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emf" ContentType="image/x-emf"/>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body>
    <w:p>
      <w:pPr>
        <w:pStyle w:val="style0"/>
        <w:rPr>
          <w:rFonts w:ascii="Sakkal Majalla" w:cs="Sakkal Majalla" w:hAnsi="Sakkal Majalla"/>
          <w:b/>
          <w:bCs/>
          <w:sz w:val="28"/>
          <w:szCs w:val="28"/>
          <w:rtl/>
        </w:rPr>
      </w:pPr>
      <w:r>
        <w:rPr>
          <w:rFonts w:ascii="Sakkal Majalla" w:cs="Sakkal Majalla" w:hAnsi="Sakkal Majalla"/>
          <w:b/>
          <w:bCs/>
          <w:noProof/>
          <w:sz w:val="28"/>
          <w:szCs w:val="28"/>
        </w:rPr>
        <w:drawing>
          <wp:anchor distT="0" distB="0" distL="114300" distR="114300" simplePos="false" relativeHeight="2" behindDoc="false" locked="false" layoutInCell="true" allowOverlap="true">
            <wp:simplePos x="0" y="0"/>
            <wp:positionH relativeFrom="margin">
              <wp:align>left</wp:align>
            </wp:positionH>
            <wp:positionV relativeFrom="margin">
              <wp:posOffset>6291</wp:posOffset>
            </wp:positionV>
            <wp:extent cx="2226945" cy="1447800"/>
            <wp:effectExtent l="0" t="0" r="1905" b="0"/>
            <wp:wrapSquare wrapText="bothSides"/>
            <wp:docPr id="1026"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 cstate="print"/>
                    <a:srcRect l="0" t="0" r="0" b="0"/>
                    <a:stretch/>
                  </pic:blipFill>
                  <pic:spPr>
                    <a:xfrm rot="0">
                      <a:off x="0" y="0"/>
                      <a:ext cx="2226945" cy="1447800"/>
                    </a:xfrm>
                    <a:prstGeom prst="rect"/>
                  </pic:spPr>
                </pic:pic>
              </a:graphicData>
            </a:graphic>
            <wp14:sizeRelV relativeFrom="margin">
              <wp14:pctHeight>0</wp14:pctHeight>
            </wp14:sizeRelV>
          </wp:anchor>
        </w:drawing>
      </w:r>
      <w:r>
        <w:rPr>
          <w:rFonts w:ascii="Sakkal Majalla" w:cs="Sakkal Majalla" w:hAnsi="Sakkal Majalla" w:hint="cs"/>
          <w:b/>
          <w:bCs/>
          <w:sz w:val="28"/>
          <w:szCs w:val="28"/>
          <w:rtl/>
        </w:rPr>
        <w:t xml:space="preserve"> </w:t>
      </w:r>
    </w:p>
    <w:p>
      <w:pPr>
        <w:pStyle w:val="style0"/>
        <w:rPr>
          <w:rFonts w:ascii="Sakkal Majalla" w:cs="Sakkal Majalla" w:hAnsi="Sakkal Majalla"/>
          <w:b/>
          <w:bCs/>
          <w:sz w:val="28"/>
          <w:szCs w:val="28"/>
        </w:rPr>
      </w:pPr>
      <w:r>
        <w:rPr>
          <w:rFonts w:ascii="Sakkal Majalla" w:cs="Sakkal Majalla" w:hAnsi="Sakkal Majalla"/>
          <w:b/>
          <w:bCs/>
          <w:sz w:val="28"/>
          <w:szCs w:val="28"/>
          <w:rtl/>
        </w:rPr>
        <w:t xml:space="preserve">كليه الإدارة </w:t>
      </w:r>
    </w:p>
    <w:p>
      <w:pPr>
        <w:pStyle w:val="style0"/>
        <w:rPr>
          <w:rFonts w:ascii="Sakkal Majalla" w:cs="Sakkal Majalla" w:hAnsi="Sakkal Majalla"/>
          <w:b/>
          <w:bCs/>
          <w:sz w:val="28"/>
          <w:szCs w:val="28"/>
          <w:rtl/>
        </w:rPr>
      </w:pPr>
      <w:r>
        <w:rPr>
          <w:rFonts w:ascii="Sakkal Majalla" w:cs="Sakkal Majalla" w:hAnsi="Sakkal Majalla"/>
          <w:b/>
          <w:bCs/>
          <w:sz w:val="28"/>
          <w:szCs w:val="28"/>
          <w:rtl/>
        </w:rPr>
        <w:t xml:space="preserve">التخصص في </w:t>
      </w:r>
      <w:r>
        <w:rPr>
          <w:rFonts w:ascii="Sakkal Majalla" w:cs="Sakkal Majalla" w:hAnsi="Sakkal Majalla" w:hint="cs"/>
          <w:b/>
          <w:bCs/>
          <w:sz w:val="28"/>
          <w:szCs w:val="28"/>
          <w:rtl/>
        </w:rPr>
        <w:t>إدارة اعمال</w:t>
      </w:r>
    </w:p>
    <w:p>
      <w:pPr>
        <w:pStyle w:val="style0"/>
        <w:rPr>
          <w:rFonts w:ascii="Sakkal Majalla" w:cs="Sakkal Majalla" w:hAnsi="Sakkal Majalla"/>
          <w:sz w:val="28"/>
          <w:szCs w:val="28"/>
          <w:rtl/>
          <w:lang w:bidi="ar-EG"/>
        </w:rPr>
      </w:pPr>
    </w:p>
    <w:p>
      <w:pPr>
        <w:pStyle w:val="style0"/>
        <w:rPr>
          <w:rFonts w:ascii="Sakkal Majalla" w:cs="Sakkal Majalla" w:hAnsi="Sakkal Majalla"/>
          <w:sz w:val="28"/>
          <w:szCs w:val="28"/>
          <w:rtl/>
          <w:lang w:bidi="ar-EG"/>
        </w:rPr>
      </w:pPr>
    </w:p>
    <w:p>
      <w:pPr>
        <w:pStyle w:val="style0"/>
        <w:rPr>
          <w:rFonts w:ascii="Sakkal Majalla" w:cs="Sakkal Majalla" w:hAnsi="Sakkal Majalla"/>
          <w:sz w:val="28"/>
          <w:szCs w:val="28"/>
          <w:lang w:bidi="ar-EG"/>
        </w:rPr>
      </w:pPr>
    </w:p>
    <w:p>
      <w:pPr>
        <w:pStyle w:val="style0"/>
        <w:rPr>
          <w:rFonts w:ascii="Sakkal Majalla" w:cs="Sakkal Majalla" w:hAnsi="Sakkal Majalla"/>
          <w:sz w:val="28"/>
          <w:szCs w:val="28"/>
          <w:rtl/>
          <w:lang w:bidi="ar-EG"/>
        </w:rPr>
      </w:pPr>
    </w:p>
    <w:p>
      <w:pPr>
        <w:pStyle w:val="style0"/>
        <w:jc w:val="center"/>
        <w:rPr>
          <w:rFonts w:ascii="Sakkal Majalla" w:cs="Sakkal Majalla" w:hAnsi="Sakkal Majalla"/>
          <w:b/>
          <w:bCs/>
          <w:sz w:val="28"/>
          <w:szCs w:val="28"/>
          <w:rtl/>
          <w:lang w:bidi="ar-EG"/>
        </w:rPr>
      </w:pPr>
      <w:r>
        <w:rPr>
          <w:rFonts w:ascii="Sakkal Majalla" w:cs="Sakkal Majalla" w:hAnsi="Sakkal Majalla"/>
          <w:b/>
          <w:bCs/>
          <w:sz w:val="28"/>
          <w:szCs w:val="28"/>
          <w:rtl/>
        </w:rPr>
        <w:t>عنوان البحث</w:t>
      </w:r>
    </w:p>
    <w:p>
      <w:pPr>
        <w:pStyle w:val="style0"/>
        <w:jc w:val="center"/>
        <w:rPr>
          <w:rFonts w:ascii="Sakkal Majalla" w:cs="Sakkal Majalla" w:hAnsi="Sakkal Majalla"/>
          <w:b/>
          <w:bCs/>
          <w:sz w:val="28"/>
          <w:szCs w:val="28"/>
          <w:rtl/>
          <w:lang w:bidi="ar-EG"/>
        </w:rPr>
      </w:pPr>
      <w:r>
        <w:rPr>
          <w:rFonts w:ascii="Sakkal Majalla" w:cs="Sakkal Majalla" w:hAnsi="Sakkal Majalla"/>
          <w:b/>
          <w:bCs/>
          <w:sz w:val="28"/>
          <w:szCs w:val="28"/>
          <w:rtl/>
          <w:lang w:bidi="ar-EG"/>
        </w:rPr>
        <w:t>تأثير التسويق عبر وسائل التواصل الاجتماعي على سلوك المستهلك في المملكة العربية السعودية</w:t>
      </w:r>
    </w:p>
    <w:p>
      <w:pPr>
        <w:pStyle w:val="style0"/>
        <w:jc w:val="center"/>
        <w:rPr>
          <w:rFonts w:ascii="Sakkal Majalla" w:cs="Sakkal Majalla" w:hAnsi="Sakkal Majalla"/>
          <w:b/>
          <w:bCs/>
          <w:sz w:val="28"/>
          <w:szCs w:val="28"/>
          <w:rtl/>
          <w:lang w:bidi="ar-EG"/>
        </w:rPr>
      </w:pPr>
    </w:p>
    <w:p>
      <w:pPr>
        <w:pStyle w:val="style0"/>
        <w:jc w:val="center"/>
        <w:rPr>
          <w:rFonts w:ascii="Sakkal Majalla" w:cs="Sakkal Majalla" w:hAnsi="Sakkal Majalla"/>
          <w:b/>
          <w:bCs/>
          <w:sz w:val="28"/>
          <w:szCs w:val="28"/>
          <w:rtl/>
          <w:lang w:bidi="ar-EG"/>
        </w:rPr>
      </w:pPr>
    </w:p>
    <w:p>
      <w:pPr>
        <w:pStyle w:val="style0"/>
        <w:jc w:val="center"/>
        <w:rPr>
          <w:rFonts w:ascii="Sakkal Majalla" w:cs="Sakkal Majalla" w:hAnsi="Sakkal Majalla"/>
          <w:b/>
          <w:bCs/>
          <w:sz w:val="28"/>
          <w:szCs w:val="28"/>
          <w:rtl/>
        </w:rPr>
      </w:pPr>
      <w:r>
        <w:rPr>
          <w:rFonts w:ascii="Sakkal Majalla" w:cs="Sakkal Majalla" w:hAnsi="Sakkal Majalla"/>
          <w:b/>
          <w:bCs/>
          <w:sz w:val="28"/>
          <w:szCs w:val="28"/>
          <w:rtl/>
        </w:rPr>
        <w:t xml:space="preserve">إعداد </w:t>
      </w:r>
      <w:r>
        <w:rPr>
          <w:rFonts w:ascii="Sakkal Majalla" w:cs="Sakkal Majalla" w:hAnsi="Sakkal Majalla" w:hint="cs"/>
          <w:b/>
          <w:bCs/>
          <w:sz w:val="28"/>
          <w:szCs w:val="28"/>
          <w:rtl/>
        </w:rPr>
        <w:t>الطالب</w:t>
      </w:r>
      <w:r>
        <w:rPr>
          <w:rFonts w:ascii="Sakkal Majalla" w:cs="Sakkal Majalla" w:hAnsi="Sakkal Majalla"/>
          <w:b/>
          <w:bCs/>
          <w:sz w:val="28"/>
          <w:szCs w:val="28"/>
          <w:rtl/>
        </w:rPr>
        <w:t>/</w:t>
      </w:r>
    </w:p>
    <w:p>
      <w:pPr>
        <w:pStyle w:val="style0"/>
        <w:jc w:val="center"/>
        <w:rPr>
          <w:rFonts w:ascii="Sakkal Majalla" w:cs="Sakkal Majalla" w:hAnsi="Sakkal Majalla"/>
          <w:b/>
          <w:bCs/>
          <w:sz w:val="28"/>
          <w:szCs w:val="28"/>
          <w:rtl/>
        </w:rPr>
      </w:pPr>
    </w:p>
    <w:p>
      <w:pPr>
        <w:pStyle w:val="style0"/>
        <w:jc w:val="center"/>
        <w:rPr>
          <w:rFonts w:ascii="Sakkal Majalla" w:cs="Sakkal Majalla" w:hAnsi="Sakkal Majalla"/>
          <w:b/>
          <w:bCs/>
          <w:sz w:val="28"/>
          <w:szCs w:val="28"/>
          <w:rtl/>
        </w:rPr>
      </w:pPr>
      <w:r>
        <w:rPr>
          <w:rFonts w:ascii="Sakkal Majalla" w:cs="Sakkal Majalla" w:hAnsi="Sakkal Majalla" w:hint="cs"/>
          <w:b/>
          <w:bCs/>
          <w:sz w:val="28"/>
          <w:szCs w:val="28"/>
          <w:rtl/>
        </w:rPr>
        <w:t>ساميه احمد عمر باوزير</w:t>
      </w:r>
    </w:p>
    <w:p>
      <w:pPr>
        <w:pStyle w:val="style0"/>
        <w:jc w:val="center"/>
        <w:rPr>
          <w:rFonts w:ascii="Sakkal Majalla" w:cs="Sakkal Majalla" w:hAnsi="Sakkal Majalla"/>
          <w:b/>
          <w:bCs/>
          <w:sz w:val="28"/>
          <w:szCs w:val="28"/>
          <w:rtl/>
        </w:rPr>
      </w:pPr>
    </w:p>
    <w:p>
      <w:pPr>
        <w:pStyle w:val="style0"/>
        <w:jc w:val="center"/>
        <w:rPr>
          <w:rFonts w:ascii="Sakkal Majalla" w:cs="Sakkal Majalla" w:hAnsi="Sakkal Majalla"/>
          <w:b/>
          <w:bCs/>
          <w:sz w:val="28"/>
          <w:szCs w:val="28"/>
          <w:rtl/>
        </w:rPr>
      </w:pPr>
      <w:r>
        <w:rPr>
          <w:rFonts w:ascii="Sakkal Majalla" w:cs="Sakkal Majalla" w:hAnsi="Sakkal Majalla" w:hint="cs"/>
          <w:b/>
          <w:bCs/>
          <w:sz w:val="28"/>
          <w:szCs w:val="28"/>
          <w:rtl/>
        </w:rPr>
        <w:t xml:space="preserve">الرقم الجامعي/ </w:t>
      </w:r>
    </w:p>
    <w:p>
      <w:pPr>
        <w:pStyle w:val="style0"/>
        <w:jc w:val="center"/>
        <w:rPr>
          <w:rFonts w:ascii="Sakkal Majalla" w:cs="Sakkal Majalla" w:hAnsi="Sakkal Majalla"/>
          <w:b/>
          <w:bCs/>
          <w:sz w:val="28"/>
          <w:szCs w:val="28"/>
          <w:rtl/>
          <w:lang w:bidi="ar-EG"/>
        </w:rPr>
      </w:pPr>
    </w:p>
    <w:p>
      <w:pPr>
        <w:pStyle w:val="style0"/>
        <w:bidi w:val="false"/>
        <w:jc w:val="center"/>
        <w:rPr>
          <w:rFonts w:ascii="Sakkal Majalla" w:cs="Sakkal Majalla" w:hAnsi="Sakkal Majalla"/>
          <w:b/>
          <w:bCs/>
          <w:sz w:val="28"/>
          <w:szCs w:val="28"/>
          <w:lang w:bidi="ar-EG"/>
        </w:rPr>
      </w:pPr>
      <w:r>
        <w:rPr>
          <w:rFonts w:cs="Sakkal Majalla" w:hAnsi="Sakkal Majalla"/>
          <w:b/>
          <w:bCs/>
          <w:sz w:val="28"/>
          <w:szCs w:val="28"/>
          <w:lang w:val="en-US" w:bidi="ar-EG"/>
        </w:rPr>
        <w:t>241002002</w:t>
      </w:r>
    </w:p>
    <w:p>
      <w:pPr>
        <w:pStyle w:val="style0"/>
        <w:bidi w:val="false"/>
        <w:jc w:val="center"/>
        <w:rPr>
          <w:rFonts w:ascii="Sakkal Majalla" w:cs="Sakkal Majalla" w:hAnsi="Sakkal Majalla"/>
          <w:b/>
          <w:bCs/>
          <w:sz w:val="28"/>
          <w:szCs w:val="28"/>
          <w:rtl/>
          <w:lang w:bidi="ar-EG"/>
        </w:rPr>
      </w:pPr>
    </w:p>
    <w:p>
      <w:pPr>
        <w:pStyle w:val="style0"/>
        <w:jc w:val="center"/>
        <w:rPr>
          <w:rFonts w:ascii="Sakkal Majalla" w:cs="Sakkal Majalla" w:hAnsi="Sakkal Majalla"/>
          <w:b/>
          <w:bCs/>
          <w:sz w:val="28"/>
          <w:szCs w:val="28"/>
          <w:rtl/>
          <w:lang w:bidi="ar-EG"/>
        </w:rPr>
      </w:pPr>
      <w:r>
        <w:rPr>
          <w:rFonts w:ascii="Sakkal Majalla" w:cs="Sakkal Majalla" w:hAnsi="Sakkal Majalla"/>
          <w:b/>
          <w:bCs/>
          <w:sz w:val="28"/>
          <w:szCs w:val="28"/>
          <w:rtl/>
        </w:rPr>
        <w:t>المشرف/</w:t>
      </w:r>
    </w:p>
    <w:p>
      <w:pPr>
        <w:pStyle w:val="style0"/>
        <w:bidi w:val="false"/>
        <w:jc w:val="center"/>
        <w:rPr>
          <w:rFonts w:ascii="Sakkal Majalla" w:cs="Sakkal Majalla" w:hAnsi="Sakkal Majalla"/>
          <w:b/>
          <w:bCs/>
          <w:sz w:val="28"/>
          <w:szCs w:val="28"/>
          <w:lang w:bidi="ar-EG"/>
        </w:rPr>
      </w:pPr>
      <w:r>
        <w:rPr>
          <w:rFonts w:ascii="Sakkal Majalla" w:cs="Sakkal Majalla" w:hAnsi="Sakkal Majalla" w:hint="cs"/>
          <w:b/>
          <w:bCs/>
          <w:sz w:val="28"/>
          <w:szCs w:val="28"/>
          <w:rtl/>
          <w:lang w:bidi="ar-EG"/>
        </w:rPr>
        <w:t xml:space="preserve">د. </w:t>
      </w:r>
      <w:r>
        <w:rPr>
          <w:rFonts w:ascii="Sakkal Majalla" w:cs="Sakkal Majalla" w:hAnsi="Sakkal Majalla" w:hint="cs"/>
          <w:b/>
          <w:bCs/>
          <w:sz w:val="28"/>
          <w:szCs w:val="28"/>
          <w:rtl/>
          <w:lang w:bidi="ar-EG"/>
        </w:rPr>
        <w:t>مهيتاب</w:t>
      </w:r>
      <w:r>
        <w:rPr>
          <w:rFonts w:ascii="Sakkal Majalla" w:cs="Sakkal Majalla" w:hAnsi="Sakkal Majalla" w:hint="cs"/>
          <w:b/>
          <w:bCs/>
          <w:sz w:val="28"/>
          <w:szCs w:val="28"/>
          <w:rtl/>
          <w:lang w:bidi="ar-EG"/>
        </w:rPr>
        <w:t xml:space="preserve"> الرافعي</w:t>
      </w:r>
    </w:p>
    <w:p>
      <w:pPr>
        <w:pStyle w:val="style0"/>
        <w:jc w:val="center"/>
        <w:rPr>
          <w:rFonts w:ascii="Sakkal Majalla" w:cs="Sakkal Majalla" w:hAnsi="Sakkal Majalla"/>
          <w:b/>
          <w:bCs/>
          <w:sz w:val="28"/>
          <w:szCs w:val="28"/>
          <w:rtl/>
          <w:lang w:bidi="ar-EG"/>
        </w:rPr>
      </w:pPr>
      <w:r>
        <w:rPr>
          <w:rFonts w:ascii="Sakkal Majalla" w:cs="Sakkal Majalla" w:hAnsi="Sakkal Majalla"/>
          <w:b/>
          <w:bCs/>
          <w:sz w:val="28"/>
          <w:szCs w:val="28"/>
          <w:rtl/>
        </w:rPr>
        <w:t>السنة:</w:t>
      </w:r>
    </w:p>
    <w:p>
      <w:pPr>
        <w:pStyle w:val="style0"/>
        <w:jc w:val="center"/>
        <w:rPr>
          <w:rFonts w:ascii="Sakkal Majalla" w:cs="Sakkal Majalla" w:hAnsi="Sakkal Majalla"/>
          <w:b/>
          <w:bCs/>
          <w:sz w:val="28"/>
          <w:szCs w:val="28"/>
        </w:rPr>
      </w:pPr>
      <w:r>
        <w:rPr>
          <w:rFonts w:ascii="Sakkal Majalla" w:cs="Sakkal Majalla" w:hAnsi="Sakkal Majalla" w:hint="cs"/>
          <w:b/>
          <w:bCs/>
          <w:sz w:val="28"/>
          <w:szCs w:val="28"/>
          <w:rtl/>
        </w:rPr>
        <w:t>2025</w:t>
      </w:r>
    </w:p>
    <w:p>
      <w:pPr>
        <w:pStyle w:val="style0"/>
        <w:rPr>
          <w:lang w:bidi="ar-EG"/>
        </w:rPr>
      </w:pPr>
    </w:p>
    <w:p>
      <w:pPr>
        <w:pStyle w:val="style266"/>
        <w:bidi/>
        <w:spacing w:before="0" w:lineRule="auto" w:line="240"/>
        <w:rPr>
          <w:rFonts w:ascii="Simplified Arabic" w:cs="Simplified Arabic" w:hAnsi="Simplified Arabic"/>
          <w:sz w:val="10"/>
          <w:szCs w:val="10"/>
        </w:rPr>
      </w:pPr>
      <w:r>
        <w:rPr>
          <w:rFonts w:ascii="Simplified Arabic" w:cs="Simplified Arabic" w:hAnsi="Simplified Arabic"/>
          <w:b/>
          <w:bCs/>
          <w:color w:val="000000"/>
          <w:sz w:val="36"/>
          <w:szCs w:val="36"/>
          <w:rtl/>
          <w:lang w:bidi="ar-EG"/>
        </w:rPr>
        <w:t xml:space="preserve">فهرس </w:t>
      </w:r>
      <w:r>
        <w:rPr>
          <w:rFonts w:ascii="Simplified Arabic" w:cs="Simplified Arabic" w:hAnsi="Simplified Arabic"/>
          <w:b/>
          <w:bCs/>
          <w:color w:val="000000"/>
          <w:sz w:val="36"/>
          <w:szCs w:val="36"/>
          <w:rtl/>
          <w:lang w:bidi="ar-EG"/>
        </w:rPr>
        <w:t>المحتويات</w:t>
      </w:r>
      <w:r>
        <w:rPr>
          <w:rFonts w:ascii="Simplified Arabic" w:cs="Simplified Arabic" w:hAnsi="Simplified Arabic"/>
          <w:sz w:val="40"/>
          <w:szCs w:val="40"/>
        </w:rPr>
        <w:t xml:space="preserve"> </w:t>
      </w:r>
    </w:p>
    <w:p>
      <w:pPr>
        <w:pStyle w:val="style266"/>
        <w:spacing w:lineRule="auto" w:line="276"/>
        <w:rPr>
          <w:rFonts w:ascii="Simplified Arabic" w:cs="Simplified Arabic" w:hAnsi="Simplified Arabic"/>
          <w:sz w:val="4"/>
          <w:szCs w:val="4"/>
        </w:rPr>
      </w:pPr>
    </w:p>
    <w:p>
      <w:pPr>
        <w:pStyle w:val="style19"/>
        <w:tabs>
          <w:tab w:val="right" w:leader="dot" w:pos="8900"/>
        </w:tabs>
        <w:rPr>
          <w:rFonts w:eastAsia="宋体"/>
          <w:noProof/>
          <w:sz w:val="24"/>
          <w:szCs w:val="24"/>
          <w:rtl/>
        </w:rPr>
      </w:pPr>
      <w:r>
        <w:rPr>
          <w:rFonts w:ascii="Simplified Arabic" w:cs="Simplified Arabic" w:hAnsi="Simplified Arabic"/>
          <w:sz w:val="24"/>
          <w:szCs w:val="24"/>
        </w:rPr>
        <w:fldChar w:fldCharType="begin"/>
      </w:r>
      <w:r>
        <w:rPr>
          <w:rFonts w:ascii="Simplified Arabic" w:cs="Simplified Arabic" w:hAnsi="Simplified Arabic"/>
          <w:sz w:val="24"/>
          <w:szCs w:val="24"/>
        </w:rPr>
        <w:instrText xml:space="preserve"> TOC \o "1-3" \h \z \u </w:instrText>
      </w:r>
      <w:r>
        <w:rPr>
          <w:rFonts w:ascii="Simplified Arabic" w:cs="Simplified Arabic" w:hAnsi="Simplified Arabic"/>
          <w:sz w:val="24"/>
          <w:szCs w:val="24"/>
        </w:rPr>
        <w:fldChar w:fldCharType="separate"/>
      </w:r>
      <w:r>
        <w:rPr/>
        <w:fldChar w:fldCharType="begin"/>
      </w:r>
      <w:r>
        <w:instrText xml:space="preserve"> HYPERLINK \l "_Toc195534571" </w:instrText>
      </w:r>
      <w:r>
        <w:rPr/>
        <w:fldChar w:fldCharType="separate"/>
      </w:r>
      <w:r>
        <w:rPr>
          <w:rStyle w:val="style85"/>
          <w:rFonts w:ascii="Simplified Arabic" w:cs="Simplified Arabic" w:hAnsi="Simplified Arabic" w:hint="eastAsia"/>
          <w:b/>
          <w:bCs/>
          <w:noProof/>
          <w:rtl/>
          <w:lang w:bidi="ar-EG"/>
        </w:rPr>
        <w:t>قائمة</w:t>
      </w:r>
      <w:r>
        <w:rPr>
          <w:rStyle w:val="style85"/>
          <w:rFonts w:ascii="Simplified Arabic" w:cs="Simplified Arabic" w:hAnsi="Simplified Arabic"/>
          <w:b/>
          <w:bCs/>
          <w:noProof/>
          <w:rtl/>
          <w:lang w:bidi="ar-EG"/>
        </w:rPr>
        <w:t xml:space="preserve"> </w:t>
      </w:r>
      <w:r>
        <w:rPr>
          <w:rStyle w:val="style85"/>
          <w:rFonts w:ascii="Simplified Arabic" w:cs="Simplified Arabic" w:hAnsi="Simplified Arabic" w:hint="eastAsia"/>
          <w:b/>
          <w:bCs/>
          <w:noProof/>
          <w:rtl/>
          <w:lang w:bidi="ar-EG"/>
        </w:rPr>
        <w:t>الجداول</w:t>
      </w:r>
      <w:r>
        <w:rPr>
          <w:noProof/>
          <w:webHidden/>
          <w:rtl/>
        </w:rPr>
        <w:tab/>
      </w:r>
      <w:r>
        <w:rPr>
          <w:rStyle w:val="style85"/>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Toc195534571 \h</w:instrText>
      </w:r>
      <w:r>
        <w:rPr>
          <w:noProof/>
          <w:webHidden/>
          <w:rtl/>
        </w:rPr>
        <w:instrText xml:space="preserve"> </w:instrText>
      </w:r>
      <w:r>
        <w:rPr>
          <w:rStyle w:val="style85"/>
          <w:noProof/>
          <w:rtl/>
        </w:rPr>
        <w:fldChar w:fldCharType="separate"/>
      </w:r>
      <w:r>
        <w:rPr>
          <w:noProof/>
          <w:webHidden/>
          <w:rtl/>
        </w:rPr>
        <w:t>4</w:t>
      </w:r>
      <w:r>
        <w:rPr>
          <w:rStyle w:val="style85"/>
          <w:noProof/>
          <w:rtl/>
        </w:rPr>
        <w:fldChar w:fldCharType="end"/>
      </w:r>
      <w:r>
        <w:rPr/>
        <w:fldChar w:fldCharType="end"/>
      </w:r>
    </w:p>
    <w:p>
      <w:pPr>
        <w:pStyle w:val="style20"/>
        <w:tabs>
          <w:tab w:val="right" w:leader="dot" w:pos="8900"/>
        </w:tabs>
        <w:rPr>
          <w:rFonts w:eastAsia="宋体"/>
          <w:noProof/>
          <w:sz w:val="24"/>
          <w:szCs w:val="24"/>
          <w:rtl/>
        </w:rPr>
      </w:pPr>
      <w:r>
        <w:rPr/>
        <w:fldChar w:fldCharType="begin"/>
      </w:r>
      <w:r>
        <w:instrText xml:space="preserve"> HYPERLINK \l "_Toc195534572" </w:instrText>
      </w:r>
      <w:r>
        <w:rPr/>
        <w:fldChar w:fldCharType="separate"/>
      </w:r>
      <w:r>
        <w:rPr>
          <w:rStyle w:val="style85"/>
          <w:rFonts w:hint="eastAsia"/>
          <w:noProof/>
          <w:rtl/>
          <w:lang w:bidi="ar-EG"/>
        </w:rPr>
        <w:t>المستخلص</w:t>
      </w:r>
      <w:r>
        <w:rPr>
          <w:noProof/>
          <w:webHidden/>
          <w:rtl/>
        </w:rPr>
        <w:tab/>
      </w:r>
      <w:r>
        <w:rPr>
          <w:rStyle w:val="style85"/>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Toc195534572 \h</w:instrText>
      </w:r>
      <w:r>
        <w:rPr>
          <w:noProof/>
          <w:webHidden/>
          <w:rtl/>
        </w:rPr>
        <w:instrText xml:space="preserve"> </w:instrText>
      </w:r>
      <w:r>
        <w:rPr>
          <w:rStyle w:val="style85"/>
          <w:noProof/>
          <w:rtl/>
        </w:rPr>
        <w:fldChar w:fldCharType="separate"/>
      </w:r>
      <w:r>
        <w:rPr>
          <w:noProof/>
          <w:webHidden/>
          <w:rtl/>
        </w:rPr>
        <w:t>6</w:t>
      </w:r>
      <w:r>
        <w:rPr>
          <w:rStyle w:val="style85"/>
          <w:noProof/>
          <w:rtl/>
        </w:rPr>
        <w:fldChar w:fldCharType="end"/>
      </w:r>
      <w:r>
        <w:rPr/>
        <w:fldChar w:fldCharType="end"/>
      </w:r>
    </w:p>
    <w:p>
      <w:pPr>
        <w:pStyle w:val="style19"/>
        <w:tabs>
          <w:tab w:val="right" w:leader="dot" w:pos="8900"/>
        </w:tabs>
        <w:rPr>
          <w:rFonts w:eastAsia="宋体"/>
          <w:noProof/>
          <w:sz w:val="24"/>
          <w:szCs w:val="24"/>
          <w:rtl/>
        </w:rPr>
      </w:pPr>
      <w:r>
        <w:rPr/>
        <w:fldChar w:fldCharType="begin"/>
      </w:r>
      <w:r>
        <w:instrText xml:space="preserve"> HYPERLINK \l "_Toc195534573" </w:instrText>
      </w:r>
      <w:r>
        <w:rPr/>
        <w:fldChar w:fldCharType="separate"/>
      </w:r>
      <w:r>
        <w:rPr>
          <w:rStyle w:val="style85"/>
          <w:rFonts w:ascii="Simplified Arabic" w:cs="Simplified Arabic" w:hAnsi="Simplified Arabic" w:hint="eastAsia"/>
          <w:b/>
          <w:bCs/>
          <w:noProof/>
          <w:rtl/>
        </w:rPr>
        <w:t>الفصل</w:t>
      </w:r>
      <w:r>
        <w:rPr>
          <w:rStyle w:val="style85"/>
          <w:rFonts w:ascii="Simplified Arabic" w:cs="Simplified Arabic" w:hAnsi="Simplified Arabic"/>
          <w:b/>
          <w:bCs/>
          <w:noProof/>
          <w:rtl/>
        </w:rPr>
        <w:t xml:space="preserve"> </w:t>
      </w:r>
      <w:r>
        <w:rPr>
          <w:rStyle w:val="style85"/>
          <w:rFonts w:ascii="Simplified Arabic" w:cs="Simplified Arabic" w:hAnsi="Simplified Arabic" w:hint="eastAsia"/>
          <w:b/>
          <w:bCs/>
          <w:noProof/>
          <w:rtl/>
        </w:rPr>
        <w:t>الأول</w:t>
      </w:r>
      <w:r>
        <w:rPr>
          <w:noProof/>
          <w:webHidden/>
          <w:rtl/>
        </w:rPr>
        <w:tab/>
      </w:r>
      <w:r>
        <w:rPr>
          <w:rStyle w:val="style85"/>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Toc195534573 \h</w:instrText>
      </w:r>
      <w:r>
        <w:rPr>
          <w:noProof/>
          <w:webHidden/>
          <w:rtl/>
        </w:rPr>
        <w:instrText xml:space="preserve"> </w:instrText>
      </w:r>
      <w:r>
        <w:rPr>
          <w:rStyle w:val="style85"/>
          <w:noProof/>
          <w:rtl/>
        </w:rPr>
        <w:fldChar w:fldCharType="separate"/>
      </w:r>
      <w:r>
        <w:rPr>
          <w:noProof/>
          <w:webHidden/>
          <w:rtl/>
        </w:rPr>
        <w:t>7</w:t>
      </w:r>
      <w:r>
        <w:rPr>
          <w:rStyle w:val="style85"/>
          <w:noProof/>
          <w:rtl/>
        </w:rPr>
        <w:fldChar w:fldCharType="end"/>
      </w:r>
      <w:r>
        <w:rPr/>
        <w:fldChar w:fldCharType="end"/>
      </w:r>
    </w:p>
    <w:p>
      <w:pPr>
        <w:pStyle w:val="style20"/>
        <w:tabs>
          <w:tab w:val="right" w:leader="dot" w:pos="8900"/>
        </w:tabs>
        <w:rPr>
          <w:rFonts w:eastAsia="宋体"/>
          <w:noProof/>
          <w:sz w:val="24"/>
          <w:szCs w:val="24"/>
          <w:rtl/>
        </w:rPr>
      </w:pPr>
      <w:r>
        <w:rPr/>
        <w:fldChar w:fldCharType="begin"/>
      </w:r>
      <w:r>
        <w:instrText xml:space="preserve"> HYPERLINK \l "_Toc195534574" </w:instrText>
      </w:r>
      <w:r>
        <w:rPr/>
        <w:fldChar w:fldCharType="separate"/>
      </w:r>
      <w:r>
        <w:rPr>
          <w:rStyle w:val="style85"/>
          <w:rFonts w:hint="eastAsia"/>
          <w:noProof/>
          <w:rtl/>
          <w:lang w:bidi="ar-EG"/>
        </w:rPr>
        <w:t>المقدمة</w:t>
      </w:r>
      <w:r>
        <w:rPr>
          <w:noProof/>
          <w:webHidden/>
          <w:rtl/>
        </w:rPr>
        <w:tab/>
      </w:r>
      <w:r>
        <w:rPr>
          <w:rStyle w:val="style85"/>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Toc195534574 \h</w:instrText>
      </w:r>
      <w:r>
        <w:rPr>
          <w:noProof/>
          <w:webHidden/>
          <w:rtl/>
        </w:rPr>
        <w:instrText xml:space="preserve"> </w:instrText>
      </w:r>
      <w:r>
        <w:rPr>
          <w:rStyle w:val="style85"/>
          <w:noProof/>
          <w:rtl/>
        </w:rPr>
        <w:fldChar w:fldCharType="separate"/>
      </w:r>
      <w:r>
        <w:rPr>
          <w:noProof/>
          <w:webHidden/>
          <w:rtl/>
        </w:rPr>
        <w:t>8</w:t>
      </w:r>
      <w:r>
        <w:rPr>
          <w:rStyle w:val="style85"/>
          <w:noProof/>
          <w:rtl/>
        </w:rPr>
        <w:fldChar w:fldCharType="end"/>
      </w:r>
      <w:r>
        <w:rPr/>
        <w:fldChar w:fldCharType="end"/>
      </w:r>
    </w:p>
    <w:p>
      <w:pPr>
        <w:pStyle w:val="style19"/>
        <w:tabs>
          <w:tab w:val="right" w:leader="dot" w:pos="8900"/>
        </w:tabs>
        <w:rPr>
          <w:rFonts w:eastAsia="宋体"/>
          <w:noProof/>
          <w:sz w:val="24"/>
          <w:szCs w:val="24"/>
          <w:rtl/>
        </w:rPr>
      </w:pPr>
      <w:r>
        <w:rPr/>
        <w:fldChar w:fldCharType="begin"/>
      </w:r>
      <w:r>
        <w:instrText xml:space="preserve"> HYPERLINK \l "_Toc195534575" </w:instrText>
      </w:r>
      <w:r>
        <w:rPr/>
        <w:fldChar w:fldCharType="separate"/>
      </w:r>
      <w:r>
        <w:rPr>
          <w:rStyle w:val="style85"/>
          <w:rFonts w:ascii="Simplified Arabic" w:cs="Simplified Arabic" w:hAnsi="Simplified Arabic" w:hint="eastAsia"/>
          <w:b/>
          <w:bCs/>
          <w:noProof/>
          <w:rtl/>
        </w:rPr>
        <w:t>مشكلة</w:t>
      </w:r>
      <w:r>
        <w:rPr>
          <w:rStyle w:val="style85"/>
          <w:rFonts w:ascii="Simplified Arabic" w:cs="Simplified Arabic" w:hAnsi="Simplified Arabic"/>
          <w:b/>
          <w:bCs/>
          <w:noProof/>
          <w:rtl/>
        </w:rPr>
        <w:t xml:space="preserve"> </w:t>
      </w:r>
      <w:r>
        <w:rPr>
          <w:rStyle w:val="style85"/>
          <w:rFonts w:ascii="Simplified Arabic" w:cs="Simplified Arabic" w:hAnsi="Simplified Arabic" w:hint="eastAsia"/>
          <w:b/>
          <w:bCs/>
          <w:noProof/>
          <w:rtl/>
        </w:rPr>
        <w:t>الدراسة</w:t>
      </w:r>
      <w:r>
        <w:rPr>
          <w:rStyle w:val="style85"/>
          <w:rFonts w:ascii="Simplified Arabic" w:cs="Simplified Arabic" w:hAnsi="Simplified Arabic"/>
          <w:b/>
          <w:bCs/>
          <w:noProof/>
          <w:rtl/>
          <w:lang w:bidi="ar-EG"/>
        </w:rPr>
        <w:t>:</w:t>
      </w:r>
      <w:r>
        <w:rPr>
          <w:noProof/>
          <w:webHidden/>
          <w:rtl/>
        </w:rPr>
        <w:tab/>
      </w:r>
      <w:r>
        <w:rPr>
          <w:rStyle w:val="style85"/>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Toc195534575 \h</w:instrText>
      </w:r>
      <w:r>
        <w:rPr>
          <w:noProof/>
          <w:webHidden/>
          <w:rtl/>
        </w:rPr>
        <w:instrText xml:space="preserve"> </w:instrText>
      </w:r>
      <w:r>
        <w:rPr>
          <w:rStyle w:val="style85"/>
          <w:noProof/>
          <w:rtl/>
        </w:rPr>
        <w:fldChar w:fldCharType="separate"/>
      </w:r>
      <w:r>
        <w:rPr>
          <w:noProof/>
          <w:webHidden/>
          <w:rtl/>
        </w:rPr>
        <w:t>10</w:t>
      </w:r>
      <w:r>
        <w:rPr>
          <w:rStyle w:val="style85"/>
          <w:noProof/>
          <w:rtl/>
        </w:rPr>
        <w:fldChar w:fldCharType="end"/>
      </w:r>
      <w:r>
        <w:rPr/>
        <w:fldChar w:fldCharType="end"/>
      </w:r>
    </w:p>
    <w:p>
      <w:pPr>
        <w:pStyle w:val="style19"/>
        <w:tabs>
          <w:tab w:val="right" w:leader="dot" w:pos="8900"/>
        </w:tabs>
        <w:rPr>
          <w:rFonts w:eastAsia="宋体"/>
          <w:noProof/>
          <w:sz w:val="24"/>
          <w:szCs w:val="24"/>
          <w:rtl/>
        </w:rPr>
      </w:pPr>
      <w:r>
        <w:rPr/>
        <w:fldChar w:fldCharType="begin"/>
      </w:r>
      <w:r>
        <w:instrText xml:space="preserve"> HYPERLINK \l "_Toc195534576" </w:instrText>
      </w:r>
      <w:r>
        <w:rPr/>
        <w:fldChar w:fldCharType="separate"/>
      </w:r>
      <w:r>
        <w:rPr>
          <w:rStyle w:val="style85"/>
          <w:rFonts w:ascii="Simplified Arabic" w:cs="Simplified Arabic" w:hAnsi="Simplified Arabic" w:hint="eastAsia"/>
          <w:b/>
          <w:bCs/>
          <w:noProof/>
          <w:rtl/>
          <w:lang w:bidi="ar-EG"/>
        </w:rPr>
        <w:t>أهمية</w:t>
      </w:r>
      <w:r>
        <w:rPr>
          <w:rStyle w:val="style85"/>
          <w:rFonts w:ascii="Simplified Arabic" w:cs="Simplified Arabic" w:hAnsi="Simplified Arabic"/>
          <w:b/>
          <w:bCs/>
          <w:noProof/>
          <w:rtl/>
          <w:lang w:bidi="ar-EG"/>
        </w:rPr>
        <w:t xml:space="preserve"> </w:t>
      </w:r>
      <w:r>
        <w:rPr>
          <w:rStyle w:val="style85"/>
          <w:rFonts w:ascii="Simplified Arabic" w:cs="Simplified Arabic" w:hAnsi="Simplified Arabic" w:hint="eastAsia"/>
          <w:b/>
          <w:bCs/>
          <w:noProof/>
          <w:rtl/>
          <w:lang w:bidi="ar-EG"/>
        </w:rPr>
        <w:t>الدراسة</w:t>
      </w:r>
      <w:r>
        <w:rPr>
          <w:rStyle w:val="style85"/>
          <w:rFonts w:ascii="Simplified Arabic" w:cs="Simplified Arabic" w:hAnsi="Simplified Arabic"/>
          <w:b/>
          <w:bCs/>
          <w:noProof/>
          <w:rtl/>
          <w:lang w:bidi="ar-EG"/>
        </w:rPr>
        <w:t>:</w:t>
      </w:r>
      <w:r>
        <w:rPr>
          <w:noProof/>
          <w:webHidden/>
          <w:rtl/>
        </w:rPr>
        <w:tab/>
      </w:r>
      <w:r>
        <w:rPr>
          <w:rStyle w:val="style85"/>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Toc195534576 \h</w:instrText>
      </w:r>
      <w:r>
        <w:rPr>
          <w:noProof/>
          <w:webHidden/>
          <w:rtl/>
        </w:rPr>
        <w:instrText xml:space="preserve"> </w:instrText>
      </w:r>
      <w:r>
        <w:rPr>
          <w:rStyle w:val="style85"/>
          <w:noProof/>
          <w:rtl/>
        </w:rPr>
        <w:fldChar w:fldCharType="separate"/>
      </w:r>
      <w:r>
        <w:rPr>
          <w:noProof/>
          <w:webHidden/>
          <w:rtl/>
        </w:rPr>
        <w:t>11</w:t>
      </w:r>
      <w:r>
        <w:rPr>
          <w:rStyle w:val="style85"/>
          <w:noProof/>
          <w:rtl/>
        </w:rPr>
        <w:fldChar w:fldCharType="end"/>
      </w:r>
      <w:r>
        <w:rPr/>
        <w:fldChar w:fldCharType="end"/>
      </w:r>
    </w:p>
    <w:p>
      <w:pPr>
        <w:pStyle w:val="style19"/>
        <w:tabs>
          <w:tab w:val="right" w:leader="dot" w:pos="8900"/>
        </w:tabs>
        <w:rPr>
          <w:rFonts w:eastAsia="宋体"/>
          <w:noProof/>
          <w:sz w:val="24"/>
          <w:szCs w:val="24"/>
          <w:rtl/>
        </w:rPr>
      </w:pPr>
      <w:r>
        <w:rPr/>
        <w:fldChar w:fldCharType="begin"/>
      </w:r>
      <w:r>
        <w:instrText xml:space="preserve"> HYPERLINK \l "_Toc195534577" </w:instrText>
      </w:r>
      <w:r>
        <w:rPr/>
        <w:fldChar w:fldCharType="separate"/>
      </w:r>
      <w:r>
        <w:rPr>
          <w:rStyle w:val="style85"/>
          <w:rFonts w:ascii="Simplified Arabic" w:cs="Simplified Arabic" w:hAnsi="Simplified Arabic" w:hint="eastAsia"/>
          <w:b/>
          <w:bCs/>
          <w:noProof/>
          <w:rtl/>
        </w:rPr>
        <w:t>أهداف</w:t>
      </w:r>
      <w:r>
        <w:rPr>
          <w:rStyle w:val="style85"/>
          <w:rFonts w:ascii="Simplified Arabic" w:cs="Simplified Arabic" w:hAnsi="Simplified Arabic"/>
          <w:b/>
          <w:bCs/>
          <w:noProof/>
          <w:rtl/>
        </w:rPr>
        <w:t xml:space="preserve"> </w:t>
      </w:r>
      <w:r>
        <w:rPr>
          <w:rStyle w:val="style85"/>
          <w:rFonts w:ascii="Simplified Arabic" w:cs="Simplified Arabic" w:hAnsi="Simplified Arabic" w:hint="eastAsia"/>
          <w:b/>
          <w:bCs/>
          <w:noProof/>
          <w:rtl/>
        </w:rPr>
        <w:t>الدراسة</w:t>
      </w:r>
      <w:r>
        <w:rPr>
          <w:rStyle w:val="style85"/>
          <w:rFonts w:ascii="Simplified Arabic" w:cs="Simplified Arabic" w:hAnsi="Simplified Arabic"/>
          <w:b/>
          <w:bCs/>
          <w:noProof/>
          <w:rtl/>
        </w:rPr>
        <w:t>:</w:t>
      </w:r>
      <w:r>
        <w:rPr>
          <w:noProof/>
          <w:webHidden/>
          <w:rtl/>
        </w:rPr>
        <w:tab/>
      </w:r>
      <w:r>
        <w:rPr>
          <w:rStyle w:val="style85"/>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Toc195534577 \h</w:instrText>
      </w:r>
      <w:r>
        <w:rPr>
          <w:noProof/>
          <w:webHidden/>
          <w:rtl/>
        </w:rPr>
        <w:instrText xml:space="preserve"> </w:instrText>
      </w:r>
      <w:r>
        <w:rPr>
          <w:rStyle w:val="style85"/>
          <w:noProof/>
          <w:rtl/>
        </w:rPr>
        <w:fldChar w:fldCharType="separate"/>
      </w:r>
      <w:r>
        <w:rPr>
          <w:noProof/>
          <w:webHidden/>
          <w:rtl/>
        </w:rPr>
        <w:t>13</w:t>
      </w:r>
      <w:r>
        <w:rPr>
          <w:rStyle w:val="style85"/>
          <w:noProof/>
          <w:rtl/>
        </w:rPr>
        <w:fldChar w:fldCharType="end"/>
      </w:r>
      <w:r>
        <w:rPr/>
        <w:fldChar w:fldCharType="end"/>
      </w:r>
    </w:p>
    <w:p>
      <w:pPr>
        <w:pStyle w:val="style20"/>
        <w:tabs>
          <w:tab w:val="right" w:leader="dot" w:pos="8900"/>
        </w:tabs>
        <w:rPr>
          <w:rFonts w:eastAsia="宋体"/>
          <w:noProof/>
          <w:sz w:val="24"/>
          <w:szCs w:val="24"/>
          <w:rtl/>
        </w:rPr>
      </w:pPr>
      <w:r>
        <w:rPr/>
        <w:fldChar w:fldCharType="begin"/>
      </w:r>
      <w:r>
        <w:instrText xml:space="preserve"> HYPERLINK \l "_Toc195534578" </w:instrText>
      </w:r>
      <w:r>
        <w:rPr/>
        <w:fldChar w:fldCharType="separate"/>
      </w:r>
      <w:r>
        <w:rPr>
          <w:rStyle w:val="style85"/>
          <w:rFonts w:hint="eastAsia"/>
          <w:noProof/>
          <w:rtl/>
          <w:lang w:bidi="ar-EG"/>
        </w:rPr>
        <w:t>تساؤلات</w:t>
      </w:r>
      <w:r>
        <w:rPr>
          <w:rStyle w:val="style85"/>
          <w:noProof/>
          <w:rtl/>
          <w:lang w:bidi="ar-EG"/>
        </w:rPr>
        <w:t xml:space="preserve"> </w:t>
      </w:r>
      <w:r>
        <w:rPr>
          <w:rStyle w:val="style85"/>
          <w:rFonts w:hint="eastAsia"/>
          <w:noProof/>
          <w:rtl/>
          <w:lang w:bidi="ar-EG"/>
        </w:rPr>
        <w:t>الدراسة</w:t>
      </w:r>
      <w:r>
        <w:rPr>
          <w:rStyle w:val="style85"/>
          <w:noProof/>
          <w:rtl/>
          <w:lang w:bidi="ar-EG"/>
        </w:rPr>
        <w:t>:</w:t>
      </w:r>
      <w:r>
        <w:rPr>
          <w:noProof/>
          <w:webHidden/>
          <w:rtl/>
        </w:rPr>
        <w:tab/>
      </w:r>
      <w:r>
        <w:rPr>
          <w:rStyle w:val="style85"/>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Toc195534578 \h</w:instrText>
      </w:r>
      <w:r>
        <w:rPr>
          <w:noProof/>
          <w:webHidden/>
          <w:rtl/>
        </w:rPr>
        <w:instrText xml:space="preserve"> </w:instrText>
      </w:r>
      <w:r>
        <w:rPr>
          <w:rStyle w:val="style85"/>
          <w:noProof/>
          <w:rtl/>
        </w:rPr>
        <w:fldChar w:fldCharType="separate"/>
      </w:r>
      <w:r>
        <w:rPr>
          <w:noProof/>
          <w:webHidden/>
          <w:rtl/>
        </w:rPr>
        <w:t>15</w:t>
      </w:r>
      <w:r>
        <w:rPr>
          <w:rStyle w:val="style85"/>
          <w:noProof/>
          <w:rtl/>
        </w:rPr>
        <w:fldChar w:fldCharType="end"/>
      </w:r>
      <w:r>
        <w:rPr/>
        <w:fldChar w:fldCharType="end"/>
      </w:r>
    </w:p>
    <w:p>
      <w:pPr>
        <w:pStyle w:val="style19"/>
        <w:tabs>
          <w:tab w:val="right" w:leader="dot" w:pos="8900"/>
        </w:tabs>
        <w:rPr>
          <w:rFonts w:eastAsia="宋体"/>
          <w:noProof/>
          <w:sz w:val="24"/>
          <w:szCs w:val="24"/>
          <w:rtl/>
        </w:rPr>
      </w:pPr>
      <w:r>
        <w:rPr/>
        <w:fldChar w:fldCharType="begin"/>
      </w:r>
      <w:r>
        <w:instrText xml:space="preserve"> HYPERLINK \l "_Toc195534579" </w:instrText>
      </w:r>
      <w:r>
        <w:rPr/>
        <w:fldChar w:fldCharType="separate"/>
      </w:r>
      <w:r>
        <w:rPr>
          <w:rStyle w:val="style85"/>
          <w:rFonts w:ascii="Simplified Arabic" w:cs="Simplified Arabic" w:hAnsi="Simplified Arabic" w:hint="eastAsia"/>
          <w:b/>
          <w:bCs/>
          <w:noProof/>
          <w:rtl/>
        </w:rPr>
        <w:t>فروض</w:t>
      </w:r>
      <w:r>
        <w:rPr>
          <w:rStyle w:val="style85"/>
          <w:rFonts w:ascii="Simplified Arabic" w:cs="Simplified Arabic" w:hAnsi="Simplified Arabic"/>
          <w:b/>
          <w:bCs/>
          <w:noProof/>
          <w:rtl/>
        </w:rPr>
        <w:t xml:space="preserve"> </w:t>
      </w:r>
      <w:r>
        <w:rPr>
          <w:rStyle w:val="style85"/>
          <w:rFonts w:ascii="Simplified Arabic" w:cs="Simplified Arabic" w:hAnsi="Simplified Arabic" w:hint="eastAsia"/>
          <w:b/>
          <w:bCs/>
          <w:noProof/>
          <w:rtl/>
        </w:rPr>
        <w:t>الدراسة</w:t>
      </w:r>
      <w:r>
        <w:rPr>
          <w:rStyle w:val="style85"/>
          <w:rFonts w:ascii="Simplified Arabic" w:cs="Simplified Arabic" w:hAnsi="Simplified Arabic"/>
          <w:b/>
          <w:bCs/>
          <w:noProof/>
          <w:rtl/>
        </w:rPr>
        <w:t>:</w:t>
      </w:r>
      <w:r>
        <w:rPr>
          <w:noProof/>
          <w:webHidden/>
          <w:rtl/>
        </w:rPr>
        <w:tab/>
      </w:r>
      <w:r>
        <w:rPr>
          <w:rStyle w:val="style85"/>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Toc195534579 \h</w:instrText>
      </w:r>
      <w:r>
        <w:rPr>
          <w:noProof/>
          <w:webHidden/>
          <w:rtl/>
        </w:rPr>
        <w:instrText xml:space="preserve"> </w:instrText>
      </w:r>
      <w:r>
        <w:rPr>
          <w:rStyle w:val="style85"/>
          <w:noProof/>
          <w:rtl/>
        </w:rPr>
        <w:fldChar w:fldCharType="separate"/>
      </w:r>
      <w:r>
        <w:rPr>
          <w:noProof/>
          <w:webHidden/>
          <w:rtl/>
        </w:rPr>
        <w:t>16</w:t>
      </w:r>
      <w:r>
        <w:rPr>
          <w:rStyle w:val="style85"/>
          <w:noProof/>
          <w:rtl/>
        </w:rPr>
        <w:fldChar w:fldCharType="end"/>
      </w:r>
      <w:r>
        <w:rPr/>
        <w:fldChar w:fldCharType="end"/>
      </w:r>
    </w:p>
    <w:p>
      <w:pPr>
        <w:pStyle w:val="style20"/>
        <w:tabs>
          <w:tab w:val="right" w:leader="dot" w:pos="8900"/>
        </w:tabs>
        <w:rPr>
          <w:rFonts w:eastAsia="宋体"/>
          <w:noProof/>
          <w:sz w:val="24"/>
          <w:szCs w:val="24"/>
          <w:rtl/>
        </w:rPr>
      </w:pPr>
      <w:r>
        <w:rPr/>
        <w:fldChar w:fldCharType="begin"/>
      </w:r>
      <w:r>
        <w:instrText xml:space="preserve"> HYPERLINK \l "_Toc195534580" </w:instrText>
      </w:r>
      <w:r>
        <w:rPr/>
        <w:fldChar w:fldCharType="separate"/>
      </w:r>
      <w:r>
        <w:rPr>
          <w:rStyle w:val="style85"/>
          <w:rFonts w:hint="eastAsia"/>
          <w:noProof/>
          <w:rtl/>
          <w:lang w:bidi="ar-EG"/>
        </w:rPr>
        <w:t>النظرية</w:t>
      </w:r>
      <w:r>
        <w:rPr>
          <w:rStyle w:val="style85"/>
          <w:noProof/>
          <w:rtl/>
          <w:lang w:bidi="ar-EG"/>
        </w:rPr>
        <w:t xml:space="preserve"> </w:t>
      </w:r>
      <w:r>
        <w:rPr>
          <w:rStyle w:val="style85"/>
          <w:rFonts w:hint="eastAsia"/>
          <w:noProof/>
          <w:rtl/>
          <w:lang w:bidi="ar-EG"/>
        </w:rPr>
        <w:t>العلمية</w:t>
      </w:r>
      <w:r>
        <w:rPr>
          <w:rStyle w:val="style85"/>
          <w:noProof/>
          <w:rtl/>
          <w:lang w:bidi="ar-EG"/>
        </w:rPr>
        <w:t xml:space="preserve"> </w:t>
      </w:r>
      <w:r>
        <w:rPr>
          <w:rStyle w:val="style85"/>
          <w:rFonts w:hint="eastAsia"/>
          <w:noProof/>
          <w:rtl/>
          <w:lang w:bidi="ar-EG"/>
        </w:rPr>
        <w:t>المتبعة</w:t>
      </w:r>
      <w:r>
        <w:rPr>
          <w:rStyle w:val="style85"/>
          <w:noProof/>
          <w:rtl/>
          <w:lang w:bidi="ar-EG"/>
        </w:rPr>
        <w:t xml:space="preserve"> </w:t>
      </w:r>
      <w:r>
        <w:rPr>
          <w:rStyle w:val="style85"/>
          <w:rFonts w:hint="eastAsia"/>
          <w:noProof/>
          <w:rtl/>
          <w:lang w:bidi="ar-EG"/>
        </w:rPr>
        <w:t>لإعداد</w:t>
      </w:r>
      <w:r>
        <w:rPr>
          <w:rStyle w:val="style85"/>
          <w:noProof/>
          <w:rtl/>
          <w:lang w:bidi="ar-EG"/>
        </w:rPr>
        <w:t xml:space="preserve"> </w:t>
      </w:r>
      <w:r>
        <w:rPr>
          <w:rStyle w:val="style85"/>
          <w:rFonts w:hint="eastAsia"/>
          <w:noProof/>
          <w:rtl/>
          <w:lang w:bidi="ar-EG"/>
        </w:rPr>
        <w:t>البحث</w:t>
      </w:r>
      <w:r>
        <w:rPr>
          <w:rStyle w:val="style85"/>
          <w:noProof/>
          <w:rtl/>
          <w:lang w:bidi="ar-EG"/>
        </w:rPr>
        <w:t>.</w:t>
      </w:r>
      <w:r>
        <w:rPr>
          <w:noProof/>
          <w:webHidden/>
          <w:rtl/>
        </w:rPr>
        <w:tab/>
      </w:r>
      <w:r>
        <w:rPr>
          <w:rStyle w:val="style85"/>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Toc195534580 \h</w:instrText>
      </w:r>
      <w:r>
        <w:rPr>
          <w:noProof/>
          <w:webHidden/>
          <w:rtl/>
        </w:rPr>
        <w:instrText xml:space="preserve"> </w:instrText>
      </w:r>
      <w:r>
        <w:rPr>
          <w:rStyle w:val="style85"/>
          <w:noProof/>
          <w:rtl/>
        </w:rPr>
        <w:fldChar w:fldCharType="separate"/>
      </w:r>
      <w:r>
        <w:rPr>
          <w:noProof/>
          <w:webHidden/>
          <w:rtl/>
        </w:rPr>
        <w:t>17</w:t>
      </w:r>
      <w:r>
        <w:rPr>
          <w:rStyle w:val="style85"/>
          <w:noProof/>
          <w:rtl/>
        </w:rPr>
        <w:fldChar w:fldCharType="end"/>
      </w:r>
      <w:r>
        <w:rPr/>
        <w:fldChar w:fldCharType="end"/>
      </w:r>
    </w:p>
    <w:p>
      <w:pPr>
        <w:pStyle w:val="style19"/>
        <w:tabs>
          <w:tab w:val="right" w:leader="dot" w:pos="8900"/>
        </w:tabs>
        <w:rPr>
          <w:rFonts w:eastAsia="宋体"/>
          <w:noProof/>
          <w:sz w:val="24"/>
          <w:szCs w:val="24"/>
          <w:rtl/>
        </w:rPr>
      </w:pPr>
      <w:r>
        <w:rPr/>
        <w:fldChar w:fldCharType="begin"/>
      </w:r>
      <w:r>
        <w:instrText xml:space="preserve"> HYPERLINK \l "_Toc195534581" </w:instrText>
      </w:r>
      <w:r>
        <w:rPr/>
        <w:fldChar w:fldCharType="separate"/>
      </w:r>
      <w:r>
        <w:rPr>
          <w:rStyle w:val="style85"/>
          <w:rFonts w:ascii="Simplified Arabic" w:cs="Simplified Arabic" w:hAnsi="Simplified Arabic" w:hint="eastAsia"/>
          <w:b/>
          <w:bCs/>
          <w:noProof/>
          <w:rtl/>
        </w:rPr>
        <w:t>الفصل</w:t>
      </w:r>
      <w:r>
        <w:rPr>
          <w:rStyle w:val="style85"/>
          <w:rFonts w:ascii="Simplified Arabic" w:cs="Simplified Arabic" w:hAnsi="Simplified Arabic"/>
          <w:b/>
          <w:bCs/>
          <w:noProof/>
          <w:rtl/>
        </w:rPr>
        <w:t xml:space="preserve"> </w:t>
      </w:r>
      <w:r>
        <w:rPr>
          <w:rStyle w:val="style85"/>
          <w:rFonts w:ascii="Simplified Arabic" w:cs="Simplified Arabic" w:hAnsi="Simplified Arabic" w:hint="eastAsia"/>
          <w:b/>
          <w:bCs/>
          <w:noProof/>
          <w:rtl/>
        </w:rPr>
        <w:t>الثاني</w:t>
      </w:r>
      <w:r>
        <w:rPr>
          <w:noProof/>
          <w:webHidden/>
          <w:rtl/>
        </w:rPr>
        <w:tab/>
      </w:r>
      <w:r>
        <w:rPr>
          <w:rStyle w:val="style85"/>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Toc195534581 \h</w:instrText>
      </w:r>
      <w:r>
        <w:rPr>
          <w:noProof/>
          <w:webHidden/>
          <w:rtl/>
        </w:rPr>
        <w:instrText xml:space="preserve"> </w:instrText>
      </w:r>
      <w:r>
        <w:rPr>
          <w:rStyle w:val="style85"/>
          <w:noProof/>
          <w:rtl/>
        </w:rPr>
        <w:fldChar w:fldCharType="separate"/>
      </w:r>
      <w:r>
        <w:rPr>
          <w:noProof/>
          <w:webHidden/>
          <w:rtl/>
        </w:rPr>
        <w:t>19</w:t>
      </w:r>
      <w:r>
        <w:rPr>
          <w:rStyle w:val="style85"/>
          <w:noProof/>
          <w:rtl/>
        </w:rPr>
        <w:fldChar w:fldCharType="end"/>
      </w:r>
      <w:r>
        <w:rPr/>
        <w:fldChar w:fldCharType="end"/>
      </w:r>
    </w:p>
    <w:p>
      <w:pPr>
        <w:pStyle w:val="style19"/>
        <w:tabs>
          <w:tab w:val="right" w:leader="dot" w:pos="8900"/>
        </w:tabs>
        <w:rPr>
          <w:rFonts w:eastAsia="宋体"/>
          <w:noProof/>
          <w:sz w:val="24"/>
          <w:szCs w:val="24"/>
          <w:rtl/>
        </w:rPr>
      </w:pPr>
      <w:r>
        <w:rPr/>
        <w:fldChar w:fldCharType="begin"/>
      </w:r>
      <w:r>
        <w:instrText xml:space="preserve"> HYPERLINK \l "_Toc195534582" </w:instrText>
      </w:r>
      <w:r>
        <w:rPr/>
        <w:fldChar w:fldCharType="separate"/>
      </w:r>
      <w:r>
        <w:rPr>
          <w:rStyle w:val="style85"/>
          <w:rFonts w:ascii="Simplified Arabic" w:cs="Simplified Arabic" w:hAnsi="Simplified Arabic" w:hint="eastAsia"/>
          <w:b/>
          <w:bCs/>
          <w:noProof/>
          <w:rtl/>
        </w:rPr>
        <w:t>الدراسات</w:t>
      </w:r>
      <w:r>
        <w:rPr>
          <w:rStyle w:val="style85"/>
          <w:rFonts w:ascii="Simplified Arabic" w:cs="Simplified Arabic" w:hAnsi="Simplified Arabic"/>
          <w:b/>
          <w:bCs/>
          <w:noProof/>
          <w:rtl/>
        </w:rPr>
        <w:t xml:space="preserve"> </w:t>
      </w:r>
      <w:r>
        <w:rPr>
          <w:rStyle w:val="style85"/>
          <w:rFonts w:ascii="Simplified Arabic" w:cs="Simplified Arabic" w:hAnsi="Simplified Arabic" w:hint="eastAsia"/>
          <w:b/>
          <w:bCs/>
          <w:noProof/>
          <w:rtl/>
        </w:rPr>
        <w:t>السابقة</w:t>
      </w:r>
      <w:r>
        <w:rPr>
          <w:noProof/>
          <w:webHidden/>
          <w:rtl/>
        </w:rPr>
        <w:tab/>
      </w:r>
      <w:r>
        <w:rPr>
          <w:rStyle w:val="style85"/>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Toc195534582 \h</w:instrText>
      </w:r>
      <w:r>
        <w:rPr>
          <w:noProof/>
          <w:webHidden/>
          <w:rtl/>
        </w:rPr>
        <w:instrText xml:space="preserve"> </w:instrText>
      </w:r>
      <w:r>
        <w:rPr>
          <w:rStyle w:val="style85"/>
          <w:noProof/>
          <w:rtl/>
        </w:rPr>
        <w:fldChar w:fldCharType="separate"/>
      </w:r>
      <w:r>
        <w:rPr>
          <w:noProof/>
          <w:webHidden/>
          <w:rtl/>
        </w:rPr>
        <w:t>19</w:t>
      </w:r>
      <w:r>
        <w:rPr>
          <w:rStyle w:val="style85"/>
          <w:noProof/>
          <w:rtl/>
        </w:rPr>
        <w:fldChar w:fldCharType="end"/>
      </w:r>
      <w:r>
        <w:rPr/>
        <w:fldChar w:fldCharType="end"/>
      </w:r>
    </w:p>
    <w:p>
      <w:pPr>
        <w:pStyle w:val="style20"/>
        <w:tabs>
          <w:tab w:val="right" w:leader="dot" w:pos="8900"/>
        </w:tabs>
        <w:rPr>
          <w:rFonts w:eastAsia="宋体"/>
          <w:noProof/>
          <w:sz w:val="24"/>
          <w:szCs w:val="24"/>
          <w:rtl/>
        </w:rPr>
      </w:pPr>
      <w:r>
        <w:rPr/>
        <w:fldChar w:fldCharType="begin"/>
      </w:r>
      <w:r>
        <w:instrText xml:space="preserve"> HYPERLINK \l "_Toc195534583" </w:instrText>
      </w:r>
      <w:r>
        <w:rPr/>
        <w:fldChar w:fldCharType="separate"/>
      </w:r>
      <w:r>
        <w:rPr>
          <w:rStyle w:val="style85"/>
          <w:rFonts w:hint="eastAsia"/>
          <w:noProof/>
          <w:rtl/>
          <w:lang w:bidi="ar-EG"/>
        </w:rPr>
        <w:t>المقدمة</w:t>
      </w:r>
      <w:r>
        <w:rPr>
          <w:noProof/>
          <w:webHidden/>
          <w:rtl/>
        </w:rPr>
        <w:tab/>
      </w:r>
      <w:r>
        <w:rPr>
          <w:rStyle w:val="style85"/>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Toc195534583 \h</w:instrText>
      </w:r>
      <w:r>
        <w:rPr>
          <w:noProof/>
          <w:webHidden/>
          <w:rtl/>
        </w:rPr>
        <w:instrText xml:space="preserve"> </w:instrText>
      </w:r>
      <w:r>
        <w:rPr>
          <w:rStyle w:val="style85"/>
          <w:noProof/>
          <w:rtl/>
        </w:rPr>
        <w:fldChar w:fldCharType="separate"/>
      </w:r>
      <w:r>
        <w:rPr>
          <w:noProof/>
          <w:webHidden/>
          <w:rtl/>
        </w:rPr>
        <w:t>20</w:t>
      </w:r>
      <w:r>
        <w:rPr>
          <w:rStyle w:val="style85"/>
          <w:noProof/>
          <w:rtl/>
        </w:rPr>
        <w:fldChar w:fldCharType="end"/>
      </w:r>
      <w:r>
        <w:rPr/>
        <w:fldChar w:fldCharType="end"/>
      </w:r>
    </w:p>
    <w:p>
      <w:pPr>
        <w:pStyle w:val="style20"/>
        <w:tabs>
          <w:tab w:val="right" w:leader="dot" w:pos="8900"/>
        </w:tabs>
        <w:rPr>
          <w:rFonts w:eastAsia="宋体"/>
          <w:noProof/>
          <w:sz w:val="24"/>
          <w:szCs w:val="24"/>
          <w:rtl/>
        </w:rPr>
      </w:pPr>
      <w:r>
        <w:rPr/>
        <w:fldChar w:fldCharType="begin"/>
      </w:r>
      <w:r>
        <w:instrText xml:space="preserve"> HYPERLINK \l "_Toc195534584" </w:instrText>
      </w:r>
      <w:r>
        <w:rPr/>
        <w:fldChar w:fldCharType="separate"/>
      </w:r>
      <w:r>
        <w:rPr>
          <w:rStyle w:val="style85"/>
          <w:rFonts w:hint="eastAsia"/>
          <w:noProof/>
          <w:rtl/>
          <w:lang w:bidi="ar-EG"/>
        </w:rPr>
        <w:t>متغيرات</w:t>
      </w:r>
      <w:r>
        <w:rPr>
          <w:rStyle w:val="style85"/>
          <w:noProof/>
          <w:rtl/>
          <w:lang w:bidi="ar-EG"/>
        </w:rPr>
        <w:t xml:space="preserve"> </w:t>
      </w:r>
      <w:r>
        <w:rPr>
          <w:rStyle w:val="style85"/>
          <w:rFonts w:hint="eastAsia"/>
          <w:noProof/>
          <w:rtl/>
          <w:lang w:bidi="ar-EG"/>
        </w:rPr>
        <w:t>الدراسة</w:t>
      </w:r>
      <w:r>
        <w:rPr>
          <w:noProof/>
          <w:webHidden/>
          <w:rtl/>
        </w:rPr>
        <w:tab/>
      </w:r>
      <w:r>
        <w:rPr>
          <w:rStyle w:val="style85"/>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Toc195534584 \h</w:instrText>
      </w:r>
      <w:r>
        <w:rPr>
          <w:noProof/>
          <w:webHidden/>
          <w:rtl/>
        </w:rPr>
        <w:instrText xml:space="preserve"> </w:instrText>
      </w:r>
      <w:r>
        <w:rPr>
          <w:rStyle w:val="style85"/>
          <w:noProof/>
          <w:rtl/>
        </w:rPr>
        <w:fldChar w:fldCharType="separate"/>
      </w:r>
      <w:r>
        <w:rPr>
          <w:noProof/>
          <w:webHidden/>
          <w:rtl/>
        </w:rPr>
        <w:t>21</w:t>
      </w:r>
      <w:r>
        <w:rPr>
          <w:rStyle w:val="style85"/>
          <w:noProof/>
          <w:rtl/>
        </w:rPr>
        <w:fldChar w:fldCharType="end"/>
      </w:r>
      <w:r>
        <w:rPr/>
        <w:fldChar w:fldCharType="end"/>
      </w:r>
    </w:p>
    <w:p>
      <w:pPr>
        <w:pStyle w:val="style20"/>
        <w:tabs>
          <w:tab w:val="right" w:leader="dot" w:pos="8900"/>
        </w:tabs>
        <w:rPr>
          <w:rFonts w:eastAsia="宋体"/>
          <w:noProof/>
          <w:sz w:val="24"/>
          <w:szCs w:val="24"/>
          <w:rtl/>
        </w:rPr>
      </w:pPr>
      <w:r>
        <w:rPr/>
        <w:fldChar w:fldCharType="begin"/>
      </w:r>
      <w:r>
        <w:instrText xml:space="preserve"> HYPERLINK \l "_Toc195534585" </w:instrText>
      </w:r>
      <w:r>
        <w:rPr/>
        <w:fldChar w:fldCharType="separate"/>
      </w:r>
      <w:r>
        <w:rPr>
          <w:rStyle w:val="style85"/>
          <w:rFonts w:hint="eastAsia"/>
          <w:noProof/>
          <w:rtl/>
          <w:lang w:bidi="ar-EG"/>
        </w:rPr>
        <w:t>الدراسات</w:t>
      </w:r>
      <w:r>
        <w:rPr>
          <w:rStyle w:val="style85"/>
          <w:noProof/>
          <w:rtl/>
          <w:lang w:bidi="ar-EG"/>
        </w:rPr>
        <w:t xml:space="preserve"> </w:t>
      </w:r>
      <w:r>
        <w:rPr>
          <w:rStyle w:val="style85"/>
          <w:rFonts w:hint="eastAsia"/>
          <w:noProof/>
          <w:rtl/>
          <w:lang w:bidi="ar-EG"/>
        </w:rPr>
        <w:t>السابقة</w:t>
      </w:r>
      <w:r>
        <w:rPr>
          <w:noProof/>
          <w:webHidden/>
          <w:rtl/>
        </w:rPr>
        <w:tab/>
      </w:r>
      <w:r>
        <w:rPr>
          <w:rStyle w:val="style85"/>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Toc195534585 \h</w:instrText>
      </w:r>
      <w:r>
        <w:rPr>
          <w:noProof/>
          <w:webHidden/>
          <w:rtl/>
        </w:rPr>
        <w:instrText xml:space="preserve"> </w:instrText>
      </w:r>
      <w:r>
        <w:rPr>
          <w:rStyle w:val="style85"/>
          <w:noProof/>
          <w:rtl/>
        </w:rPr>
        <w:fldChar w:fldCharType="separate"/>
      </w:r>
      <w:r>
        <w:rPr>
          <w:noProof/>
          <w:webHidden/>
          <w:rtl/>
        </w:rPr>
        <w:t>22</w:t>
      </w:r>
      <w:r>
        <w:rPr>
          <w:rStyle w:val="style85"/>
          <w:noProof/>
          <w:rtl/>
        </w:rPr>
        <w:fldChar w:fldCharType="end"/>
      </w:r>
      <w:r>
        <w:rPr/>
        <w:fldChar w:fldCharType="end"/>
      </w:r>
    </w:p>
    <w:p>
      <w:pPr>
        <w:pStyle w:val="style20"/>
        <w:tabs>
          <w:tab w:val="right" w:leader="dot" w:pos="8900"/>
        </w:tabs>
        <w:rPr>
          <w:rFonts w:eastAsia="宋体"/>
          <w:noProof/>
          <w:sz w:val="24"/>
          <w:szCs w:val="24"/>
          <w:rtl/>
        </w:rPr>
      </w:pPr>
      <w:r>
        <w:rPr/>
        <w:fldChar w:fldCharType="begin"/>
      </w:r>
      <w:r>
        <w:instrText xml:space="preserve"> HYPERLINK \l "_Toc195534586" </w:instrText>
      </w:r>
      <w:r>
        <w:rPr/>
        <w:fldChar w:fldCharType="separate"/>
      </w:r>
      <w:r>
        <w:rPr>
          <w:rStyle w:val="style85"/>
          <w:rFonts w:hint="eastAsia"/>
          <w:noProof/>
          <w:rtl/>
          <w:lang w:bidi="ar-EG"/>
        </w:rPr>
        <w:t>الإطار</w:t>
      </w:r>
      <w:r>
        <w:rPr>
          <w:rStyle w:val="style85"/>
          <w:noProof/>
          <w:rtl/>
          <w:lang w:bidi="ar-EG"/>
        </w:rPr>
        <w:t xml:space="preserve"> </w:t>
      </w:r>
      <w:r>
        <w:rPr>
          <w:rStyle w:val="style85"/>
          <w:rFonts w:hint="eastAsia"/>
          <w:noProof/>
          <w:rtl/>
          <w:lang w:bidi="ar-EG"/>
        </w:rPr>
        <w:t>النظري</w:t>
      </w:r>
      <w:r>
        <w:rPr>
          <w:noProof/>
          <w:webHidden/>
          <w:rtl/>
        </w:rPr>
        <w:tab/>
      </w:r>
      <w:r>
        <w:rPr>
          <w:rStyle w:val="style85"/>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Toc195534586 \h</w:instrText>
      </w:r>
      <w:r>
        <w:rPr>
          <w:noProof/>
          <w:webHidden/>
          <w:rtl/>
        </w:rPr>
        <w:instrText xml:space="preserve"> </w:instrText>
      </w:r>
      <w:r>
        <w:rPr>
          <w:rStyle w:val="style85"/>
          <w:noProof/>
          <w:rtl/>
        </w:rPr>
        <w:fldChar w:fldCharType="separate"/>
      </w:r>
      <w:r>
        <w:rPr>
          <w:noProof/>
          <w:webHidden/>
          <w:rtl/>
        </w:rPr>
        <w:t>30</w:t>
      </w:r>
      <w:r>
        <w:rPr>
          <w:rStyle w:val="style85"/>
          <w:noProof/>
          <w:rtl/>
        </w:rPr>
        <w:fldChar w:fldCharType="end"/>
      </w:r>
      <w:r>
        <w:rPr/>
        <w:fldChar w:fldCharType="end"/>
      </w:r>
    </w:p>
    <w:p>
      <w:pPr>
        <w:pStyle w:val="style19"/>
        <w:tabs>
          <w:tab w:val="right" w:leader="dot" w:pos="8900"/>
        </w:tabs>
        <w:rPr>
          <w:rFonts w:eastAsia="宋体"/>
          <w:noProof/>
          <w:sz w:val="24"/>
          <w:szCs w:val="24"/>
          <w:rtl/>
        </w:rPr>
      </w:pPr>
      <w:r>
        <w:rPr/>
        <w:fldChar w:fldCharType="begin"/>
      </w:r>
      <w:r>
        <w:instrText xml:space="preserve"> HYPERLINK \l "_Toc195534587" </w:instrText>
      </w:r>
      <w:r>
        <w:rPr/>
        <w:fldChar w:fldCharType="separate"/>
      </w:r>
      <w:r>
        <w:rPr>
          <w:rStyle w:val="style85"/>
          <w:rFonts w:ascii="Simplified Arabic" w:cs="Simplified Arabic" w:hAnsi="Simplified Arabic" w:hint="eastAsia"/>
          <w:b/>
          <w:bCs/>
          <w:noProof/>
          <w:rtl/>
        </w:rPr>
        <w:t>الفصل</w:t>
      </w:r>
      <w:r>
        <w:rPr>
          <w:rStyle w:val="style85"/>
          <w:rFonts w:ascii="Simplified Arabic" w:cs="Simplified Arabic" w:hAnsi="Simplified Arabic"/>
          <w:b/>
          <w:bCs/>
          <w:noProof/>
          <w:rtl/>
        </w:rPr>
        <w:t xml:space="preserve"> </w:t>
      </w:r>
      <w:r>
        <w:rPr>
          <w:rStyle w:val="style85"/>
          <w:rFonts w:ascii="Simplified Arabic" w:cs="Simplified Arabic" w:hAnsi="Simplified Arabic" w:hint="eastAsia"/>
          <w:b/>
          <w:bCs/>
          <w:noProof/>
          <w:rtl/>
        </w:rPr>
        <w:t>الثالث</w:t>
      </w:r>
      <w:r>
        <w:rPr>
          <w:noProof/>
          <w:webHidden/>
          <w:rtl/>
        </w:rPr>
        <w:tab/>
      </w:r>
      <w:r>
        <w:rPr>
          <w:rStyle w:val="style85"/>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Toc195534587 \h</w:instrText>
      </w:r>
      <w:r>
        <w:rPr>
          <w:noProof/>
          <w:webHidden/>
          <w:rtl/>
        </w:rPr>
        <w:instrText xml:space="preserve"> </w:instrText>
      </w:r>
      <w:r>
        <w:rPr>
          <w:rStyle w:val="style85"/>
          <w:noProof/>
          <w:rtl/>
        </w:rPr>
        <w:fldChar w:fldCharType="separate"/>
      </w:r>
      <w:r>
        <w:rPr>
          <w:noProof/>
          <w:webHidden/>
          <w:rtl/>
        </w:rPr>
        <w:t>33</w:t>
      </w:r>
      <w:r>
        <w:rPr>
          <w:rStyle w:val="style85"/>
          <w:noProof/>
          <w:rtl/>
        </w:rPr>
        <w:fldChar w:fldCharType="end"/>
      </w:r>
      <w:r>
        <w:rPr/>
        <w:fldChar w:fldCharType="end"/>
      </w:r>
    </w:p>
    <w:p>
      <w:pPr>
        <w:pStyle w:val="style19"/>
        <w:tabs>
          <w:tab w:val="right" w:leader="dot" w:pos="8900"/>
        </w:tabs>
        <w:rPr>
          <w:rFonts w:eastAsia="宋体"/>
          <w:noProof/>
          <w:sz w:val="24"/>
          <w:szCs w:val="24"/>
          <w:rtl/>
        </w:rPr>
      </w:pPr>
      <w:r>
        <w:rPr/>
        <w:fldChar w:fldCharType="begin"/>
      </w:r>
      <w:r>
        <w:instrText xml:space="preserve"> HYPERLINK \l "_Toc195534588" </w:instrText>
      </w:r>
      <w:r>
        <w:rPr/>
        <w:fldChar w:fldCharType="separate"/>
      </w:r>
      <w:r>
        <w:rPr>
          <w:rStyle w:val="style85"/>
          <w:rFonts w:ascii="Simplified Arabic" w:cs="Simplified Arabic" w:hAnsi="Simplified Arabic" w:hint="eastAsia"/>
          <w:b/>
          <w:bCs/>
          <w:noProof/>
          <w:rtl/>
        </w:rPr>
        <w:t>منهجية</w:t>
      </w:r>
      <w:r>
        <w:rPr>
          <w:rStyle w:val="style85"/>
          <w:rFonts w:ascii="Simplified Arabic" w:cs="Simplified Arabic" w:hAnsi="Simplified Arabic"/>
          <w:b/>
          <w:bCs/>
          <w:noProof/>
          <w:rtl/>
        </w:rPr>
        <w:t xml:space="preserve"> </w:t>
      </w:r>
      <w:r>
        <w:rPr>
          <w:rStyle w:val="style85"/>
          <w:rFonts w:ascii="Simplified Arabic" w:cs="Simplified Arabic" w:hAnsi="Simplified Arabic" w:hint="eastAsia"/>
          <w:b/>
          <w:bCs/>
          <w:noProof/>
          <w:rtl/>
        </w:rPr>
        <w:t>الدراسة</w:t>
      </w:r>
      <w:r>
        <w:rPr>
          <w:noProof/>
          <w:webHidden/>
          <w:rtl/>
        </w:rPr>
        <w:tab/>
      </w:r>
      <w:r>
        <w:rPr>
          <w:rStyle w:val="style85"/>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Toc195534588 \h</w:instrText>
      </w:r>
      <w:r>
        <w:rPr>
          <w:noProof/>
          <w:webHidden/>
          <w:rtl/>
        </w:rPr>
        <w:instrText xml:space="preserve"> </w:instrText>
      </w:r>
      <w:r>
        <w:rPr>
          <w:rStyle w:val="style85"/>
          <w:noProof/>
          <w:rtl/>
        </w:rPr>
        <w:fldChar w:fldCharType="separate"/>
      </w:r>
      <w:r>
        <w:rPr>
          <w:noProof/>
          <w:webHidden/>
          <w:rtl/>
        </w:rPr>
        <w:t>33</w:t>
      </w:r>
      <w:r>
        <w:rPr>
          <w:rStyle w:val="style85"/>
          <w:noProof/>
          <w:rtl/>
        </w:rPr>
        <w:fldChar w:fldCharType="end"/>
      </w:r>
      <w:r>
        <w:rPr/>
        <w:fldChar w:fldCharType="end"/>
      </w:r>
    </w:p>
    <w:p>
      <w:pPr>
        <w:pStyle w:val="style20"/>
        <w:tabs>
          <w:tab w:val="right" w:leader="dot" w:pos="8900"/>
        </w:tabs>
        <w:rPr>
          <w:rFonts w:eastAsia="宋体"/>
          <w:noProof/>
          <w:sz w:val="24"/>
          <w:szCs w:val="24"/>
          <w:rtl/>
        </w:rPr>
      </w:pPr>
      <w:r>
        <w:rPr/>
        <w:fldChar w:fldCharType="begin"/>
      </w:r>
      <w:r>
        <w:instrText xml:space="preserve"> HYPERLINK \l "_Toc195534589" </w:instrText>
      </w:r>
      <w:r>
        <w:rPr/>
        <w:fldChar w:fldCharType="separate"/>
      </w:r>
      <w:r>
        <w:rPr>
          <w:rStyle w:val="style85"/>
          <w:rFonts w:hint="eastAsia"/>
          <w:noProof/>
          <w:rtl/>
          <w:lang w:bidi="ar-EG"/>
        </w:rPr>
        <w:t>المقدمة</w:t>
      </w:r>
      <w:r>
        <w:rPr>
          <w:noProof/>
          <w:webHidden/>
          <w:rtl/>
        </w:rPr>
        <w:tab/>
      </w:r>
      <w:r>
        <w:rPr>
          <w:rStyle w:val="style85"/>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Toc195534589 \h</w:instrText>
      </w:r>
      <w:r>
        <w:rPr>
          <w:noProof/>
          <w:webHidden/>
          <w:rtl/>
        </w:rPr>
        <w:instrText xml:space="preserve"> </w:instrText>
      </w:r>
      <w:r>
        <w:rPr>
          <w:rStyle w:val="style85"/>
          <w:noProof/>
          <w:rtl/>
        </w:rPr>
        <w:fldChar w:fldCharType="separate"/>
      </w:r>
      <w:r>
        <w:rPr>
          <w:noProof/>
          <w:webHidden/>
          <w:rtl/>
        </w:rPr>
        <w:t>34</w:t>
      </w:r>
      <w:r>
        <w:rPr>
          <w:rStyle w:val="style85"/>
          <w:noProof/>
          <w:rtl/>
        </w:rPr>
        <w:fldChar w:fldCharType="end"/>
      </w:r>
      <w:r>
        <w:rPr/>
        <w:fldChar w:fldCharType="end"/>
      </w:r>
    </w:p>
    <w:p>
      <w:pPr>
        <w:pStyle w:val="style20"/>
        <w:tabs>
          <w:tab w:val="right" w:leader="dot" w:pos="8900"/>
        </w:tabs>
        <w:rPr>
          <w:rFonts w:eastAsia="宋体"/>
          <w:noProof/>
          <w:sz w:val="24"/>
          <w:szCs w:val="24"/>
          <w:rtl/>
        </w:rPr>
      </w:pPr>
      <w:r>
        <w:rPr/>
        <w:fldChar w:fldCharType="begin"/>
      </w:r>
      <w:r>
        <w:instrText xml:space="preserve"> HYPERLINK \l "_Toc195534590" </w:instrText>
      </w:r>
      <w:r>
        <w:rPr/>
        <w:fldChar w:fldCharType="separate"/>
      </w:r>
      <w:r>
        <w:rPr>
          <w:rStyle w:val="style85"/>
          <w:rFonts w:hint="eastAsia"/>
          <w:noProof/>
          <w:rtl/>
          <w:lang w:bidi="ar-EG"/>
        </w:rPr>
        <w:t>المنهجية</w:t>
      </w:r>
      <w:r>
        <w:rPr>
          <w:rStyle w:val="style85"/>
          <w:noProof/>
          <w:rtl/>
          <w:lang w:bidi="ar-EG"/>
        </w:rPr>
        <w:t xml:space="preserve"> </w:t>
      </w:r>
      <w:r>
        <w:rPr>
          <w:rStyle w:val="style85"/>
          <w:rFonts w:hint="eastAsia"/>
          <w:noProof/>
          <w:rtl/>
          <w:lang w:bidi="ar-EG"/>
        </w:rPr>
        <w:t>وطرق</w:t>
      </w:r>
      <w:r>
        <w:rPr>
          <w:rStyle w:val="style85"/>
          <w:noProof/>
          <w:rtl/>
          <w:lang w:bidi="ar-EG"/>
        </w:rPr>
        <w:t xml:space="preserve"> </w:t>
      </w:r>
      <w:r>
        <w:rPr>
          <w:rStyle w:val="style85"/>
          <w:rFonts w:hint="eastAsia"/>
          <w:noProof/>
          <w:rtl/>
          <w:lang w:bidi="ar-EG"/>
        </w:rPr>
        <w:t>البحث</w:t>
      </w:r>
      <w:r>
        <w:rPr>
          <w:noProof/>
          <w:webHidden/>
          <w:rtl/>
        </w:rPr>
        <w:tab/>
      </w:r>
      <w:r>
        <w:rPr>
          <w:rStyle w:val="style85"/>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Toc195534590 \h</w:instrText>
      </w:r>
      <w:r>
        <w:rPr>
          <w:noProof/>
          <w:webHidden/>
          <w:rtl/>
        </w:rPr>
        <w:instrText xml:space="preserve"> </w:instrText>
      </w:r>
      <w:r>
        <w:rPr>
          <w:rStyle w:val="style85"/>
          <w:noProof/>
          <w:rtl/>
        </w:rPr>
        <w:fldChar w:fldCharType="separate"/>
      </w:r>
      <w:r>
        <w:rPr>
          <w:noProof/>
          <w:webHidden/>
          <w:rtl/>
        </w:rPr>
        <w:t>35</w:t>
      </w:r>
      <w:r>
        <w:rPr>
          <w:rStyle w:val="style85"/>
          <w:noProof/>
          <w:rtl/>
        </w:rPr>
        <w:fldChar w:fldCharType="end"/>
      </w:r>
      <w:r>
        <w:rPr/>
        <w:fldChar w:fldCharType="end"/>
      </w:r>
    </w:p>
    <w:p>
      <w:pPr>
        <w:pStyle w:val="style20"/>
        <w:tabs>
          <w:tab w:val="right" w:leader="dot" w:pos="8900"/>
        </w:tabs>
        <w:rPr>
          <w:rFonts w:eastAsia="宋体"/>
          <w:noProof/>
          <w:sz w:val="24"/>
          <w:szCs w:val="24"/>
          <w:rtl/>
        </w:rPr>
      </w:pPr>
      <w:r>
        <w:rPr/>
        <w:fldChar w:fldCharType="begin"/>
      </w:r>
      <w:r>
        <w:instrText xml:space="preserve"> HYPERLINK \l "_Toc195534591" </w:instrText>
      </w:r>
      <w:r>
        <w:rPr/>
        <w:fldChar w:fldCharType="separate"/>
      </w:r>
      <w:r>
        <w:rPr>
          <w:rStyle w:val="style85"/>
          <w:rFonts w:hint="eastAsia"/>
          <w:noProof/>
          <w:rtl/>
          <w:lang w:bidi="ar-EG"/>
        </w:rPr>
        <w:t>مجتمع</w:t>
      </w:r>
      <w:r>
        <w:rPr>
          <w:rStyle w:val="style85"/>
          <w:noProof/>
          <w:rtl/>
          <w:lang w:bidi="ar-EG"/>
        </w:rPr>
        <w:t xml:space="preserve"> </w:t>
      </w:r>
      <w:r>
        <w:rPr>
          <w:rStyle w:val="style85"/>
          <w:rFonts w:hint="eastAsia"/>
          <w:noProof/>
          <w:rtl/>
          <w:lang w:bidi="ar-EG"/>
        </w:rPr>
        <w:t>البحث</w:t>
      </w:r>
      <w:r>
        <w:rPr>
          <w:noProof/>
          <w:webHidden/>
          <w:rtl/>
        </w:rPr>
        <w:tab/>
      </w:r>
      <w:r>
        <w:rPr>
          <w:rStyle w:val="style85"/>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Toc195534591 \h</w:instrText>
      </w:r>
      <w:r>
        <w:rPr>
          <w:noProof/>
          <w:webHidden/>
          <w:rtl/>
        </w:rPr>
        <w:instrText xml:space="preserve"> </w:instrText>
      </w:r>
      <w:r>
        <w:rPr>
          <w:rStyle w:val="style85"/>
          <w:noProof/>
          <w:rtl/>
        </w:rPr>
        <w:fldChar w:fldCharType="separate"/>
      </w:r>
      <w:r>
        <w:rPr>
          <w:noProof/>
          <w:webHidden/>
          <w:rtl/>
        </w:rPr>
        <w:t>36</w:t>
      </w:r>
      <w:r>
        <w:rPr>
          <w:rStyle w:val="style85"/>
          <w:noProof/>
          <w:rtl/>
        </w:rPr>
        <w:fldChar w:fldCharType="end"/>
      </w:r>
      <w:r>
        <w:rPr/>
        <w:fldChar w:fldCharType="end"/>
      </w:r>
    </w:p>
    <w:p>
      <w:pPr>
        <w:pStyle w:val="style20"/>
        <w:tabs>
          <w:tab w:val="right" w:leader="dot" w:pos="8900"/>
        </w:tabs>
        <w:rPr>
          <w:rFonts w:eastAsia="宋体"/>
          <w:noProof/>
          <w:sz w:val="24"/>
          <w:szCs w:val="24"/>
          <w:rtl/>
        </w:rPr>
      </w:pPr>
      <w:r>
        <w:rPr/>
        <w:fldChar w:fldCharType="begin"/>
      </w:r>
      <w:r>
        <w:instrText xml:space="preserve"> HYPERLINK \l "_Toc195534592" </w:instrText>
      </w:r>
      <w:r>
        <w:rPr/>
        <w:fldChar w:fldCharType="separate"/>
      </w:r>
      <w:r>
        <w:rPr>
          <w:rStyle w:val="style85"/>
          <w:rFonts w:hint="eastAsia"/>
          <w:noProof/>
          <w:rtl/>
          <w:lang w:bidi="ar-EG"/>
        </w:rPr>
        <w:t>حدود</w:t>
      </w:r>
      <w:r>
        <w:rPr>
          <w:rStyle w:val="style85"/>
          <w:noProof/>
          <w:rtl/>
          <w:lang w:bidi="ar-EG"/>
        </w:rPr>
        <w:t xml:space="preserve"> </w:t>
      </w:r>
      <w:r>
        <w:rPr>
          <w:rStyle w:val="style85"/>
          <w:rFonts w:hint="eastAsia"/>
          <w:noProof/>
          <w:rtl/>
          <w:lang w:bidi="ar-EG"/>
        </w:rPr>
        <w:t>البحث</w:t>
      </w:r>
      <w:r>
        <w:rPr>
          <w:noProof/>
          <w:webHidden/>
          <w:rtl/>
        </w:rPr>
        <w:tab/>
      </w:r>
      <w:r>
        <w:rPr>
          <w:rStyle w:val="style85"/>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Toc195534592 \h</w:instrText>
      </w:r>
      <w:r>
        <w:rPr>
          <w:noProof/>
          <w:webHidden/>
          <w:rtl/>
        </w:rPr>
        <w:instrText xml:space="preserve"> </w:instrText>
      </w:r>
      <w:r>
        <w:rPr>
          <w:rStyle w:val="style85"/>
          <w:noProof/>
          <w:rtl/>
        </w:rPr>
        <w:fldChar w:fldCharType="separate"/>
      </w:r>
      <w:r>
        <w:rPr>
          <w:noProof/>
          <w:webHidden/>
          <w:rtl/>
        </w:rPr>
        <w:t>37</w:t>
      </w:r>
      <w:r>
        <w:rPr>
          <w:rStyle w:val="style85"/>
          <w:noProof/>
          <w:rtl/>
        </w:rPr>
        <w:fldChar w:fldCharType="end"/>
      </w:r>
      <w:r>
        <w:rPr/>
        <w:fldChar w:fldCharType="end"/>
      </w:r>
    </w:p>
    <w:p>
      <w:pPr>
        <w:pStyle w:val="style20"/>
        <w:tabs>
          <w:tab w:val="right" w:leader="dot" w:pos="8900"/>
        </w:tabs>
        <w:rPr>
          <w:rFonts w:eastAsia="宋体"/>
          <w:noProof/>
          <w:sz w:val="24"/>
          <w:szCs w:val="24"/>
          <w:rtl/>
        </w:rPr>
      </w:pPr>
      <w:r>
        <w:rPr/>
        <w:fldChar w:fldCharType="begin"/>
      </w:r>
      <w:r>
        <w:instrText xml:space="preserve"> HYPERLINK \l "_Toc195534593" </w:instrText>
      </w:r>
      <w:r>
        <w:rPr/>
        <w:fldChar w:fldCharType="separate"/>
      </w:r>
      <w:r>
        <w:rPr>
          <w:rStyle w:val="style85"/>
          <w:rFonts w:hint="eastAsia"/>
          <w:noProof/>
          <w:rtl/>
          <w:lang w:bidi="ar-EG"/>
        </w:rPr>
        <w:t>خطوات</w:t>
      </w:r>
      <w:r>
        <w:rPr>
          <w:rStyle w:val="style85"/>
          <w:noProof/>
          <w:rtl/>
          <w:lang w:bidi="ar-EG"/>
        </w:rPr>
        <w:t xml:space="preserve"> </w:t>
      </w:r>
      <w:r>
        <w:rPr>
          <w:rStyle w:val="style85"/>
          <w:rFonts w:hint="eastAsia"/>
          <w:noProof/>
          <w:rtl/>
          <w:lang w:bidi="ar-EG"/>
        </w:rPr>
        <w:t>جمع</w:t>
      </w:r>
      <w:r>
        <w:rPr>
          <w:rStyle w:val="style85"/>
          <w:noProof/>
          <w:rtl/>
          <w:lang w:bidi="ar-EG"/>
        </w:rPr>
        <w:t xml:space="preserve"> </w:t>
      </w:r>
      <w:r>
        <w:rPr>
          <w:rStyle w:val="style85"/>
          <w:rFonts w:hint="eastAsia"/>
          <w:noProof/>
          <w:rtl/>
          <w:lang w:bidi="ar-EG"/>
        </w:rPr>
        <w:t>البيانات</w:t>
      </w:r>
      <w:r>
        <w:rPr>
          <w:noProof/>
          <w:webHidden/>
          <w:rtl/>
        </w:rPr>
        <w:tab/>
      </w:r>
      <w:r>
        <w:rPr>
          <w:rStyle w:val="style85"/>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Toc195534593 \h</w:instrText>
      </w:r>
      <w:r>
        <w:rPr>
          <w:noProof/>
          <w:webHidden/>
          <w:rtl/>
        </w:rPr>
        <w:instrText xml:space="preserve"> </w:instrText>
      </w:r>
      <w:r>
        <w:rPr>
          <w:rStyle w:val="style85"/>
          <w:noProof/>
          <w:rtl/>
        </w:rPr>
        <w:fldChar w:fldCharType="separate"/>
      </w:r>
      <w:r>
        <w:rPr>
          <w:noProof/>
          <w:webHidden/>
          <w:rtl/>
        </w:rPr>
        <w:t>37</w:t>
      </w:r>
      <w:r>
        <w:rPr>
          <w:rStyle w:val="style85"/>
          <w:noProof/>
          <w:rtl/>
        </w:rPr>
        <w:fldChar w:fldCharType="end"/>
      </w:r>
      <w:r>
        <w:rPr/>
        <w:fldChar w:fldCharType="end"/>
      </w:r>
    </w:p>
    <w:p>
      <w:pPr>
        <w:pStyle w:val="style20"/>
        <w:tabs>
          <w:tab w:val="right" w:leader="dot" w:pos="8900"/>
        </w:tabs>
        <w:rPr>
          <w:rFonts w:eastAsia="宋体"/>
          <w:noProof/>
          <w:sz w:val="24"/>
          <w:szCs w:val="24"/>
          <w:rtl/>
        </w:rPr>
      </w:pPr>
      <w:r>
        <w:rPr/>
        <w:fldChar w:fldCharType="begin"/>
      </w:r>
      <w:r>
        <w:instrText xml:space="preserve"> HYPERLINK \l "_Toc195534594" </w:instrText>
      </w:r>
      <w:r>
        <w:rPr/>
        <w:fldChar w:fldCharType="separate"/>
      </w:r>
      <w:r>
        <w:rPr>
          <w:rStyle w:val="style85"/>
          <w:rFonts w:hint="eastAsia"/>
          <w:noProof/>
          <w:rtl/>
          <w:lang w:bidi="ar-EG"/>
        </w:rPr>
        <w:t>محددات</w:t>
      </w:r>
      <w:r>
        <w:rPr>
          <w:rStyle w:val="style85"/>
          <w:noProof/>
          <w:rtl/>
          <w:lang w:bidi="ar-EG"/>
        </w:rPr>
        <w:t xml:space="preserve"> </w:t>
      </w:r>
      <w:r>
        <w:rPr>
          <w:rStyle w:val="style85"/>
          <w:rFonts w:hint="eastAsia"/>
          <w:noProof/>
          <w:rtl/>
          <w:lang w:bidi="ar-EG"/>
        </w:rPr>
        <w:t>حجم</w:t>
      </w:r>
      <w:r>
        <w:rPr>
          <w:rStyle w:val="style85"/>
          <w:noProof/>
          <w:rtl/>
          <w:lang w:bidi="ar-EG"/>
        </w:rPr>
        <w:t xml:space="preserve"> </w:t>
      </w:r>
      <w:r>
        <w:rPr>
          <w:rStyle w:val="style85"/>
          <w:rFonts w:hint="eastAsia"/>
          <w:noProof/>
          <w:rtl/>
          <w:lang w:bidi="ar-EG"/>
        </w:rPr>
        <w:t>العينة</w:t>
      </w:r>
      <w:r>
        <w:rPr>
          <w:noProof/>
          <w:webHidden/>
          <w:rtl/>
        </w:rPr>
        <w:tab/>
      </w:r>
      <w:r>
        <w:rPr>
          <w:rStyle w:val="style85"/>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Toc195534594 \h</w:instrText>
      </w:r>
      <w:r>
        <w:rPr>
          <w:noProof/>
          <w:webHidden/>
          <w:rtl/>
        </w:rPr>
        <w:instrText xml:space="preserve"> </w:instrText>
      </w:r>
      <w:r>
        <w:rPr>
          <w:rStyle w:val="style85"/>
          <w:noProof/>
          <w:rtl/>
        </w:rPr>
        <w:fldChar w:fldCharType="separate"/>
      </w:r>
      <w:r>
        <w:rPr>
          <w:noProof/>
          <w:webHidden/>
          <w:rtl/>
        </w:rPr>
        <w:t>38</w:t>
      </w:r>
      <w:r>
        <w:rPr>
          <w:rStyle w:val="style85"/>
          <w:noProof/>
          <w:rtl/>
        </w:rPr>
        <w:fldChar w:fldCharType="end"/>
      </w:r>
      <w:r>
        <w:rPr/>
        <w:fldChar w:fldCharType="end"/>
      </w:r>
    </w:p>
    <w:p>
      <w:pPr>
        <w:pStyle w:val="style19"/>
        <w:tabs>
          <w:tab w:val="right" w:leader="dot" w:pos="8900"/>
        </w:tabs>
        <w:rPr>
          <w:rFonts w:eastAsia="宋体"/>
          <w:noProof/>
          <w:sz w:val="24"/>
          <w:szCs w:val="24"/>
          <w:rtl/>
        </w:rPr>
      </w:pPr>
      <w:r>
        <w:rPr/>
        <w:fldChar w:fldCharType="begin"/>
      </w:r>
      <w:r>
        <w:instrText xml:space="preserve"> HYPERLINK \l "_Toc195534595" </w:instrText>
      </w:r>
      <w:r>
        <w:rPr/>
        <w:fldChar w:fldCharType="separate"/>
      </w:r>
      <w:r>
        <w:rPr>
          <w:rStyle w:val="style85"/>
          <w:rFonts w:ascii="Simplified Arabic" w:cs="Simplified Arabic" w:hAnsi="Simplified Arabic" w:hint="eastAsia"/>
          <w:b/>
          <w:bCs/>
          <w:noProof/>
          <w:rtl/>
        </w:rPr>
        <w:t>الفصل</w:t>
      </w:r>
      <w:r>
        <w:rPr>
          <w:rStyle w:val="style85"/>
          <w:rFonts w:ascii="Simplified Arabic" w:cs="Simplified Arabic" w:hAnsi="Simplified Arabic"/>
          <w:b/>
          <w:bCs/>
          <w:noProof/>
          <w:rtl/>
        </w:rPr>
        <w:t xml:space="preserve"> </w:t>
      </w:r>
      <w:r>
        <w:rPr>
          <w:rStyle w:val="style85"/>
          <w:rFonts w:ascii="Simplified Arabic" w:cs="Simplified Arabic" w:hAnsi="Simplified Arabic" w:hint="eastAsia"/>
          <w:b/>
          <w:bCs/>
          <w:noProof/>
          <w:rtl/>
        </w:rPr>
        <w:t>الرابع</w:t>
      </w:r>
      <w:r>
        <w:rPr>
          <w:noProof/>
          <w:webHidden/>
          <w:rtl/>
        </w:rPr>
        <w:tab/>
      </w:r>
      <w:r>
        <w:rPr>
          <w:rStyle w:val="style85"/>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Toc195534595 \h</w:instrText>
      </w:r>
      <w:r>
        <w:rPr>
          <w:noProof/>
          <w:webHidden/>
          <w:rtl/>
        </w:rPr>
        <w:instrText xml:space="preserve"> </w:instrText>
      </w:r>
      <w:r>
        <w:rPr>
          <w:rStyle w:val="style85"/>
          <w:noProof/>
          <w:rtl/>
        </w:rPr>
        <w:fldChar w:fldCharType="separate"/>
      </w:r>
      <w:r>
        <w:rPr>
          <w:noProof/>
          <w:webHidden/>
          <w:rtl/>
        </w:rPr>
        <w:t>40</w:t>
      </w:r>
      <w:r>
        <w:rPr>
          <w:rStyle w:val="style85"/>
          <w:noProof/>
          <w:rtl/>
        </w:rPr>
        <w:fldChar w:fldCharType="end"/>
      </w:r>
      <w:r>
        <w:rPr/>
        <w:fldChar w:fldCharType="end"/>
      </w:r>
    </w:p>
    <w:p>
      <w:pPr>
        <w:pStyle w:val="style19"/>
        <w:tabs>
          <w:tab w:val="right" w:leader="dot" w:pos="8900"/>
        </w:tabs>
        <w:rPr>
          <w:rFonts w:eastAsia="宋体"/>
          <w:noProof/>
          <w:sz w:val="24"/>
          <w:szCs w:val="24"/>
          <w:rtl/>
        </w:rPr>
      </w:pPr>
      <w:r>
        <w:rPr/>
        <w:fldChar w:fldCharType="begin"/>
      </w:r>
      <w:r>
        <w:instrText xml:space="preserve"> HYPERLINK \l "_Toc195534596" </w:instrText>
      </w:r>
      <w:r>
        <w:rPr/>
        <w:fldChar w:fldCharType="separate"/>
      </w:r>
      <w:r>
        <w:rPr>
          <w:rStyle w:val="style85"/>
          <w:rFonts w:ascii="Simplified Arabic" w:cs="Simplified Arabic" w:hAnsi="Simplified Arabic" w:hint="eastAsia"/>
          <w:b/>
          <w:bCs/>
          <w:noProof/>
          <w:rtl/>
        </w:rPr>
        <w:t>نتائج</w:t>
      </w:r>
      <w:r>
        <w:rPr>
          <w:rStyle w:val="style85"/>
          <w:rFonts w:ascii="Simplified Arabic" w:cs="Simplified Arabic" w:hAnsi="Simplified Arabic"/>
          <w:b/>
          <w:bCs/>
          <w:noProof/>
          <w:rtl/>
        </w:rPr>
        <w:t xml:space="preserve"> </w:t>
      </w:r>
      <w:r>
        <w:rPr>
          <w:rStyle w:val="style85"/>
          <w:rFonts w:ascii="Simplified Arabic" w:cs="Simplified Arabic" w:hAnsi="Simplified Arabic" w:hint="eastAsia"/>
          <w:b/>
          <w:bCs/>
          <w:noProof/>
          <w:rtl/>
        </w:rPr>
        <w:t>الدراسة</w:t>
      </w:r>
      <w:r>
        <w:rPr>
          <w:noProof/>
          <w:webHidden/>
          <w:rtl/>
        </w:rPr>
        <w:tab/>
      </w:r>
      <w:r>
        <w:rPr>
          <w:rStyle w:val="style85"/>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Toc195534596 \h</w:instrText>
      </w:r>
      <w:r>
        <w:rPr>
          <w:noProof/>
          <w:webHidden/>
          <w:rtl/>
        </w:rPr>
        <w:instrText xml:space="preserve"> </w:instrText>
      </w:r>
      <w:r>
        <w:rPr>
          <w:rStyle w:val="style85"/>
          <w:noProof/>
          <w:rtl/>
        </w:rPr>
        <w:fldChar w:fldCharType="separate"/>
      </w:r>
      <w:r>
        <w:rPr>
          <w:noProof/>
          <w:webHidden/>
          <w:rtl/>
        </w:rPr>
        <w:t>40</w:t>
      </w:r>
      <w:r>
        <w:rPr>
          <w:rStyle w:val="style85"/>
          <w:noProof/>
          <w:rtl/>
        </w:rPr>
        <w:fldChar w:fldCharType="end"/>
      </w:r>
      <w:r>
        <w:rPr/>
        <w:fldChar w:fldCharType="end"/>
      </w:r>
    </w:p>
    <w:p>
      <w:pPr>
        <w:pStyle w:val="style20"/>
        <w:tabs>
          <w:tab w:val="right" w:leader="dot" w:pos="8900"/>
        </w:tabs>
        <w:rPr>
          <w:rFonts w:eastAsia="宋体"/>
          <w:noProof/>
          <w:sz w:val="24"/>
          <w:szCs w:val="24"/>
          <w:rtl/>
        </w:rPr>
      </w:pPr>
      <w:r>
        <w:rPr/>
        <w:fldChar w:fldCharType="begin"/>
      </w:r>
      <w:r>
        <w:instrText xml:space="preserve"> HYPERLINK \l "_Toc195534597" </w:instrText>
      </w:r>
      <w:r>
        <w:rPr/>
        <w:fldChar w:fldCharType="separate"/>
      </w:r>
      <w:r>
        <w:rPr>
          <w:rStyle w:val="style85"/>
          <w:rFonts w:hint="eastAsia"/>
          <w:noProof/>
          <w:rtl/>
          <w:lang w:bidi="ar-EG"/>
        </w:rPr>
        <w:t>المقدمة</w:t>
      </w:r>
      <w:r>
        <w:rPr>
          <w:noProof/>
          <w:webHidden/>
          <w:rtl/>
        </w:rPr>
        <w:tab/>
      </w:r>
      <w:r>
        <w:rPr>
          <w:rStyle w:val="style85"/>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Toc195534597 \h</w:instrText>
      </w:r>
      <w:r>
        <w:rPr>
          <w:noProof/>
          <w:webHidden/>
          <w:rtl/>
        </w:rPr>
        <w:instrText xml:space="preserve"> </w:instrText>
      </w:r>
      <w:r>
        <w:rPr>
          <w:rStyle w:val="style85"/>
          <w:noProof/>
          <w:rtl/>
        </w:rPr>
        <w:fldChar w:fldCharType="separate"/>
      </w:r>
      <w:r>
        <w:rPr>
          <w:noProof/>
          <w:webHidden/>
          <w:rtl/>
        </w:rPr>
        <w:t>41</w:t>
      </w:r>
      <w:r>
        <w:rPr>
          <w:rStyle w:val="style85"/>
          <w:noProof/>
          <w:rtl/>
        </w:rPr>
        <w:fldChar w:fldCharType="end"/>
      </w:r>
      <w:r>
        <w:rPr/>
        <w:fldChar w:fldCharType="end"/>
      </w:r>
    </w:p>
    <w:p>
      <w:pPr>
        <w:pStyle w:val="style20"/>
        <w:tabs>
          <w:tab w:val="right" w:leader="dot" w:pos="8900"/>
        </w:tabs>
        <w:rPr>
          <w:rFonts w:eastAsia="宋体"/>
          <w:noProof/>
          <w:sz w:val="24"/>
          <w:szCs w:val="24"/>
          <w:rtl/>
        </w:rPr>
      </w:pPr>
      <w:r>
        <w:rPr/>
        <w:fldChar w:fldCharType="begin"/>
      </w:r>
      <w:r>
        <w:instrText xml:space="preserve"> HYPERLINK \l "_Toc195534598" </w:instrText>
      </w:r>
      <w:r>
        <w:rPr/>
        <w:fldChar w:fldCharType="separate"/>
      </w:r>
      <w:r>
        <w:rPr>
          <w:rStyle w:val="style85"/>
          <w:rFonts w:hint="eastAsia"/>
          <w:noProof/>
          <w:rtl/>
          <w:lang w:bidi="ar-EG"/>
        </w:rPr>
        <w:t>تحليل</w:t>
      </w:r>
      <w:r>
        <w:rPr>
          <w:rStyle w:val="style85"/>
          <w:noProof/>
          <w:rtl/>
          <w:lang w:bidi="ar-EG"/>
        </w:rPr>
        <w:t xml:space="preserve"> </w:t>
      </w:r>
      <w:r>
        <w:rPr>
          <w:rStyle w:val="style85"/>
          <w:rFonts w:hint="eastAsia"/>
          <w:noProof/>
          <w:rtl/>
          <w:lang w:bidi="ar-EG"/>
        </w:rPr>
        <w:t>البيانات</w:t>
      </w:r>
      <w:r>
        <w:rPr>
          <w:noProof/>
          <w:webHidden/>
          <w:rtl/>
        </w:rPr>
        <w:tab/>
      </w:r>
      <w:r>
        <w:rPr>
          <w:rStyle w:val="style85"/>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Toc195534598 \h</w:instrText>
      </w:r>
      <w:r>
        <w:rPr>
          <w:noProof/>
          <w:webHidden/>
          <w:rtl/>
        </w:rPr>
        <w:instrText xml:space="preserve"> </w:instrText>
      </w:r>
      <w:r>
        <w:rPr>
          <w:rStyle w:val="style85"/>
          <w:noProof/>
          <w:rtl/>
        </w:rPr>
        <w:fldChar w:fldCharType="separate"/>
      </w:r>
      <w:r>
        <w:rPr>
          <w:noProof/>
          <w:webHidden/>
          <w:rtl/>
        </w:rPr>
        <w:t>42</w:t>
      </w:r>
      <w:r>
        <w:rPr>
          <w:rStyle w:val="style85"/>
          <w:noProof/>
          <w:rtl/>
        </w:rPr>
        <w:fldChar w:fldCharType="end"/>
      </w:r>
      <w:r>
        <w:rPr/>
        <w:fldChar w:fldCharType="end"/>
      </w:r>
    </w:p>
    <w:p>
      <w:pPr>
        <w:pStyle w:val="style20"/>
        <w:tabs>
          <w:tab w:val="right" w:leader="dot" w:pos="8900"/>
        </w:tabs>
        <w:rPr>
          <w:rFonts w:eastAsia="宋体"/>
          <w:noProof/>
          <w:sz w:val="24"/>
          <w:szCs w:val="24"/>
          <w:rtl/>
        </w:rPr>
      </w:pPr>
      <w:r>
        <w:rPr/>
        <w:fldChar w:fldCharType="begin"/>
      </w:r>
      <w:r>
        <w:instrText xml:space="preserve"> HYPERLINK \l "_Toc195534599" </w:instrText>
      </w:r>
      <w:r>
        <w:rPr/>
        <w:fldChar w:fldCharType="separate"/>
      </w:r>
      <w:r>
        <w:rPr>
          <w:rStyle w:val="style85"/>
          <w:rFonts w:hint="eastAsia"/>
          <w:noProof/>
          <w:rtl/>
          <w:lang w:bidi="ar-EG"/>
        </w:rPr>
        <w:t>التوصيات</w:t>
      </w:r>
      <w:r>
        <w:rPr>
          <w:noProof/>
          <w:webHidden/>
          <w:rtl/>
        </w:rPr>
        <w:tab/>
      </w:r>
      <w:r>
        <w:rPr>
          <w:rStyle w:val="style85"/>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Toc195534599 \h</w:instrText>
      </w:r>
      <w:r>
        <w:rPr>
          <w:noProof/>
          <w:webHidden/>
          <w:rtl/>
        </w:rPr>
        <w:instrText xml:space="preserve"> </w:instrText>
      </w:r>
      <w:r>
        <w:rPr>
          <w:rStyle w:val="style85"/>
          <w:noProof/>
          <w:rtl/>
        </w:rPr>
        <w:fldChar w:fldCharType="separate"/>
      </w:r>
      <w:r>
        <w:rPr>
          <w:noProof/>
          <w:webHidden/>
          <w:rtl/>
        </w:rPr>
        <w:t>86</w:t>
      </w:r>
      <w:r>
        <w:rPr>
          <w:rStyle w:val="style85"/>
          <w:noProof/>
          <w:rtl/>
        </w:rPr>
        <w:fldChar w:fldCharType="end"/>
      </w:r>
      <w:r>
        <w:rPr/>
        <w:fldChar w:fldCharType="end"/>
      </w:r>
    </w:p>
    <w:p>
      <w:pPr>
        <w:pStyle w:val="style19"/>
        <w:tabs>
          <w:tab w:val="right" w:leader="dot" w:pos="8900"/>
        </w:tabs>
        <w:rPr>
          <w:rFonts w:eastAsia="宋体"/>
          <w:noProof/>
          <w:sz w:val="24"/>
          <w:szCs w:val="24"/>
          <w:rtl/>
        </w:rPr>
      </w:pPr>
      <w:r>
        <w:rPr/>
        <w:fldChar w:fldCharType="begin"/>
      </w:r>
      <w:r>
        <w:instrText xml:space="preserve"> HYPERLINK \l "_Toc195534600" </w:instrText>
      </w:r>
      <w:r>
        <w:rPr/>
        <w:fldChar w:fldCharType="separate"/>
      </w:r>
      <w:r>
        <w:rPr>
          <w:rStyle w:val="style85"/>
          <w:rFonts w:ascii="Simplified Arabic" w:cs="Simplified Arabic" w:hAnsi="Simplified Arabic" w:hint="eastAsia"/>
          <w:b/>
          <w:bCs/>
          <w:noProof/>
          <w:rtl/>
        </w:rPr>
        <w:t>المراجع</w:t>
      </w:r>
      <w:r>
        <w:rPr>
          <w:noProof/>
          <w:webHidden/>
          <w:rtl/>
        </w:rPr>
        <w:tab/>
      </w:r>
      <w:r>
        <w:rPr>
          <w:rStyle w:val="style85"/>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Toc195534600 \h</w:instrText>
      </w:r>
      <w:r>
        <w:rPr>
          <w:noProof/>
          <w:webHidden/>
          <w:rtl/>
        </w:rPr>
        <w:instrText xml:space="preserve"> </w:instrText>
      </w:r>
      <w:r>
        <w:rPr>
          <w:rStyle w:val="style85"/>
          <w:noProof/>
          <w:rtl/>
        </w:rPr>
        <w:fldChar w:fldCharType="separate"/>
      </w:r>
      <w:r>
        <w:rPr>
          <w:noProof/>
          <w:webHidden/>
          <w:rtl/>
        </w:rPr>
        <w:t>87</w:t>
      </w:r>
      <w:r>
        <w:rPr>
          <w:rStyle w:val="style85"/>
          <w:noProof/>
          <w:rtl/>
        </w:rPr>
        <w:fldChar w:fldCharType="end"/>
      </w:r>
      <w:r>
        <w:rPr/>
        <w:fldChar w:fldCharType="end"/>
      </w:r>
    </w:p>
    <w:p>
      <w:pPr>
        <w:pStyle w:val="style20"/>
        <w:tabs>
          <w:tab w:val="right" w:leader="dot" w:pos="8900"/>
        </w:tabs>
        <w:rPr>
          <w:rFonts w:eastAsia="宋体"/>
          <w:noProof/>
          <w:sz w:val="24"/>
          <w:szCs w:val="24"/>
          <w:rtl/>
        </w:rPr>
      </w:pPr>
      <w:r>
        <w:rPr/>
        <w:fldChar w:fldCharType="begin"/>
      </w:r>
      <w:r>
        <w:instrText xml:space="preserve"> HYPERLINK \l "_Toc195534601" </w:instrText>
      </w:r>
      <w:r>
        <w:rPr/>
        <w:fldChar w:fldCharType="separate"/>
      </w:r>
      <w:r>
        <w:rPr>
          <w:rStyle w:val="style85"/>
          <w:rFonts w:hint="eastAsia"/>
          <w:noProof/>
          <w:rtl/>
          <w:lang w:bidi="ar-EG"/>
        </w:rPr>
        <w:t>المراجع</w:t>
      </w:r>
      <w:r>
        <w:rPr>
          <w:noProof/>
          <w:webHidden/>
          <w:rtl/>
        </w:rPr>
        <w:tab/>
      </w:r>
      <w:r>
        <w:rPr>
          <w:rStyle w:val="style85"/>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Toc195534601 \h</w:instrText>
      </w:r>
      <w:r>
        <w:rPr>
          <w:noProof/>
          <w:webHidden/>
          <w:rtl/>
        </w:rPr>
        <w:instrText xml:space="preserve"> </w:instrText>
      </w:r>
      <w:r>
        <w:rPr>
          <w:rStyle w:val="style85"/>
          <w:noProof/>
          <w:rtl/>
        </w:rPr>
        <w:fldChar w:fldCharType="separate"/>
      </w:r>
      <w:r>
        <w:rPr>
          <w:noProof/>
          <w:webHidden/>
          <w:rtl/>
        </w:rPr>
        <w:t>88</w:t>
      </w:r>
      <w:r>
        <w:rPr>
          <w:rStyle w:val="style85"/>
          <w:noProof/>
          <w:rtl/>
        </w:rPr>
        <w:fldChar w:fldCharType="end"/>
      </w:r>
      <w:r>
        <w:rPr/>
        <w:fldChar w:fldCharType="end"/>
      </w:r>
    </w:p>
    <w:p>
      <w:pPr>
        <w:pStyle w:val="style19"/>
        <w:tabs>
          <w:tab w:val="right" w:leader="dot" w:pos="8900"/>
        </w:tabs>
        <w:rPr>
          <w:rFonts w:eastAsia="宋体"/>
          <w:noProof/>
          <w:sz w:val="24"/>
          <w:szCs w:val="24"/>
          <w:rtl/>
        </w:rPr>
      </w:pPr>
      <w:r>
        <w:rPr/>
        <w:fldChar w:fldCharType="begin"/>
      </w:r>
      <w:r>
        <w:instrText xml:space="preserve"> HYPERLINK \l "_Toc195534602" </w:instrText>
      </w:r>
      <w:r>
        <w:rPr/>
        <w:fldChar w:fldCharType="separate"/>
      </w:r>
      <w:r>
        <w:rPr>
          <w:rStyle w:val="style85"/>
          <w:rFonts w:ascii="Simplified Arabic" w:cs="Simplified Arabic" w:hAnsi="Simplified Arabic" w:hint="eastAsia"/>
          <w:b/>
          <w:bCs/>
          <w:noProof/>
          <w:rtl/>
        </w:rPr>
        <w:t>الملاحق</w:t>
      </w:r>
      <w:r>
        <w:rPr>
          <w:noProof/>
          <w:webHidden/>
          <w:rtl/>
        </w:rPr>
        <w:tab/>
      </w:r>
      <w:r>
        <w:rPr>
          <w:rStyle w:val="style85"/>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Toc195534602 \h</w:instrText>
      </w:r>
      <w:r>
        <w:rPr>
          <w:noProof/>
          <w:webHidden/>
          <w:rtl/>
        </w:rPr>
        <w:instrText xml:space="preserve"> </w:instrText>
      </w:r>
      <w:r>
        <w:rPr>
          <w:rStyle w:val="style85"/>
          <w:noProof/>
          <w:rtl/>
        </w:rPr>
        <w:fldChar w:fldCharType="separate"/>
      </w:r>
      <w:r>
        <w:rPr>
          <w:noProof/>
          <w:webHidden/>
          <w:rtl/>
        </w:rPr>
        <w:t>92</w:t>
      </w:r>
      <w:r>
        <w:rPr>
          <w:rStyle w:val="style85"/>
          <w:noProof/>
          <w:rtl/>
        </w:rPr>
        <w:fldChar w:fldCharType="end"/>
      </w:r>
      <w:r>
        <w:rPr/>
        <w:fldChar w:fldCharType="end"/>
      </w:r>
    </w:p>
    <w:p>
      <w:pPr>
        <w:pStyle w:val="style20"/>
        <w:tabs>
          <w:tab w:val="right" w:leader="dot" w:pos="8900"/>
        </w:tabs>
        <w:rPr>
          <w:rFonts w:eastAsia="宋体"/>
          <w:noProof/>
          <w:sz w:val="24"/>
          <w:szCs w:val="24"/>
          <w:rtl/>
        </w:rPr>
      </w:pPr>
      <w:r>
        <w:rPr/>
        <w:fldChar w:fldCharType="begin"/>
      </w:r>
      <w:r>
        <w:instrText xml:space="preserve"> HYPERLINK \l "_Toc195534603" </w:instrText>
      </w:r>
      <w:r>
        <w:rPr/>
        <w:fldChar w:fldCharType="separate"/>
      </w:r>
      <w:r>
        <w:rPr>
          <w:rStyle w:val="style85"/>
          <w:rFonts w:hint="eastAsia"/>
          <w:noProof/>
          <w:rtl/>
          <w:lang w:bidi="ar-EG"/>
        </w:rPr>
        <w:t>الاستبانة</w:t>
      </w:r>
      <w:r>
        <w:rPr>
          <w:noProof/>
          <w:webHidden/>
          <w:rtl/>
        </w:rPr>
        <w:tab/>
      </w:r>
      <w:r>
        <w:rPr>
          <w:rStyle w:val="style85"/>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Toc195534603 \h</w:instrText>
      </w:r>
      <w:r>
        <w:rPr>
          <w:noProof/>
          <w:webHidden/>
          <w:rtl/>
        </w:rPr>
        <w:instrText xml:space="preserve"> </w:instrText>
      </w:r>
      <w:r>
        <w:rPr>
          <w:rStyle w:val="style85"/>
          <w:noProof/>
          <w:rtl/>
        </w:rPr>
        <w:fldChar w:fldCharType="separate"/>
      </w:r>
      <w:r>
        <w:rPr>
          <w:noProof/>
          <w:webHidden/>
          <w:rtl/>
        </w:rPr>
        <w:t>93</w:t>
      </w:r>
      <w:r>
        <w:rPr>
          <w:rStyle w:val="style85"/>
          <w:noProof/>
          <w:rtl/>
        </w:rPr>
        <w:fldChar w:fldCharType="end"/>
      </w:r>
      <w:r>
        <w:rPr/>
        <w:fldChar w:fldCharType="end"/>
      </w:r>
    </w:p>
    <w:p>
      <w:pPr>
        <w:pStyle w:val="style20"/>
        <w:tabs>
          <w:tab w:val="right" w:leader="dot" w:pos="8900"/>
        </w:tabs>
        <w:rPr>
          <w:rFonts w:eastAsia="宋体"/>
          <w:noProof/>
          <w:sz w:val="24"/>
          <w:szCs w:val="24"/>
          <w:rtl/>
        </w:rPr>
      </w:pPr>
      <w:r>
        <w:rPr/>
        <w:fldChar w:fldCharType="begin"/>
      </w:r>
      <w:r>
        <w:instrText xml:space="preserve"> HYPERLINK \l "_Toc195534604" </w:instrText>
      </w:r>
      <w:r>
        <w:rPr/>
        <w:fldChar w:fldCharType="separate"/>
      </w:r>
      <w:r>
        <w:rPr>
          <w:rStyle w:val="style85"/>
          <w:noProof/>
          <w:lang w:bidi="ar-EG"/>
        </w:rPr>
        <w:t>Abstract</w:t>
      </w:r>
      <w:r>
        <w:rPr>
          <w:noProof/>
          <w:webHidden/>
          <w:rtl/>
        </w:rPr>
        <w:tab/>
      </w:r>
      <w:r>
        <w:rPr>
          <w:rStyle w:val="style85"/>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Toc195534604 \h</w:instrText>
      </w:r>
      <w:r>
        <w:rPr>
          <w:noProof/>
          <w:webHidden/>
          <w:rtl/>
        </w:rPr>
        <w:instrText xml:space="preserve"> </w:instrText>
      </w:r>
      <w:r>
        <w:rPr>
          <w:rStyle w:val="style85"/>
          <w:noProof/>
          <w:rtl/>
        </w:rPr>
        <w:fldChar w:fldCharType="separate"/>
      </w:r>
      <w:r>
        <w:rPr>
          <w:noProof/>
          <w:webHidden/>
          <w:rtl/>
        </w:rPr>
        <w:t>95</w:t>
      </w:r>
      <w:r>
        <w:rPr>
          <w:rStyle w:val="style85"/>
          <w:noProof/>
          <w:rtl/>
        </w:rPr>
        <w:fldChar w:fldCharType="end"/>
      </w:r>
      <w:r>
        <w:rPr/>
        <w:fldChar w:fldCharType="end"/>
      </w:r>
    </w:p>
    <w:p>
      <w:pPr>
        <w:pStyle w:val="style0"/>
        <w:spacing w:lineRule="auto" w:line="276"/>
        <w:rPr/>
      </w:pPr>
      <w:r>
        <w:rPr>
          <w:rFonts w:ascii="Simplified Arabic" w:cs="Simplified Arabic" w:hAnsi="Simplified Arabic"/>
          <w:b/>
          <w:bCs/>
          <w:noProof/>
          <w:sz w:val="24"/>
          <w:szCs w:val="24"/>
        </w:rPr>
        <w:fldChar w:fldCharType="end"/>
      </w:r>
    </w:p>
    <w:p>
      <w:pPr>
        <w:pStyle w:val="style266"/>
        <w:bidi/>
        <w:spacing w:before="0" w:lineRule="auto" w:line="360"/>
        <w:rPr>
          <w:rFonts w:ascii="Sakkal Majalla" w:cs="Sakkal Majalla" w:hAnsi="Sakkal Majalla"/>
          <w:sz w:val="6"/>
          <w:szCs w:val="6"/>
        </w:rPr>
      </w:pPr>
    </w:p>
    <w:p>
      <w:pPr>
        <w:pStyle w:val="style0"/>
        <w:spacing w:after="0" w:lineRule="auto" w:line="360"/>
        <w:rPr>
          <w:rFonts w:ascii="Sakkal Majalla" w:cs="Sakkal Majalla" w:hAnsi="Sakkal Majalla"/>
          <w:b/>
          <w:bCs/>
          <w:color w:val="000000"/>
          <w:sz w:val="28"/>
          <w:szCs w:val="28"/>
          <w:rtl/>
          <w:lang w:bidi="ar-EG"/>
        </w:rPr>
      </w:pPr>
    </w:p>
    <w:p>
      <w:pPr>
        <w:pStyle w:val="style0"/>
        <w:rPr>
          <w:rtl/>
        </w:rPr>
      </w:pPr>
    </w:p>
    <w:p>
      <w:pPr>
        <w:pStyle w:val="style0"/>
        <w:rPr>
          <w:rtl/>
        </w:rPr>
      </w:pPr>
    </w:p>
    <w:p>
      <w:pPr>
        <w:pStyle w:val="style0"/>
        <w:rPr>
          <w:rtl/>
        </w:rPr>
      </w:pPr>
    </w:p>
    <w:p>
      <w:pPr>
        <w:pStyle w:val="style0"/>
        <w:rPr>
          <w:rtl/>
        </w:rPr>
      </w:pPr>
    </w:p>
    <w:p>
      <w:pPr>
        <w:pStyle w:val="style0"/>
        <w:rPr>
          <w:rtl/>
        </w:rPr>
      </w:pPr>
    </w:p>
    <w:p>
      <w:pPr>
        <w:pStyle w:val="style0"/>
        <w:rPr>
          <w:rtl/>
        </w:rPr>
      </w:pPr>
    </w:p>
    <w:p>
      <w:pPr>
        <w:pStyle w:val="style0"/>
        <w:rPr>
          <w:rtl/>
        </w:rPr>
      </w:pPr>
    </w:p>
    <w:p>
      <w:pPr>
        <w:pStyle w:val="style0"/>
        <w:rPr>
          <w:rtl/>
        </w:rPr>
      </w:pPr>
    </w:p>
    <w:p>
      <w:pPr>
        <w:pStyle w:val="style0"/>
        <w:rPr>
          <w:rtl/>
        </w:rPr>
      </w:pPr>
    </w:p>
    <w:p>
      <w:pPr>
        <w:pStyle w:val="style0"/>
        <w:rPr>
          <w:rtl/>
        </w:rPr>
      </w:pPr>
    </w:p>
    <w:p>
      <w:pPr>
        <w:pStyle w:val="style0"/>
        <w:rPr>
          <w:rtl/>
        </w:rPr>
      </w:pPr>
    </w:p>
    <w:p>
      <w:pPr>
        <w:pStyle w:val="style0"/>
        <w:rPr>
          <w:rtl/>
        </w:rPr>
      </w:pPr>
    </w:p>
    <w:p>
      <w:pPr>
        <w:pStyle w:val="style0"/>
        <w:rPr/>
      </w:pPr>
    </w:p>
    <w:p>
      <w:pPr>
        <w:pStyle w:val="style0"/>
        <w:rPr>
          <w:rtl/>
          <w:lang w:bidi="ar-EG"/>
        </w:rPr>
      </w:pPr>
    </w:p>
    <w:p>
      <w:pPr>
        <w:pStyle w:val="style0"/>
        <w:rPr>
          <w:rtl/>
          <w:lang w:bidi="ar-EG"/>
        </w:rPr>
      </w:pPr>
    </w:p>
    <w:p>
      <w:pPr>
        <w:pStyle w:val="style0"/>
        <w:rPr>
          <w:rtl/>
          <w:lang w:bidi="ar-EG"/>
        </w:rPr>
      </w:pPr>
    </w:p>
    <w:p>
      <w:pPr>
        <w:pStyle w:val="style0"/>
        <w:rPr>
          <w:rtl/>
          <w:lang w:bidi="ar-EG"/>
        </w:rPr>
      </w:pPr>
    </w:p>
    <w:p>
      <w:pPr>
        <w:pStyle w:val="style0"/>
        <w:rPr>
          <w:lang w:bidi="ar-EG"/>
        </w:rPr>
      </w:pPr>
    </w:p>
    <w:p>
      <w:pPr>
        <w:pStyle w:val="style0"/>
        <w:rPr>
          <w:rFonts w:ascii="Sakkal Majalla" w:cs="Sakkal Majalla" w:hAnsi="Sakkal Majalla"/>
          <w:sz w:val="28"/>
          <w:szCs w:val="28"/>
          <w:u w:val="single"/>
          <w:rtl/>
          <w:lang w:bidi="ar-EG"/>
        </w:rPr>
      </w:pPr>
    </w:p>
    <w:p>
      <w:pPr>
        <w:pStyle w:val="style0"/>
        <w:rPr>
          <w:rFonts w:ascii="Sakkal Majalla" w:cs="Sakkal Majalla" w:hAnsi="Sakkal Majalla"/>
          <w:sz w:val="28"/>
          <w:szCs w:val="28"/>
          <w:u w:val="single"/>
          <w:rtl/>
          <w:lang w:bidi="ar-EG"/>
        </w:rPr>
      </w:pPr>
    </w:p>
    <w:p>
      <w:pPr>
        <w:pStyle w:val="style0"/>
        <w:rPr>
          <w:rFonts w:ascii="Sakkal Majalla" w:cs="Sakkal Majalla" w:hAnsi="Sakkal Majalla"/>
          <w:sz w:val="28"/>
          <w:szCs w:val="28"/>
          <w:u w:val="single"/>
          <w:rtl/>
          <w:lang w:bidi="ar-EG"/>
        </w:rPr>
      </w:pPr>
    </w:p>
    <w:p>
      <w:pPr>
        <w:pStyle w:val="style0"/>
        <w:rPr>
          <w:rFonts w:ascii="Sakkal Majalla" w:cs="Sakkal Majalla" w:hAnsi="Sakkal Majalla"/>
          <w:sz w:val="28"/>
          <w:szCs w:val="28"/>
          <w:u w:val="single"/>
          <w:rtl/>
          <w:lang w:bidi="ar-EG"/>
        </w:rPr>
      </w:pPr>
    </w:p>
    <w:p>
      <w:pPr>
        <w:pStyle w:val="style0"/>
        <w:rPr>
          <w:rFonts w:ascii="Sakkal Majalla" w:cs="Sakkal Majalla" w:hAnsi="Sakkal Majalla"/>
          <w:sz w:val="28"/>
          <w:szCs w:val="28"/>
          <w:u w:val="single"/>
          <w:rtl/>
          <w:lang w:bidi="ar-EG"/>
        </w:rPr>
      </w:pPr>
    </w:p>
    <w:p>
      <w:pPr>
        <w:pStyle w:val="style0"/>
        <w:rPr>
          <w:rFonts w:ascii="Sakkal Majalla" w:cs="Sakkal Majalla" w:hAnsi="Sakkal Majalla"/>
          <w:sz w:val="28"/>
          <w:szCs w:val="28"/>
          <w:u w:val="single"/>
          <w:rtl/>
          <w:lang w:bidi="ar-EG"/>
        </w:rPr>
      </w:pPr>
    </w:p>
    <w:bookmarkStart w:id="0" w:name="_Toc172397772"/>
    <w:bookmarkStart w:id="1" w:name="_Toc172746086"/>
    <w:bookmarkStart w:id="2" w:name="_Toc195534571"/>
    <w:p>
      <w:pPr>
        <w:pStyle w:val="style1"/>
        <w:spacing w:before="0" w:lineRule="auto" w:line="240"/>
        <w:rPr>
          <w:rFonts w:ascii="Simplified Arabic" w:cs="Simplified Arabic" w:hAnsi="Simplified Arabic"/>
          <w:b/>
          <w:bCs/>
          <w:color w:val="000000"/>
          <w:sz w:val="36"/>
          <w:szCs w:val="36"/>
          <w:rtl/>
          <w:lang w:bidi="ar-EG"/>
        </w:rPr>
      </w:pPr>
      <w:r>
        <w:rPr>
          <w:rFonts w:ascii="Simplified Arabic" w:cs="Simplified Arabic" w:hAnsi="Simplified Arabic"/>
          <w:b/>
          <w:bCs/>
          <w:color w:val="000000"/>
          <w:sz w:val="36"/>
          <w:szCs w:val="36"/>
          <w:rtl/>
          <w:lang w:bidi="ar-EG"/>
        </w:rPr>
        <w:t>قائمة الجداول</w:t>
      </w:r>
      <w:bookmarkEnd w:id="0"/>
      <w:bookmarkEnd w:id="1"/>
      <w:bookmarkEnd w:id="2"/>
      <w:r>
        <w:rPr>
          <w:rFonts w:ascii="Simplified Arabic" w:cs="Simplified Arabic" w:hAnsi="Simplified Arabic"/>
          <w:b/>
          <w:bCs/>
          <w:color w:val="000000"/>
          <w:sz w:val="36"/>
          <w:szCs w:val="36"/>
          <w:rtl/>
          <w:lang w:bidi="ar-EG"/>
        </w:rPr>
        <w:t xml:space="preserve"> </w:t>
      </w:r>
    </w:p>
    <w:p>
      <w:pPr>
        <w:pStyle w:val="style35"/>
        <w:tabs>
          <w:tab w:val="right" w:leader="dot" w:pos="8900"/>
        </w:tabs>
        <w:rPr>
          <w:rFonts w:eastAsia="宋体"/>
          <w:noProof/>
          <w:sz w:val="24"/>
          <w:szCs w:val="24"/>
          <w:rtl/>
        </w:rPr>
      </w:pPr>
      <w:r>
        <w:rPr>
          <w:rFonts w:ascii="Simplified Arabic" w:cs="Simplified Arabic" w:hAnsi="Simplified Arabic"/>
          <w:sz w:val="28"/>
          <w:szCs w:val="28"/>
          <w:rtl/>
          <w:lang w:bidi="ar-EG"/>
        </w:rPr>
        <w:fldChar w:fldCharType="begin"/>
      </w:r>
      <w:r>
        <w:rPr>
          <w:rFonts w:ascii="Simplified Arabic" w:cs="Simplified Arabic" w:hAnsi="Simplified Arabic"/>
          <w:sz w:val="28"/>
          <w:szCs w:val="28"/>
          <w:rtl/>
          <w:lang w:bidi="ar-EG"/>
        </w:rPr>
        <w:instrText xml:space="preserve"> </w:instrText>
      </w:r>
      <w:r>
        <w:rPr>
          <w:rFonts w:ascii="Simplified Arabic" w:cs="Simplified Arabic" w:hAnsi="Simplified Arabic"/>
          <w:sz w:val="28"/>
          <w:szCs w:val="28"/>
          <w:lang w:bidi="ar-EG"/>
        </w:rPr>
        <w:instrText>TOC</w:instrText>
      </w:r>
      <w:r>
        <w:rPr>
          <w:rFonts w:ascii="Simplified Arabic" w:cs="Simplified Arabic" w:hAnsi="Simplified Arabic"/>
          <w:sz w:val="28"/>
          <w:szCs w:val="28"/>
          <w:rtl/>
          <w:lang w:bidi="ar-EG"/>
        </w:rPr>
        <w:instrText xml:space="preserve"> \</w:instrText>
      </w:r>
      <w:r>
        <w:rPr>
          <w:rFonts w:ascii="Simplified Arabic" w:cs="Simplified Arabic" w:hAnsi="Simplified Arabic"/>
          <w:sz w:val="28"/>
          <w:szCs w:val="28"/>
          <w:lang w:bidi="ar-EG"/>
        </w:rPr>
        <w:instrText>h \z \c</w:instrText>
      </w:r>
      <w:r>
        <w:rPr>
          <w:rFonts w:ascii="Simplified Arabic" w:cs="Simplified Arabic" w:hAnsi="Simplified Arabic"/>
          <w:sz w:val="28"/>
          <w:szCs w:val="28"/>
          <w:rtl/>
          <w:lang w:bidi="ar-EG"/>
        </w:rPr>
        <w:instrText xml:space="preserve"> "جدول" </w:instrText>
      </w:r>
      <w:r>
        <w:rPr>
          <w:rFonts w:ascii="Simplified Arabic" w:cs="Simplified Arabic" w:hAnsi="Simplified Arabic"/>
          <w:sz w:val="28"/>
          <w:szCs w:val="28"/>
          <w:rtl/>
          <w:lang w:bidi="ar-EG"/>
        </w:rPr>
        <w:fldChar w:fldCharType="separate"/>
      </w:r>
      <w:r>
        <w:rPr/>
        <w:fldChar w:fldCharType="begin"/>
      </w:r>
      <w:r>
        <w:instrText xml:space="preserve"> HYPERLINK \l "_Toc195534605" </w:instrText>
      </w:r>
      <w:r>
        <w:rPr/>
        <w:fldChar w:fldCharType="separate"/>
      </w:r>
      <w:r>
        <w:rPr>
          <w:rStyle w:val="style85"/>
          <w:rFonts w:hint="eastAsia"/>
          <w:noProof/>
          <w:rtl/>
        </w:rPr>
        <w:t>جدول</w:t>
      </w:r>
      <w:r>
        <w:rPr>
          <w:rStyle w:val="style85"/>
          <w:noProof/>
          <w:rtl/>
        </w:rPr>
        <w:t xml:space="preserve"> 1</w:t>
      </w:r>
      <w:r>
        <w:rPr>
          <w:rStyle w:val="style85"/>
          <w:noProof/>
          <w:rtl/>
          <w:lang w:bidi="ar-EG"/>
        </w:rPr>
        <w:t>:</w:t>
      </w:r>
      <w:r>
        <w:rPr>
          <w:rStyle w:val="style85"/>
          <w:rFonts w:cs="Arial" w:hint="eastAsia"/>
          <w:noProof/>
          <w:rtl/>
          <w:lang w:bidi="ar-EG"/>
        </w:rPr>
        <w:t>الوصف</w:t>
      </w:r>
      <w:r>
        <w:rPr>
          <w:rStyle w:val="style85"/>
          <w:rFonts w:cs="Arial"/>
          <w:noProof/>
          <w:rtl/>
          <w:lang w:bidi="ar-EG"/>
        </w:rPr>
        <w:t xml:space="preserve"> </w:t>
      </w:r>
      <w:r>
        <w:rPr>
          <w:rStyle w:val="style85"/>
          <w:rFonts w:cs="Arial" w:hint="eastAsia"/>
          <w:noProof/>
          <w:rtl/>
          <w:lang w:bidi="ar-EG"/>
        </w:rPr>
        <w:t>الاحصائي</w:t>
      </w:r>
      <w:r>
        <w:rPr>
          <w:rStyle w:val="style85"/>
          <w:rFonts w:cs="Arial"/>
          <w:noProof/>
          <w:rtl/>
          <w:lang w:bidi="ar-EG"/>
        </w:rPr>
        <w:t xml:space="preserve"> </w:t>
      </w:r>
      <w:r>
        <w:rPr>
          <w:rStyle w:val="style85"/>
          <w:rFonts w:cs="Arial" w:hint="eastAsia"/>
          <w:noProof/>
          <w:rtl/>
          <w:lang w:bidi="ar-EG"/>
        </w:rPr>
        <w:t>للبيانات</w:t>
      </w:r>
      <w:r>
        <w:rPr>
          <w:rStyle w:val="style85"/>
          <w:rFonts w:cs="Arial"/>
          <w:noProof/>
          <w:rtl/>
          <w:lang w:bidi="ar-EG"/>
        </w:rPr>
        <w:t xml:space="preserve"> .</w:t>
      </w:r>
      <w:r>
        <w:rPr>
          <w:noProof/>
          <w:webHidden/>
          <w:rtl/>
        </w:rPr>
        <w:tab/>
      </w:r>
      <w:r>
        <w:rPr>
          <w:rStyle w:val="style85"/>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Toc195534605 \h</w:instrText>
      </w:r>
      <w:r>
        <w:rPr>
          <w:noProof/>
          <w:webHidden/>
          <w:rtl/>
        </w:rPr>
        <w:instrText xml:space="preserve"> </w:instrText>
      </w:r>
      <w:r>
        <w:rPr>
          <w:rStyle w:val="style85"/>
          <w:noProof/>
          <w:rtl/>
        </w:rPr>
        <w:fldChar w:fldCharType="separate"/>
      </w:r>
      <w:r>
        <w:rPr>
          <w:noProof/>
          <w:webHidden/>
          <w:rtl/>
        </w:rPr>
        <w:t>45</w:t>
      </w:r>
      <w:r>
        <w:rPr>
          <w:rStyle w:val="style85"/>
          <w:noProof/>
          <w:rtl/>
        </w:rPr>
        <w:fldChar w:fldCharType="end"/>
      </w:r>
      <w:r>
        <w:rPr/>
        <w:fldChar w:fldCharType="end"/>
      </w:r>
    </w:p>
    <w:p>
      <w:pPr>
        <w:pStyle w:val="style35"/>
        <w:tabs>
          <w:tab w:val="right" w:leader="dot" w:pos="8900"/>
        </w:tabs>
        <w:rPr>
          <w:rFonts w:eastAsia="宋体"/>
          <w:noProof/>
          <w:sz w:val="24"/>
          <w:szCs w:val="24"/>
          <w:rtl/>
        </w:rPr>
      </w:pPr>
      <w:r>
        <w:rPr/>
        <w:fldChar w:fldCharType="begin"/>
      </w:r>
      <w:r>
        <w:instrText xml:space="preserve"> HYPERLINK \l "_Toc195534606" </w:instrText>
      </w:r>
      <w:r>
        <w:rPr/>
        <w:fldChar w:fldCharType="separate"/>
      </w:r>
      <w:r>
        <w:rPr>
          <w:rStyle w:val="style85"/>
          <w:rFonts w:hint="eastAsia"/>
          <w:noProof/>
          <w:rtl/>
        </w:rPr>
        <w:t>جدول</w:t>
      </w:r>
      <w:r>
        <w:rPr>
          <w:rStyle w:val="style85"/>
          <w:noProof/>
          <w:rtl/>
        </w:rPr>
        <w:t xml:space="preserve"> 2</w:t>
      </w:r>
      <w:r>
        <w:rPr>
          <w:rStyle w:val="style85"/>
          <w:noProof/>
          <w:rtl/>
          <w:lang w:bidi="ar-EG"/>
        </w:rPr>
        <w:t xml:space="preserve">: </w:t>
      </w:r>
      <w:r>
        <w:rPr>
          <w:rStyle w:val="style85"/>
          <w:rFonts w:hint="eastAsia"/>
          <w:noProof/>
          <w:rtl/>
          <w:lang w:bidi="ar-EG"/>
        </w:rPr>
        <w:t>الوصف</w:t>
      </w:r>
      <w:r>
        <w:rPr>
          <w:rStyle w:val="style85"/>
          <w:noProof/>
          <w:rtl/>
          <w:lang w:bidi="ar-EG"/>
        </w:rPr>
        <w:t xml:space="preserve"> </w:t>
      </w:r>
      <w:r>
        <w:rPr>
          <w:rStyle w:val="style85"/>
          <w:rFonts w:hint="eastAsia"/>
          <w:noProof/>
          <w:rtl/>
          <w:lang w:bidi="ar-EG"/>
        </w:rPr>
        <w:t>الاحصائي</w:t>
      </w:r>
      <w:r>
        <w:rPr>
          <w:rStyle w:val="style85"/>
          <w:noProof/>
          <w:rtl/>
          <w:lang w:bidi="ar-EG"/>
        </w:rPr>
        <w:t xml:space="preserve"> </w:t>
      </w:r>
      <w:r>
        <w:rPr>
          <w:rStyle w:val="style85"/>
          <w:rFonts w:hint="eastAsia"/>
          <w:noProof/>
          <w:rtl/>
          <w:lang w:bidi="ar-EG"/>
        </w:rPr>
        <w:t>ل</w:t>
      </w:r>
      <w:r>
        <w:rPr>
          <w:rStyle w:val="style85"/>
          <w:rFonts w:cs="Arial" w:hint="eastAsia"/>
          <w:noProof/>
          <w:rtl/>
          <w:lang w:bidi="ar-EG"/>
        </w:rPr>
        <w:t>جنس</w:t>
      </w:r>
      <w:r>
        <w:rPr>
          <w:rStyle w:val="style85"/>
          <w:rFonts w:cs="Arial"/>
          <w:noProof/>
          <w:rtl/>
          <w:lang w:bidi="ar-EG"/>
        </w:rPr>
        <w:t xml:space="preserve"> </w:t>
      </w:r>
      <w:r>
        <w:rPr>
          <w:rStyle w:val="style85"/>
          <w:rFonts w:cs="Arial" w:hint="eastAsia"/>
          <w:noProof/>
          <w:rtl/>
          <w:lang w:bidi="ar-EG"/>
        </w:rPr>
        <w:t>المشاركين</w:t>
      </w:r>
      <w:r>
        <w:rPr>
          <w:rStyle w:val="style85"/>
          <w:rFonts w:cs="Arial"/>
          <w:noProof/>
          <w:rtl/>
          <w:lang w:bidi="ar-EG"/>
        </w:rPr>
        <w:t xml:space="preserve"> </w:t>
      </w:r>
      <w:r>
        <w:rPr>
          <w:rStyle w:val="style85"/>
          <w:rFonts w:cs="Arial" w:hint="eastAsia"/>
          <w:noProof/>
          <w:rtl/>
          <w:lang w:bidi="ar-EG"/>
        </w:rPr>
        <w:t>في</w:t>
      </w:r>
      <w:r>
        <w:rPr>
          <w:rStyle w:val="style85"/>
          <w:rFonts w:cs="Arial"/>
          <w:noProof/>
          <w:rtl/>
          <w:lang w:bidi="ar-EG"/>
        </w:rPr>
        <w:t xml:space="preserve"> </w:t>
      </w:r>
      <w:r>
        <w:rPr>
          <w:rStyle w:val="style85"/>
          <w:rFonts w:cs="Arial" w:hint="eastAsia"/>
          <w:noProof/>
          <w:rtl/>
          <w:lang w:bidi="ar-EG"/>
        </w:rPr>
        <w:t>التجربة</w:t>
      </w:r>
      <w:r>
        <w:rPr>
          <w:rStyle w:val="style85"/>
          <w:rFonts w:cs="Arial"/>
          <w:noProof/>
          <w:rtl/>
          <w:lang w:bidi="ar-EG"/>
        </w:rPr>
        <w:t>.</w:t>
      </w:r>
      <w:r>
        <w:rPr>
          <w:noProof/>
          <w:webHidden/>
          <w:rtl/>
        </w:rPr>
        <w:tab/>
      </w:r>
      <w:r>
        <w:rPr>
          <w:rStyle w:val="style85"/>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Toc195534606 \h</w:instrText>
      </w:r>
      <w:r>
        <w:rPr>
          <w:noProof/>
          <w:webHidden/>
          <w:rtl/>
        </w:rPr>
        <w:instrText xml:space="preserve"> </w:instrText>
      </w:r>
      <w:r>
        <w:rPr>
          <w:rStyle w:val="style85"/>
          <w:noProof/>
          <w:rtl/>
        </w:rPr>
        <w:fldChar w:fldCharType="separate"/>
      </w:r>
      <w:r>
        <w:rPr>
          <w:noProof/>
          <w:webHidden/>
          <w:rtl/>
        </w:rPr>
        <w:t>46</w:t>
      </w:r>
      <w:r>
        <w:rPr>
          <w:rStyle w:val="style85"/>
          <w:noProof/>
          <w:rtl/>
        </w:rPr>
        <w:fldChar w:fldCharType="end"/>
      </w:r>
      <w:r>
        <w:rPr/>
        <w:fldChar w:fldCharType="end"/>
      </w:r>
    </w:p>
    <w:p>
      <w:pPr>
        <w:pStyle w:val="style35"/>
        <w:tabs>
          <w:tab w:val="right" w:leader="dot" w:pos="8900"/>
        </w:tabs>
        <w:rPr>
          <w:rFonts w:eastAsia="宋体"/>
          <w:noProof/>
          <w:sz w:val="24"/>
          <w:szCs w:val="24"/>
          <w:rtl/>
        </w:rPr>
      </w:pPr>
      <w:r>
        <w:rPr/>
        <w:fldChar w:fldCharType="begin"/>
      </w:r>
      <w:r>
        <w:instrText xml:space="preserve"> HYPERLINK \l "_Toc195534607" </w:instrText>
      </w:r>
      <w:r>
        <w:rPr/>
        <w:fldChar w:fldCharType="separate"/>
      </w:r>
      <w:r>
        <w:rPr>
          <w:rStyle w:val="style85"/>
          <w:rFonts w:hint="eastAsia"/>
          <w:noProof/>
          <w:rtl/>
        </w:rPr>
        <w:t>جدول</w:t>
      </w:r>
      <w:r>
        <w:rPr>
          <w:rStyle w:val="style85"/>
          <w:noProof/>
          <w:rtl/>
        </w:rPr>
        <w:t xml:space="preserve"> 3</w:t>
      </w:r>
      <w:r>
        <w:rPr>
          <w:rStyle w:val="style85"/>
          <w:noProof/>
          <w:rtl/>
          <w:lang w:bidi="ar-EG"/>
        </w:rPr>
        <w:t xml:space="preserve">: </w:t>
      </w:r>
      <w:r>
        <w:rPr>
          <w:rStyle w:val="style85"/>
          <w:rFonts w:hint="eastAsia"/>
          <w:noProof/>
          <w:rtl/>
          <w:lang w:bidi="ar-EG"/>
        </w:rPr>
        <w:t>الوصف</w:t>
      </w:r>
      <w:r>
        <w:rPr>
          <w:rStyle w:val="style85"/>
          <w:noProof/>
          <w:rtl/>
          <w:lang w:bidi="ar-EG"/>
        </w:rPr>
        <w:t xml:space="preserve"> </w:t>
      </w:r>
      <w:r>
        <w:rPr>
          <w:rStyle w:val="style85"/>
          <w:rFonts w:hint="eastAsia"/>
          <w:noProof/>
          <w:rtl/>
          <w:lang w:bidi="ar-EG"/>
        </w:rPr>
        <w:t>الاحصائي</w:t>
      </w:r>
      <w:r>
        <w:rPr>
          <w:rStyle w:val="style85"/>
          <w:noProof/>
          <w:rtl/>
          <w:lang w:bidi="ar-EG"/>
        </w:rPr>
        <w:t xml:space="preserve"> </w:t>
      </w:r>
      <w:r>
        <w:rPr>
          <w:rStyle w:val="style85"/>
          <w:rFonts w:hint="eastAsia"/>
          <w:noProof/>
          <w:rtl/>
          <w:lang w:bidi="ar-EG"/>
        </w:rPr>
        <w:t>ل</w:t>
      </w:r>
      <w:r>
        <w:rPr>
          <w:rStyle w:val="style85"/>
          <w:rFonts w:cs="Arial" w:hint="eastAsia"/>
          <w:noProof/>
          <w:rtl/>
          <w:lang w:bidi="ar-EG"/>
        </w:rPr>
        <w:t>عمر</w:t>
      </w:r>
      <w:r>
        <w:rPr>
          <w:rStyle w:val="style85"/>
          <w:rFonts w:cs="Arial"/>
          <w:noProof/>
          <w:rtl/>
          <w:lang w:bidi="ar-EG"/>
        </w:rPr>
        <w:t xml:space="preserve"> </w:t>
      </w:r>
      <w:r>
        <w:rPr>
          <w:rStyle w:val="style85"/>
          <w:rFonts w:cs="Arial" w:hint="eastAsia"/>
          <w:noProof/>
          <w:rtl/>
          <w:lang w:bidi="ar-EG"/>
        </w:rPr>
        <w:t>المشاركين</w:t>
      </w:r>
      <w:r>
        <w:rPr>
          <w:rStyle w:val="style85"/>
          <w:rFonts w:cs="Arial"/>
          <w:noProof/>
          <w:rtl/>
          <w:lang w:bidi="ar-EG"/>
        </w:rPr>
        <w:t xml:space="preserve"> </w:t>
      </w:r>
      <w:r>
        <w:rPr>
          <w:rStyle w:val="style85"/>
          <w:rFonts w:cs="Arial" w:hint="eastAsia"/>
          <w:noProof/>
          <w:rtl/>
          <w:lang w:bidi="ar-EG"/>
        </w:rPr>
        <w:t>في</w:t>
      </w:r>
      <w:r>
        <w:rPr>
          <w:rStyle w:val="style85"/>
          <w:rFonts w:cs="Arial"/>
          <w:noProof/>
          <w:rtl/>
          <w:lang w:bidi="ar-EG"/>
        </w:rPr>
        <w:t xml:space="preserve"> </w:t>
      </w:r>
      <w:r>
        <w:rPr>
          <w:rStyle w:val="style85"/>
          <w:rFonts w:cs="Arial" w:hint="eastAsia"/>
          <w:noProof/>
          <w:rtl/>
          <w:lang w:bidi="ar-EG"/>
        </w:rPr>
        <w:t>التجربة</w:t>
      </w:r>
      <w:r>
        <w:rPr>
          <w:rStyle w:val="style85"/>
          <w:rFonts w:cs="Arial"/>
          <w:noProof/>
          <w:rtl/>
          <w:lang w:bidi="ar-EG"/>
        </w:rPr>
        <w:t xml:space="preserve"> .</w:t>
      </w:r>
      <w:r>
        <w:rPr>
          <w:noProof/>
          <w:webHidden/>
          <w:rtl/>
        </w:rPr>
        <w:tab/>
      </w:r>
      <w:r>
        <w:rPr>
          <w:rStyle w:val="style85"/>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Toc195534607 \h</w:instrText>
      </w:r>
      <w:r>
        <w:rPr>
          <w:noProof/>
          <w:webHidden/>
          <w:rtl/>
        </w:rPr>
        <w:instrText xml:space="preserve"> </w:instrText>
      </w:r>
      <w:r>
        <w:rPr>
          <w:rStyle w:val="style85"/>
          <w:noProof/>
          <w:rtl/>
        </w:rPr>
        <w:fldChar w:fldCharType="separate"/>
      </w:r>
      <w:r>
        <w:rPr>
          <w:noProof/>
          <w:webHidden/>
          <w:rtl/>
        </w:rPr>
        <w:t>48</w:t>
      </w:r>
      <w:r>
        <w:rPr>
          <w:rStyle w:val="style85"/>
          <w:noProof/>
          <w:rtl/>
        </w:rPr>
        <w:fldChar w:fldCharType="end"/>
      </w:r>
      <w:r>
        <w:rPr/>
        <w:fldChar w:fldCharType="end"/>
      </w:r>
    </w:p>
    <w:p>
      <w:pPr>
        <w:pStyle w:val="style35"/>
        <w:tabs>
          <w:tab w:val="right" w:leader="dot" w:pos="8900"/>
        </w:tabs>
        <w:rPr>
          <w:rFonts w:eastAsia="宋体"/>
          <w:noProof/>
          <w:sz w:val="24"/>
          <w:szCs w:val="24"/>
          <w:rtl/>
        </w:rPr>
      </w:pPr>
      <w:r>
        <w:rPr/>
        <w:fldChar w:fldCharType="begin"/>
      </w:r>
      <w:r>
        <w:instrText xml:space="preserve"> HYPERLINK \l "_Toc195534608" </w:instrText>
      </w:r>
      <w:r>
        <w:rPr/>
        <w:fldChar w:fldCharType="separate"/>
      </w:r>
      <w:r>
        <w:rPr>
          <w:rStyle w:val="style85"/>
          <w:rFonts w:hint="eastAsia"/>
          <w:noProof/>
          <w:rtl/>
        </w:rPr>
        <w:t>جدول</w:t>
      </w:r>
      <w:r>
        <w:rPr>
          <w:rStyle w:val="style85"/>
          <w:noProof/>
          <w:rtl/>
        </w:rPr>
        <w:t xml:space="preserve"> 4</w:t>
      </w:r>
      <w:r>
        <w:rPr>
          <w:rStyle w:val="style85"/>
          <w:noProof/>
          <w:rtl/>
          <w:lang w:bidi="ar-EG"/>
        </w:rPr>
        <w:t xml:space="preserve">: </w:t>
      </w:r>
      <w:r>
        <w:rPr>
          <w:rStyle w:val="style85"/>
          <w:rFonts w:hint="eastAsia"/>
          <w:noProof/>
          <w:rtl/>
          <w:lang w:bidi="ar-EG"/>
        </w:rPr>
        <w:t>الوصف</w:t>
      </w:r>
      <w:r>
        <w:rPr>
          <w:rStyle w:val="style85"/>
          <w:noProof/>
          <w:rtl/>
          <w:lang w:bidi="ar-EG"/>
        </w:rPr>
        <w:t xml:space="preserve"> </w:t>
      </w:r>
      <w:r>
        <w:rPr>
          <w:rStyle w:val="style85"/>
          <w:rFonts w:hint="eastAsia"/>
          <w:noProof/>
          <w:rtl/>
          <w:lang w:bidi="ar-EG"/>
        </w:rPr>
        <w:t>الاحصائي</w:t>
      </w:r>
      <w:r>
        <w:rPr>
          <w:rStyle w:val="style85"/>
          <w:noProof/>
          <w:rtl/>
          <w:lang w:bidi="ar-EG"/>
        </w:rPr>
        <w:t xml:space="preserve"> </w:t>
      </w:r>
      <w:r>
        <w:rPr>
          <w:rStyle w:val="style85"/>
          <w:rFonts w:hint="eastAsia"/>
          <w:noProof/>
          <w:rtl/>
          <w:lang w:bidi="ar-EG"/>
        </w:rPr>
        <w:t>للدرجة</w:t>
      </w:r>
      <w:r>
        <w:rPr>
          <w:rStyle w:val="style85"/>
          <w:noProof/>
          <w:rtl/>
          <w:lang w:bidi="ar-EG"/>
        </w:rPr>
        <w:t xml:space="preserve"> </w:t>
      </w:r>
      <w:r>
        <w:rPr>
          <w:rStyle w:val="style85"/>
          <w:rFonts w:cs="Arial" w:hint="eastAsia"/>
          <w:noProof/>
          <w:rtl/>
          <w:lang w:bidi="ar-EG"/>
        </w:rPr>
        <w:t>العلمية</w:t>
      </w:r>
      <w:r>
        <w:rPr>
          <w:rStyle w:val="style85"/>
          <w:rFonts w:cs="Arial"/>
          <w:noProof/>
          <w:rtl/>
          <w:lang w:bidi="ar-EG"/>
        </w:rPr>
        <w:t xml:space="preserve"> </w:t>
      </w:r>
      <w:r>
        <w:rPr>
          <w:rStyle w:val="style85"/>
          <w:rFonts w:cs="Arial" w:hint="eastAsia"/>
          <w:noProof/>
          <w:rtl/>
          <w:lang w:bidi="ar-EG"/>
        </w:rPr>
        <w:t>للمشاركين</w:t>
      </w:r>
      <w:r>
        <w:rPr>
          <w:rStyle w:val="style85"/>
          <w:rFonts w:cs="Arial"/>
          <w:noProof/>
          <w:rtl/>
          <w:lang w:bidi="ar-EG"/>
        </w:rPr>
        <w:t xml:space="preserve"> </w:t>
      </w:r>
      <w:r>
        <w:rPr>
          <w:rStyle w:val="style85"/>
          <w:rFonts w:cs="Arial" w:hint="eastAsia"/>
          <w:noProof/>
          <w:rtl/>
          <w:lang w:bidi="ar-EG"/>
        </w:rPr>
        <w:t>في</w:t>
      </w:r>
      <w:r>
        <w:rPr>
          <w:rStyle w:val="style85"/>
          <w:rFonts w:cs="Arial"/>
          <w:noProof/>
          <w:rtl/>
          <w:lang w:bidi="ar-EG"/>
        </w:rPr>
        <w:t xml:space="preserve"> </w:t>
      </w:r>
      <w:r>
        <w:rPr>
          <w:rStyle w:val="style85"/>
          <w:rFonts w:cs="Arial" w:hint="eastAsia"/>
          <w:noProof/>
          <w:rtl/>
          <w:lang w:bidi="ar-EG"/>
        </w:rPr>
        <w:t>التجربة</w:t>
      </w:r>
      <w:r>
        <w:rPr>
          <w:rStyle w:val="style85"/>
          <w:rFonts w:cs="Arial"/>
          <w:noProof/>
          <w:rtl/>
          <w:lang w:bidi="ar-EG"/>
        </w:rPr>
        <w:t xml:space="preserve"> .</w:t>
      </w:r>
      <w:r>
        <w:rPr>
          <w:noProof/>
          <w:webHidden/>
          <w:rtl/>
        </w:rPr>
        <w:tab/>
      </w:r>
      <w:r>
        <w:rPr>
          <w:rStyle w:val="style85"/>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Toc195534608 \h</w:instrText>
      </w:r>
      <w:r>
        <w:rPr>
          <w:noProof/>
          <w:webHidden/>
          <w:rtl/>
        </w:rPr>
        <w:instrText xml:space="preserve"> </w:instrText>
      </w:r>
      <w:r>
        <w:rPr>
          <w:rStyle w:val="style85"/>
          <w:noProof/>
          <w:rtl/>
        </w:rPr>
        <w:fldChar w:fldCharType="separate"/>
      </w:r>
      <w:r>
        <w:rPr>
          <w:noProof/>
          <w:webHidden/>
          <w:rtl/>
        </w:rPr>
        <w:t>49</w:t>
      </w:r>
      <w:r>
        <w:rPr>
          <w:rStyle w:val="style85"/>
          <w:noProof/>
          <w:rtl/>
        </w:rPr>
        <w:fldChar w:fldCharType="end"/>
      </w:r>
      <w:r>
        <w:rPr/>
        <w:fldChar w:fldCharType="end"/>
      </w:r>
    </w:p>
    <w:p>
      <w:pPr>
        <w:pStyle w:val="style35"/>
        <w:tabs>
          <w:tab w:val="right" w:leader="dot" w:pos="8900"/>
        </w:tabs>
        <w:rPr>
          <w:rFonts w:eastAsia="宋体"/>
          <w:noProof/>
          <w:sz w:val="24"/>
          <w:szCs w:val="24"/>
          <w:rtl/>
        </w:rPr>
      </w:pPr>
      <w:r>
        <w:rPr/>
        <w:fldChar w:fldCharType="begin"/>
      </w:r>
      <w:r>
        <w:instrText xml:space="preserve"> HYPERLINK \l "_Toc195534609" </w:instrText>
      </w:r>
      <w:r>
        <w:rPr/>
        <w:fldChar w:fldCharType="separate"/>
      </w:r>
      <w:r>
        <w:rPr>
          <w:rStyle w:val="style85"/>
          <w:rFonts w:hint="eastAsia"/>
          <w:noProof/>
          <w:rtl/>
        </w:rPr>
        <w:t>جدول</w:t>
      </w:r>
      <w:r>
        <w:rPr>
          <w:rStyle w:val="style85"/>
          <w:noProof/>
          <w:rtl/>
        </w:rPr>
        <w:t xml:space="preserve"> 5</w:t>
      </w:r>
      <w:r>
        <w:rPr>
          <w:rStyle w:val="style85"/>
          <w:noProof/>
          <w:rtl/>
          <w:lang w:bidi="ar-EG"/>
        </w:rPr>
        <w:t xml:space="preserve">: </w:t>
      </w:r>
      <w:r>
        <w:rPr>
          <w:rStyle w:val="style85"/>
          <w:rFonts w:hint="eastAsia"/>
          <w:noProof/>
          <w:rtl/>
          <w:lang w:bidi="ar-EG"/>
        </w:rPr>
        <w:t>الوصف</w:t>
      </w:r>
      <w:r>
        <w:rPr>
          <w:rStyle w:val="style85"/>
          <w:noProof/>
          <w:rtl/>
          <w:lang w:bidi="ar-EG"/>
        </w:rPr>
        <w:t xml:space="preserve"> </w:t>
      </w:r>
      <w:r>
        <w:rPr>
          <w:rStyle w:val="style85"/>
          <w:rFonts w:hint="eastAsia"/>
          <w:noProof/>
          <w:rtl/>
          <w:lang w:bidi="ar-EG"/>
        </w:rPr>
        <w:t>الاحصائي</w:t>
      </w:r>
      <w:r>
        <w:rPr>
          <w:rStyle w:val="style85"/>
          <w:noProof/>
          <w:rtl/>
          <w:lang w:bidi="ar-EG"/>
        </w:rPr>
        <w:t xml:space="preserve"> </w:t>
      </w:r>
      <w:r>
        <w:rPr>
          <w:rStyle w:val="style85"/>
          <w:rFonts w:hint="eastAsia"/>
          <w:noProof/>
          <w:rtl/>
          <w:lang w:bidi="ar-EG"/>
        </w:rPr>
        <w:t>ل</w:t>
      </w:r>
      <w:r>
        <w:rPr>
          <w:rStyle w:val="style85"/>
          <w:rFonts w:cs="Arial" w:hint="eastAsia"/>
          <w:noProof/>
          <w:rtl/>
          <w:lang w:bidi="ar-EG"/>
        </w:rPr>
        <w:t>وجود</w:t>
      </w:r>
      <w:r>
        <w:rPr>
          <w:rStyle w:val="style85"/>
          <w:rFonts w:cs="Arial"/>
          <w:noProof/>
          <w:rtl/>
          <w:lang w:bidi="ar-EG"/>
        </w:rPr>
        <w:t xml:space="preserve"> </w:t>
      </w:r>
      <w:r>
        <w:rPr>
          <w:rStyle w:val="style85"/>
          <w:rFonts w:cs="Arial" w:hint="eastAsia"/>
          <w:noProof/>
          <w:rtl/>
          <w:lang w:bidi="ar-EG"/>
        </w:rPr>
        <w:t>الكثير</w:t>
      </w:r>
      <w:r>
        <w:rPr>
          <w:rStyle w:val="style85"/>
          <w:rFonts w:cs="Arial"/>
          <w:noProof/>
          <w:rtl/>
          <w:lang w:bidi="ar-EG"/>
        </w:rPr>
        <w:t xml:space="preserve"> </w:t>
      </w:r>
      <w:r>
        <w:rPr>
          <w:rStyle w:val="style85"/>
          <w:rFonts w:cs="Arial" w:hint="eastAsia"/>
          <w:noProof/>
          <w:rtl/>
          <w:lang w:bidi="ar-EG"/>
        </w:rPr>
        <w:t>من</w:t>
      </w:r>
      <w:r>
        <w:rPr>
          <w:rStyle w:val="style85"/>
          <w:rFonts w:cs="Arial"/>
          <w:noProof/>
          <w:rtl/>
          <w:lang w:bidi="ar-EG"/>
        </w:rPr>
        <w:t xml:space="preserve"> </w:t>
      </w:r>
      <w:r>
        <w:rPr>
          <w:rStyle w:val="style85"/>
          <w:rFonts w:cs="Arial" w:hint="eastAsia"/>
          <w:noProof/>
          <w:rtl/>
          <w:lang w:bidi="ar-EG"/>
        </w:rPr>
        <w:t>الإعلانات</w:t>
      </w:r>
      <w:r>
        <w:rPr>
          <w:rStyle w:val="style85"/>
          <w:rFonts w:cs="Arial"/>
          <w:noProof/>
          <w:rtl/>
          <w:lang w:bidi="ar-EG"/>
        </w:rPr>
        <w:t xml:space="preserve"> </w:t>
      </w:r>
      <w:r>
        <w:rPr>
          <w:rStyle w:val="style85"/>
          <w:rFonts w:cs="Arial" w:hint="eastAsia"/>
          <w:noProof/>
          <w:rtl/>
          <w:lang w:bidi="ar-EG"/>
        </w:rPr>
        <w:t>عند</w:t>
      </w:r>
      <w:r>
        <w:rPr>
          <w:rStyle w:val="style85"/>
          <w:rFonts w:cs="Arial"/>
          <w:noProof/>
          <w:rtl/>
          <w:lang w:bidi="ar-EG"/>
        </w:rPr>
        <w:t xml:space="preserve"> </w:t>
      </w:r>
      <w:r>
        <w:rPr>
          <w:rStyle w:val="style85"/>
          <w:rFonts w:cs="Arial" w:hint="eastAsia"/>
          <w:noProof/>
          <w:rtl/>
          <w:lang w:bidi="ar-EG"/>
        </w:rPr>
        <w:t>استخدامي</w:t>
      </w:r>
      <w:r>
        <w:rPr>
          <w:rStyle w:val="style85"/>
          <w:rFonts w:cs="Arial"/>
          <w:noProof/>
          <w:rtl/>
          <w:lang w:bidi="ar-EG"/>
        </w:rPr>
        <w:t xml:space="preserve"> </w:t>
      </w:r>
      <w:r>
        <w:rPr>
          <w:rStyle w:val="style85"/>
          <w:rFonts w:cs="Arial" w:hint="eastAsia"/>
          <w:noProof/>
          <w:rtl/>
          <w:lang w:bidi="ar-EG"/>
        </w:rPr>
        <w:t>لوسائل</w:t>
      </w:r>
      <w:r>
        <w:rPr>
          <w:rStyle w:val="style85"/>
          <w:rFonts w:cs="Arial"/>
          <w:noProof/>
          <w:rtl/>
          <w:lang w:bidi="ar-EG"/>
        </w:rPr>
        <w:t xml:space="preserve"> </w:t>
      </w:r>
      <w:r>
        <w:rPr>
          <w:rStyle w:val="style85"/>
          <w:rFonts w:cs="Arial" w:hint="eastAsia"/>
          <w:noProof/>
          <w:rtl/>
          <w:lang w:bidi="ar-EG"/>
        </w:rPr>
        <w:t>التواصل</w:t>
      </w:r>
      <w:r>
        <w:rPr>
          <w:rStyle w:val="style85"/>
          <w:rFonts w:cs="Arial"/>
          <w:noProof/>
          <w:rtl/>
          <w:lang w:bidi="ar-EG"/>
        </w:rPr>
        <w:t xml:space="preserve"> </w:t>
      </w:r>
      <w:r>
        <w:rPr>
          <w:rStyle w:val="style85"/>
          <w:rFonts w:cs="Arial" w:hint="eastAsia"/>
          <w:noProof/>
          <w:rtl/>
          <w:lang w:bidi="ar-EG"/>
        </w:rPr>
        <w:t>الاجتماعي</w:t>
      </w:r>
      <w:r>
        <w:rPr>
          <w:rStyle w:val="style85"/>
          <w:rFonts w:cs="Arial"/>
          <w:noProof/>
          <w:rtl/>
          <w:lang w:bidi="ar-EG"/>
        </w:rPr>
        <w:t>.</w:t>
      </w:r>
      <w:r>
        <w:rPr>
          <w:noProof/>
          <w:webHidden/>
          <w:rtl/>
        </w:rPr>
        <w:tab/>
      </w:r>
      <w:r>
        <w:rPr>
          <w:rStyle w:val="style85"/>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Toc195534609 \h</w:instrText>
      </w:r>
      <w:r>
        <w:rPr>
          <w:noProof/>
          <w:webHidden/>
          <w:rtl/>
        </w:rPr>
        <w:instrText xml:space="preserve"> </w:instrText>
      </w:r>
      <w:r>
        <w:rPr>
          <w:rStyle w:val="style85"/>
          <w:noProof/>
          <w:rtl/>
        </w:rPr>
        <w:fldChar w:fldCharType="separate"/>
      </w:r>
      <w:r>
        <w:rPr>
          <w:noProof/>
          <w:webHidden/>
          <w:rtl/>
        </w:rPr>
        <w:t>51</w:t>
      </w:r>
      <w:r>
        <w:rPr>
          <w:rStyle w:val="style85"/>
          <w:noProof/>
          <w:rtl/>
        </w:rPr>
        <w:fldChar w:fldCharType="end"/>
      </w:r>
      <w:r>
        <w:rPr/>
        <w:fldChar w:fldCharType="end"/>
      </w:r>
    </w:p>
    <w:p>
      <w:pPr>
        <w:pStyle w:val="style35"/>
        <w:tabs>
          <w:tab w:val="right" w:leader="dot" w:pos="8900"/>
        </w:tabs>
        <w:rPr>
          <w:rFonts w:eastAsia="宋体"/>
          <w:noProof/>
          <w:sz w:val="24"/>
          <w:szCs w:val="24"/>
          <w:rtl/>
        </w:rPr>
      </w:pPr>
      <w:r>
        <w:rPr/>
        <w:fldChar w:fldCharType="begin"/>
      </w:r>
      <w:r>
        <w:instrText xml:space="preserve"> HYPERLINK \l "_Toc195534610" </w:instrText>
      </w:r>
      <w:r>
        <w:rPr/>
        <w:fldChar w:fldCharType="separate"/>
      </w:r>
      <w:r>
        <w:rPr>
          <w:rStyle w:val="style85"/>
          <w:rFonts w:hint="eastAsia"/>
          <w:noProof/>
          <w:rtl/>
        </w:rPr>
        <w:t>جدول</w:t>
      </w:r>
      <w:r>
        <w:rPr>
          <w:rStyle w:val="style85"/>
          <w:noProof/>
          <w:rtl/>
        </w:rPr>
        <w:t xml:space="preserve"> 6</w:t>
      </w:r>
      <w:r>
        <w:rPr>
          <w:rStyle w:val="style85"/>
          <w:noProof/>
          <w:rtl/>
          <w:lang w:bidi="ar-EG"/>
        </w:rPr>
        <w:t xml:space="preserve">: </w:t>
      </w:r>
      <w:r>
        <w:rPr>
          <w:rStyle w:val="style85"/>
          <w:rFonts w:hint="eastAsia"/>
          <w:noProof/>
          <w:rtl/>
          <w:lang w:bidi="ar-EG"/>
        </w:rPr>
        <w:t>الوصف</w:t>
      </w:r>
      <w:r>
        <w:rPr>
          <w:rStyle w:val="style85"/>
          <w:noProof/>
          <w:rtl/>
          <w:lang w:bidi="ar-EG"/>
        </w:rPr>
        <w:t xml:space="preserve"> </w:t>
      </w:r>
      <w:r>
        <w:rPr>
          <w:rStyle w:val="style85"/>
          <w:rFonts w:hint="eastAsia"/>
          <w:noProof/>
          <w:rtl/>
          <w:lang w:bidi="ar-EG"/>
        </w:rPr>
        <w:t>الاحصائي</w:t>
      </w:r>
      <w:r>
        <w:rPr>
          <w:rStyle w:val="style85"/>
          <w:noProof/>
          <w:rtl/>
          <w:lang w:bidi="ar-EG"/>
        </w:rPr>
        <w:t xml:space="preserve"> </w:t>
      </w:r>
      <w:r>
        <w:rPr>
          <w:rStyle w:val="style85"/>
          <w:rFonts w:hint="eastAsia"/>
          <w:noProof/>
          <w:rtl/>
          <w:lang w:bidi="ar-EG"/>
        </w:rPr>
        <w:t>ل</w:t>
      </w:r>
      <w:r>
        <w:rPr>
          <w:rStyle w:val="style85"/>
          <w:rFonts w:cs="Arial" w:hint="eastAsia"/>
          <w:noProof/>
          <w:rtl/>
          <w:lang w:bidi="ar-EG"/>
        </w:rPr>
        <w:t>حسابات</w:t>
      </w:r>
      <w:r>
        <w:rPr>
          <w:rStyle w:val="style85"/>
          <w:rFonts w:cs="Arial"/>
          <w:noProof/>
          <w:rtl/>
          <w:lang w:bidi="ar-EG"/>
        </w:rPr>
        <w:t xml:space="preserve"> </w:t>
      </w:r>
      <w:r>
        <w:rPr>
          <w:rStyle w:val="style85"/>
          <w:rFonts w:cs="Arial" w:hint="eastAsia"/>
          <w:noProof/>
          <w:rtl/>
          <w:lang w:bidi="ar-EG"/>
        </w:rPr>
        <w:t>الشركات</w:t>
      </w:r>
      <w:r>
        <w:rPr>
          <w:rStyle w:val="style85"/>
          <w:rFonts w:cs="Arial"/>
          <w:noProof/>
          <w:rtl/>
          <w:lang w:bidi="ar-EG"/>
        </w:rPr>
        <w:t xml:space="preserve"> </w:t>
      </w:r>
      <w:r>
        <w:rPr>
          <w:rStyle w:val="style85"/>
          <w:rFonts w:cs="Arial" w:hint="eastAsia"/>
          <w:noProof/>
          <w:rtl/>
          <w:lang w:bidi="ar-EG"/>
        </w:rPr>
        <w:t>والعلامات</w:t>
      </w:r>
      <w:r>
        <w:rPr>
          <w:rStyle w:val="style85"/>
          <w:rFonts w:cs="Arial"/>
          <w:noProof/>
          <w:rtl/>
          <w:lang w:bidi="ar-EG"/>
        </w:rPr>
        <w:t xml:space="preserve"> </w:t>
      </w:r>
      <w:r>
        <w:rPr>
          <w:rStyle w:val="style85"/>
          <w:rFonts w:cs="Arial" w:hint="eastAsia"/>
          <w:noProof/>
          <w:rtl/>
          <w:lang w:bidi="ar-EG"/>
        </w:rPr>
        <w:t>التجارية</w:t>
      </w:r>
      <w:r>
        <w:rPr>
          <w:rStyle w:val="style85"/>
          <w:rFonts w:cs="Arial"/>
          <w:noProof/>
          <w:rtl/>
          <w:lang w:bidi="ar-EG"/>
        </w:rPr>
        <w:t xml:space="preserve"> </w:t>
      </w:r>
      <w:r>
        <w:rPr>
          <w:rStyle w:val="style85"/>
          <w:rFonts w:cs="Arial" w:hint="eastAsia"/>
          <w:noProof/>
          <w:rtl/>
          <w:lang w:bidi="ar-EG"/>
        </w:rPr>
        <w:t>على</w:t>
      </w:r>
      <w:r>
        <w:rPr>
          <w:rStyle w:val="style85"/>
          <w:rFonts w:cs="Arial"/>
          <w:noProof/>
          <w:rtl/>
          <w:lang w:bidi="ar-EG"/>
        </w:rPr>
        <w:t xml:space="preserve"> </w:t>
      </w:r>
      <w:r>
        <w:rPr>
          <w:rStyle w:val="style85"/>
          <w:rFonts w:cs="Arial" w:hint="eastAsia"/>
          <w:noProof/>
          <w:rtl/>
          <w:lang w:bidi="ar-EG"/>
        </w:rPr>
        <w:t>وسائل</w:t>
      </w:r>
      <w:r>
        <w:rPr>
          <w:rStyle w:val="style85"/>
          <w:rFonts w:cs="Arial"/>
          <w:noProof/>
          <w:rtl/>
          <w:lang w:bidi="ar-EG"/>
        </w:rPr>
        <w:t xml:space="preserve"> </w:t>
      </w:r>
      <w:r>
        <w:rPr>
          <w:rStyle w:val="style85"/>
          <w:rFonts w:cs="Arial" w:hint="eastAsia"/>
          <w:noProof/>
          <w:rtl/>
          <w:lang w:bidi="ar-EG"/>
        </w:rPr>
        <w:t>التواصل</w:t>
      </w:r>
      <w:r>
        <w:rPr>
          <w:rStyle w:val="style85"/>
          <w:rFonts w:cs="Arial"/>
          <w:noProof/>
          <w:rtl/>
          <w:lang w:bidi="ar-EG"/>
        </w:rPr>
        <w:t xml:space="preserve"> </w:t>
      </w:r>
      <w:r>
        <w:rPr>
          <w:rStyle w:val="style85"/>
          <w:rFonts w:cs="Arial" w:hint="eastAsia"/>
          <w:noProof/>
          <w:rtl/>
          <w:lang w:bidi="ar-EG"/>
        </w:rPr>
        <w:t>الاجتماعي</w:t>
      </w:r>
      <w:r>
        <w:rPr>
          <w:rStyle w:val="style85"/>
          <w:rFonts w:cs="Arial"/>
          <w:noProof/>
          <w:rtl/>
          <w:lang w:bidi="ar-EG"/>
        </w:rPr>
        <w:t>.</w:t>
      </w:r>
      <w:r>
        <w:rPr>
          <w:noProof/>
          <w:webHidden/>
          <w:rtl/>
        </w:rPr>
        <w:tab/>
      </w:r>
      <w:r>
        <w:rPr>
          <w:rStyle w:val="style85"/>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Toc195534610 \h</w:instrText>
      </w:r>
      <w:r>
        <w:rPr>
          <w:noProof/>
          <w:webHidden/>
          <w:rtl/>
        </w:rPr>
        <w:instrText xml:space="preserve"> </w:instrText>
      </w:r>
      <w:r>
        <w:rPr>
          <w:rStyle w:val="style85"/>
          <w:noProof/>
          <w:rtl/>
        </w:rPr>
        <w:fldChar w:fldCharType="separate"/>
      </w:r>
      <w:r>
        <w:rPr>
          <w:noProof/>
          <w:webHidden/>
          <w:rtl/>
        </w:rPr>
        <w:t>52</w:t>
      </w:r>
      <w:r>
        <w:rPr>
          <w:rStyle w:val="style85"/>
          <w:noProof/>
          <w:rtl/>
        </w:rPr>
        <w:fldChar w:fldCharType="end"/>
      </w:r>
      <w:r>
        <w:rPr/>
        <w:fldChar w:fldCharType="end"/>
      </w:r>
    </w:p>
    <w:p>
      <w:pPr>
        <w:pStyle w:val="style35"/>
        <w:tabs>
          <w:tab w:val="right" w:leader="dot" w:pos="8900"/>
        </w:tabs>
        <w:rPr>
          <w:rFonts w:eastAsia="宋体"/>
          <w:noProof/>
          <w:sz w:val="24"/>
          <w:szCs w:val="24"/>
          <w:rtl/>
        </w:rPr>
      </w:pPr>
      <w:r>
        <w:rPr/>
        <w:fldChar w:fldCharType="begin"/>
      </w:r>
      <w:r>
        <w:instrText xml:space="preserve"> HYPERLINK \l "_Toc195534611" </w:instrText>
      </w:r>
      <w:r>
        <w:rPr/>
        <w:fldChar w:fldCharType="separate"/>
      </w:r>
      <w:r>
        <w:rPr>
          <w:rStyle w:val="style85"/>
          <w:rFonts w:hint="eastAsia"/>
          <w:noProof/>
          <w:rtl/>
        </w:rPr>
        <w:t>جدول</w:t>
      </w:r>
      <w:r>
        <w:rPr>
          <w:rStyle w:val="style85"/>
          <w:noProof/>
          <w:rtl/>
        </w:rPr>
        <w:t xml:space="preserve"> 7</w:t>
      </w:r>
      <w:r>
        <w:rPr>
          <w:rStyle w:val="style85"/>
          <w:noProof/>
          <w:rtl/>
          <w:lang w:bidi="ar-EG"/>
        </w:rPr>
        <w:t xml:space="preserve">: </w:t>
      </w:r>
      <w:r>
        <w:rPr>
          <w:rStyle w:val="style85"/>
          <w:rFonts w:hint="eastAsia"/>
          <w:noProof/>
          <w:rtl/>
          <w:lang w:bidi="ar-EG"/>
        </w:rPr>
        <w:t>الوصف</w:t>
      </w:r>
      <w:r>
        <w:rPr>
          <w:rStyle w:val="style85"/>
          <w:noProof/>
          <w:rtl/>
          <w:lang w:bidi="ar-EG"/>
        </w:rPr>
        <w:t xml:space="preserve"> </w:t>
      </w:r>
      <w:r>
        <w:rPr>
          <w:rStyle w:val="style85"/>
          <w:rFonts w:hint="eastAsia"/>
          <w:noProof/>
          <w:rtl/>
          <w:lang w:bidi="ar-EG"/>
        </w:rPr>
        <w:t>الاحصائي</w:t>
      </w:r>
      <w:r>
        <w:rPr>
          <w:rStyle w:val="style85"/>
          <w:noProof/>
          <w:rtl/>
          <w:lang w:bidi="ar-EG"/>
        </w:rPr>
        <w:t xml:space="preserve"> </w:t>
      </w:r>
      <w:r>
        <w:rPr>
          <w:rStyle w:val="style85"/>
          <w:rFonts w:hint="eastAsia"/>
          <w:noProof/>
          <w:rtl/>
          <w:lang w:bidi="ar-EG"/>
        </w:rPr>
        <w:t>ل</w:t>
      </w:r>
      <w:r>
        <w:rPr>
          <w:rStyle w:val="style85"/>
          <w:rFonts w:cs="Arial" w:hint="eastAsia"/>
          <w:noProof/>
          <w:rtl/>
          <w:lang w:bidi="ar-EG"/>
        </w:rPr>
        <w:t>تصلني</w:t>
      </w:r>
      <w:r>
        <w:rPr>
          <w:rStyle w:val="style85"/>
          <w:rFonts w:cs="Arial"/>
          <w:noProof/>
          <w:rtl/>
          <w:lang w:bidi="ar-EG"/>
        </w:rPr>
        <w:t xml:space="preserve"> </w:t>
      </w:r>
      <w:r>
        <w:rPr>
          <w:rStyle w:val="style85"/>
          <w:rFonts w:cs="Arial" w:hint="eastAsia"/>
          <w:noProof/>
          <w:rtl/>
          <w:lang w:bidi="ar-EG"/>
        </w:rPr>
        <w:t>عروض</w:t>
      </w:r>
      <w:r>
        <w:rPr>
          <w:rStyle w:val="style85"/>
          <w:rFonts w:cs="Arial"/>
          <w:noProof/>
          <w:rtl/>
          <w:lang w:bidi="ar-EG"/>
        </w:rPr>
        <w:t xml:space="preserve"> </w:t>
      </w:r>
      <w:r>
        <w:rPr>
          <w:rStyle w:val="style85"/>
          <w:rFonts w:cs="Arial" w:hint="eastAsia"/>
          <w:noProof/>
          <w:rtl/>
          <w:lang w:bidi="ar-EG"/>
        </w:rPr>
        <w:t>ترويجية</w:t>
      </w:r>
      <w:r>
        <w:rPr>
          <w:rStyle w:val="style85"/>
          <w:rFonts w:cs="Arial"/>
          <w:noProof/>
          <w:rtl/>
          <w:lang w:bidi="ar-EG"/>
        </w:rPr>
        <w:t xml:space="preserve"> </w:t>
      </w:r>
      <w:r>
        <w:rPr>
          <w:rStyle w:val="style85"/>
          <w:rFonts w:cs="Arial" w:hint="eastAsia"/>
          <w:noProof/>
          <w:rtl/>
          <w:lang w:bidi="ar-EG"/>
        </w:rPr>
        <w:t>عبر</w:t>
      </w:r>
      <w:r>
        <w:rPr>
          <w:rStyle w:val="style85"/>
          <w:rFonts w:cs="Arial"/>
          <w:noProof/>
          <w:rtl/>
          <w:lang w:bidi="ar-EG"/>
        </w:rPr>
        <w:t xml:space="preserve"> </w:t>
      </w:r>
      <w:r>
        <w:rPr>
          <w:rStyle w:val="style85"/>
          <w:rFonts w:cs="Arial" w:hint="eastAsia"/>
          <w:noProof/>
          <w:rtl/>
          <w:lang w:bidi="ar-EG"/>
        </w:rPr>
        <w:t>وسائل</w:t>
      </w:r>
      <w:r>
        <w:rPr>
          <w:rStyle w:val="style85"/>
          <w:rFonts w:cs="Arial"/>
          <w:noProof/>
          <w:rtl/>
          <w:lang w:bidi="ar-EG"/>
        </w:rPr>
        <w:t xml:space="preserve"> </w:t>
      </w:r>
      <w:r>
        <w:rPr>
          <w:rStyle w:val="style85"/>
          <w:rFonts w:cs="Arial" w:hint="eastAsia"/>
          <w:noProof/>
          <w:rtl/>
          <w:lang w:bidi="ar-EG"/>
        </w:rPr>
        <w:t>التواصل</w:t>
      </w:r>
      <w:r>
        <w:rPr>
          <w:rStyle w:val="style85"/>
          <w:rFonts w:cs="Arial"/>
          <w:noProof/>
          <w:rtl/>
          <w:lang w:bidi="ar-EG"/>
        </w:rPr>
        <w:t xml:space="preserve"> </w:t>
      </w:r>
      <w:r>
        <w:rPr>
          <w:rStyle w:val="style85"/>
          <w:rFonts w:cs="Arial" w:hint="eastAsia"/>
          <w:noProof/>
          <w:rtl/>
          <w:lang w:bidi="ar-EG"/>
        </w:rPr>
        <w:t>الاجتماعي</w:t>
      </w:r>
      <w:r>
        <w:rPr>
          <w:rStyle w:val="style85"/>
          <w:rFonts w:cs="Arial"/>
          <w:noProof/>
          <w:rtl/>
          <w:lang w:bidi="ar-EG"/>
        </w:rPr>
        <w:t xml:space="preserve"> </w:t>
      </w:r>
      <w:r>
        <w:rPr>
          <w:rStyle w:val="style85"/>
          <w:rFonts w:cs="Arial" w:hint="eastAsia"/>
          <w:noProof/>
          <w:rtl/>
          <w:lang w:bidi="ar-EG"/>
        </w:rPr>
        <w:t>بشكل</w:t>
      </w:r>
      <w:r>
        <w:rPr>
          <w:rStyle w:val="style85"/>
          <w:rFonts w:cs="Arial"/>
          <w:noProof/>
          <w:rtl/>
          <w:lang w:bidi="ar-EG"/>
        </w:rPr>
        <w:t xml:space="preserve"> </w:t>
      </w:r>
      <w:r>
        <w:rPr>
          <w:rStyle w:val="style85"/>
          <w:rFonts w:cs="Arial" w:hint="eastAsia"/>
          <w:noProof/>
          <w:rtl/>
          <w:lang w:bidi="ar-EG"/>
        </w:rPr>
        <w:t>متكرر</w:t>
      </w:r>
      <w:r>
        <w:rPr>
          <w:rStyle w:val="style85"/>
          <w:rFonts w:cs="Arial"/>
          <w:noProof/>
          <w:rtl/>
          <w:lang w:bidi="ar-EG"/>
        </w:rPr>
        <w:t>.</w:t>
      </w:r>
      <w:r>
        <w:rPr>
          <w:noProof/>
          <w:webHidden/>
          <w:rtl/>
        </w:rPr>
        <w:tab/>
      </w:r>
      <w:r>
        <w:rPr>
          <w:rStyle w:val="style85"/>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Toc195534611 \h</w:instrText>
      </w:r>
      <w:r>
        <w:rPr>
          <w:noProof/>
          <w:webHidden/>
          <w:rtl/>
        </w:rPr>
        <w:instrText xml:space="preserve"> </w:instrText>
      </w:r>
      <w:r>
        <w:rPr>
          <w:rStyle w:val="style85"/>
          <w:noProof/>
          <w:rtl/>
        </w:rPr>
        <w:fldChar w:fldCharType="separate"/>
      </w:r>
      <w:r>
        <w:rPr>
          <w:noProof/>
          <w:webHidden/>
          <w:rtl/>
        </w:rPr>
        <w:t>54</w:t>
      </w:r>
      <w:r>
        <w:rPr>
          <w:rStyle w:val="style85"/>
          <w:noProof/>
          <w:rtl/>
        </w:rPr>
        <w:fldChar w:fldCharType="end"/>
      </w:r>
      <w:r>
        <w:rPr/>
        <w:fldChar w:fldCharType="end"/>
      </w:r>
    </w:p>
    <w:p>
      <w:pPr>
        <w:pStyle w:val="style35"/>
        <w:tabs>
          <w:tab w:val="right" w:leader="dot" w:pos="8900"/>
        </w:tabs>
        <w:rPr>
          <w:rFonts w:eastAsia="宋体"/>
          <w:noProof/>
          <w:sz w:val="24"/>
          <w:szCs w:val="24"/>
          <w:rtl/>
        </w:rPr>
      </w:pPr>
      <w:r>
        <w:rPr/>
        <w:fldChar w:fldCharType="begin"/>
      </w:r>
      <w:r>
        <w:instrText xml:space="preserve"> HYPERLINK \l "_Toc195534612" </w:instrText>
      </w:r>
      <w:r>
        <w:rPr/>
        <w:fldChar w:fldCharType="separate"/>
      </w:r>
      <w:r>
        <w:rPr>
          <w:rStyle w:val="style85"/>
          <w:rFonts w:hint="eastAsia"/>
          <w:noProof/>
          <w:rtl/>
        </w:rPr>
        <w:t>جدول</w:t>
      </w:r>
      <w:r>
        <w:rPr>
          <w:rStyle w:val="style85"/>
          <w:noProof/>
          <w:rtl/>
        </w:rPr>
        <w:t xml:space="preserve"> 8</w:t>
      </w:r>
      <w:r>
        <w:rPr>
          <w:rStyle w:val="style85"/>
          <w:noProof/>
          <w:rtl/>
          <w:lang w:bidi="ar-EG"/>
        </w:rPr>
        <w:t xml:space="preserve">: </w:t>
      </w:r>
      <w:r>
        <w:rPr>
          <w:rStyle w:val="style85"/>
          <w:rFonts w:hint="eastAsia"/>
          <w:noProof/>
          <w:rtl/>
          <w:lang w:bidi="ar-EG"/>
        </w:rPr>
        <w:t>الوصف</w:t>
      </w:r>
      <w:r>
        <w:rPr>
          <w:rStyle w:val="style85"/>
          <w:noProof/>
          <w:rtl/>
          <w:lang w:bidi="ar-EG"/>
        </w:rPr>
        <w:t xml:space="preserve"> </w:t>
      </w:r>
      <w:r>
        <w:rPr>
          <w:rStyle w:val="style85"/>
          <w:rFonts w:hint="eastAsia"/>
          <w:noProof/>
          <w:rtl/>
          <w:lang w:bidi="ar-EG"/>
        </w:rPr>
        <w:t>الاحصائي</w:t>
      </w:r>
      <w:r>
        <w:rPr>
          <w:rStyle w:val="style85"/>
          <w:noProof/>
          <w:rtl/>
          <w:lang w:bidi="ar-EG"/>
        </w:rPr>
        <w:t xml:space="preserve"> </w:t>
      </w:r>
      <w:r>
        <w:rPr>
          <w:rStyle w:val="style85"/>
          <w:rFonts w:hint="eastAsia"/>
          <w:noProof/>
          <w:rtl/>
          <w:lang w:bidi="ar-EG"/>
        </w:rPr>
        <w:t>للاعلانات</w:t>
      </w:r>
      <w:r>
        <w:rPr>
          <w:rStyle w:val="style85"/>
          <w:noProof/>
          <w:rtl/>
          <w:lang w:bidi="ar-EG"/>
        </w:rPr>
        <w:t xml:space="preserve"> </w:t>
      </w:r>
      <w:r>
        <w:rPr>
          <w:rStyle w:val="style85"/>
          <w:rFonts w:cs="Arial" w:hint="eastAsia"/>
          <w:noProof/>
          <w:rtl/>
          <w:lang w:bidi="ar-EG"/>
        </w:rPr>
        <w:t>على</w:t>
      </w:r>
      <w:r>
        <w:rPr>
          <w:rStyle w:val="style85"/>
          <w:rFonts w:cs="Arial"/>
          <w:noProof/>
          <w:rtl/>
          <w:lang w:bidi="ar-EG"/>
        </w:rPr>
        <w:t xml:space="preserve"> </w:t>
      </w:r>
      <w:r>
        <w:rPr>
          <w:rStyle w:val="style85"/>
          <w:rFonts w:cs="Arial" w:hint="eastAsia"/>
          <w:noProof/>
          <w:rtl/>
          <w:lang w:bidi="ar-EG"/>
        </w:rPr>
        <w:t>وسائل</w:t>
      </w:r>
      <w:r>
        <w:rPr>
          <w:rStyle w:val="style85"/>
          <w:rFonts w:cs="Arial"/>
          <w:noProof/>
          <w:rtl/>
          <w:lang w:bidi="ar-EG"/>
        </w:rPr>
        <w:t xml:space="preserve"> </w:t>
      </w:r>
      <w:r>
        <w:rPr>
          <w:rStyle w:val="style85"/>
          <w:rFonts w:cs="Arial" w:hint="eastAsia"/>
          <w:noProof/>
          <w:rtl/>
          <w:lang w:bidi="ar-EG"/>
        </w:rPr>
        <w:t>التواصل</w:t>
      </w:r>
      <w:r>
        <w:rPr>
          <w:rStyle w:val="style85"/>
          <w:rFonts w:cs="Arial"/>
          <w:noProof/>
          <w:rtl/>
          <w:lang w:bidi="ar-EG"/>
        </w:rPr>
        <w:t xml:space="preserve"> </w:t>
      </w:r>
      <w:r>
        <w:rPr>
          <w:rStyle w:val="style85"/>
          <w:rFonts w:cs="Arial" w:hint="eastAsia"/>
          <w:noProof/>
          <w:rtl/>
          <w:lang w:bidi="ar-EG"/>
        </w:rPr>
        <w:t>الاجتماعي</w:t>
      </w:r>
      <w:r>
        <w:rPr>
          <w:rStyle w:val="style85"/>
          <w:rFonts w:cs="Arial"/>
          <w:noProof/>
          <w:rtl/>
          <w:lang w:bidi="ar-EG"/>
        </w:rPr>
        <w:t xml:space="preserve"> </w:t>
      </w:r>
      <w:r>
        <w:rPr>
          <w:rStyle w:val="style85"/>
          <w:rFonts w:cs="Arial" w:hint="eastAsia"/>
          <w:noProof/>
          <w:rtl/>
          <w:lang w:bidi="ar-EG"/>
        </w:rPr>
        <w:t>تجذب</w:t>
      </w:r>
      <w:r>
        <w:rPr>
          <w:rStyle w:val="style85"/>
          <w:rFonts w:cs="Arial"/>
          <w:noProof/>
          <w:rtl/>
          <w:lang w:bidi="ar-EG"/>
        </w:rPr>
        <w:t xml:space="preserve"> </w:t>
      </w:r>
      <w:r>
        <w:rPr>
          <w:rStyle w:val="style85"/>
          <w:rFonts w:cs="Arial" w:hint="eastAsia"/>
          <w:noProof/>
          <w:rtl/>
          <w:lang w:bidi="ar-EG"/>
        </w:rPr>
        <w:t>انتباهي</w:t>
      </w:r>
      <w:r>
        <w:rPr>
          <w:rStyle w:val="style85"/>
          <w:rFonts w:cs="Arial"/>
          <w:noProof/>
          <w:rtl/>
          <w:lang w:bidi="ar-EG"/>
        </w:rPr>
        <w:t xml:space="preserve"> </w:t>
      </w:r>
      <w:r>
        <w:rPr>
          <w:rStyle w:val="style85"/>
          <w:rFonts w:cs="Arial" w:hint="eastAsia"/>
          <w:noProof/>
          <w:rtl/>
          <w:lang w:bidi="ar-EG"/>
        </w:rPr>
        <w:t>أكثر</w:t>
      </w:r>
      <w:r>
        <w:rPr>
          <w:rStyle w:val="style85"/>
          <w:rFonts w:cs="Arial"/>
          <w:noProof/>
          <w:rtl/>
          <w:lang w:bidi="ar-EG"/>
        </w:rPr>
        <w:t xml:space="preserve"> </w:t>
      </w:r>
      <w:r>
        <w:rPr>
          <w:rStyle w:val="style85"/>
          <w:rFonts w:cs="Arial" w:hint="eastAsia"/>
          <w:noProof/>
          <w:rtl/>
          <w:lang w:bidi="ar-EG"/>
        </w:rPr>
        <w:t>من</w:t>
      </w:r>
      <w:r>
        <w:rPr>
          <w:rStyle w:val="style85"/>
          <w:rFonts w:cs="Arial"/>
          <w:noProof/>
          <w:rtl/>
          <w:lang w:bidi="ar-EG"/>
        </w:rPr>
        <w:t xml:space="preserve"> </w:t>
      </w:r>
      <w:r>
        <w:rPr>
          <w:rStyle w:val="style85"/>
          <w:rFonts w:cs="Arial" w:hint="eastAsia"/>
          <w:noProof/>
          <w:rtl/>
          <w:lang w:bidi="ar-EG"/>
        </w:rPr>
        <w:t>الوسائل</w:t>
      </w:r>
      <w:r>
        <w:rPr>
          <w:rStyle w:val="style85"/>
          <w:rFonts w:cs="Arial"/>
          <w:noProof/>
          <w:rtl/>
          <w:lang w:bidi="ar-EG"/>
        </w:rPr>
        <w:t xml:space="preserve"> </w:t>
      </w:r>
      <w:r>
        <w:rPr>
          <w:rStyle w:val="style85"/>
          <w:rFonts w:cs="Arial" w:hint="eastAsia"/>
          <w:noProof/>
          <w:rtl/>
          <w:lang w:bidi="ar-EG"/>
        </w:rPr>
        <w:t>التقليدية</w:t>
      </w:r>
      <w:r>
        <w:rPr>
          <w:rStyle w:val="style85"/>
          <w:rFonts w:cs="Arial"/>
          <w:noProof/>
          <w:rtl/>
          <w:lang w:bidi="ar-EG"/>
        </w:rPr>
        <w:t>.</w:t>
      </w:r>
      <w:r>
        <w:rPr>
          <w:noProof/>
          <w:webHidden/>
          <w:rtl/>
        </w:rPr>
        <w:tab/>
      </w:r>
      <w:r>
        <w:rPr>
          <w:rStyle w:val="style85"/>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Toc195534612 \h</w:instrText>
      </w:r>
      <w:r>
        <w:rPr>
          <w:noProof/>
          <w:webHidden/>
          <w:rtl/>
        </w:rPr>
        <w:instrText xml:space="preserve"> </w:instrText>
      </w:r>
      <w:r>
        <w:rPr>
          <w:rStyle w:val="style85"/>
          <w:noProof/>
          <w:rtl/>
        </w:rPr>
        <w:fldChar w:fldCharType="separate"/>
      </w:r>
      <w:r>
        <w:rPr>
          <w:noProof/>
          <w:webHidden/>
          <w:rtl/>
        </w:rPr>
        <w:t>55</w:t>
      </w:r>
      <w:r>
        <w:rPr>
          <w:rStyle w:val="style85"/>
          <w:noProof/>
          <w:rtl/>
        </w:rPr>
        <w:fldChar w:fldCharType="end"/>
      </w:r>
      <w:r>
        <w:rPr/>
        <w:fldChar w:fldCharType="end"/>
      </w:r>
    </w:p>
    <w:p>
      <w:pPr>
        <w:pStyle w:val="style35"/>
        <w:tabs>
          <w:tab w:val="right" w:leader="dot" w:pos="8900"/>
        </w:tabs>
        <w:rPr>
          <w:rFonts w:eastAsia="宋体"/>
          <w:noProof/>
          <w:sz w:val="24"/>
          <w:szCs w:val="24"/>
          <w:rtl/>
        </w:rPr>
      </w:pPr>
      <w:r>
        <w:rPr/>
        <w:fldChar w:fldCharType="begin"/>
      </w:r>
      <w:r>
        <w:instrText xml:space="preserve"> HYPERLINK \l "_Toc195534613" </w:instrText>
      </w:r>
      <w:r>
        <w:rPr/>
        <w:fldChar w:fldCharType="separate"/>
      </w:r>
      <w:r>
        <w:rPr>
          <w:rStyle w:val="style85"/>
          <w:rFonts w:hint="eastAsia"/>
          <w:noProof/>
          <w:rtl/>
        </w:rPr>
        <w:t>جدول</w:t>
      </w:r>
      <w:r>
        <w:rPr>
          <w:rStyle w:val="style85"/>
          <w:noProof/>
          <w:rtl/>
        </w:rPr>
        <w:t xml:space="preserve"> 9</w:t>
      </w:r>
      <w:r>
        <w:rPr>
          <w:rStyle w:val="style85"/>
          <w:noProof/>
          <w:rtl/>
          <w:lang w:bidi="ar-EG"/>
        </w:rPr>
        <w:t xml:space="preserve">: </w:t>
      </w:r>
      <w:r>
        <w:rPr>
          <w:rStyle w:val="style85"/>
          <w:rFonts w:hint="eastAsia"/>
          <w:noProof/>
          <w:rtl/>
          <w:lang w:bidi="ar-EG"/>
        </w:rPr>
        <w:t>الوصف</w:t>
      </w:r>
      <w:r>
        <w:rPr>
          <w:rStyle w:val="style85"/>
          <w:noProof/>
          <w:rtl/>
          <w:lang w:bidi="ar-EG"/>
        </w:rPr>
        <w:t xml:space="preserve"> </w:t>
      </w:r>
      <w:r>
        <w:rPr>
          <w:rStyle w:val="style85"/>
          <w:rFonts w:hint="eastAsia"/>
          <w:noProof/>
          <w:rtl/>
          <w:lang w:bidi="ar-EG"/>
        </w:rPr>
        <w:t>الاحصائي</w:t>
      </w:r>
      <w:r>
        <w:rPr>
          <w:rStyle w:val="style85"/>
          <w:noProof/>
          <w:rtl/>
          <w:lang w:bidi="ar-EG"/>
        </w:rPr>
        <w:t xml:space="preserve"> </w:t>
      </w:r>
      <w:r>
        <w:rPr>
          <w:rStyle w:val="style85"/>
          <w:rFonts w:hint="eastAsia"/>
          <w:noProof/>
          <w:rtl/>
          <w:lang w:bidi="ar-EG"/>
        </w:rPr>
        <w:t>لفكر</w:t>
      </w:r>
      <w:r>
        <w:rPr>
          <w:rStyle w:val="style85"/>
          <w:noProof/>
          <w:rtl/>
          <w:lang w:bidi="ar-EG"/>
        </w:rPr>
        <w:t xml:space="preserve"> </w:t>
      </w:r>
      <w:r>
        <w:rPr>
          <w:rStyle w:val="style85"/>
          <w:rFonts w:cs="Arial" w:hint="eastAsia"/>
          <w:noProof/>
          <w:rtl/>
          <w:lang w:bidi="ar-EG"/>
        </w:rPr>
        <w:t>شراء</w:t>
      </w:r>
      <w:r>
        <w:rPr>
          <w:rStyle w:val="style85"/>
          <w:rFonts w:cs="Arial"/>
          <w:noProof/>
          <w:rtl/>
          <w:lang w:bidi="ar-EG"/>
        </w:rPr>
        <w:t xml:space="preserve"> </w:t>
      </w:r>
      <w:r>
        <w:rPr>
          <w:rStyle w:val="style85"/>
          <w:rFonts w:cs="Arial" w:hint="eastAsia"/>
          <w:noProof/>
          <w:rtl/>
          <w:lang w:bidi="ar-EG"/>
        </w:rPr>
        <w:t>منتجات</w:t>
      </w:r>
      <w:r>
        <w:rPr>
          <w:rStyle w:val="style85"/>
          <w:rFonts w:cs="Arial"/>
          <w:noProof/>
          <w:rtl/>
          <w:lang w:bidi="ar-EG"/>
        </w:rPr>
        <w:t xml:space="preserve"> </w:t>
      </w:r>
      <w:r>
        <w:rPr>
          <w:rStyle w:val="style85"/>
          <w:rFonts w:cs="Arial" w:hint="eastAsia"/>
          <w:noProof/>
          <w:rtl/>
          <w:lang w:bidi="ar-EG"/>
        </w:rPr>
        <w:t>شاهدتها</w:t>
      </w:r>
      <w:r>
        <w:rPr>
          <w:rStyle w:val="style85"/>
          <w:rFonts w:cs="Arial"/>
          <w:noProof/>
          <w:rtl/>
          <w:lang w:bidi="ar-EG"/>
        </w:rPr>
        <w:t xml:space="preserve"> </w:t>
      </w:r>
      <w:r>
        <w:rPr>
          <w:rStyle w:val="style85"/>
          <w:rFonts w:cs="Arial" w:hint="eastAsia"/>
          <w:noProof/>
          <w:rtl/>
          <w:lang w:bidi="ar-EG"/>
        </w:rPr>
        <w:t>في</w:t>
      </w:r>
      <w:r>
        <w:rPr>
          <w:rStyle w:val="style85"/>
          <w:rFonts w:cs="Arial"/>
          <w:noProof/>
          <w:rtl/>
          <w:lang w:bidi="ar-EG"/>
        </w:rPr>
        <w:t xml:space="preserve"> </w:t>
      </w:r>
      <w:r>
        <w:rPr>
          <w:rStyle w:val="style85"/>
          <w:rFonts w:cs="Arial" w:hint="eastAsia"/>
          <w:noProof/>
          <w:rtl/>
          <w:lang w:bidi="ar-EG"/>
        </w:rPr>
        <w:t>إعلانات</w:t>
      </w:r>
      <w:r>
        <w:rPr>
          <w:rStyle w:val="style85"/>
          <w:rFonts w:cs="Arial"/>
          <w:noProof/>
          <w:rtl/>
          <w:lang w:bidi="ar-EG"/>
        </w:rPr>
        <w:t xml:space="preserve"> </w:t>
      </w:r>
      <w:r>
        <w:rPr>
          <w:rStyle w:val="style85"/>
          <w:rFonts w:cs="Arial" w:hint="eastAsia"/>
          <w:noProof/>
          <w:rtl/>
          <w:lang w:bidi="ar-EG"/>
        </w:rPr>
        <w:t>على</w:t>
      </w:r>
      <w:r>
        <w:rPr>
          <w:rStyle w:val="style85"/>
          <w:rFonts w:cs="Arial"/>
          <w:noProof/>
          <w:rtl/>
          <w:lang w:bidi="ar-EG"/>
        </w:rPr>
        <w:t xml:space="preserve"> </w:t>
      </w:r>
      <w:r>
        <w:rPr>
          <w:rStyle w:val="style85"/>
          <w:rFonts w:cs="Arial" w:hint="eastAsia"/>
          <w:noProof/>
          <w:rtl/>
          <w:lang w:bidi="ar-EG"/>
        </w:rPr>
        <w:t>وسائل</w:t>
      </w:r>
      <w:r>
        <w:rPr>
          <w:rStyle w:val="style85"/>
          <w:rFonts w:cs="Arial"/>
          <w:noProof/>
          <w:rtl/>
          <w:lang w:bidi="ar-EG"/>
        </w:rPr>
        <w:t xml:space="preserve"> </w:t>
      </w:r>
      <w:r>
        <w:rPr>
          <w:rStyle w:val="style85"/>
          <w:rFonts w:cs="Arial" w:hint="eastAsia"/>
          <w:noProof/>
          <w:rtl/>
          <w:lang w:bidi="ar-EG"/>
        </w:rPr>
        <w:t>التواصل</w:t>
      </w:r>
      <w:r>
        <w:rPr>
          <w:rStyle w:val="style85"/>
          <w:rFonts w:cs="Arial"/>
          <w:noProof/>
          <w:rtl/>
          <w:lang w:bidi="ar-EG"/>
        </w:rPr>
        <w:t xml:space="preserve"> </w:t>
      </w:r>
      <w:r>
        <w:rPr>
          <w:rStyle w:val="style85"/>
          <w:rFonts w:cs="Arial" w:hint="eastAsia"/>
          <w:noProof/>
          <w:rtl/>
          <w:lang w:bidi="ar-EG"/>
        </w:rPr>
        <w:t>الاجتماعي</w:t>
      </w:r>
      <w:r>
        <w:rPr>
          <w:rStyle w:val="style85"/>
          <w:rFonts w:cs="Arial"/>
          <w:noProof/>
          <w:rtl/>
          <w:lang w:bidi="ar-EG"/>
        </w:rPr>
        <w:t>.</w:t>
      </w:r>
      <w:r>
        <w:rPr>
          <w:noProof/>
          <w:webHidden/>
          <w:rtl/>
        </w:rPr>
        <w:tab/>
      </w:r>
      <w:r>
        <w:rPr>
          <w:rStyle w:val="style85"/>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Toc195534613 \h</w:instrText>
      </w:r>
      <w:r>
        <w:rPr>
          <w:noProof/>
          <w:webHidden/>
          <w:rtl/>
        </w:rPr>
        <w:instrText xml:space="preserve"> </w:instrText>
      </w:r>
      <w:r>
        <w:rPr>
          <w:rStyle w:val="style85"/>
          <w:noProof/>
          <w:rtl/>
        </w:rPr>
        <w:fldChar w:fldCharType="separate"/>
      </w:r>
      <w:r>
        <w:rPr>
          <w:noProof/>
          <w:webHidden/>
          <w:rtl/>
        </w:rPr>
        <w:t>57</w:t>
      </w:r>
      <w:r>
        <w:rPr>
          <w:rStyle w:val="style85"/>
          <w:noProof/>
          <w:rtl/>
        </w:rPr>
        <w:fldChar w:fldCharType="end"/>
      </w:r>
      <w:r>
        <w:rPr/>
        <w:fldChar w:fldCharType="end"/>
      </w:r>
    </w:p>
    <w:p>
      <w:pPr>
        <w:pStyle w:val="style35"/>
        <w:tabs>
          <w:tab w:val="right" w:leader="dot" w:pos="8900"/>
        </w:tabs>
        <w:rPr>
          <w:rFonts w:eastAsia="宋体"/>
          <w:noProof/>
          <w:sz w:val="24"/>
          <w:szCs w:val="24"/>
          <w:rtl/>
        </w:rPr>
      </w:pPr>
      <w:r>
        <w:rPr/>
        <w:fldChar w:fldCharType="begin"/>
      </w:r>
      <w:r>
        <w:instrText xml:space="preserve"> HYPERLINK \l "_Toc195534614" </w:instrText>
      </w:r>
      <w:r>
        <w:rPr/>
        <w:fldChar w:fldCharType="separate"/>
      </w:r>
      <w:r>
        <w:rPr>
          <w:rStyle w:val="style85"/>
          <w:rFonts w:hint="eastAsia"/>
          <w:noProof/>
          <w:rtl/>
        </w:rPr>
        <w:t>جدول</w:t>
      </w:r>
      <w:r>
        <w:rPr>
          <w:rStyle w:val="style85"/>
          <w:noProof/>
          <w:rtl/>
        </w:rPr>
        <w:t xml:space="preserve"> 10</w:t>
      </w:r>
      <w:r>
        <w:rPr>
          <w:rStyle w:val="style85"/>
          <w:noProof/>
          <w:rtl/>
          <w:lang w:bidi="ar-EG"/>
        </w:rPr>
        <w:t xml:space="preserve">: </w:t>
      </w:r>
      <w:r>
        <w:rPr>
          <w:rStyle w:val="style85"/>
          <w:rFonts w:hint="eastAsia"/>
          <w:noProof/>
          <w:rtl/>
          <w:lang w:bidi="ar-EG"/>
        </w:rPr>
        <w:t>الوصف</w:t>
      </w:r>
      <w:r>
        <w:rPr>
          <w:rStyle w:val="style85"/>
          <w:noProof/>
          <w:rtl/>
          <w:lang w:bidi="ar-EG"/>
        </w:rPr>
        <w:t xml:space="preserve"> </w:t>
      </w:r>
      <w:r>
        <w:rPr>
          <w:rStyle w:val="style85"/>
          <w:rFonts w:hint="eastAsia"/>
          <w:noProof/>
          <w:rtl/>
          <w:lang w:bidi="ar-EG"/>
        </w:rPr>
        <w:t>الاحصائي</w:t>
      </w:r>
      <w:r>
        <w:rPr>
          <w:rStyle w:val="style85"/>
          <w:noProof/>
          <w:rtl/>
          <w:lang w:bidi="ar-EG"/>
        </w:rPr>
        <w:t xml:space="preserve"> </w:t>
      </w:r>
      <w:r>
        <w:rPr>
          <w:rStyle w:val="style85"/>
          <w:rFonts w:hint="eastAsia"/>
          <w:noProof/>
          <w:rtl/>
          <w:lang w:bidi="ar-EG"/>
        </w:rPr>
        <w:t>ل</w:t>
      </w:r>
      <w:r>
        <w:rPr>
          <w:rStyle w:val="style85"/>
          <w:rFonts w:cs="Arial" w:hint="eastAsia"/>
          <w:noProof/>
          <w:rtl/>
          <w:lang w:bidi="ar-EG"/>
        </w:rPr>
        <w:t>أقوم</w:t>
      </w:r>
      <w:r>
        <w:rPr>
          <w:rStyle w:val="style85"/>
          <w:rFonts w:cs="Arial"/>
          <w:noProof/>
          <w:rtl/>
          <w:lang w:bidi="ar-EG"/>
        </w:rPr>
        <w:t xml:space="preserve"> </w:t>
      </w:r>
      <w:r>
        <w:rPr>
          <w:rStyle w:val="style85"/>
          <w:rFonts w:cs="Arial" w:hint="eastAsia"/>
          <w:noProof/>
          <w:rtl/>
          <w:lang w:bidi="ar-EG"/>
        </w:rPr>
        <w:t>أحيانًا</w:t>
      </w:r>
      <w:r>
        <w:rPr>
          <w:rStyle w:val="style85"/>
          <w:rFonts w:cs="Arial"/>
          <w:noProof/>
          <w:rtl/>
          <w:lang w:bidi="ar-EG"/>
        </w:rPr>
        <w:t xml:space="preserve"> </w:t>
      </w:r>
      <w:r>
        <w:rPr>
          <w:rStyle w:val="style85"/>
          <w:rFonts w:cs="Arial" w:hint="eastAsia"/>
          <w:noProof/>
          <w:rtl/>
          <w:lang w:bidi="ar-EG"/>
        </w:rPr>
        <w:t>بزيارة</w:t>
      </w:r>
      <w:r>
        <w:rPr>
          <w:rStyle w:val="style85"/>
          <w:rFonts w:cs="Arial"/>
          <w:noProof/>
          <w:rtl/>
          <w:lang w:bidi="ar-EG"/>
        </w:rPr>
        <w:t xml:space="preserve"> </w:t>
      </w:r>
      <w:r>
        <w:rPr>
          <w:rStyle w:val="style85"/>
          <w:rFonts w:cs="Arial" w:hint="eastAsia"/>
          <w:noProof/>
          <w:rtl/>
          <w:lang w:bidi="ar-EG"/>
        </w:rPr>
        <w:t>مواقع</w:t>
      </w:r>
      <w:r>
        <w:rPr>
          <w:rStyle w:val="style85"/>
          <w:rFonts w:cs="Arial"/>
          <w:noProof/>
          <w:rtl/>
          <w:lang w:bidi="ar-EG"/>
        </w:rPr>
        <w:t xml:space="preserve"> </w:t>
      </w:r>
      <w:r>
        <w:rPr>
          <w:rStyle w:val="style85"/>
          <w:rFonts w:cs="Arial" w:hint="eastAsia"/>
          <w:noProof/>
          <w:rtl/>
          <w:lang w:bidi="ar-EG"/>
        </w:rPr>
        <w:t>أو</w:t>
      </w:r>
      <w:r>
        <w:rPr>
          <w:rStyle w:val="style85"/>
          <w:rFonts w:cs="Arial"/>
          <w:noProof/>
          <w:rtl/>
          <w:lang w:bidi="ar-EG"/>
        </w:rPr>
        <w:t xml:space="preserve"> </w:t>
      </w:r>
      <w:r>
        <w:rPr>
          <w:rStyle w:val="style85"/>
          <w:rFonts w:cs="Arial" w:hint="eastAsia"/>
          <w:noProof/>
          <w:rtl/>
          <w:lang w:bidi="ar-EG"/>
        </w:rPr>
        <w:t>متاجر</w:t>
      </w:r>
      <w:r>
        <w:rPr>
          <w:rStyle w:val="style85"/>
          <w:rFonts w:cs="Arial"/>
          <w:noProof/>
          <w:rtl/>
          <w:lang w:bidi="ar-EG"/>
        </w:rPr>
        <w:t xml:space="preserve"> </w:t>
      </w:r>
      <w:r>
        <w:rPr>
          <w:rStyle w:val="style85"/>
          <w:rFonts w:cs="Arial" w:hint="eastAsia"/>
          <w:noProof/>
          <w:rtl/>
          <w:lang w:bidi="ar-EG"/>
        </w:rPr>
        <w:t>إلكترونية</w:t>
      </w:r>
      <w:r>
        <w:rPr>
          <w:rStyle w:val="style85"/>
          <w:rFonts w:cs="Arial"/>
          <w:noProof/>
          <w:rtl/>
          <w:lang w:bidi="ar-EG"/>
        </w:rPr>
        <w:t xml:space="preserve"> </w:t>
      </w:r>
      <w:r>
        <w:rPr>
          <w:rStyle w:val="style85"/>
          <w:rFonts w:cs="Arial" w:hint="eastAsia"/>
          <w:noProof/>
          <w:rtl/>
          <w:lang w:bidi="ar-EG"/>
        </w:rPr>
        <w:t>بعد</w:t>
      </w:r>
      <w:r>
        <w:rPr>
          <w:rStyle w:val="style85"/>
          <w:rFonts w:cs="Arial"/>
          <w:noProof/>
          <w:rtl/>
          <w:lang w:bidi="ar-EG"/>
        </w:rPr>
        <w:t xml:space="preserve"> </w:t>
      </w:r>
      <w:r>
        <w:rPr>
          <w:rStyle w:val="style85"/>
          <w:rFonts w:cs="Arial" w:hint="eastAsia"/>
          <w:noProof/>
          <w:rtl/>
          <w:lang w:bidi="ar-EG"/>
        </w:rPr>
        <w:t>رؤية</w:t>
      </w:r>
      <w:r>
        <w:rPr>
          <w:rStyle w:val="style85"/>
          <w:rFonts w:cs="Arial"/>
          <w:noProof/>
          <w:rtl/>
          <w:lang w:bidi="ar-EG"/>
        </w:rPr>
        <w:t xml:space="preserve"> </w:t>
      </w:r>
      <w:r>
        <w:rPr>
          <w:rStyle w:val="style85"/>
          <w:rFonts w:cs="Arial" w:hint="eastAsia"/>
          <w:noProof/>
          <w:rtl/>
          <w:lang w:bidi="ar-EG"/>
        </w:rPr>
        <w:t>إعلان</w:t>
      </w:r>
      <w:r>
        <w:rPr>
          <w:rStyle w:val="style85"/>
          <w:rFonts w:cs="Arial"/>
          <w:noProof/>
          <w:rtl/>
          <w:lang w:bidi="ar-EG"/>
        </w:rPr>
        <w:t xml:space="preserve"> </w:t>
      </w:r>
      <w:r>
        <w:rPr>
          <w:rStyle w:val="style85"/>
          <w:rFonts w:cs="Arial" w:hint="eastAsia"/>
          <w:noProof/>
          <w:rtl/>
          <w:lang w:bidi="ar-EG"/>
        </w:rPr>
        <w:t>على</w:t>
      </w:r>
      <w:r>
        <w:rPr>
          <w:rStyle w:val="style85"/>
          <w:rFonts w:cs="Arial"/>
          <w:noProof/>
          <w:rtl/>
          <w:lang w:bidi="ar-EG"/>
        </w:rPr>
        <w:t xml:space="preserve"> </w:t>
      </w:r>
      <w:r>
        <w:rPr>
          <w:rStyle w:val="style85"/>
          <w:rFonts w:cs="Arial" w:hint="eastAsia"/>
          <w:noProof/>
          <w:rtl/>
          <w:lang w:bidi="ar-EG"/>
        </w:rPr>
        <w:t>وسائل</w:t>
      </w:r>
      <w:r>
        <w:rPr>
          <w:rStyle w:val="style85"/>
          <w:rFonts w:cs="Arial"/>
          <w:noProof/>
          <w:rtl/>
          <w:lang w:bidi="ar-EG"/>
        </w:rPr>
        <w:t xml:space="preserve"> </w:t>
      </w:r>
      <w:r>
        <w:rPr>
          <w:rStyle w:val="style85"/>
          <w:rFonts w:cs="Arial" w:hint="eastAsia"/>
          <w:noProof/>
          <w:rtl/>
          <w:lang w:bidi="ar-EG"/>
        </w:rPr>
        <w:t>التواصل</w:t>
      </w:r>
      <w:r>
        <w:rPr>
          <w:rStyle w:val="style85"/>
          <w:rFonts w:cs="Arial"/>
          <w:noProof/>
          <w:rtl/>
          <w:lang w:bidi="ar-EG"/>
        </w:rPr>
        <w:t xml:space="preserve"> </w:t>
      </w:r>
      <w:r>
        <w:rPr>
          <w:rStyle w:val="style85"/>
          <w:rFonts w:cs="Arial" w:hint="eastAsia"/>
          <w:noProof/>
          <w:rtl/>
          <w:lang w:bidi="ar-EG"/>
        </w:rPr>
        <w:t>الاجتماعي</w:t>
      </w:r>
      <w:r>
        <w:rPr>
          <w:rStyle w:val="style85"/>
          <w:rFonts w:cs="Arial"/>
          <w:noProof/>
          <w:rtl/>
          <w:lang w:bidi="ar-EG"/>
        </w:rPr>
        <w:t>.</w:t>
      </w:r>
      <w:r>
        <w:rPr>
          <w:noProof/>
          <w:webHidden/>
          <w:rtl/>
        </w:rPr>
        <w:tab/>
      </w:r>
      <w:r>
        <w:rPr>
          <w:rStyle w:val="style85"/>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Toc195534614 \h</w:instrText>
      </w:r>
      <w:r>
        <w:rPr>
          <w:noProof/>
          <w:webHidden/>
          <w:rtl/>
        </w:rPr>
        <w:instrText xml:space="preserve"> </w:instrText>
      </w:r>
      <w:r>
        <w:rPr>
          <w:rStyle w:val="style85"/>
          <w:noProof/>
          <w:rtl/>
        </w:rPr>
        <w:fldChar w:fldCharType="separate"/>
      </w:r>
      <w:r>
        <w:rPr>
          <w:noProof/>
          <w:webHidden/>
          <w:rtl/>
        </w:rPr>
        <w:t>58</w:t>
      </w:r>
      <w:r>
        <w:rPr>
          <w:rStyle w:val="style85"/>
          <w:noProof/>
          <w:rtl/>
        </w:rPr>
        <w:fldChar w:fldCharType="end"/>
      </w:r>
      <w:r>
        <w:rPr/>
        <w:fldChar w:fldCharType="end"/>
      </w:r>
    </w:p>
    <w:p>
      <w:pPr>
        <w:pStyle w:val="style35"/>
        <w:tabs>
          <w:tab w:val="right" w:leader="dot" w:pos="8900"/>
        </w:tabs>
        <w:rPr>
          <w:rFonts w:eastAsia="宋体"/>
          <w:noProof/>
          <w:sz w:val="24"/>
          <w:szCs w:val="24"/>
          <w:rtl/>
        </w:rPr>
      </w:pPr>
      <w:r>
        <w:rPr/>
        <w:fldChar w:fldCharType="begin"/>
      </w:r>
      <w:r>
        <w:instrText xml:space="preserve"> HYPERLINK \l "_Toc195534615" </w:instrText>
      </w:r>
      <w:r>
        <w:rPr/>
        <w:fldChar w:fldCharType="separate"/>
      </w:r>
      <w:r>
        <w:rPr>
          <w:rStyle w:val="style85"/>
          <w:rFonts w:hint="eastAsia"/>
          <w:noProof/>
          <w:rtl/>
        </w:rPr>
        <w:t>جدول</w:t>
      </w:r>
      <w:r>
        <w:rPr>
          <w:rStyle w:val="style85"/>
          <w:noProof/>
          <w:rtl/>
        </w:rPr>
        <w:t xml:space="preserve"> 11</w:t>
      </w:r>
      <w:r>
        <w:rPr>
          <w:rStyle w:val="style85"/>
          <w:noProof/>
          <w:rtl/>
          <w:lang w:bidi="ar-EG"/>
        </w:rPr>
        <w:t xml:space="preserve">: </w:t>
      </w:r>
      <w:r>
        <w:rPr>
          <w:rStyle w:val="style85"/>
          <w:rFonts w:hint="eastAsia"/>
          <w:noProof/>
          <w:rtl/>
          <w:lang w:bidi="ar-EG"/>
        </w:rPr>
        <w:t>الوصف</w:t>
      </w:r>
      <w:r>
        <w:rPr>
          <w:rStyle w:val="style85"/>
          <w:noProof/>
          <w:rtl/>
          <w:lang w:bidi="ar-EG"/>
        </w:rPr>
        <w:t xml:space="preserve"> </w:t>
      </w:r>
      <w:r>
        <w:rPr>
          <w:rStyle w:val="style85"/>
          <w:rFonts w:hint="eastAsia"/>
          <w:noProof/>
          <w:rtl/>
          <w:lang w:bidi="ar-EG"/>
        </w:rPr>
        <w:t>الاحصائي</w:t>
      </w:r>
      <w:r>
        <w:rPr>
          <w:rStyle w:val="style85"/>
          <w:noProof/>
          <w:rtl/>
          <w:lang w:bidi="ar-EG"/>
        </w:rPr>
        <w:t xml:space="preserve"> </w:t>
      </w:r>
      <w:r>
        <w:rPr>
          <w:rStyle w:val="style85"/>
          <w:rFonts w:hint="eastAsia"/>
          <w:noProof/>
          <w:rtl/>
          <w:lang w:bidi="ar-EG"/>
        </w:rPr>
        <w:t>للتسويق</w:t>
      </w:r>
      <w:r>
        <w:rPr>
          <w:rStyle w:val="style85"/>
          <w:noProof/>
          <w:rtl/>
          <w:lang w:bidi="ar-EG"/>
        </w:rPr>
        <w:t xml:space="preserve"> </w:t>
      </w:r>
      <w:r>
        <w:rPr>
          <w:rStyle w:val="style85"/>
          <w:rFonts w:cs="Arial" w:hint="eastAsia"/>
          <w:noProof/>
          <w:rtl/>
          <w:lang w:bidi="ar-EG"/>
        </w:rPr>
        <w:t>عبر</w:t>
      </w:r>
      <w:r>
        <w:rPr>
          <w:rStyle w:val="style85"/>
          <w:rFonts w:cs="Arial"/>
          <w:noProof/>
          <w:rtl/>
          <w:lang w:bidi="ar-EG"/>
        </w:rPr>
        <w:t xml:space="preserve"> </w:t>
      </w:r>
      <w:r>
        <w:rPr>
          <w:rStyle w:val="style85"/>
          <w:rFonts w:cs="Arial" w:hint="eastAsia"/>
          <w:noProof/>
          <w:rtl/>
          <w:lang w:bidi="ar-EG"/>
        </w:rPr>
        <w:t>وسائل</w:t>
      </w:r>
      <w:r>
        <w:rPr>
          <w:rStyle w:val="style85"/>
          <w:rFonts w:cs="Arial"/>
          <w:noProof/>
          <w:rtl/>
          <w:lang w:bidi="ar-EG"/>
        </w:rPr>
        <w:t xml:space="preserve"> </w:t>
      </w:r>
      <w:r>
        <w:rPr>
          <w:rStyle w:val="style85"/>
          <w:rFonts w:cs="Arial" w:hint="eastAsia"/>
          <w:noProof/>
          <w:rtl/>
          <w:lang w:bidi="ar-EG"/>
        </w:rPr>
        <w:t>التواصل</w:t>
      </w:r>
      <w:r>
        <w:rPr>
          <w:rStyle w:val="style85"/>
          <w:rFonts w:cs="Arial"/>
          <w:noProof/>
          <w:rtl/>
          <w:lang w:bidi="ar-EG"/>
        </w:rPr>
        <w:t xml:space="preserve"> </w:t>
      </w:r>
      <w:r>
        <w:rPr>
          <w:rStyle w:val="style85"/>
          <w:rFonts w:cs="Arial" w:hint="eastAsia"/>
          <w:noProof/>
          <w:rtl/>
          <w:lang w:bidi="ar-EG"/>
        </w:rPr>
        <w:t>الاجتماعي</w:t>
      </w:r>
      <w:r>
        <w:rPr>
          <w:rStyle w:val="style85"/>
          <w:rFonts w:cs="Arial"/>
          <w:noProof/>
          <w:rtl/>
          <w:lang w:bidi="ar-EG"/>
        </w:rPr>
        <w:t xml:space="preserve"> </w:t>
      </w:r>
      <w:r>
        <w:rPr>
          <w:rStyle w:val="style85"/>
          <w:rFonts w:cs="Arial" w:hint="eastAsia"/>
          <w:noProof/>
          <w:rtl/>
          <w:lang w:bidi="ar-EG"/>
        </w:rPr>
        <w:t>يُؤثر</w:t>
      </w:r>
      <w:r>
        <w:rPr>
          <w:rStyle w:val="style85"/>
          <w:rFonts w:cs="Arial"/>
          <w:noProof/>
          <w:rtl/>
          <w:lang w:bidi="ar-EG"/>
        </w:rPr>
        <w:t xml:space="preserve"> </w:t>
      </w:r>
      <w:r>
        <w:rPr>
          <w:rStyle w:val="style85"/>
          <w:rFonts w:cs="Arial" w:hint="eastAsia"/>
          <w:noProof/>
          <w:rtl/>
          <w:lang w:bidi="ar-EG"/>
        </w:rPr>
        <w:t>على</w:t>
      </w:r>
      <w:r>
        <w:rPr>
          <w:rStyle w:val="style85"/>
          <w:rFonts w:cs="Arial"/>
          <w:noProof/>
          <w:rtl/>
          <w:lang w:bidi="ar-EG"/>
        </w:rPr>
        <w:t xml:space="preserve"> </w:t>
      </w:r>
      <w:r>
        <w:rPr>
          <w:rStyle w:val="style85"/>
          <w:rFonts w:cs="Arial" w:hint="eastAsia"/>
          <w:noProof/>
          <w:rtl/>
          <w:lang w:bidi="ar-EG"/>
        </w:rPr>
        <w:t>قراراتي</w:t>
      </w:r>
      <w:r>
        <w:rPr>
          <w:rStyle w:val="style85"/>
          <w:rFonts w:cs="Arial"/>
          <w:noProof/>
          <w:rtl/>
          <w:lang w:bidi="ar-EG"/>
        </w:rPr>
        <w:t xml:space="preserve"> </w:t>
      </w:r>
      <w:r>
        <w:rPr>
          <w:rStyle w:val="style85"/>
          <w:rFonts w:cs="Arial" w:hint="eastAsia"/>
          <w:noProof/>
          <w:rtl/>
          <w:lang w:bidi="ar-EG"/>
        </w:rPr>
        <w:t>الشرائية</w:t>
      </w:r>
      <w:r>
        <w:rPr>
          <w:rStyle w:val="style85"/>
          <w:rFonts w:cs="Arial"/>
          <w:noProof/>
          <w:rtl/>
          <w:lang w:bidi="ar-EG"/>
        </w:rPr>
        <w:t>.</w:t>
      </w:r>
      <w:r>
        <w:rPr>
          <w:noProof/>
          <w:webHidden/>
          <w:rtl/>
        </w:rPr>
        <w:tab/>
      </w:r>
      <w:r>
        <w:rPr>
          <w:rStyle w:val="style85"/>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Toc195534615 \h</w:instrText>
      </w:r>
      <w:r>
        <w:rPr>
          <w:noProof/>
          <w:webHidden/>
          <w:rtl/>
        </w:rPr>
        <w:instrText xml:space="preserve"> </w:instrText>
      </w:r>
      <w:r>
        <w:rPr>
          <w:rStyle w:val="style85"/>
          <w:noProof/>
          <w:rtl/>
        </w:rPr>
        <w:fldChar w:fldCharType="separate"/>
      </w:r>
      <w:r>
        <w:rPr>
          <w:noProof/>
          <w:webHidden/>
          <w:rtl/>
        </w:rPr>
        <w:t>60</w:t>
      </w:r>
      <w:r>
        <w:rPr>
          <w:rStyle w:val="style85"/>
          <w:noProof/>
          <w:rtl/>
        </w:rPr>
        <w:fldChar w:fldCharType="end"/>
      </w:r>
      <w:r>
        <w:rPr/>
        <w:fldChar w:fldCharType="end"/>
      </w:r>
    </w:p>
    <w:p>
      <w:pPr>
        <w:pStyle w:val="style35"/>
        <w:tabs>
          <w:tab w:val="right" w:leader="dot" w:pos="8900"/>
        </w:tabs>
        <w:rPr>
          <w:rFonts w:eastAsia="宋体"/>
          <w:noProof/>
          <w:sz w:val="24"/>
          <w:szCs w:val="24"/>
          <w:rtl/>
        </w:rPr>
      </w:pPr>
      <w:r>
        <w:rPr/>
        <w:fldChar w:fldCharType="begin"/>
      </w:r>
      <w:r>
        <w:instrText xml:space="preserve"> HYPERLINK \l "_Toc195534616" </w:instrText>
      </w:r>
      <w:r>
        <w:rPr/>
        <w:fldChar w:fldCharType="separate"/>
      </w:r>
      <w:r>
        <w:rPr>
          <w:rStyle w:val="style85"/>
          <w:rFonts w:hint="eastAsia"/>
          <w:noProof/>
          <w:rtl/>
        </w:rPr>
        <w:t>جدول</w:t>
      </w:r>
      <w:r>
        <w:rPr>
          <w:rStyle w:val="style85"/>
          <w:noProof/>
          <w:rtl/>
        </w:rPr>
        <w:t xml:space="preserve"> 12</w:t>
      </w:r>
      <w:r>
        <w:rPr>
          <w:rStyle w:val="style85"/>
          <w:noProof/>
          <w:rtl/>
          <w:lang w:bidi="ar-EG"/>
        </w:rPr>
        <w:t xml:space="preserve">: </w:t>
      </w:r>
      <w:r>
        <w:rPr>
          <w:rStyle w:val="style85"/>
          <w:rFonts w:hint="eastAsia"/>
          <w:noProof/>
          <w:rtl/>
          <w:lang w:bidi="ar-EG"/>
        </w:rPr>
        <w:t>الوصف</w:t>
      </w:r>
      <w:r>
        <w:rPr>
          <w:rStyle w:val="style85"/>
          <w:noProof/>
          <w:rtl/>
          <w:lang w:bidi="ar-EG"/>
        </w:rPr>
        <w:t xml:space="preserve"> </w:t>
      </w:r>
      <w:r>
        <w:rPr>
          <w:rStyle w:val="style85"/>
          <w:rFonts w:hint="eastAsia"/>
          <w:noProof/>
          <w:rtl/>
          <w:lang w:bidi="ar-EG"/>
        </w:rPr>
        <w:t>الاحصائي</w:t>
      </w:r>
      <w:r>
        <w:rPr>
          <w:rStyle w:val="style85"/>
          <w:noProof/>
          <w:rtl/>
          <w:lang w:bidi="ar-EG"/>
        </w:rPr>
        <w:t xml:space="preserve"> </w:t>
      </w:r>
      <w:r>
        <w:rPr>
          <w:rStyle w:val="style85"/>
          <w:rFonts w:hint="eastAsia"/>
          <w:noProof/>
          <w:rtl/>
          <w:lang w:bidi="ar-EG"/>
        </w:rPr>
        <w:t>لتفضيل</w:t>
      </w:r>
      <w:r>
        <w:rPr>
          <w:rStyle w:val="style85"/>
          <w:noProof/>
          <w:rtl/>
          <w:lang w:bidi="ar-EG"/>
        </w:rPr>
        <w:t xml:space="preserve"> </w:t>
      </w:r>
      <w:r>
        <w:rPr>
          <w:rStyle w:val="style85"/>
          <w:rFonts w:cs="Arial" w:hint="eastAsia"/>
          <w:noProof/>
          <w:rtl/>
          <w:lang w:bidi="ar-EG"/>
        </w:rPr>
        <w:t>الشراء</w:t>
      </w:r>
      <w:r>
        <w:rPr>
          <w:rStyle w:val="style85"/>
          <w:rFonts w:cs="Arial"/>
          <w:noProof/>
          <w:rtl/>
          <w:lang w:bidi="ar-EG"/>
        </w:rPr>
        <w:t xml:space="preserve"> </w:t>
      </w:r>
      <w:r>
        <w:rPr>
          <w:rStyle w:val="style85"/>
          <w:rFonts w:cs="Arial" w:hint="eastAsia"/>
          <w:noProof/>
          <w:rtl/>
          <w:lang w:bidi="ar-EG"/>
        </w:rPr>
        <w:t>من</w:t>
      </w:r>
      <w:r>
        <w:rPr>
          <w:rStyle w:val="style85"/>
          <w:rFonts w:cs="Arial"/>
          <w:noProof/>
          <w:rtl/>
          <w:lang w:bidi="ar-EG"/>
        </w:rPr>
        <w:t xml:space="preserve"> </w:t>
      </w:r>
      <w:r>
        <w:rPr>
          <w:rStyle w:val="style85"/>
          <w:rFonts w:cs="Arial" w:hint="eastAsia"/>
          <w:noProof/>
          <w:rtl/>
          <w:lang w:bidi="ar-EG"/>
        </w:rPr>
        <w:t>العلامات</w:t>
      </w:r>
      <w:r>
        <w:rPr>
          <w:rStyle w:val="style85"/>
          <w:rFonts w:cs="Arial"/>
          <w:noProof/>
          <w:rtl/>
          <w:lang w:bidi="ar-EG"/>
        </w:rPr>
        <w:t xml:space="preserve"> </w:t>
      </w:r>
      <w:r>
        <w:rPr>
          <w:rStyle w:val="style85"/>
          <w:rFonts w:cs="Arial" w:hint="eastAsia"/>
          <w:noProof/>
          <w:rtl/>
          <w:lang w:bidi="ar-EG"/>
        </w:rPr>
        <w:t>التجارية</w:t>
      </w:r>
      <w:r>
        <w:rPr>
          <w:rStyle w:val="style85"/>
          <w:rFonts w:cs="Arial"/>
          <w:noProof/>
          <w:rtl/>
          <w:lang w:bidi="ar-EG"/>
        </w:rPr>
        <w:t xml:space="preserve"> </w:t>
      </w:r>
      <w:r>
        <w:rPr>
          <w:rStyle w:val="style85"/>
          <w:rFonts w:cs="Arial" w:hint="eastAsia"/>
          <w:noProof/>
          <w:rtl/>
          <w:lang w:bidi="ar-EG"/>
        </w:rPr>
        <w:t>النشطة</w:t>
      </w:r>
      <w:r>
        <w:rPr>
          <w:rStyle w:val="style85"/>
          <w:rFonts w:cs="Arial"/>
          <w:noProof/>
          <w:rtl/>
          <w:lang w:bidi="ar-EG"/>
        </w:rPr>
        <w:t xml:space="preserve"> </w:t>
      </w:r>
      <w:r>
        <w:rPr>
          <w:rStyle w:val="style85"/>
          <w:rFonts w:cs="Arial" w:hint="eastAsia"/>
          <w:noProof/>
          <w:rtl/>
          <w:lang w:bidi="ar-EG"/>
        </w:rPr>
        <w:t>على</w:t>
      </w:r>
      <w:r>
        <w:rPr>
          <w:rStyle w:val="style85"/>
          <w:rFonts w:cs="Arial"/>
          <w:noProof/>
          <w:rtl/>
          <w:lang w:bidi="ar-EG"/>
        </w:rPr>
        <w:t xml:space="preserve"> </w:t>
      </w:r>
      <w:r>
        <w:rPr>
          <w:rStyle w:val="style85"/>
          <w:rFonts w:cs="Arial" w:hint="eastAsia"/>
          <w:noProof/>
          <w:rtl/>
          <w:lang w:bidi="ar-EG"/>
        </w:rPr>
        <w:t>وسائل</w:t>
      </w:r>
      <w:r>
        <w:rPr>
          <w:rStyle w:val="style85"/>
          <w:rFonts w:cs="Arial"/>
          <w:noProof/>
          <w:rtl/>
          <w:lang w:bidi="ar-EG"/>
        </w:rPr>
        <w:t xml:space="preserve"> </w:t>
      </w:r>
      <w:r>
        <w:rPr>
          <w:rStyle w:val="style85"/>
          <w:rFonts w:cs="Arial" w:hint="eastAsia"/>
          <w:noProof/>
          <w:rtl/>
          <w:lang w:bidi="ar-EG"/>
        </w:rPr>
        <w:t>التواصل</w:t>
      </w:r>
      <w:r>
        <w:rPr>
          <w:rStyle w:val="style85"/>
          <w:rFonts w:cs="Arial"/>
          <w:noProof/>
          <w:rtl/>
          <w:lang w:bidi="ar-EG"/>
        </w:rPr>
        <w:t xml:space="preserve"> </w:t>
      </w:r>
      <w:r>
        <w:rPr>
          <w:rStyle w:val="style85"/>
          <w:rFonts w:cs="Arial" w:hint="eastAsia"/>
          <w:noProof/>
          <w:rtl/>
          <w:lang w:bidi="ar-EG"/>
        </w:rPr>
        <w:t>الاجتماعي</w:t>
      </w:r>
      <w:r>
        <w:rPr>
          <w:rStyle w:val="style85"/>
          <w:rFonts w:cs="Arial"/>
          <w:noProof/>
          <w:rtl/>
          <w:lang w:bidi="ar-EG"/>
        </w:rPr>
        <w:t>.</w:t>
      </w:r>
      <w:r>
        <w:rPr>
          <w:noProof/>
          <w:webHidden/>
          <w:rtl/>
        </w:rPr>
        <w:tab/>
      </w:r>
      <w:r>
        <w:rPr>
          <w:rStyle w:val="style85"/>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Toc195534616 \h</w:instrText>
      </w:r>
      <w:r>
        <w:rPr>
          <w:noProof/>
          <w:webHidden/>
          <w:rtl/>
        </w:rPr>
        <w:instrText xml:space="preserve"> </w:instrText>
      </w:r>
      <w:r>
        <w:rPr>
          <w:rStyle w:val="style85"/>
          <w:noProof/>
          <w:rtl/>
        </w:rPr>
        <w:fldChar w:fldCharType="separate"/>
      </w:r>
      <w:r>
        <w:rPr>
          <w:noProof/>
          <w:webHidden/>
          <w:rtl/>
        </w:rPr>
        <w:t>61</w:t>
      </w:r>
      <w:r>
        <w:rPr>
          <w:rStyle w:val="style85"/>
          <w:noProof/>
          <w:rtl/>
        </w:rPr>
        <w:fldChar w:fldCharType="end"/>
      </w:r>
      <w:r>
        <w:rPr/>
        <w:fldChar w:fldCharType="end"/>
      </w:r>
    </w:p>
    <w:p>
      <w:pPr>
        <w:pStyle w:val="style35"/>
        <w:tabs>
          <w:tab w:val="right" w:leader="dot" w:pos="8900"/>
        </w:tabs>
        <w:rPr>
          <w:rFonts w:eastAsia="宋体"/>
          <w:noProof/>
          <w:sz w:val="24"/>
          <w:szCs w:val="24"/>
          <w:rtl/>
        </w:rPr>
      </w:pPr>
      <w:r>
        <w:rPr/>
        <w:fldChar w:fldCharType="begin"/>
      </w:r>
      <w:r>
        <w:instrText xml:space="preserve"> HYPERLINK \l "_Toc195534617" </w:instrText>
      </w:r>
      <w:r>
        <w:rPr/>
        <w:fldChar w:fldCharType="separate"/>
      </w:r>
      <w:r>
        <w:rPr>
          <w:rStyle w:val="style85"/>
          <w:rFonts w:hint="eastAsia"/>
          <w:noProof/>
          <w:rtl/>
        </w:rPr>
        <w:t>جدول</w:t>
      </w:r>
      <w:r>
        <w:rPr>
          <w:rStyle w:val="style85"/>
          <w:noProof/>
          <w:rtl/>
        </w:rPr>
        <w:t xml:space="preserve"> 13</w:t>
      </w:r>
      <w:r>
        <w:rPr>
          <w:rStyle w:val="style85"/>
          <w:noProof/>
          <w:rtl/>
          <w:lang w:bidi="ar-EG"/>
        </w:rPr>
        <w:t xml:space="preserve">: </w:t>
      </w:r>
      <w:r>
        <w:rPr>
          <w:rStyle w:val="style85"/>
          <w:rFonts w:hint="eastAsia"/>
          <w:noProof/>
          <w:rtl/>
          <w:lang w:bidi="ar-EG"/>
        </w:rPr>
        <w:t>الوصف</w:t>
      </w:r>
      <w:r>
        <w:rPr>
          <w:rStyle w:val="style85"/>
          <w:noProof/>
          <w:rtl/>
          <w:lang w:bidi="ar-EG"/>
        </w:rPr>
        <w:t xml:space="preserve"> </w:t>
      </w:r>
      <w:r>
        <w:rPr>
          <w:rStyle w:val="style85"/>
          <w:rFonts w:hint="eastAsia"/>
          <w:noProof/>
          <w:rtl/>
          <w:lang w:bidi="ar-EG"/>
        </w:rPr>
        <w:t>الاحصائي</w:t>
      </w:r>
      <w:r>
        <w:rPr>
          <w:rStyle w:val="style85"/>
          <w:noProof/>
          <w:rtl/>
          <w:lang w:bidi="ar-EG"/>
        </w:rPr>
        <w:t xml:space="preserve"> </w:t>
      </w:r>
      <w:r>
        <w:rPr>
          <w:rStyle w:val="style85"/>
          <w:rFonts w:hint="eastAsia"/>
          <w:noProof/>
          <w:rtl/>
          <w:lang w:bidi="ar-EG"/>
        </w:rPr>
        <w:t>لكون</w:t>
      </w:r>
      <w:r>
        <w:rPr>
          <w:rStyle w:val="style85"/>
          <w:noProof/>
          <w:rtl/>
          <w:lang w:bidi="ar-EG"/>
        </w:rPr>
        <w:t xml:space="preserve"> </w:t>
      </w:r>
      <w:r>
        <w:rPr>
          <w:rStyle w:val="style85"/>
          <w:rFonts w:cs="Arial" w:hint="eastAsia"/>
          <w:noProof/>
          <w:rtl/>
          <w:lang w:bidi="ar-EG"/>
        </w:rPr>
        <w:t>انطباعًا</w:t>
      </w:r>
      <w:r>
        <w:rPr>
          <w:rStyle w:val="style85"/>
          <w:rFonts w:cs="Arial"/>
          <w:noProof/>
          <w:rtl/>
          <w:lang w:bidi="ar-EG"/>
        </w:rPr>
        <w:t xml:space="preserve"> </w:t>
      </w:r>
      <w:r>
        <w:rPr>
          <w:rStyle w:val="style85"/>
          <w:rFonts w:cs="Arial" w:hint="eastAsia"/>
          <w:noProof/>
          <w:rtl/>
          <w:lang w:bidi="ar-EG"/>
        </w:rPr>
        <w:t>إيجابيًا</w:t>
      </w:r>
      <w:r>
        <w:rPr>
          <w:rStyle w:val="style85"/>
          <w:rFonts w:cs="Arial"/>
          <w:noProof/>
          <w:rtl/>
          <w:lang w:bidi="ar-EG"/>
        </w:rPr>
        <w:t xml:space="preserve"> </w:t>
      </w:r>
      <w:r>
        <w:rPr>
          <w:rStyle w:val="style85"/>
          <w:rFonts w:cs="Arial" w:hint="eastAsia"/>
          <w:noProof/>
          <w:rtl/>
          <w:lang w:bidi="ar-EG"/>
        </w:rPr>
        <w:t>عن</w:t>
      </w:r>
      <w:r>
        <w:rPr>
          <w:rStyle w:val="style85"/>
          <w:rFonts w:cs="Arial"/>
          <w:noProof/>
          <w:rtl/>
          <w:lang w:bidi="ar-EG"/>
        </w:rPr>
        <w:t xml:space="preserve"> </w:t>
      </w:r>
      <w:r>
        <w:rPr>
          <w:rStyle w:val="style85"/>
          <w:rFonts w:cs="Arial" w:hint="eastAsia"/>
          <w:noProof/>
          <w:rtl/>
          <w:lang w:bidi="ar-EG"/>
        </w:rPr>
        <w:t>الشركات</w:t>
      </w:r>
      <w:r>
        <w:rPr>
          <w:rStyle w:val="style85"/>
          <w:rFonts w:cs="Arial"/>
          <w:noProof/>
          <w:rtl/>
          <w:lang w:bidi="ar-EG"/>
        </w:rPr>
        <w:t xml:space="preserve"> </w:t>
      </w:r>
      <w:r>
        <w:rPr>
          <w:rStyle w:val="style85"/>
          <w:rFonts w:cs="Arial" w:hint="eastAsia"/>
          <w:noProof/>
          <w:rtl/>
          <w:lang w:bidi="ar-EG"/>
        </w:rPr>
        <w:t>التي</w:t>
      </w:r>
      <w:r>
        <w:rPr>
          <w:rStyle w:val="style85"/>
          <w:rFonts w:cs="Arial"/>
          <w:noProof/>
          <w:rtl/>
          <w:lang w:bidi="ar-EG"/>
        </w:rPr>
        <w:t xml:space="preserve"> </w:t>
      </w:r>
      <w:r>
        <w:rPr>
          <w:rStyle w:val="style85"/>
          <w:rFonts w:cs="Arial" w:hint="eastAsia"/>
          <w:noProof/>
          <w:rtl/>
          <w:lang w:bidi="ar-EG"/>
        </w:rPr>
        <w:t>تنشر</w:t>
      </w:r>
      <w:r>
        <w:rPr>
          <w:rStyle w:val="style85"/>
          <w:rFonts w:cs="Arial"/>
          <w:noProof/>
          <w:rtl/>
          <w:lang w:bidi="ar-EG"/>
        </w:rPr>
        <w:t xml:space="preserve"> </w:t>
      </w:r>
      <w:r>
        <w:rPr>
          <w:rStyle w:val="style85"/>
          <w:rFonts w:cs="Arial" w:hint="eastAsia"/>
          <w:noProof/>
          <w:rtl/>
          <w:lang w:bidi="ar-EG"/>
        </w:rPr>
        <w:t>محتوى</w:t>
      </w:r>
      <w:r>
        <w:rPr>
          <w:rStyle w:val="style85"/>
          <w:rFonts w:cs="Arial"/>
          <w:noProof/>
          <w:rtl/>
          <w:lang w:bidi="ar-EG"/>
        </w:rPr>
        <w:t xml:space="preserve"> </w:t>
      </w:r>
      <w:r>
        <w:rPr>
          <w:rStyle w:val="style85"/>
          <w:rFonts w:cs="Arial" w:hint="eastAsia"/>
          <w:noProof/>
          <w:rtl/>
          <w:lang w:bidi="ar-EG"/>
        </w:rPr>
        <w:t>تفاعليًا</w:t>
      </w:r>
      <w:r>
        <w:rPr>
          <w:rStyle w:val="style85"/>
          <w:rFonts w:cs="Arial"/>
          <w:noProof/>
          <w:rtl/>
          <w:lang w:bidi="ar-EG"/>
        </w:rPr>
        <w:t xml:space="preserve"> </w:t>
      </w:r>
      <w:r>
        <w:rPr>
          <w:rStyle w:val="style85"/>
          <w:rFonts w:cs="Arial" w:hint="eastAsia"/>
          <w:noProof/>
          <w:rtl/>
          <w:lang w:bidi="ar-EG"/>
        </w:rPr>
        <w:t>على</w:t>
      </w:r>
      <w:r>
        <w:rPr>
          <w:rStyle w:val="style85"/>
          <w:rFonts w:cs="Arial"/>
          <w:noProof/>
          <w:rtl/>
          <w:lang w:bidi="ar-EG"/>
        </w:rPr>
        <w:t xml:space="preserve"> </w:t>
      </w:r>
      <w:r>
        <w:rPr>
          <w:rStyle w:val="style85"/>
          <w:rFonts w:cs="Arial" w:hint="eastAsia"/>
          <w:noProof/>
          <w:rtl/>
          <w:lang w:bidi="ar-EG"/>
        </w:rPr>
        <w:t>وسائل</w:t>
      </w:r>
      <w:r>
        <w:rPr>
          <w:rStyle w:val="style85"/>
          <w:rFonts w:cs="Arial"/>
          <w:noProof/>
          <w:rtl/>
          <w:lang w:bidi="ar-EG"/>
        </w:rPr>
        <w:t xml:space="preserve"> </w:t>
      </w:r>
      <w:r>
        <w:rPr>
          <w:rStyle w:val="style85"/>
          <w:rFonts w:cs="Arial" w:hint="eastAsia"/>
          <w:noProof/>
          <w:rtl/>
          <w:lang w:bidi="ar-EG"/>
        </w:rPr>
        <w:t>التواصل</w:t>
      </w:r>
      <w:r>
        <w:rPr>
          <w:rStyle w:val="style85"/>
          <w:rFonts w:cs="Arial"/>
          <w:noProof/>
          <w:rtl/>
          <w:lang w:bidi="ar-EG"/>
        </w:rPr>
        <w:t xml:space="preserve"> </w:t>
      </w:r>
      <w:r>
        <w:rPr>
          <w:rStyle w:val="style85"/>
          <w:rFonts w:cs="Arial" w:hint="eastAsia"/>
          <w:noProof/>
          <w:rtl/>
          <w:lang w:bidi="ar-EG"/>
        </w:rPr>
        <w:t>الاجتماعي</w:t>
      </w:r>
      <w:r>
        <w:rPr>
          <w:rStyle w:val="style85"/>
          <w:rFonts w:cs="Arial"/>
          <w:noProof/>
          <w:rtl/>
          <w:lang w:bidi="ar-EG"/>
        </w:rPr>
        <w:t>.</w:t>
      </w:r>
      <w:r>
        <w:rPr>
          <w:noProof/>
          <w:webHidden/>
          <w:rtl/>
        </w:rPr>
        <w:tab/>
      </w:r>
      <w:r>
        <w:rPr>
          <w:rStyle w:val="style85"/>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Toc195534617 \h</w:instrText>
      </w:r>
      <w:r>
        <w:rPr>
          <w:noProof/>
          <w:webHidden/>
          <w:rtl/>
        </w:rPr>
        <w:instrText xml:space="preserve"> </w:instrText>
      </w:r>
      <w:r>
        <w:rPr>
          <w:rStyle w:val="style85"/>
          <w:noProof/>
          <w:rtl/>
        </w:rPr>
        <w:fldChar w:fldCharType="separate"/>
      </w:r>
      <w:r>
        <w:rPr>
          <w:noProof/>
          <w:webHidden/>
          <w:rtl/>
        </w:rPr>
        <w:t>63</w:t>
      </w:r>
      <w:r>
        <w:rPr>
          <w:rStyle w:val="style85"/>
          <w:noProof/>
          <w:rtl/>
        </w:rPr>
        <w:fldChar w:fldCharType="end"/>
      </w:r>
      <w:r>
        <w:rPr/>
        <w:fldChar w:fldCharType="end"/>
      </w:r>
    </w:p>
    <w:p>
      <w:pPr>
        <w:pStyle w:val="style35"/>
        <w:tabs>
          <w:tab w:val="right" w:leader="dot" w:pos="8900"/>
        </w:tabs>
        <w:rPr>
          <w:rFonts w:eastAsia="宋体"/>
          <w:noProof/>
          <w:sz w:val="24"/>
          <w:szCs w:val="24"/>
          <w:rtl/>
        </w:rPr>
      </w:pPr>
      <w:r>
        <w:rPr/>
        <w:fldChar w:fldCharType="begin"/>
      </w:r>
      <w:r>
        <w:instrText xml:space="preserve"> HYPERLINK \l "_Toc195534618" </w:instrText>
      </w:r>
      <w:r>
        <w:rPr/>
        <w:fldChar w:fldCharType="separate"/>
      </w:r>
      <w:r>
        <w:rPr>
          <w:rStyle w:val="style85"/>
          <w:rFonts w:hint="eastAsia"/>
          <w:noProof/>
          <w:rtl/>
        </w:rPr>
        <w:t>جدول</w:t>
      </w:r>
      <w:r>
        <w:rPr>
          <w:rStyle w:val="style85"/>
          <w:noProof/>
          <w:rtl/>
        </w:rPr>
        <w:t xml:space="preserve"> 14</w:t>
      </w:r>
      <w:r>
        <w:rPr>
          <w:rStyle w:val="style85"/>
          <w:noProof/>
          <w:rtl/>
          <w:lang w:bidi="ar-EG"/>
        </w:rPr>
        <w:t xml:space="preserve">: </w:t>
      </w:r>
      <w:r>
        <w:rPr>
          <w:rStyle w:val="style85"/>
          <w:rFonts w:hint="eastAsia"/>
          <w:noProof/>
          <w:rtl/>
          <w:lang w:bidi="ar-EG"/>
        </w:rPr>
        <w:t>الوصف</w:t>
      </w:r>
      <w:r>
        <w:rPr>
          <w:rStyle w:val="style85"/>
          <w:noProof/>
          <w:rtl/>
          <w:lang w:bidi="ar-EG"/>
        </w:rPr>
        <w:t xml:space="preserve"> </w:t>
      </w:r>
      <w:r>
        <w:rPr>
          <w:rStyle w:val="style85"/>
          <w:rFonts w:hint="eastAsia"/>
          <w:noProof/>
          <w:rtl/>
          <w:lang w:bidi="ar-EG"/>
        </w:rPr>
        <w:t>الاحصائي</w:t>
      </w:r>
      <w:r>
        <w:rPr>
          <w:rStyle w:val="style85"/>
          <w:noProof/>
          <w:rtl/>
          <w:lang w:bidi="ar-EG"/>
        </w:rPr>
        <w:t xml:space="preserve"> </w:t>
      </w:r>
      <w:r>
        <w:rPr>
          <w:rStyle w:val="style85"/>
          <w:rFonts w:hint="eastAsia"/>
          <w:noProof/>
          <w:rtl/>
          <w:lang w:bidi="ar-EG"/>
        </w:rPr>
        <w:t>ل</w:t>
      </w:r>
      <w:r>
        <w:rPr>
          <w:rStyle w:val="style85"/>
          <w:rFonts w:cs="Arial" w:hint="eastAsia"/>
          <w:noProof/>
          <w:rtl/>
          <w:lang w:bidi="ar-EG"/>
        </w:rPr>
        <w:t>تعليقات</w:t>
      </w:r>
      <w:r>
        <w:rPr>
          <w:rStyle w:val="style85"/>
          <w:rFonts w:cs="Arial"/>
          <w:noProof/>
          <w:rtl/>
          <w:lang w:bidi="ar-EG"/>
        </w:rPr>
        <w:t xml:space="preserve"> </w:t>
      </w:r>
      <w:r>
        <w:rPr>
          <w:rStyle w:val="style85"/>
          <w:rFonts w:cs="Arial" w:hint="eastAsia"/>
          <w:noProof/>
          <w:rtl/>
          <w:lang w:bidi="ar-EG"/>
        </w:rPr>
        <w:t>وآراء</w:t>
      </w:r>
      <w:r>
        <w:rPr>
          <w:rStyle w:val="style85"/>
          <w:rFonts w:cs="Arial"/>
          <w:noProof/>
          <w:rtl/>
          <w:lang w:bidi="ar-EG"/>
        </w:rPr>
        <w:t xml:space="preserve"> </w:t>
      </w:r>
      <w:r>
        <w:rPr>
          <w:rStyle w:val="style85"/>
          <w:rFonts w:cs="Arial" w:hint="eastAsia"/>
          <w:noProof/>
          <w:rtl/>
          <w:lang w:bidi="ar-EG"/>
        </w:rPr>
        <w:t>الآخرين</w:t>
      </w:r>
      <w:r>
        <w:rPr>
          <w:rStyle w:val="style85"/>
          <w:rFonts w:cs="Arial"/>
          <w:noProof/>
          <w:rtl/>
          <w:lang w:bidi="ar-EG"/>
        </w:rPr>
        <w:t xml:space="preserve"> </w:t>
      </w:r>
      <w:r>
        <w:rPr>
          <w:rStyle w:val="style85"/>
          <w:rFonts w:cs="Arial" w:hint="eastAsia"/>
          <w:noProof/>
          <w:rtl/>
          <w:lang w:bidi="ar-EG"/>
        </w:rPr>
        <w:t>على</w:t>
      </w:r>
      <w:r>
        <w:rPr>
          <w:rStyle w:val="style85"/>
          <w:rFonts w:cs="Arial"/>
          <w:noProof/>
          <w:rtl/>
          <w:lang w:bidi="ar-EG"/>
        </w:rPr>
        <w:t xml:space="preserve"> </w:t>
      </w:r>
      <w:r>
        <w:rPr>
          <w:rStyle w:val="style85"/>
          <w:rFonts w:cs="Arial" w:hint="eastAsia"/>
          <w:noProof/>
          <w:rtl/>
          <w:lang w:bidi="ar-EG"/>
        </w:rPr>
        <w:t>وسائل</w:t>
      </w:r>
      <w:r>
        <w:rPr>
          <w:rStyle w:val="style85"/>
          <w:rFonts w:cs="Arial"/>
          <w:noProof/>
          <w:rtl/>
          <w:lang w:bidi="ar-EG"/>
        </w:rPr>
        <w:t xml:space="preserve"> </w:t>
      </w:r>
      <w:r>
        <w:rPr>
          <w:rStyle w:val="style85"/>
          <w:rFonts w:cs="Arial" w:hint="eastAsia"/>
          <w:noProof/>
          <w:rtl/>
          <w:lang w:bidi="ar-EG"/>
        </w:rPr>
        <w:t>التواصل</w:t>
      </w:r>
      <w:r>
        <w:rPr>
          <w:rStyle w:val="style85"/>
          <w:rFonts w:cs="Arial"/>
          <w:noProof/>
          <w:rtl/>
          <w:lang w:bidi="ar-EG"/>
        </w:rPr>
        <w:t xml:space="preserve"> </w:t>
      </w:r>
      <w:r>
        <w:rPr>
          <w:rStyle w:val="style85"/>
          <w:rFonts w:cs="Arial" w:hint="eastAsia"/>
          <w:noProof/>
          <w:rtl/>
          <w:lang w:bidi="ar-EG"/>
        </w:rPr>
        <w:t>الاجتماعي</w:t>
      </w:r>
      <w:r>
        <w:rPr>
          <w:rStyle w:val="style85"/>
          <w:rFonts w:cs="Arial"/>
          <w:noProof/>
          <w:rtl/>
          <w:lang w:bidi="ar-EG"/>
        </w:rPr>
        <w:t xml:space="preserve"> </w:t>
      </w:r>
      <w:r>
        <w:rPr>
          <w:rStyle w:val="style85"/>
          <w:rFonts w:cs="Arial" w:hint="eastAsia"/>
          <w:noProof/>
          <w:rtl/>
          <w:lang w:bidi="ar-EG"/>
        </w:rPr>
        <w:t>تؤثر</w:t>
      </w:r>
      <w:r>
        <w:rPr>
          <w:rStyle w:val="style85"/>
          <w:rFonts w:cs="Arial"/>
          <w:noProof/>
          <w:rtl/>
          <w:lang w:bidi="ar-EG"/>
        </w:rPr>
        <w:t xml:space="preserve"> </w:t>
      </w:r>
      <w:r>
        <w:rPr>
          <w:rStyle w:val="style85"/>
          <w:rFonts w:cs="Arial" w:hint="eastAsia"/>
          <w:noProof/>
          <w:rtl/>
          <w:lang w:bidi="ar-EG"/>
        </w:rPr>
        <w:t>على</w:t>
      </w:r>
      <w:r>
        <w:rPr>
          <w:rStyle w:val="style85"/>
          <w:rFonts w:cs="Arial"/>
          <w:noProof/>
          <w:rtl/>
          <w:lang w:bidi="ar-EG"/>
        </w:rPr>
        <w:t xml:space="preserve"> </w:t>
      </w:r>
      <w:r>
        <w:rPr>
          <w:rStyle w:val="style85"/>
          <w:rFonts w:cs="Arial" w:hint="eastAsia"/>
          <w:noProof/>
          <w:rtl/>
          <w:lang w:bidi="ar-EG"/>
        </w:rPr>
        <w:t>ثقتي</w:t>
      </w:r>
      <w:r>
        <w:rPr>
          <w:rStyle w:val="style85"/>
          <w:rFonts w:cs="Arial"/>
          <w:noProof/>
          <w:rtl/>
          <w:lang w:bidi="ar-EG"/>
        </w:rPr>
        <w:t xml:space="preserve"> </w:t>
      </w:r>
      <w:r>
        <w:rPr>
          <w:rStyle w:val="style85"/>
          <w:rFonts w:cs="Arial" w:hint="eastAsia"/>
          <w:noProof/>
          <w:rtl/>
          <w:lang w:bidi="ar-EG"/>
        </w:rPr>
        <w:t>في</w:t>
      </w:r>
      <w:r>
        <w:rPr>
          <w:rStyle w:val="style85"/>
          <w:rFonts w:cs="Arial"/>
          <w:noProof/>
          <w:rtl/>
          <w:lang w:bidi="ar-EG"/>
        </w:rPr>
        <w:t xml:space="preserve"> </w:t>
      </w:r>
      <w:r>
        <w:rPr>
          <w:rStyle w:val="style85"/>
          <w:rFonts w:cs="Arial" w:hint="eastAsia"/>
          <w:noProof/>
          <w:rtl/>
          <w:lang w:bidi="ar-EG"/>
        </w:rPr>
        <w:t>المنتج</w:t>
      </w:r>
      <w:r>
        <w:rPr>
          <w:rStyle w:val="style85"/>
          <w:rFonts w:cs="Arial"/>
          <w:noProof/>
          <w:rtl/>
          <w:lang w:bidi="ar-EG"/>
        </w:rPr>
        <w:t>.</w:t>
      </w:r>
      <w:r>
        <w:rPr>
          <w:noProof/>
          <w:webHidden/>
          <w:rtl/>
        </w:rPr>
        <w:tab/>
      </w:r>
      <w:r>
        <w:rPr>
          <w:rStyle w:val="style85"/>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Toc195534618 \h</w:instrText>
      </w:r>
      <w:r>
        <w:rPr>
          <w:noProof/>
          <w:webHidden/>
          <w:rtl/>
        </w:rPr>
        <w:instrText xml:space="preserve"> </w:instrText>
      </w:r>
      <w:r>
        <w:rPr>
          <w:rStyle w:val="style85"/>
          <w:noProof/>
          <w:rtl/>
        </w:rPr>
        <w:fldChar w:fldCharType="separate"/>
      </w:r>
      <w:r>
        <w:rPr>
          <w:noProof/>
          <w:webHidden/>
          <w:rtl/>
        </w:rPr>
        <w:t>64</w:t>
      </w:r>
      <w:r>
        <w:rPr>
          <w:rStyle w:val="style85"/>
          <w:noProof/>
          <w:rtl/>
        </w:rPr>
        <w:fldChar w:fldCharType="end"/>
      </w:r>
      <w:r>
        <w:rPr/>
        <w:fldChar w:fldCharType="end"/>
      </w:r>
    </w:p>
    <w:p>
      <w:pPr>
        <w:pStyle w:val="style35"/>
        <w:tabs>
          <w:tab w:val="right" w:leader="dot" w:pos="8900"/>
        </w:tabs>
        <w:rPr>
          <w:rFonts w:eastAsia="宋体"/>
          <w:noProof/>
          <w:sz w:val="24"/>
          <w:szCs w:val="24"/>
          <w:rtl/>
        </w:rPr>
      </w:pPr>
      <w:r>
        <w:rPr/>
        <w:fldChar w:fldCharType="begin"/>
      </w:r>
      <w:r>
        <w:instrText xml:space="preserve"> HYPERLINK \l "_Toc195534619" </w:instrText>
      </w:r>
      <w:r>
        <w:rPr/>
        <w:fldChar w:fldCharType="separate"/>
      </w:r>
      <w:r>
        <w:rPr>
          <w:rStyle w:val="style85"/>
          <w:rFonts w:hint="eastAsia"/>
          <w:noProof/>
          <w:rtl/>
        </w:rPr>
        <w:t>جدول</w:t>
      </w:r>
      <w:r>
        <w:rPr>
          <w:rStyle w:val="style85"/>
          <w:noProof/>
          <w:rtl/>
        </w:rPr>
        <w:t xml:space="preserve"> 15</w:t>
      </w:r>
      <w:r>
        <w:rPr>
          <w:rStyle w:val="style85"/>
          <w:noProof/>
          <w:rtl/>
          <w:lang w:bidi="ar-EG"/>
        </w:rPr>
        <w:t xml:space="preserve">: </w:t>
      </w:r>
      <w:r>
        <w:rPr>
          <w:rStyle w:val="style85"/>
          <w:rFonts w:hint="eastAsia"/>
          <w:noProof/>
          <w:rtl/>
          <w:lang w:bidi="ar-EG"/>
        </w:rPr>
        <w:t>الوصف</w:t>
      </w:r>
      <w:r>
        <w:rPr>
          <w:rStyle w:val="style85"/>
          <w:noProof/>
          <w:rtl/>
          <w:lang w:bidi="ar-EG"/>
        </w:rPr>
        <w:t xml:space="preserve"> </w:t>
      </w:r>
      <w:r>
        <w:rPr>
          <w:rStyle w:val="style85"/>
          <w:rFonts w:hint="eastAsia"/>
          <w:noProof/>
          <w:rtl/>
          <w:lang w:bidi="ar-EG"/>
        </w:rPr>
        <w:t>الاحصائي</w:t>
      </w:r>
      <w:r>
        <w:rPr>
          <w:rStyle w:val="style85"/>
          <w:noProof/>
          <w:rtl/>
          <w:lang w:bidi="ar-EG"/>
        </w:rPr>
        <w:t xml:space="preserve"> </w:t>
      </w:r>
      <w:r>
        <w:rPr>
          <w:rStyle w:val="style85"/>
          <w:rFonts w:hint="eastAsia"/>
          <w:noProof/>
          <w:rtl/>
          <w:lang w:bidi="ar-EG"/>
        </w:rPr>
        <w:t>ل</w:t>
      </w:r>
      <w:r>
        <w:rPr>
          <w:rStyle w:val="style85"/>
          <w:rFonts w:cs="Arial" w:hint="eastAsia"/>
          <w:noProof/>
          <w:rtl/>
          <w:lang w:bidi="ar-EG"/>
        </w:rPr>
        <w:t>أشعر</w:t>
      </w:r>
      <w:r>
        <w:rPr>
          <w:rStyle w:val="style85"/>
          <w:rFonts w:cs="Arial"/>
          <w:noProof/>
          <w:rtl/>
          <w:lang w:bidi="ar-EG"/>
        </w:rPr>
        <w:t xml:space="preserve"> </w:t>
      </w:r>
      <w:r>
        <w:rPr>
          <w:rStyle w:val="style85"/>
          <w:rFonts w:cs="Arial" w:hint="eastAsia"/>
          <w:noProof/>
          <w:rtl/>
          <w:lang w:bidi="ar-EG"/>
        </w:rPr>
        <w:t>بثقة</w:t>
      </w:r>
      <w:r>
        <w:rPr>
          <w:rStyle w:val="style85"/>
          <w:rFonts w:cs="Arial"/>
          <w:noProof/>
          <w:rtl/>
          <w:lang w:bidi="ar-EG"/>
        </w:rPr>
        <w:t xml:space="preserve"> </w:t>
      </w:r>
      <w:r>
        <w:rPr>
          <w:rStyle w:val="style85"/>
          <w:rFonts w:cs="Arial" w:hint="eastAsia"/>
          <w:noProof/>
          <w:rtl/>
          <w:lang w:bidi="ar-EG"/>
        </w:rPr>
        <w:t>أكبر</w:t>
      </w:r>
      <w:r>
        <w:rPr>
          <w:rStyle w:val="style85"/>
          <w:rFonts w:cs="Arial"/>
          <w:noProof/>
          <w:rtl/>
          <w:lang w:bidi="ar-EG"/>
        </w:rPr>
        <w:t xml:space="preserve"> </w:t>
      </w:r>
      <w:r>
        <w:rPr>
          <w:rStyle w:val="style85"/>
          <w:rFonts w:cs="Arial" w:hint="eastAsia"/>
          <w:noProof/>
          <w:rtl/>
          <w:lang w:bidi="ar-EG"/>
        </w:rPr>
        <w:t>عند</w:t>
      </w:r>
      <w:r>
        <w:rPr>
          <w:rStyle w:val="style85"/>
          <w:rFonts w:cs="Arial"/>
          <w:noProof/>
          <w:rtl/>
          <w:lang w:bidi="ar-EG"/>
        </w:rPr>
        <w:t xml:space="preserve"> </w:t>
      </w:r>
      <w:r>
        <w:rPr>
          <w:rStyle w:val="style85"/>
          <w:rFonts w:cs="Arial" w:hint="eastAsia"/>
          <w:noProof/>
          <w:rtl/>
          <w:lang w:bidi="ar-EG"/>
        </w:rPr>
        <w:t>الشراء</w:t>
      </w:r>
      <w:r>
        <w:rPr>
          <w:rStyle w:val="style85"/>
          <w:rFonts w:cs="Arial"/>
          <w:noProof/>
          <w:rtl/>
          <w:lang w:bidi="ar-EG"/>
        </w:rPr>
        <w:t xml:space="preserve"> </w:t>
      </w:r>
      <w:r>
        <w:rPr>
          <w:rStyle w:val="style85"/>
          <w:rFonts w:cs="Arial" w:hint="eastAsia"/>
          <w:noProof/>
          <w:rtl/>
          <w:lang w:bidi="ar-EG"/>
        </w:rPr>
        <w:t>من</w:t>
      </w:r>
      <w:r>
        <w:rPr>
          <w:rStyle w:val="style85"/>
          <w:rFonts w:cs="Arial"/>
          <w:noProof/>
          <w:rtl/>
          <w:lang w:bidi="ar-EG"/>
        </w:rPr>
        <w:t xml:space="preserve"> </w:t>
      </w:r>
      <w:r>
        <w:rPr>
          <w:rStyle w:val="style85"/>
          <w:rFonts w:cs="Arial" w:hint="eastAsia"/>
          <w:noProof/>
          <w:rtl/>
          <w:lang w:bidi="ar-EG"/>
        </w:rPr>
        <w:t>علامات</w:t>
      </w:r>
      <w:r>
        <w:rPr>
          <w:rStyle w:val="style85"/>
          <w:rFonts w:cs="Arial"/>
          <w:noProof/>
          <w:rtl/>
          <w:lang w:bidi="ar-EG"/>
        </w:rPr>
        <w:t xml:space="preserve"> </w:t>
      </w:r>
      <w:r>
        <w:rPr>
          <w:rStyle w:val="style85"/>
          <w:rFonts w:cs="Arial" w:hint="eastAsia"/>
          <w:noProof/>
          <w:rtl/>
          <w:lang w:bidi="ar-EG"/>
        </w:rPr>
        <w:t>تجارية</w:t>
      </w:r>
      <w:r>
        <w:rPr>
          <w:rStyle w:val="style85"/>
          <w:rFonts w:cs="Arial"/>
          <w:noProof/>
          <w:rtl/>
          <w:lang w:bidi="ar-EG"/>
        </w:rPr>
        <w:t xml:space="preserve"> </w:t>
      </w:r>
      <w:r>
        <w:rPr>
          <w:rStyle w:val="style85"/>
          <w:rFonts w:cs="Arial" w:hint="eastAsia"/>
          <w:noProof/>
          <w:rtl/>
          <w:lang w:bidi="ar-EG"/>
        </w:rPr>
        <w:t>موثوقة</w:t>
      </w:r>
      <w:r>
        <w:rPr>
          <w:rStyle w:val="style85"/>
          <w:rFonts w:cs="Arial"/>
          <w:noProof/>
          <w:rtl/>
          <w:lang w:bidi="ar-EG"/>
        </w:rPr>
        <w:t xml:space="preserve"> </w:t>
      </w:r>
      <w:r>
        <w:rPr>
          <w:rStyle w:val="style85"/>
          <w:rFonts w:cs="Arial" w:hint="eastAsia"/>
          <w:noProof/>
          <w:rtl/>
          <w:lang w:bidi="ar-EG"/>
        </w:rPr>
        <w:t>على</w:t>
      </w:r>
      <w:r>
        <w:rPr>
          <w:rStyle w:val="style85"/>
          <w:rFonts w:cs="Arial"/>
          <w:noProof/>
          <w:rtl/>
          <w:lang w:bidi="ar-EG"/>
        </w:rPr>
        <w:t xml:space="preserve"> </w:t>
      </w:r>
      <w:r>
        <w:rPr>
          <w:rStyle w:val="style85"/>
          <w:rFonts w:cs="Arial" w:hint="eastAsia"/>
          <w:noProof/>
          <w:rtl/>
          <w:lang w:bidi="ar-EG"/>
        </w:rPr>
        <w:t>وسائل</w:t>
      </w:r>
      <w:r>
        <w:rPr>
          <w:rStyle w:val="style85"/>
          <w:rFonts w:cs="Arial"/>
          <w:noProof/>
          <w:rtl/>
          <w:lang w:bidi="ar-EG"/>
        </w:rPr>
        <w:t xml:space="preserve"> </w:t>
      </w:r>
      <w:r>
        <w:rPr>
          <w:rStyle w:val="style85"/>
          <w:rFonts w:cs="Arial" w:hint="eastAsia"/>
          <w:noProof/>
          <w:rtl/>
          <w:lang w:bidi="ar-EG"/>
        </w:rPr>
        <w:t>التواصل</w:t>
      </w:r>
      <w:r>
        <w:rPr>
          <w:rStyle w:val="style85"/>
          <w:rFonts w:cs="Arial"/>
          <w:noProof/>
          <w:rtl/>
          <w:lang w:bidi="ar-EG"/>
        </w:rPr>
        <w:t xml:space="preserve"> </w:t>
      </w:r>
      <w:r>
        <w:rPr>
          <w:rStyle w:val="style85"/>
          <w:rFonts w:cs="Arial" w:hint="eastAsia"/>
          <w:noProof/>
          <w:rtl/>
          <w:lang w:bidi="ar-EG"/>
        </w:rPr>
        <w:t>الاجتماعي</w:t>
      </w:r>
      <w:r>
        <w:rPr>
          <w:rStyle w:val="style85"/>
          <w:rFonts w:cs="Arial"/>
          <w:noProof/>
          <w:rtl/>
          <w:lang w:bidi="ar-EG"/>
        </w:rPr>
        <w:t>.</w:t>
      </w:r>
      <w:r>
        <w:rPr>
          <w:noProof/>
          <w:webHidden/>
          <w:rtl/>
        </w:rPr>
        <w:tab/>
      </w:r>
      <w:r>
        <w:rPr>
          <w:rStyle w:val="style85"/>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Toc195534619 \h</w:instrText>
      </w:r>
      <w:r>
        <w:rPr>
          <w:noProof/>
          <w:webHidden/>
          <w:rtl/>
        </w:rPr>
        <w:instrText xml:space="preserve"> </w:instrText>
      </w:r>
      <w:r>
        <w:rPr>
          <w:rStyle w:val="style85"/>
          <w:noProof/>
          <w:rtl/>
        </w:rPr>
        <w:fldChar w:fldCharType="separate"/>
      </w:r>
      <w:r>
        <w:rPr>
          <w:noProof/>
          <w:webHidden/>
          <w:rtl/>
        </w:rPr>
        <w:t>66</w:t>
      </w:r>
      <w:r>
        <w:rPr>
          <w:rStyle w:val="style85"/>
          <w:noProof/>
          <w:rtl/>
        </w:rPr>
        <w:fldChar w:fldCharType="end"/>
      </w:r>
      <w:r>
        <w:rPr/>
        <w:fldChar w:fldCharType="end"/>
      </w:r>
    </w:p>
    <w:p>
      <w:pPr>
        <w:pStyle w:val="style35"/>
        <w:tabs>
          <w:tab w:val="right" w:leader="dot" w:pos="8900"/>
        </w:tabs>
        <w:rPr>
          <w:rFonts w:eastAsia="宋体"/>
          <w:noProof/>
          <w:sz w:val="24"/>
          <w:szCs w:val="24"/>
          <w:rtl/>
        </w:rPr>
      </w:pPr>
      <w:r>
        <w:rPr/>
        <w:fldChar w:fldCharType="begin"/>
      </w:r>
      <w:r>
        <w:instrText xml:space="preserve"> HYPERLINK \l "_Toc195534620" </w:instrText>
      </w:r>
      <w:r>
        <w:rPr/>
        <w:fldChar w:fldCharType="separate"/>
      </w:r>
      <w:r>
        <w:rPr>
          <w:rStyle w:val="style85"/>
          <w:rFonts w:hint="eastAsia"/>
          <w:noProof/>
          <w:rtl/>
        </w:rPr>
        <w:t>جدول</w:t>
      </w:r>
      <w:r>
        <w:rPr>
          <w:rStyle w:val="style85"/>
          <w:noProof/>
          <w:rtl/>
        </w:rPr>
        <w:t xml:space="preserve"> 16</w:t>
      </w:r>
      <w:r>
        <w:rPr>
          <w:rStyle w:val="style85"/>
          <w:noProof/>
          <w:rtl/>
          <w:lang w:bidi="ar-EG"/>
        </w:rPr>
        <w:t xml:space="preserve">: </w:t>
      </w:r>
      <w:r>
        <w:rPr>
          <w:rStyle w:val="style85"/>
          <w:rFonts w:hint="eastAsia"/>
          <w:noProof/>
          <w:rtl/>
          <w:lang w:bidi="ar-EG"/>
        </w:rPr>
        <w:t>الوصف</w:t>
      </w:r>
      <w:r>
        <w:rPr>
          <w:rStyle w:val="style85"/>
          <w:noProof/>
          <w:rtl/>
          <w:lang w:bidi="ar-EG"/>
        </w:rPr>
        <w:t xml:space="preserve"> </w:t>
      </w:r>
      <w:r>
        <w:rPr>
          <w:rStyle w:val="style85"/>
          <w:rFonts w:hint="eastAsia"/>
          <w:noProof/>
          <w:rtl/>
          <w:lang w:bidi="ar-EG"/>
        </w:rPr>
        <w:t>الاحصائي</w:t>
      </w:r>
      <w:r>
        <w:rPr>
          <w:rStyle w:val="style85"/>
          <w:noProof/>
          <w:rtl/>
          <w:lang w:bidi="ar-EG"/>
        </w:rPr>
        <w:t xml:space="preserve"> </w:t>
      </w:r>
      <w:r>
        <w:rPr>
          <w:rStyle w:val="style85"/>
          <w:rFonts w:hint="eastAsia"/>
          <w:noProof/>
          <w:rtl/>
          <w:lang w:bidi="ar-EG"/>
        </w:rPr>
        <w:t>لتفضيل</w:t>
      </w:r>
      <w:r>
        <w:rPr>
          <w:rStyle w:val="style85"/>
          <w:noProof/>
          <w:rtl/>
          <w:lang w:bidi="ar-EG"/>
        </w:rPr>
        <w:t xml:space="preserve"> </w:t>
      </w:r>
      <w:r>
        <w:rPr>
          <w:rStyle w:val="style85"/>
          <w:rFonts w:cs="Arial" w:hint="eastAsia"/>
          <w:noProof/>
          <w:rtl/>
          <w:lang w:bidi="ar-EG"/>
        </w:rPr>
        <w:t>الشراء</w:t>
      </w:r>
      <w:r>
        <w:rPr>
          <w:rStyle w:val="style85"/>
          <w:rFonts w:cs="Arial"/>
          <w:noProof/>
          <w:rtl/>
          <w:lang w:bidi="ar-EG"/>
        </w:rPr>
        <w:t xml:space="preserve"> </w:t>
      </w:r>
      <w:r>
        <w:rPr>
          <w:rStyle w:val="style85"/>
          <w:rFonts w:cs="Arial" w:hint="eastAsia"/>
          <w:noProof/>
          <w:rtl/>
          <w:lang w:bidi="ar-EG"/>
        </w:rPr>
        <w:t>من</w:t>
      </w:r>
      <w:r>
        <w:rPr>
          <w:rStyle w:val="style85"/>
          <w:rFonts w:cs="Arial"/>
          <w:noProof/>
          <w:rtl/>
          <w:lang w:bidi="ar-EG"/>
        </w:rPr>
        <w:t xml:space="preserve"> </w:t>
      </w:r>
      <w:r>
        <w:rPr>
          <w:rStyle w:val="style85"/>
          <w:rFonts w:cs="Arial" w:hint="eastAsia"/>
          <w:noProof/>
          <w:rtl/>
          <w:lang w:bidi="ar-EG"/>
        </w:rPr>
        <w:t>الشركات</w:t>
      </w:r>
      <w:r>
        <w:rPr>
          <w:rStyle w:val="style85"/>
          <w:rFonts w:cs="Arial"/>
          <w:noProof/>
          <w:rtl/>
          <w:lang w:bidi="ar-EG"/>
        </w:rPr>
        <w:t xml:space="preserve"> </w:t>
      </w:r>
      <w:r>
        <w:rPr>
          <w:rStyle w:val="style85"/>
          <w:rFonts w:cs="Arial" w:hint="eastAsia"/>
          <w:noProof/>
          <w:rtl/>
          <w:lang w:bidi="ar-EG"/>
        </w:rPr>
        <w:t>التي</w:t>
      </w:r>
      <w:r>
        <w:rPr>
          <w:rStyle w:val="style85"/>
          <w:rFonts w:cs="Arial"/>
          <w:noProof/>
          <w:rtl/>
          <w:lang w:bidi="ar-EG"/>
        </w:rPr>
        <w:t xml:space="preserve"> </w:t>
      </w:r>
      <w:r>
        <w:rPr>
          <w:rStyle w:val="style85"/>
          <w:rFonts w:cs="Arial" w:hint="eastAsia"/>
          <w:noProof/>
          <w:rtl/>
          <w:lang w:bidi="ar-EG"/>
        </w:rPr>
        <w:t>ترد</w:t>
      </w:r>
      <w:r>
        <w:rPr>
          <w:rStyle w:val="style85"/>
          <w:rFonts w:cs="Arial"/>
          <w:noProof/>
          <w:rtl/>
          <w:lang w:bidi="ar-EG"/>
        </w:rPr>
        <w:t xml:space="preserve"> </w:t>
      </w:r>
      <w:r>
        <w:rPr>
          <w:rStyle w:val="style85"/>
          <w:rFonts w:cs="Arial" w:hint="eastAsia"/>
          <w:noProof/>
          <w:rtl/>
          <w:lang w:bidi="ar-EG"/>
        </w:rPr>
        <w:t>على</w:t>
      </w:r>
      <w:r>
        <w:rPr>
          <w:rStyle w:val="style85"/>
          <w:rFonts w:cs="Arial"/>
          <w:noProof/>
          <w:rtl/>
          <w:lang w:bidi="ar-EG"/>
        </w:rPr>
        <w:t xml:space="preserve"> </w:t>
      </w:r>
      <w:r>
        <w:rPr>
          <w:rStyle w:val="style85"/>
          <w:rFonts w:cs="Arial" w:hint="eastAsia"/>
          <w:noProof/>
          <w:rtl/>
          <w:lang w:bidi="ar-EG"/>
        </w:rPr>
        <w:t>استفسارات</w:t>
      </w:r>
      <w:r>
        <w:rPr>
          <w:rStyle w:val="style85"/>
          <w:rFonts w:cs="Arial"/>
          <w:noProof/>
          <w:rtl/>
          <w:lang w:bidi="ar-EG"/>
        </w:rPr>
        <w:t xml:space="preserve"> </w:t>
      </w:r>
      <w:r>
        <w:rPr>
          <w:rStyle w:val="style85"/>
          <w:rFonts w:cs="Arial" w:hint="eastAsia"/>
          <w:noProof/>
          <w:rtl/>
          <w:lang w:bidi="ar-EG"/>
        </w:rPr>
        <w:t>العملاء</w:t>
      </w:r>
      <w:r>
        <w:rPr>
          <w:rStyle w:val="style85"/>
          <w:rFonts w:cs="Arial"/>
          <w:noProof/>
          <w:rtl/>
          <w:lang w:bidi="ar-EG"/>
        </w:rPr>
        <w:t xml:space="preserve"> </w:t>
      </w:r>
      <w:r>
        <w:rPr>
          <w:rStyle w:val="style85"/>
          <w:rFonts w:cs="Arial" w:hint="eastAsia"/>
          <w:noProof/>
          <w:rtl/>
          <w:lang w:bidi="ar-EG"/>
        </w:rPr>
        <w:t>عبر</w:t>
      </w:r>
      <w:r>
        <w:rPr>
          <w:rStyle w:val="style85"/>
          <w:rFonts w:cs="Arial"/>
          <w:noProof/>
          <w:rtl/>
          <w:lang w:bidi="ar-EG"/>
        </w:rPr>
        <w:t xml:space="preserve"> </w:t>
      </w:r>
      <w:r>
        <w:rPr>
          <w:rStyle w:val="style85"/>
          <w:rFonts w:cs="Arial" w:hint="eastAsia"/>
          <w:noProof/>
          <w:rtl/>
          <w:lang w:bidi="ar-EG"/>
        </w:rPr>
        <w:t>وسائل</w:t>
      </w:r>
      <w:r>
        <w:rPr>
          <w:rStyle w:val="style85"/>
          <w:rFonts w:cs="Arial"/>
          <w:noProof/>
          <w:rtl/>
          <w:lang w:bidi="ar-EG"/>
        </w:rPr>
        <w:t xml:space="preserve"> </w:t>
      </w:r>
      <w:r>
        <w:rPr>
          <w:rStyle w:val="style85"/>
          <w:rFonts w:cs="Arial" w:hint="eastAsia"/>
          <w:noProof/>
          <w:rtl/>
          <w:lang w:bidi="ar-EG"/>
        </w:rPr>
        <w:t>التواصل</w:t>
      </w:r>
      <w:r>
        <w:rPr>
          <w:rStyle w:val="style85"/>
          <w:rFonts w:cs="Arial"/>
          <w:noProof/>
          <w:rtl/>
          <w:lang w:bidi="ar-EG"/>
        </w:rPr>
        <w:t xml:space="preserve"> </w:t>
      </w:r>
      <w:r>
        <w:rPr>
          <w:rStyle w:val="style85"/>
          <w:rFonts w:cs="Arial" w:hint="eastAsia"/>
          <w:noProof/>
          <w:rtl/>
          <w:lang w:bidi="ar-EG"/>
        </w:rPr>
        <w:t>الاجتماعي</w:t>
      </w:r>
      <w:r>
        <w:rPr>
          <w:rStyle w:val="style85"/>
          <w:rFonts w:cs="Arial"/>
          <w:noProof/>
          <w:rtl/>
          <w:lang w:bidi="ar-EG"/>
        </w:rPr>
        <w:t>.</w:t>
      </w:r>
      <w:r>
        <w:rPr>
          <w:noProof/>
          <w:webHidden/>
          <w:rtl/>
        </w:rPr>
        <w:tab/>
      </w:r>
      <w:r>
        <w:rPr>
          <w:rStyle w:val="style85"/>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Toc195534620 \h</w:instrText>
      </w:r>
      <w:r>
        <w:rPr>
          <w:noProof/>
          <w:webHidden/>
          <w:rtl/>
        </w:rPr>
        <w:instrText xml:space="preserve"> </w:instrText>
      </w:r>
      <w:r>
        <w:rPr>
          <w:rStyle w:val="style85"/>
          <w:noProof/>
          <w:rtl/>
        </w:rPr>
        <w:fldChar w:fldCharType="separate"/>
      </w:r>
      <w:r>
        <w:rPr>
          <w:noProof/>
          <w:webHidden/>
          <w:rtl/>
        </w:rPr>
        <w:t>67</w:t>
      </w:r>
      <w:r>
        <w:rPr>
          <w:rStyle w:val="style85"/>
          <w:noProof/>
          <w:rtl/>
        </w:rPr>
        <w:fldChar w:fldCharType="end"/>
      </w:r>
      <w:r>
        <w:rPr/>
        <w:fldChar w:fldCharType="end"/>
      </w:r>
    </w:p>
    <w:p>
      <w:pPr>
        <w:pStyle w:val="style35"/>
        <w:tabs>
          <w:tab w:val="right" w:leader="dot" w:pos="8900"/>
        </w:tabs>
        <w:rPr>
          <w:rFonts w:eastAsia="宋体"/>
          <w:noProof/>
          <w:sz w:val="24"/>
          <w:szCs w:val="24"/>
          <w:rtl/>
        </w:rPr>
      </w:pPr>
      <w:r>
        <w:rPr/>
        <w:fldChar w:fldCharType="begin"/>
      </w:r>
      <w:r>
        <w:instrText xml:space="preserve"> HYPERLINK \l "_Toc195534621" </w:instrText>
      </w:r>
      <w:r>
        <w:rPr/>
        <w:fldChar w:fldCharType="separate"/>
      </w:r>
      <w:r>
        <w:rPr>
          <w:rStyle w:val="style85"/>
          <w:rFonts w:hint="eastAsia"/>
          <w:noProof/>
          <w:rtl/>
        </w:rPr>
        <w:t>جدول</w:t>
      </w:r>
      <w:r>
        <w:rPr>
          <w:rStyle w:val="style85"/>
          <w:noProof/>
          <w:rtl/>
        </w:rPr>
        <w:t xml:space="preserve"> 17</w:t>
      </w:r>
      <w:r>
        <w:rPr>
          <w:rStyle w:val="style85"/>
          <w:noProof/>
          <w:rtl/>
          <w:lang w:bidi="ar-EG"/>
        </w:rPr>
        <w:t xml:space="preserve">: </w:t>
      </w:r>
      <w:r>
        <w:rPr>
          <w:rStyle w:val="style85"/>
          <w:rFonts w:hint="eastAsia"/>
          <w:noProof/>
          <w:rtl/>
          <w:lang w:bidi="ar-EG"/>
        </w:rPr>
        <w:t>الوصف</w:t>
      </w:r>
      <w:r>
        <w:rPr>
          <w:rStyle w:val="style85"/>
          <w:noProof/>
          <w:rtl/>
          <w:lang w:bidi="ar-EG"/>
        </w:rPr>
        <w:t xml:space="preserve"> </w:t>
      </w:r>
      <w:r>
        <w:rPr>
          <w:rStyle w:val="style85"/>
          <w:rFonts w:hint="eastAsia"/>
          <w:noProof/>
          <w:rtl/>
          <w:lang w:bidi="ar-EG"/>
        </w:rPr>
        <w:t>الاحصائي</w:t>
      </w:r>
      <w:r>
        <w:rPr>
          <w:rStyle w:val="style85"/>
          <w:noProof/>
          <w:rtl/>
          <w:lang w:bidi="ar-EG"/>
        </w:rPr>
        <w:t xml:space="preserve"> </w:t>
      </w:r>
      <w:r>
        <w:rPr>
          <w:rStyle w:val="style85"/>
          <w:rFonts w:hint="eastAsia"/>
          <w:noProof/>
          <w:rtl/>
          <w:lang w:bidi="ar-EG"/>
        </w:rPr>
        <w:t>ل</w:t>
      </w:r>
      <w:r>
        <w:rPr>
          <w:rStyle w:val="style85"/>
          <w:rFonts w:cs="Arial" w:hint="eastAsia"/>
          <w:noProof/>
          <w:rtl/>
          <w:lang w:bidi="ar-EG"/>
        </w:rPr>
        <w:t>منتجات</w:t>
      </w:r>
      <w:r>
        <w:rPr>
          <w:rStyle w:val="style85"/>
          <w:rFonts w:cs="Arial"/>
          <w:noProof/>
          <w:rtl/>
          <w:lang w:bidi="ar-EG"/>
        </w:rPr>
        <w:t xml:space="preserve"> </w:t>
      </w:r>
      <w:r>
        <w:rPr>
          <w:rStyle w:val="style85"/>
          <w:rFonts w:cs="Arial" w:hint="eastAsia"/>
          <w:noProof/>
          <w:rtl/>
          <w:lang w:bidi="ar-EG"/>
        </w:rPr>
        <w:t>بناءً</w:t>
      </w:r>
      <w:r>
        <w:rPr>
          <w:rStyle w:val="style85"/>
          <w:rFonts w:cs="Arial"/>
          <w:noProof/>
          <w:rtl/>
          <w:lang w:bidi="ar-EG"/>
        </w:rPr>
        <w:t xml:space="preserve"> </w:t>
      </w:r>
      <w:r>
        <w:rPr>
          <w:rStyle w:val="style85"/>
          <w:rFonts w:cs="Arial" w:hint="eastAsia"/>
          <w:noProof/>
          <w:rtl/>
          <w:lang w:bidi="ar-EG"/>
        </w:rPr>
        <w:t>على</w:t>
      </w:r>
      <w:r>
        <w:rPr>
          <w:rStyle w:val="style85"/>
          <w:rFonts w:cs="Arial"/>
          <w:noProof/>
          <w:rtl/>
          <w:lang w:bidi="ar-EG"/>
        </w:rPr>
        <w:t xml:space="preserve"> </w:t>
      </w:r>
      <w:r>
        <w:rPr>
          <w:rStyle w:val="style85"/>
          <w:rFonts w:cs="Arial" w:hint="eastAsia"/>
          <w:noProof/>
          <w:rtl/>
          <w:lang w:bidi="ar-EG"/>
        </w:rPr>
        <w:t>توصيات</w:t>
      </w:r>
      <w:r>
        <w:rPr>
          <w:rStyle w:val="style85"/>
          <w:rFonts w:cs="Arial"/>
          <w:noProof/>
          <w:rtl/>
          <w:lang w:bidi="ar-EG"/>
        </w:rPr>
        <w:t xml:space="preserve"> </w:t>
      </w:r>
      <w:r>
        <w:rPr>
          <w:rStyle w:val="style85"/>
          <w:rFonts w:cs="Arial" w:hint="eastAsia"/>
          <w:noProof/>
          <w:rtl/>
          <w:lang w:bidi="ar-EG"/>
        </w:rPr>
        <w:t>المؤثرين</w:t>
      </w:r>
      <w:r>
        <w:rPr>
          <w:rStyle w:val="style85"/>
          <w:rFonts w:cs="Arial"/>
          <w:noProof/>
          <w:rtl/>
          <w:lang w:bidi="ar-EG"/>
        </w:rPr>
        <w:t xml:space="preserve"> </w:t>
      </w:r>
      <w:r>
        <w:rPr>
          <w:rStyle w:val="style85"/>
          <w:rFonts w:cs="Arial" w:hint="eastAsia"/>
          <w:noProof/>
          <w:rtl/>
          <w:lang w:bidi="ar-EG"/>
        </w:rPr>
        <w:t>على</w:t>
      </w:r>
      <w:r>
        <w:rPr>
          <w:rStyle w:val="style85"/>
          <w:rFonts w:cs="Arial"/>
          <w:noProof/>
          <w:rtl/>
          <w:lang w:bidi="ar-EG"/>
        </w:rPr>
        <w:t xml:space="preserve"> </w:t>
      </w:r>
      <w:r>
        <w:rPr>
          <w:rStyle w:val="style85"/>
          <w:rFonts w:cs="Arial" w:hint="eastAsia"/>
          <w:noProof/>
          <w:rtl/>
          <w:lang w:bidi="ar-EG"/>
        </w:rPr>
        <w:t>وسائل</w:t>
      </w:r>
      <w:r>
        <w:rPr>
          <w:rStyle w:val="style85"/>
          <w:rFonts w:cs="Arial"/>
          <w:noProof/>
          <w:rtl/>
          <w:lang w:bidi="ar-EG"/>
        </w:rPr>
        <w:t xml:space="preserve"> </w:t>
      </w:r>
      <w:r>
        <w:rPr>
          <w:rStyle w:val="style85"/>
          <w:rFonts w:cs="Arial" w:hint="eastAsia"/>
          <w:noProof/>
          <w:rtl/>
          <w:lang w:bidi="ar-EG"/>
        </w:rPr>
        <w:t>التواصل</w:t>
      </w:r>
      <w:r>
        <w:rPr>
          <w:rStyle w:val="style85"/>
          <w:rFonts w:cs="Arial"/>
          <w:noProof/>
          <w:rtl/>
          <w:lang w:bidi="ar-EG"/>
        </w:rPr>
        <w:t xml:space="preserve"> </w:t>
      </w:r>
      <w:r>
        <w:rPr>
          <w:rStyle w:val="style85"/>
          <w:rFonts w:cs="Arial" w:hint="eastAsia"/>
          <w:noProof/>
          <w:rtl/>
          <w:lang w:bidi="ar-EG"/>
        </w:rPr>
        <w:t>الاجتماعي</w:t>
      </w:r>
      <w:r>
        <w:rPr>
          <w:rStyle w:val="style85"/>
          <w:rFonts w:cs="Arial"/>
          <w:noProof/>
          <w:rtl/>
          <w:lang w:bidi="ar-EG"/>
        </w:rPr>
        <w:t>.</w:t>
      </w:r>
      <w:r>
        <w:rPr>
          <w:noProof/>
          <w:webHidden/>
          <w:rtl/>
        </w:rPr>
        <w:tab/>
      </w:r>
      <w:r>
        <w:rPr>
          <w:rStyle w:val="style85"/>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Toc195534621 \h</w:instrText>
      </w:r>
      <w:r>
        <w:rPr>
          <w:noProof/>
          <w:webHidden/>
          <w:rtl/>
        </w:rPr>
        <w:instrText xml:space="preserve"> </w:instrText>
      </w:r>
      <w:r>
        <w:rPr>
          <w:rStyle w:val="style85"/>
          <w:noProof/>
          <w:rtl/>
        </w:rPr>
        <w:fldChar w:fldCharType="separate"/>
      </w:r>
      <w:r>
        <w:rPr>
          <w:noProof/>
          <w:webHidden/>
          <w:rtl/>
        </w:rPr>
        <w:t>69</w:t>
      </w:r>
      <w:r>
        <w:rPr>
          <w:rStyle w:val="style85"/>
          <w:noProof/>
          <w:rtl/>
        </w:rPr>
        <w:fldChar w:fldCharType="end"/>
      </w:r>
      <w:r>
        <w:rPr/>
        <w:fldChar w:fldCharType="end"/>
      </w:r>
    </w:p>
    <w:p>
      <w:pPr>
        <w:pStyle w:val="style35"/>
        <w:tabs>
          <w:tab w:val="right" w:leader="dot" w:pos="8900"/>
        </w:tabs>
        <w:rPr>
          <w:rFonts w:eastAsia="宋体"/>
          <w:noProof/>
          <w:sz w:val="24"/>
          <w:szCs w:val="24"/>
          <w:rtl/>
        </w:rPr>
      </w:pPr>
      <w:r>
        <w:rPr/>
        <w:fldChar w:fldCharType="begin"/>
      </w:r>
      <w:r>
        <w:instrText xml:space="preserve"> HYPERLINK \l "_Toc195534622" </w:instrText>
      </w:r>
      <w:r>
        <w:rPr/>
        <w:fldChar w:fldCharType="separate"/>
      </w:r>
      <w:r>
        <w:rPr>
          <w:rStyle w:val="style85"/>
          <w:rFonts w:hint="eastAsia"/>
          <w:noProof/>
          <w:rtl/>
        </w:rPr>
        <w:t>جدول</w:t>
      </w:r>
      <w:r>
        <w:rPr>
          <w:rStyle w:val="style85"/>
          <w:noProof/>
          <w:rtl/>
        </w:rPr>
        <w:t xml:space="preserve"> 18</w:t>
      </w:r>
      <w:r>
        <w:rPr>
          <w:rStyle w:val="style85"/>
          <w:noProof/>
          <w:rtl/>
          <w:lang w:bidi="ar-EG"/>
        </w:rPr>
        <w:t xml:space="preserve">: </w:t>
      </w:r>
      <w:r>
        <w:rPr>
          <w:rStyle w:val="style85"/>
          <w:rFonts w:hint="eastAsia"/>
          <w:noProof/>
          <w:rtl/>
          <w:lang w:bidi="ar-EG"/>
        </w:rPr>
        <w:t>الوصف</w:t>
      </w:r>
      <w:r>
        <w:rPr>
          <w:rStyle w:val="style85"/>
          <w:noProof/>
          <w:rtl/>
          <w:lang w:bidi="ar-EG"/>
        </w:rPr>
        <w:t xml:space="preserve"> </w:t>
      </w:r>
      <w:r>
        <w:rPr>
          <w:rStyle w:val="style85"/>
          <w:rFonts w:hint="eastAsia"/>
          <w:noProof/>
          <w:rtl/>
          <w:lang w:bidi="ar-EG"/>
        </w:rPr>
        <w:t>الاحصائي</w:t>
      </w:r>
      <w:r>
        <w:rPr>
          <w:rStyle w:val="style85"/>
          <w:noProof/>
          <w:rtl/>
          <w:lang w:bidi="ar-EG"/>
        </w:rPr>
        <w:t xml:space="preserve"> </w:t>
      </w:r>
      <w:r>
        <w:rPr>
          <w:rStyle w:val="style85"/>
          <w:rFonts w:hint="eastAsia"/>
          <w:noProof/>
          <w:rtl/>
          <w:lang w:bidi="ar-EG"/>
        </w:rPr>
        <w:t>ل</w:t>
      </w:r>
      <w:r>
        <w:rPr>
          <w:rStyle w:val="style85"/>
          <w:rFonts w:cs="Arial" w:hint="eastAsia"/>
          <w:noProof/>
          <w:rtl/>
          <w:lang w:bidi="ar-EG"/>
        </w:rPr>
        <w:t>أشارك</w:t>
      </w:r>
      <w:r>
        <w:rPr>
          <w:rStyle w:val="style85"/>
          <w:rFonts w:cs="Arial"/>
          <w:noProof/>
          <w:rtl/>
          <w:lang w:bidi="ar-EG"/>
        </w:rPr>
        <w:t xml:space="preserve"> </w:t>
      </w:r>
      <w:r>
        <w:rPr>
          <w:rStyle w:val="style85"/>
          <w:rFonts w:cs="Arial" w:hint="eastAsia"/>
          <w:noProof/>
          <w:rtl/>
          <w:lang w:bidi="ar-EG"/>
        </w:rPr>
        <w:t>أحيانًا</w:t>
      </w:r>
      <w:r>
        <w:rPr>
          <w:rStyle w:val="style85"/>
          <w:rFonts w:cs="Arial"/>
          <w:noProof/>
          <w:rtl/>
          <w:lang w:bidi="ar-EG"/>
        </w:rPr>
        <w:t xml:space="preserve"> </w:t>
      </w:r>
      <w:r>
        <w:rPr>
          <w:rStyle w:val="style85"/>
          <w:rFonts w:cs="Arial" w:hint="eastAsia"/>
          <w:noProof/>
          <w:rtl/>
          <w:lang w:bidi="ar-EG"/>
        </w:rPr>
        <w:t>تجاربي</w:t>
      </w:r>
      <w:r>
        <w:rPr>
          <w:rStyle w:val="style85"/>
          <w:rFonts w:cs="Arial"/>
          <w:noProof/>
          <w:rtl/>
          <w:lang w:bidi="ar-EG"/>
        </w:rPr>
        <w:t xml:space="preserve"> </w:t>
      </w:r>
      <w:r>
        <w:rPr>
          <w:rStyle w:val="style85"/>
          <w:rFonts w:cs="Arial" w:hint="eastAsia"/>
          <w:noProof/>
          <w:rtl/>
          <w:lang w:bidi="ar-EG"/>
        </w:rPr>
        <w:t>مع</w:t>
      </w:r>
      <w:r>
        <w:rPr>
          <w:rStyle w:val="style85"/>
          <w:rFonts w:cs="Arial"/>
          <w:noProof/>
          <w:rtl/>
          <w:lang w:bidi="ar-EG"/>
        </w:rPr>
        <w:t xml:space="preserve"> </w:t>
      </w:r>
      <w:r>
        <w:rPr>
          <w:rStyle w:val="style85"/>
          <w:rFonts w:cs="Arial" w:hint="eastAsia"/>
          <w:noProof/>
          <w:rtl/>
          <w:lang w:bidi="ar-EG"/>
        </w:rPr>
        <w:t>المنتجات</w:t>
      </w:r>
      <w:r>
        <w:rPr>
          <w:rStyle w:val="style85"/>
          <w:rFonts w:cs="Arial"/>
          <w:noProof/>
          <w:rtl/>
          <w:lang w:bidi="ar-EG"/>
        </w:rPr>
        <w:t xml:space="preserve"> </w:t>
      </w:r>
      <w:r>
        <w:rPr>
          <w:rStyle w:val="style85"/>
          <w:rFonts w:cs="Arial" w:hint="eastAsia"/>
          <w:noProof/>
          <w:rtl/>
          <w:lang w:bidi="ar-EG"/>
        </w:rPr>
        <w:t>على</w:t>
      </w:r>
      <w:r>
        <w:rPr>
          <w:rStyle w:val="style85"/>
          <w:rFonts w:cs="Arial"/>
          <w:noProof/>
          <w:rtl/>
          <w:lang w:bidi="ar-EG"/>
        </w:rPr>
        <w:t xml:space="preserve"> </w:t>
      </w:r>
      <w:r>
        <w:rPr>
          <w:rStyle w:val="style85"/>
          <w:rFonts w:cs="Arial" w:hint="eastAsia"/>
          <w:noProof/>
          <w:rtl/>
          <w:lang w:bidi="ar-EG"/>
        </w:rPr>
        <w:t>حساباتي</w:t>
      </w:r>
      <w:r>
        <w:rPr>
          <w:rStyle w:val="style85"/>
          <w:rFonts w:cs="Arial"/>
          <w:noProof/>
          <w:rtl/>
          <w:lang w:bidi="ar-EG"/>
        </w:rPr>
        <w:t>.</w:t>
      </w:r>
      <w:r>
        <w:rPr>
          <w:noProof/>
          <w:webHidden/>
          <w:rtl/>
        </w:rPr>
        <w:tab/>
      </w:r>
      <w:r>
        <w:rPr>
          <w:rStyle w:val="style85"/>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Toc195534622 \h</w:instrText>
      </w:r>
      <w:r>
        <w:rPr>
          <w:noProof/>
          <w:webHidden/>
          <w:rtl/>
        </w:rPr>
        <w:instrText xml:space="preserve"> </w:instrText>
      </w:r>
      <w:r>
        <w:rPr>
          <w:rStyle w:val="style85"/>
          <w:noProof/>
          <w:rtl/>
        </w:rPr>
        <w:fldChar w:fldCharType="separate"/>
      </w:r>
      <w:r>
        <w:rPr>
          <w:noProof/>
          <w:webHidden/>
          <w:rtl/>
        </w:rPr>
        <w:t>70</w:t>
      </w:r>
      <w:r>
        <w:rPr>
          <w:rStyle w:val="style85"/>
          <w:noProof/>
          <w:rtl/>
        </w:rPr>
        <w:fldChar w:fldCharType="end"/>
      </w:r>
      <w:r>
        <w:rPr/>
        <w:fldChar w:fldCharType="end"/>
      </w:r>
    </w:p>
    <w:p>
      <w:pPr>
        <w:pStyle w:val="style35"/>
        <w:tabs>
          <w:tab w:val="right" w:leader="dot" w:pos="8900"/>
        </w:tabs>
        <w:rPr>
          <w:rFonts w:eastAsia="宋体"/>
          <w:noProof/>
          <w:sz w:val="24"/>
          <w:szCs w:val="24"/>
          <w:rtl/>
        </w:rPr>
      </w:pPr>
      <w:r>
        <w:rPr/>
        <w:fldChar w:fldCharType="begin"/>
      </w:r>
      <w:r>
        <w:instrText xml:space="preserve"> HYPERLINK \l "_Toc195534623" </w:instrText>
      </w:r>
      <w:r>
        <w:rPr/>
        <w:fldChar w:fldCharType="separate"/>
      </w:r>
      <w:r>
        <w:rPr>
          <w:rStyle w:val="style85"/>
          <w:rFonts w:hint="eastAsia"/>
          <w:noProof/>
          <w:rtl/>
        </w:rPr>
        <w:t>جدول</w:t>
      </w:r>
      <w:r>
        <w:rPr>
          <w:rStyle w:val="style85"/>
          <w:noProof/>
          <w:rtl/>
        </w:rPr>
        <w:t xml:space="preserve"> 19</w:t>
      </w:r>
      <w:r>
        <w:rPr>
          <w:rStyle w:val="style85"/>
          <w:noProof/>
          <w:rtl/>
          <w:lang w:bidi="ar-EG"/>
        </w:rPr>
        <w:t xml:space="preserve">: </w:t>
      </w:r>
      <w:r>
        <w:rPr>
          <w:rStyle w:val="style85"/>
          <w:rFonts w:hint="eastAsia"/>
          <w:noProof/>
          <w:rtl/>
          <w:lang w:bidi="ar-EG"/>
        </w:rPr>
        <w:t>الوصف</w:t>
      </w:r>
      <w:r>
        <w:rPr>
          <w:rStyle w:val="style85"/>
          <w:noProof/>
          <w:rtl/>
          <w:lang w:bidi="ar-EG"/>
        </w:rPr>
        <w:t xml:space="preserve"> </w:t>
      </w:r>
      <w:r>
        <w:rPr>
          <w:rStyle w:val="style85"/>
          <w:rFonts w:hint="eastAsia"/>
          <w:noProof/>
          <w:rtl/>
          <w:lang w:bidi="ar-EG"/>
        </w:rPr>
        <w:t>الاحصائي</w:t>
      </w:r>
      <w:r>
        <w:rPr>
          <w:rStyle w:val="style85"/>
          <w:noProof/>
          <w:rtl/>
          <w:lang w:bidi="ar-EG"/>
        </w:rPr>
        <w:t xml:space="preserve"> </w:t>
      </w:r>
      <w:r>
        <w:rPr>
          <w:rStyle w:val="style85"/>
          <w:rFonts w:hint="eastAsia"/>
          <w:noProof/>
          <w:rtl/>
          <w:lang w:bidi="ar-EG"/>
        </w:rPr>
        <w:t>ل</w:t>
      </w:r>
      <w:r>
        <w:rPr>
          <w:rStyle w:val="style85"/>
          <w:rFonts w:cs="Arial" w:hint="eastAsia"/>
          <w:noProof/>
          <w:rtl/>
          <w:lang w:bidi="ar-EG"/>
        </w:rPr>
        <w:t>مقارنة</w:t>
      </w:r>
      <w:r>
        <w:rPr>
          <w:rStyle w:val="style85"/>
          <w:rFonts w:cs="Arial"/>
          <w:noProof/>
          <w:rtl/>
          <w:lang w:bidi="ar-EG"/>
        </w:rPr>
        <w:t xml:space="preserve"> </w:t>
      </w:r>
      <w:r>
        <w:rPr>
          <w:rStyle w:val="style85"/>
          <w:rFonts w:cs="Arial" w:hint="eastAsia"/>
          <w:noProof/>
          <w:rtl/>
          <w:lang w:bidi="ar-EG"/>
        </w:rPr>
        <w:t>المنتجات</w:t>
      </w:r>
      <w:r>
        <w:rPr>
          <w:rStyle w:val="style85"/>
          <w:rFonts w:cs="Arial"/>
          <w:noProof/>
          <w:rtl/>
          <w:lang w:bidi="ar-EG"/>
        </w:rPr>
        <w:t xml:space="preserve"> </w:t>
      </w:r>
      <w:r>
        <w:rPr>
          <w:rStyle w:val="style85"/>
          <w:rFonts w:cs="Arial" w:hint="eastAsia"/>
          <w:noProof/>
          <w:rtl/>
          <w:lang w:bidi="ar-EG"/>
        </w:rPr>
        <w:t>بناءً</w:t>
      </w:r>
      <w:r>
        <w:rPr>
          <w:rStyle w:val="style85"/>
          <w:rFonts w:cs="Arial"/>
          <w:noProof/>
          <w:rtl/>
          <w:lang w:bidi="ar-EG"/>
        </w:rPr>
        <w:t xml:space="preserve"> </w:t>
      </w:r>
      <w:r>
        <w:rPr>
          <w:rStyle w:val="style85"/>
          <w:rFonts w:cs="Arial" w:hint="eastAsia"/>
          <w:noProof/>
          <w:rtl/>
          <w:lang w:bidi="ar-EG"/>
        </w:rPr>
        <w:t>على</w:t>
      </w:r>
      <w:r>
        <w:rPr>
          <w:rStyle w:val="style85"/>
          <w:rFonts w:cs="Arial"/>
          <w:noProof/>
          <w:rtl/>
          <w:lang w:bidi="ar-EG"/>
        </w:rPr>
        <w:t xml:space="preserve"> </w:t>
      </w:r>
      <w:r>
        <w:rPr>
          <w:rStyle w:val="style85"/>
          <w:rFonts w:cs="Arial" w:hint="eastAsia"/>
          <w:noProof/>
          <w:rtl/>
          <w:lang w:bidi="ar-EG"/>
        </w:rPr>
        <w:t>المعلومات</w:t>
      </w:r>
      <w:r>
        <w:rPr>
          <w:rStyle w:val="style85"/>
          <w:rFonts w:cs="Arial"/>
          <w:noProof/>
          <w:rtl/>
          <w:lang w:bidi="ar-EG"/>
        </w:rPr>
        <w:t xml:space="preserve"> </w:t>
      </w:r>
      <w:r>
        <w:rPr>
          <w:rStyle w:val="style85"/>
          <w:rFonts w:cs="Arial" w:hint="eastAsia"/>
          <w:noProof/>
          <w:rtl/>
          <w:lang w:bidi="ar-EG"/>
        </w:rPr>
        <w:t>التي</w:t>
      </w:r>
      <w:r>
        <w:rPr>
          <w:rStyle w:val="style85"/>
          <w:rFonts w:cs="Arial"/>
          <w:noProof/>
          <w:rtl/>
          <w:lang w:bidi="ar-EG"/>
        </w:rPr>
        <w:t xml:space="preserve"> </w:t>
      </w:r>
      <w:r>
        <w:rPr>
          <w:rStyle w:val="style85"/>
          <w:rFonts w:cs="Arial" w:hint="eastAsia"/>
          <w:noProof/>
          <w:rtl/>
          <w:lang w:bidi="ar-EG"/>
        </w:rPr>
        <w:t>أجدها</w:t>
      </w:r>
      <w:r>
        <w:rPr>
          <w:rStyle w:val="style85"/>
          <w:rFonts w:cs="Arial"/>
          <w:noProof/>
          <w:rtl/>
          <w:lang w:bidi="ar-EG"/>
        </w:rPr>
        <w:t xml:space="preserve"> </w:t>
      </w:r>
      <w:r>
        <w:rPr>
          <w:rStyle w:val="style85"/>
          <w:rFonts w:cs="Arial" w:hint="eastAsia"/>
          <w:noProof/>
          <w:rtl/>
          <w:lang w:bidi="ar-EG"/>
        </w:rPr>
        <w:t>على</w:t>
      </w:r>
      <w:r>
        <w:rPr>
          <w:rStyle w:val="style85"/>
          <w:rFonts w:cs="Arial"/>
          <w:noProof/>
          <w:rtl/>
          <w:lang w:bidi="ar-EG"/>
        </w:rPr>
        <w:t xml:space="preserve"> </w:t>
      </w:r>
      <w:r>
        <w:rPr>
          <w:rStyle w:val="style85"/>
          <w:rFonts w:cs="Arial" w:hint="eastAsia"/>
          <w:noProof/>
          <w:rtl/>
          <w:lang w:bidi="ar-EG"/>
        </w:rPr>
        <w:t>وسائل</w:t>
      </w:r>
      <w:r>
        <w:rPr>
          <w:rStyle w:val="style85"/>
          <w:rFonts w:cs="Arial"/>
          <w:noProof/>
          <w:rtl/>
          <w:lang w:bidi="ar-EG"/>
        </w:rPr>
        <w:t xml:space="preserve"> </w:t>
      </w:r>
      <w:r>
        <w:rPr>
          <w:rStyle w:val="style85"/>
          <w:rFonts w:cs="Arial" w:hint="eastAsia"/>
          <w:noProof/>
          <w:rtl/>
          <w:lang w:bidi="ar-EG"/>
        </w:rPr>
        <w:t>التواصل</w:t>
      </w:r>
      <w:r>
        <w:rPr>
          <w:rStyle w:val="style85"/>
          <w:rFonts w:cs="Arial"/>
          <w:noProof/>
          <w:rtl/>
          <w:lang w:bidi="ar-EG"/>
        </w:rPr>
        <w:t xml:space="preserve"> </w:t>
      </w:r>
      <w:r>
        <w:rPr>
          <w:rStyle w:val="style85"/>
          <w:rFonts w:cs="Arial" w:hint="eastAsia"/>
          <w:noProof/>
          <w:rtl/>
          <w:lang w:bidi="ar-EG"/>
        </w:rPr>
        <w:t>الاجتماعي</w:t>
      </w:r>
      <w:r>
        <w:rPr>
          <w:rStyle w:val="style85"/>
          <w:rFonts w:cs="Arial"/>
          <w:noProof/>
          <w:rtl/>
          <w:lang w:bidi="ar-EG"/>
        </w:rPr>
        <w:t>.</w:t>
      </w:r>
      <w:r>
        <w:rPr>
          <w:noProof/>
          <w:webHidden/>
          <w:rtl/>
        </w:rPr>
        <w:tab/>
      </w:r>
      <w:r>
        <w:rPr>
          <w:rStyle w:val="style85"/>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Toc195534623 \h</w:instrText>
      </w:r>
      <w:r>
        <w:rPr>
          <w:noProof/>
          <w:webHidden/>
          <w:rtl/>
        </w:rPr>
        <w:instrText xml:space="preserve"> </w:instrText>
      </w:r>
      <w:r>
        <w:rPr>
          <w:rStyle w:val="style85"/>
          <w:noProof/>
          <w:rtl/>
        </w:rPr>
        <w:fldChar w:fldCharType="separate"/>
      </w:r>
      <w:r>
        <w:rPr>
          <w:noProof/>
          <w:webHidden/>
          <w:rtl/>
        </w:rPr>
        <w:t>71</w:t>
      </w:r>
      <w:r>
        <w:rPr>
          <w:rStyle w:val="style85"/>
          <w:noProof/>
          <w:rtl/>
        </w:rPr>
        <w:fldChar w:fldCharType="end"/>
      </w:r>
      <w:r>
        <w:rPr/>
        <w:fldChar w:fldCharType="end"/>
      </w:r>
    </w:p>
    <w:p>
      <w:pPr>
        <w:pStyle w:val="style35"/>
        <w:tabs>
          <w:tab w:val="right" w:leader="dot" w:pos="8900"/>
        </w:tabs>
        <w:rPr>
          <w:rFonts w:eastAsia="宋体"/>
          <w:noProof/>
          <w:sz w:val="24"/>
          <w:szCs w:val="24"/>
          <w:rtl/>
        </w:rPr>
      </w:pPr>
      <w:r>
        <w:rPr/>
        <w:fldChar w:fldCharType="begin"/>
      </w:r>
      <w:r>
        <w:instrText xml:space="preserve"> HYPERLINK \l "_Toc195534624" </w:instrText>
      </w:r>
      <w:r>
        <w:rPr/>
        <w:fldChar w:fldCharType="separate"/>
      </w:r>
      <w:r>
        <w:rPr>
          <w:rStyle w:val="style85"/>
          <w:rFonts w:hint="eastAsia"/>
          <w:noProof/>
          <w:rtl/>
        </w:rPr>
        <w:t>جدول</w:t>
      </w:r>
      <w:r>
        <w:rPr>
          <w:rStyle w:val="style85"/>
          <w:noProof/>
          <w:rtl/>
        </w:rPr>
        <w:t xml:space="preserve"> 20</w:t>
      </w:r>
      <w:r>
        <w:rPr>
          <w:rStyle w:val="style85"/>
          <w:noProof/>
          <w:rtl/>
          <w:lang w:bidi="ar-EG"/>
        </w:rPr>
        <w:t xml:space="preserve">: </w:t>
      </w:r>
      <w:r>
        <w:rPr>
          <w:rStyle w:val="style85"/>
          <w:rFonts w:hint="eastAsia"/>
          <w:noProof/>
          <w:rtl/>
          <w:lang w:bidi="ar-EG"/>
        </w:rPr>
        <w:t>الوصف</w:t>
      </w:r>
      <w:r>
        <w:rPr>
          <w:rStyle w:val="style85"/>
          <w:noProof/>
          <w:rtl/>
          <w:lang w:bidi="ar-EG"/>
        </w:rPr>
        <w:t xml:space="preserve"> </w:t>
      </w:r>
      <w:r>
        <w:rPr>
          <w:rStyle w:val="style85"/>
          <w:rFonts w:hint="eastAsia"/>
          <w:noProof/>
          <w:rtl/>
          <w:lang w:bidi="ar-EG"/>
        </w:rPr>
        <w:t>الاحصائي</w:t>
      </w:r>
      <w:r>
        <w:rPr>
          <w:rStyle w:val="style85"/>
          <w:noProof/>
          <w:rtl/>
          <w:lang w:bidi="ar-EG"/>
        </w:rPr>
        <w:t xml:space="preserve"> </w:t>
      </w:r>
      <w:r>
        <w:rPr>
          <w:rStyle w:val="style85"/>
          <w:rFonts w:hint="eastAsia"/>
          <w:noProof/>
          <w:rtl/>
          <w:lang w:bidi="ar-EG"/>
        </w:rPr>
        <w:t>ل</w:t>
      </w:r>
      <w:r>
        <w:rPr>
          <w:rStyle w:val="style85"/>
          <w:rFonts w:cs="Arial" w:hint="eastAsia"/>
          <w:noProof/>
          <w:rtl/>
          <w:lang w:bidi="ar-EG"/>
        </w:rPr>
        <w:t>أصبحت</w:t>
      </w:r>
      <w:r>
        <w:rPr>
          <w:rStyle w:val="style85"/>
          <w:rFonts w:cs="Arial"/>
          <w:noProof/>
          <w:rtl/>
          <w:lang w:bidi="ar-EG"/>
        </w:rPr>
        <w:t xml:space="preserve"> </w:t>
      </w:r>
      <w:r>
        <w:rPr>
          <w:rStyle w:val="style85"/>
          <w:rFonts w:cs="Arial" w:hint="eastAsia"/>
          <w:noProof/>
          <w:rtl/>
          <w:lang w:bidi="ar-EG"/>
        </w:rPr>
        <w:t>أكثر</w:t>
      </w:r>
      <w:r>
        <w:rPr>
          <w:rStyle w:val="style85"/>
          <w:rFonts w:cs="Arial"/>
          <w:noProof/>
          <w:rtl/>
          <w:lang w:bidi="ar-EG"/>
        </w:rPr>
        <w:t xml:space="preserve"> </w:t>
      </w:r>
      <w:r>
        <w:rPr>
          <w:rStyle w:val="style85"/>
          <w:rFonts w:cs="Arial" w:hint="eastAsia"/>
          <w:noProof/>
          <w:rtl/>
          <w:lang w:bidi="ar-EG"/>
        </w:rPr>
        <w:t>وعيًا</w:t>
      </w:r>
      <w:r>
        <w:rPr>
          <w:rStyle w:val="style85"/>
          <w:rFonts w:cs="Arial"/>
          <w:noProof/>
          <w:rtl/>
          <w:lang w:bidi="ar-EG"/>
        </w:rPr>
        <w:t xml:space="preserve"> </w:t>
      </w:r>
      <w:r>
        <w:rPr>
          <w:rStyle w:val="style85"/>
          <w:rFonts w:cs="Arial" w:hint="eastAsia"/>
          <w:noProof/>
          <w:rtl/>
          <w:lang w:bidi="ar-EG"/>
        </w:rPr>
        <w:t>بالعلامات</w:t>
      </w:r>
      <w:r>
        <w:rPr>
          <w:rStyle w:val="style85"/>
          <w:rFonts w:cs="Arial"/>
          <w:noProof/>
          <w:rtl/>
          <w:lang w:bidi="ar-EG"/>
        </w:rPr>
        <w:t xml:space="preserve"> </w:t>
      </w:r>
      <w:r>
        <w:rPr>
          <w:rStyle w:val="style85"/>
          <w:rFonts w:cs="Arial" w:hint="eastAsia"/>
          <w:noProof/>
          <w:rtl/>
          <w:lang w:bidi="ar-EG"/>
        </w:rPr>
        <w:t>التجارية</w:t>
      </w:r>
      <w:r>
        <w:rPr>
          <w:rStyle w:val="style85"/>
          <w:rFonts w:cs="Arial"/>
          <w:noProof/>
          <w:rtl/>
          <w:lang w:bidi="ar-EG"/>
        </w:rPr>
        <w:t xml:space="preserve"> </w:t>
      </w:r>
      <w:r>
        <w:rPr>
          <w:rStyle w:val="style85"/>
          <w:rFonts w:cs="Arial" w:hint="eastAsia"/>
          <w:noProof/>
          <w:rtl/>
          <w:lang w:bidi="ar-EG"/>
        </w:rPr>
        <w:t>نتيجة</w:t>
      </w:r>
      <w:r>
        <w:rPr>
          <w:rStyle w:val="style85"/>
          <w:rFonts w:cs="Arial"/>
          <w:noProof/>
          <w:rtl/>
          <w:lang w:bidi="ar-EG"/>
        </w:rPr>
        <w:t xml:space="preserve"> </w:t>
      </w:r>
      <w:r>
        <w:rPr>
          <w:rStyle w:val="style85"/>
          <w:rFonts w:cs="Arial" w:hint="eastAsia"/>
          <w:noProof/>
          <w:rtl/>
          <w:lang w:bidi="ar-EG"/>
        </w:rPr>
        <w:t>متابعتي</w:t>
      </w:r>
      <w:r>
        <w:rPr>
          <w:rStyle w:val="style85"/>
          <w:rFonts w:cs="Arial"/>
          <w:noProof/>
          <w:rtl/>
          <w:lang w:bidi="ar-EG"/>
        </w:rPr>
        <w:t xml:space="preserve"> </w:t>
      </w:r>
      <w:r>
        <w:rPr>
          <w:rStyle w:val="style85"/>
          <w:rFonts w:cs="Arial" w:hint="eastAsia"/>
          <w:noProof/>
          <w:rtl/>
          <w:lang w:bidi="ar-EG"/>
        </w:rPr>
        <w:t>لها</w:t>
      </w:r>
      <w:r>
        <w:rPr>
          <w:rStyle w:val="style85"/>
          <w:rFonts w:cs="Arial"/>
          <w:noProof/>
          <w:rtl/>
          <w:lang w:bidi="ar-EG"/>
        </w:rPr>
        <w:t xml:space="preserve"> </w:t>
      </w:r>
      <w:r>
        <w:rPr>
          <w:rStyle w:val="style85"/>
          <w:rFonts w:cs="Arial" w:hint="eastAsia"/>
          <w:noProof/>
          <w:rtl/>
          <w:lang w:bidi="ar-EG"/>
        </w:rPr>
        <w:t>على</w:t>
      </w:r>
      <w:r>
        <w:rPr>
          <w:rStyle w:val="style85"/>
          <w:rFonts w:cs="Arial"/>
          <w:noProof/>
          <w:rtl/>
          <w:lang w:bidi="ar-EG"/>
        </w:rPr>
        <w:t xml:space="preserve"> </w:t>
      </w:r>
      <w:r>
        <w:rPr>
          <w:rStyle w:val="style85"/>
          <w:rFonts w:cs="Arial" w:hint="eastAsia"/>
          <w:noProof/>
          <w:rtl/>
          <w:lang w:bidi="ar-EG"/>
        </w:rPr>
        <w:t>وسائل</w:t>
      </w:r>
      <w:r>
        <w:rPr>
          <w:rStyle w:val="style85"/>
          <w:rFonts w:cs="Arial"/>
          <w:noProof/>
          <w:rtl/>
          <w:lang w:bidi="ar-EG"/>
        </w:rPr>
        <w:t xml:space="preserve"> </w:t>
      </w:r>
      <w:r>
        <w:rPr>
          <w:rStyle w:val="style85"/>
          <w:rFonts w:cs="Arial" w:hint="eastAsia"/>
          <w:noProof/>
          <w:rtl/>
          <w:lang w:bidi="ar-EG"/>
        </w:rPr>
        <w:t>التواصل</w:t>
      </w:r>
      <w:r>
        <w:rPr>
          <w:rStyle w:val="style85"/>
          <w:rFonts w:cs="Arial"/>
          <w:noProof/>
          <w:rtl/>
          <w:lang w:bidi="ar-EG"/>
        </w:rPr>
        <w:t xml:space="preserve"> </w:t>
      </w:r>
      <w:r>
        <w:rPr>
          <w:rStyle w:val="style85"/>
          <w:rFonts w:cs="Arial" w:hint="eastAsia"/>
          <w:noProof/>
          <w:rtl/>
          <w:lang w:bidi="ar-EG"/>
        </w:rPr>
        <w:t>الاجتماعي</w:t>
      </w:r>
      <w:r>
        <w:rPr>
          <w:rStyle w:val="style85"/>
          <w:rFonts w:cs="Arial"/>
          <w:noProof/>
          <w:rtl/>
          <w:lang w:bidi="ar-EG"/>
        </w:rPr>
        <w:t>.</w:t>
      </w:r>
      <w:r>
        <w:rPr>
          <w:noProof/>
          <w:webHidden/>
          <w:rtl/>
        </w:rPr>
        <w:tab/>
      </w:r>
      <w:r>
        <w:rPr>
          <w:rStyle w:val="style85"/>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Toc195534624 \h</w:instrText>
      </w:r>
      <w:r>
        <w:rPr>
          <w:noProof/>
          <w:webHidden/>
          <w:rtl/>
        </w:rPr>
        <w:instrText xml:space="preserve"> </w:instrText>
      </w:r>
      <w:r>
        <w:rPr>
          <w:rStyle w:val="style85"/>
          <w:noProof/>
          <w:rtl/>
        </w:rPr>
        <w:fldChar w:fldCharType="separate"/>
      </w:r>
      <w:r>
        <w:rPr>
          <w:noProof/>
          <w:webHidden/>
          <w:rtl/>
        </w:rPr>
        <w:t>73</w:t>
      </w:r>
      <w:r>
        <w:rPr>
          <w:rStyle w:val="style85"/>
          <w:noProof/>
          <w:rtl/>
        </w:rPr>
        <w:fldChar w:fldCharType="end"/>
      </w:r>
      <w:r>
        <w:rPr/>
        <w:fldChar w:fldCharType="end"/>
      </w:r>
    </w:p>
    <w:p>
      <w:pPr>
        <w:pStyle w:val="style35"/>
        <w:tabs>
          <w:tab w:val="right" w:leader="dot" w:pos="8900"/>
        </w:tabs>
        <w:rPr>
          <w:rFonts w:eastAsia="宋体"/>
          <w:noProof/>
          <w:sz w:val="24"/>
          <w:szCs w:val="24"/>
          <w:rtl/>
        </w:rPr>
      </w:pPr>
      <w:r>
        <w:rPr/>
        <w:fldChar w:fldCharType="begin"/>
      </w:r>
      <w:r>
        <w:instrText xml:space="preserve"> HYPERLINK \l "_Toc195534625" </w:instrText>
      </w:r>
      <w:r>
        <w:rPr/>
        <w:fldChar w:fldCharType="separate"/>
      </w:r>
      <w:r>
        <w:rPr>
          <w:rStyle w:val="style85"/>
          <w:rFonts w:hint="eastAsia"/>
          <w:noProof/>
          <w:rtl/>
        </w:rPr>
        <w:t>جدول</w:t>
      </w:r>
      <w:r>
        <w:rPr>
          <w:rStyle w:val="style85"/>
          <w:noProof/>
          <w:rtl/>
        </w:rPr>
        <w:t xml:space="preserve"> 21</w:t>
      </w:r>
      <w:r>
        <w:rPr>
          <w:rStyle w:val="style85"/>
          <w:noProof/>
          <w:rtl/>
          <w:lang w:bidi="ar-EG"/>
        </w:rPr>
        <w:t>:</w:t>
      </w:r>
      <w:r>
        <w:rPr>
          <w:rStyle w:val="style85"/>
          <w:rFonts w:cs="Arial" w:hint="eastAsia"/>
          <w:noProof/>
          <w:rtl/>
          <w:lang w:bidi="ar-EG"/>
        </w:rPr>
        <w:t>ملخص</w:t>
      </w:r>
      <w:r>
        <w:rPr>
          <w:rStyle w:val="style85"/>
          <w:rFonts w:cs="Arial"/>
          <w:noProof/>
          <w:rtl/>
          <w:lang w:bidi="ar-EG"/>
        </w:rPr>
        <w:t xml:space="preserve"> </w:t>
      </w:r>
      <w:r>
        <w:rPr>
          <w:rStyle w:val="style85"/>
          <w:rFonts w:cs="Arial" w:hint="eastAsia"/>
          <w:noProof/>
          <w:rtl/>
          <w:lang w:bidi="ar-EG"/>
        </w:rPr>
        <w:t>معالجة</w:t>
      </w:r>
      <w:r>
        <w:rPr>
          <w:rStyle w:val="style85"/>
          <w:rFonts w:cs="Arial"/>
          <w:noProof/>
          <w:rtl/>
          <w:lang w:bidi="ar-EG"/>
        </w:rPr>
        <w:t xml:space="preserve"> </w:t>
      </w:r>
      <w:r>
        <w:rPr>
          <w:rStyle w:val="style85"/>
          <w:rFonts w:cs="Arial" w:hint="eastAsia"/>
          <w:noProof/>
          <w:rtl/>
          <w:lang w:bidi="ar-EG"/>
        </w:rPr>
        <w:t>القضية</w:t>
      </w:r>
      <w:r>
        <w:rPr>
          <w:noProof/>
          <w:webHidden/>
          <w:rtl/>
        </w:rPr>
        <w:tab/>
      </w:r>
      <w:r>
        <w:rPr>
          <w:rStyle w:val="style85"/>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Toc195534625 \h</w:instrText>
      </w:r>
      <w:r>
        <w:rPr>
          <w:noProof/>
          <w:webHidden/>
          <w:rtl/>
        </w:rPr>
        <w:instrText xml:space="preserve"> </w:instrText>
      </w:r>
      <w:r>
        <w:rPr>
          <w:rStyle w:val="style85"/>
          <w:noProof/>
          <w:rtl/>
        </w:rPr>
        <w:fldChar w:fldCharType="separate"/>
      </w:r>
      <w:r>
        <w:rPr>
          <w:noProof/>
          <w:webHidden/>
          <w:rtl/>
        </w:rPr>
        <w:t>75</w:t>
      </w:r>
      <w:r>
        <w:rPr>
          <w:rStyle w:val="style85"/>
          <w:noProof/>
          <w:rtl/>
        </w:rPr>
        <w:fldChar w:fldCharType="end"/>
      </w:r>
      <w:r>
        <w:rPr/>
        <w:fldChar w:fldCharType="end"/>
      </w:r>
    </w:p>
    <w:p>
      <w:pPr>
        <w:pStyle w:val="style35"/>
        <w:tabs>
          <w:tab w:val="right" w:leader="dot" w:pos="8900"/>
        </w:tabs>
        <w:rPr>
          <w:rFonts w:eastAsia="宋体"/>
          <w:noProof/>
          <w:sz w:val="24"/>
          <w:szCs w:val="24"/>
          <w:rtl/>
        </w:rPr>
      </w:pPr>
      <w:r>
        <w:rPr/>
        <w:fldChar w:fldCharType="begin"/>
      </w:r>
      <w:r>
        <w:instrText xml:space="preserve"> HYPERLINK \l "_Toc195534626" </w:instrText>
      </w:r>
      <w:r>
        <w:rPr/>
        <w:fldChar w:fldCharType="separate"/>
      </w:r>
      <w:r>
        <w:rPr>
          <w:rStyle w:val="style85"/>
          <w:rFonts w:hint="eastAsia"/>
          <w:noProof/>
          <w:rtl/>
        </w:rPr>
        <w:t>جدول</w:t>
      </w:r>
      <w:r>
        <w:rPr>
          <w:rStyle w:val="style85"/>
          <w:noProof/>
          <w:rtl/>
        </w:rPr>
        <w:t xml:space="preserve"> 22</w:t>
      </w:r>
      <w:r>
        <w:rPr>
          <w:rStyle w:val="style85"/>
          <w:noProof/>
          <w:rtl/>
          <w:lang w:bidi="ar-EG"/>
        </w:rPr>
        <w:t xml:space="preserve">: </w:t>
      </w:r>
      <w:r>
        <w:rPr>
          <w:rStyle w:val="style85"/>
          <w:rFonts w:cs="Arial" w:hint="eastAsia"/>
          <w:noProof/>
          <w:rtl/>
          <w:lang w:bidi="ar-EG"/>
        </w:rPr>
        <w:t>تحليل</w:t>
      </w:r>
      <w:r>
        <w:rPr>
          <w:rStyle w:val="style85"/>
          <w:rFonts w:cs="Arial"/>
          <w:noProof/>
          <w:rtl/>
          <w:lang w:bidi="ar-EG"/>
        </w:rPr>
        <w:t xml:space="preserve"> </w:t>
      </w:r>
      <w:r>
        <w:rPr>
          <w:rStyle w:val="style85"/>
          <w:rFonts w:cs="Arial" w:hint="eastAsia"/>
          <w:noProof/>
          <w:rtl/>
          <w:lang w:bidi="ar-EG"/>
        </w:rPr>
        <w:t>الموثوقية</w:t>
      </w:r>
      <w:r>
        <w:rPr>
          <w:rStyle w:val="style85"/>
          <w:rFonts w:cs="Arial"/>
          <w:noProof/>
          <w:rtl/>
          <w:lang w:bidi="ar-EG"/>
        </w:rPr>
        <w:t xml:space="preserve"> </w:t>
      </w:r>
      <w:r>
        <w:rPr>
          <w:rStyle w:val="style85"/>
          <w:rFonts w:cs="Arial" w:hint="eastAsia"/>
          <w:noProof/>
          <w:rtl/>
          <w:lang w:bidi="ar-EG"/>
        </w:rPr>
        <w:t>والمصداقية</w:t>
      </w:r>
      <w:r>
        <w:rPr>
          <w:noProof/>
          <w:webHidden/>
          <w:rtl/>
        </w:rPr>
        <w:tab/>
      </w:r>
      <w:r>
        <w:rPr>
          <w:rStyle w:val="style85"/>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Toc195534626 \h</w:instrText>
      </w:r>
      <w:r>
        <w:rPr>
          <w:noProof/>
          <w:webHidden/>
          <w:rtl/>
        </w:rPr>
        <w:instrText xml:space="preserve"> </w:instrText>
      </w:r>
      <w:r>
        <w:rPr>
          <w:rStyle w:val="style85"/>
          <w:noProof/>
          <w:rtl/>
        </w:rPr>
        <w:fldChar w:fldCharType="separate"/>
      </w:r>
      <w:r>
        <w:rPr>
          <w:noProof/>
          <w:webHidden/>
          <w:rtl/>
        </w:rPr>
        <w:t>75</w:t>
      </w:r>
      <w:r>
        <w:rPr>
          <w:rStyle w:val="style85"/>
          <w:noProof/>
          <w:rtl/>
        </w:rPr>
        <w:fldChar w:fldCharType="end"/>
      </w:r>
      <w:r>
        <w:rPr/>
        <w:fldChar w:fldCharType="end"/>
      </w:r>
    </w:p>
    <w:p>
      <w:pPr>
        <w:pStyle w:val="style35"/>
        <w:tabs>
          <w:tab w:val="right" w:leader="dot" w:pos="8900"/>
        </w:tabs>
        <w:rPr>
          <w:rFonts w:eastAsia="宋体"/>
          <w:noProof/>
          <w:sz w:val="24"/>
          <w:szCs w:val="24"/>
          <w:rtl/>
        </w:rPr>
      </w:pPr>
      <w:r>
        <w:rPr/>
        <w:fldChar w:fldCharType="begin"/>
      </w:r>
      <w:r>
        <w:instrText xml:space="preserve"> HYPERLINK \l "_Toc195534627" </w:instrText>
      </w:r>
      <w:r>
        <w:rPr/>
        <w:fldChar w:fldCharType="separate"/>
      </w:r>
      <w:r>
        <w:rPr>
          <w:rStyle w:val="style85"/>
          <w:rFonts w:hint="eastAsia"/>
          <w:noProof/>
          <w:rtl/>
        </w:rPr>
        <w:t>جدول</w:t>
      </w:r>
      <w:r>
        <w:rPr>
          <w:rStyle w:val="style85"/>
          <w:noProof/>
          <w:rtl/>
        </w:rPr>
        <w:t xml:space="preserve"> 23</w:t>
      </w:r>
      <w:r>
        <w:rPr>
          <w:rStyle w:val="style85"/>
          <w:noProof/>
          <w:rtl/>
          <w:lang w:bidi="ar-EG"/>
        </w:rPr>
        <w:t xml:space="preserve">: </w:t>
      </w:r>
      <w:r>
        <w:rPr>
          <w:rStyle w:val="style85"/>
          <w:rFonts w:cs="Arial" w:hint="eastAsia"/>
          <w:noProof/>
          <w:rtl/>
          <w:lang w:bidi="ar-EG"/>
        </w:rPr>
        <w:t>دور</w:t>
      </w:r>
      <w:r>
        <w:rPr>
          <w:rStyle w:val="style85"/>
          <w:rFonts w:cs="Arial"/>
          <w:noProof/>
          <w:rtl/>
          <w:lang w:bidi="ar-EG"/>
        </w:rPr>
        <w:t xml:space="preserve"> </w:t>
      </w:r>
      <w:r>
        <w:rPr>
          <w:rStyle w:val="style85"/>
          <w:rFonts w:cs="Arial" w:hint="eastAsia"/>
          <w:noProof/>
          <w:rtl/>
          <w:lang w:bidi="ar-EG"/>
        </w:rPr>
        <w:t>وسائل</w:t>
      </w:r>
      <w:r>
        <w:rPr>
          <w:rStyle w:val="style85"/>
          <w:rFonts w:cs="Arial"/>
          <w:noProof/>
          <w:rtl/>
          <w:lang w:bidi="ar-EG"/>
        </w:rPr>
        <w:t xml:space="preserve"> </w:t>
      </w:r>
      <w:r>
        <w:rPr>
          <w:rStyle w:val="style85"/>
          <w:rFonts w:cs="Arial" w:hint="eastAsia"/>
          <w:noProof/>
          <w:rtl/>
          <w:lang w:bidi="ar-EG"/>
        </w:rPr>
        <w:t>التواصل</w:t>
      </w:r>
      <w:r>
        <w:rPr>
          <w:rStyle w:val="style85"/>
          <w:rFonts w:cs="Arial"/>
          <w:noProof/>
          <w:rtl/>
          <w:lang w:bidi="ar-EG"/>
        </w:rPr>
        <w:t xml:space="preserve"> </w:t>
      </w:r>
      <w:r>
        <w:rPr>
          <w:rStyle w:val="style85"/>
          <w:rFonts w:cs="Arial" w:hint="eastAsia"/>
          <w:noProof/>
          <w:rtl/>
          <w:lang w:bidi="ar-EG"/>
        </w:rPr>
        <w:t>الاجتماعي</w:t>
      </w:r>
      <w:r>
        <w:rPr>
          <w:rStyle w:val="style85"/>
          <w:rFonts w:cs="Arial"/>
          <w:noProof/>
          <w:rtl/>
          <w:lang w:bidi="ar-EG"/>
        </w:rPr>
        <w:t xml:space="preserve"> </w:t>
      </w:r>
      <w:r>
        <w:rPr>
          <w:rStyle w:val="style85"/>
          <w:rFonts w:cs="Arial" w:hint="eastAsia"/>
          <w:noProof/>
          <w:rtl/>
          <w:lang w:bidi="ar-EG"/>
        </w:rPr>
        <w:t>في</w:t>
      </w:r>
      <w:r>
        <w:rPr>
          <w:rStyle w:val="style85"/>
          <w:rFonts w:cs="Arial"/>
          <w:noProof/>
          <w:rtl/>
          <w:lang w:bidi="ar-EG"/>
        </w:rPr>
        <w:t xml:space="preserve"> </w:t>
      </w:r>
      <w:r>
        <w:rPr>
          <w:rStyle w:val="style85"/>
          <w:rFonts w:cs="Arial" w:hint="eastAsia"/>
          <w:noProof/>
          <w:rtl/>
          <w:lang w:bidi="ar-EG"/>
        </w:rPr>
        <w:t>جذب</w:t>
      </w:r>
      <w:r>
        <w:rPr>
          <w:rStyle w:val="style85"/>
          <w:rFonts w:cs="Arial"/>
          <w:noProof/>
          <w:rtl/>
          <w:lang w:bidi="ar-EG"/>
        </w:rPr>
        <w:t xml:space="preserve"> </w:t>
      </w:r>
      <w:r>
        <w:rPr>
          <w:rStyle w:val="style85"/>
          <w:rFonts w:cs="Arial" w:hint="eastAsia"/>
          <w:noProof/>
          <w:rtl/>
          <w:lang w:bidi="ar-EG"/>
        </w:rPr>
        <w:t>انتباه</w:t>
      </w:r>
      <w:r>
        <w:rPr>
          <w:rStyle w:val="style85"/>
          <w:rFonts w:cs="Arial"/>
          <w:noProof/>
          <w:rtl/>
          <w:lang w:bidi="ar-EG"/>
        </w:rPr>
        <w:t xml:space="preserve"> </w:t>
      </w:r>
      <w:r>
        <w:rPr>
          <w:rStyle w:val="style85"/>
          <w:rFonts w:cs="Arial" w:hint="eastAsia"/>
          <w:noProof/>
          <w:rtl/>
          <w:lang w:bidi="ar-EG"/>
        </w:rPr>
        <w:t>العملاء</w:t>
      </w:r>
      <w:r>
        <w:rPr>
          <w:noProof/>
          <w:webHidden/>
          <w:rtl/>
        </w:rPr>
        <w:tab/>
      </w:r>
      <w:r>
        <w:rPr>
          <w:rStyle w:val="style85"/>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Toc195534627 \h</w:instrText>
      </w:r>
      <w:r>
        <w:rPr>
          <w:noProof/>
          <w:webHidden/>
          <w:rtl/>
        </w:rPr>
        <w:instrText xml:space="preserve"> </w:instrText>
      </w:r>
      <w:r>
        <w:rPr>
          <w:rStyle w:val="style85"/>
          <w:noProof/>
          <w:rtl/>
        </w:rPr>
        <w:fldChar w:fldCharType="separate"/>
      </w:r>
      <w:r>
        <w:rPr>
          <w:noProof/>
          <w:webHidden/>
          <w:rtl/>
        </w:rPr>
        <w:t>79</w:t>
      </w:r>
      <w:r>
        <w:rPr>
          <w:rStyle w:val="style85"/>
          <w:noProof/>
          <w:rtl/>
        </w:rPr>
        <w:fldChar w:fldCharType="end"/>
      </w:r>
      <w:r>
        <w:rPr/>
        <w:fldChar w:fldCharType="end"/>
      </w:r>
    </w:p>
    <w:p>
      <w:pPr>
        <w:pStyle w:val="style35"/>
        <w:tabs>
          <w:tab w:val="right" w:leader="dot" w:pos="8900"/>
        </w:tabs>
        <w:rPr>
          <w:rFonts w:eastAsia="宋体"/>
          <w:noProof/>
          <w:sz w:val="24"/>
          <w:szCs w:val="24"/>
          <w:rtl/>
        </w:rPr>
      </w:pPr>
      <w:r>
        <w:rPr/>
        <w:fldChar w:fldCharType="begin"/>
      </w:r>
      <w:r>
        <w:instrText xml:space="preserve"> HYPERLINK \l "_Toc195534628" </w:instrText>
      </w:r>
      <w:r>
        <w:rPr/>
        <w:fldChar w:fldCharType="separate"/>
      </w:r>
      <w:r>
        <w:rPr>
          <w:rStyle w:val="style85"/>
          <w:rFonts w:hint="eastAsia"/>
          <w:noProof/>
          <w:rtl/>
        </w:rPr>
        <w:t>جدول</w:t>
      </w:r>
      <w:r>
        <w:rPr>
          <w:rStyle w:val="style85"/>
          <w:noProof/>
          <w:rtl/>
        </w:rPr>
        <w:t xml:space="preserve"> 24</w:t>
      </w:r>
      <w:r>
        <w:rPr>
          <w:rStyle w:val="style85"/>
          <w:noProof/>
          <w:rtl/>
          <w:lang w:bidi="ar-EG"/>
        </w:rPr>
        <w:t xml:space="preserve">: </w:t>
      </w:r>
      <w:r>
        <w:rPr>
          <w:rStyle w:val="style85"/>
          <w:rFonts w:cs="Arial" w:hint="eastAsia"/>
          <w:noProof/>
          <w:rtl/>
          <w:lang w:bidi="ar-EG"/>
        </w:rPr>
        <w:t>دور</w:t>
      </w:r>
      <w:r>
        <w:rPr>
          <w:rStyle w:val="style85"/>
          <w:rFonts w:cs="Arial"/>
          <w:noProof/>
          <w:rtl/>
          <w:lang w:bidi="ar-EG"/>
        </w:rPr>
        <w:t xml:space="preserve"> </w:t>
      </w:r>
      <w:r>
        <w:rPr>
          <w:rStyle w:val="style85"/>
          <w:rFonts w:cs="Arial" w:hint="eastAsia"/>
          <w:noProof/>
          <w:rtl/>
          <w:lang w:bidi="ar-EG"/>
        </w:rPr>
        <w:t>وسائل</w:t>
      </w:r>
      <w:r>
        <w:rPr>
          <w:rStyle w:val="style85"/>
          <w:rFonts w:cs="Arial"/>
          <w:noProof/>
          <w:rtl/>
          <w:lang w:bidi="ar-EG"/>
        </w:rPr>
        <w:t xml:space="preserve"> </w:t>
      </w:r>
      <w:r>
        <w:rPr>
          <w:rStyle w:val="style85"/>
          <w:rFonts w:cs="Arial" w:hint="eastAsia"/>
          <w:noProof/>
          <w:rtl/>
          <w:lang w:bidi="ar-EG"/>
        </w:rPr>
        <w:t>التواصل</w:t>
      </w:r>
      <w:r>
        <w:rPr>
          <w:rStyle w:val="style85"/>
          <w:rFonts w:cs="Arial"/>
          <w:noProof/>
          <w:rtl/>
          <w:lang w:bidi="ar-EG"/>
        </w:rPr>
        <w:t xml:space="preserve"> </w:t>
      </w:r>
      <w:r>
        <w:rPr>
          <w:rStyle w:val="style85"/>
          <w:rFonts w:cs="Arial" w:hint="eastAsia"/>
          <w:noProof/>
          <w:rtl/>
          <w:lang w:bidi="ar-EG"/>
        </w:rPr>
        <w:t>الاجتماعي</w:t>
      </w:r>
      <w:r>
        <w:rPr>
          <w:rStyle w:val="style85"/>
          <w:rFonts w:cs="Arial"/>
          <w:noProof/>
          <w:rtl/>
          <w:lang w:bidi="ar-EG"/>
        </w:rPr>
        <w:t xml:space="preserve"> </w:t>
      </w:r>
      <w:r>
        <w:rPr>
          <w:rStyle w:val="style85"/>
          <w:rFonts w:cs="Arial" w:hint="eastAsia"/>
          <w:noProof/>
          <w:rtl/>
          <w:lang w:bidi="ar-EG"/>
        </w:rPr>
        <w:t>في</w:t>
      </w:r>
      <w:r>
        <w:rPr>
          <w:rStyle w:val="style85"/>
          <w:rFonts w:cs="Arial"/>
          <w:noProof/>
          <w:rtl/>
          <w:lang w:bidi="ar-EG"/>
        </w:rPr>
        <w:t xml:space="preserve"> </w:t>
      </w:r>
      <w:r>
        <w:rPr>
          <w:rStyle w:val="style85"/>
          <w:rFonts w:cs="Arial" w:hint="eastAsia"/>
          <w:noProof/>
          <w:rtl/>
          <w:lang w:bidi="ar-EG"/>
        </w:rPr>
        <w:t>التأثير</w:t>
      </w:r>
      <w:r>
        <w:rPr>
          <w:rStyle w:val="style85"/>
          <w:rFonts w:cs="Arial"/>
          <w:noProof/>
          <w:rtl/>
          <w:lang w:bidi="ar-EG"/>
        </w:rPr>
        <w:t xml:space="preserve"> </w:t>
      </w:r>
      <w:r>
        <w:rPr>
          <w:rStyle w:val="style85"/>
          <w:rFonts w:cs="Arial" w:hint="eastAsia"/>
          <w:noProof/>
          <w:rtl/>
          <w:lang w:bidi="ar-EG"/>
        </w:rPr>
        <w:t>على</w:t>
      </w:r>
      <w:r>
        <w:rPr>
          <w:rStyle w:val="style85"/>
          <w:rFonts w:cs="Arial"/>
          <w:noProof/>
          <w:rtl/>
          <w:lang w:bidi="ar-EG"/>
        </w:rPr>
        <w:t xml:space="preserve"> </w:t>
      </w:r>
      <w:r>
        <w:rPr>
          <w:rStyle w:val="style85"/>
          <w:rFonts w:cs="Arial" w:hint="eastAsia"/>
          <w:noProof/>
          <w:rtl/>
          <w:lang w:bidi="ar-EG"/>
        </w:rPr>
        <w:t>قرارات</w:t>
      </w:r>
      <w:r>
        <w:rPr>
          <w:rStyle w:val="style85"/>
          <w:rFonts w:cs="Arial"/>
          <w:noProof/>
          <w:rtl/>
          <w:lang w:bidi="ar-EG"/>
        </w:rPr>
        <w:t xml:space="preserve"> </w:t>
      </w:r>
      <w:r>
        <w:rPr>
          <w:rStyle w:val="style85"/>
          <w:rFonts w:cs="Arial" w:hint="eastAsia"/>
          <w:noProof/>
          <w:rtl/>
          <w:lang w:bidi="ar-EG"/>
        </w:rPr>
        <w:t>الشراء</w:t>
      </w:r>
      <w:r>
        <w:rPr>
          <w:noProof/>
          <w:webHidden/>
          <w:rtl/>
        </w:rPr>
        <w:tab/>
      </w:r>
      <w:r>
        <w:rPr>
          <w:rStyle w:val="style85"/>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Toc195534628 \h</w:instrText>
      </w:r>
      <w:r>
        <w:rPr>
          <w:noProof/>
          <w:webHidden/>
          <w:rtl/>
        </w:rPr>
        <w:instrText xml:space="preserve"> </w:instrText>
      </w:r>
      <w:r>
        <w:rPr>
          <w:rStyle w:val="style85"/>
          <w:noProof/>
          <w:rtl/>
        </w:rPr>
        <w:fldChar w:fldCharType="separate"/>
      </w:r>
      <w:r>
        <w:rPr>
          <w:noProof/>
          <w:webHidden/>
          <w:rtl/>
        </w:rPr>
        <w:t>81</w:t>
      </w:r>
      <w:r>
        <w:rPr>
          <w:rStyle w:val="style85"/>
          <w:noProof/>
          <w:rtl/>
        </w:rPr>
        <w:fldChar w:fldCharType="end"/>
      </w:r>
      <w:r>
        <w:rPr/>
        <w:fldChar w:fldCharType="end"/>
      </w:r>
    </w:p>
    <w:p>
      <w:pPr>
        <w:pStyle w:val="style35"/>
        <w:tabs>
          <w:tab w:val="right" w:leader="dot" w:pos="8900"/>
        </w:tabs>
        <w:rPr>
          <w:rFonts w:eastAsia="宋体"/>
          <w:noProof/>
          <w:sz w:val="24"/>
          <w:szCs w:val="24"/>
          <w:rtl/>
        </w:rPr>
      </w:pPr>
      <w:r>
        <w:rPr/>
        <w:fldChar w:fldCharType="begin"/>
      </w:r>
      <w:r>
        <w:instrText xml:space="preserve"> HYPERLINK \l "_Toc195534629" </w:instrText>
      </w:r>
      <w:r>
        <w:rPr/>
        <w:fldChar w:fldCharType="separate"/>
      </w:r>
      <w:r>
        <w:rPr>
          <w:rStyle w:val="style85"/>
          <w:rFonts w:hint="eastAsia"/>
          <w:noProof/>
          <w:rtl/>
        </w:rPr>
        <w:t>جدول</w:t>
      </w:r>
      <w:r>
        <w:rPr>
          <w:rStyle w:val="style85"/>
          <w:noProof/>
          <w:rtl/>
        </w:rPr>
        <w:t xml:space="preserve"> 25</w:t>
      </w:r>
      <w:r>
        <w:rPr>
          <w:rStyle w:val="style85"/>
          <w:noProof/>
          <w:rtl/>
          <w:lang w:bidi="ar-EG"/>
        </w:rPr>
        <w:t>:</w:t>
      </w:r>
      <w:r>
        <w:rPr>
          <w:rStyle w:val="style85"/>
          <w:rFonts w:cs="Arial" w:hint="eastAsia"/>
          <w:noProof/>
          <w:rtl/>
          <w:lang w:bidi="ar-EG"/>
        </w:rPr>
        <w:t>دور</w:t>
      </w:r>
      <w:r>
        <w:rPr>
          <w:rStyle w:val="style85"/>
          <w:rFonts w:cs="Arial"/>
          <w:noProof/>
          <w:rtl/>
          <w:lang w:bidi="ar-EG"/>
        </w:rPr>
        <w:t xml:space="preserve"> </w:t>
      </w:r>
      <w:r>
        <w:rPr>
          <w:rStyle w:val="style85"/>
          <w:rFonts w:cs="Arial" w:hint="eastAsia"/>
          <w:noProof/>
          <w:rtl/>
          <w:lang w:bidi="ar-EG"/>
        </w:rPr>
        <w:t>وسائل</w:t>
      </w:r>
      <w:r>
        <w:rPr>
          <w:rStyle w:val="style85"/>
          <w:rFonts w:cs="Arial"/>
          <w:noProof/>
          <w:rtl/>
          <w:lang w:bidi="ar-EG"/>
        </w:rPr>
        <w:t xml:space="preserve"> </w:t>
      </w:r>
      <w:r>
        <w:rPr>
          <w:rStyle w:val="style85"/>
          <w:rFonts w:cs="Arial" w:hint="eastAsia"/>
          <w:noProof/>
          <w:rtl/>
          <w:lang w:bidi="ar-EG"/>
        </w:rPr>
        <w:t>التواصل</w:t>
      </w:r>
      <w:r>
        <w:rPr>
          <w:rStyle w:val="style85"/>
          <w:rFonts w:cs="Arial"/>
          <w:noProof/>
          <w:rtl/>
          <w:lang w:bidi="ar-EG"/>
        </w:rPr>
        <w:t xml:space="preserve"> </w:t>
      </w:r>
      <w:r>
        <w:rPr>
          <w:rStyle w:val="style85"/>
          <w:rFonts w:cs="Arial" w:hint="eastAsia"/>
          <w:noProof/>
          <w:rtl/>
          <w:lang w:bidi="ar-EG"/>
        </w:rPr>
        <w:t>الاجتماعي</w:t>
      </w:r>
      <w:r>
        <w:rPr>
          <w:rStyle w:val="style85"/>
          <w:rFonts w:cs="Arial"/>
          <w:noProof/>
          <w:rtl/>
          <w:lang w:bidi="ar-EG"/>
        </w:rPr>
        <w:t xml:space="preserve"> </w:t>
      </w:r>
      <w:r>
        <w:rPr>
          <w:rStyle w:val="style85"/>
          <w:rFonts w:cs="Arial" w:hint="eastAsia"/>
          <w:noProof/>
          <w:rtl/>
          <w:lang w:bidi="ar-EG"/>
        </w:rPr>
        <w:t>في</w:t>
      </w:r>
      <w:r>
        <w:rPr>
          <w:rStyle w:val="style85"/>
          <w:rFonts w:cs="Arial"/>
          <w:noProof/>
          <w:rtl/>
          <w:lang w:bidi="ar-EG"/>
        </w:rPr>
        <w:t xml:space="preserve"> </w:t>
      </w:r>
      <w:r>
        <w:rPr>
          <w:rStyle w:val="style85"/>
          <w:rFonts w:cs="Arial" w:hint="eastAsia"/>
          <w:noProof/>
          <w:rtl/>
          <w:lang w:bidi="ar-EG"/>
        </w:rPr>
        <w:t>خلق</w:t>
      </w:r>
      <w:r>
        <w:rPr>
          <w:rStyle w:val="style85"/>
          <w:rFonts w:cs="Arial"/>
          <w:noProof/>
          <w:rtl/>
          <w:lang w:bidi="ar-EG"/>
        </w:rPr>
        <w:t xml:space="preserve"> </w:t>
      </w:r>
      <w:r>
        <w:rPr>
          <w:rStyle w:val="style85"/>
          <w:rFonts w:cs="Arial" w:hint="eastAsia"/>
          <w:noProof/>
          <w:rtl/>
          <w:lang w:bidi="ar-EG"/>
        </w:rPr>
        <w:t>انطباع</w:t>
      </w:r>
      <w:r>
        <w:rPr>
          <w:rStyle w:val="style85"/>
          <w:rFonts w:cs="Arial"/>
          <w:noProof/>
          <w:rtl/>
          <w:lang w:bidi="ar-EG"/>
        </w:rPr>
        <w:t xml:space="preserve"> </w:t>
      </w:r>
      <w:r>
        <w:rPr>
          <w:rStyle w:val="style85"/>
          <w:rFonts w:cs="Arial" w:hint="eastAsia"/>
          <w:noProof/>
          <w:rtl/>
          <w:lang w:bidi="ar-EG"/>
        </w:rPr>
        <w:t>إيجابي</w:t>
      </w:r>
      <w:r>
        <w:rPr>
          <w:rStyle w:val="style85"/>
          <w:rFonts w:cs="Arial"/>
          <w:noProof/>
          <w:rtl/>
          <w:lang w:bidi="ar-EG"/>
        </w:rPr>
        <w:t xml:space="preserve"> </w:t>
      </w:r>
      <w:r>
        <w:rPr>
          <w:rStyle w:val="style85"/>
          <w:rFonts w:cs="Arial" w:hint="eastAsia"/>
          <w:noProof/>
          <w:rtl/>
          <w:lang w:bidi="ar-EG"/>
        </w:rPr>
        <w:t>لدى</w:t>
      </w:r>
      <w:r>
        <w:rPr>
          <w:rStyle w:val="style85"/>
          <w:rFonts w:cs="Arial"/>
          <w:noProof/>
          <w:rtl/>
          <w:lang w:bidi="ar-EG"/>
        </w:rPr>
        <w:t xml:space="preserve"> </w:t>
      </w:r>
      <w:r>
        <w:rPr>
          <w:rStyle w:val="style85"/>
          <w:rFonts w:cs="Arial" w:hint="eastAsia"/>
          <w:noProof/>
          <w:rtl/>
          <w:lang w:bidi="ar-EG"/>
        </w:rPr>
        <w:t>العملاء</w:t>
      </w:r>
      <w:r>
        <w:rPr>
          <w:noProof/>
          <w:webHidden/>
          <w:rtl/>
        </w:rPr>
        <w:tab/>
      </w:r>
      <w:r>
        <w:rPr>
          <w:rStyle w:val="style85"/>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Toc195534629 \h</w:instrText>
      </w:r>
      <w:r>
        <w:rPr>
          <w:noProof/>
          <w:webHidden/>
          <w:rtl/>
        </w:rPr>
        <w:instrText xml:space="preserve"> </w:instrText>
      </w:r>
      <w:r>
        <w:rPr>
          <w:rStyle w:val="style85"/>
          <w:noProof/>
          <w:rtl/>
        </w:rPr>
        <w:fldChar w:fldCharType="separate"/>
      </w:r>
      <w:r>
        <w:rPr>
          <w:noProof/>
          <w:webHidden/>
          <w:rtl/>
        </w:rPr>
        <w:t>83</w:t>
      </w:r>
      <w:r>
        <w:rPr>
          <w:rStyle w:val="style85"/>
          <w:noProof/>
          <w:rtl/>
        </w:rPr>
        <w:fldChar w:fldCharType="end"/>
      </w:r>
      <w:r>
        <w:rPr/>
        <w:fldChar w:fldCharType="end"/>
      </w:r>
    </w:p>
    <w:p>
      <w:pPr>
        <w:pStyle w:val="style35"/>
        <w:tabs>
          <w:tab w:val="right" w:leader="dot" w:pos="8900"/>
        </w:tabs>
        <w:rPr>
          <w:rFonts w:eastAsia="宋体"/>
          <w:noProof/>
          <w:sz w:val="24"/>
          <w:szCs w:val="24"/>
          <w:rtl/>
        </w:rPr>
      </w:pPr>
      <w:r>
        <w:rPr/>
        <w:fldChar w:fldCharType="begin"/>
      </w:r>
      <w:r>
        <w:instrText xml:space="preserve"> HYPERLINK \l "_Toc195534630" </w:instrText>
      </w:r>
      <w:r>
        <w:rPr/>
        <w:fldChar w:fldCharType="separate"/>
      </w:r>
      <w:r>
        <w:rPr>
          <w:rStyle w:val="style85"/>
          <w:rFonts w:hint="eastAsia"/>
          <w:noProof/>
          <w:rtl/>
        </w:rPr>
        <w:t>جدول</w:t>
      </w:r>
      <w:r>
        <w:rPr>
          <w:rStyle w:val="style85"/>
          <w:noProof/>
          <w:rtl/>
        </w:rPr>
        <w:t xml:space="preserve"> 26</w:t>
      </w:r>
      <w:r>
        <w:rPr>
          <w:rStyle w:val="style85"/>
          <w:noProof/>
          <w:rtl/>
          <w:lang w:bidi="ar-EG"/>
        </w:rPr>
        <w:t>:</w:t>
      </w:r>
      <w:r>
        <w:rPr>
          <w:rStyle w:val="style85"/>
          <w:rFonts w:cs="Arial" w:hint="eastAsia"/>
          <w:noProof/>
          <w:rtl/>
          <w:lang w:bidi="ar-EG"/>
        </w:rPr>
        <w:t>تحليل</w:t>
      </w:r>
      <w:r>
        <w:rPr>
          <w:rStyle w:val="style85"/>
          <w:rFonts w:cs="Arial"/>
          <w:noProof/>
          <w:rtl/>
          <w:lang w:bidi="ar-EG"/>
        </w:rPr>
        <w:t xml:space="preserve"> </w:t>
      </w:r>
      <w:r>
        <w:rPr>
          <w:rStyle w:val="style85"/>
          <w:rFonts w:cs="Arial" w:hint="eastAsia"/>
          <w:noProof/>
          <w:rtl/>
          <w:lang w:bidi="ar-EG"/>
        </w:rPr>
        <w:t>التباين</w:t>
      </w:r>
      <w:r>
        <w:rPr>
          <w:rStyle w:val="style85"/>
          <w:rFonts w:cs="Arial"/>
          <w:noProof/>
          <w:rtl/>
          <w:lang w:bidi="ar-EG"/>
        </w:rPr>
        <w:t xml:space="preserve"> </w:t>
      </w:r>
      <w:r>
        <w:rPr>
          <w:rStyle w:val="style85"/>
          <w:rFonts w:cs="Arial" w:hint="eastAsia"/>
          <w:noProof/>
          <w:rtl/>
          <w:lang w:bidi="ar-EG"/>
        </w:rPr>
        <w:t>الأحادي</w:t>
      </w:r>
      <w:r>
        <w:rPr>
          <w:noProof/>
          <w:webHidden/>
          <w:rtl/>
        </w:rPr>
        <w:tab/>
      </w:r>
      <w:r>
        <w:rPr>
          <w:rStyle w:val="style85"/>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Toc195534630 \h</w:instrText>
      </w:r>
      <w:r>
        <w:rPr>
          <w:noProof/>
          <w:webHidden/>
          <w:rtl/>
        </w:rPr>
        <w:instrText xml:space="preserve"> </w:instrText>
      </w:r>
      <w:r>
        <w:rPr>
          <w:rStyle w:val="style85"/>
          <w:noProof/>
          <w:rtl/>
        </w:rPr>
        <w:fldChar w:fldCharType="separate"/>
      </w:r>
      <w:r>
        <w:rPr>
          <w:noProof/>
          <w:webHidden/>
          <w:rtl/>
        </w:rPr>
        <w:t>85</w:t>
      </w:r>
      <w:r>
        <w:rPr>
          <w:rStyle w:val="style85"/>
          <w:noProof/>
          <w:rtl/>
        </w:rPr>
        <w:fldChar w:fldCharType="end"/>
      </w:r>
      <w:r>
        <w:rPr/>
        <w:fldChar w:fldCharType="end"/>
      </w:r>
    </w:p>
    <w:p>
      <w:pPr>
        <w:pStyle w:val="style35"/>
        <w:tabs>
          <w:tab w:val="right" w:leader="dot" w:pos="8900"/>
        </w:tabs>
        <w:rPr>
          <w:rFonts w:eastAsia="宋体"/>
          <w:noProof/>
          <w:sz w:val="24"/>
          <w:szCs w:val="24"/>
          <w:rtl/>
        </w:rPr>
      </w:pPr>
      <w:r>
        <w:rPr/>
        <w:fldChar w:fldCharType="begin"/>
      </w:r>
      <w:r>
        <w:instrText xml:space="preserve"> HYPERLINK \l "_Toc195534631" </w:instrText>
      </w:r>
      <w:r>
        <w:rPr/>
        <w:fldChar w:fldCharType="separate"/>
      </w:r>
      <w:r>
        <w:rPr>
          <w:rStyle w:val="style85"/>
          <w:rFonts w:hint="eastAsia"/>
          <w:noProof/>
          <w:rtl/>
        </w:rPr>
        <w:t>جدول</w:t>
      </w:r>
      <w:r>
        <w:rPr>
          <w:rStyle w:val="style85"/>
          <w:noProof/>
          <w:rtl/>
        </w:rPr>
        <w:t xml:space="preserve"> 27</w:t>
      </w:r>
      <w:r>
        <w:rPr>
          <w:rStyle w:val="style85"/>
          <w:noProof/>
          <w:rtl/>
          <w:lang w:bidi="ar-EG"/>
        </w:rPr>
        <w:t>:</w:t>
      </w:r>
      <w:r>
        <w:rPr>
          <w:rStyle w:val="style85"/>
          <w:rFonts w:cs="Arial" w:hint="eastAsia"/>
          <w:noProof/>
          <w:rtl/>
          <w:lang w:bidi="ar-EG"/>
        </w:rPr>
        <w:t>ملخص</w:t>
      </w:r>
      <w:r>
        <w:rPr>
          <w:rStyle w:val="style85"/>
          <w:rFonts w:cs="Arial"/>
          <w:noProof/>
          <w:rtl/>
          <w:lang w:bidi="ar-EG"/>
        </w:rPr>
        <w:t xml:space="preserve"> </w:t>
      </w:r>
      <w:r>
        <w:rPr>
          <w:rStyle w:val="style85"/>
          <w:rFonts w:cs="Arial" w:hint="eastAsia"/>
          <w:noProof/>
          <w:rtl/>
          <w:lang w:bidi="ar-EG"/>
        </w:rPr>
        <w:t>نموذج</w:t>
      </w:r>
      <w:r>
        <w:rPr>
          <w:rStyle w:val="style85"/>
          <w:rFonts w:cs="Arial"/>
          <w:noProof/>
          <w:rtl/>
          <w:lang w:bidi="ar-EG"/>
        </w:rPr>
        <w:t xml:space="preserve"> </w:t>
      </w:r>
      <w:r>
        <w:rPr>
          <w:rStyle w:val="style85"/>
          <w:rFonts w:cs="Arial" w:hint="eastAsia"/>
          <w:noProof/>
          <w:rtl/>
          <w:lang w:bidi="ar-EG"/>
        </w:rPr>
        <w:t>عامل</w:t>
      </w:r>
      <w:r>
        <w:rPr>
          <w:rStyle w:val="style85"/>
          <w:rFonts w:cs="Arial"/>
          <w:noProof/>
          <w:rtl/>
          <w:lang w:bidi="ar-EG"/>
        </w:rPr>
        <w:t xml:space="preserve"> </w:t>
      </w:r>
      <w:r>
        <w:rPr>
          <w:rStyle w:val="style85"/>
          <w:rFonts w:cs="Arial" w:hint="eastAsia"/>
          <w:noProof/>
          <w:rtl/>
          <w:lang w:bidi="ar-EG"/>
        </w:rPr>
        <w:t>بايزأ،ب</w:t>
      </w:r>
      <w:r>
        <w:rPr>
          <w:noProof/>
          <w:webHidden/>
          <w:rtl/>
        </w:rPr>
        <w:tab/>
      </w:r>
      <w:r>
        <w:rPr>
          <w:rStyle w:val="style85"/>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Toc195534631 \h</w:instrText>
      </w:r>
      <w:r>
        <w:rPr>
          <w:noProof/>
          <w:webHidden/>
          <w:rtl/>
        </w:rPr>
        <w:instrText xml:space="preserve"> </w:instrText>
      </w:r>
      <w:r>
        <w:rPr>
          <w:rStyle w:val="style85"/>
          <w:noProof/>
          <w:rtl/>
        </w:rPr>
        <w:fldChar w:fldCharType="separate"/>
      </w:r>
      <w:r>
        <w:rPr>
          <w:noProof/>
          <w:webHidden/>
          <w:rtl/>
        </w:rPr>
        <w:t>85</w:t>
      </w:r>
      <w:r>
        <w:rPr>
          <w:rStyle w:val="style85"/>
          <w:noProof/>
          <w:rtl/>
        </w:rPr>
        <w:fldChar w:fldCharType="end"/>
      </w:r>
      <w:r>
        <w:rPr/>
        <w:fldChar w:fldCharType="end"/>
      </w:r>
    </w:p>
    <w:p>
      <w:pPr>
        <w:pStyle w:val="style0"/>
        <w:spacing w:lineRule="auto" w:line="276"/>
        <w:rPr>
          <w:rFonts w:ascii="Simplified Arabic" w:cs="Simplified Arabic" w:hAnsi="Simplified Arabic"/>
          <w:sz w:val="28"/>
          <w:szCs w:val="28"/>
          <w:rtl/>
          <w:lang w:bidi="ar-EG"/>
        </w:rPr>
      </w:pPr>
      <w:r>
        <w:rPr>
          <w:rFonts w:ascii="Simplified Arabic" w:cs="Simplified Arabic" w:hAnsi="Simplified Arabic"/>
          <w:sz w:val="28"/>
          <w:szCs w:val="28"/>
          <w:rtl/>
          <w:lang w:bidi="ar-EG"/>
        </w:rPr>
        <w:fldChar w:fldCharType="end"/>
      </w:r>
    </w:p>
    <w:p>
      <w:pPr>
        <w:pStyle w:val="style0"/>
        <w:spacing w:lineRule="auto" w:line="276"/>
        <w:rPr>
          <w:rFonts w:ascii="Simplified Arabic" w:cs="Simplified Arabic" w:hAnsi="Simplified Arabic"/>
          <w:sz w:val="28"/>
          <w:szCs w:val="28"/>
          <w:rtl/>
          <w:lang w:bidi="ar-EG"/>
        </w:rPr>
      </w:pPr>
    </w:p>
    <w:p>
      <w:pPr>
        <w:pStyle w:val="style0"/>
        <w:spacing w:lineRule="auto" w:line="276"/>
        <w:rPr>
          <w:rFonts w:ascii="Simplified Arabic" w:cs="Simplified Arabic" w:hAnsi="Simplified Arabic"/>
          <w:sz w:val="28"/>
          <w:szCs w:val="28"/>
          <w:rtl/>
          <w:lang w:bidi="ar-EG"/>
        </w:rPr>
      </w:pPr>
    </w:p>
    <w:p>
      <w:pPr>
        <w:pStyle w:val="style0"/>
        <w:spacing w:lineRule="auto" w:line="276"/>
        <w:rPr>
          <w:rFonts w:ascii="Simplified Arabic" w:cs="Simplified Arabic" w:hAnsi="Simplified Arabic"/>
          <w:sz w:val="28"/>
          <w:szCs w:val="28"/>
          <w:rtl/>
          <w:lang w:bidi="ar-EG"/>
        </w:rPr>
      </w:pPr>
    </w:p>
    <w:p>
      <w:pPr>
        <w:pStyle w:val="style0"/>
        <w:spacing w:lineRule="auto" w:line="276"/>
        <w:rPr>
          <w:rFonts w:ascii="Simplified Arabic" w:cs="Simplified Arabic" w:hAnsi="Simplified Arabic"/>
          <w:sz w:val="28"/>
          <w:szCs w:val="28"/>
          <w:rtl/>
          <w:lang w:bidi="ar-EG"/>
        </w:rPr>
      </w:pPr>
    </w:p>
    <w:p>
      <w:pPr>
        <w:pStyle w:val="style0"/>
        <w:spacing w:lineRule="auto" w:line="276"/>
        <w:rPr>
          <w:rFonts w:ascii="Simplified Arabic" w:cs="Simplified Arabic" w:hAnsi="Simplified Arabic"/>
          <w:sz w:val="28"/>
          <w:szCs w:val="28"/>
          <w:rtl/>
          <w:lang w:bidi="ar-EG"/>
        </w:rPr>
      </w:pPr>
    </w:p>
    <w:p>
      <w:pPr>
        <w:pStyle w:val="style157"/>
        <w:rPr>
          <w:rtl/>
        </w:rPr>
      </w:pPr>
    </w:p>
    <w:p>
      <w:pPr>
        <w:pStyle w:val="style157"/>
        <w:rPr>
          <w:rtl/>
        </w:rPr>
      </w:pPr>
    </w:p>
    <w:bookmarkStart w:id="3" w:name="_Toc172397773"/>
    <w:p>
      <w:pPr>
        <w:pStyle w:val="style0"/>
        <w:spacing w:after="0" w:lineRule="auto" w:line="240"/>
        <w:rPr>
          <w:rFonts w:ascii="Simplified Arabic" w:cs="Simplified Arabic" w:hAnsi="Simplified Arabic"/>
          <w:b/>
          <w:bCs/>
          <w:color w:val="000000"/>
          <w:sz w:val="36"/>
          <w:szCs w:val="36"/>
          <w:rtl/>
          <w:lang w:bidi="ar-EG"/>
        </w:rPr>
      </w:pPr>
      <w:r>
        <w:rPr>
          <w:rFonts w:ascii="Simplified Arabic" w:cs="Simplified Arabic" w:hAnsi="Simplified Arabic"/>
          <w:b/>
          <w:bCs/>
          <w:color w:val="000000"/>
          <w:sz w:val="36"/>
          <w:szCs w:val="36"/>
          <w:rtl/>
          <w:lang w:bidi="ar-EG"/>
        </w:rPr>
        <w:t>فهرس الأشكال</w:t>
      </w:r>
      <w:bookmarkEnd w:id="3"/>
    </w:p>
    <w:p>
      <w:pPr>
        <w:pStyle w:val="style35"/>
        <w:tabs>
          <w:tab w:val="right" w:leader="dot" w:pos="8900"/>
        </w:tabs>
        <w:rPr>
          <w:rFonts w:eastAsia="宋体"/>
          <w:noProof/>
          <w:sz w:val="24"/>
          <w:szCs w:val="24"/>
          <w:rtl/>
        </w:rPr>
      </w:pPr>
      <w:r>
        <w:rPr>
          <w:rFonts w:ascii="Simplified Arabic" w:cs="Simplified Arabic" w:hAnsi="Simplified Arabic"/>
          <w:b/>
          <w:bCs/>
          <w:color w:val="000000"/>
          <w:sz w:val="28"/>
          <w:szCs w:val="28"/>
          <w:rtl/>
          <w:lang w:bidi="ar-EG"/>
        </w:rPr>
        <w:fldChar w:fldCharType="begin"/>
      </w:r>
      <w:r>
        <w:rPr>
          <w:rFonts w:ascii="Simplified Arabic" w:cs="Simplified Arabic" w:hAnsi="Simplified Arabic"/>
          <w:b/>
          <w:bCs/>
          <w:color w:val="000000"/>
          <w:sz w:val="28"/>
          <w:szCs w:val="28"/>
          <w:rtl/>
          <w:lang w:bidi="ar-EG"/>
        </w:rPr>
        <w:instrText xml:space="preserve"> </w:instrText>
      </w:r>
      <w:r>
        <w:rPr>
          <w:rFonts w:ascii="Simplified Arabic" w:cs="Simplified Arabic" w:hAnsi="Simplified Arabic"/>
          <w:b/>
          <w:bCs/>
          <w:color w:val="000000"/>
          <w:sz w:val="28"/>
          <w:szCs w:val="28"/>
          <w:lang w:bidi="ar-EG"/>
        </w:rPr>
        <w:instrText>TOC</w:instrText>
      </w:r>
      <w:r>
        <w:rPr>
          <w:rFonts w:ascii="Simplified Arabic" w:cs="Simplified Arabic" w:hAnsi="Simplified Arabic"/>
          <w:b/>
          <w:bCs/>
          <w:color w:val="000000"/>
          <w:sz w:val="28"/>
          <w:szCs w:val="28"/>
          <w:rtl/>
          <w:lang w:bidi="ar-EG"/>
        </w:rPr>
        <w:instrText xml:space="preserve"> \</w:instrText>
      </w:r>
      <w:r>
        <w:rPr>
          <w:rFonts w:ascii="Simplified Arabic" w:cs="Simplified Arabic" w:hAnsi="Simplified Arabic"/>
          <w:b/>
          <w:bCs/>
          <w:color w:val="000000"/>
          <w:sz w:val="28"/>
          <w:szCs w:val="28"/>
          <w:lang w:bidi="ar-EG"/>
        </w:rPr>
        <w:instrText>h \z \c</w:instrText>
      </w:r>
      <w:r>
        <w:rPr>
          <w:rFonts w:ascii="Simplified Arabic" w:cs="Simplified Arabic" w:hAnsi="Simplified Arabic"/>
          <w:b/>
          <w:bCs/>
          <w:color w:val="000000"/>
          <w:sz w:val="28"/>
          <w:szCs w:val="28"/>
          <w:rtl/>
          <w:lang w:bidi="ar-EG"/>
        </w:rPr>
        <w:instrText xml:space="preserve"> "رسم توضيحي " </w:instrText>
      </w:r>
      <w:r>
        <w:rPr>
          <w:rFonts w:ascii="Simplified Arabic" w:cs="Simplified Arabic" w:hAnsi="Simplified Arabic"/>
          <w:b/>
          <w:bCs/>
          <w:color w:val="000000"/>
          <w:sz w:val="28"/>
          <w:szCs w:val="28"/>
          <w:rtl/>
          <w:lang w:bidi="ar-EG"/>
        </w:rPr>
        <w:fldChar w:fldCharType="separate"/>
      </w:r>
      <w:r>
        <w:rPr/>
        <w:fldChar w:fldCharType="begin"/>
      </w:r>
      <w:r>
        <w:instrText xml:space="preserve"> HYPERLINK \l "_Toc195534751" </w:instrText>
      </w:r>
      <w:r>
        <w:rPr/>
        <w:fldChar w:fldCharType="separate"/>
      </w:r>
      <w:r>
        <w:rPr>
          <w:rStyle w:val="style85"/>
          <w:rFonts w:hint="eastAsia"/>
          <w:noProof/>
          <w:rtl/>
        </w:rPr>
        <w:t>رسم</w:t>
      </w:r>
      <w:r>
        <w:rPr>
          <w:rStyle w:val="style85"/>
          <w:noProof/>
          <w:rtl/>
        </w:rPr>
        <w:t xml:space="preserve"> </w:t>
      </w:r>
      <w:r>
        <w:rPr>
          <w:rStyle w:val="style85"/>
          <w:rFonts w:hint="eastAsia"/>
          <w:noProof/>
          <w:rtl/>
        </w:rPr>
        <w:t>توضيحي</w:t>
      </w:r>
      <w:r>
        <w:rPr>
          <w:rStyle w:val="style85"/>
          <w:noProof/>
          <w:rtl/>
        </w:rPr>
        <w:t xml:space="preserve">  1</w:t>
      </w:r>
      <w:r>
        <w:rPr>
          <w:rStyle w:val="style85"/>
          <w:noProof/>
          <w:rtl/>
          <w:lang w:bidi="ar-EG"/>
        </w:rPr>
        <w:t xml:space="preserve">: </w:t>
      </w:r>
      <w:r>
        <w:rPr>
          <w:rStyle w:val="style85"/>
          <w:rFonts w:cs="Arial" w:hint="eastAsia"/>
          <w:noProof/>
          <w:rtl/>
          <w:lang w:bidi="ar-EG"/>
        </w:rPr>
        <w:t>الإطار</w:t>
      </w:r>
      <w:r>
        <w:rPr>
          <w:rStyle w:val="style85"/>
          <w:rFonts w:cs="Arial"/>
          <w:noProof/>
          <w:rtl/>
          <w:lang w:bidi="ar-EG"/>
        </w:rPr>
        <w:t xml:space="preserve"> </w:t>
      </w:r>
      <w:r>
        <w:rPr>
          <w:rStyle w:val="style85"/>
          <w:rFonts w:cs="Arial" w:hint="eastAsia"/>
          <w:noProof/>
          <w:rtl/>
          <w:lang w:bidi="ar-EG"/>
        </w:rPr>
        <w:t>النظري</w:t>
      </w:r>
      <w:r>
        <w:rPr>
          <w:rStyle w:val="style85"/>
          <w:rFonts w:cs="Arial"/>
          <w:noProof/>
          <w:rtl/>
          <w:lang w:bidi="ar-EG"/>
        </w:rPr>
        <w:t xml:space="preserve"> </w:t>
      </w:r>
      <w:r>
        <w:rPr>
          <w:rStyle w:val="style85"/>
          <w:rFonts w:cs="Arial" w:hint="eastAsia"/>
          <w:noProof/>
          <w:rtl/>
          <w:lang w:bidi="ar-EG"/>
        </w:rPr>
        <w:t>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Toc195534751 \h</w:instrText>
      </w:r>
      <w:r>
        <w:rPr>
          <w:noProof/>
          <w:webHidden/>
          <w:rtl/>
        </w:rPr>
        <w:instrText xml:space="preserve"> </w:instrText>
      </w:r>
      <w:r>
        <w:rPr>
          <w:noProof/>
          <w:webHidden/>
          <w:rtl/>
        </w:rPr>
        <w:fldChar w:fldCharType="separate"/>
      </w:r>
      <w:r>
        <w:rPr>
          <w:noProof/>
          <w:webHidden/>
          <w:rtl/>
        </w:rPr>
        <w:t>30</w:t>
      </w:r>
      <w:r>
        <w:rPr>
          <w:noProof/>
          <w:webHidden/>
          <w:rtl/>
        </w:rPr>
        <w:fldChar w:fldCharType="end"/>
      </w:r>
      <w:r>
        <w:rPr/>
        <w:fldChar w:fldCharType="end"/>
      </w:r>
    </w:p>
    <w:p>
      <w:pPr>
        <w:pStyle w:val="style35"/>
        <w:tabs>
          <w:tab w:val="right" w:leader="dot" w:pos="8900"/>
        </w:tabs>
        <w:rPr>
          <w:rFonts w:eastAsia="宋体"/>
          <w:noProof/>
          <w:sz w:val="24"/>
          <w:szCs w:val="24"/>
          <w:rtl/>
        </w:rPr>
      </w:pPr>
      <w:r>
        <w:rPr/>
        <w:fldChar w:fldCharType="begin"/>
      </w:r>
      <w:r>
        <w:instrText xml:space="preserve"> HYPERLINK \l "_Toc195534752" </w:instrText>
      </w:r>
      <w:r>
        <w:rPr/>
        <w:fldChar w:fldCharType="separate"/>
      </w:r>
      <w:r>
        <w:rPr>
          <w:rStyle w:val="style85"/>
          <w:rFonts w:hint="eastAsia"/>
          <w:noProof/>
          <w:rtl/>
        </w:rPr>
        <w:t>رسم</w:t>
      </w:r>
      <w:r>
        <w:rPr>
          <w:rStyle w:val="style85"/>
          <w:noProof/>
          <w:rtl/>
        </w:rPr>
        <w:t xml:space="preserve"> </w:t>
      </w:r>
      <w:r>
        <w:rPr>
          <w:rStyle w:val="style85"/>
          <w:rFonts w:hint="eastAsia"/>
          <w:noProof/>
          <w:rtl/>
        </w:rPr>
        <w:t>توضيحي</w:t>
      </w:r>
      <w:r>
        <w:rPr>
          <w:rStyle w:val="style85"/>
          <w:noProof/>
          <w:rtl/>
        </w:rPr>
        <w:t xml:space="preserve">  2</w:t>
      </w:r>
      <w:r>
        <w:rPr>
          <w:rStyle w:val="style85"/>
          <w:noProof/>
          <w:rtl/>
          <w:lang w:bidi="ar-EG"/>
        </w:rPr>
        <w:t>:</w:t>
      </w:r>
      <w:r>
        <w:rPr>
          <w:rStyle w:val="style85"/>
          <w:rFonts w:hint="eastAsia"/>
          <w:noProof/>
          <w:rtl/>
          <w:lang w:bidi="ar-EG"/>
        </w:rPr>
        <w:t>التمثيل</w:t>
      </w:r>
      <w:r>
        <w:rPr>
          <w:rStyle w:val="style85"/>
          <w:noProof/>
          <w:rtl/>
          <w:lang w:bidi="ar-EG"/>
        </w:rPr>
        <w:t xml:space="preserve"> </w:t>
      </w:r>
      <w:r>
        <w:rPr>
          <w:rStyle w:val="style85"/>
          <w:rFonts w:hint="eastAsia"/>
          <w:noProof/>
          <w:rtl/>
          <w:lang w:bidi="ar-EG"/>
        </w:rPr>
        <w:t>البياني</w:t>
      </w:r>
      <w:r>
        <w:rPr>
          <w:rStyle w:val="style85"/>
          <w:noProof/>
          <w:rtl/>
          <w:lang w:bidi="ar-EG"/>
        </w:rPr>
        <w:t xml:space="preserve"> </w:t>
      </w:r>
      <w:r>
        <w:rPr>
          <w:rStyle w:val="style85"/>
          <w:rFonts w:hint="eastAsia"/>
          <w:noProof/>
          <w:rtl/>
          <w:lang w:bidi="ar-EG"/>
        </w:rPr>
        <w:t>ل</w:t>
      </w:r>
      <w:r>
        <w:rPr>
          <w:rStyle w:val="style85"/>
          <w:rFonts w:cs="Arial" w:hint="eastAsia"/>
          <w:noProof/>
          <w:rtl/>
          <w:lang w:bidi="ar-EG"/>
        </w:rPr>
        <w:t>جنس</w:t>
      </w:r>
      <w:r>
        <w:rPr>
          <w:rStyle w:val="style85"/>
          <w:rFonts w:cs="Arial"/>
          <w:noProof/>
          <w:rtl/>
          <w:lang w:bidi="ar-EG"/>
        </w:rPr>
        <w:t xml:space="preserve"> </w:t>
      </w:r>
      <w:r>
        <w:rPr>
          <w:rStyle w:val="style85"/>
          <w:rFonts w:cs="Arial" w:hint="eastAsia"/>
          <w:noProof/>
          <w:rtl/>
          <w:lang w:bidi="ar-EG"/>
        </w:rPr>
        <w:t>المشاركين</w:t>
      </w:r>
      <w:r>
        <w:rPr>
          <w:rStyle w:val="style85"/>
          <w:rFonts w:cs="Arial"/>
          <w:noProof/>
          <w:rtl/>
          <w:lang w:bidi="ar-EG"/>
        </w:rPr>
        <w:t xml:space="preserve"> </w:t>
      </w:r>
      <w:r>
        <w:rPr>
          <w:rStyle w:val="style85"/>
          <w:rFonts w:cs="Arial" w:hint="eastAsia"/>
          <w:noProof/>
          <w:rtl/>
          <w:lang w:bidi="ar-EG"/>
        </w:rPr>
        <w:t>في</w:t>
      </w:r>
      <w:r>
        <w:rPr>
          <w:rStyle w:val="style85"/>
          <w:rFonts w:cs="Arial"/>
          <w:noProof/>
          <w:rtl/>
          <w:lang w:bidi="ar-EG"/>
        </w:rPr>
        <w:t xml:space="preserve"> </w:t>
      </w:r>
      <w:r>
        <w:rPr>
          <w:rStyle w:val="style85"/>
          <w:rFonts w:cs="Arial" w:hint="eastAsia"/>
          <w:noProof/>
          <w:rtl/>
          <w:lang w:bidi="ar-EG"/>
        </w:rPr>
        <w:t>التجربة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Toc195534752 \h</w:instrText>
      </w:r>
      <w:r>
        <w:rPr>
          <w:noProof/>
          <w:webHidden/>
          <w:rtl/>
        </w:rPr>
        <w:instrText xml:space="preserve"> </w:instrText>
      </w:r>
      <w:r>
        <w:rPr>
          <w:noProof/>
          <w:webHidden/>
          <w:rtl/>
        </w:rPr>
        <w:fldChar w:fldCharType="separate"/>
      </w:r>
      <w:r>
        <w:rPr>
          <w:noProof/>
          <w:webHidden/>
          <w:rtl/>
        </w:rPr>
        <w:t>47</w:t>
      </w:r>
      <w:r>
        <w:rPr>
          <w:noProof/>
          <w:webHidden/>
          <w:rtl/>
        </w:rPr>
        <w:fldChar w:fldCharType="end"/>
      </w:r>
      <w:r>
        <w:rPr/>
        <w:fldChar w:fldCharType="end"/>
      </w:r>
    </w:p>
    <w:p>
      <w:pPr>
        <w:pStyle w:val="style35"/>
        <w:tabs>
          <w:tab w:val="right" w:leader="dot" w:pos="8900"/>
        </w:tabs>
        <w:rPr>
          <w:rFonts w:eastAsia="宋体"/>
          <w:noProof/>
          <w:sz w:val="24"/>
          <w:szCs w:val="24"/>
          <w:rtl/>
        </w:rPr>
      </w:pPr>
      <w:r>
        <w:rPr/>
        <w:fldChar w:fldCharType="begin"/>
      </w:r>
      <w:r>
        <w:instrText xml:space="preserve"> HYPERLINK \l "_Toc195534753" </w:instrText>
      </w:r>
      <w:r>
        <w:rPr/>
        <w:fldChar w:fldCharType="separate"/>
      </w:r>
      <w:r>
        <w:rPr>
          <w:rStyle w:val="style85"/>
          <w:rFonts w:hint="eastAsia"/>
          <w:noProof/>
          <w:rtl/>
        </w:rPr>
        <w:t>رسم</w:t>
      </w:r>
      <w:r>
        <w:rPr>
          <w:rStyle w:val="style85"/>
          <w:noProof/>
          <w:rtl/>
        </w:rPr>
        <w:t xml:space="preserve"> </w:t>
      </w:r>
      <w:r>
        <w:rPr>
          <w:rStyle w:val="style85"/>
          <w:rFonts w:hint="eastAsia"/>
          <w:noProof/>
          <w:rtl/>
        </w:rPr>
        <w:t>توضيحي</w:t>
      </w:r>
      <w:r>
        <w:rPr>
          <w:rStyle w:val="style85"/>
          <w:noProof/>
          <w:rtl/>
        </w:rPr>
        <w:t xml:space="preserve">  3</w:t>
      </w:r>
      <w:r>
        <w:rPr>
          <w:rStyle w:val="style85"/>
          <w:noProof/>
          <w:rtl/>
          <w:lang w:bidi="ar-EG"/>
        </w:rPr>
        <w:t xml:space="preserve">: </w:t>
      </w:r>
      <w:r>
        <w:rPr>
          <w:rStyle w:val="style85"/>
          <w:rFonts w:hint="eastAsia"/>
          <w:noProof/>
          <w:rtl/>
          <w:lang w:bidi="ar-EG"/>
        </w:rPr>
        <w:t>التمثيل</w:t>
      </w:r>
      <w:r>
        <w:rPr>
          <w:rStyle w:val="style85"/>
          <w:noProof/>
          <w:rtl/>
          <w:lang w:bidi="ar-EG"/>
        </w:rPr>
        <w:t xml:space="preserve"> </w:t>
      </w:r>
      <w:r>
        <w:rPr>
          <w:rStyle w:val="style85"/>
          <w:rFonts w:hint="eastAsia"/>
          <w:noProof/>
          <w:rtl/>
          <w:lang w:bidi="ar-EG"/>
        </w:rPr>
        <w:t>البياني</w:t>
      </w:r>
      <w:r>
        <w:rPr>
          <w:rStyle w:val="style85"/>
          <w:noProof/>
          <w:rtl/>
          <w:lang w:bidi="ar-EG"/>
        </w:rPr>
        <w:t xml:space="preserve"> </w:t>
      </w:r>
      <w:r>
        <w:rPr>
          <w:rStyle w:val="style85"/>
          <w:rFonts w:hint="eastAsia"/>
          <w:noProof/>
          <w:rtl/>
          <w:lang w:bidi="ar-EG"/>
        </w:rPr>
        <w:t>ل</w:t>
      </w:r>
      <w:r>
        <w:rPr>
          <w:rStyle w:val="style85"/>
          <w:rFonts w:cs="Arial" w:hint="eastAsia"/>
          <w:noProof/>
          <w:rtl/>
          <w:lang w:bidi="ar-EG"/>
        </w:rPr>
        <w:t>عمر</w:t>
      </w:r>
      <w:r>
        <w:rPr>
          <w:rStyle w:val="style85"/>
          <w:rFonts w:cs="Arial"/>
          <w:noProof/>
          <w:rtl/>
          <w:lang w:bidi="ar-EG"/>
        </w:rPr>
        <w:t xml:space="preserve"> </w:t>
      </w:r>
      <w:r>
        <w:rPr>
          <w:rStyle w:val="style85"/>
          <w:rFonts w:cs="Arial" w:hint="eastAsia"/>
          <w:noProof/>
          <w:rtl/>
          <w:lang w:bidi="ar-EG"/>
        </w:rPr>
        <w:t>المشاركين</w:t>
      </w:r>
      <w:r>
        <w:rPr>
          <w:rStyle w:val="style85"/>
          <w:rFonts w:cs="Arial"/>
          <w:noProof/>
          <w:rtl/>
          <w:lang w:bidi="ar-EG"/>
        </w:rPr>
        <w:t xml:space="preserve"> </w:t>
      </w:r>
      <w:r>
        <w:rPr>
          <w:rStyle w:val="style85"/>
          <w:rFonts w:cs="Arial" w:hint="eastAsia"/>
          <w:noProof/>
          <w:rtl/>
          <w:lang w:bidi="ar-EG"/>
        </w:rPr>
        <w:t>في</w:t>
      </w:r>
      <w:r>
        <w:rPr>
          <w:rStyle w:val="style85"/>
          <w:rFonts w:cs="Arial"/>
          <w:noProof/>
          <w:rtl/>
          <w:lang w:bidi="ar-EG"/>
        </w:rPr>
        <w:t xml:space="preserve"> </w:t>
      </w:r>
      <w:r>
        <w:rPr>
          <w:rStyle w:val="style85"/>
          <w:rFonts w:cs="Arial" w:hint="eastAsia"/>
          <w:noProof/>
          <w:rtl/>
          <w:lang w:bidi="ar-EG"/>
        </w:rPr>
        <w:t>التجربة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Toc195534753 \h</w:instrText>
      </w:r>
      <w:r>
        <w:rPr>
          <w:noProof/>
          <w:webHidden/>
          <w:rtl/>
        </w:rPr>
        <w:instrText xml:space="preserve"> </w:instrText>
      </w:r>
      <w:r>
        <w:rPr>
          <w:noProof/>
          <w:webHidden/>
          <w:rtl/>
        </w:rPr>
        <w:fldChar w:fldCharType="separate"/>
      </w:r>
      <w:r>
        <w:rPr>
          <w:noProof/>
          <w:webHidden/>
          <w:rtl/>
        </w:rPr>
        <w:t>48</w:t>
      </w:r>
      <w:r>
        <w:rPr>
          <w:noProof/>
          <w:webHidden/>
          <w:rtl/>
        </w:rPr>
        <w:fldChar w:fldCharType="end"/>
      </w:r>
      <w:r>
        <w:rPr/>
        <w:fldChar w:fldCharType="end"/>
      </w:r>
    </w:p>
    <w:p>
      <w:pPr>
        <w:pStyle w:val="style35"/>
        <w:tabs>
          <w:tab w:val="right" w:leader="dot" w:pos="8900"/>
        </w:tabs>
        <w:rPr>
          <w:rFonts w:eastAsia="宋体"/>
          <w:noProof/>
          <w:sz w:val="24"/>
          <w:szCs w:val="24"/>
          <w:rtl/>
        </w:rPr>
      </w:pPr>
      <w:r>
        <w:rPr/>
        <w:fldChar w:fldCharType="begin"/>
      </w:r>
      <w:r>
        <w:instrText xml:space="preserve"> HYPERLINK \l "_Toc195534754" </w:instrText>
      </w:r>
      <w:r>
        <w:rPr/>
        <w:fldChar w:fldCharType="separate"/>
      </w:r>
      <w:r>
        <w:rPr>
          <w:rStyle w:val="style85"/>
          <w:rFonts w:hint="eastAsia"/>
          <w:noProof/>
          <w:rtl/>
        </w:rPr>
        <w:t>رسم</w:t>
      </w:r>
      <w:r>
        <w:rPr>
          <w:rStyle w:val="style85"/>
          <w:noProof/>
          <w:rtl/>
        </w:rPr>
        <w:t xml:space="preserve"> </w:t>
      </w:r>
      <w:r>
        <w:rPr>
          <w:rStyle w:val="style85"/>
          <w:rFonts w:hint="eastAsia"/>
          <w:noProof/>
          <w:rtl/>
        </w:rPr>
        <w:t>توضيحي</w:t>
      </w:r>
      <w:r>
        <w:rPr>
          <w:rStyle w:val="style85"/>
          <w:noProof/>
          <w:rtl/>
        </w:rPr>
        <w:t xml:space="preserve">  4</w:t>
      </w:r>
      <w:r>
        <w:rPr>
          <w:rStyle w:val="style85"/>
          <w:noProof/>
          <w:rtl/>
          <w:lang w:bidi="ar-EG"/>
        </w:rPr>
        <w:t xml:space="preserve">: </w:t>
      </w:r>
      <w:r>
        <w:rPr>
          <w:rStyle w:val="style85"/>
          <w:rFonts w:hint="eastAsia"/>
          <w:noProof/>
          <w:rtl/>
          <w:lang w:bidi="ar-EG"/>
        </w:rPr>
        <w:t>التمثيل</w:t>
      </w:r>
      <w:r>
        <w:rPr>
          <w:rStyle w:val="style85"/>
          <w:noProof/>
          <w:rtl/>
          <w:lang w:bidi="ar-EG"/>
        </w:rPr>
        <w:t xml:space="preserve"> </w:t>
      </w:r>
      <w:r>
        <w:rPr>
          <w:rStyle w:val="style85"/>
          <w:rFonts w:hint="eastAsia"/>
          <w:noProof/>
          <w:rtl/>
          <w:lang w:bidi="ar-EG"/>
        </w:rPr>
        <w:t>البياني</w:t>
      </w:r>
      <w:r>
        <w:rPr>
          <w:rStyle w:val="style85"/>
          <w:noProof/>
          <w:rtl/>
          <w:lang w:bidi="ar-EG"/>
        </w:rPr>
        <w:t xml:space="preserve"> </w:t>
      </w:r>
      <w:r>
        <w:rPr>
          <w:rStyle w:val="style85"/>
          <w:rFonts w:cs="Arial" w:hint="eastAsia"/>
          <w:noProof/>
          <w:rtl/>
          <w:lang w:bidi="ar-EG"/>
        </w:rPr>
        <w:t>للدرجة</w:t>
      </w:r>
      <w:r>
        <w:rPr>
          <w:rStyle w:val="style85"/>
          <w:rFonts w:cs="Arial"/>
          <w:noProof/>
          <w:rtl/>
          <w:lang w:bidi="ar-EG"/>
        </w:rPr>
        <w:t xml:space="preserve"> </w:t>
      </w:r>
      <w:r>
        <w:rPr>
          <w:rStyle w:val="style85"/>
          <w:rFonts w:cs="Arial" w:hint="eastAsia"/>
          <w:noProof/>
          <w:rtl/>
          <w:lang w:bidi="ar-EG"/>
        </w:rPr>
        <w:t>العلمية</w:t>
      </w:r>
      <w:r>
        <w:rPr>
          <w:rStyle w:val="style85"/>
          <w:rFonts w:cs="Arial"/>
          <w:noProof/>
          <w:rtl/>
          <w:lang w:bidi="ar-EG"/>
        </w:rPr>
        <w:t xml:space="preserve"> </w:t>
      </w:r>
      <w:r>
        <w:rPr>
          <w:rStyle w:val="style85"/>
          <w:rFonts w:cs="Arial" w:hint="eastAsia"/>
          <w:noProof/>
          <w:rtl/>
          <w:lang w:bidi="ar-EG"/>
        </w:rPr>
        <w:t>للمشاركين</w:t>
      </w:r>
      <w:r>
        <w:rPr>
          <w:rStyle w:val="style85"/>
          <w:rFonts w:cs="Arial"/>
          <w:noProof/>
          <w:rtl/>
          <w:lang w:bidi="ar-EG"/>
        </w:rPr>
        <w:t xml:space="preserve"> </w:t>
      </w:r>
      <w:r>
        <w:rPr>
          <w:rStyle w:val="style85"/>
          <w:rFonts w:cs="Arial" w:hint="eastAsia"/>
          <w:noProof/>
          <w:rtl/>
          <w:lang w:bidi="ar-EG"/>
        </w:rPr>
        <w:t>في</w:t>
      </w:r>
      <w:r>
        <w:rPr>
          <w:rStyle w:val="style85"/>
          <w:rFonts w:cs="Arial"/>
          <w:noProof/>
          <w:rtl/>
          <w:lang w:bidi="ar-EG"/>
        </w:rPr>
        <w:t xml:space="preserve"> </w:t>
      </w:r>
      <w:r>
        <w:rPr>
          <w:rStyle w:val="style85"/>
          <w:rFonts w:cs="Arial" w:hint="eastAsia"/>
          <w:noProof/>
          <w:rtl/>
          <w:lang w:bidi="ar-EG"/>
        </w:rPr>
        <w:t>التجربة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Toc195534754 \h</w:instrText>
      </w:r>
      <w:r>
        <w:rPr>
          <w:noProof/>
          <w:webHidden/>
          <w:rtl/>
        </w:rPr>
        <w:instrText xml:space="preserve"> </w:instrText>
      </w:r>
      <w:r>
        <w:rPr>
          <w:noProof/>
          <w:webHidden/>
          <w:rtl/>
        </w:rPr>
        <w:fldChar w:fldCharType="separate"/>
      </w:r>
      <w:r>
        <w:rPr>
          <w:noProof/>
          <w:webHidden/>
          <w:rtl/>
        </w:rPr>
        <w:t>50</w:t>
      </w:r>
      <w:r>
        <w:rPr>
          <w:noProof/>
          <w:webHidden/>
          <w:rtl/>
        </w:rPr>
        <w:fldChar w:fldCharType="end"/>
      </w:r>
      <w:r>
        <w:rPr/>
        <w:fldChar w:fldCharType="end"/>
      </w:r>
    </w:p>
    <w:p>
      <w:pPr>
        <w:pStyle w:val="style35"/>
        <w:tabs>
          <w:tab w:val="right" w:leader="dot" w:pos="8900"/>
        </w:tabs>
        <w:rPr>
          <w:rFonts w:eastAsia="宋体"/>
          <w:noProof/>
          <w:sz w:val="24"/>
          <w:szCs w:val="24"/>
          <w:rtl/>
        </w:rPr>
      </w:pPr>
      <w:r>
        <w:rPr/>
        <w:fldChar w:fldCharType="begin"/>
      </w:r>
      <w:r>
        <w:instrText xml:space="preserve"> HYPERLINK \l "_Toc195534755" </w:instrText>
      </w:r>
      <w:r>
        <w:rPr/>
        <w:fldChar w:fldCharType="separate"/>
      </w:r>
      <w:r>
        <w:rPr>
          <w:rStyle w:val="style85"/>
          <w:rFonts w:hint="eastAsia"/>
          <w:noProof/>
          <w:rtl/>
        </w:rPr>
        <w:t>رسم</w:t>
      </w:r>
      <w:r>
        <w:rPr>
          <w:rStyle w:val="style85"/>
          <w:noProof/>
          <w:rtl/>
        </w:rPr>
        <w:t xml:space="preserve"> </w:t>
      </w:r>
      <w:r>
        <w:rPr>
          <w:rStyle w:val="style85"/>
          <w:rFonts w:hint="eastAsia"/>
          <w:noProof/>
          <w:rtl/>
        </w:rPr>
        <w:t>توضيحي</w:t>
      </w:r>
      <w:r>
        <w:rPr>
          <w:rStyle w:val="style85"/>
          <w:noProof/>
          <w:rtl/>
        </w:rPr>
        <w:t xml:space="preserve">  5</w:t>
      </w:r>
      <w:r>
        <w:rPr>
          <w:rStyle w:val="style85"/>
          <w:noProof/>
          <w:rtl/>
          <w:lang w:bidi="ar-EG"/>
        </w:rPr>
        <w:t xml:space="preserve">: </w:t>
      </w:r>
      <w:r>
        <w:rPr>
          <w:rStyle w:val="style85"/>
          <w:rFonts w:hint="eastAsia"/>
          <w:noProof/>
          <w:rtl/>
          <w:lang w:bidi="ar-EG"/>
        </w:rPr>
        <w:t>التمثيل</w:t>
      </w:r>
      <w:r>
        <w:rPr>
          <w:rStyle w:val="style85"/>
          <w:noProof/>
          <w:rtl/>
          <w:lang w:bidi="ar-EG"/>
        </w:rPr>
        <w:t xml:space="preserve"> </w:t>
      </w:r>
      <w:r>
        <w:rPr>
          <w:rStyle w:val="style85"/>
          <w:rFonts w:hint="eastAsia"/>
          <w:noProof/>
          <w:rtl/>
          <w:lang w:bidi="ar-EG"/>
        </w:rPr>
        <w:t>البياني</w:t>
      </w:r>
      <w:r>
        <w:rPr>
          <w:rStyle w:val="style85"/>
          <w:noProof/>
          <w:rtl/>
          <w:lang w:bidi="ar-EG"/>
        </w:rPr>
        <w:t xml:space="preserve"> </w:t>
      </w:r>
      <w:r>
        <w:rPr>
          <w:rStyle w:val="style85"/>
          <w:rFonts w:hint="eastAsia"/>
          <w:noProof/>
          <w:rtl/>
          <w:lang w:bidi="ar-EG"/>
        </w:rPr>
        <w:t>ل</w:t>
      </w:r>
      <w:r>
        <w:rPr>
          <w:rStyle w:val="style85"/>
          <w:rFonts w:cs="Arial" w:hint="eastAsia"/>
          <w:noProof/>
          <w:rtl/>
          <w:lang w:bidi="ar-EG"/>
        </w:rPr>
        <w:t>وجود</w:t>
      </w:r>
      <w:r>
        <w:rPr>
          <w:rStyle w:val="style85"/>
          <w:rFonts w:cs="Arial"/>
          <w:noProof/>
          <w:rtl/>
          <w:lang w:bidi="ar-EG"/>
        </w:rPr>
        <w:t xml:space="preserve"> </w:t>
      </w:r>
      <w:r>
        <w:rPr>
          <w:rStyle w:val="style85"/>
          <w:rFonts w:cs="Arial" w:hint="eastAsia"/>
          <w:noProof/>
          <w:rtl/>
          <w:lang w:bidi="ar-EG"/>
        </w:rPr>
        <w:t>الكثير</w:t>
      </w:r>
      <w:r>
        <w:rPr>
          <w:rStyle w:val="style85"/>
          <w:rFonts w:cs="Arial"/>
          <w:noProof/>
          <w:rtl/>
          <w:lang w:bidi="ar-EG"/>
        </w:rPr>
        <w:t xml:space="preserve"> </w:t>
      </w:r>
      <w:r>
        <w:rPr>
          <w:rStyle w:val="style85"/>
          <w:rFonts w:cs="Arial" w:hint="eastAsia"/>
          <w:noProof/>
          <w:rtl/>
          <w:lang w:bidi="ar-EG"/>
        </w:rPr>
        <w:t>من</w:t>
      </w:r>
      <w:r>
        <w:rPr>
          <w:rStyle w:val="style85"/>
          <w:rFonts w:cs="Arial"/>
          <w:noProof/>
          <w:rtl/>
          <w:lang w:bidi="ar-EG"/>
        </w:rPr>
        <w:t xml:space="preserve"> </w:t>
      </w:r>
      <w:r>
        <w:rPr>
          <w:rStyle w:val="style85"/>
          <w:rFonts w:cs="Arial" w:hint="eastAsia"/>
          <w:noProof/>
          <w:rtl/>
          <w:lang w:bidi="ar-EG"/>
        </w:rPr>
        <w:t>الإعلانات</w:t>
      </w:r>
      <w:r>
        <w:rPr>
          <w:rStyle w:val="style85"/>
          <w:rFonts w:cs="Arial"/>
          <w:noProof/>
          <w:rtl/>
          <w:lang w:bidi="ar-EG"/>
        </w:rPr>
        <w:t xml:space="preserve"> </w:t>
      </w:r>
      <w:r>
        <w:rPr>
          <w:rStyle w:val="style85"/>
          <w:rFonts w:cs="Arial" w:hint="eastAsia"/>
          <w:noProof/>
          <w:rtl/>
          <w:lang w:bidi="ar-EG"/>
        </w:rPr>
        <w:t>عند</w:t>
      </w:r>
      <w:r>
        <w:rPr>
          <w:rStyle w:val="style85"/>
          <w:rFonts w:cs="Arial"/>
          <w:noProof/>
          <w:rtl/>
          <w:lang w:bidi="ar-EG"/>
        </w:rPr>
        <w:t xml:space="preserve"> </w:t>
      </w:r>
      <w:r>
        <w:rPr>
          <w:rStyle w:val="style85"/>
          <w:rFonts w:cs="Arial" w:hint="eastAsia"/>
          <w:noProof/>
          <w:rtl/>
          <w:lang w:bidi="ar-EG"/>
        </w:rPr>
        <w:t>استخدامي</w:t>
      </w:r>
      <w:r>
        <w:rPr>
          <w:rStyle w:val="style85"/>
          <w:rFonts w:cs="Arial"/>
          <w:noProof/>
          <w:rtl/>
          <w:lang w:bidi="ar-EG"/>
        </w:rPr>
        <w:t xml:space="preserve"> </w:t>
      </w:r>
      <w:r>
        <w:rPr>
          <w:rStyle w:val="style85"/>
          <w:rFonts w:cs="Arial" w:hint="eastAsia"/>
          <w:noProof/>
          <w:rtl/>
          <w:lang w:bidi="ar-EG"/>
        </w:rPr>
        <w:t>لوسائل</w:t>
      </w:r>
      <w:r>
        <w:rPr>
          <w:rStyle w:val="style85"/>
          <w:rFonts w:cs="Arial"/>
          <w:noProof/>
          <w:rtl/>
          <w:lang w:bidi="ar-EG"/>
        </w:rPr>
        <w:t xml:space="preserve"> </w:t>
      </w:r>
      <w:r>
        <w:rPr>
          <w:rStyle w:val="style85"/>
          <w:rFonts w:cs="Arial" w:hint="eastAsia"/>
          <w:noProof/>
          <w:rtl/>
          <w:lang w:bidi="ar-EG"/>
        </w:rPr>
        <w:t>التواصل</w:t>
      </w:r>
      <w:r>
        <w:rPr>
          <w:rStyle w:val="style85"/>
          <w:rFonts w:cs="Arial"/>
          <w:noProof/>
          <w:rtl/>
          <w:lang w:bidi="ar-EG"/>
        </w:rPr>
        <w:t xml:space="preserve"> </w:t>
      </w:r>
      <w:r>
        <w:rPr>
          <w:rStyle w:val="style85"/>
          <w:rFonts w:cs="Arial" w:hint="eastAsia"/>
          <w:noProof/>
          <w:rtl/>
          <w:lang w:bidi="ar-EG"/>
        </w:rPr>
        <w:t>الاجتماعي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Toc195534755 \h</w:instrText>
      </w:r>
      <w:r>
        <w:rPr>
          <w:noProof/>
          <w:webHidden/>
          <w:rtl/>
        </w:rPr>
        <w:instrText xml:space="preserve"> </w:instrText>
      </w:r>
      <w:r>
        <w:rPr>
          <w:noProof/>
          <w:webHidden/>
          <w:rtl/>
        </w:rPr>
        <w:fldChar w:fldCharType="separate"/>
      </w:r>
      <w:r>
        <w:rPr>
          <w:noProof/>
          <w:webHidden/>
          <w:rtl/>
        </w:rPr>
        <w:t>51</w:t>
      </w:r>
      <w:r>
        <w:rPr>
          <w:noProof/>
          <w:webHidden/>
          <w:rtl/>
        </w:rPr>
        <w:fldChar w:fldCharType="end"/>
      </w:r>
      <w:r>
        <w:rPr/>
        <w:fldChar w:fldCharType="end"/>
      </w:r>
    </w:p>
    <w:p>
      <w:pPr>
        <w:pStyle w:val="style35"/>
        <w:tabs>
          <w:tab w:val="right" w:leader="dot" w:pos="8900"/>
        </w:tabs>
        <w:rPr>
          <w:rFonts w:eastAsia="宋体"/>
          <w:noProof/>
          <w:sz w:val="24"/>
          <w:szCs w:val="24"/>
          <w:rtl/>
        </w:rPr>
      </w:pPr>
      <w:r>
        <w:rPr/>
        <w:fldChar w:fldCharType="begin"/>
      </w:r>
      <w:r>
        <w:instrText xml:space="preserve"> HYPERLINK \l "_Toc195534756" </w:instrText>
      </w:r>
      <w:r>
        <w:rPr/>
        <w:fldChar w:fldCharType="separate"/>
      </w:r>
      <w:r>
        <w:rPr>
          <w:rStyle w:val="style85"/>
          <w:rFonts w:hint="eastAsia"/>
          <w:noProof/>
          <w:rtl/>
        </w:rPr>
        <w:t>رسم</w:t>
      </w:r>
      <w:r>
        <w:rPr>
          <w:rStyle w:val="style85"/>
          <w:noProof/>
          <w:rtl/>
        </w:rPr>
        <w:t xml:space="preserve"> </w:t>
      </w:r>
      <w:r>
        <w:rPr>
          <w:rStyle w:val="style85"/>
          <w:rFonts w:hint="eastAsia"/>
          <w:noProof/>
          <w:rtl/>
        </w:rPr>
        <w:t>توضيحي</w:t>
      </w:r>
      <w:r>
        <w:rPr>
          <w:rStyle w:val="style85"/>
          <w:noProof/>
          <w:rtl/>
        </w:rPr>
        <w:t xml:space="preserve">  6</w:t>
      </w:r>
      <w:r>
        <w:rPr>
          <w:rStyle w:val="style85"/>
          <w:noProof/>
          <w:rtl/>
          <w:lang w:bidi="ar-EG"/>
        </w:rPr>
        <w:t xml:space="preserve">: </w:t>
      </w:r>
      <w:r>
        <w:rPr>
          <w:rStyle w:val="style85"/>
          <w:rFonts w:hint="eastAsia"/>
          <w:noProof/>
          <w:rtl/>
          <w:lang w:bidi="ar-EG"/>
        </w:rPr>
        <w:t>التمثيل</w:t>
      </w:r>
      <w:r>
        <w:rPr>
          <w:rStyle w:val="style85"/>
          <w:noProof/>
          <w:rtl/>
          <w:lang w:bidi="ar-EG"/>
        </w:rPr>
        <w:t xml:space="preserve"> </w:t>
      </w:r>
      <w:r>
        <w:rPr>
          <w:rStyle w:val="style85"/>
          <w:rFonts w:hint="eastAsia"/>
          <w:noProof/>
          <w:rtl/>
          <w:lang w:bidi="ar-EG"/>
        </w:rPr>
        <w:t>البياني</w:t>
      </w:r>
      <w:r>
        <w:rPr>
          <w:rStyle w:val="style85"/>
          <w:noProof/>
          <w:rtl/>
          <w:lang w:bidi="ar-EG"/>
        </w:rPr>
        <w:t xml:space="preserve"> </w:t>
      </w:r>
      <w:r>
        <w:rPr>
          <w:rStyle w:val="style85"/>
          <w:rFonts w:hint="eastAsia"/>
          <w:noProof/>
          <w:rtl/>
          <w:lang w:bidi="ar-EG"/>
        </w:rPr>
        <w:t>ل</w:t>
      </w:r>
      <w:r>
        <w:rPr>
          <w:rStyle w:val="style85"/>
          <w:rFonts w:cs="Arial" w:hint="eastAsia"/>
          <w:noProof/>
          <w:rtl/>
          <w:lang w:bidi="ar-EG"/>
        </w:rPr>
        <w:t>حسابات</w:t>
      </w:r>
      <w:r>
        <w:rPr>
          <w:rStyle w:val="style85"/>
          <w:rFonts w:cs="Arial"/>
          <w:noProof/>
          <w:rtl/>
          <w:lang w:bidi="ar-EG"/>
        </w:rPr>
        <w:t xml:space="preserve"> </w:t>
      </w:r>
      <w:r>
        <w:rPr>
          <w:rStyle w:val="style85"/>
          <w:rFonts w:cs="Arial" w:hint="eastAsia"/>
          <w:noProof/>
          <w:rtl/>
          <w:lang w:bidi="ar-EG"/>
        </w:rPr>
        <w:t>الشركات</w:t>
      </w:r>
      <w:r>
        <w:rPr>
          <w:rStyle w:val="style85"/>
          <w:rFonts w:cs="Arial"/>
          <w:noProof/>
          <w:rtl/>
          <w:lang w:bidi="ar-EG"/>
        </w:rPr>
        <w:t xml:space="preserve"> </w:t>
      </w:r>
      <w:r>
        <w:rPr>
          <w:rStyle w:val="style85"/>
          <w:rFonts w:cs="Arial" w:hint="eastAsia"/>
          <w:noProof/>
          <w:rtl/>
          <w:lang w:bidi="ar-EG"/>
        </w:rPr>
        <w:t>والعلامات</w:t>
      </w:r>
      <w:r>
        <w:rPr>
          <w:rStyle w:val="style85"/>
          <w:rFonts w:cs="Arial"/>
          <w:noProof/>
          <w:rtl/>
          <w:lang w:bidi="ar-EG"/>
        </w:rPr>
        <w:t xml:space="preserve"> </w:t>
      </w:r>
      <w:r>
        <w:rPr>
          <w:rStyle w:val="style85"/>
          <w:rFonts w:cs="Arial" w:hint="eastAsia"/>
          <w:noProof/>
          <w:rtl/>
          <w:lang w:bidi="ar-EG"/>
        </w:rPr>
        <w:t>التجارية</w:t>
      </w:r>
      <w:r>
        <w:rPr>
          <w:rStyle w:val="style85"/>
          <w:rFonts w:cs="Arial"/>
          <w:noProof/>
          <w:rtl/>
          <w:lang w:bidi="ar-EG"/>
        </w:rPr>
        <w:t xml:space="preserve"> </w:t>
      </w:r>
      <w:r>
        <w:rPr>
          <w:rStyle w:val="style85"/>
          <w:rFonts w:cs="Arial" w:hint="eastAsia"/>
          <w:noProof/>
          <w:rtl/>
          <w:lang w:bidi="ar-EG"/>
        </w:rPr>
        <w:t>على</w:t>
      </w:r>
      <w:r>
        <w:rPr>
          <w:rStyle w:val="style85"/>
          <w:rFonts w:cs="Arial"/>
          <w:noProof/>
          <w:rtl/>
          <w:lang w:bidi="ar-EG"/>
        </w:rPr>
        <w:t xml:space="preserve"> </w:t>
      </w:r>
      <w:r>
        <w:rPr>
          <w:rStyle w:val="style85"/>
          <w:rFonts w:cs="Arial" w:hint="eastAsia"/>
          <w:noProof/>
          <w:rtl/>
          <w:lang w:bidi="ar-EG"/>
        </w:rPr>
        <w:t>وسائل</w:t>
      </w:r>
      <w:r>
        <w:rPr>
          <w:rStyle w:val="style85"/>
          <w:rFonts w:cs="Arial"/>
          <w:noProof/>
          <w:rtl/>
          <w:lang w:bidi="ar-EG"/>
        </w:rPr>
        <w:t xml:space="preserve"> </w:t>
      </w:r>
      <w:r>
        <w:rPr>
          <w:rStyle w:val="style85"/>
          <w:rFonts w:cs="Arial" w:hint="eastAsia"/>
          <w:noProof/>
          <w:rtl/>
          <w:lang w:bidi="ar-EG"/>
        </w:rPr>
        <w:t>التواصل</w:t>
      </w:r>
      <w:r>
        <w:rPr>
          <w:rStyle w:val="style85"/>
          <w:rFonts w:cs="Arial"/>
          <w:noProof/>
          <w:rtl/>
          <w:lang w:bidi="ar-EG"/>
        </w:rPr>
        <w:t xml:space="preserve"> </w:t>
      </w:r>
      <w:r>
        <w:rPr>
          <w:rStyle w:val="style85"/>
          <w:rFonts w:cs="Arial" w:hint="eastAsia"/>
          <w:noProof/>
          <w:rtl/>
          <w:lang w:bidi="ar-EG"/>
        </w:rPr>
        <w:t>الاجتماعي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Toc195534756 \h</w:instrText>
      </w:r>
      <w:r>
        <w:rPr>
          <w:noProof/>
          <w:webHidden/>
          <w:rtl/>
        </w:rPr>
        <w:instrText xml:space="preserve"> </w:instrText>
      </w:r>
      <w:r>
        <w:rPr>
          <w:noProof/>
          <w:webHidden/>
          <w:rtl/>
        </w:rPr>
        <w:fldChar w:fldCharType="separate"/>
      </w:r>
      <w:r>
        <w:rPr>
          <w:noProof/>
          <w:webHidden/>
          <w:rtl/>
        </w:rPr>
        <w:t>53</w:t>
      </w:r>
      <w:r>
        <w:rPr>
          <w:noProof/>
          <w:webHidden/>
          <w:rtl/>
        </w:rPr>
        <w:fldChar w:fldCharType="end"/>
      </w:r>
      <w:r>
        <w:rPr/>
        <w:fldChar w:fldCharType="end"/>
      </w:r>
    </w:p>
    <w:p>
      <w:pPr>
        <w:pStyle w:val="style35"/>
        <w:tabs>
          <w:tab w:val="right" w:leader="dot" w:pos="8900"/>
        </w:tabs>
        <w:rPr>
          <w:rFonts w:eastAsia="宋体"/>
          <w:noProof/>
          <w:sz w:val="24"/>
          <w:szCs w:val="24"/>
          <w:rtl/>
        </w:rPr>
      </w:pPr>
      <w:r>
        <w:rPr/>
        <w:fldChar w:fldCharType="begin"/>
      </w:r>
      <w:r>
        <w:instrText xml:space="preserve"> HYPERLINK \l "_Toc195534757" </w:instrText>
      </w:r>
      <w:r>
        <w:rPr/>
        <w:fldChar w:fldCharType="separate"/>
      </w:r>
      <w:r>
        <w:rPr>
          <w:rStyle w:val="style85"/>
          <w:rFonts w:hint="eastAsia"/>
          <w:noProof/>
          <w:rtl/>
        </w:rPr>
        <w:t>رسم</w:t>
      </w:r>
      <w:r>
        <w:rPr>
          <w:rStyle w:val="style85"/>
          <w:noProof/>
          <w:rtl/>
        </w:rPr>
        <w:t xml:space="preserve"> </w:t>
      </w:r>
      <w:r>
        <w:rPr>
          <w:rStyle w:val="style85"/>
          <w:rFonts w:hint="eastAsia"/>
          <w:noProof/>
          <w:rtl/>
        </w:rPr>
        <w:t>توضيحي</w:t>
      </w:r>
      <w:r>
        <w:rPr>
          <w:rStyle w:val="style85"/>
          <w:noProof/>
          <w:rtl/>
        </w:rPr>
        <w:t xml:space="preserve">  7</w:t>
      </w:r>
      <w:r>
        <w:rPr>
          <w:rStyle w:val="style85"/>
          <w:noProof/>
          <w:rtl/>
          <w:lang w:bidi="ar-EG"/>
        </w:rPr>
        <w:t xml:space="preserve">: </w:t>
      </w:r>
      <w:r>
        <w:rPr>
          <w:rStyle w:val="style85"/>
          <w:rFonts w:hint="eastAsia"/>
          <w:noProof/>
          <w:rtl/>
          <w:lang w:bidi="ar-EG"/>
        </w:rPr>
        <w:t>التمثيل</w:t>
      </w:r>
      <w:r>
        <w:rPr>
          <w:rStyle w:val="style85"/>
          <w:noProof/>
          <w:rtl/>
          <w:lang w:bidi="ar-EG"/>
        </w:rPr>
        <w:t xml:space="preserve"> </w:t>
      </w:r>
      <w:r>
        <w:rPr>
          <w:rStyle w:val="style85"/>
          <w:rFonts w:hint="eastAsia"/>
          <w:noProof/>
          <w:rtl/>
          <w:lang w:bidi="ar-EG"/>
        </w:rPr>
        <w:t>البياني</w:t>
      </w:r>
      <w:r>
        <w:rPr>
          <w:rStyle w:val="style85"/>
          <w:noProof/>
          <w:rtl/>
          <w:lang w:bidi="ar-EG"/>
        </w:rPr>
        <w:t xml:space="preserve"> </w:t>
      </w:r>
      <w:r>
        <w:rPr>
          <w:rStyle w:val="style85"/>
          <w:rFonts w:hint="eastAsia"/>
          <w:noProof/>
          <w:rtl/>
          <w:lang w:bidi="ar-EG"/>
        </w:rPr>
        <w:t>ل</w:t>
      </w:r>
      <w:r>
        <w:rPr>
          <w:rStyle w:val="style85"/>
          <w:rFonts w:cs="Arial" w:hint="eastAsia"/>
          <w:noProof/>
          <w:rtl/>
          <w:lang w:bidi="ar-EG"/>
        </w:rPr>
        <w:t>تصلني</w:t>
      </w:r>
      <w:r>
        <w:rPr>
          <w:rStyle w:val="style85"/>
          <w:rFonts w:cs="Arial"/>
          <w:noProof/>
          <w:rtl/>
          <w:lang w:bidi="ar-EG"/>
        </w:rPr>
        <w:t xml:space="preserve"> </w:t>
      </w:r>
      <w:r>
        <w:rPr>
          <w:rStyle w:val="style85"/>
          <w:rFonts w:cs="Arial" w:hint="eastAsia"/>
          <w:noProof/>
          <w:rtl/>
          <w:lang w:bidi="ar-EG"/>
        </w:rPr>
        <w:t>عروض</w:t>
      </w:r>
      <w:r>
        <w:rPr>
          <w:rStyle w:val="style85"/>
          <w:rFonts w:cs="Arial"/>
          <w:noProof/>
          <w:rtl/>
          <w:lang w:bidi="ar-EG"/>
        </w:rPr>
        <w:t xml:space="preserve"> </w:t>
      </w:r>
      <w:r>
        <w:rPr>
          <w:rStyle w:val="style85"/>
          <w:rFonts w:cs="Arial" w:hint="eastAsia"/>
          <w:noProof/>
          <w:rtl/>
          <w:lang w:bidi="ar-EG"/>
        </w:rPr>
        <w:t>ترويجية</w:t>
      </w:r>
      <w:r>
        <w:rPr>
          <w:rStyle w:val="style85"/>
          <w:rFonts w:cs="Arial"/>
          <w:noProof/>
          <w:rtl/>
          <w:lang w:bidi="ar-EG"/>
        </w:rPr>
        <w:t xml:space="preserve"> </w:t>
      </w:r>
      <w:r>
        <w:rPr>
          <w:rStyle w:val="style85"/>
          <w:rFonts w:cs="Arial" w:hint="eastAsia"/>
          <w:noProof/>
          <w:rtl/>
          <w:lang w:bidi="ar-EG"/>
        </w:rPr>
        <w:t>عبر</w:t>
      </w:r>
      <w:r>
        <w:rPr>
          <w:rStyle w:val="style85"/>
          <w:rFonts w:cs="Arial"/>
          <w:noProof/>
          <w:rtl/>
          <w:lang w:bidi="ar-EG"/>
        </w:rPr>
        <w:t xml:space="preserve"> </w:t>
      </w:r>
      <w:r>
        <w:rPr>
          <w:rStyle w:val="style85"/>
          <w:rFonts w:cs="Arial" w:hint="eastAsia"/>
          <w:noProof/>
          <w:rtl/>
          <w:lang w:bidi="ar-EG"/>
        </w:rPr>
        <w:t>وسائل</w:t>
      </w:r>
      <w:r>
        <w:rPr>
          <w:rStyle w:val="style85"/>
          <w:rFonts w:cs="Arial"/>
          <w:noProof/>
          <w:rtl/>
          <w:lang w:bidi="ar-EG"/>
        </w:rPr>
        <w:t xml:space="preserve"> </w:t>
      </w:r>
      <w:r>
        <w:rPr>
          <w:rStyle w:val="style85"/>
          <w:rFonts w:cs="Arial" w:hint="eastAsia"/>
          <w:noProof/>
          <w:rtl/>
          <w:lang w:bidi="ar-EG"/>
        </w:rPr>
        <w:t>التواصل</w:t>
      </w:r>
      <w:r>
        <w:rPr>
          <w:rStyle w:val="style85"/>
          <w:rFonts w:cs="Arial"/>
          <w:noProof/>
          <w:rtl/>
          <w:lang w:bidi="ar-EG"/>
        </w:rPr>
        <w:t xml:space="preserve"> </w:t>
      </w:r>
      <w:r>
        <w:rPr>
          <w:rStyle w:val="style85"/>
          <w:rFonts w:cs="Arial" w:hint="eastAsia"/>
          <w:noProof/>
          <w:rtl/>
          <w:lang w:bidi="ar-EG"/>
        </w:rPr>
        <w:t>الاجتماعي</w:t>
      </w:r>
      <w:r>
        <w:rPr>
          <w:rStyle w:val="style85"/>
          <w:rFonts w:cs="Arial"/>
          <w:noProof/>
          <w:rtl/>
          <w:lang w:bidi="ar-EG"/>
        </w:rPr>
        <w:t xml:space="preserve"> </w:t>
      </w:r>
      <w:r>
        <w:rPr>
          <w:rStyle w:val="style85"/>
          <w:rFonts w:cs="Arial" w:hint="eastAsia"/>
          <w:noProof/>
          <w:rtl/>
          <w:lang w:bidi="ar-EG"/>
        </w:rPr>
        <w:t>بشكل</w:t>
      </w:r>
      <w:r>
        <w:rPr>
          <w:rStyle w:val="style85"/>
          <w:rFonts w:cs="Arial"/>
          <w:noProof/>
          <w:rtl/>
          <w:lang w:bidi="ar-EG"/>
        </w:rPr>
        <w:t xml:space="preserve"> </w:t>
      </w:r>
      <w:r>
        <w:rPr>
          <w:rStyle w:val="style85"/>
          <w:rFonts w:cs="Arial" w:hint="eastAsia"/>
          <w:noProof/>
          <w:rtl/>
          <w:lang w:bidi="ar-EG"/>
        </w:rPr>
        <w:t>متكرر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Toc195534757 \h</w:instrText>
      </w:r>
      <w:r>
        <w:rPr>
          <w:noProof/>
          <w:webHidden/>
          <w:rtl/>
        </w:rPr>
        <w:instrText xml:space="preserve"> </w:instrText>
      </w:r>
      <w:r>
        <w:rPr>
          <w:noProof/>
          <w:webHidden/>
          <w:rtl/>
        </w:rPr>
        <w:fldChar w:fldCharType="separate"/>
      </w:r>
      <w:r>
        <w:rPr>
          <w:noProof/>
          <w:webHidden/>
          <w:rtl/>
        </w:rPr>
        <w:t>54</w:t>
      </w:r>
      <w:r>
        <w:rPr>
          <w:noProof/>
          <w:webHidden/>
          <w:rtl/>
        </w:rPr>
        <w:fldChar w:fldCharType="end"/>
      </w:r>
      <w:r>
        <w:rPr/>
        <w:fldChar w:fldCharType="end"/>
      </w:r>
    </w:p>
    <w:p>
      <w:pPr>
        <w:pStyle w:val="style35"/>
        <w:tabs>
          <w:tab w:val="right" w:leader="dot" w:pos="8900"/>
        </w:tabs>
        <w:rPr>
          <w:rFonts w:eastAsia="宋体"/>
          <w:noProof/>
          <w:sz w:val="24"/>
          <w:szCs w:val="24"/>
          <w:rtl/>
        </w:rPr>
      </w:pPr>
      <w:r>
        <w:rPr/>
        <w:fldChar w:fldCharType="begin"/>
      </w:r>
      <w:r>
        <w:instrText xml:space="preserve"> HYPERLINK \l "_Toc195534758" </w:instrText>
      </w:r>
      <w:r>
        <w:rPr/>
        <w:fldChar w:fldCharType="separate"/>
      </w:r>
      <w:r>
        <w:rPr>
          <w:rStyle w:val="style85"/>
          <w:rFonts w:hint="eastAsia"/>
          <w:noProof/>
          <w:rtl/>
        </w:rPr>
        <w:t>رسم</w:t>
      </w:r>
      <w:r>
        <w:rPr>
          <w:rStyle w:val="style85"/>
          <w:noProof/>
          <w:rtl/>
        </w:rPr>
        <w:t xml:space="preserve"> </w:t>
      </w:r>
      <w:r>
        <w:rPr>
          <w:rStyle w:val="style85"/>
          <w:rFonts w:hint="eastAsia"/>
          <w:noProof/>
          <w:rtl/>
        </w:rPr>
        <w:t>توضيحي</w:t>
      </w:r>
      <w:r>
        <w:rPr>
          <w:rStyle w:val="style85"/>
          <w:noProof/>
          <w:rtl/>
        </w:rPr>
        <w:t xml:space="preserve">  8</w:t>
      </w:r>
      <w:r>
        <w:rPr>
          <w:rStyle w:val="style85"/>
          <w:noProof/>
          <w:rtl/>
          <w:lang w:bidi="ar-EG"/>
        </w:rPr>
        <w:t xml:space="preserve">: </w:t>
      </w:r>
      <w:r>
        <w:rPr>
          <w:rStyle w:val="style85"/>
          <w:rFonts w:hint="eastAsia"/>
          <w:noProof/>
          <w:rtl/>
          <w:lang w:bidi="ar-EG"/>
        </w:rPr>
        <w:t>التمثيل</w:t>
      </w:r>
      <w:r>
        <w:rPr>
          <w:rStyle w:val="style85"/>
          <w:noProof/>
          <w:rtl/>
          <w:lang w:bidi="ar-EG"/>
        </w:rPr>
        <w:t xml:space="preserve"> </w:t>
      </w:r>
      <w:r>
        <w:rPr>
          <w:rStyle w:val="style85"/>
          <w:rFonts w:hint="eastAsia"/>
          <w:noProof/>
          <w:rtl/>
          <w:lang w:bidi="ar-EG"/>
        </w:rPr>
        <w:t>البياني</w:t>
      </w:r>
      <w:r>
        <w:rPr>
          <w:rStyle w:val="style85"/>
          <w:noProof/>
          <w:rtl/>
          <w:lang w:bidi="ar-EG"/>
        </w:rPr>
        <w:t xml:space="preserve"> </w:t>
      </w:r>
      <w:r>
        <w:rPr>
          <w:rStyle w:val="style85"/>
          <w:rFonts w:cs="Arial" w:hint="eastAsia"/>
          <w:noProof/>
          <w:rtl/>
          <w:lang w:bidi="ar-EG"/>
        </w:rPr>
        <w:t>للاعلانات</w:t>
      </w:r>
      <w:r>
        <w:rPr>
          <w:rStyle w:val="style85"/>
          <w:rFonts w:cs="Arial"/>
          <w:noProof/>
          <w:rtl/>
          <w:lang w:bidi="ar-EG"/>
        </w:rPr>
        <w:t xml:space="preserve"> </w:t>
      </w:r>
      <w:r>
        <w:rPr>
          <w:rStyle w:val="style85"/>
          <w:rFonts w:cs="Arial" w:hint="eastAsia"/>
          <w:noProof/>
          <w:rtl/>
          <w:lang w:bidi="ar-EG"/>
        </w:rPr>
        <w:t>على</w:t>
      </w:r>
      <w:r>
        <w:rPr>
          <w:rStyle w:val="style85"/>
          <w:rFonts w:cs="Arial"/>
          <w:noProof/>
          <w:rtl/>
          <w:lang w:bidi="ar-EG"/>
        </w:rPr>
        <w:t xml:space="preserve"> </w:t>
      </w:r>
      <w:r>
        <w:rPr>
          <w:rStyle w:val="style85"/>
          <w:rFonts w:cs="Arial" w:hint="eastAsia"/>
          <w:noProof/>
          <w:rtl/>
          <w:lang w:bidi="ar-EG"/>
        </w:rPr>
        <w:t>وسائل</w:t>
      </w:r>
      <w:r>
        <w:rPr>
          <w:rStyle w:val="style85"/>
          <w:rFonts w:cs="Arial"/>
          <w:noProof/>
          <w:rtl/>
          <w:lang w:bidi="ar-EG"/>
        </w:rPr>
        <w:t xml:space="preserve"> </w:t>
      </w:r>
      <w:r>
        <w:rPr>
          <w:rStyle w:val="style85"/>
          <w:rFonts w:cs="Arial" w:hint="eastAsia"/>
          <w:noProof/>
          <w:rtl/>
          <w:lang w:bidi="ar-EG"/>
        </w:rPr>
        <w:t>التواصل</w:t>
      </w:r>
      <w:r>
        <w:rPr>
          <w:rStyle w:val="style85"/>
          <w:rFonts w:cs="Arial"/>
          <w:noProof/>
          <w:rtl/>
          <w:lang w:bidi="ar-EG"/>
        </w:rPr>
        <w:t xml:space="preserve"> </w:t>
      </w:r>
      <w:r>
        <w:rPr>
          <w:rStyle w:val="style85"/>
          <w:rFonts w:cs="Arial" w:hint="eastAsia"/>
          <w:noProof/>
          <w:rtl/>
          <w:lang w:bidi="ar-EG"/>
        </w:rPr>
        <w:t>الاجتماعي</w:t>
      </w:r>
      <w:r>
        <w:rPr>
          <w:rStyle w:val="style85"/>
          <w:rFonts w:cs="Arial"/>
          <w:noProof/>
          <w:rtl/>
          <w:lang w:bidi="ar-EG"/>
        </w:rPr>
        <w:t xml:space="preserve"> </w:t>
      </w:r>
      <w:r>
        <w:rPr>
          <w:rStyle w:val="style85"/>
          <w:rFonts w:cs="Arial" w:hint="eastAsia"/>
          <w:noProof/>
          <w:rtl/>
          <w:lang w:bidi="ar-EG"/>
        </w:rPr>
        <w:t>تجذب</w:t>
      </w:r>
      <w:r>
        <w:rPr>
          <w:rStyle w:val="style85"/>
          <w:rFonts w:cs="Arial"/>
          <w:noProof/>
          <w:rtl/>
          <w:lang w:bidi="ar-EG"/>
        </w:rPr>
        <w:t xml:space="preserve"> </w:t>
      </w:r>
      <w:r>
        <w:rPr>
          <w:rStyle w:val="style85"/>
          <w:rFonts w:cs="Arial" w:hint="eastAsia"/>
          <w:noProof/>
          <w:rtl/>
          <w:lang w:bidi="ar-EG"/>
        </w:rPr>
        <w:t>انتباهي</w:t>
      </w:r>
      <w:r>
        <w:rPr>
          <w:rStyle w:val="style85"/>
          <w:rFonts w:cs="Arial"/>
          <w:noProof/>
          <w:rtl/>
          <w:lang w:bidi="ar-EG"/>
        </w:rPr>
        <w:t xml:space="preserve"> </w:t>
      </w:r>
      <w:r>
        <w:rPr>
          <w:rStyle w:val="style85"/>
          <w:rFonts w:cs="Arial" w:hint="eastAsia"/>
          <w:noProof/>
          <w:rtl/>
          <w:lang w:bidi="ar-EG"/>
        </w:rPr>
        <w:t>أكثر</w:t>
      </w:r>
      <w:r>
        <w:rPr>
          <w:rStyle w:val="style85"/>
          <w:rFonts w:cs="Arial"/>
          <w:noProof/>
          <w:rtl/>
          <w:lang w:bidi="ar-EG"/>
        </w:rPr>
        <w:t xml:space="preserve"> </w:t>
      </w:r>
      <w:r>
        <w:rPr>
          <w:rStyle w:val="style85"/>
          <w:rFonts w:cs="Arial" w:hint="eastAsia"/>
          <w:noProof/>
          <w:rtl/>
          <w:lang w:bidi="ar-EG"/>
        </w:rPr>
        <w:t>من</w:t>
      </w:r>
      <w:r>
        <w:rPr>
          <w:rStyle w:val="style85"/>
          <w:rFonts w:cs="Arial"/>
          <w:noProof/>
          <w:rtl/>
          <w:lang w:bidi="ar-EG"/>
        </w:rPr>
        <w:t xml:space="preserve"> </w:t>
      </w:r>
      <w:r>
        <w:rPr>
          <w:rStyle w:val="style85"/>
          <w:rFonts w:cs="Arial" w:hint="eastAsia"/>
          <w:noProof/>
          <w:rtl/>
          <w:lang w:bidi="ar-EG"/>
        </w:rPr>
        <w:t>الوسائل</w:t>
      </w:r>
      <w:r>
        <w:rPr>
          <w:rStyle w:val="style85"/>
          <w:rFonts w:cs="Arial"/>
          <w:noProof/>
          <w:rtl/>
          <w:lang w:bidi="ar-EG"/>
        </w:rPr>
        <w:t xml:space="preserve"> </w:t>
      </w:r>
      <w:r>
        <w:rPr>
          <w:rStyle w:val="style85"/>
          <w:rFonts w:cs="Arial" w:hint="eastAsia"/>
          <w:noProof/>
          <w:rtl/>
          <w:lang w:bidi="ar-EG"/>
        </w:rPr>
        <w:t>التقليدية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Toc195534758 \h</w:instrText>
      </w:r>
      <w:r>
        <w:rPr>
          <w:noProof/>
          <w:webHidden/>
          <w:rtl/>
        </w:rPr>
        <w:instrText xml:space="preserve"> </w:instrText>
      </w:r>
      <w:r>
        <w:rPr>
          <w:noProof/>
          <w:webHidden/>
          <w:rtl/>
        </w:rPr>
        <w:fldChar w:fldCharType="separate"/>
      </w:r>
      <w:r>
        <w:rPr>
          <w:noProof/>
          <w:webHidden/>
          <w:rtl/>
        </w:rPr>
        <w:t>56</w:t>
      </w:r>
      <w:r>
        <w:rPr>
          <w:noProof/>
          <w:webHidden/>
          <w:rtl/>
        </w:rPr>
        <w:fldChar w:fldCharType="end"/>
      </w:r>
      <w:r>
        <w:rPr/>
        <w:fldChar w:fldCharType="end"/>
      </w:r>
    </w:p>
    <w:p>
      <w:pPr>
        <w:pStyle w:val="style35"/>
        <w:tabs>
          <w:tab w:val="right" w:leader="dot" w:pos="8900"/>
        </w:tabs>
        <w:rPr>
          <w:rFonts w:eastAsia="宋体"/>
          <w:noProof/>
          <w:sz w:val="24"/>
          <w:szCs w:val="24"/>
          <w:rtl/>
        </w:rPr>
      </w:pPr>
      <w:r>
        <w:rPr/>
        <w:fldChar w:fldCharType="begin"/>
      </w:r>
      <w:r>
        <w:instrText xml:space="preserve"> HYPERLINK \l "_Toc195534759" </w:instrText>
      </w:r>
      <w:r>
        <w:rPr/>
        <w:fldChar w:fldCharType="separate"/>
      </w:r>
      <w:r>
        <w:rPr>
          <w:rStyle w:val="style85"/>
          <w:rFonts w:hint="eastAsia"/>
          <w:noProof/>
          <w:rtl/>
        </w:rPr>
        <w:t>رسم</w:t>
      </w:r>
      <w:r>
        <w:rPr>
          <w:rStyle w:val="style85"/>
          <w:noProof/>
          <w:rtl/>
        </w:rPr>
        <w:t xml:space="preserve"> </w:t>
      </w:r>
      <w:r>
        <w:rPr>
          <w:rStyle w:val="style85"/>
          <w:rFonts w:hint="eastAsia"/>
          <w:noProof/>
          <w:rtl/>
        </w:rPr>
        <w:t>توضيحي</w:t>
      </w:r>
      <w:r>
        <w:rPr>
          <w:rStyle w:val="style85"/>
          <w:noProof/>
          <w:rtl/>
        </w:rPr>
        <w:t xml:space="preserve">  9</w:t>
      </w:r>
      <w:r>
        <w:rPr>
          <w:rStyle w:val="style85"/>
          <w:noProof/>
          <w:rtl/>
          <w:lang w:bidi="ar-EG"/>
        </w:rPr>
        <w:t xml:space="preserve">: </w:t>
      </w:r>
      <w:r>
        <w:rPr>
          <w:rStyle w:val="style85"/>
          <w:rFonts w:hint="eastAsia"/>
          <w:noProof/>
          <w:rtl/>
          <w:lang w:bidi="ar-EG"/>
        </w:rPr>
        <w:t>التمثيل</w:t>
      </w:r>
      <w:r>
        <w:rPr>
          <w:rStyle w:val="style85"/>
          <w:noProof/>
          <w:rtl/>
          <w:lang w:bidi="ar-EG"/>
        </w:rPr>
        <w:t xml:space="preserve"> </w:t>
      </w:r>
      <w:r>
        <w:rPr>
          <w:rStyle w:val="style85"/>
          <w:rFonts w:hint="eastAsia"/>
          <w:noProof/>
          <w:rtl/>
          <w:lang w:bidi="ar-EG"/>
        </w:rPr>
        <w:t>البياني</w:t>
      </w:r>
      <w:r>
        <w:rPr>
          <w:rStyle w:val="style85"/>
          <w:noProof/>
          <w:rtl/>
          <w:lang w:bidi="ar-EG"/>
        </w:rPr>
        <w:t xml:space="preserve"> </w:t>
      </w:r>
      <w:r>
        <w:rPr>
          <w:rStyle w:val="style85"/>
          <w:rFonts w:cs="Arial" w:hint="eastAsia"/>
          <w:noProof/>
          <w:rtl/>
          <w:lang w:bidi="ar-EG"/>
        </w:rPr>
        <w:t>لفكر</w:t>
      </w:r>
      <w:r>
        <w:rPr>
          <w:rStyle w:val="style85"/>
          <w:rFonts w:cs="Arial"/>
          <w:noProof/>
          <w:rtl/>
          <w:lang w:bidi="ar-EG"/>
        </w:rPr>
        <w:t xml:space="preserve"> </w:t>
      </w:r>
      <w:r>
        <w:rPr>
          <w:rStyle w:val="style85"/>
          <w:rFonts w:cs="Arial" w:hint="eastAsia"/>
          <w:noProof/>
          <w:rtl/>
          <w:lang w:bidi="ar-EG"/>
        </w:rPr>
        <w:t>شراء</w:t>
      </w:r>
      <w:r>
        <w:rPr>
          <w:rStyle w:val="style85"/>
          <w:rFonts w:cs="Arial"/>
          <w:noProof/>
          <w:rtl/>
          <w:lang w:bidi="ar-EG"/>
        </w:rPr>
        <w:t xml:space="preserve"> </w:t>
      </w:r>
      <w:r>
        <w:rPr>
          <w:rStyle w:val="style85"/>
          <w:rFonts w:cs="Arial" w:hint="eastAsia"/>
          <w:noProof/>
          <w:rtl/>
          <w:lang w:bidi="ar-EG"/>
        </w:rPr>
        <w:t>منتجات</w:t>
      </w:r>
      <w:r>
        <w:rPr>
          <w:rStyle w:val="style85"/>
          <w:rFonts w:cs="Arial"/>
          <w:noProof/>
          <w:rtl/>
          <w:lang w:bidi="ar-EG"/>
        </w:rPr>
        <w:t xml:space="preserve"> </w:t>
      </w:r>
      <w:r>
        <w:rPr>
          <w:rStyle w:val="style85"/>
          <w:rFonts w:cs="Arial" w:hint="eastAsia"/>
          <w:noProof/>
          <w:rtl/>
          <w:lang w:bidi="ar-EG"/>
        </w:rPr>
        <w:t>شاهدتها</w:t>
      </w:r>
      <w:r>
        <w:rPr>
          <w:rStyle w:val="style85"/>
          <w:rFonts w:cs="Arial"/>
          <w:noProof/>
          <w:rtl/>
          <w:lang w:bidi="ar-EG"/>
        </w:rPr>
        <w:t xml:space="preserve"> </w:t>
      </w:r>
      <w:r>
        <w:rPr>
          <w:rStyle w:val="style85"/>
          <w:rFonts w:cs="Arial" w:hint="eastAsia"/>
          <w:noProof/>
          <w:rtl/>
          <w:lang w:bidi="ar-EG"/>
        </w:rPr>
        <w:t>في</w:t>
      </w:r>
      <w:r>
        <w:rPr>
          <w:rStyle w:val="style85"/>
          <w:rFonts w:cs="Arial"/>
          <w:noProof/>
          <w:rtl/>
          <w:lang w:bidi="ar-EG"/>
        </w:rPr>
        <w:t xml:space="preserve"> </w:t>
      </w:r>
      <w:r>
        <w:rPr>
          <w:rStyle w:val="style85"/>
          <w:rFonts w:cs="Arial" w:hint="eastAsia"/>
          <w:noProof/>
          <w:rtl/>
          <w:lang w:bidi="ar-EG"/>
        </w:rPr>
        <w:t>إعلانات</w:t>
      </w:r>
      <w:r>
        <w:rPr>
          <w:rStyle w:val="style85"/>
          <w:rFonts w:cs="Arial"/>
          <w:noProof/>
          <w:rtl/>
          <w:lang w:bidi="ar-EG"/>
        </w:rPr>
        <w:t xml:space="preserve"> </w:t>
      </w:r>
      <w:r>
        <w:rPr>
          <w:rStyle w:val="style85"/>
          <w:rFonts w:cs="Arial" w:hint="eastAsia"/>
          <w:noProof/>
          <w:rtl/>
          <w:lang w:bidi="ar-EG"/>
        </w:rPr>
        <w:t>على</w:t>
      </w:r>
      <w:r>
        <w:rPr>
          <w:rStyle w:val="style85"/>
          <w:rFonts w:cs="Arial"/>
          <w:noProof/>
          <w:rtl/>
          <w:lang w:bidi="ar-EG"/>
        </w:rPr>
        <w:t xml:space="preserve"> </w:t>
      </w:r>
      <w:r>
        <w:rPr>
          <w:rStyle w:val="style85"/>
          <w:rFonts w:cs="Arial" w:hint="eastAsia"/>
          <w:noProof/>
          <w:rtl/>
          <w:lang w:bidi="ar-EG"/>
        </w:rPr>
        <w:t>وسائل</w:t>
      </w:r>
      <w:r>
        <w:rPr>
          <w:rStyle w:val="style85"/>
          <w:rFonts w:cs="Arial"/>
          <w:noProof/>
          <w:rtl/>
          <w:lang w:bidi="ar-EG"/>
        </w:rPr>
        <w:t xml:space="preserve"> </w:t>
      </w:r>
      <w:r>
        <w:rPr>
          <w:rStyle w:val="style85"/>
          <w:rFonts w:cs="Arial" w:hint="eastAsia"/>
          <w:noProof/>
          <w:rtl/>
          <w:lang w:bidi="ar-EG"/>
        </w:rPr>
        <w:t>التواصل</w:t>
      </w:r>
      <w:r>
        <w:rPr>
          <w:rStyle w:val="style85"/>
          <w:rFonts w:cs="Arial"/>
          <w:noProof/>
          <w:rtl/>
          <w:lang w:bidi="ar-EG"/>
        </w:rPr>
        <w:t xml:space="preserve"> </w:t>
      </w:r>
      <w:r>
        <w:rPr>
          <w:rStyle w:val="style85"/>
          <w:rFonts w:cs="Arial" w:hint="eastAsia"/>
          <w:noProof/>
          <w:rtl/>
          <w:lang w:bidi="ar-EG"/>
        </w:rPr>
        <w:t>الاجتماعي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Toc195534759 \h</w:instrText>
      </w:r>
      <w:r>
        <w:rPr>
          <w:noProof/>
          <w:webHidden/>
          <w:rtl/>
        </w:rPr>
        <w:instrText xml:space="preserve"> </w:instrText>
      </w:r>
      <w:r>
        <w:rPr>
          <w:noProof/>
          <w:webHidden/>
          <w:rtl/>
        </w:rPr>
        <w:fldChar w:fldCharType="separate"/>
      </w:r>
      <w:r>
        <w:rPr>
          <w:noProof/>
          <w:webHidden/>
          <w:rtl/>
        </w:rPr>
        <w:t>57</w:t>
      </w:r>
      <w:r>
        <w:rPr>
          <w:noProof/>
          <w:webHidden/>
          <w:rtl/>
        </w:rPr>
        <w:fldChar w:fldCharType="end"/>
      </w:r>
      <w:r>
        <w:rPr/>
        <w:fldChar w:fldCharType="end"/>
      </w:r>
    </w:p>
    <w:p>
      <w:pPr>
        <w:pStyle w:val="style35"/>
        <w:tabs>
          <w:tab w:val="right" w:leader="dot" w:pos="8900"/>
        </w:tabs>
        <w:rPr>
          <w:rFonts w:eastAsia="宋体"/>
          <w:noProof/>
          <w:sz w:val="24"/>
          <w:szCs w:val="24"/>
          <w:rtl/>
        </w:rPr>
      </w:pPr>
      <w:r>
        <w:rPr/>
        <w:fldChar w:fldCharType="begin"/>
      </w:r>
      <w:r>
        <w:instrText xml:space="preserve"> HYPERLINK \l "_Toc195534760" </w:instrText>
      </w:r>
      <w:r>
        <w:rPr/>
        <w:fldChar w:fldCharType="separate"/>
      </w:r>
      <w:r>
        <w:rPr>
          <w:rStyle w:val="style85"/>
          <w:rFonts w:hint="eastAsia"/>
          <w:noProof/>
          <w:rtl/>
        </w:rPr>
        <w:t>رسم</w:t>
      </w:r>
      <w:r>
        <w:rPr>
          <w:rStyle w:val="style85"/>
          <w:noProof/>
          <w:rtl/>
        </w:rPr>
        <w:t xml:space="preserve"> </w:t>
      </w:r>
      <w:r>
        <w:rPr>
          <w:rStyle w:val="style85"/>
          <w:rFonts w:hint="eastAsia"/>
          <w:noProof/>
          <w:rtl/>
        </w:rPr>
        <w:t>توضيحي</w:t>
      </w:r>
      <w:r>
        <w:rPr>
          <w:rStyle w:val="style85"/>
          <w:noProof/>
          <w:rtl/>
        </w:rPr>
        <w:t xml:space="preserve">  10</w:t>
      </w:r>
      <w:r>
        <w:rPr>
          <w:rStyle w:val="style85"/>
          <w:noProof/>
          <w:rtl/>
          <w:lang w:bidi="ar-EG"/>
        </w:rPr>
        <w:t xml:space="preserve">: </w:t>
      </w:r>
      <w:r>
        <w:rPr>
          <w:rStyle w:val="style85"/>
          <w:rFonts w:hint="eastAsia"/>
          <w:noProof/>
          <w:rtl/>
          <w:lang w:bidi="ar-EG"/>
        </w:rPr>
        <w:t>التمثيل</w:t>
      </w:r>
      <w:r>
        <w:rPr>
          <w:rStyle w:val="style85"/>
          <w:noProof/>
          <w:rtl/>
          <w:lang w:bidi="ar-EG"/>
        </w:rPr>
        <w:t xml:space="preserve"> </w:t>
      </w:r>
      <w:r>
        <w:rPr>
          <w:rStyle w:val="style85"/>
          <w:rFonts w:hint="eastAsia"/>
          <w:noProof/>
          <w:rtl/>
          <w:lang w:bidi="ar-EG"/>
        </w:rPr>
        <w:t>البياني</w:t>
      </w:r>
      <w:r>
        <w:rPr>
          <w:rStyle w:val="style85"/>
          <w:noProof/>
          <w:rtl/>
          <w:lang w:bidi="ar-EG"/>
        </w:rPr>
        <w:t xml:space="preserve"> </w:t>
      </w:r>
      <w:r>
        <w:rPr>
          <w:rStyle w:val="style85"/>
          <w:rFonts w:hint="eastAsia"/>
          <w:noProof/>
          <w:rtl/>
          <w:lang w:bidi="ar-EG"/>
        </w:rPr>
        <w:t>ل</w:t>
      </w:r>
      <w:r>
        <w:rPr>
          <w:rStyle w:val="style85"/>
          <w:rFonts w:cs="Arial" w:hint="eastAsia"/>
          <w:noProof/>
          <w:rtl/>
          <w:lang w:bidi="ar-EG"/>
        </w:rPr>
        <w:t>أقوم</w:t>
      </w:r>
      <w:r>
        <w:rPr>
          <w:rStyle w:val="style85"/>
          <w:rFonts w:cs="Arial"/>
          <w:noProof/>
          <w:rtl/>
          <w:lang w:bidi="ar-EG"/>
        </w:rPr>
        <w:t xml:space="preserve"> </w:t>
      </w:r>
      <w:r>
        <w:rPr>
          <w:rStyle w:val="style85"/>
          <w:rFonts w:cs="Arial" w:hint="eastAsia"/>
          <w:noProof/>
          <w:rtl/>
          <w:lang w:bidi="ar-EG"/>
        </w:rPr>
        <w:t>أحيانًا</w:t>
      </w:r>
      <w:r>
        <w:rPr>
          <w:rStyle w:val="style85"/>
          <w:rFonts w:cs="Arial"/>
          <w:noProof/>
          <w:rtl/>
          <w:lang w:bidi="ar-EG"/>
        </w:rPr>
        <w:t xml:space="preserve"> </w:t>
      </w:r>
      <w:r>
        <w:rPr>
          <w:rStyle w:val="style85"/>
          <w:rFonts w:cs="Arial" w:hint="eastAsia"/>
          <w:noProof/>
          <w:rtl/>
          <w:lang w:bidi="ar-EG"/>
        </w:rPr>
        <w:t>بزيارة</w:t>
      </w:r>
      <w:r>
        <w:rPr>
          <w:rStyle w:val="style85"/>
          <w:rFonts w:cs="Arial"/>
          <w:noProof/>
          <w:rtl/>
          <w:lang w:bidi="ar-EG"/>
        </w:rPr>
        <w:t xml:space="preserve"> </w:t>
      </w:r>
      <w:r>
        <w:rPr>
          <w:rStyle w:val="style85"/>
          <w:rFonts w:cs="Arial" w:hint="eastAsia"/>
          <w:noProof/>
          <w:rtl/>
          <w:lang w:bidi="ar-EG"/>
        </w:rPr>
        <w:t>مواقع</w:t>
      </w:r>
      <w:r>
        <w:rPr>
          <w:rStyle w:val="style85"/>
          <w:rFonts w:cs="Arial"/>
          <w:noProof/>
          <w:rtl/>
          <w:lang w:bidi="ar-EG"/>
        </w:rPr>
        <w:t xml:space="preserve"> </w:t>
      </w:r>
      <w:r>
        <w:rPr>
          <w:rStyle w:val="style85"/>
          <w:rFonts w:cs="Arial" w:hint="eastAsia"/>
          <w:noProof/>
          <w:rtl/>
          <w:lang w:bidi="ar-EG"/>
        </w:rPr>
        <w:t>أو</w:t>
      </w:r>
      <w:r>
        <w:rPr>
          <w:rStyle w:val="style85"/>
          <w:rFonts w:cs="Arial"/>
          <w:noProof/>
          <w:rtl/>
          <w:lang w:bidi="ar-EG"/>
        </w:rPr>
        <w:t xml:space="preserve"> </w:t>
      </w:r>
      <w:r>
        <w:rPr>
          <w:rStyle w:val="style85"/>
          <w:rFonts w:cs="Arial" w:hint="eastAsia"/>
          <w:noProof/>
          <w:rtl/>
          <w:lang w:bidi="ar-EG"/>
        </w:rPr>
        <w:t>متاجر</w:t>
      </w:r>
      <w:r>
        <w:rPr>
          <w:rStyle w:val="style85"/>
          <w:rFonts w:cs="Arial"/>
          <w:noProof/>
          <w:rtl/>
          <w:lang w:bidi="ar-EG"/>
        </w:rPr>
        <w:t xml:space="preserve"> </w:t>
      </w:r>
      <w:r>
        <w:rPr>
          <w:rStyle w:val="style85"/>
          <w:rFonts w:cs="Arial" w:hint="eastAsia"/>
          <w:noProof/>
          <w:rtl/>
          <w:lang w:bidi="ar-EG"/>
        </w:rPr>
        <w:t>إلكترونية</w:t>
      </w:r>
      <w:r>
        <w:rPr>
          <w:rStyle w:val="style85"/>
          <w:rFonts w:cs="Arial"/>
          <w:noProof/>
          <w:rtl/>
          <w:lang w:bidi="ar-EG"/>
        </w:rPr>
        <w:t xml:space="preserve"> </w:t>
      </w:r>
      <w:r>
        <w:rPr>
          <w:rStyle w:val="style85"/>
          <w:rFonts w:cs="Arial" w:hint="eastAsia"/>
          <w:noProof/>
          <w:rtl/>
          <w:lang w:bidi="ar-EG"/>
        </w:rPr>
        <w:t>بعد</w:t>
      </w:r>
      <w:r>
        <w:rPr>
          <w:rStyle w:val="style85"/>
          <w:rFonts w:cs="Arial"/>
          <w:noProof/>
          <w:rtl/>
          <w:lang w:bidi="ar-EG"/>
        </w:rPr>
        <w:t xml:space="preserve"> </w:t>
      </w:r>
      <w:r>
        <w:rPr>
          <w:rStyle w:val="style85"/>
          <w:rFonts w:cs="Arial" w:hint="eastAsia"/>
          <w:noProof/>
          <w:rtl/>
          <w:lang w:bidi="ar-EG"/>
        </w:rPr>
        <w:t>رؤية</w:t>
      </w:r>
      <w:r>
        <w:rPr>
          <w:rStyle w:val="style85"/>
          <w:rFonts w:cs="Arial"/>
          <w:noProof/>
          <w:rtl/>
          <w:lang w:bidi="ar-EG"/>
        </w:rPr>
        <w:t xml:space="preserve"> </w:t>
      </w:r>
      <w:r>
        <w:rPr>
          <w:rStyle w:val="style85"/>
          <w:rFonts w:cs="Arial" w:hint="eastAsia"/>
          <w:noProof/>
          <w:rtl/>
          <w:lang w:bidi="ar-EG"/>
        </w:rPr>
        <w:t>إعلان</w:t>
      </w:r>
      <w:r>
        <w:rPr>
          <w:rStyle w:val="style85"/>
          <w:rFonts w:cs="Arial"/>
          <w:noProof/>
          <w:rtl/>
          <w:lang w:bidi="ar-EG"/>
        </w:rPr>
        <w:t xml:space="preserve"> </w:t>
      </w:r>
      <w:r>
        <w:rPr>
          <w:rStyle w:val="style85"/>
          <w:rFonts w:cs="Arial" w:hint="eastAsia"/>
          <w:noProof/>
          <w:rtl/>
          <w:lang w:bidi="ar-EG"/>
        </w:rPr>
        <w:t>على</w:t>
      </w:r>
      <w:r>
        <w:rPr>
          <w:rStyle w:val="style85"/>
          <w:rFonts w:cs="Arial"/>
          <w:noProof/>
          <w:rtl/>
          <w:lang w:bidi="ar-EG"/>
        </w:rPr>
        <w:t xml:space="preserve"> </w:t>
      </w:r>
      <w:r>
        <w:rPr>
          <w:rStyle w:val="style85"/>
          <w:rFonts w:cs="Arial" w:hint="eastAsia"/>
          <w:noProof/>
          <w:rtl/>
          <w:lang w:bidi="ar-EG"/>
        </w:rPr>
        <w:t>وسائل</w:t>
      </w:r>
      <w:r>
        <w:rPr>
          <w:rStyle w:val="style85"/>
          <w:rFonts w:cs="Arial"/>
          <w:noProof/>
          <w:rtl/>
          <w:lang w:bidi="ar-EG"/>
        </w:rPr>
        <w:t xml:space="preserve"> </w:t>
      </w:r>
      <w:r>
        <w:rPr>
          <w:rStyle w:val="style85"/>
          <w:rFonts w:cs="Arial" w:hint="eastAsia"/>
          <w:noProof/>
          <w:rtl/>
          <w:lang w:bidi="ar-EG"/>
        </w:rPr>
        <w:t>التواصل</w:t>
      </w:r>
      <w:r>
        <w:rPr>
          <w:rStyle w:val="style85"/>
          <w:rFonts w:cs="Arial"/>
          <w:noProof/>
          <w:rtl/>
          <w:lang w:bidi="ar-EG"/>
        </w:rPr>
        <w:t xml:space="preserve"> </w:t>
      </w:r>
      <w:r>
        <w:rPr>
          <w:rStyle w:val="style85"/>
          <w:rFonts w:cs="Arial" w:hint="eastAsia"/>
          <w:noProof/>
          <w:rtl/>
          <w:lang w:bidi="ar-EG"/>
        </w:rPr>
        <w:t>الاجتماعي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Toc195534760 \h</w:instrText>
      </w:r>
      <w:r>
        <w:rPr>
          <w:noProof/>
          <w:webHidden/>
          <w:rtl/>
        </w:rPr>
        <w:instrText xml:space="preserve"> </w:instrText>
      </w:r>
      <w:r>
        <w:rPr>
          <w:noProof/>
          <w:webHidden/>
          <w:rtl/>
        </w:rPr>
        <w:fldChar w:fldCharType="separate"/>
      </w:r>
      <w:r>
        <w:rPr>
          <w:noProof/>
          <w:webHidden/>
          <w:rtl/>
        </w:rPr>
        <w:t>59</w:t>
      </w:r>
      <w:r>
        <w:rPr>
          <w:noProof/>
          <w:webHidden/>
          <w:rtl/>
        </w:rPr>
        <w:fldChar w:fldCharType="end"/>
      </w:r>
      <w:r>
        <w:rPr/>
        <w:fldChar w:fldCharType="end"/>
      </w:r>
    </w:p>
    <w:p>
      <w:pPr>
        <w:pStyle w:val="style35"/>
        <w:tabs>
          <w:tab w:val="right" w:leader="dot" w:pos="8900"/>
        </w:tabs>
        <w:rPr>
          <w:rFonts w:eastAsia="宋体"/>
          <w:noProof/>
          <w:sz w:val="24"/>
          <w:szCs w:val="24"/>
          <w:rtl/>
        </w:rPr>
      </w:pPr>
      <w:r>
        <w:rPr/>
        <w:fldChar w:fldCharType="begin"/>
      </w:r>
      <w:r>
        <w:instrText xml:space="preserve"> HYPERLINK \l "_Toc195534761" </w:instrText>
      </w:r>
      <w:r>
        <w:rPr/>
        <w:fldChar w:fldCharType="separate"/>
      </w:r>
      <w:r>
        <w:rPr>
          <w:rStyle w:val="style85"/>
          <w:rFonts w:hint="eastAsia"/>
          <w:noProof/>
          <w:rtl/>
        </w:rPr>
        <w:t>رسم</w:t>
      </w:r>
      <w:r>
        <w:rPr>
          <w:rStyle w:val="style85"/>
          <w:noProof/>
          <w:rtl/>
        </w:rPr>
        <w:t xml:space="preserve"> </w:t>
      </w:r>
      <w:r>
        <w:rPr>
          <w:rStyle w:val="style85"/>
          <w:rFonts w:hint="eastAsia"/>
          <w:noProof/>
          <w:rtl/>
        </w:rPr>
        <w:t>توضيحي</w:t>
      </w:r>
      <w:r>
        <w:rPr>
          <w:rStyle w:val="style85"/>
          <w:noProof/>
          <w:rtl/>
        </w:rPr>
        <w:t xml:space="preserve">  11</w:t>
      </w:r>
      <w:r>
        <w:rPr>
          <w:rStyle w:val="style85"/>
          <w:noProof/>
          <w:rtl/>
          <w:lang w:bidi="ar-EG"/>
        </w:rPr>
        <w:t xml:space="preserve">: </w:t>
      </w:r>
      <w:r>
        <w:rPr>
          <w:rStyle w:val="style85"/>
          <w:rFonts w:hint="eastAsia"/>
          <w:noProof/>
          <w:rtl/>
          <w:lang w:bidi="ar-EG"/>
        </w:rPr>
        <w:t>التمثيل</w:t>
      </w:r>
      <w:r>
        <w:rPr>
          <w:rStyle w:val="style85"/>
          <w:noProof/>
          <w:rtl/>
          <w:lang w:bidi="ar-EG"/>
        </w:rPr>
        <w:t xml:space="preserve"> </w:t>
      </w:r>
      <w:r>
        <w:rPr>
          <w:rStyle w:val="style85"/>
          <w:rFonts w:hint="eastAsia"/>
          <w:noProof/>
          <w:rtl/>
          <w:lang w:bidi="ar-EG"/>
        </w:rPr>
        <w:t>البياني</w:t>
      </w:r>
      <w:r>
        <w:rPr>
          <w:rStyle w:val="style85"/>
          <w:noProof/>
          <w:rtl/>
          <w:lang w:bidi="ar-EG"/>
        </w:rPr>
        <w:t xml:space="preserve"> </w:t>
      </w:r>
      <w:r>
        <w:rPr>
          <w:rStyle w:val="style85"/>
          <w:rFonts w:cs="Arial" w:hint="eastAsia"/>
          <w:noProof/>
          <w:rtl/>
          <w:lang w:bidi="ar-EG"/>
        </w:rPr>
        <w:t>للتسويق</w:t>
      </w:r>
      <w:r>
        <w:rPr>
          <w:rStyle w:val="style85"/>
          <w:rFonts w:cs="Arial"/>
          <w:noProof/>
          <w:rtl/>
          <w:lang w:bidi="ar-EG"/>
        </w:rPr>
        <w:t xml:space="preserve"> </w:t>
      </w:r>
      <w:r>
        <w:rPr>
          <w:rStyle w:val="style85"/>
          <w:rFonts w:cs="Arial" w:hint="eastAsia"/>
          <w:noProof/>
          <w:rtl/>
          <w:lang w:bidi="ar-EG"/>
        </w:rPr>
        <w:t>عبر</w:t>
      </w:r>
      <w:r>
        <w:rPr>
          <w:rStyle w:val="style85"/>
          <w:rFonts w:cs="Arial"/>
          <w:noProof/>
          <w:rtl/>
          <w:lang w:bidi="ar-EG"/>
        </w:rPr>
        <w:t xml:space="preserve"> </w:t>
      </w:r>
      <w:r>
        <w:rPr>
          <w:rStyle w:val="style85"/>
          <w:rFonts w:cs="Arial" w:hint="eastAsia"/>
          <w:noProof/>
          <w:rtl/>
          <w:lang w:bidi="ar-EG"/>
        </w:rPr>
        <w:t>وسائل</w:t>
      </w:r>
      <w:r>
        <w:rPr>
          <w:rStyle w:val="style85"/>
          <w:rFonts w:cs="Arial"/>
          <w:noProof/>
          <w:rtl/>
          <w:lang w:bidi="ar-EG"/>
        </w:rPr>
        <w:t xml:space="preserve"> </w:t>
      </w:r>
      <w:r>
        <w:rPr>
          <w:rStyle w:val="style85"/>
          <w:rFonts w:cs="Arial" w:hint="eastAsia"/>
          <w:noProof/>
          <w:rtl/>
          <w:lang w:bidi="ar-EG"/>
        </w:rPr>
        <w:t>التواصل</w:t>
      </w:r>
      <w:r>
        <w:rPr>
          <w:rStyle w:val="style85"/>
          <w:rFonts w:cs="Arial"/>
          <w:noProof/>
          <w:rtl/>
          <w:lang w:bidi="ar-EG"/>
        </w:rPr>
        <w:t xml:space="preserve"> </w:t>
      </w:r>
      <w:r>
        <w:rPr>
          <w:rStyle w:val="style85"/>
          <w:rFonts w:cs="Arial" w:hint="eastAsia"/>
          <w:noProof/>
          <w:rtl/>
          <w:lang w:bidi="ar-EG"/>
        </w:rPr>
        <w:t>الاجتماعي</w:t>
      </w:r>
      <w:r>
        <w:rPr>
          <w:rStyle w:val="style85"/>
          <w:rFonts w:cs="Arial"/>
          <w:noProof/>
          <w:rtl/>
          <w:lang w:bidi="ar-EG"/>
        </w:rPr>
        <w:t xml:space="preserve"> </w:t>
      </w:r>
      <w:r>
        <w:rPr>
          <w:rStyle w:val="style85"/>
          <w:rFonts w:cs="Arial" w:hint="eastAsia"/>
          <w:noProof/>
          <w:rtl/>
          <w:lang w:bidi="ar-EG"/>
        </w:rPr>
        <w:t>يُؤثر</w:t>
      </w:r>
      <w:r>
        <w:rPr>
          <w:rStyle w:val="style85"/>
          <w:rFonts w:cs="Arial"/>
          <w:noProof/>
          <w:rtl/>
          <w:lang w:bidi="ar-EG"/>
        </w:rPr>
        <w:t xml:space="preserve"> </w:t>
      </w:r>
      <w:r>
        <w:rPr>
          <w:rStyle w:val="style85"/>
          <w:rFonts w:cs="Arial" w:hint="eastAsia"/>
          <w:noProof/>
          <w:rtl/>
          <w:lang w:bidi="ar-EG"/>
        </w:rPr>
        <w:t>على</w:t>
      </w:r>
      <w:r>
        <w:rPr>
          <w:rStyle w:val="style85"/>
          <w:rFonts w:cs="Arial"/>
          <w:noProof/>
          <w:rtl/>
          <w:lang w:bidi="ar-EG"/>
        </w:rPr>
        <w:t xml:space="preserve"> </w:t>
      </w:r>
      <w:r>
        <w:rPr>
          <w:rStyle w:val="style85"/>
          <w:rFonts w:cs="Arial" w:hint="eastAsia"/>
          <w:noProof/>
          <w:rtl/>
          <w:lang w:bidi="ar-EG"/>
        </w:rPr>
        <w:t>قراراتي</w:t>
      </w:r>
      <w:r>
        <w:rPr>
          <w:rStyle w:val="style85"/>
          <w:rFonts w:cs="Arial"/>
          <w:noProof/>
          <w:rtl/>
          <w:lang w:bidi="ar-EG"/>
        </w:rPr>
        <w:t xml:space="preserve"> </w:t>
      </w:r>
      <w:r>
        <w:rPr>
          <w:rStyle w:val="style85"/>
          <w:rFonts w:cs="Arial" w:hint="eastAsia"/>
          <w:noProof/>
          <w:rtl/>
          <w:lang w:bidi="ar-EG"/>
        </w:rPr>
        <w:t>الشرائي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Toc195534761 \h</w:instrText>
      </w:r>
      <w:r>
        <w:rPr>
          <w:noProof/>
          <w:webHidden/>
          <w:rtl/>
        </w:rPr>
        <w:instrText xml:space="preserve"> </w:instrText>
      </w:r>
      <w:r>
        <w:rPr>
          <w:noProof/>
          <w:webHidden/>
          <w:rtl/>
        </w:rPr>
        <w:fldChar w:fldCharType="separate"/>
      </w:r>
      <w:r>
        <w:rPr>
          <w:noProof/>
          <w:webHidden/>
          <w:rtl/>
        </w:rPr>
        <w:t>60</w:t>
      </w:r>
      <w:r>
        <w:rPr>
          <w:noProof/>
          <w:webHidden/>
          <w:rtl/>
        </w:rPr>
        <w:fldChar w:fldCharType="end"/>
      </w:r>
      <w:r>
        <w:rPr/>
        <w:fldChar w:fldCharType="end"/>
      </w:r>
    </w:p>
    <w:p>
      <w:pPr>
        <w:pStyle w:val="style35"/>
        <w:tabs>
          <w:tab w:val="right" w:leader="dot" w:pos="8900"/>
        </w:tabs>
        <w:rPr>
          <w:rFonts w:eastAsia="宋体"/>
          <w:noProof/>
          <w:sz w:val="24"/>
          <w:szCs w:val="24"/>
          <w:rtl/>
        </w:rPr>
      </w:pPr>
      <w:r>
        <w:rPr/>
        <w:fldChar w:fldCharType="begin"/>
      </w:r>
      <w:r>
        <w:instrText xml:space="preserve"> HYPERLINK \l "_Toc195534762" </w:instrText>
      </w:r>
      <w:r>
        <w:rPr/>
        <w:fldChar w:fldCharType="separate"/>
      </w:r>
      <w:r>
        <w:rPr>
          <w:rStyle w:val="style85"/>
          <w:rFonts w:hint="eastAsia"/>
          <w:noProof/>
          <w:rtl/>
        </w:rPr>
        <w:t>رسم</w:t>
      </w:r>
      <w:r>
        <w:rPr>
          <w:rStyle w:val="style85"/>
          <w:noProof/>
          <w:rtl/>
        </w:rPr>
        <w:t xml:space="preserve"> </w:t>
      </w:r>
      <w:r>
        <w:rPr>
          <w:rStyle w:val="style85"/>
          <w:rFonts w:hint="eastAsia"/>
          <w:noProof/>
          <w:rtl/>
        </w:rPr>
        <w:t>توضيحي</w:t>
      </w:r>
      <w:r>
        <w:rPr>
          <w:rStyle w:val="style85"/>
          <w:noProof/>
          <w:rtl/>
        </w:rPr>
        <w:t xml:space="preserve">  12</w:t>
      </w:r>
      <w:r>
        <w:rPr>
          <w:rStyle w:val="style85"/>
          <w:noProof/>
          <w:rtl/>
          <w:lang w:bidi="ar-EG"/>
        </w:rPr>
        <w:t xml:space="preserve">: </w:t>
      </w:r>
      <w:r>
        <w:rPr>
          <w:rStyle w:val="style85"/>
          <w:rFonts w:hint="eastAsia"/>
          <w:noProof/>
          <w:rtl/>
          <w:lang w:bidi="ar-EG"/>
        </w:rPr>
        <w:t>التمثيل</w:t>
      </w:r>
      <w:r>
        <w:rPr>
          <w:rStyle w:val="style85"/>
          <w:noProof/>
          <w:rtl/>
          <w:lang w:bidi="ar-EG"/>
        </w:rPr>
        <w:t xml:space="preserve"> </w:t>
      </w:r>
      <w:r>
        <w:rPr>
          <w:rStyle w:val="style85"/>
          <w:rFonts w:hint="eastAsia"/>
          <w:noProof/>
          <w:rtl/>
          <w:lang w:bidi="ar-EG"/>
        </w:rPr>
        <w:t>البياني</w:t>
      </w:r>
      <w:r>
        <w:rPr>
          <w:rStyle w:val="style85"/>
          <w:noProof/>
          <w:rtl/>
          <w:lang w:bidi="ar-EG"/>
        </w:rPr>
        <w:t xml:space="preserve"> </w:t>
      </w:r>
      <w:r>
        <w:rPr>
          <w:rStyle w:val="style85"/>
          <w:rFonts w:hint="eastAsia"/>
          <w:noProof/>
          <w:rtl/>
          <w:lang w:bidi="ar-EG"/>
        </w:rPr>
        <w:t>لتفضيل</w:t>
      </w:r>
      <w:r>
        <w:rPr>
          <w:rStyle w:val="style85"/>
          <w:noProof/>
          <w:rtl/>
          <w:lang w:bidi="ar-EG"/>
        </w:rPr>
        <w:t xml:space="preserve"> </w:t>
      </w:r>
      <w:r>
        <w:rPr>
          <w:rStyle w:val="style85"/>
          <w:rFonts w:cs="Arial" w:hint="eastAsia"/>
          <w:noProof/>
          <w:rtl/>
          <w:lang w:bidi="ar-EG"/>
        </w:rPr>
        <w:t>الشراء</w:t>
      </w:r>
      <w:r>
        <w:rPr>
          <w:rStyle w:val="style85"/>
          <w:rFonts w:cs="Arial"/>
          <w:noProof/>
          <w:rtl/>
          <w:lang w:bidi="ar-EG"/>
        </w:rPr>
        <w:t xml:space="preserve"> </w:t>
      </w:r>
      <w:r>
        <w:rPr>
          <w:rStyle w:val="style85"/>
          <w:rFonts w:cs="Arial" w:hint="eastAsia"/>
          <w:noProof/>
          <w:rtl/>
          <w:lang w:bidi="ar-EG"/>
        </w:rPr>
        <w:t>من</w:t>
      </w:r>
      <w:r>
        <w:rPr>
          <w:rStyle w:val="style85"/>
          <w:rFonts w:cs="Arial"/>
          <w:noProof/>
          <w:rtl/>
          <w:lang w:bidi="ar-EG"/>
        </w:rPr>
        <w:t xml:space="preserve"> </w:t>
      </w:r>
      <w:r>
        <w:rPr>
          <w:rStyle w:val="style85"/>
          <w:rFonts w:cs="Arial" w:hint="eastAsia"/>
          <w:noProof/>
          <w:rtl/>
          <w:lang w:bidi="ar-EG"/>
        </w:rPr>
        <w:t>العلامات</w:t>
      </w:r>
      <w:r>
        <w:rPr>
          <w:rStyle w:val="style85"/>
          <w:rFonts w:cs="Arial"/>
          <w:noProof/>
          <w:rtl/>
          <w:lang w:bidi="ar-EG"/>
        </w:rPr>
        <w:t xml:space="preserve"> </w:t>
      </w:r>
      <w:r>
        <w:rPr>
          <w:rStyle w:val="style85"/>
          <w:rFonts w:cs="Arial" w:hint="eastAsia"/>
          <w:noProof/>
          <w:rtl/>
          <w:lang w:bidi="ar-EG"/>
        </w:rPr>
        <w:t>التجارية</w:t>
      </w:r>
      <w:r>
        <w:rPr>
          <w:rStyle w:val="style85"/>
          <w:rFonts w:cs="Arial"/>
          <w:noProof/>
          <w:rtl/>
          <w:lang w:bidi="ar-EG"/>
        </w:rPr>
        <w:t xml:space="preserve"> </w:t>
      </w:r>
      <w:r>
        <w:rPr>
          <w:rStyle w:val="style85"/>
          <w:rFonts w:cs="Arial" w:hint="eastAsia"/>
          <w:noProof/>
          <w:rtl/>
          <w:lang w:bidi="ar-EG"/>
        </w:rPr>
        <w:t>النشطة</w:t>
      </w:r>
      <w:r>
        <w:rPr>
          <w:rStyle w:val="style85"/>
          <w:rFonts w:cs="Arial"/>
          <w:noProof/>
          <w:rtl/>
          <w:lang w:bidi="ar-EG"/>
        </w:rPr>
        <w:t xml:space="preserve"> </w:t>
      </w:r>
      <w:r>
        <w:rPr>
          <w:rStyle w:val="style85"/>
          <w:rFonts w:cs="Arial" w:hint="eastAsia"/>
          <w:noProof/>
          <w:rtl/>
          <w:lang w:bidi="ar-EG"/>
        </w:rPr>
        <w:t>على</w:t>
      </w:r>
      <w:r>
        <w:rPr>
          <w:rStyle w:val="style85"/>
          <w:rFonts w:cs="Arial"/>
          <w:noProof/>
          <w:rtl/>
          <w:lang w:bidi="ar-EG"/>
        </w:rPr>
        <w:t xml:space="preserve"> </w:t>
      </w:r>
      <w:r>
        <w:rPr>
          <w:rStyle w:val="style85"/>
          <w:rFonts w:cs="Arial" w:hint="eastAsia"/>
          <w:noProof/>
          <w:rtl/>
          <w:lang w:bidi="ar-EG"/>
        </w:rPr>
        <w:t>وسائل</w:t>
      </w:r>
      <w:r>
        <w:rPr>
          <w:rStyle w:val="style85"/>
          <w:rFonts w:cs="Arial"/>
          <w:noProof/>
          <w:rtl/>
          <w:lang w:bidi="ar-EG"/>
        </w:rPr>
        <w:t xml:space="preserve"> </w:t>
      </w:r>
      <w:r>
        <w:rPr>
          <w:rStyle w:val="style85"/>
          <w:rFonts w:cs="Arial" w:hint="eastAsia"/>
          <w:noProof/>
          <w:rtl/>
          <w:lang w:bidi="ar-EG"/>
        </w:rPr>
        <w:t>التواصل</w:t>
      </w:r>
      <w:r>
        <w:rPr>
          <w:rStyle w:val="style85"/>
          <w:rFonts w:cs="Arial"/>
          <w:noProof/>
          <w:rtl/>
          <w:lang w:bidi="ar-EG"/>
        </w:rPr>
        <w:t xml:space="preserve"> </w:t>
      </w:r>
      <w:r>
        <w:rPr>
          <w:rStyle w:val="style85"/>
          <w:rFonts w:cs="Arial" w:hint="eastAsia"/>
          <w:noProof/>
          <w:rtl/>
          <w:lang w:bidi="ar-EG"/>
        </w:rPr>
        <w:t>الاجتماعي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Toc195534762 \h</w:instrText>
      </w:r>
      <w:r>
        <w:rPr>
          <w:noProof/>
          <w:webHidden/>
          <w:rtl/>
        </w:rPr>
        <w:instrText xml:space="preserve"> </w:instrText>
      </w:r>
      <w:r>
        <w:rPr>
          <w:noProof/>
          <w:webHidden/>
          <w:rtl/>
        </w:rPr>
        <w:fldChar w:fldCharType="separate"/>
      </w:r>
      <w:r>
        <w:rPr>
          <w:noProof/>
          <w:webHidden/>
          <w:rtl/>
        </w:rPr>
        <w:t>62</w:t>
      </w:r>
      <w:r>
        <w:rPr>
          <w:noProof/>
          <w:webHidden/>
          <w:rtl/>
        </w:rPr>
        <w:fldChar w:fldCharType="end"/>
      </w:r>
      <w:r>
        <w:rPr/>
        <w:fldChar w:fldCharType="end"/>
      </w:r>
    </w:p>
    <w:p>
      <w:pPr>
        <w:pStyle w:val="style35"/>
        <w:tabs>
          <w:tab w:val="right" w:leader="dot" w:pos="8900"/>
        </w:tabs>
        <w:rPr>
          <w:rFonts w:eastAsia="宋体"/>
          <w:noProof/>
          <w:sz w:val="24"/>
          <w:szCs w:val="24"/>
          <w:rtl/>
        </w:rPr>
      </w:pPr>
      <w:r>
        <w:rPr/>
        <w:fldChar w:fldCharType="begin"/>
      </w:r>
      <w:r>
        <w:instrText xml:space="preserve"> HYPERLINK \l "_Toc195534763" </w:instrText>
      </w:r>
      <w:r>
        <w:rPr/>
        <w:fldChar w:fldCharType="separate"/>
      </w:r>
      <w:r>
        <w:rPr>
          <w:rStyle w:val="style85"/>
          <w:rFonts w:hint="eastAsia"/>
          <w:noProof/>
          <w:rtl/>
        </w:rPr>
        <w:t>رسم</w:t>
      </w:r>
      <w:r>
        <w:rPr>
          <w:rStyle w:val="style85"/>
          <w:noProof/>
          <w:rtl/>
        </w:rPr>
        <w:t xml:space="preserve"> </w:t>
      </w:r>
      <w:r>
        <w:rPr>
          <w:rStyle w:val="style85"/>
          <w:rFonts w:hint="eastAsia"/>
          <w:noProof/>
          <w:rtl/>
        </w:rPr>
        <w:t>توضيحي</w:t>
      </w:r>
      <w:r>
        <w:rPr>
          <w:rStyle w:val="style85"/>
          <w:noProof/>
          <w:rtl/>
        </w:rPr>
        <w:t xml:space="preserve">  13</w:t>
      </w:r>
      <w:r>
        <w:rPr>
          <w:rStyle w:val="style85"/>
          <w:noProof/>
          <w:rtl/>
          <w:lang w:bidi="ar-EG"/>
        </w:rPr>
        <w:t xml:space="preserve">: </w:t>
      </w:r>
      <w:r>
        <w:rPr>
          <w:rStyle w:val="style85"/>
          <w:rFonts w:hint="eastAsia"/>
          <w:noProof/>
          <w:rtl/>
          <w:lang w:bidi="ar-EG"/>
        </w:rPr>
        <w:t>التمثيل</w:t>
      </w:r>
      <w:r>
        <w:rPr>
          <w:rStyle w:val="style85"/>
          <w:noProof/>
          <w:rtl/>
          <w:lang w:bidi="ar-EG"/>
        </w:rPr>
        <w:t xml:space="preserve"> </w:t>
      </w:r>
      <w:r>
        <w:rPr>
          <w:rStyle w:val="style85"/>
          <w:rFonts w:hint="eastAsia"/>
          <w:noProof/>
          <w:rtl/>
          <w:lang w:bidi="ar-EG"/>
        </w:rPr>
        <w:t>البياني</w:t>
      </w:r>
      <w:r>
        <w:rPr>
          <w:rStyle w:val="style85"/>
          <w:noProof/>
          <w:rtl/>
          <w:lang w:bidi="ar-EG"/>
        </w:rPr>
        <w:t xml:space="preserve"> </w:t>
      </w:r>
      <w:r>
        <w:rPr>
          <w:rStyle w:val="style85"/>
          <w:rFonts w:hint="eastAsia"/>
          <w:noProof/>
          <w:rtl/>
          <w:lang w:bidi="ar-EG"/>
        </w:rPr>
        <w:t>لكون</w:t>
      </w:r>
      <w:r>
        <w:rPr>
          <w:rStyle w:val="style85"/>
          <w:noProof/>
          <w:rtl/>
          <w:lang w:bidi="ar-EG"/>
        </w:rPr>
        <w:t xml:space="preserve"> </w:t>
      </w:r>
      <w:r>
        <w:rPr>
          <w:rStyle w:val="style85"/>
          <w:rFonts w:cs="Arial" w:hint="eastAsia"/>
          <w:noProof/>
          <w:rtl/>
          <w:lang w:bidi="ar-EG"/>
        </w:rPr>
        <w:t>انطباعًا</w:t>
      </w:r>
      <w:r>
        <w:rPr>
          <w:rStyle w:val="style85"/>
          <w:rFonts w:cs="Arial"/>
          <w:noProof/>
          <w:rtl/>
          <w:lang w:bidi="ar-EG"/>
        </w:rPr>
        <w:t xml:space="preserve"> </w:t>
      </w:r>
      <w:r>
        <w:rPr>
          <w:rStyle w:val="style85"/>
          <w:rFonts w:cs="Arial" w:hint="eastAsia"/>
          <w:noProof/>
          <w:rtl/>
          <w:lang w:bidi="ar-EG"/>
        </w:rPr>
        <w:t>إيجابيًا</w:t>
      </w:r>
      <w:r>
        <w:rPr>
          <w:rStyle w:val="style85"/>
          <w:rFonts w:cs="Arial"/>
          <w:noProof/>
          <w:rtl/>
          <w:lang w:bidi="ar-EG"/>
        </w:rPr>
        <w:t xml:space="preserve"> </w:t>
      </w:r>
      <w:r>
        <w:rPr>
          <w:rStyle w:val="style85"/>
          <w:rFonts w:cs="Arial" w:hint="eastAsia"/>
          <w:noProof/>
          <w:rtl/>
          <w:lang w:bidi="ar-EG"/>
        </w:rPr>
        <w:t>عن</w:t>
      </w:r>
      <w:r>
        <w:rPr>
          <w:rStyle w:val="style85"/>
          <w:rFonts w:cs="Arial"/>
          <w:noProof/>
          <w:rtl/>
          <w:lang w:bidi="ar-EG"/>
        </w:rPr>
        <w:t xml:space="preserve"> </w:t>
      </w:r>
      <w:r>
        <w:rPr>
          <w:rStyle w:val="style85"/>
          <w:rFonts w:cs="Arial" w:hint="eastAsia"/>
          <w:noProof/>
          <w:rtl/>
          <w:lang w:bidi="ar-EG"/>
        </w:rPr>
        <w:t>الشركات</w:t>
      </w:r>
      <w:r>
        <w:rPr>
          <w:rStyle w:val="style85"/>
          <w:rFonts w:cs="Arial"/>
          <w:noProof/>
          <w:rtl/>
          <w:lang w:bidi="ar-EG"/>
        </w:rPr>
        <w:t xml:space="preserve"> </w:t>
      </w:r>
      <w:r>
        <w:rPr>
          <w:rStyle w:val="style85"/>
          <w:rFonts w:cs="Arial" w:hint="eastAsia"/>
          <w:noProof/>
          <w:rtl/>
          <w:lang w:bidi="ar-EG"/>
        </w:rPr>
        <w:t>التي</w:t>
      </w:r>
      <w:r>
        <w:rPr>
          <w:rStyle w:val="style85"/>
          <w:rFonts w:cs="Arial"/>
          <w:noProof/>
          <w:rtl/>
          <w:lang w:bidi="ar-EG"/>
        </w:rPr>
        <w:t xml:space="preserve"> </w:t>
      </w:r>
      <w:r>
        <w:rPr>
          <w:rStyle w:val="style85"/>
          <w:rFonts w:cs="Arial" w:hint="eastAsia"/>
          <w:noProof/>
          <w:rtl/>
          <w:lang w:bidi="ar-EG"/>
        </w:rPr>
        <w:t>تنشر</w:t>
      </w:r>
      <w:r>
        <w:rPr>
          <w:rStyle w:val="style85"/>
          <w:rFonts w:cs="Arial"/>
          <w:noProof/>
          <w:rtl/>
          <w:lang w:bidi="ar-EG"/>
        </w:rPr>
        <w:t xml:space="preserve"> </w:t>
      </w:r>
      <w:r>
        <w:rPr>
          <w:rStyle w:val="style85"/>
          <w:rFonts w:cs="Arial" w:hint="eastAsia"/>
          <w:noProof/>
          <w:rtl/>
          <w:lang w:bidi="ar-EG"/>
        </w:rPr>
        <w:t>محتوى</w:t>
      </w:r>
      <w:r>
        <w:rPr>
          <w:rStyle w:val="style85"/>
          <w:rFonts w:cs="Arial"/>
          <w:noProof/>
          <w:rtl/>
          <w:lang w:bidi="ar-EG"/>
        </w:rPr>
        <w:t xml:space="preserve"> </w:t>
      </w:r>
      <w:r>
        <w:rPr>
          <w:rStyle w:val="style85"/>
          <w:rFonts w:cs="Arial" w:hint="eastAsia"/>
          <w:noProof/>
          <w:rtl/>
          <w:lang w:bidi="ar-EG"/>
        </w:rPr>
        <w:t>تفاعليًا</w:t>
      </w:r>
      <w:r>
        <w:rPr>
          <w:rStyle w:val="style85"/>
          <w:rFonts w:cs="Arial"/>
          <w:noProof/>
          <w:rtl/>
          <w:lang w:bidi="ar-EG"/>
        </w:rPr>
        <w:t xml:space="preserve"> </w:t>
      </w:r>
      <w:r>
        <w:rPr>
          <w:rStyle w:val="style85"/>
          <w:rFonts w:cs="Arial" w:hint="eastAsia"/>
          <w:noProof/>
          <w:rtl/>
          <w:lang w:bidi="ar-EG"/>
        </w:rPr>
        <w:t>على</w:t>
      </w:r>
      <w:r>
        <w:rPr>
          <w:rStyle w:val="style85"/>
          <w:rFonts w:cs="Arial"/>
          <w:noProof/>
          <w:rtl/>
          <w:lang w:bidi="ar-EG"/>
        </w:rPr>
        <w:t xml:space="preserve"> </w:t>
      </w:r>
      <w:r>
        <w:rPr>
          <w:rStyle w:val="style85"/>
          <w:rFonts w:cs="Arial" w:hint="eastAsia"/>
          <w:noProof/>
          <w:rtl/>
          <w:lang w:bidi="ar-EG"/>
        </w:rPr>
        <w:t>وسائل</w:t>
      </w:r>
      <w:r>
        <w:rPr>
          <w:rStyle w:val="style85"/>
          <w:rFonts w:cs="Arial"/>
          <w:noProof/>
          <w:rtl/>
          <w:lang w:bidi="ar-EG"/>
        </w:rPr>
        <w:t xml:space="preserve"> </w:t>
      </w:r>
      <w:r>
        <w:rPr>
          <w:rStyle w:val="style85"/>
          <w:rFonts w:cs="Arial" w:hint="eastAsia"/>
          <w:noProof/>
          <w:rtl/>
          <w:lang w:bidi="ar-EG"/>
        </w:rPr>
        <w:t>التواصل</w:t>
      </w:r>
      <w:r>
        <w:rPr>
          <w:rStyle w:val="style85"/>
          <w:rFonts w:cs="Arial"/>
          <w:noProof/>
          <w:rtl/>
          <w:lang w:bidi="ar-EG"/>
        </w:rPr>
        <w:t xml:space="preserve"> </w:t>
      </w:r>
      <w:r>
        <w:rPr>
          <w:rStyle w:val="style85"/>
          <w:rFonts w:cs="Arial" w:hint="eastAsia"/>
          <w:noProof/>
          <w:rtl/>
          <w:lang w:bidi="ar-EG"/>
        </w:rPr>
        <w:t>الاجتماعي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Toc195534763 \h</w:instrText>
      </w:r>
      <w:r>
        <w:rPr>
          <w:noProof/>
          <w:webHidden/>
          <w:rtl/>
        </w:rPr>
        <w:instrText xml:space="preserve"> </w:instrText>
      </w:r>
      <w:r>
        <w:rPr>
          <w:noProof/>
          <w:webHidden/>
          <w:rtl/>
        </w:rPr>
        <w:fldChar w:fldCharType="separate"/>
      </w:r>
      <w:r>
        <w:rPr>
          <w:noProof/>
          <w:webHidden/>
          <w:rtl/>
        </w:rPr>
        <w:t>63</w:t>
      </w:r>
      <w:r>
        <w:rPr>
          <w:noProof/>
          <w:webHidden/>
          <w:rtl/>
        </w:rPr>
        <w:fldChar w:fldCharType="end"/>
      </w:r>
      <w:r>
        <w:rPr/>
        <w:fldChar w:fldCharType="end"/>
      </w:r>
    </w:p>
    <w:p>
      <w:pPr>
        <w:pStyle w:val="style35"/>
        <w:tabs>
          <w:tab w:val="right" w:leader="dot" w:pos="8900"/>
        </w:tabs>
        <w:rPr>
          <w:rFonts w:eastAsia="宋体"/>
          <w:noProof/>
          <w:sz w:val="24"/>
          <w:szCs w:val="24"/>
          <w:rtl/>
        </w:rPr>
      </w:pPr>
      <w:r>
        <w:rPr/>
        <w:fldChar w:fldCharType="begin"/>
      </w:r>
      <w:r>
        <w:instrText xml:space="preserve"> HYPERLINK \l "_Toc195534764" </w:instrText>
      </w:r>
      <w:r>
        <w:rPr/>
        <w:fldChar w:fldCharType="separate"/>
      </w:r>
      <w:r>
        <w:rPr>
          <w:rStyle w:val="style85"/>
          <w:rFonts w:hint="eastAsia"/>
          <w:noProof/>
          <w:rtl/>
        </w:rPr>
        <w:t>رسم</w:t>
      </w:r>
      <w:r>
        <w:rPr>
          <w:rStyle w:val="style85"/>
          <w:noProof/>
          <w:rtl/>
        </w:rPr>
        <w:t xml:space="preserve"> </w:t>
      </w:r>
      <w:r>
        <w:rPr>
          <w:rStyle w:val="style85"/>
          <w:rFonts w:hint="eastAsia"/>
          <w:noProof/>
          <w:rtl/>
        </w:rPr>
        <w:t>توضيحي</w:t>
      </w:r>
      <w:r>
        <w:rPr>
          <w:rStyle w:val="style85"/>
          <w:noProof/>
          <w:rtl/>
        </w:rPr>
        <w:t xml:space="preserve">  14</w:t>
      </w:r>
      <w:r>
        <w:rPr>
          <w:rStyle w:val="style85"/>
          <w:noProof/>
          <w:rtl/>
          <w:lang w:bidi="ar-EG"/>
        </w:rPr>
        <w:t xml:space="preserve">: </w:t>
      </w:r>
      <w:r>
        <w:rPr>
          <w:rStyle w:val="style85"/>
          <w:rFonts w:hint="eastAsia"/>
          <w:noProof/>
          <w:rtl/>
          <w:lang w:bidi="ar-EG"/>
        </w:rPr>
        <w:t>التمثيل</w:t>
      </w:r>
      <w:r>
        <w:rPr>
          <w:rStyle w:val="style85"/>
          <w:noProof/>
          <w:rtl/>
          <w:lang w:bidi="ar-EG"/>
        </w:rPr>
        <w:t xml:space="preserve"> </w:t>
      </w:r>
      <w:r>
        <w:rPr>
          <w:rStyle w:val="style85"/>
          <w:rFonts w:hint="eastAsia"/>
          <w:noProof/>
          <w:rtl/>
          <w:lang w:bidi="ar-EG"/>
        </w:rPr>
        <w:t>البياني</w:t>
      </w:r>
      <w:r>
        <w:rPr>
          <w:rStyle w:val="style85"/>
          <w:noProof/>
          <w:rtl/>
          <w:lang w:bidi="ar-EG"/>
        </w:rPr>
        <w:t xml:space="preserve"> </w:t>
      </w:r>
      <w:r>
        <w:rPr>
          <w:rStyle w:val="style85"/>
          <w:rFonts w:hint="eastAsia"/>
          <w:noProof/>
          <w:rtl/>
          <w:lang w:bidi="ar-EG"/>
        </w:rPr>
        <w:t>ل</w:t>
      </w:r>
      <w:r>
        <w:rPr>
          <w:rStyle w:val="style85"/>
          <w:rFonts w:cs="Arial" w:hint="eastAsia"/>
          <w:noProof/>
          <w:rtl/>
          <w:lang w:bidi="ar-EG"/>
        </w:rPr>
        <w:t>تعليقات</w:t>
      </w:r>
      <w:r>
        <w:rPr>
          <w:rStyle w:val="style85"/>
          <w:rFonts w:cs="Arial"/>
          <w:noProof/>
          <w:rtl/>
          <w:lang w:bidi="ar-EG"/>
        </w:rPr>
        <w:t xml:space="preserve"> </w:t>
      </w:r>
      <w:r>
        <w:rPr>
          <w:rStyle w:val="style85"/>
          <w:rFonts w:cs="Arial" w:hint="eastAsia"/>
          <w:noProof/>
          <w:rtl/>
          <w:lang w:bidi="ar-EG"/>
        </w:rPr>
        <w:t>وآراء</w:t>
      </w:r>
      <w:r>
        <w:rPr>
          <w:rStyle w:val="style85"/>
          <w:rFonts w:cs="Arial"/>
          <w:noProof/>
          <w:rtl/>
          <w:lang w:bidi="ar-EG"/>
        </w:rPr>
        <w:t xml:space="preserve"> </w:t>
      </w:r>
      <w:r>
        <w:rPr>
          <w:rStyle w:val="style85"/>
          <w:rFonts w:cs="Arial" w:hint="eastAsia"/>
          <w:noProof/>
          <w:rtl/>
          <w:lang w:bidi="ar-EG"/>
        </w:rPr>
        <w:t>الآخرين</w:t>
      </w:r>
      <w:r>
        <w:rPr>
          <w:rStyle w:val="style85"/>
          <w:rFonts w:cs="Arial"/>
          <w:noProof/>
          <w:rtl/>
          <w:lang w:bidi="ar-EG"/>
        </w:rPr>
        <w:t xml:space="preserve"> </w:t>
      </w:r>
      <w:r>
        <w:rPr>
          <w:rStyle w:val="style85"/>
          <w:rFonts w:cs="Arial" w:hint="eastAsia"/>
          <w:noProof/>
          <w:rtl/>
          <w:lang w:bidi="ar-EG"/>
        </w:rPr>
        <w:t>على</w:t>
      </w:r>
      <w:r>
        <w:rPr>
          <w:rStyle w:val="style85"/>
          <w:rFonts w:cs="Arial"/>
          <w:noProof/>
          <w:rtl/>
          <w:lang w:bidi="ar-EG"/>
        </w:rPr>
        <w:t xml:space="preserve"> </w:t>
      </w:r>
      <w:r>
        <w:rPr>
          <w:rStyle w:val="style85"/>
          <w:rFonts w:cs="Arial" w:hint="eastAsia"/>
          <w:noProof/>
          <w:rtl/>
          <w:lang w:bidi="ar-EG"/>
        </w:rPr>
        <w:t>وسائل</w:t>
      </w:r>
      <w:r>
        <w:rPr>
          <w:rStyle w:val="style85"/>
          <w:rFonts w:cs="Arial"/>
          <w:noProof/>
          <w:rtl/>
          <w:lang w:bidi="ar-EG"/>
        </w:rPr>
        <w:t xml:space="preserve"> </w:t>
      </w:r>
      <w:r>
        <w:rPr>
          <w:rStyle w:val="style85"/>
          <w:rFonts w:cs="Arial" w:hint="eastAsia"/>
          <w:noProof/>
          <w:rtl/>
          <w:lang w:bidi="ar-EG"/>
        </w:rPr>
        <w:t>التواصل</w:t>
      </w:r>
      <w:r>
        <w:rPr>
          <w:rStyle w:val="style85"/>
          <w:rFonts w:cs="Arial"/>
          <w:noProof/>
          <w:rtl/>
          <w:lang w:bidi="ar-EG"/>
        </w:rPr>
        <w:t xml:space="preserve"> </w:t>
      </w:r>
      <w:r>
        <w:rPr>
          <w:rStyle w:val="style85"/>
          <w:rFonts w:cs="Arial" w:hint="eastAsia"/>
          <w:noProof/>
          <w:rtl/>
          <w:lang w:bidi="ar-EG"/>
        </w:rPr>
        <w:t>الاجتماعي</w:t>
      </w:r>
      <w:r>
        <w:rPr>
          <w:rStyle w:val="style85"/>
          <w:rFonts w:cs="Arial"/>
          <w:noProof/>
          <w:rtl/>
          <w:lang w:bidi="ar-EG"/>
        </w:rPr>
        <w:t xml:space="preserve"> </w:t>
      </w:r>
      <w:r>
        <w:rPr>
          <w:rStyle w:val="style85"/>
          <w:rFonts w:cs="Arial" w:hint="eastAsia"/>
          <w:noProof/>
          <w:rtl/>
          <w:lang w:bidi="ar-EG"/>
        </w:rPr>
        <w:t>تؤثر</w:t>
      </w:r>
      <w:r>
        <w:rPr>
          <w:rStyle w:val="style85"/>
          <w:rFonts w:cs="Arial"/>
          <w:noProof/>
          <w:rtl/>
          <w:lang w:bidi="ar-EG"/>
        </w:rPr>
        <w:t xml:space="preserve"> </w:t>
      </w:r>
      <w:r>
        <w:rPr>
          <w:rStyle w:val="style85"/>
          <w:rFonts w:cs="Arial" w:hint="eastAsia"/>
          <w:noProof/>
          <w:rtl/>
          <w:lang w:bidi="ar-EG"/>
        </w:rPr>
        <w:t>على</w:t>
      </w:r>
      <w:r>
        <w:rPr>
          <w:rStyle w:val="style85"/>
          <w:rFonts w:cs="Arial"/>
          <w:noProof/>
          <w:rtl/>
          <w:lang w:bidi="ar-EG"/>
        </w:rPr>
        <w:t xml:space="preserve"> </w:t>
      </w:r>
      <w:r>
        <w:rPr>
          <w:rStyle w:val="style85"/>
          <w:rFonts w:cs="Arial" w:hint="eastAsia"/>
          <w:noProof/>
          <w:rtl/>
          <w:lang w:bidi="ar-EG"/>
        </w:rPr>
        <w:t>ثقتي</w:t>
      </w:r>
      <w:r>
        <w:rPr>
          <w:rStyle w:val="style85"/>
          <w:rFonts w:cs="Arial"/>
          <w:noProof/>
          <w:rtl/>
          <w:lang w:bidi="ar-EG"/>
        </w:rPr>
        <w:t xml:space="preserve"> </w:t>
      </w:r>
      <w:r>
        <w:rPr>
          <w:rStyle w:val="style85"/>
          <w:rFonts w:cs="Arial" w:hint="eastAsia"/>
          <w:noProof/>
          <w:rtl/>
          <w:lang w:bidi="ar-EG"/>
        </w:rPr>
        <w:t>في</w:t>
      </w:r>
      <w:r>
        <w:rPr>
          <w:rStyle w:val="style85"/>
          <w:rFonts w:cs="Arial"/>
          <w:noProof/>
          <w:rtl/>
          <w:lang w:bidi="ar-EG"/>
        </w:rPr>
        <w:t xml:space="preserve"> </w:t>
      </w:r>
      <w:r>
        <w:rPr>
          <w:rStyle w:val="style85"/>
          <w:rFonts w:cs="Arial" w:hint="eastAsia"/>
          <w:noProof/>
          <w:rtl/>
          <w:lang w:bidi="ar-EG"/>
        </w:rPr>
        <w:t>المنتج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Toc195534764 \h</w:instrText>
      </w:r>
      <w:r>
        <w:rPr>
          <w:noProof/>
          <w:webHidden/>
          <w:rtl/>
        </w:rPr>
        <w:instrText xml:space="preserve"> </w:instrText>
      </w:r>
      <w:r>
        <w:rPr>
          <w:noProof/>
          <w:webHidden/>
          <w:rtl/>
        </w:rPr>
        <w:fldChar w:fldCharType="separate"/>
      </w:r>
      <w:r>
        <w:rPr>
          <w:noProof/>
          <w:webHidden/>
          <w:rtl/>
        </w:rPr>
        <w:t>65</w:t>
      </w:r>
      <w:r>
        <w:rPr>
          <w:noProof/>
          <w:webHidden/>
          <w:rtl/>
        </w:rPr>
        <w:fldChar w:fldCharType="end"/>
      </w:r>
      <w:r>
        <w:rPr/>
        <w:fldChar w:fldCharType="end"/>
      </w:r>
    </w:p>
    <w:p>
      <w:pPr>
        <w:pStyle w:val="style35"/>
        <w:tabs>
          <w:tab w:val="right" w:leader="dot" w:pos="8900"/>
        </w:tabs>
        <w:rPr>
          <w:rFonts w:eastAsia="宋体"/>
          <w:noProof/>
          <w:sz w:val="24"/>
          <w:szCs w:val="24"/>
          <w:rtl/>
        </w:rPr>
      </w:pPr>
      <w:r>
        <w:rPr/>
        <w:fldChar w:fldCharType="begin"/>
      </w:r>
      <w:r>
        <w:instrText xml:space="preserve"> HYPERLINK \l "_Toc195534765" </w:instrText>
      </w:r>
      <w:r>
        <w:rPr/>
        <w:fldChar w:fldCharType="separate"/>
      </w:r>
      <w:r>
        <w:rPr>
          <w:rStyle w:val="style85"/>
          <w:rFonts w:hint="eastAsia"/>
          <w:noProof/>
          <w:rtl/>
        </w:rPr>
        <w:t>رسم</w:t>
      </w:r>
      <w:r>
        <w:rPr>
          <w:rStyle w:val="style85"/>
          <w:noProof/>
          <w:rtl/>
        </w:rPr>
        <w:t xml:space="preserve"> </w:t>
      </w:r>
      <w:r>
        <w:rPr>
          <w:rStyle w:val="style85"/>
          <w:rFonts w:hint="eastAsia"/>
          <w:noProof/>
          <w:rtl/>
        </w:rPr>
        <w:t>توضيحي</w:t>
      </w:r>
      <w:r>
        <w:rPr>
          <w:rStyle w:val="style85"/>
          <w:noProof/>
          <w:rtl/>
        </w:rPr>
        <w:t xml:space="preserve">  15</w:t>
      </w:r>
      <w:r>
        <w:rPr>
          <w:rStyle w:val="style85"/>
          <w:noProof/>
          <w:rtl/>
          <w:lang w:bidi="ar-EG"/>
        </w:rPr>
        <w:t xml:space="preserve">: </w:t>
      </w:r>
      <w:r>
        <w:rPr>
          <w:rStyle w:val="style85"/>
          <w:rFonts w:hint="eastAsia"/>
          <w:noProof/>
          <w:rtl/>
          <w:lang w:bidi="ar-EG"/>
        </w:rPr>
        <w:t>التمثيل</w:t>
      </w:r>
      <w:r>
        <w:rPr>
          <w:rStyle w:val="style85"/>
          <w:noProof/>
          <w:rtl/>
          <w:lang w:bidi="ar-EG"/>
        </w:rPr>
        <w:t xml:space="preserve"> </w:t>
      </w:r>
      <w:r>
        <w:rPr>
          <w:rStyle w:val="style85"/>
          <w:rFonts w:hint="eastAsia"/>
          <w:noProof/>
          <w:rtl/>
          <w:lang w:bidi="ar-EG"/>
        </w:rPr>
        <w:t>البياني</w:t>
      </w:r>
      <w:r>
        <w:rPr>
          <w:rStyle w:val="style85"/>
          <w:noProof/>
          <w:rtl/>
          <w:lang w:bidi="ar-EG"/>
        </w:rPr>
        <w:t xml:space="preserve"> </w:t>
      </w:r>
      <w:r>
        <w:rPr>
          <w:rStyle w:val="style85"/>
          <w:rFonts w:hint="eastAsia"/>
          <w:noProof/>
          <w:rtl/>
          <w:lang w:bidi="ar-EG"/>
        </w:rPr>
        <w:t>ل</w:t>
      </w:r>
      <w:r>
        <w:rPr>
          <w:rStyle w:val="style85"/>
          <w:rFonts w:cs="Arial" w:hint="eastAsia"/>
          <w:noProof/>
          <w:rtl/>
          <w:lang w:bidi="ar-EG"/>
        </w:rPr>
        <w:t>أشعر</w:t>
      </w:r>
      <w:r>
        <w:rPr>
          <w:rStyle w:val="style85"/>
          <w:rFonts w:cs="Arial"/>
          <w:noProof/>
          <w:rtl/>
          <w:lang w:bidi="ar-EG"/>
        </w:rPr>
        <w:t xml:space="preserve"> </w:t>
      </w:r>
      <w:r>
        <w:rPr>
          <w:rStyle w:val="style85"/>
          <w:rFonts w:cs="Arial" w:hint="eastAsia"/>
          <w:noProof/>
          <w:rtl/>
          <w:lang w:bidi="ar-EG"/>
        </w:rPr>
        <w:t>بثقة</w:t>
      </w:r>
      <w:r>
        <w:rPr>
          <w:rStyle w:val="style85"/>
          <w:rFonts w:cs="Arial"/>
          <w:noProof/>
          <w:rtl/>
          <w:lang w:bidi="ar-EG"/>
        </w:rPr>
        <w:t xml:space="preserve"> </w:t>
      </w:r>
      <w:r>
        <w:rPr>
          <w:rStyle w:val="style85"/>
          <w:rFonts w:cs="Arial" w:hint="eastAsia"/>
          <w:noProof/>
          <w:rtl/>
          <w:lang w:bidi="ar-EG"/>
        </w:rPr>
        <w:t>أكبر</w:t>
      </w:r>
      <w:r>
        <w:rPr>
          <w:rStyle w:val="style85"/>
          <w:rFonts w:cs="Arial"/>
          <w:noProof/>
          <w:rtl/>
          <w:lang w:bidi="ar-EG"/>
        </w:rPr>
        <w:t xml:space="preserve"> </w:t>
      </w:r>
      <w:r>
        <w:rPr>
          <w:rStyle w:val="style85"/>
          <w:rFonts w:cs="Arial" w:hint="eastAsia"/>
          <w:noProof/>
          <w:rtl/>
          <w:lang w:bidi="ar-EG"/>
        </w:rPr>
        <w:t>عند</w:t>
      </w:r>
      <w:r>
        <w:rPr>
          <w:rStyle w:val="style85"/>
          <w:rFonts w:cs="Arial"/>
          <w:noProof/>
          <w:rtl/>
          <w:lang w:bidi="ar-EG"/>
        </w:rPr>
        <w:t xml:space="preserve"> </w:t>
      </w:r>
      <w:r>
        <w:rPr>
          <w:rStyle w:val="style85"/>
          <w:rFonts w:cs="Arial" w:hint="eastAsia"/>
          <w:noProof/>
          <w:rtl/>
          <w:lang w:bidi="ar-EG"/>
        </w:rPr>
        <w:t>الشراء</w:t>
      </w:r>
      <w:r>
        <w:rPr>
          <w:rStyle w:val="style85"/>
          <w:rFonts w:cs="Arial"/>
          <w:noProof/>
          <w:rtl/>
          <w:lang w:bidi="ar-EG"/>
        </w:rPr>
        <w:t xml:space="preserve"> </w:t>
      </w:r>
      <w:r>
        <w:rPr>
          <w:rStyle w:val="style85"/>
          <w:rFonts w:cs="Arial" w:hint="eastAsia"/>
          <w:noProof/>
          <w:rtl/>
          <w:lang w:bidi="ar-EG"/>
        </w:rPr>
        <w:t>من</w:t>
      </w:r>
      <w:r>
        <w:rPr>
          <w:rStyle w:val="style85"/>
          <w:rFonts w:cs="Arial"/>
          <w:noProof/>
          <w:rtl/>
          <w:lang w:bidi="ar-EG"/>
        </w:rPr>
        <w:t xml:space="preserve"> </w:t>
      </w:r>
      <w:r>
        <w:rPr>
          <w:rStyle w:val="style85"/>
          <w:rFonts w:cs="Arial" w:hint="eastAsia"/>
          <w:noProof/>
          <w:rtl/>
          <w:lang w:bidi="ar-EG"/>
        </w:rPr>
        <w:t>علامات</w:t>
      </w:r>
      <w:r>
        <w:rPr>
          <w:rStyle w:val="style85"/>
          <w:rFonts w:cs="Arial"/>
          <w:noProof/>
          <w:rtl/>
          <w:lang w:bidi="ar-EG"/>
        </w:rPr>
        <w:t xml:space="preserve"> </w:t>
      </w:r>
      <w:r>
        <w:rPr>
          <w:rStyle w:val="style85"/>
          <w:rFonts w:cs="Arial" w:hint="eastAsia"/>
          <w:noProof/>
          <w:rtl/>
          <w:lang w:bidi="ar-EG"/>
        </w:rPr>
        <w:t>تجارية</w:t>
      </w:r>
      <w:r>
        <w:rPr>
          <w:rStyle w:val="style85"/>
          <w:rFonts w:cs="Arial"/>
          <w:noProof/>
          <w:rtl/>
          <w:lang w:bidi="ar-EG"/>
        </w:rPr>
        <w:t xml:space="preserve"> </w:t>
      </w:r>
      <w:r>
        <w:rPr>
          <w:rStyle w:val="style85"/>
          <w:rFonts w:cs="Arial" w:hint="eastAsia"/>
          <w:noProof/>
          <w:rtl/>
          <w:lang w:bidi="ar-EG"/>
        </w:rPr>
        <w:t>موثوقة</w:t>
      </w:r>
      <w:r>
        <w:rPr>
          <w:rStyle w:val="style85"/>
          <w:rFonts w:cs="Arial"/>
          <w:noProof/>
          <w:rtl/>
          <w:lang w:bidi="ar-EG"/>
        </w:rPr>
        <w:t xml:space="preserve"> </w:t>
      </w:r>
      <w:r>
        <w:rPr>
          <w:rStyle w:val="style85"/>
          <w:rFonts w:cs="Arial" w:hint="eastAsia"/>
          <w:noProof/>
          <w:rtl/>
          <w:lang w:bidi="ar-EG"/>
        </w:rPr>
        <w:t>على</w:t>
      </w:r>
      <w:r>
        <w:rPr>
          <w:rStyle w:val="style85"/>
          <w:rFonts w:cs="Arial"/>
          <w:noProof/>
          <w:rtl/>
          <w:lang w:bidi="ar-EG"/>
        </w:rPr>
        <w:t xml:space="preserve"> </w:t>
      </w:r>
      <w:r>
        <w:rPr>
          <w:rStyle w:val="style85"/>
          <w:rFonts w:cs="Arial" w:hint="eastAsia"/>
          <w:noProof/>
          <w:rtl/>
          <w:lang w:bidi="ar-EG"/>
        </w:rPr>
        <w:t>وسائل</w:t>
      </w:r>
      <w:r>
        <w:rPr>
          <w:rStyle w:val="style85"/>
          <w:rFonts w:cs="Arial"/>
          <w:noProof/>
          <w:rtl/>
          <w:lang w:bidi="ar-EG"/>
        </w:rPr>
        <w:t xml:space="preserve"> </w:t>
      </w:r>
      <w:r>
        <w:rPr>
          <w:rStyle w:val="style85"/>
          <w:rFonts w:cs="Arial" w:hint="eastAsia"/>
          <w:noProof/>
          <w:rtl/>
          <w:lang w:bidi="ar-EG"/>
        </w:rPr>
        <w:t>التواصل</w:t>
      </w:r>
      <w:r>
        <w:rPr>
          <w:rStyle w:val="style85"/>
          <w:rFonts w:cs="Arial"/>
          <w:noProof/>
          <w:rtl/>
          <w:lang w:bidi="ar-EG"/>
        </w:rPr>
        <w:t xml:space="preserve"> </w:t>
      </w:r>
      <w:r>
        <w:rPr>
          <w:rStyle w:val="style85"/>
          <w:rFonts w:cs="Arial" w:hint="eastAsia"/>
          <w:noProof/>
          <w:rtl/>
          <w:lang w:bidi="ar-EG"/>
        </w:rPr>
        <w:t>الاجتماعي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Toc195534765 \h</w:instrText>
      </w:r>
      <w:r>
        <w:rPr>
          <w:noProof/>
          <w:webHidden/>
          <w:rtl/>
        </w:rPr>
        <w:instrText xml:space="preserve"> </w:instrText>
      </w:r>
      <w:r>
        <w:rPr>
          <w:noProof/>
          <w:webHidden/>
          <w:rtl/>
        </w:rPr>
        <w:fldChar w:fldCharType="separate"/>
      </w:r>
      <w:r>
        <w:rPr>
          <w:noProof/>
          <w:webHidden/>
          <w:rtl/>
        </w:rPr>
        <w:t>66</w:t>
      </w:r>
      <w:r>
        <w:rPr>
          <w:noProof/>
          <w:webHidden/>
          <w:rtl/>
        </w:rPr>
        <w:fldChar w:fldCharType="end"/>
      </w:r>
      <w:r>
        <w:rPr/>
        <w:fldChar w:fldCharType="end"/>
      </w:r>
    </w:p>
    <w:p>
      <w:pPr>
        <w:pStyle w:val="style35"/>
        <w:tabs>
          <w:tab w:val="right" w:leader="dot" w:pos="8900"/>
        </w:tabs>
        <w:rPr>
          <w:rFonts w:eastAsia="宋体"/>
          <w:noProof/>
          <w:sz w:val="24"/>
          <w:szCs w:val="24"/>
          <w:rtl/>
        </w:rPr>
      </w:pPr>
      <w:r>
        <w:rPr/>
        <w:fldChar w:fldCharType="begin"/>
      </w:r>
      <w:r>
        <w:instrText xml:space="preserve"> HYPERLINK \l "_Toc195534766" </w:instrText>
      </w:r>
      <w:r>
        <w:rPr/>
        <w:fldChar w:fldCharType="separate"/>
      </w:r>
      <w:r>
        <w:rPr>
          <w:rStyle w:val="style85"/>
          <w:rFonts w:hint="eastAsia"/>
          <w:noProof/>
          <w:rtl/>
        </w:rPr>
        <w:t>رسم</w:t>
      </w:r>
      <w:r>
        <w:rPr>
          <w:rStyle w:val="style85"/>
          <w:noProof/>
          <w:rtl/>
        </w:rPr>
        <w:t xml:space="preserve"> </w:t>
      </w:r>
      <w:r>
        <w:rPr>
          <w:rStyle w:val="style85"/>
          <w:rFonts w:hint="eastAsia"/>
          <w:noProof/>
          <w:rtl/>
        </w:rPr>
        <w:t>توضيحي</w:t>
      </w:r>
      <w:r>
        <w:rPr>
          <w:rStyle w:val="style85"/>
          <w:noProof/>
          <w:rtl/>
        </w:rPr>
        <w:t xml:space="preserve">  16</w:t>
      </w:r>
      <w:r>
        <w:rPr>
          <w:rStyle w:val="style85"/>
          <w:noProof/>
          <w:rtl/>
          <w:lang w:bidi="ar-EG"/>
        </w:rPr>
        <w:t xml:space="preserve">: </w:t>
      </w:r>
      <w:r>
        <w:rPr>
          <w:rStyle w:val="style85"/>
          <w:rFonts w:hint="eastAsia"/>
          <w:noProof/>
          <w:rtl/>
          <w:lang w:bidi="ar-EG"/>
        </w:rPr>
        <w:t>التمثيل</w:t>
      </w:r>
      <w:r>
        <w:rPr>
          <w:rStyle w:val="style85"/>
          <w:noProof/>
          <w:rtl/>
          <w:lang w:bidi="ar-EG"/>
        </w:rPr>
        <w:t xml:space="preserve"> </w:t>
      </w:r>
      <w:r>
        <w:rPr>
          <w:rStyle w:val="style85"/>
          <w:rFonts w:hint="eastAsia"/>
          <w:noProof/>
          <w:rtl/>
          <w:lang w:bidi="ar-EG"/>
        </w:rPr>
        <w:t>البياني</w:t>
      </w:r>
      <w:r>
        <w:rPr>
          <w:rStyle w:val="style85"/>
          <w:noProof/>
          <w:rtl/>
          <w:lang w:bidi="ar-EG"/>
        </w:rPr>
        <w:t xml:space="preserve"> </w:t>
      </w:r>
      <w:r>
        <w:rPr>
          <w:rStyle w:val="style85"/>
          <w:rFonts w:cs="Arial"/>
          <w:noProof/>
          <w:rtl/>
          <w:lang w:bidi="ar-EG"/>
        </w:rPr>
        <w:t xml:space="preserve"> </w:t>
      </w:r>
      <w:r>
        <w:rPr>
          <w:rStyle w:val="style85"/>
          <w:rFonts w:cs="Arial" w:hint="eastAsia"/>
          <w:noProof/>
          <w:rtl/>
          <w:lang w:bidi="ar-EG"/>
        </w:rPr>
        <w:t>لتفضيل</w:t>
      </w:r>
      <w:r>
        <w:rPr>
          <w:rStyle w:val="style85"/>
          <w:rFonts w:cs="Arial"/>
          <w:noProof/>
          <w:rtl/>
          <w:lang w:bidi="ar-EG"/>
        </w:rPr>
        <w:t xml:space="preserve"> </w:t>
      </w:r>
      <w:r>
        <w:rPr>
          <w:rStyle w:val="style85"/>
          <w:rFonts w:cs="Arial" w:hint="eastAsia"/>
          <w:noProof/>
          <w:rtl/>
          <w:lang w:bidi="ar-EG"/>
        </w:rPr>
        <w:t>الشراء</w:t>
      </w:r>
      <w:r>
        <w:rPr>
          <w:rStyle w:val="style85"/>
          <w:rFonts w:cs="Arial"/>
          <w:noProof/>
          <w:rtl/>
          <w:lang w:bidi="ar-EG"/>
        </w:rPr>
        <w:t xml:space="preserve"> </w:t>
      </w:r>
      <w:r>
        <w:rPr>
          <w:rStyle w:val="style85"/>
          <w:rFonts w:cs="Arial" w:hint="eastAsia"/>
          <w:noProof/>
          <w:rtl/>
          <w:lang w:bidi="ar-EG"/>
        </w:rPr>
        <w:t>من</w:t>
      </w:r>
      <w:r>
        <w:rPr>
          <w:rStyle w:val="style85"/>
          <w:rFonts w:cs="Arial"/>
          <w:noProof/>
          <w:rtl/>
          <w:lang w:bidi="ar-EG"/>
        </w:rPr>
        <w:t xml:space="preserve"> </w:t>
      </w:r>
      <w:r>
        <w:rPr>
          <w:rStyle w:val="style85"/>
          <w:rFonts w:cs="Arial" w:hint="eastAsia"/>
          <w:noProof/>
          <w:rtl/>
          <w:lang w:bidi="ar-EG"/>
        </w:rPr>
        <w:t>الشركات</w:t>
      </w:r>
      <w:r>
        <w:rPr>
          <w:rStyle w:val="style85"/>
          <w:rFonts w:cs="Arial"/>
          <w:noProof/>
          <w:rtl/>
          <w:lang w:bidi="ar-EG"/>
        </w:rPr>
        <w:t xml:space="preserve"> </w:t>
      </w:r>
      <w:r>
        <w:rPr>
          <w:rStyle w:val="style85"/>
          <w:rFonts w:cs="Arial" w:hint="eastAsia"/>
          <w:noProof/>
          <w:rtl/>
          <w:lang w:bidi="ar-EG"/>
        </w:rPr>
        <w:t>التي</w:t>
      </w:r>
      <w:r>
        <w:rPr>
          <w:rStyle w:val="style85"/>
          <w:rFonts w:cs="Arial"/>
          <w:noProof/>
          <w:rtl/>
          <w:lang w:bidi="ar-EG"/>
        </w:rPr>
        <w:t xml:space="preserve"> </w:t>
      </w:r>
      <w:r>
        <w:rPr>
          <w:rStyle w:val="style85"/>
          <w:rFonts w:cs="Arial" w:hint="eastAsia"/>
          <w:noProof/>
          <w:rtl/>
          <w:lang w:bidi="ar-EG"/>
        </w:rPr>
        <w:t>ترد</w:t>
      </w:r>
      <w:r>
        <w:rPr>
          <w:rStyle w:val="style85"/>
          <w:rFonts w:cs="Arial"/>
          <w:noProof/>
          <w:rtl/>
          <w:lang w:bidi="ar-EG"/>
        </w:rPr>
        <w:t xml:space="preserve"> </w:t>
      </w:r>
      <w:r>
        <w:rPr>
          <w:rStyle w:val="style85"/>
          <w:rFonts w:cs="Arial" w:hint="eastAsia"/>
          <w:noProof/>
          <w:rtl/>
          <w:lang w:bidi="ar-EG"/>
        </w:rPr>
        <w:t>على</w:t>
      </w:r>
      <w:r>
        <w:rPr>
          <w:rStyle w:val="style85"/>
          <w:rFonts w:cs="Arial"/>
          <w:noProof/>
          <w:rtl/>
          <w:lang w:bidi="ar-EG"/>
        </w:rPr>
        <w:t xml:space="preserve"> </w:t>
      </w:r>
      <w:r>
        <w:rPr>
          <w:rStyle w:val="style85"/>
          <w:rFonts w:cs="Arial" w:hint="eastAsia"/>
          <w:noProof/>
          <w:rtl/>
          <w:lang w:bidi="ar-EG"/>
        </w:rPr>
        <w:t>استفسارات</w:t>
      </w:r>
      <w:r>
        <w:rPr>
          <w:rStyle w:val="style85"/>
          <w:rFonts w:cs="Arial"/>
          <w:noProof/>
          <w:rtl/>
          <w:lang w:bidi="ar-EG"/>
        </w:rPr>
        <w:t xml:space="preserve"> </w:t>
      </w:r>
      <w:r>
        <w:rPr>
          <w:rStyle w:val="style85"/>
          <w:rFonts w:cs="Arial" w:hint="eastAsia"/>
          <w:noProof/>
          <w:rtl/>
          <w:lang w:bidi="ar-EG"/>
        </w:rPr>
        <w:t>العملاء</w:t>
      </w:r>
      <w:r>
        <w:rPr>
          <w:rStyle w:val="style85"/>
          <w:rFonts w:cs="Arial"/>
          <w:noProof/>
          <w:rtl/>
          <w:lang w:bidi="ar-EG"/>
        </w:rPr>
        <w:t xml:space="preserve"> </w:t>
      </w:r>
      <w:r>
        <w:rPr>
          <w:rStyle w:val="style85"/>
          <w:rFonts w:cs="Arial" w:hint="eastAsia"/>
          <w:noProof/>
          <w:rtl/>
          <w:lang w:bidi="ar-EG"/>
        </w:rPr>
        <w:t>عبر</w:t>
      </w:r>
      <w:r>
        <w:rPr>
          <w:rStyle w:val="style85"/>
          <w:rFonts w:cs="Arial"/>
          <w:noProof/>
          <w:rtl/>
          <w:lang w:bidi="ar-EG"/>
        </w:rPr>
        <w:t xml:space="preserve"> </w:t>
      </w:r>
      <w:r>
        <w:rPr>
          <w:rStyle w:val="style85"/>
          <w:rFonts w:cs="Arial" w:hint="eastAsia"/>
          <w:noProof/>
          <w:rtl/>
          <w:lang w:bidi="ar-EG"/>
        </w:rPr>
        <w:t>وسائل</w:t>
      </w:r>
      <w:r>
        <w:rPr>
          <w:rStyle w:val="style85"/>
          <w:rFonts w:cs="Arial"/>
          <w:noProof/>
          <w:rtl/>
          <w:lang w:bidi="ar-EG"/>
        </w:rPr>
        <w:t xml:space="preserve"> </w:t>
      </w:r>
      <w:r>
        <w:rPr>
          <w:rStyle w:val="style85"/>
          <w:rFonts w:cs="Arial" w:hint="eastAsia"/>
          <w:noProof/>
          <w:rtl/>
          <w:lang w:bidi="ar-EG"/>
        </w:rPr>
        <w:t>التواصل</w:t>
      </w:r>
      <w:r>
        <w:rPr>
          <w:rStyle w:val="style85"/>
          <w:rFonts w:cs="Arial"/>
          <w:noProof/>
          <w:rtl/>
          <w:lang w:bidi="ar-EG"/>
        </w:rPr>
        <w:t xml:space="preserve"> </w:t>
      </w:r>
      <w:r>
        <w:rPr>
          <w:rStyle w:val="style85"/>
          <w:rFonts w:cs="Arial" w:hint="eastAsia"/>
          <w:noProof/>
          <w:rtl/>
          <w:lang w:bidi="ar-EG"/>
        </w:rPr>
        <w:t>الاجتماعي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Toc195534766 \h</w:instrText>
      </w:r>
      <w:r>
        <w:rPr>
          <w:noProof/>
          <w:webHidden/>
          <w:rtl/>
        </w:rPr>
        <w:instrText xml:space="preserve"> </w:instrText>
      </w:r>
      <w:r>
        <w:rPr>
          <w:noProof/>
          <w:webHidden/>
          <w:rtl/>
        </w:rPr>
        <w:fldChar w:fldCharType="separate"/>
      </w:r>
      <w:r>
        <w:rPr>
          <w:noProof/>
          <w:webHidden/>
          <w:rtl/>
        </w:rPr>
        <w:t>68</w:t>
      </w:r>
      <w:r>
        <w:rPr>
          <w:noProof/>
          <w:webHidden/>
          <w:rtl/>
        </w:rPr>
        <w:fldChar w:fldCharType="end"/>
      </w:r>
      <w:r>
        <w:rPr/>
        <w:fldChar w:fldCharType="end"/>
      </w:r>
    </w:p>
    <w:p>
      <w:pPr>
        <w:pStyle w:val="style35"/>
        <w:tabs>
          <w:tab w:val="right" w:leader="dot" w:pos="8900"/>
        </w:tabs>
        <w:rPr>
          <w:rFonts w:eastAsia="宋体"/>
          <w:noProof/>
          <w:sz w:val="24"/>
          <w:szCs w:val="24"/>
          <w:rtl/>
        </w:rPr>
      </w:pPr>
      <w:r>
        <w:rPr/>
        <w:fldChar w:fldCharType="begin"/>
      </w:r>
      <w:r>
        <w:instrText xml:space="preserve"> HYPERLINK \l "_Toc195534767" </w:instrText>
      </w:r>
      <w:r>
        <w:rPr/>
        <w:fldChar w:fldCharType="separate"/>
      </w:r>
      <w:r>
        <w:rPr>
          <w:rStyle w:val="style85"/>
          <w:rFonts w:hint="eastAsia"/>
          <w:noProof/>
          <w:rtl/>
        </w:rPr>
        <w:t>رسم</w:t>
      </w:r>
      <w:r>
        <w:rPr>
          <w:rStyle w:val="style85"/>
          <w:noProof/>
          <w:rtl/>
        </w:rPr>
        <w:t xml:space="preserve"> </w:t>
      </w:r>
      <w:r>
        <w:rPr>
          <w:rStyle w:val="style85"/>
          <w:rFonts w:hint="eastAsia"/>
          <w:noProof/>
          <w:rtl/>
        </w:rPr>
        <w:t>توضيحي</w:t>
      </w:r>
      <w:r>
        <w:rPr>
          <w:rStyle w:val="style85"/>
          <w:noProof/>
          <w:rtl/>
        </w:rPr>
        <w:t xml:space="preserve">  17</w:t>
      </w:r>
      <w:r>
        <w:rPr>
          <w:rStyle w:val="style85"/>
          <w:noProof/>
          <w:rtl/>
          <w:lang w:bidi="ar-EG"/>
        </w:rPr>
        <w:t xml:space="preserve">: </w:t>
      </w:r>
      <w:r>
        <w:rPr>
          <w:rStyle w:val="style85"/>
          <w:rFonts w:hint="eastAsia"/>
          <w:noProof/>
          <w:rtl/>
          <w:lang w:bidi="ar-EG"/>
        </w:rPr>
        <w:t>التمثيل</w:t>
      </w:r>
      <w:r>
        <w:rPr>
          <w:rStyle w:val="style85"/>
          <w:noProof/>
          <w:rtl/>
          <w:lang w:bidi="ar-EG"/>
        </w:rPr>
        <w:t xml:space="preserve"> </w:t>
      </w:r>
      <w:r>
        <w:rPr>
          <w:rStyle w:val="style85"/>
          <w:rFonts w:hint="eastAsia"/>
          <w:noProof/>
          <w:rtl/>
          <w:lang w:bidi="ar-EG"/>
        </w:rPr>
        <w:t>البياني</w:t>
      </w:r>
      <w:r>
        <w:rPr>
          <w:rStyle w:val="style85"/>
          <w:noProof/>
          <w:rtl/>
          <w:lang w:bidi="ar-EG"/>
        </w:rPr>
        <w:t xml:space="preserve"> </w:t>
      </w:r>
      <w:r>
        <w:rPr>
          <w:rStyle w:val="style85"/>
          <w:rFonts w:hint="eastAsia"/>
          <w:noProof/>
          <w:rtl/>
          <w:lang w:bidi="ar-EG"/>
        </w:rPr>
        <w:t>ل</w:t>
      </w:r>
      <w:r>
        <w:rPr>
          <w:rStyle w:val="style85"/>
          <w:rFonts w:cs="Arial" w:hint="eastAsia"/>
          <w:noProof/>
          <w:rtl/>
          <w:lang w:bidi="ar-EG"/>
        </w:rPr>
        <w:t>منتجات</w:t>
      </w:r>
      <w:r>
        <w:rPr>
          <w:rStyle w:val="style85"/>
          <w:rFonts w:cs="Arial"/>
          <w:noProof/>
          <w:rtl/>
          <w:lang w:bidi="ar-EG"/>
        </w:rPr>
        <w:t xml:space="preserve"> </w:t>
      </w:r>
      <w:r>
        <w:rPr>
          <w:rStyle w:val="style85"/>
          <w:rFonts w:cs="Arial" w:hint="eastAsia"/>
          <w:noProof/>
          <w:rtl/>
          <w:lang w:bidi="ar-EG"/>
        </w:rPr>
        <w:t>بناءً</w:t>
      </w:r>
      <w:r>
        <w:rPr>
          <w:rStyle w:val="style85"/>
          <w:rFonts w:cs="Arial"/>
          <w:noProof/>
          <w:rtl/>
          <w:lang w:bidi="ar-EG"/>
        </w:rPr>
        <w:t xml:space="preserve"> </w:t>
      </w:r>
      <w:r>
        <w:rPr>
          <w:rStyle w:val="style85"/>
          <w:rFonts w:cs="Arial" w:hint="eastAsia"/>
          <w:noProof/>
          <w:rtl/>
          <w:lang w:bidi="ar-EG"/>
        </w:rPr>
        <w:t>على</w:t>
      </w:r>
      <w:r>
        <w:rPr>
          <w:rStyle w:val="style85"/>
          <w:rFonts w:cs="Arial"/>
          <w:noProof/>
          <w:rtl/>
          <w:lang w:bidi="ar-EG"/>
        </w:rPr>
        <w:t xml:space="preserve"> </w:t>
      </w:r>
      <w:r>
        <w:rPr>
          <w:rStyle w:val="style85"/>
          <w:rFonts w:cs="Arial" w:hint="eastAsia"/>
          <w:noProof/>
          <w:rtl/>
          <w:lang w:bidi="ar-EG"/>
        </w:rPr>
        <w:t>توصيات</w:t>
      </w:r>
      <w:r>
        <w:rPr>
          <w:rStyle w:val="style85"/>
          <w:rFonts w:cs="Arial"/>
          <w:noProof/>
          <w:rtl/>
          <w:lang w:bidi="ar-EG"/>
        </w:rPr>
        <w:t xml:space="preserve"> </w:t>
      </w:r>
      <w:r>
        <w:rPr>
          <w:rStyle w:val="style85"/>
          <w:rFonts w:cs="Arial" w:hint="eastAsia"/>
          <w:noProof/>
          <w:rtl/>
          <w:lang w:bidi="ar-EG"/>
        </w:rPr>
        <w:t>المؤثرين</w:t>
      </w:r>
      <w:r>
        <w:rPr>
          <w:rStyle w:val="style85"/>
          <w:rFonts w:cs="Arial"/>
          <w:noProof/>
          <w:rtl/>
          <w:lang w:bidi="ar-EG"/>
        </w:rPr>
        <w:t xml:space="preserve"> </w:t>
      </w:r>
      <w:r>
        <w:rPr>
          <w:rStyle w:val="style85"/>
          <w:rFonts w:cs="Arial" w:hint="eastAsia"/>
          <w:noProof/>
          <w:rtl/>
          <w:lang w:bidi="ar-EG"/>
        </w:rPr>
        <w:t>على</w:t>
      </w:r>
      <w:r>
        <w:rPr>
          <w:rStyle w:val="style85"/>
          <w:rFonts w:cs="Arial"/>
          <w:noProof/>
          <w:rtl/>
          <w:lang w:bidi="ar-EG"/>
        </w:rPr>
        <w:t xml:space="preserve"> </w:t>
      </w:r>
      <w:r>
        <w:rPr>
          <w:rStyle w:val="style85"/>
          <w:rFonts w:cs="Arial" w:hint="eastAsia"/>
          <w:noProof/>
          <w:rtl/>
          <w:lang w:bidi="ar-EG"/>
        </w:rPr>
        <w:t>وسائل</w:t>
      </w:r>
      <w:r>
        <w:rPr>
          <w:rStyle w:val="style85"/>
          <w:rFonts w:cs="Arial"/>
          <w:noProof/>
          <w:rtl/>
          <w:lang w:bidi="ar-EG"/>
        </w:rPr>
        <w:t xml:space="preserve"> </w:t>
      </w:r>
      <w:r>
        <w:rPr>
          <w:rStyle w:val="style85"/>
          <w:rFonts w:cs="Arial" w:hint="eastAsia"/>
          <w:noProof/>
          <w:rtl/>
          <w:lang w:bidi="ar-EG"/>
        </w:rPr>
        <w:t>التواصل</w:t>
      </w:r>
      <w:r>
        <w:rPr>
          <w:rStyle w:val="style85"/>
          <w:rFonts w:cs="Arial"/>
          <w:noProof/>
          <w:rtl/>
          <w:lang w:bidi="ar-EG"/>
        </w:rPr>
        <w:t xml:space="preserve"> </w:t>
      </w:r>
      <w:r>
        <w:rPr>
          <w:rStyle w:val="style85"/>
          <w:rFonts w:cs="Arial" w:hint="eastAsia"/>
          <w:noProof/>
          <w:rtl/>
          <w:lang w:bidi="ar-EG"/>
        </w:rPr>
        <w:t>الاجتماعي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Toc195534767 \h</w:instrText>
      </w:r>
      <w:r>
        <w:rPr>
          <w:noProof/>
          <w:webHidden/>
          <w:rtl/>
        </w:rPr>
        <w:instrText xml:space="preserve"> </w:instrText>
      </w:r>
      <w:r>
        <w:rPr>
          <w:noProof/>
          <w:webHidden/>
          <w:rtl/>
        </w:rPr>
        <w:fldChar w:fldCharType="separate"/>
      </w:r>
      <w:r>
        <w:rPr>
          <w:noProof/>
          <w:webHidden/>
          <w:rtl/>
        </w:rPr>
        <w:t>69</w:t>
      </w:r>
      <w:r>
        <w:rPr>
          <w:noProof/>
          <w:webHidden/>
          <w:rtl/>
        </w:rPr>
        <w:fldChar w:fldCharType="end"/>
      </w:r>
      <w:r>
        <w:rPr/>
        <w:fldChar w:fldCharType="end"/>
      </w:r>
    </w:p>
    <w:p>
      <w:pPr>
        <w:pStyle w:val="style35"/>
        <w:tabs>
          <w:tab w:val="right" w:leader="dot" w:pos="8900"/>
        </w:tabs>
        <w:rPr>
          <w:rFonts w:eastAsia="宋体"/>
          <w:noProof/>
          <w:sz w:val="24"/>
          <w:szCs w:val="24"/>
          <w:rtl/>
        </w:rPr>
      </w:pPr>
      <w:r>
        <w:rPr/>
        <w:fldChar w:fldCharType="begin"/>
      </w:r>
      <w:r>
        <w:instrText xml:space="preserve"> HYPERLINK \l "_Toc195534768" </w:instrText>
      </w:r>
      <w:r>
        <w:rPr/>
        <w:fldChar w:fldCharType="separate"/>
      </w:r>
      <w:r>
        <w:rPr>
          <w:rStyle w:val="style85"/>
          <w:rFonts w:hint="eastAsia"/>
          <w:noProof/>
          <w:rtl/>
        </w:rPr>
        <w:t>رسم</w:t>
      </w:r>
      <w:r>
        <w:rPr>
          <w:rStyle w:val="style85"/>
          <w:noProof/>
          <w:rtl/>
        </w:rPr>
        <w:t xml:space="preserve"> </w:t>
      </w:r>
      <w:r>
        <w:rPr>
          <w:rStyle w:val="style85"/>
          <w:rFonts w:hint="eastAsia"/>
          <w:noProof/>
          <w:rtl/>
        </w:rPr>
        <w:t>توضيحي</w:t>
      </w:r>
      <w:r>
        <w:rPr>
          <w:rStyle w:val="style85"/>
          <w:noProof/>
          <w:rtl/>
        </w:rPr>
        <w:t xml:space="preserve">  18</w:t>
      </w:r>
      <w:r>
        <w:rPr>
          <w:rStyle w:val="style85"/>
          <w:noProof/>
          <w:rtl/>
          <w:lang w:bidi="ar-EG"/>
        </w:rPr>
        <w:t xml:space="preserve">: </w:t>
      </w:r>
      <w:r>
        <w:rPr>
          <w:rStyle w:val="style85"/>
          <w:rFonts w:hint="eastAsia"/>
          <w:noProof/>
          <w:rtl/>
          <w:lang w:bidi="ar-EG"/>
        </w:rPr>
        <w:t>التمثيل</w:t>
      </w:r>
      <w:r>
        <w:rPr>
          <w:rStyle w:val="style85"/>
          <w:noProof/>
          <w:rtl/>
          <w:lang w:bidi="ar-EG"/>
        </w:rPr>
        <w:t xml:space="preserve"> </w:t>
      </w:r>
      <w:r>
        <w:rPr>
          <w:rStyle w:val="style85"/>
          <w:rFonts w:hint="eastAsia"/>
          <w:noProof/>
          <w:rtl/>
          <w:lang w:bidi="ar-EG"/>
        </w:rPr>
        <w:t>البياني</w:t>
      </w:r>
      <w:r>
        <w:rPr>
          <w:rStyle w:val="style85"/>
          <w:noProof/>
          <w:rtl/>
          <w:lang w:bidi="ar-EG"/>
        </w:rPr>
        <w:t xml:space="preserve"> </w:t>
      </w:r>
      <w:r>
        <w:rPr>
          <w:rStyle w:val="style85"/>
          <w:rFonts w:hint="eastAsia"/>
          <w:noProof/>
          <w:rtl/>
          <w:lang w:bidi="ar-EG"/>
        </w:rPr>
        <w:t>ل</w:t>
      </w:r>
      <w:r>
        <w:rPr>
          <w:rStyle w:val="style85"/>
          <w:rFonts w:cs="Arial" w:hint="eastAsia"/>
          <w:noProof/>
          <w:rtl/>
          <w:lang w:bidi="ar-EG"/>
        </w:rPr>
        <w:t>أشارك</w:t>
      </w:r>
      <w:r>
        <w:rPr>
          <w:rStyle w:val="style85"/>
          <w:rFonts w:cs="Arial"/>
          <w:noProof/>
          <w:rtl/>
          <w:lang w:bidi="ar-EG"/>
        </w:rPr>
        <w:t xml:space="preserve"> </w:t>
      </w:r>
      <w:r>
        <w:rPr>
          <w:rStyle w:val="style85"/>
          <w:rFonts w:cs="Arial" w:hint="eastAsia"/>
          <w:noProof/>
          <w:rtl/>
          <w:lang w:bidi="ar-EG"/>
        </w:rPr>
        <w:t>أحيانًا</w:t>
      </w:r>
      <w:r>
        <w:rPr>
          <w:rStyle w:val="style85"/>
          <w:rFonts w:cs="Arial"/>
          <w:noProof/>
          <w:rtl/>
          <w:lang w:bidi="ar-EG"/>
        </w:rPr>
        <w:t xml:space="preserve"> </w:t>
      </w:r>
      <w:r>
        <w:rPr>
          <w:rStyle w:val="style85"/>
          <w:rFonts w:cs="Arial" w:hint="eastAsia"/>
          <w:noProof/>
          <w:rtl/>
          <w:lang w:bidi="ar-EG"/>
        </w:rPr>
        <w:t>تجاربي</w:t>
      </w:r>
      <w:r>
        <w:rPr>
          <w:rStyle w:val="style85"/>
          <w:rFonts w:cs="Arial"/>
          <w:noProof/>
          <w:rtl/>
          <w:lang w:bidi="ar-EG"/>
        </w:rPr>
        <w:t xml:space="preserve"> </w:t>
      </w:r>
      <w:r>
        <w:rPr>
          <w:rStyle w:val="style85"/>
          <w:rFonts w:cs="Arial" w:hint="eastAsia"/>
          <w:noProof/>
          <w:rtl/>
          <w:lang w:bidi="ar-EG"/>
        </w:rPr>
        <w:t>مع</w:t>
      </w:r>
      <w:r>
        <w:rPr>
          <w:rStyle w:val="style85"/>
          <w:rFonts w:cs="Arial"/>
          <w:noProof/>
          <w:rtl/>
          <w:lang w:bidi="ar-EG"/>
        </w:rPr>
        <w:t xml:space="preserve"> </w:t>
      </w:r>
      <w:r>
        <w:rPr>
          <w:rStyle w:val="style85"/>
          <w:rFonts w:cs="Arial" w:hint="eastAsia"/>
          <w:noProof/>
          <w:rtl/>
          <w:lang w:bidi="ar-EG"/>
        </w:rPr>
        <w:t>المنتجات</w:t>
      </w:r>
      <w:r>
        <w:rPr>
          <w:rStyle w:val="style85"/>
          <w:rFonts w:cs="Arial"/>
          <w:noProof/>
          <w:rtl/>
          <w:lang w:bidi="ar-EG"/>
        </w:rPr>
        <w:t xml:space="preserve"> </w:t>
      </w:r>
      <w:r>
        <w:rPr>
          <w:rStyle w:val="style85"/>
          <w:rFonts w:cs="Arial" w:hint="eastAsia"/>
          <w:noProof/>
          <w:rtl/>
          <w:lang w:bidi="ar-EG"/>
        </w:rPr>
        <w:t>على</w:t>
      </w:r>
      <w:r>
        <w:rPr>
          <w:rStyle w:val="style85"/>
          <w:rFonts w:cs="Arial"/>
          <w:noProof/>
          <w:rtl/>
          <w:lang w:bidi="ar-EG"/>
        </w:rPr>
        <w:t xml:space="preserve"> </w:t>
      </w:r>
      <w:r>
        <w:rPr>
          <w:rStyle w:val="style85"/>
          <w:rFonts w:cs="Arial" w:hint="eastAsia"/>
          <w:noProof/>
          <w:rtl/>
          <w:lang w:bidi="ar-EG"/>
        </w:rPr>
        <w:t>حساباتي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Toc195534768 \h</w:instrText>
      </w:r>
      <w:r>
        <w:rPr>
          <w:noProof/>
          <w:webHidden/>
          <w:rtl/>
        </w:rPr>
        <w:instrText xml:space="preserve"> </w:instrText>
      </w:r>
      <w:r>
        <w:rPr>
          <w:noProof/>
          <w:webHidden/>
          <w:rtl/>
        </w:rPr>
        <w:fldChar w:fldCharType="separate"/>
      </w:r>
      <w:r>
        <w:rPr>
          <w:noProof/>
          <w:webHidden/>
          <w:rtl/>
        </w:rPr>
        <w:t>70</w:t>
      </w:r>
      <w:r>
        <w:rPr>
          <w:noProof/>
          <w:webHidden/>
          <w:rtl/>
        </w:rPr>
        <w:fldChar w:fldCharType="end"/>
      </w:r>
      <w:r>
        <w:rPr/>
        <w:fldChar w:fldCharType="end"/>
      </w:r>
    </w:p>
    <w:p>
      <w:pPr>
        <w:pStyle w:val="style35"/>
        <w:tabs>
          <w:tab w:val="right" w:leader="dot" w:pos="8900"/>
        </w:tabs>
        <w:rPr>
          <w:rFonts w:eastAsia="宋体"/>
          <w:noProof/>
          <w:sz w:val="24"/>
          <w:szCs w:val="24"/>
          <w:rtl/>
        </w:rPr>
      </w:pPr>
      <w:r>
        <w:rPr/>
        <w:fldChar w:fldCharType="begin"/>
      </w:r>
      <w:r>
        <w:instrText xml:space="preserve"> HYPERLINK \l "_Toc195534769" </w:instrText>
      </w:r>
      <w:r>
        <w:rPr/>
        <w:fldChar w:fldCharType="separate"/>
      </w:r>
      <w:r>
        <w:rPr>
          <w:rStyle w:val="style85"/>
          <w:rFonts w:hint="eastAsia"/>
          <w:noProof/>
          <w:rtl/>
        </w:rPr>
        <w:t>رسم</w:t>
      </w:r>
      <w:r>
        <w:rPr>
          <w:rStyle w:val="style85"/>
          <w:noProof/>
          <w:rtl/>
        </w:rPr>
        <w:t xml:space="preserve"> </w:t>
      </w:r>
      <w:r>
        <w:rPr>
          <w:rStyle w:val="style85"/>
          <w:rFonts w:hint="eastAsia"/>
          <w:noProof/>
          <w:rtl/>
        </w:rPr>
        <w:t>توضيحي</w:t>
      </w:r>
      <w:r>
        <w:rPr>
          <w:rStyle w:val="style85"/>
          <w:noProof/>
          <w:rtl/>
        </w:rPr>
        <w:t xml:space="preserve">  19</w:t>
      </w:r>
      <w:r>
        <w:rPr>
          <w:rStyle w:val="style85"/>
          <w:noProof/>
          <w:rtl/>
          <w:lang w:bidi="ar-EG"/>
        </w:rPr>
        <w:t xml:space="preserve">: </w:t>
      </w:r>
      <w:r>
        <w:rPr>
          <w:rStyle w:val="style85"/>
          <w:rFonts w:hint="eastAsia"/>
          <w:noProof/>
          <w:rtl/>
          <w:lang w:bidi="ar-EG"/>
        </w:rPr>
        <w:t>التمثيل</w:t>
      </w:r>
      <w:r>
        <w:rPr>
          <w:rStyle w:val="style85"/>
          <w:noProof/>
          <w:rtl/>
          <w:lang w:bidi="ar-EG"/>
        </w:rPr>
        <w:t xml:space="preserve"> </w:t>
      </w:r>
      <w:r>
        <w:rPr>
          <w:rStyle w:val="style85"/>
          <w:rFonts w:hint="eastAsia"/>
          <w:noProof/>
          <w:rtl/>
          <w:lang w:bidi="ar-EG"/>
        </w:rPr>
        <w:t>البياني</w:t>
      </w:r>
      <w:r>
        <w:rPr>
          <w:rStyle w:val="style85"/>
          <w:noProof/>
          <w:rtl/>
          <w:lang w:bidi="ar-EG"/>
        </w:rPr>
        <w:t xml:space="preserve"> </w:t>
      </w:r>
      <w:r>
        <w:rPr>
          <w:rStyle w:val="style85"/>
          <w:rFonts w:cs="Arial" w:hint="eastAsia"/>
          <w:noProof/>
          <w:rtl/>
          <w:lang w:bidi="ar-EG"/>
        </w:rPr>
        <w:t>لمقارنة</w:t>
      </w:r>
      <w:r>
        <w:rPr>
          <w:rStyle w:val="style85"/>
          <w:rFonts w:cs="Arial"/>
          <w:noProof/>
          <w:rtl/>
          <w:lang w:bidi="ar-EG"/>
        </w:rPr>
        <w:t xml:space="preserve"> </w:t>
      </w:r>
      <w:r>
        <w:rPr>
          <w:rStyle w:val="style85"/>
          <w:rFonts w:cs="Arial" w:hint="eastAsia"/>
          <w:noProof/>
          <w:rtl/>
          <w:lang w:bidi="ar-EG"/>
        </w:rPr>
        <w:t>المنتجات</w:t>
      </w:r>
      <w:r>
        <w:rPr>
          <w:rStyle w:val="style85"/>
          <w:rFonts w:cs="Arial"/>
          <w:noProof/>
          <w:rtl/>
          <w:lang w:bidi="ar-EG"/>
        </w:rPr>
        <w:t xml:space="preserve"> </w:t>
      </w:r>
      <w:r>
        <w:rPr>
          <w:rStyle w:val="style85"/>
          <w:rFonts w:cs="Arial" w:hint="eastAsia"/>
          <w:noProof/>
          <w:rtl/>
          <w:lang w:bidi="ar-EG"/>
        </w:rPr>
        <w:t>بناءً</w:t>
      </w:r>
      <w:r>
        <w:rPr>
          <w:rStyle w:val="style85"/>
          <w:rFonts w:cs="Arial"/>
          <w:noProof/>
          <w:rtl/>
          <w:lang w:bidi="ar-EG"/>
        </w:rPr>
        <w:t xml:space="preserve"> </w:t>
      </w:r>
      <w:r>
        <w:rPr>
          <w:rStyle w:val="style85"/>
          <w:rFonts w:cs="Arial" w:hint="eastAsia"/>
          <w:noProof/>
          <w:rtl/>
          <w:lang w:bidi="ar-EG"/>
        </w:rPr>
        <w:t>على</w:t>
      </w:r>
      <w:r>
        <w:rPr>
          <w:rStyle w:val="style85"/>
          <w:rFonts w:cs="Arial"/>
          <w:noProof/>
          <w:rtl/>
          <w:lang w:bidi="ar-EG"/>
        </w:rPr>
        <w:t xml:space="preserve"> </w:t>
      </w:r>
      <w:r>
        <w:rPr>
          <w:rStyle w:val="style85"/>
          <w:rFonts w:cs="Arial" w:hint="eastAsia"/>
          <w:noProof/>
          <w:rtl/>
          <w:lang w:bidi="ar-EG"/>
        </w:rPr>
        <w:t>المعلومات</w:t>
      </w:r>
      <w:r>
        <w:rPr>
          <w:rStyle w:val="style85"/>
          <w:rFonts w:cs="Arial"/>
          <w:noProof/>
          <w:rtl/>
          <w:lang w:bidi="ar-EG"/>
        </w:rPr>
        <w:t xml:space="preserve"> </w:t>
      </w:r>
      <w:r>
        <w:rPr>
          <w:rStyle w:val="style85"/>
          <w:rFonts w:cs="Arial" w:hint="eastAsia"/>
          <w:noProof/>
          <w:rtl/>
          <w:lang w:bidi="ar-EG"/>
        </w:rPr>
        <w:t>التي</w:t>
      </w:r>
      <w:r>
        <w:rPr>
          <w:rStyle w:val="style85"/>
          <w:rFonts w:cs="Arial"/>
          <w:noProof/>
          <w:rtl/>
          <w:lang w:bidi="ar-EG"/>
        </w:rPr>
        <w:t xml:space="preserve"> </w:t>
      </w:r>
      <w:r>
        <w:rPr>
          <w:rStyle w:val="style85"/>
          <w:rFonts w:cs="Arial" w:hint="eastAsia"/>
          <w:noProof/>
          <w:rtl/>
          <w:lang w:bidi="ar-EG"/>
        </w:rPr>
        <w:t>أجدها</w:t>
      </w:r>
      <w:r>
        <w:rPr>
          <w:rStyle w:val="style85"/>
          <w:rFonts w:cs="Arial"/>
          <w:noProof/>
          <w:rtl/>
          <w:lang w:bidi="ar-EG"/>
        </w:rPr>
        <w:t xml:space="preserve"> </w:t>
      </w:r>
      <w:r>
        <w:rPr>
          <w:rStyle w:val="style85"/>
          <w:rFonts w:cs="Arial" w:hint="eastAsia"/>
          <w:noProof/>
          <w:rtl/>
          <w:lang w:bidi="ar-EG"/>
        </w:rPr>
        <w:t>على</w:t>
      </w:r>
      <w:r>
        <w:rPr>
          <w:rStyle w:val="style85"/>
          <w:rFonts w:cs="Arial"/>
          <w:noProof/>
          <w:rtl/>
          <w:lang w:bidi="ar-EG"/>
        </w:rPr>
        <w:t xml:space="preserve"> </w:t>
      </w:r>
      <w:r>
        <w:rPr>
          <w:rStyle w:val="style85"/>
          <w:rFonts w:cs="Arial" w:hint="eastAsia"/>
          <w:noProof/>
          <w:rtl/>
          <w:lang w:bidi="ar-EG"/>
        </w:rPr>
        <w:t>وسائل</w:t>
      </w:r>
      <w:r>
        <w:rPr>
          <w:rStyle w:val="style85"/>
          <w:rFonts w:cs="Arial"/>
          <w:noProof/>
          <w:rtl/>
          <w:lang w:bidi="ar-EG"/>
        </w:rPr>
        <w:t xml:space="preserve"> </w:t>
      </w:r>
      <w:r>
        <w:rPr>
          <w:rStyle w:val="style85"/>
          <w:rFonts w:cs="Arial" w:hint="eastAsia"/>
          <w:noProof/>
          <w:rtl/>
          <w:lang w:bidi="ar-EG"/>
        </w:rPr>
        <w:t>التواصل</w:t>
      </w:r>
      <w:r>
        <w:rPr>
          <w:rStyle w:val="style85"/>
          <w:rFonts w:cs="Arial"/>
          <w:noProof/>
          <w:rtl/>
          <w:lang w:bidi="ar-EG"/>
        </w:rPr>
        <w:t xml:space="preserve"> </w:t>
      </w:r>
      <w:r>
        <w:rPr>
          <w:rStyle w:val="style85"/>
          <w:rFonts w:cs="Arial" w:hint="eastAsia"/>
          <w:noProof/>
          <w:rtl/>
          <w:lang w:bidi="ar-EG"/>
        </w:rPr>
        <w:t>الاجتماعي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Toc195534769 \h</w:instrText>
      </w:r>
      <w:r>
        <w:rPr>
          <w:noProof/>
          <w:webHidden/>
          <w:rtl/>
        </w:rPr>
        <w:instrText xml:space="preserve"> </w:instrText>
      </w:r>
      <w:r>
        <w:rPr>
          <w:noProof/>
          <w:webHidden/>
          <w:rtl/>
        </w:rPr>
        <w:fldChar w:fldCharType="separate"/>
      </w:r>
      <w:r>
        <w:rPr>
          <w:noProof/>
          <w:webHidden/>
          <w:rtl/>
        </w:rPr>
        <w:t>72</w:t>
      </w:r>
      <w:r>
        <w:rPr>
          <w:noProof/>
          <w:webHidden/>
          <w:rtl/>
        </w:rPr>
        <w:fldChar w:fldCharType="end"/>
      </w:r>
      <w:r>
        <w:rPr/>
        <w:fldChar w:fldCharType="end"/>
      </w:r>
    </w:p>
    <w:p>
      <w:pPr>
        <w:pStyle w:val="style35"/>
        <w:tabs>
          <w:tab w:val="right" w:leader="dot" w:pos="8900"/>
        </w:tabs>
        <w:rPr>
          <w:rFonts w:eastAsia="宋体"/>
          <w:noProof/>
          <w:sz w:val="24"/>
          <w:szCs w:val="24"/>
          <w:rtl/>
        </w:rPr>
      </w:pPr>
      <w:r>
        <w:rPr/>
        <w:fldChar w:fldCharType="begin"/>
      </w:r>
      <w:r>
        <w:instrText xml:space="preserve"> HYPERLINK \l "_Toc195534770" </w:instrText>
      </w:r>
      <w:r>
        <w:rPr/>
        <w:fldChar w:fldCharType="separate"/>
      </w:r>
      <w:r>
        <w:rPr>
          <w:rStyle w:val="style85"/>
          <w:rFonts w:hint="eastAsia"/>
          <w:noProof/>
          <w:rtl/>
        </w:rPr>
        <w:t>رسم</w:t>
      </w:r>
      <w:r>
        <w:rPr>
          <w:rStyle w:val="style85"/>
          <w:noProof/>
          <w:rtl/>
        </w:rPr>
        <w:t xml:space="preserve"> </w:t>
      </w:r>
      <w:r>
        <w:rPr>
          <w:rStyle w:val="style85"/>
          <w:rFonts w:hint="eastAsia"/>
          <w:noProof/>
          <w:rtl/>
        </w:rPr>
        <w:t>توضيحي</w:t>
      </w:r>
      <w:r>
        <w:rPr>
          <w:rStyle w:val="style85"/>
          <w:noProof/>
          <w:rtl/>
        </w:rPr>
        <w:t xml:space="preserve">  20</w:t>
      </w:r>
      <w:r>
        <w:rPr>
          <w:rStyle w:val="style85"/>
          <w:noProof/>
          <w:rtl/>
          <w:lang w:bidi="ar-EG"/>
        </w:rPr>
        <w:t xml:space="preserve">: </w:t>
      </w:r>
      <w:r>
        <w:rPr>
          <w:rStyle w:val="style85"/>
          <w:rFonts w:hint="eastAsia"/>
          <w:noProof/>
          <w:rtl/>
          <w:lang w:bidi="ar-EG"/>
        </w:rPr>
        <w:t>التمثيل</w:t>
      </w:r>
      <w:r>
        <w:rPr>
          <w:rStyle w:val="style85"/>
          <w:noProof/>
          <w:rtl/>
          <w:lang w:bidi="ar-EG"/>
        </w:rPr>
        <w:t xml:space="preserve"> </w:t>
      </w:r>
      <w:r>
        <w:rPr>
          <w:rStyle w:val="style85"/>
          <w:rFonts w:hint="eastAsia"/>
          <w:noProof/>
          <w:rtl/>
          <w:lang w:bidi="ar-EG"/>
        </w:rPr>
        <w:t>البياني</w:t>
      </w:r>
      <w:r>
        <w:rPr>
          <w:rStyle w:val="style85"/>
          <w:noProof/>
          <w:rtl/>
          <w:lang w:bidi="ar-EG"/>
        </w:rPr>
        <w:t xml:space="preserve"> </w:t>
      </w:r>
      <w:r>
        <w:rPr>
          <w:rStyle w:val="style85"/>
          <w:rFonts w:hint="eastAsia"/>
          <w:noProof/>
          <w:rtl/>
          <w:lang w:bidi="ar-EG"/>
        </w:rPr>
        <w:t>ل</w:t>
      </w:r>
      <w:r>
        <w:rPr>
          <w:rStyle w:val="style85"/>
          <w:rFonts w:cs="Arial" w:hint="eastAsia"/>
          <w:noProof/>
          <w:rtl/>
          <w:lang w:bidi="ar-EG"/>
        </w:rPr>
        <w:t>أصبحت</w:t>
      </w:r>
      <w:r>
        <w:rPr>
          <w:rStyle w:val="style85"/>
          <w:rFonts w:cs="Arial"/>
          <w:noProof/>
          <w:rtl/>
          <w:lang w:bidi="ar-EG"/>
        </w:rPr>
        <w:t xml:space="preserve"> </w:t>
      </w:r>
      <w:r>
        <w:rPr>
          <w:rStyle w:val="style85"/>
          <w:rFonts w:cs="Arial" w:hint="eastAsia"/>
          <w:noProof/>
          <w:rtl/>
          <w:lang w:bidi="ar-EG"/>
        </w:rPr>
        <w:t>أكثر</w:t>
      </w:r>
      <w:r>
        <w:rPr>
          <w:rStyle w:val="style85"/>
          <w:rFonts w:cs="Arial"/>
          <w:noProof/>
          <w:rtl/>
          <w:lang w:bidi="ar-EG"/>
        </w:rPr>
        <w:t xml:space="preserve"> </w:t>
      </w:r>
      <w:r>
        <w:rPr>
          <w:rStyle w:val="style85"/>
          <w:rFonts w:cs="Arial" w:hint="eastAsia"/>
          <w:noProof/>
          <w:rtl/>
          <w:lang w:bidi="ar-EG"/>
        </w:rPr>
        <w:t>وعيًا</w:t>
      </w:r>
      <w:r>
        <w:rPr>
          <w:rStyle w:val="style85"/>
          <w:rFonts w:cs="Arial"/>
          <w:noProof/>
          <w:rtl/>
          <w:lang w:bidi="ar-EG"/>
        </w:rPr>
        <w:t xml:space="preserve"> </w:t>
      </w:r>
      <w:r>
        <w:rPr>
          <w:rStyle w:val="style85"/>
          <w:rFonts w:cs="Arial" w:hint="eastAsia"/>
          <w:noProof/>
          <w:rtl/>
          <w:lang w:bidi="ar-EG"/>
        </w:rPr>
        <w:t>بالعلامات</w:t>
      </w:r>
      <w:r>
        <w:rPr>
          <w:rStyle w:val="style85"/>
          <w:rFonts w:cs="Arial"/>
          <w:noProof/>
          <w:rtl/>
          <w:lang w:bidi="ar-EG"/>
        </w:rPr>
        <w:t xml:space="preserve"> </w:t>
      </w:r>
      <w:r>
        <w:rPr>
          <w:rStyle w:val="style85"/>
          <w:rFonts w:cs="Arial" w:hint="eastAsia"/>
          <w:noProof/>
          <w:rtl/>
          <w:lang w:bidi="ar-EG"/>
        </w:rPr>
        <w:t>التجارية</w:t>
      </w:r>
      <w:r>
        <w:rPr>
          <w:rStyle w:val="style85"/>
          <w:rFonts w:cs="Arial"/>
          <w:noProof/>
          <w:rtl/>
          <w:lang w:bidi="ar-EG"/>
        </w:rPr>
        <w:t xml:space="preserve"> </w:t>
      </w:r>
      <w:r>
        <w:rPr>
          <w:rStyle w:val="style85"/>
          <w:rFonts w:cs="Arial" w:hint="eastAsia"/>
          <w:noProof/>
          <w:rtl/>
          <w:lang w:bidi="ar-EG"/>
        </w:rPr>
        <w:t>نتيجة</w:t>
      </w:r>
      <w:r>
        <w:rPr>
          <w:rStyle w:val="style85"/>
          <w:rFonts w:cs="Arial"/>
          <w:noProof/>
          <w:rtl/>
          <w:lang w:bidi="ar-EG"/>
        </w:rPr>
        <w:t xml:space="preserve"> </w:t>
      </w:r>
      <w:r>
        <w:rPr>
          <w:rStyle w:val="style85"/>
          <w:rFonts w:cs="Arial" w:hint="eastAsia"/>
          <w:noProof/>
          <w:rtl/>
          <w:lang w:bidi="ar-EG"/>
        </w:rPr>
        <w:t>متابعتي</w:t>
      </w:r>
      <w:r>
        <w:rPr>
          <w:rStyle w:val="style85"/>
          <w:rFonts w:cs="Arial"/>
          <w:noProof/>
          <w:rtl/>
          <w:lang w:bidi="ar-EG"/>
        </w:rPr>
        <w:t xml:space="preserve"> </w:t>
      </w:r>
      <w:r>
        <w:rPr>
          <w:rStyle w:val="style85"/>
          <w:rFonts w:cs="Arial" w:hint="eastAsia"/>
          <w:noProof/>
          <w:rtl/>
          <w:lang w:bidi="ar-EG"/>
        </w:rPr>
        <w:t>لها</w:t>
      </w:r>
      <w:r>
        <w:rPr>
          <w:rStyle w:val="style85"/>
          <w:rFonts w:cs="Arial"/>
          <w:noProof/>
          <w:rtl/>
          <w:lang w:bidi="ar-EG"/>
        </w:rPr>
        <w:t xml:space="preserve"> </w:t>
      </w:r>
      <w:r>
        <w:rPr>
          <w:rStyle w:val="style85"/>
          <w:rFonts w:cs="Arial" w:hint="eastAsia"/>
          <w:noProof/>
          <w:rtl/>
          <w:lang w:bidi="ar-EG"/>
        </w:rPr>
        <w:t>على</w:t>
      </w:r>
      <w:r>
        <w:rPr>
          <w:rStyle w:val="style85"/>
          <w:rFonts w:cs="Arial"/>
          <w:noProof/>
          <w:rtl/>
          <w:lang w:bidi="ar-EG"/>
        </w:rPr>
        <w:t xml:space="preserve"> </w:t>
      </w:r>
      <w:r>
        <w:rPr>
          <w:rStyle w:val="style85"/>
          <w:rFonts w:cs="Arial" w:hint="eastAsia"/>
          <w:noProof/>
          <w:rtl/>
          <w:lang w:bidi="ar-EG"/>
        </w:rPr>
        <w:t>وسائل</w:t>
      </w:r>
      <w:r>
        <w:rPr>
          <w:rStyle w:val="style85"/>
          <w:rFonts w:cs="Arial"/>
          <w:noProof/>
          <w:rtl/>
          <w:lang w:bidi="ar-EG"/>
        </w:rPr>
        <w:t xml:space="preserve"> </w:t>
      </w:r>
      <w:r>
        <w:rPr>
          <w:rStyle w:val="style85"/>
          <w:rFonts w:cs="Arial" w:hint="eastAsia"/>
          <w:noProof/>
          <w:rtl/>
          <w:lang w:bidi="ar-EG"/>
        </w:rPr>
        <w:t>التواصل</w:t>
      </w:r>
      <w:r>
        <w:rPr>
          <w:rStyle w:val="style85"/>
          <w:rFonts w:cs="Arial"/>
          <w:noProof/>
          <w:rtl/>
          <w:lang w:bidi="ar-EG"/>
        </w:rPr>
        <w:t xml:space="preserve"> </w:t>
      </w:r>
      <w:r>
        <w:rPr>
          <w:rStyle w:val="style85"/>
          <w:rFonts w:cs="Arial" w:hint="eastAsia"/>
          <w:noProof/>
          <w:rtl/>
          <w:lang w:bidi="ar-EG"/>
        </w:rPr>
        <w:t>الاجتماعي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Toc195534770 \h</w:instrText>
      </w:r>
      <w:r>
        <w:rPr>
          <w:noProof/>
          <w:webHidden/>
          <w:rtl/>
        </w:rPr>
        <w:instrText xml:space="preserve"> </w:instrText>
      </w:r>
      <w:r>
        <w:rPr>
          <w:noProof/>
          <w:webHidden/>
          <w:rtl/>
        </w:rPr>
        <w:fldChar w:fldCharType="separate"/>
      </w:r>
      <w:r>
        <w:rPr>
          <w:noProof/>
          <w:webHidden/>
          <w:rtl/>
        </w:rPr>
        <w:t>73</w:t>
      </w:r>
      <w:r>
        <w:rPr>
          <w:noProof/>
          <w:webHidden/>
          <w:rtl/>
        </w:rPr>
        <w:fldChar w:fldCharType="end"/>
      </w:r>
      <w:r>
        <w:rPr/>
        <w:fldChar w:fldCharType="end"/>
      </w:r>
    </w:p>
    <w:p>
      <w:pPr>
        <w:pStyle w:val="style35"/>
        <w:tabs>
          <w:tab w:val="right" w:leader="dot" w:pos="8900"/>
        </w:tabs>
        <w:rPr>
          <w:rFonts w:eastAsia="宋体"/>
          <w:noProof/>
          <w:sz w:val="24"/>
          <w:szCs w:val="24"/>
          <w:rtl/>
        </w:rPr>
      </w:pPr>
      <w:r>
        <w:rPr/>
        <w:fldChar w:fldCharType="begin"/>
      </w:r>
      <w:r>
        <w:instrText xml:space="preserve"> HYPERLINK \l "_Toc195534771" </w:instrText>
      </w:r>
      <w:r>
        <w:rPr/>
        <w:fldChar w:fldCharType="separate"/>
      </w:r>
      <w:r>
        <w:rPr>
          <w:rStyle w:val="style85"/>
          <w:rFonts w:hint="eastAsia"/>
          <w:noProof/>
          <w:rtl/>
        </w:rPr>
        <w:t>رسم</w:t>
      </w:r>
      <w:r>
        <w:rPr>
          <w:rStyle w:val="style85"/>
          <w:noProof/>
          <w:rtl/>
        </w:rPr>
        <w:t xml:space="preserve"> </w:t>
      </w:r>
      <w:r>
        <w:rPr>
          <w:rStyle w:val="style85"/>
          <w:rFonts w:hint="eastAsia"/>
          <w:noProof/>
          <w:rtl/>
        </w:rPr>
        <w:t>توضيحي</w:t>
      </w:r>
      <w:r>
        <w:rPr>
          <w:rStyle w:val="style85"/>
          <w:noProof/>
          <w:rtl/>
        </w:rPr>
        <w:t xml:space="preserve">  21</w:t>
      </w:r>
      <w:r>
        <w:rPr>
          <w:rStyle w:val="style85"/>
          <w:noProof/>
          <w:rtl/>
          <w:lang w:bidi="ar-EG"/>
        </w:rPr>
        <w:t>:</w:t>
      </w:r>
      <w:r>
        <w:rPr>
          <w:rStyle w:val="style85"/>
          <w:rFonts w:cs="Arial" w:hint="eastAsia"/>
          <w:noProof/>
          <w:rtl/>
          <w:lang w:bidi="ar-EG"/>
        </w:rPr>
        <w:t>متغيرات</w:t>
      </w:r>
      <w:r>
        <w:rPr>
          <w:rStyle w:val="style85"/>
          <w:rFonts w:cs="Arial"/>
          <w:noProof/>
          <w:rtl/>
          <w:lang w:bidi="ar-EG"/>
        </w:rPr>
        <w:t xml:space="preserve"> </w:t>
      </w:r>
      <w:r>
        <w:rPr>
          <w:rStyle w:val="style85"/>
          <w:rFonts w:cs="Arial" w:hint="eastAsia"/>
          <w:noProof/>
          <w:rtl/>
          <w:lang w:bidi="ar-EG"/>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Toc195534771 \h</w:instrText>
      </w:r>
      <w:r>
        <w:rPr>
          <w:noProof/>
          <w:webHidden/>
          <w:rtl/>
        </w:rPr>
        <w:instrText xml:space="preserve"> </w:instrText>
      </w:r>
      <w:r>
        <w:rPr>
          <w:noProof/>
          <w:webHidden/>
          <w:rtl/>
        </w:rPr>
        <w:fldChar w:fldCharType="separate"/>
      </w:r>
      <w:r>
        <w:rPr>
          <w:noProof/>
          <w:webHidden/>
          <w:rtl/>
        </w:rPr>
        <w:t>76</w:t>
      </w:r>
      <w:r>
        <w:rPr>
          <w:noProof/>
          <w:webHidden/>
          <w:rtl/>
        </w:rPr>
        <w:fldChar w:fldCharType="end"/>
      </w:r>
      <w:r>
        <w:rPr/>
        <w:fldChar w:fldCharType="end"/>
      </w:r>
    </w:p>
    <w:p>
      <w:pPr>
        <w:pStyle w:val="style35"/>
        <w:tabs>
          <w:tab w:val="right" w:leader="dot" w:pos="8900"/>
        </w:tabs>
        <w:rPr>
          <w:rFonts w:eastAsia="宋体"/>
          <w:noProof/>
          <w:sz w:val="24"/>
          <w:szCs w:val="24"/>
          <w:rtl/>
        </w:rPr>
      </w:pPr>
      <w:r>
        <w:rPr/>
        <w:fldChar w:fldCharType="begin"/>
      </w:r>
      <w:r>
        <w:instrText xml:space="preserve"> HYPERLINK \l "_Toc195534772" </w:instrText>
      </w:r>
      <w:r>
        <w:rPr/>
        <w:fldChar w:fldCharType="separate"/>
      </w:r>
      <w:r>
        <w:rPr>
          <w:rStyle w:val="style85"/>
          <w:rFonts w:hint="eastAsia"/>
          <w:noProof/>
          <w:rtl/>
        </w:rPr>
        <w:t>رسم</w:t>
      </w:r>
      <w:r>
        <w:rPr>
          <w:rStyle w:val="style85"/>
          <w:noProof/>
          <w:rtl/>
        </w:rPr>
        <w:t xml:space="preserve"> </w:t>
      </w:r>
      <w:r>
        <w:rPr>
          <w:rStyle w:val="style85"/>
          <w:rFonts w:hint="eastAsia"/>
          <w:noProof/>
          <w:rtl/>
        </w:rPr>
        <w:t>توضيحي</w:t>
      </w:r>
      <w:r>
        <w:rPr>
          <w:rStyle w:val="style85"/>
          <w:noProof/>
          <w:rtl/>
        </w:rPr>
        <w:t xml:space="preserve">  22</w:t>
      </w:r>
      <w:r>
        <w:rPr>
          <w:rStyle w:val="style85"/>
          <w:noProof/>
          <w:rtl/>
          <w:lang w:bidi="ar-EG"/>
        </w:rPr>
        <w:t xml:space="preserve">: </w:t>
      </w:r>
      <w:r>
        <w:rPr>
          <w:rStyle w:val="style85"/>
          <w:rFonts w:cs="Arial" w:hint="eastAsia"/>
          <w:noProof/>
          <w:rtl/>
          <w:lang w:bidi="ar-EG"/>
        </w:rPr>
        <w:t>دور</w:t>
      </w:r>
      <w:r>
        <w:rPr>
          <w:rStyle w:val="style85"/>
          <w:rFonts w:cs="Arial"/>
          <w:noProof/>
          <w:rtl/>
          <w:lang w:bidi="ar-EG"/>
        </w:rPr>
        <w:t xml:space="preserve"> </w:t>
      </w:r>
      <w:r>
        <w:rPr>
          <w:rStyle w:val="style85"/>
          <w:rFonts w:cs="Arial" w:hint="eastAsia"/>
          <w:noProof/>
          <w:rtl/>
          <w:lang w:bidi="ar-EG"/>
        </w:rPr>
        <w:t>وسائل</w:t>
      </w:r>
      <w:r>
        <w:rPr>
          <w:rStyle w:val="style85"/>
          <w:rFonts w:cs="Arial"/>
          <w:noProof/>
          <w:rtl/>
          <w:lang w:bidi="ar-EG"/>
        </w:rPr>
        <w:t xml:space="preserve"> </w:t>
      </w:r>
      <w:r>
        <w:rPr>
          <w:rStyle w:val="style85"/>
          <w:rFonts w:cs="Arial" w:hint="eastAsia"/>
          <w:noProof/>
          <w:rtl/>
          <w:lang w:bidi="ar-EG"/>
        </w:rPr>
        <w:t>التواصل</w:t>
      </w:r>
      <w:r>
        <w:rPr>
          <w:rStyle w:val="style85"/>
          <w:rFonts w:cs="Arial"/>
          <w:noProof/>
          <w:rtl/>
          <w:lang w:bidi="ar-EG"/>
        </w:rPr>
        <w:t xml:space="preserve"> </w:t>
      </w:r>
      <w:r>
        <w:rPr>
          <w:rStyle w:val="style85"/>
          <w:rFonts w:cs="Arial" w:hint="eastAsia"/>
          <w:noProof/>
          <w:rtl/>
          <w:lang w:bidi="ar-EG"/>
        </w:rPr>
        <w:t>الاجتماعي</w:t>
      </w:r>
      <w:r>
        <w:rPr>
          <w:rStyle w:val="style85"/>
          <w:rFonts w:cs="Arial"/>
          <w:noProof/>
          <w:rtl/>
          <w:lang w:bidi="ar-EG"/>
        </w:rPr>
        <w:t xml:space="preserve"> </w:t>
      </w:r>
      <w:r>
        <w:rPr>
          <w:rStyle w:val="style85"/>
          <w:rFonts w:cs="Arial" w:hint="eastAsia"/>
          <w:noProof/>
          <w:rtl/>
          <w:lang w:bidi="ar-EG"/>
        </w:rPr>
        <w:t>في</w:t>
      </w:r>
      <w:r>
        <w:rPr>
          <w:rStyle w:val="style85"/>
          <w:rFonts w:cs="Arial"/>
          <w:noProof/>
          <w:rtl/>
          <w:lang w:bidi="ar-EG"/>
        </w:rPr>
        <w:t xml:space="preserve"> </w:t>
      </w:r>
      <w:r>
        <w:rPr>
          <w:rStyle w:val="style85"/>
          <w:rFonts w:cs="Arial" w:hint="eastAsia"/>
          <w:noProof/>
          <w:rtl/>
          <w:lang w:bidi="ar-EG"/>
        </w:rPr>
        <w:t>جذب</w:t>
      </w:r>
      <w:r>
        <w:rPr>
          <w:rStyle w:val="style85"/>
          <w:rFonts w:cs="Arial"/>
          <w:noProof/>
          <w:rtl/>
          <w:lang w:bidi="ar-EG"/>
        </w:rPr>
        <w:t xml:space="preserve"> </w:t>
      </w:r>
      <w:r>
        <w:rPr>
          <w:rStyle w:val="style85"/>
          <w:rFonts w:cs="Arial" w:hint="eastAsia"/>
          <w:noProof/>
          <w:rtl/>
          <w:lang w:bidi="ar-EG"/>
        </w:rPr>
        <w:t>انتباه</w:t>
      </w:r>
      <w:r>
        <w:rPr>
          <w:rStyle w:val="style85"/>
          <w:rFonts w:cs="Arial"/>
          <w:noProof/>
          <w:rtl/>
          <w:lang w:bidi="ar-EG"/>
        </w:rPr>
        <w:t xml:space="preserve"> </w:t>
      </w:r>
      <w:r>
        <w:rPr>
          <w:rStyle w:val="style85"/>
          <w:rFonts w:cs="Arial" w:hint="eastAsia"/>
          <w:noProof/>
          <w:rtl/>
          <w:lang w:bidi="ar-EG"/>
        </w:rPr>
        <w:t>العملاء</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Toc195534772 \h</w:instrText>
      </w:r>
      <w:r>
        <w:rPr>
          <w:noProof/>
          <w:webHidden/>
          <w:rtl/>
        </w:rPr>
        <w:instrText xml:space="preserve"> </w:instrText>
      </w:r>
      <w:r>
        <w:rPr>
          <w:noProof/>
          <w:webHidden/>
          <w:rtl/>
        </w:rPr>
        <w:fldChar w:fldCharType="separate"/>
      </w:r>
      <w:r>
        <w:rPr>
          <w:noProof/>
          <w:webHidden/>
          <w:rtl/>
        </w:rPr>
        <w:t>79</w:t>
      </w:r>
      <w:r>
        <w:rPr>
          <w:noProof/>
          <w:webHidden/>
          <w:rtl/>
        </w:rPr>
        <w:fldChar w:fldCharType="end"/>
      </w:r>
      <w:r>
        <w:rPr/>
        <w:fldChar w:fldCharType="end"/>
      </w:r>
    </w:p>
    <w:p>
      <w:pPr>
        <w:pStyle w:val="style35"/>
        <w:tabs>
          <w:tab w:val="right" w:leader="dot" w:pos="8900"/>
        </w:tabs>
        <w:rPr>
          <w:rFonts w:eastAsia="宋体"/>
          <w:noProof/>
          <w:sz w:val="24"/>
          <w:szCs w:val="24"/>
          <w:rtl/>
        </w:rPr>
      </w:pPr>
      <w:r>
        <w:rPr/>
        <w:fldChar w:fldCharType="begin"/>
      </w:r>
      <w:r>
        <w:instrText xml:space="preserve"> HYPERLINK \l "_Toc195534773" </w:instrText>
      </w:r>
      <w:r>
        <w:rPr/>
        <w:fldChar w:fldCharType="separate"/>
      </w:r>
      <w:r>
        <w:rPr>
          <w:rStyle w:val="style85"/>
          <w:rFonts w:hint="eastAsia"/>
          <w:noProof/>
          <w:rtl/>
        </w:rPr>
        <w:t>رسم</w:t>
      </w:r>
      <w:r>
        <w:rPr>
          <w:rStyle w:val="style85"/>
          <w:noProof/>
          <w:rtl/>
        </w:rPr>
        <w:t xml:space="preserve"> </w:t>
      </w:r>
      <w:r>
        <w:rPr>
          <w:rStyle w:val="style85"/>
          <w:rFonts w:hint="eastAsia"/>
          <w:noProof/>
          <w:rtl/>
        </w:rPr>
        <w:t>توضيحي</w:t>
      </w:r>
      <w:r>
        <w:rPr>
          <w:rStyle w:val="style85"/>
          <w:noProof/>
          <w:rtl/>
        </w:rPr>
        <w:t xml:space="preserve">  23</w:t>
      </w:r>
      <w:r>
        <w:rPr>
          <w:rStyle w:val="style85"/>
          <w:noProof/>
          <w:rtl/>
          <w:lang w:bidi="ar-EG"/>
        </w:rPr>
        <w:t>:</w:t>
      </w:r>
      <w:r>
        <w:rPr>
          <w:rStyle w:val="style85"/>
          <w:rFonts w:cs="Arial" w:hint="eastAsia"/>
          <w:noProof/>
          <w:rtl/>
          <w:lang w:bidi="ar-EG"/>
        </w:rPr>
        <w:t>دور</w:t>
      </w:r>
      <w:r>
        <w:rPr>
          <w:rStyle w:val="style85"/>
          <w:rFonts w:cs="Arial"/>
          <w:noProof/>
          <w:rtl/>
          <w:lang w:bidi="ar-EG"/>
        </w:rPr>
        <w:t xml:space="preserve"> </w:t>
      </w:r>
      <w:r>
        <w:rPr>
          <w:rStyle w:val="style85"/>
          <w:rFonts w:cs="Arial" w:hint="eastAsia"/>
          <w:noProof/>
          <w:rtl/>
          <w:lang w:bidi="ar-EG"/>
        </w:rPr>
        <w:t>وسائل</w:t>
      </w:r>
      <w:r>
        <w:rPr>
          <w:rStyle w:val="style85"/>
          <w:rFonts w:cs="Arial"/>
          <w:noProof/>
          <w:rtl/>
          <w:lang w:bidi="ar-EG"/>
        </w:rPr>
        <w:t xml:space="preserve"> </w:t>
      </w:r>
      <w:r>
        <w:rPr>
          <w:rStyle w:val="style85"/>
          <w:rFonts w:cs="Arial" w:hint="eastAsia"/>
          <w:noProof/>
          <w:rtl/>
          <w:lang w:bidi="ar-EG"/>
        </w:rPr>
        <w:t>التواصل</w:t>
      </w:r>
      <w:r>
        <w:rPr>
          <w:rStyle w:val="style85"/>
          <w:rFonts w:cs="Arial"/>
          <w:noProof/>
          <w:rtl/>
          <w:lang w:bidi="ar-EG"/>
        </w:rPr>
        <w:t xml:space="preserve"> </w:t>
      </w:r>
      <w:r>
        <w:rPr>
          <w:rStyle w:val="style85"/>
          <w:rFonts w:cs="Arial" w:hint="eastAsia"/>
          <w:noProof/>
          <w:rtl/>
          <w:lang w:bidi="ar-EG"/>
        </w:rPr>
        <w:t>الاجتماعي</w:t>
      </w:r>
      <w:r>
        <w:rPr>
          <w:rStyle w:val="style85"/>
          <w:rFonts w:cs="Arial"/>
          <w:noProof/>
          <w:rtl/>
          <w:lang w:bidi="ar-EG"/>
        </w:rPr>
        <w:t xml:space="preserve"> </w:t>
      </w:r>
      <w:r>
        <w:rPr>
          <w:rStyle w:val="style85"/>
          <w:rFonts w:cs="Arial" w:hint="eastAsia"/>
          <w:noProof/>
          <w:rtl/>
          <w:lang w:bidi="ar-EG"/>
        </w:rPr>
        <w:t>في</w:t>
      </w:r>
      <w:r>
        <w:rPr>
          <w:rStyle w:val="style85"/>
          <w:rFonts w:cs="Arial"/>
          <w:noProof/>
          <w:rtl/>
          <w:lang w:bidi="ar-EG"/>
        </w:rPr>
        <w:t xml:space="preserve"> </w:t>
      </w:r>
      <w:r>
        <w:rPr>
          <w:rStyle w:val="style85"/>
          <w:rFonts w:cs="Arial" w:hint="eastAsia"/>
          <w:noProof/>
          <w:rtl/>
          <w:lang w:bidi="ar-EG"/>
        </w:rPr>
        <w:t>التأثير</w:t>
      </w:r>
      <w:r>
        <w:rPr>
          <w:rStyle w:val="style85"/>
          <w:rFonts w:cs="Arial"/>
          <w:noProof/>
          <w:rtl/>
          <w:lang w:bidi="ar-EG"/>
        </w:rPr>
        <w:t xml:space="preserve"> </w:t>
      </w:r>
      <w:r>
        <w:rPr>
          <w:rStyle w:val="style85"/>
          <w:rFonts w:cs="Arial" w:hint="eastAsia"/>
          <w:noProof/>
          <w:rtl/>
          <w:lang w:bidi="ar-EG"/>
        </w:rPr>
        <w:t>على</w:t>
      </w:r>
      <w:r>
        <w:rPr>
          <w:rStyle w:val="style85"/>
          <w:rFonts w:cs="Arial"/>
          <w:noProof/>
          <w:rtl/>
          <w:lang w:bidi="ar-EG"/>
        </w:rPr>
        <w:t xml:space="preserve"> </w:t>
      </w:r>
      <w:r>
        <w:rPr>
          <w:rStyle w:val="style85"/>
          <w:rFonts w:cs="Arial" w:hint="eastAsia"/>
          <w:noProof/>
          <w:rtl/>
          <w:lang w:bidi="ar-EG"/>
        </w:rPr>
        <w:t>قرارات</w:t>
      </w:r>
      <w:r>
        <w:rPr>
          <w:rStyle w:val="style85"/>
          <w:rFonts w:cs="Arial"/>
          <w:noProof/>
          <w:rtl/>
          <w:lang w:bidi="ar-EG"/>
        </w:rPr>
        <w:t xml:space="preserve"> </w:t>
      </w:r>
      <w:r>
        <w:rPr>
          <w:rStyle w:val="style85"/>
          <w:rFonts w:cs="Arial" w:hint="eastAsia"/>
          <w:noProof/>
          <w:rtl/>
          <w:lang w:bidi="ar-EG"/>
        </w:rPr>
        <w:t>الشراء</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Toc195534773 \h</w:instrText>
      </w:r>
      <w:r>
        <w:rPr>
          <w:noProof/>
          <w:webHidden/>
          <w:rtl/>
        </w:rPr>
        <w:instrText xml:space="preserve"> </w:instrText>
      </w:r>
      <w:r>
        <w:rPr>
          <w:noProof/>
          <w:webHidden/>
          <w:rtl/>
        </w:rPr>
        <w:fldChar w:fldCharType="separate"/>
      </w:r>
      <w:r>
        <w:rPr>
          <w:noProof/>
          <w:webHidden/>
          <w:rtl/>
        </w:rPr>
        <w:t>81</w:t>
      </w:r>
      <w:r>
        <w:rPr>
          <w:noProof/>
          <w:webHidden/>
          <w:rtl/>
        </w:rPr>
        <w:fldChar w:fldCharType="end"/>
      </w:r>
      <w:r>
        <w:rPr/>
        <w:fldChar w:fldCharType="end"/>
      </w:r>
    </w:p>
    <w:p>
      <w:pPr>
        <w:pStyle w:val="style35"/>
        <w:tabs>
          <w:tab w:val="right" w:leader="dot" w:pos="8900"/>
        </w:tabs>
        <w:rPr>
          <w:rFonts w:eastAsia="宋体"/>
          <w:noProof/>
          <w:sz w:val="24"/>
          <w:szCs w:val="24"/>
          <w:rtl/>
        </w:rPr>
      </w:pPr>
      <w:r>
        <w:rPr/>
        <w:fldChar w:fldCharType="begin"/>
      </w:r>
      <w:r>
        <w:instrText xml:space="preserve"> HYPERLINK \l "_Toc195534774" </w:instrText>
      </w:r>
      <w:r>
        <w:rPr/>
        <w:fldChar w:fldCharType="separate"/>
      </w:r>
      <w:r>
        <w:rPr>
          <w:rStyle w:val="style85"/>
          <w:rFonts w:hint="eastAsia"/>
          <w:noProof/>
          <w:rtl/>
        </w:rPr>
        <w:t>رسم</w:t>
      </w:r>
      <w:r>
        <w:rPr>
          <w:rStyle w:val="style85"/>
          <w:noProof/>
          <w:rtl/>
        </w:rPr>
        <w:t xml:space="preserve"> </w:t>
      </w:r>
      <w:r>
        <w:rPr>
          <w:rStyle w:val="style85"/>
          <w:rFonts w:hint="eastAsia"/>
          <w:noProof/>
          <w:rtl/>
        </w:rPr>
        <w:t>توضيحي</w:t>
      </w:r>
      <w:r>
        <w:rPr>
          <w:rStyle w:val="style85"/>
          <w:noProof/>
          <w:rtl/>
        </w:rPr>
        <w:t xml:space="preserve">  24</w:t>
      </w:r>
      <w:r>
        <w:rPr>
          <w:rStyle w:val="style85"/>
          <w:noProof/>
          <w:rtl/>
          <w:lang w:bidi="ar-EG"/>
        </w:rPr>
        <w:t>:</w:t>
      </w:r>
      <w:r>
        <w:rPr>
          <w:rStyle w:val="style85"/>
          <w:rFonts w:cs="Arial" w:hint="eastAsia"/>
          <w:noProof/>
          <w:rtl/>
          <w:lang w:bidi="ar-EG"/>
        </w:rPr>
        <w:t>دور</w:t>
      </w:r>
      <w:r>
        <w:rPr>
          <w:rStyle w:val="style85"/>
          <w:rFonts w:cs="Arial"/>
          <w:noProof/>
          <w:rtl/>
          <w:lang w:bidi="ar-EG"/>
        </w:rPr>
        <w:t xml:space="preserve"> </w:t>
      </w:r>
      <w:r>
        <w:rPr>
          <w:rStyle w:val="style85"/>
          <w:rFonts w:cs="Arial" w:hint="eastAsia"/>
          <w:noProof/>
          <w:rtl/>
          <w:lang w:bidi="ar-EG"/>
        </w:rPr>
        <w:t>وسائل</w:t>
      </w:r>
      <w:r>
        <w:rPr>
          <w:rStyle w:val="style85"/>
          <w:rFonts w:cs="Arial"/>
          <w:noProof/>
          <w:rtl/>
          <w:lang w:bidi="ar-EG"/>
        </w:rPr>
        <w:t xml:space="preserve"> </w:t>
      </w:r>
      <w:r>
        <w:rPr>
          <w:rStyle w:val="style85"/>
          <w:rFonts w:cs="Arial" w:hint="eastAsia"/>
          <w:noProof/>
          <w:rtl/>
          <w:lang w:bidi="ar-EG"/>
        </w:rPr>
        <w:t>التواصل</w:t>
      </w:r>
      <w:r>
        <w:rPr>
          <w:rStyle w:val="style85"/>
          <w:rFonts w:cs="Arial"/>
          <w:noProof/>
          <w:rtl/>
          <w:lang w:bidi="ar-EG"/>
        </w:rPr>
        <w:t xml:space="preserve"> </w:t>
      </w:r>
      <w:r>
        <w:rPr>
          <w:rStyle w:val="style85"/>
          <w:rFonts w:cs="Arial" w:hint="eastAsia"/>
          <w:noProof/>
          <w:rtl/>
          <w:lang w:bidi="ar-EG"/>
        </w:rPr>
        <w:t>الاجتماعي</w:t>
      </w:r>
      <w:r>
        <w:rPr>
          <w:rStyle w:val="style85"/>
          <w:rFonts w:cs="Arial"/>
          <w:noProof/>
          <w:rtl/>
          <w:lang w:bidi="ar-EG"/>
        </w:rPr>
        <w:t xml:space="preserve"> </w:t>
      </w:r>
      <w:r>
        <w:rPr>
          <w:rStyle w:val="style85"/>
          <w:rFonts w:cs="Arial" w:hint="eastAsia"/>
          <w:noProof/>
          <w:rtl/>
          <w:lang w:bidi="ar-EG"/>
        </w:rPr>
        <w:t>في</w:t>
      </w:r>
      <w:r>
        <w:rPr>
          <w:rStyle w:val="style85"/>
          <w:rFonts w:cs="Arial"/>
          <w:noProof/>
          <w:rtl/>
          <w:lang w:bidi="ar-EG"/>
        </w:rPr>
        <w:t xml:space="preserve"> </w:t>
      </w:r>
      <w:r>
        <w:rPr>
          <w:rStyle w:val="style85"/>
          <w:rFonts w:cs="Arial" w:hint="eastAsia"/>
          <w:noProof/>
          <w:rtl/>
          <w:lang w:bidi="ar-EG"/>
        </w:rPr>
        <w:t>خلق</w:t>
      </w:r>
      <w:r>
        <w:rPr>
          <w:rStyle w:val="style85"/>
          <w:rFonts w:cs="Arial"/>
          <w:noProof/>
          <w:rtl/>
          <w:lang w:bidi="ar-EG"/>
        </w:rPr>
        <w:t xml:space="preserve"> </w:t>
      </w:r>
      <w:r>
        <w:rPr>
          <w:rStyle w:val="style85"/>
          <w:rFonts w:cs="Arial" w:hint="eastAsia"/>
          <w:noProof/>
          <w:rtl/>
          <w:lang w:bidi="ar-EG"/>
        </w:rPr>
        <w:t>انطباع</w:t>
      </w:r>
      <w:r>
        <w:rPr>
          <w:rStyle w:val="style85"/>
          <w:rFonts w:cs="Arial"/>
          <w:noProof/>
          <w:rtl/>
          <w:lang w:bidi="ar-EG"/>
        </w:rPr>
        <w:t xml:space="preserve"> </w:t>
      </w:r>
      <w:r>
        <w:rPr>
          <w:rStyle w:val="style85"/>
          <w:rFonts w:cs="Arial" w:hint="eastAsia"/>
          <w:noProof/>
          <w:rtl/>
          <w:lang w:bidi="ar-EG"/>
        </w:rPr>
        <w:t>إيجابي</w:t>
      </w:r>
      <w:r>
        <w:rPr>
          <w:rStyle w:val="style85"/>
          <w:rFonts w:cs="Arial"/>
          <w:noProof/>
          <w:rtl/>
          <w:lang w:bidi="ar-EG"/>
        </w:rPr>
        <w:t xml:space="preserve"> </w:t>
      </w:r>
      <w:r>
        <w:rPr>
          <w:rStyle w:val="style85"/>
          <w:rFonts w:cs="Arial" w:hint="eastAsia"/>
          <w:noProof/>
          <w:rtl/>
          <w:lang w:bidi="ar-EG"/>
        </w:rPr>
        <w:t>لدى</w:t>
      </w:r>
      <w:r>
        <w:rPr>
          <w:rStyle w:val="style85"/>
          <w:rFonts w:cs="Arial"/>
          <w:noProof/>
          <w:rtl/>
          <w:lang w:bidi="ar-EG"/>
        </w:rPr>
        <w:t xml:space="preserve"> </w:t>
      </w:r>
      <w:r>
        <w:rPr>
          <w:rStyle w:val="style85"/>
          <w:rFonts w:cs="Arial" w:hint="eastAsia"/>
          <w:noProof/>
          <w:rtl/>
          <w:lang w:bidi="ar-EG"/>
        </w:rPr>
        <w:t>العملاء</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Toc195534774 \h</w:instrText>
      </w:r>
      <w:r>
        <w:rPr>
          <w:noProof/>
          <w:webHidden/>
          <w:rtl/>
        </w:rPr>
        <w:instrText xml:space="preserve"> </w:instrText>
      </w:r>
      <w:r>
        <w:rPr>
          <w:noProof/>
          <w:webHidden/>
          <w:rtl/>
        </w:rPr>
        <w:fldChar w:fldCharType="separate"/>
      </w:r>
      <w:r>
        <w:rPr>
          <w:noProof/>
          <w:webHidden/>
          <w:rtl/>
        </w:rPr>
        <w:t>83</w:t>
      </w:r>
      <w:r>
        <w:rPr>
          <w:noProof/>
          <w:webHidden/>
          <w:rtl/>
        </w:rPr>
        <w:fldChar w:fldCharType="end"/>
      </w:r>
      <w:r>
        <w:rPr/>
        <w:fldChar w:fldCharType="end"/>
      </w:r>
    </w:p>
    <w:p>
      <w:pPr>
        <w:pStyle w:val="style0"/>
        <w:spacing w:lineRule="auto" w:line="276"/>
        <w:rPr>
          <w:rFonts w:ascii="Simplified Arabic" w:cs="Simplified Arabic" w:hAnsi="Simplified Arabic"/>
          <w:b/>
          <w:bCs/>
          <w:color w:val="000000"/>
          <w:sz w:val="28"/>
          <w:szCs w:val="28"/>
          <w:rtl/>
          <w:lang w:bidi="ar-EG"/>
        </w:rPr>
      </w:pPr>
      <w:r>
        <w:rPr>
          <w:rFonts w:ascii="Simplified Arabic" w:cs="Simplified Arabic" w:hAnsi="Simplified Arabic"/>
          <w:b/>
          <w:bCs/>
          <w:color w:val="000000"/>
          <w:sz w:val="28"/>
          <w:szCs w:val="28"/>
          <w:rtl/>
          <w:lang w:bidi="ar-EG"/>
        </w:rPr>
        <w:fldChar w:fldCharType="end"/>
      </w:r>
    </w:p>
    <w:p>
      <w:pPr>
        <w:pStyle w:val="style0"/>
        <w:spacing w:lineRule="auto" w:line="276"/>
        <w:rPr>
          <w:rFonts w:ascii="Simplified Arabic" w:cs="Simplified Arabic" w:hAnsi="Simplified Arabic"/>
          <w:b/>
          <w:bCs/>
          <w:color w:val="000000"/>
          <w:sz w:val="28"/>
          <w:szCs w:val="28"/>
          <w:rtl/>
          <w:lang w:bidi="ar-EG"/>
        </w:rPr>
      </w:pPr>
    </w:p>
    <w:p>
      <w:pPr>
        <w:pStyle w:val="style0"/>
        <w:spacing w:lineRule="auto" w:line="276"/>
        <w:rPr>
          <w:rFonts w:ascii="Simplified Arabic" w:cs="Simplified Arabic" w:hAnsi="Simplified Arabic"/>
          <w:b/>
          <w:bCs/>
          <w:color w:val="000000"/>
          <w:sz w:val="28"/>
          <w:szCs w:val="28"/>
          <w:rtl/>
          <w:lang w:bidi="ar-EG"/>
        </w:rPr>
      </w:pPr>
    </w:p>
    <w:p>
      <w:pPr>
        <w:pStyle w:val="style0"/>
        <w:spacing w:lineRule="auto" w:line="276"/>
        <w:rPr>
          <w:rFonts w:ascii="Simplified Arabic" w:cs="Simplified Arabic" w:hAnsi="Simplified Arabic"/>
          <w:b/>
          <w:bCs/>
          <w:color w:val="000000"/>
          <w:sz w:val="28"/>
          <w:szCs w:val="28"/>
          <w:rtl/>
          <w:lang w:bidi="ar-EG"/>
        </w:rPr>
      </w:pPr>
    </w:p>
    <w:p>
      <w:pPr>
        <w:pStyle w:val="style0"/>
        <w:spacing w:lineRule="auto" w:line="276"/>
        <w:rPr>
          <w:rFonts w:ascii="Simplified Arabic" w:cs="Simplified Arabic" w:hAnsi="Simplified Arabic"/>
          <w:b/>
          <w:bCs/>
          <w:color w:val="000000"/>
          <w:sz w:val="28"/>
          <w:szCs w:val="28"/>
          <w:rtl/>
          <w:lang w:bidi="ar-EG"/>
        </w:rPr>
      </w:pPr>
    </w:p>
    <w:p>
      <w:pPr>
        <w:pStyle w:val="style0"/>
        <w:spacing w:lineRule="auto" w:line="276"/>
        <w:rPr>
          <w:rFonts w:ascii="Sakkal Majalla" w:cs="Sakkal Majalla" w:hAnsi="Sakkal Majalla"/>
          <w:b/>
          <w:bCs/>
          <w:color w:val="000000"/>
          <w:sz w:val="28"/>
          <w:szCs w:val="28"/>
          <w:rtl/>
          <w:lang w:bidi="ar-EG"/>
        </w:rPr>
      </w:pPr>
    </w:p>
    <w:p>
      <w:pPr>
        <w:pStyle w:val="style0"/>
        <w:spacing w:lineRule="auto" w:line="276"/>
        <w:rPr>
          <w:rFonts w:ascii="Sakkal Majalla" w:cs="Sakkal Majalla" w:hAnsi="Sakkal Majalla"/>
          <w:b/>
          <w:bCs/>
          <w:color w:val="000000"/>
          <w:sz w:val="28"/>
          <w:szCs w:val="28"/>
          <w:rtl/>
          <w:lang w:bidi="ar-EG"/>
        </w:rPr>
      </w:pPr>
    </w:p>
    <w:p>
      <w:pPr>
        <w:pStyle w:val="style0"/>
        <w:spacing w:lineRule="auto" w:line="276"/>
        <w:rPr>
          <w:rFonts w:ascii="Sakkal Majalla" w:cs="Sakkal Majalla" w:hAnsi="Sakkal Majalla"/>
          <w:b/>
          <w:bCs/>
          <w:color w:val="000000"/>
          <w:sz w:val="28"/>
          <w:szCs w:val="28"/>
          <w:rtl/>
          <w:lang w:bidi="ar-EG"/>
        </w:rPr>
      </w:pPr>
    </w:p>
    <w:p>
      <w:pPr>
        <w:pStyle w:val="style0"/>
        <w:spacing w:lineRule="auto" w:line="276"/>
        <w:rPr>
          <w:rFonts w:ascii="Sakkal Majalla" w:cs="Sakkal Majalla" w:hAnsi="Sakkal Majalla"/>
          <w:b/>
          <w:bCs/>
          <w:color w:val="000000"/>
          <w:sz w:val="28"/>
          <w:szCs w:val="28"/>
          <w:rtl/>
          <w:lang w:bidi="ar-EG"/>
        </w:rPr>
      </w:pPr>
    </w:p>
    <w:bookmarkStart w:id="4" w:name="_Toc195534572"/>
    <w:bookmarkStart w:id="5" w:name="_Toc172397774"/>
    <w:bookmarkStart w:id="6" w:name="_Toc172746087"/>
    <w:p>
      <w:pPr>
        <w:pStyle w:val="style2"/>
        <w:rPr/>
      </w:pPr>
      <w:r>
        <w:rPr>
          <w:rtl/>
        </w:rPr>
        <w:t>المستخلص</w:t>
      </w:r>
      <w:bookmarkEnd w:id="4"/>
      <w:r>
        <w:rPr>
          <w:rtl/>
        </w:rPr>
        <w:t xml:space="preserve"> </w:t>
      </w:r>
      <w:bookmarkEnd w:id="5"/>
      <w:bookmarkEnd w:id="6"/>
    </w:p>
    <w:p>
      <w:pPr>
        <w:pStyle w:val="style157"/>
        <w:rPr/>
      </w:pPr>
      <w:r>
        <w:rPr>
          <w:rtl/>
        </w:rPr>
        <w:t xml:space="preserve">من خلال النظر في المتغيرات التي تؤثر على تفاعل المستهلك مع المحتوى الرقمي وقرارات الشراء، تهدف هذه الدراسة إلى تقييم كيفية تأثير التسويق عبر وسائل التواصل الاجتماعي على سلوك المستهلك في المملكة العربية السعودية. شاركت عينة من </w:t>
      </w:r>
      <w:r>
        <w:rPr>
          <w:rFonts w:hint="cs"/>
          <w:rtl/>
        </w:rPr>
        <w:t>160</w:t>
      </w:r>
      <w:r>
        <w:rPr>
          <w:rtl/>
        </w:rPr>
        <w:t xml:space="preserve"> شخصًا في الدراسة. تم استخدام الاستبيانات عبر الإنترنت والمقابلات مع المتخصصين في الموضوع لجمع البيانات. تم استخدام برنامج </w:t>
      </w:r>
      <w:r>
        <w:t>SPSS</w:t>
      </w:r>
      <w:r>
        <w:rPr>
          <w:rtl/>
        </w:rPr>
        <w:t xml:space="preserve"> لتحليل البيانات من أجل فحص العلاقة بين سلوك المستهلك وتكتيكات التسويق الرقمي. أظهرت النتائج أهمية تفاعل الجمهور والمؤثرين الرقميين وجودة المحتوى وتقنيات الاستهداف الفعالة في التأثير على خيارات المستهلك وبناء ولاء العلامة التجارية. تتأثر ردود فعل العملاء على الحملات التسويقية بشكل كبير بمستوى ثقتهم بالعلامة التجارية. من أجل زيادة التفاعل وبناء روابط قوية بين العلامات التجارية والعملاء، تقترح الدراسة تحسين جودة المحتوى التسويقي، واستخدام التحليلات الرقمية لفهم سلوك المستهلك، ودمج وسائل التواصل الاجتماعي في استراتيجيات التسويق الشاملة.</w:t>
      </w:r>
    </w:p>
    <w:p>
      <w:pPr>
        <w:pStyle w:val="style0"/>
        <w:rPr>
          <w:rFonts w:ascii="Sakkal Majalla" w:cs="Sakkal Majalla" w:hAnsi="Sakkal Majalla"/>
          <w:sz w:val="28"/>
          <w:szCs w:val="28"/>
          <w:rtl/>
        </w:rPr>
      </w:pPr>
    </w:p>
    <w:p>
      <w:pPr>
        <w:pStyle w:val="style0"/>
        <w:rPr>
          <w:rFonts w:ascii="Sakkal Majalla" w:cs="Sakkal Majalla" w:hAnsi="Sakkal Majalla"/>
          <w:sz w:val="28"/>
          <w:szCs w:val="28"/>
          <w:rtl/>
        </w:rPr>
      </w:pPr>
    </w:p>
    <w:p>
      <w:pPr>
        <w:pStyle w:val="style0"/>
        <w:rPr>
          <w:rFonts w:ascii="Sakkal Majalla" w:cs="Sakkal Majalla" w:hAnsi="Sakkal Majalla"/>
          <w:sz w:val="28"/>
          <w:szCs w:val="28"/>
          <w:rtl/>
        </w:rPr>
      </w:pPr>
    </w:p>
    <w:p>
      <w:pPr>
        <w:pStyle w:val="style0"/>
        <w:rPr>
          <w:rFonts w:ascii="Sakkal Majalla" w:cs="Sakkal Majalla" w:hAnsi="Sakkal Majalla"/>
          <w:sz w:val="28"/>
          <w:szCs w:val="28"/>
          <w:rtl/>
        </w:rPr>
      </w:pPr>
    </w:p>
    <w:p>
      <w:pPr>
        <w:pStyle w:val="style0"/>
        <w:rPr>
          <w:rFonts w:ascii="Sakkal Majalla" w:cs="Sakkal Majalla" w:hAnsi="Sakkal Majalla"/>
          <w:sz w:val="28"/>
          <w:szCs w:val="28"/>
          <w:rtl/>
        </w:rPr>
      </w:pPr>
    </w:p>
    <w:p>
      <w:pPr>
        <w:pStyle w:val="style0"/>
        <w:rPr>
          <w:rFonts w:ascii="Sakkal Majalla" w:cs="Sakkal Majalla" w:hAnsi="Sakkal Majalla"/>
          <w:sz w:val="28"/>
          <w:szCs w:val="28"/>
          <w:rtl/>
        </w:rPr>
      </w:pPr>
    </w:p>
    <w:p>
      <w:pPr>
        <w:pStyle w:val="style0"/>
        <w:rPr>
          <w:rFonts w:ascii="Sakkal Majalla" w:cs="Sakkal Majalla" w:hAnsi="Sakkal Majalla"/>
          <w:sz w:val="28"/>
          <w:szCs w:val="28"/>
          <w:rtl/>
        </w:rPr>
      </w:pPr>
    </w:p>
    <w:p>
      <w:pPr>
        <w:pStyle w:val="style0"/>
        <w:rPr>
          <w:rFonts w:ascii="Sakkal Majalla" w:cs="Sakkal Majalla" w:hAnsi="Sakkal Majalla"/>
          <w:sz w:val="28"/>
          <w:szCs w:val="28"/>
          <w:rtl/>
        </w:rPr>
      </w:pPr>
    </w:p>
    <w:p>
      <w:pPr>
        <w:pStyle w:val="style0"/>
        <w:rPr>
          <w:rFonts w:ascii="Sakkal Majalla" w:cs="Sakkal Majalla" w:hAnsi="Sakkal Majalla"/>
          <w:sz w:val="28"/>
          <w:szCs w:val="28"/>
          <w:rtl/>
        </w:rPr>
      </w:pPr>
    </w:p>
    <w:p>
      <w:pPr>
        <w:pStyle w:val="style0"/>
        <w:rPr>
          <w:rFonts w:ascii="Sakkal Majalla" w:cs="Sakkal Majalla" w:hAnsi="Sakkal Majalla"/>
          <w:sz w:val="28"/>
          <w:szCs w:val="28"/>
          <w:rtl/>
        </w:rPr>
      </w:pPr>
    </w:p>
    <w:p>
      <w:pPr>
        <w:pStyle w:val="style0"/>
        <w:rPr>
          <w:rFonts w:ascii="Sakkal Majalla" w:cs="Sakkal Majalla" w:hAnsi="Sakkal Majalla"/>
          <w:sz w:val="28"/>
          <w:szCs w:val="28"/>
          <w:rtl/>
        </w:rPr>
      </w:pPr>
    </w:p>
    <w:p>
      <w:pPr>
        <w:pStyle w:val="style0"/>
        <w:rPr>
          <w:rFonts w:ascii="Sakkal Majalla" w:cs="Sakkal Majalla" w:hAnsi="Sakkal Majalla"/>
          <w:sz w:val="28"/>
          <w:szCs w:val="28"/>
          <w:rtl/>
        </w:rPr>
      </w:pPr>
    </w:p>
    <w:p>
      <w:pPr>
        <w:pStyle w:val="style0"/>
        <w:rPr>
          <w:rFonts w:ascii="Sakkal Majalla" w:cs="Sakkal Majalla" w:hAnsi="Sakkal Majalla"/>
          <w:sz w:val="28"/>
          <w:szCs w:val="28"/>
          <w:rtl/>
        </w:rPr>
      </w:pPr>
    </w:p>
    <w:bookmarkStart w:id="7" w:name="_Hlk191140068"/>
    <w:p>
      <w:pPr>
        <w:pStyle w:val="style0"/>
        <w:rPr>
          <w:rFonts w:ascii="Sakkal Majalla" w:cs="Sakkal Majalla" w:hAnsi="Sakkal Majalla"/>
          <w:sz w:val="28"/>
          <w:szCs w:val="28"/>
          <w:rtl/>
        </w:rPr>
      </w:pPr>
    </w:p>
    <w:p>
      <w:pPr>
        <w:pStyle w:val="style0"/>
        <w:rPr>
          <w:rFonts w:ascii="Sakkal Majalla" w:cs="Sakkal Majalla" w:hAnsi="Sakkal Majalla"/>
          <w:sz w:val="28"/>
          <w:szCs w:val="28"/>
          <w:rtl/>
        </w:rPr>
      </w:pPr>
    </w:p>
    <w:p>
      <w:pPr>
        <w:pStyle w:val="style0"/>
        <w:rPr>
          <w:rFonts w:ascii="Sakkal Majalla" w:cs="Sakkal Majalla" w:hAnsi="Sakkal Majalla"/>
          <w:sz w:val="28"/>
          <w:szCs w:val="28"/>
          <w:rtl/>
        </w:rPr>
      </w:pPr>
    </w:p>
    <w:p>
      <w:pPr>
        <w:pStyle w:val="style0"/>
        <w:rPr>
          <w:rFonts w:ascii="Sakkal Majalla" w:cs="Sakkal Majalla" w:hAnsi="Sakkal Majalla"/>
          <w:sz w:val="28"/>
          <w:szCs w:val="28"/>
          <w:rtl/>
        </w:rPr>
      </w:pPr>
    </w:p>
    <w:p>
      <w:pPr>
        <w:pStyle w:val="style0"/>
        <w:rPr>
          <w:rFonts w:ascii="Sakkal Majalla" w:cs="Sakkal Majalla" w:hAnsi="Sakkal Majalla"/>
          <w:sz w:val="28"/>
          <w:szCs w:val="28"/>
          <w:rtl/>
          <w:lang w:bidi="ar-EG"/>
        </w:rPr>
      </w:pPr>
    </w:p>
    <w:p>
      <w:pPr>
        <w:pStyle w:val="style0"/>
        <w:rPr>
          <w:rFonts w:ascii="Sakkal Majalla" w:cs="Sakkal Majalla" w:hAnsi="Sakkal Majalla"/>
          <w:sz w:val="28"/>
          <w:szCs w:val="28"/>
          <w:rtl/>
        </w:rPr>
      </w:pPr>
    </w:p>
    <w:p>
      <w:pPr>
        <w:pStyle w:val="style0"/>
        <w:rPr>
          <w:rFonts w:ascii="Sakkal Majalla" w:cs="Sakkal Majalla" w:hAnsi="Sakkal Majalla"/>
          <w:sz w:val="28"/>
          <w:szCs w:val="28"/>
          <w:rtl/>
        </w:rPr>
      </w:pPr>
    </w:p>
    <w:p>
      <w:pPr>
        <w:pStyle w:val="style0"/>
        <w:rPr>
          <w:rFonts w:ascii="Sakkal Majalla" w:cs="Sakkal Majalla" w:hAnsi="Sakkal Majalla"/>
          <w:sz w:val="28"/>
          <w:szCs w:val="28"/>
          <w:rtl/>
        </w:rPr>
      </w:pPr>
    </w:p>
    <w:p>
      <w:pPr>
        <w:pStyle w:val="style0"/>
        <w:rPr>
          <w:rFonts w:ascii="Sakkal Majalla" w:cs="Sakkal Majalla" w:hAnsi="Sakkal Majalla"/>
          <w:sz w:val="28"/>
          <w:szCs w:val="28"/>
          <w:rtl/>
        </w:rPr>
      </w:pPr>
    </w:p>
    <w:p>
      <w:pPr>
        <w:pStyle w:val="style0"/>
        <w:rPr>
          <w:rFonts w:ascii="Sakkal Majalla" w:cs="Sakkal Majalla" w:hAnsi="Sakkal Majalla"/>
          <w:sz w:val="28"/>
          <w:szCs w:val="28"/>
          <w:rtl/>
        </w:rPr>
      </w:pPr>
    </w:p>
    <w:p>
      <w:pPr>
        <w:pStyle w:val="style0"/>
        <w:rPr>
          <w:rFonts w:ascii="Sakkal Majalla" w:cs="Sakkal Majalla" w:hAnsi="Sakkal Majalla"/>
          <w:sz w:val="28"/>
          <w:szCs w:val="28"/>
          <w:u w:val="single"/>
          <w:rtl/>
        </w:rPr>
      </w:pPr>
    </w:p>
    <w:bookmarkStart w:id="8" w:name="_Toc172397775"/>
    <w:bookmarkStart w:id="9" w:name="_Toc172746088"/>
    <w:bookmarkStart w:id="10" w:name="_Toc195534573"/>
    <w:p>
      <w:pPr>
        <w:pStyle w:val="style1"/>
        <w:jc w:val="center"/>
        <w:rPr>
          <w:rFonts w:ascii="Simplified Arabic" w:cs="Simplified Arabic" w:hAnsi="Simplified Arabic"/>
          <w:b/>
          <w:bCs/>
          <w:color w:val="000000"/>
          <w:sz w:val="40"/>
          <w:szCs w:val="40"/>
          <w:rtl/>
        </w:rPr>
      </w:pPr>
      <w:r>
        <w:rPr>
          <w:rFonts w:ascii="Simplified Arabic" w:cs="Simplified Arabic" w:hAnsi="Simplified Arabic"/>
          <w:b/>
          <w:bCs/>
          <w:color w:val="000000"/>
          <w:sz w:val="40"/>
          <w:szCs w:val="40"/>
          <w:rtl/>
        </w:rPr>
        <w:t>الفصل الأول</w:t>
      </w:r>
      <w:bookmarkEnd w:id="8"/>
      <w:bookmarkEnd w:id="9"/>
      <w:bookmarkEnd w:id="10"/>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bookmarkStart w:id="11" w:name="_Toc172397776"/>
    <w:bookmarkStart w:id="12" w:name="_Toc172746089"/>
    <w:bookmarkStart w:id="13" w:name="_Toc195534574"/>
    <w:p>
      <w:pPr>
        <w:pStyle w:val="style2"/>
        <w:rPr>
          <w:rtl/>
        </w:rPr>
      </w:pPr>
      <w:r>
        <w:rPr>
          <w:rtl/>
        </w:rPr>
        <w:t>المقدمة</w:t>
      </w:r>
      <w:bookmarkEnd w:id="11"/>
      <w:bookmarkEnd w:id="12"/>
      <w:bookmarkEnd w:id="13"/>
    </w:p>
    <w:p>
      <w:pPr>
        <w:pStyle w:val="style157"/>
        <w:rPr>
          <w:rtl/>
        </w:rPr>
      </w:pPr>
      <w:r>
        <w:rPr>
          <w:rtl/>
        </w:rPr>
        <w:t>يُعرف الترويج لمنتج أو خدمة للعملاء باستخدام القنوات الرقمية، مثل وسائل التواصل الاجتماعي، بالتسويق الرقمي. بدأت العديد من الشركات في التحول من أساليب التسويق التقليدية إلى التسويق الرقمي في محاولة لتوفير النفقات والوصول إلى أكبر عدد ممكن من العملاء. وهذا بلا شك مفيد. منذ جائحة كوفيد-19، أصبح التسويق الرقمي أمرًا بالغ الأهمية. كان للتحول الكامل لمعظم المؤسسات من التسويق التقليدي إلى التسويق الرقمي تأثير ملحوظ على سلوك العملاء من حيث استفسارات المنتج وقرارات الشراء وتحديد العلامة التجارية ومساعدة ما بعد البيع. لقد غير الإنترنت، وخاصة وسائل التواصل الاجتماعي، طريقة تواصل المسوقين والمستهلكين. يستخدم الناس الإنترنت لأشياء كثيرة، مثل العثور على معلومات حول المنتجات وتقييم التكاليف والجودة واختيار الخدمات ودفع ثمنها. نما التسويق الرقمي بسرعة بسبب مزاياه لكل من المستهلكين والشركات</w:t>
      </w:r>
      <w:r>
        <w:rPr>
          <w:rtl/>
        </w:rPr>
        <w:fldChar w:fldCharType="begin"/>
      </w:r>
      <w:r>
        <w:instrText xml:space="preserve"> CITATION Ala233 \l 1033 </w:instrText>
      </w:r>
      <w:r>
        <w:rPr>
          <w:rtl/>
        </w:rPr>
        <w:fldChar w:fldCharType="separate"/>
      </w:r>
      <w:r>
        <w:rPr>
          <w:noProof/>
        </w:rPr>
        <w:t xml:space="preserve"> (Alanmi, 2023)</w:t>
      </w:r>
      <w:r>
        <w:rPr>
          <w:rtl/>
        </w:rPr>
        <w:fldChar w:fldCharType="end"/>
      </w:r>
      <w:r>
        <w:rPr>
          <w:rtl/>
        </w:rPr>
        <w:t>.</w:t>
      </w:r>
    </w:p>
    <w:p>
      <w:pPr>
        <w:pStyle w:val="style157"/>
        <w:rPr>
          <w:rtl/>
        </w:rPr>
      </w:pPr>
      <w:r>
        <w:rPr>
          <w:rtl/>
        </w:rPr>
        <w:t xml:space="preserve">تُعد وسائل التواصل الاجتماعي من أنجح أدوات التسويق، إذ تُطبّق المعرفة والاستراتيجيات لتحسين التبادلات الاقتصادية والاجتماعية وتلبية احتياجات المستخدمين ورغباتهم، استنادًا إلى آثار تسويق المنتجات والخدمات، والحفاظ على علاقات المستخدمين، وتكوين الصداقات، وتعزيز التفاعل الاجتماعي والجودة، بنجاح أكبر من الطرق التقليدية. وبالإضافة إلى كونها أداة تسويقية فعّالة للترويج، فإن لها تأثيرًا إيجابيًا في جذب العملاء، والتأثير على المستهلكين، وترسيخ مكانة العلامة التجارية. ونظرًا لأن العميل هو محور المنافسة بين المؤسسات، فإن وسائل التواصل الاجتماعي تُفيد كلًا من العملاء والشركات من خلال منحهم إمكانية الوصول إلى المزيد من قنوات الاتصال لتقديم الخدمات للعملاء بتكلفة ووقت أقل. كما أنها تُتيح للشركات الوصول إلى منطقة جغرافية أوسع لجذب المزيد من العملاء. كان على المؤسسات تطوير استراتيجيات فعّالة للتفوق على المنافسين وتحقيق النجاح في أعمالها، لأن المستهلك هو محور المنافسة. نظراً لتفاعل مستخدمي وسائل التواصل الاجتماعي عبر الإنترنت مع العلامات التجارية والمعلومات الناشئة بطريقة يُتوقع أن يكون لها تأثير أكبر من الوسائل التقليدية، فإن الاستخدام الواسع لمنصات التواصل الاجتماعي مثل فيسبوك وتويتر من قِبل شريحة كبيرة من السكان، وخاصة فئة الشباب، دفع العديد من المؤسسات إلى استخدام هذه الأدوات لتسويق المنتجات والترويج لها، بالإضافة إلى تعزيز سمعة العلامة التجارية. ونظرًا </w:t>
      </w:r>
      <w:r>
        <w:rPr>
          <w:rtl/>
        </w:rPr>
        <w:t>لأن وسائل التواصل التقليدية أصبحت الآن أكثر تكلفة وأقل نجاحًا، فإن الشركات تستخدم وسائل التواصل الاجتماعي الإلكترونية للترويج لمنتجاتها وتعزيز الولاء للعلامة التجارية. يُعد ولاء العملاء عاملاً رئيسيًا في الأداء المالي. بالإضافة إلى ذلك، ونظرًا لصعوبة الاحتفاظ بالعملاء في العالم الافتراضي وكسب ولائهم، فإن رضا العملاء أمر بالغ الأهمية في حالة الخدمات الإلكترونية</w:t>
      </w:r>
      <w:r>
        <w:rPr>
          <w:rtl/>
        </w:rPr>
        <w:fldChar w:fldCharType="begin"/>
      </w:r>
      <w:r>
        <w:instrText xml:space="preserve"> CITATION Ala232 \l 1033 </w:instrText>
      </w:r>
      <w:r>
        <w:rPr>
          <w:rtl/>
        </w:rPr>
        <w:fldChar w:fldCharType="separate"/>
      </w:r>
      <w:r>
        <w:rPr>
          <w:noProof/>
        </w:rPr>
        <w:t xml:space="preserve"> (Alanazi, 2023)</w:t>
      </w:r>
      <w:r>
        <w:rPr>
          <w:rtl/>
        </w:rPr>
        <w:fldChar w:fldCharType="end"/>
      </w:r>
      <w:r>
        <w:rPr>
          <w:rtl/>
        </w:rPr>
        <w:t>.</w:t>
      </w:r>
    </w:p>
    <w:p>
      <w:pPr>
        <w:pStyle w:val="style157"/>
        <w:rPr>
          <w:rtl/>
        </w:rPr>
      </w:pPr>
      <w:r>
        <w:rPr>
          <w:rtl/>
        </w:rPr>
        <w:t>أحدثت التطورات التكنولوجية وظهور الإنترنت تغييرًا جذريًا في أساليب التسويق في العقود الأخيرة، وبرزت وسائل التواصل الاجتماعي كقناة رئيسية للتواصل بين الشركات والعملاء. تستخدم العلامات التجارية مواقع التواصل الاجتماعي مثل فيسبوك وإنستغرام وتويتر وسناب شات وتيك توك لتسويق منتجاتها وبناء علاقات دائمة مع المستهلكين. أصبحت هذه المنصات جزءًا أساسيًا من الحياة اليومية للناس. أصبح تحليل كيفية تأثير هذه المنصات على سلوك العملاء أمرًا بالغ الأهمية نظرًا للزيادة الملحوظة في استخدام الإنترنت في المملكة العربية السعودية، لا سيما مع اعتماد الشركات بشكل متزايد على التسويق الرقمي كأداة حيوية لتعزيز مكانتها في السوق. يُعد التسويق عبر وسائل التواصل الاجتماعي أحد أهم التطورات الحديثة التي أثرت على ديناميكيات السوق المتغيرة. يتخذ العملاء الآن الكثير من قرارات الشراء الخاصة بهم بناءً على الاقتراحات عبر الإنترنت وتقييمات المستخدمين وتأثير المشاهير والمؤثرين الرقميين وعوامل أخرى بدلاً من مجرد الإعلانات التقليدية أو التجارب الشخصية</w:t>
      </w:r>
      <w:r>
        <w:rPr>
          <w:rFonts w:hint="cs"/>
          <w:rtl/>
        </w:rPr>
        <w:t xml:space="preserve">  </w:t>
      </w:r>
      <w:r>
        <w:rPr>
          <w:rtl/>
        </w:rPr>
        <w:fldChar w:fldCharType="begin"/>
      </w:r>
      <w:r>
        <w:instrText xml:space="preserve"> CITATION AlQ22 \l 1033 </w:instrText>
      </w:r>
      <w:r>
        <w:rPr>
          <w:rtl/>
        </w:rPr>
        <w:fldChar w:fldCharType="separate"/>
      </w:r>
      <w:r>
        <w:rPr>
          <w:noProof/>
        </w:rPr>
        <w:t xml:space="preserve"> (Al-Quran, 2022)</w:t>
      </w:r>
      <w:r>
        <w:rPr>
          <w:rtl/>
        </w:rPr>
        <w:fldChar w:fldCharType="end"/>
      </w:r>
      <w:r>
        <w:rPr>
          <w:rtl/>
        </w:rPr>
        <w:t xml:space="preserve">. </w:t>
      </w:r>
    </w:p>
    <w:p>
      <w:pPr>
        <w:pStyle w:val="style157"/>
        <w:rPr>
          <w:rtl/>
        </w:rPr>
      </w:pPr>
      <w:r>
        <w:rPr>
          <w:rtl/>
        </w:rPr>
        <w:t xml:space="preserve">ونتيجة لهذه التحولات، تغيرت أنماط سلوك المستهلك، مما دفع الشركات إلى تطبيق تقنيات تسويقية إبداعية في محاولة لزيادة التعرف على العلامة التجارية وتعزيز ولاء العملاء. في ظل انتشار التسوق عبر الإنترنت وزيادة استخدام الهواتف الذكية، برز التسويق عبر منصات التواصل الاجتماعي كعنصر أساسي في قرارات الشراء في المملكة العربية السعودية، إحدى أكبر الأسواق الرقمية في الشرق الأوسط. لذا، ومن خلال دراسة عدد من المتغيرات، بما في ذلك نوع المحتوى الإعلاني، وأهمية التفاعل والتفاعل، وتأثير الإعلانات المدفوعة، وأهمية توصيات المؤثرين الرقميين في تعزيز ثقة المستهلك بالسلع والخدمات، تهدف هذه الدراسة إلى دراسة تأثير التسويق عبر هذه المنصات على قرارات المستهلك السعودي. بالإضافة إلى ذلك، تبحث الدراسة في كيفية تفاعل الفئات العمرية المختلفة مع جهود التسويق عبر منصات التواصل الاجتماعي وتفاعلها مع المحتوى الإعلاني بشكل مختلف. كما تبحث في كيفية تأثير هذه المنصات على قرارات الشراء لدى المستهلكين على المستويين الاقتصادي والنفسي. ويهدف البحث إلى تقديم صورة واضحة عن فعالية استراتيجيات التسويق الرقمي في المملكة، واقتراح حلول من شأنها تحسين العلاقة بين العلامات التجارية والمستهلكين </w:t>
      </w:r>
      <w:r>
        <w:rPr>
          <w:rtl/>
        </w:rPr>
        <w:t>في البيئة الرقمية سريعة التغير من خلال دراسة بيانات السوق، واستطلاع آراء المستهلكين، ومراجعة الدراسات السابقة</w:t>
      </w:r>
      <w:r>
        <w:rPr>
          <w:rtl/>
        </w:rPr>
        <w:fldChar w:fldCharType="begin"/>
      </w:r>
      <w:r>
        <w:instrText xml:space="preserve"> CITATION Kum23 \l 1033 </w:instrText>
      </w:r>
      <w:r>
        <w:rPr>
          <w:rtl/>
        </w:rPr>
        <w:fldChar w:fldCharType="separate"/>
      </w:r>
      <w:r>
        <w:rPr>
          <w:noProof/>
        </w:rPr>
        <w:t xml:space="preserve"> (Kumo, 2023)</w:t>
      </w:r>
      <w:r>
        <w:rPr>
          <w:rtl/>
        </w:rPr>
        <w:fldChar w:fldCharType="end"/>
      </w:r>
      <w:r>
        <w:rPr>
          <w:rtl/>
        </w:rPr>
        <w:t>.</w:t>
      </w:r>
    </w:p>
    <w:bookmarkStart w:id="14" w:name="_Toc169370865"/>
    <w:bookmarkStart w:id="15" w:name="_Toc169565909"/>
    <w:bookmarkStart w:id="16" w:name="_Toc171440855"/>
    <w:p>
      <w:pPr>
        <w:pStyle w:val="style0"/>
        <w:rPr>
          <w:rtl/>
        </w:rPr>
      </w:pPr>
    </w:p>
    <w:bookmarkStart w:id="17" w:name="_Toc195534575"/>
    <w:p>
      <w:pPr>
        <w:pStyle w:val="style1"/>
        <w:spacing w:before="0" w:lineRule="auto" w:line="360"/>
        <w:rPr>
          <w:rFonts w:ascii="Simplified Arabic" w:cs="Simplified Arabic" w:hAnsi="Simplified Arabic"/>
          <w:b/>
          <w:bCs/>
          <w:color w:val="000000"/>
          <w:sz w:val="28"/>
          <w:szCs w:val="28"/>
          <w:rtl/>
          <w:lang w:bidi="ar-EG"/>
        </w:rPr>
      </w:pPr>
      <w:r>
        <w:rPr>
          <w:rFonts w:ascii="Simplified Arabic" w:cs="Simplified Arabic" w:hAnsi="Simplified Arabic"/>
          <w:b/>
          <w:bCs/>
          <w:color w:val="000000"/>
          <w:sz w:val="28"/>
          <w:szCs w:val="28"/>
          <w:rtl/>
        </w:rPr>
        <w:t>مشكلة الدراسة</w:t>
      </w:r>
      <w:r>
        <w:rPr>
          <w:rFonts w:ascii="Simplified Arabic" w:cs="Simplified Arabic" w:hAnsi="Simplified Arabic"/>
          <w:b/>
          <w:bCs/>
          <w:color w:val="000000"/>
          <w:sz w:val="28"/>
          <w:szCs w:val="28"/>
          <w:rtl/>
          <w:lang w:bidi="ar-EG"/>
        </w:rPr>
        <w:t>:</w:t>
      </w:r>
      <w:bookmarkEnd w:id="14"/>
      <w:bookmarkEnd w:id="15"/>
      <w:bookmarkEnd w:id="16"/>
      <w:bookmarkEnd w:id="17"/>
    </w:p>
    <w:p>
      <w:pPr>
        <w:pStyle w:val="style157"/>
        <w:rPr>
          <w:rtl/>
        </w:rPr>
      </w:pPr>
      <w:r>
        <w:rPr>
          <w:rtl/>
        </w:rPr>
        <w:t>بهدف المساعدة في تصميم أساليب تسويقية أكثر فعالية تُلبي متطلبات السوق بشكل أفضل، تهدف هذه الدراسة إلى دراسة هذه الجوانب المختلفة للتسويق عبر وسائل التواصل الاجتماعي لفهم تأثيرها الحقيقي على سلوك المستهلك السعودي.</w:t>
      </w:r>
    </w:p>
    <w:p>
      <w:pPr>
        <w:pStyle w:val="style4118"/>
        <w:rPr>
          <w:rtl/>
        </w:rPr>
      </w:pPr>
      <w:r>
        <w:rPr>
          <w:rtl/>
        </w:rPr>
        <w:t>المشكلة الرئيسية</w:t>
      </w:r>
    </w:p>
    <w:p>
      <w:pPr>
        <w:pStyle w:val="style157"/>
        <w:rPr>
          <w:rtl/>
        </w:rPr>
      </w:pPr>
      <w:r>
        <w:rPr>
          <w:rtl/>
        </w:rPr>
        <w:t>نظرًا لتأثير منصات التواصل الاجتماعي المباشر على تفاعلات المستهلكين وقرارات الشراء، تُعتبر أداة ناجحة غيّرت سلوك المستهلك بشكل كبير. ولكن لا تزال هناك العديد من العقبات التي يجب التغلب عليها قبل أن نتمكن من فهم مدى تأثير هذه المنصات على العملاء السعوديين بشكل كامل، لا سيما في ظل التحول المستمر في عادات الشراء عبر الإنترنت. يتمثل التحدي الرئيسي لهذه الدراسة في تقييم الجوانب التي تؤثر بشكل كبير على قرارات الشراء لدى المستهلكين السعوديين، وتحليل كيفية تأثير أساليب التسويق عبر وسائل التواصل الاجتماعي على سلوكهم</w:t>
      </w:r>
      <w:r>
        <w:rPr>
          <w:rtl/>
        </w:rPr>
        <w:fldChar w:fldCharType="begin"/>
      </w:r>
      <w:r>
        <w:instrText xml:space="preserve"> CITATION Alh231 \l 1033 </w:instrText>
      </w:r>
      <w:r>
        <w:rPr>
          <w:rtl/>
        </w:rPr>
        <w:fldChar w:fldCharType="separate"/>
      </w:r>
      <w:r>
        <w:rPr>
          <w:noProof/>
        </w:rPr>
        <w:t xml:space="preserve"> (Alhassan, 2023)</w:t>
      </w:r>
      <w:r>
        <w:rPr>
          <w:rtl/>
        </w:rPr>
        <w:fldChar w:fldCharType="end"/>
      </w:r>
      <w:r>
        <w:rPr>
          <w:rtl/>
        </w:rPr>
        <w:t>.</w:t>
      </w:r>
    </w:p>
    <w:p>
      <w:pPr>
        <w:pStyle w:val="style157"/>
        <w:rPr>
          <w:rtl/>
        </w:rPr>
      </w:pPr>
    </w:p>
    <w:p>
      <w:pPr>
        <w:pStyle w:val="style4118"/>
        <w:rPr>
          <w:rtl/>
        </w:rPr>
      </w:pPr>
      <w:r>
        <w:rPr>
          <w:rtl/>
        </w:rPr>
        <w:t>المشاكل الفرعية</w:t>
      </w:r>
    </w:p>
    <w:p>
      <w:pPr>
        <w:pStyle w:val="style157"/>
        <w:numPr>
          <w:ilvl w:val="0"/>
          <w:numId w:val="61"/>
        </w:numPr>
        <w:rPr>
          <w:b/>
          <w:bCs/>
          <w:rtl/>
        </w:rPr>
      </w:pPr>
      <w:r>
        <w:rPr>
          <w:b/>
          <w:bCs/>
          <w:rtl/>
        </w:rPr>
        <w:t>تأثير محتوى التسويق على خيارات المستهلك</w:t>
      </w:r>
    </w:p>
    <w:p>
      <w:pPr>
        <w:pStyle w:val="style157"/>
        <w:rPr>
          <w:rtl/>
        </w:rPr>
      </w:pPr>
      <w:r>
        <w:rPr>
          <w:rtl/>
        </w:rPr>
        <w:t>يتحدد تفاعل المستهلك مع العلامة التجارية بشكل كبير بنوع المحتوى المنشور على وسائل التواصل الاجتماعي. يؤثر نوع المحتوى - سواءً كان مرئيًا أو لفظيًا أو تفاعليًا - على ردود فعل المستهلك، كما يؤثر على كل من ولاء العلامة التجارية وقرارات الشراء</w:t>
      </w:r>
      <w:r>
        <w:rPr>
          <w:rtl/>
        </w:rPr>
        <w:fldChar w:fldCharType="begin"/>
      </w:r>
      <w:r>
        <w:instrText xml:space="preserve"> CITATION Dwi212 \l 1033 </w:instrText>
      </w:r>
      <w:r>
        <w:rPr>
          <w:rtl/>
        </w:rPr>
        <w:fldChar w:fldCharType="separate"/>
      </w:r>
      <w:r>
        <w:rPr>
          <w:noProof/>
        </w:rPr>
        <w:t xml:space="preserve"> (Dwivedi, 2021)</w:t>
      </w:r>
      <w:r>
        <w:rPr>
          <w:rtl/>
        </w:rPr>
        <w:fldChar w:fldCharType="end"/>
      </w:r>
      <w:r>
        <w:rPr>
          <w:rtl/>
        </w:rPr>
        <w:t>.</w:t>
      </w:r>
    </w:p>
    <w:p>
      <w:pPr>
        <w:pStyle w:val="style157"/>
        <w:numPr>
          <w:ilvl w:val="0"/>
          <w:numId w:val="61"/>
        </w:numPr>
        <w:rPr>
          <w:b/>
          <w:bCs/>
          <w:rtl/>
        </w:rPr>
      </w:pPr>
      <w:r>
        <w:rPr>
          <w:b/>
          <w:bCs/>
          <w:rtl/>
        </w:rPr>
        <w:t>تأثير الوسائط الرقمية على سلوك المستهلك</w:t>
      </w:r>
    </w:p>
    <w:p>
      <w:pPr>
        <w:pStyle w:val="style157"/>
        <w:rPr>
          <w:rtl/>
        </w:rPr>
      </w:pPr>
      <w:r>
        <w:rPr>
          <w:rtl/>
        </w:rPr>
        <w:t>نظرًا لأن المستهلكين يثقون بتوصيات المشاهير والمؤثرين الرقميين أكثر من الإعلانات التقليدية، فقد برزت هذه الوسائط كأداة فعّالة لترويج المنتجات والخدمات. ومع ذلك، تختلف تأثيرات هؤلاء المؤثرين وفقًا لمدى مشروعيتها وإمكانية تطبيقها على الجمهور المستهدف</w:t>
      </w:r>
      <w:r>
        <w:rPr>
          <w:rtl/>
        </w:rPr>
        <w:fldChar w:fldCharType="begin"/>
      </w:r>
      <w:r>
        <w:instrText xml:space="preserve"> CITATION Cel24 \l 1033 </w:instrText>
      </w:r>
      <w:r>
        <w:rPr>
          <w:rtl/>
        </w:rPr>
        <w:fldChar w:fldCharType="separate"/>
      </w:r>
      <w:r>
        <w:rPr>
          <w:noProof/>
        </w:rPr>
        <w:t xml:space="preserve"> (Celestin, 2024)</w:t>
      </w:r>
      <w:r>
        <w:rPr>
          <w:rtl/>
        </w:rPr>
        <w:fldChar w:fldCharType="end"/>
      </w:r>
      <w:r>
        <w:rPr>
          <w:rtl/>
        </w:rPr>
        <w:t>.</w:t>
      </w:r>
    </w:p>
    <w:p>
      <w:pPr>
        <w:pStyle w:val="style157"/>
        <w:numPr>
          <w:ilvl w:val="0"/>
          <w:numId w:val="61"/>
        </w:numPr>
        <w:rPr>
          <w:b/>
          <w:bCs/>
          <w:rtl/>
        </w:rPr>
      </w:pPr>
      <w:r>
        <w:rPr>
          <w:b/>
          <w:bCs/>
          <w:rtl/>
        </w:rPr>
        <w:t>تأثير الإعلانات المدفوعة على سلوك المستهلك</w:t>
      </w:r>
    </w:p>
    <w:p>
      <w:pPr>
        <w:pStyle w:val="style157"/>
        <w:rPr>
          <w:rtl/>
        </w:rPr>
      </w:pPr>
      <w:r>
        <w:rPr>
          <w:rtl/>
        </w:rPr>
        <w:t>على الرغم من أن العديد من الشركات تستخدم الإعلانات المدفوعة للوصول إلى جمهور أوسع، إلا أنه من المهم دراسة مدى تأثيرها على قرارات العملاء ومدى التفاعل الذي تحظى به مقارنةً بالمحتوى العضوي غير المدفوع</w:t>
      </w:r>
      <w:r>
        <w:rPr>
          <w:rtl/>
        </w:rPr>
        <w:fldChar w:fldCharType="begin"/>
      </w:r>
      <w:r>
        <w:instrText xml:space="preserve"> CITATION Asa22 \l 1033 </w:instrText>
      </w:r>
      <w:r>
        <w:rPr>
          <w:rtl/>
        </w:rPr>
        <w:fldChar w:fldCharType="separate"/>
      </w:r>
      <w:r>
        <w:rPr>
          <w:noProof/>
        </w:rPr>
        <w:t xml:space="preserve"> (Asante, 2022)</w:t>
      </w:r>
      <w:r>
        <w:rPr>
          <w:rtl/>
        </w:rPr>
        <w:fldChar w:fldCharType="end"/>
      </w:r>
      <w:r>
        <w:rPr>
          <w:rtl/>
        </w:rPr>
        <w:t>.</w:t>
      </w:r>
    </w:p>
    <w:p>
      <w:pPr>
        <w:pStyle w:val="style157"/>
        <w:numPr>
          <w:ilvl w:val="0"/>
          <w:numId w:val="61"/>
        </w:numPr>
        <w:rPr>
          <w:b/>
          <w:bCs/>
          <w:rtl/>
        </w:rPr>
      </w:pPr>
      <w:r>
        <w:rPr>
          <w:b/>
          <w:bCs/>
          <w:rtl/>
        </w:rPr>
        <w:t>تأثيرات التفاعل والتواصل على ولاء العملاء</w:t>
      </w:r>
    </w:p>
    <w:p>
      <w:pPr>
        <w:pStyle w:val="style157"/>
        <w:rPr>
          <w:rtl/>
        </w:rPr>
      </w:pPr>
      <w:r>
        <w:rPr>
          <w:rtl/>
        </w:rPr>
        <w:t>من أهم عناصر بناء علاقة وطيدة بين العملاء والشركات القدرة على التفاعل مع العلامة التجارية من خلال المشاركات والتعليقات. وبناءً على أساليب التسويق المستخدمة وقدرة الشركات على التعامل مع هذا التفاعل، يساعد هذا التفاعل في بناء الثقة وزيادة الوعي بالعلامة التجارية.</w:t>
      </w:r>
    </w:p>
    <w:p>
      <w:pPr>
        <w:pStyle w:val="style157"/>
        <w:numPr>
          <w:ilvl w:val="0"/>
          <w:numId w:val="61"/>
        </w:numPr>
        <w:rPr>
          <w:b/>
          <w:bCs/>
          <w:rtl/>
        </w:rPr>
      </w:pPr>
      <w:r>
        <w:rPr>
          <w:b/>
          <w:bCs/>
          <w:rtl/>
        </w:rPr>
        <w:t>اختلافات حسب الفئة العمرية في كيفية تفاعل العملاء مع الإعلانات الرقمية</w:t>
      </w:r>
    </w:p>
    <w:p>
      <w:pPr>
        <w:pStyle w:val="style157"/>
        <w:rPr>
          <w:rtl/>
        </w:rPr>
      </w:pPr>
      <w:r>
        <w:rPr>
          <w:rtl/>
        </w:rPr>
        <w:t>توجد اختلافات حسب الفئات العمرية في كيفية تفاعل المستهلكين مع الإعلانات الرقمية. في حين أن الأجيال الأكبر سنًا قد تتفاعل بتحفظ أكبر مع الإعلانات الإلكترونية، فإن الأجيال الأصغر سنًا تتأثر أكثر بالتسويق التفاعلي والمحتوى الإبداعي</w:t>
      </w:r>
      <w:r>
        <w:rPr>
          <w:rtl/>
        </w:rPr>
        <w:fldChar w:fldCharType="begin"/>
      </w:r>
      <w:r>
        <w:instrText xml:space="preserve"> CITATION Mun21 \l 1033 </w:instrText>
      </w:r>
      <w:r>
        <w:rPr>
          <w:rtl/>
        </w:rPr>
        <w:fldChar w:fldCharType="separate"/>
      </w:r>
      <w:r>
        <w:rPr>
          <w:noProof/>
        </w:rPr>
        <w:t xml:space="preserve"> (Munsch, 2021)</w:t>
      </w:r>
      <w:r>
        <w:rPr>
          <w:rtl/>
        </w:rPr>
        <w:fldChar w:fldCharType="end"/>
      </w:r>
      <w:r>
        <w:rPr>
          <w:rtl/>
        </w:rPr>
        <w:t>.</w:t>
      </w:r>
    </w:p>
    <w:p>
      <w:pPr>
        <w:pStyle w:val="style157"/>
        <w:numPr>
          <w:ilvl w:val="0"/>
          <w:numId w:val="61"/>
        </w:numPr>
        <w:rPr>
          <w:b/>
          <w:bCs/>
          <w:rtl/>
        </w:rPr>
      </w:pPr>
      <w:r>
        <w:rPr>
          <w:b/>
          <w:bCs/>
          <w:rtl/>
        </w:rPr>
        <w:t>التأثير النفسي لوسائل التواصل الاجتماعي على سلوك الشراء</w:t>
      </w:r>
    </w:p>
    <w:p>
      <w:pPr>
        <w:pStyle w:val="style157"/>
        <w:rPr>
          <w:rtl/>
        </w:rPr>
      </w:pPr>
      <w:r>
        <w:rPr>
          <w:rtl/>
        </w:rPr>
        <w:t>تستخدم جهود التسويق عبر وسائل التواصل الاجتماعي استراتيجيات تشمل الإقناع غير المباشر والتسويق العاطفي للتأثير على قرارات المستهلكين، مما قد يزيد الإنفاق أو يشجع على الشراء الاندفاعي.</w:t>
      </w:r>
    </w:p>
    <w:p>
      <w:pPr>
        <w:pStyle w:val="style0"/>
        <w:rPr>
          <w:rtl/>
          <w:lang w:bidi="ar-EG"/>
        </w:rPr>
      </w:pPr>
    </w:p>
    <w:p>
      <w:pPr>
        <w:pStyle w:val="style0"/>
        <w:spacing w:after="0" w:lineRule="auto" w:line="360"/>
        <w:rPr>
          <w:rFonts w:ascii="Sakkal Majalla" w:cs="Sakkal Majalla" w:hAnsi="Sakkal Majalla"/>
          <w:sz w:val="28"/>
          <w:szCs w:val="28"/>
          <w:rtl/>
          <w:lang w:bidi="ar-EG"/>
        </w:rPr>
      </w:pPr>
    </w:p>
    <w:bookmarkStart w:id="18" w:name="_Toc169565910"/>
    <w:bookmarkStart w:id="19" w:name="_Toc171440856"/>
    <w:bookmarkStart w:id="20" w:name="_Toc195534576"/>
    <w:p>
      <w:pPr>
        <w:pStyle w:val="style1"/>
        <w:spacing w:before="0" w:lineRule="auto" w:line="360"/>
        <w:rPr>
          <w:rFonts w:ascii="Simplified Arabic" w:cs="Simplified Arabic" w:hAnsi="Simplified Arabic"/>
          <w:b/>
          <w:bCs/>
          <w:color w:val="auto"/>
          <w:sz w:val="28"/>
          <w:szCs w:val="28"/>
          <w:rtl/>
          <w:lang w:bidi="ar-EG"/>
        </w:rPr>
      </w:pPr>
      <w:r>
        <w:rPr>
          <w:rFonts w:ascii="Simplified Arabic" w:cs="Simplified Arabic" w:hAnsi="Simplified Arabic"/>
          <w:b/>
          <w:bCs/>
          <w:color w:val="auto"/>
          <w:sz w:val="28"/>
          <w:szCs w:val="28"/>
          <w:rtl/>
          <w:lang w:bidi="ar-EG"/>
        </w:rPr>
        <w:t>أهمية الدراسة:</w:t>
      </w:r>
      <w:bookmarkEnd w:id="18"/>
      <w:bookmarkEnd w:id="19"/>
      <w:bookmarkEnd w:id="20"/>
    </w:p>
    <w:p>
      <w:pPr>
        <w:pStyle w:val="style157"/>
        <w:rPr>
          <w:rtl/>
        </w:rPr>
      </w:pPr>
      <w:r>
        <w:rPr>
          <w:rtl/>
        </w:rPr>
        <w:t xml:space="preserve">مع النمو السريع للتكنولوجيا الرقمية وانتشار وسائل التواصل الاجتماعي، أصبحت هذه المنصات عاملاً أساسياً في تشكيل سلوك المستهلك وقراراته الشرائية. لم تعد وسائل التواصل الاجتماعي مجرد أداة للتواصل والمتعة، بل أصبحت منصة تسويقية رئيسية تعتمد عليها المؤسسات للتواصل مع جمهورها المستهدف وبناء علاقات طويلة الأمد مع المستهلكين. يشهد التسويق عبر المنصات الرقمية في المملكة العربية السعودية توسعاً سريعاً، مما يستدعي تقييم تأثيره على سلوك المستهلك، والعوامل المؤثرة في قراراته الشرائية، ودور المواد التسويقية في تعزيز ولاء العلامة التجارية. من هذا المنظور، تسعى هذه الدراسة إلى تحليل العلاقة بين استراتيجيات التسويق الرقمي عبر وسائل التواصل الاجتماعي </w:t>
      </w:r>
      <w:r>
        <w:rPr>
          <w:rtl/>
        </w:rPr>
        <w:t>وسلوك المستهلك في المملكة، بهدف توفير فهم أعمق لهذا التأثير وتقديم توصيات تُسهم في تحسين الأداء التسويقي للشركات</w:t>
      </w:r>
      <w:r>
        <w:rPr>
          <w:rtl/>
        </w:rPr>
        <w:fldChar w:fldCharType="begin"/>
      </w:r>
      <w:r>
        <w:instrText xml:space="preserve"> CITATION RRi21 \l 1033 </w:instrText>
      </w:r>
      <w:r>
        <w:rPr>
          <w:rtl/>
        </w:rPr>
        <w:fldChar w:fldCharType="separate"/>
      </w:r>
      <w:r>
        <w:rPr>
          <w:noProof/>
        </w:rPr>
        <w:t xml:space="preserve"> (R., 2021)</w:t>
      </w:r>
      <w:r>
        <w:rPr>
          <w:rtl/>
        </w:rPr>
        <w:fldChar w:fldCharType="end"/>
      </w:r>
      <w:r>
        <w:rPr>
          <w:rtl/>
        </w:rPr>
        <w:t>.</w:t>
      </w:r>
    </w:p>
    <w:p>
      <w:pPr>
        <w:pStyle w:val="style4118"/>
        <w:rPr>
          <w:rtl/>
        </w:rPr>
      </w:pPr>
      <w:r>
        <w:rPr>
          <w:rtl/>
        </w:rPr>
        <w:t>الأهمية العلمية</w:t>
      </w:r>
    </w:p>
    <w:p>
      <w:pPr>
        <w:pStyle w:val="style157"/>
        <w:rPr>
          <w:rtl/>
        </w:rPr>
      </w:pPr>
      <w:r>
        <w:rPr>
          <w:rtl/>
        </w:rPr>
        <w:t>تتمتع هذه الدراسة بقيمة علمية لمساهمتها في تعزيز الفهم الأكاديمي لتأثير التسويق عبر وسائل التواصل الاجتماعي على سلوك المستهلك، وهو موضوع يتزايد أهميته مع تطور التكنولوجيا الرقمية وتغير أنماط الاستهلاك. كما تُلقي الضوء على كيفية تفاعل العملاء مع جهود التسويق الرقمي، ومدى قدرة هذه المنصات على التأثير بفعالية في قراراتهم الشرائية. علاوة على ذلك، تُسهم الدراسة في تحليل مُعمّق للعوامل النفسية والاجتماعية التي تُؤثر على استجابة المستهلكين للإعلانات الرقمية، مثل تأثير التفاعل المباشر، ودور المشاهير والمؤثرين الرقميين، وأهمية المحتوى التسويقي في تشكيل صورة العلامة التجارية. وهذا بدوره يُمكّن الباحثين من بناء نماذج نظرية جديدة لقياس كفاءة التسويق الرقمي وأساليب التأثير على المستهلك</w:t>
      </w:r>
      <w:r>
        <w:rPr>
          <w:rtl/>
        </w:rPr>
        <w:fldChar w:fldCharType="begin"/>
      </w:r>
      <w:r>
        <w:instrText xml:space="preserve"> CITATION Wan23 \l 1033 </w:instrText>
      </w:r>
      <w:r>
        <w:rPr>
          <w:rtl/>
        </w:rPr>
        <w:fldChar w:fldCharType="separate"/>
      </w:r>
      <w:r>
        <w:rPr>
          <w:noProof/>
        </w:rPr>
        <w:t xml:space="preserve"> (Wang K. , 2023)</w:t>
      </w:r>
      <w:r>
        <w:rPr>
          <w:rtl/>
        </w:rPr>
        <w:fldChar w:fldCharType="end"/>
      </w:r>
      <w:r>
        <w:rPr>
          <w:rtl/>
        </w:rPr>
        <w:t>.</w:t>
      </w:r>
    </w:p>
    <w:p>
      <w:pPr>
        <w:pStyle w:val="style157"/>
        <w:rPr>
          <w:rtl/>
        </w:rPr>
      </w:pPr>
      <w:r>
        <w:rPr>
          <w:rtl/>
        </w:rPr>
        <w:t>كما تُمثل هذه الدراسة إضافة نوعية للأدبيات العلمية المتعلقة بالتسويق الرقمي وسلوك المستهلك، حيث تُوفر بيانات وتحليلات موثوقة للأبحاث المستقبلية، سواءً في مجال التسويق الرقمي أو في مجالات أخرى ذات صلة مثل علم نفس المستهلك وإدارة الأعمال. علاوة على ذلك، يُمكن لنتائج هذه الدراسة أن تُرشد صُنّاع القرار في المؤسسات الأكاديمية نحو تطوير مناهج تعليمية مُتخصصة في التسويق الرقمي لمواكبة التطورات السريعة في بيئة الأعمال الرقمية</w:t>
      </w:r>
      <w:r>
        <w:rPr>
          <w:rtl/>
        </w:rPr>
        <w:fldChar w:fldCharType="begin"/>
      </w:r>
      <w:r>
        <w:instrText xml:space="preserve"> CITATION Guo242 \l 1033 </w:instrText>
      </w:r>
      <w:r>
        <w:rPr>
          <w:rtl/>
        </w:rPr>
        <w:fldChar w:fldCharType="separate"/>
      </w:r>
      <w:r>
        <w:rPr>
          <w:noProof/>
        </w:rPr>
        <w:t xml:space="preserve"> (Guoqiang, 2024)</w:t>
      </w:r>
      <w:r>
        <w:rPr>
          <w:rtl/>
        </w:rPr>
        <w:fldChar w:fldCharType="end"/>
      </w:r>
      <w:r>
        <w:rPr>
          <w:rtl/>
        </w:rPr>
        <w:t>.</w:t>
      </w:r>
    </w:p>
    <w:p>
      <w:pPr>
        <w:pStyle w:val="style4118"/>
        <w:rPr>
          <w:rtl/>
        </w:rPr>
      </w:pPr>
      <w:r>
        <w:rPr>
          <w:rtl/>
        </w:rPr>
        <w:t>الأهمية العملية</w:t>
      </w:r>
    </w:p>
    <w:p>
      <w:pPr>
        <w:pStyle w:val="style157"/>
        <w:rPr>
          <w:rtl/>
        </w:rPr>
      </w:pPr>
      <w:r>
        <w:rPr>
          <w:rtl/>
        </w:rPr>
        <w:t>على المستوى العملي، تُساعد هذه الدراسة المؤسسات والمُسوّقين على تحسين استراتيجياتهم التسويقية الرقمية من خلال تقديم رؤى موثوقة حول كيفية استهداف العملاء عبر وسائل التواصل الاجتماعي بنجاح أكبر. مع تزايد اعتماد الشركات على القنوات الرقمية للوصول إلى عملائها، تكمن المشكلة الرئيسية في معرفة كيفية تطوير استراتيجيات تسويقية تحقق أقصى درجات التأثير والإقناع. تُقدم هذه الدراسة فهمًا أعمق لكيفية تطوير محتوى إعلاني أكثر جاذبيةً وارتباطًا باحتياجات المستهلكين المتنوعة</w:t>
      </w:r>
      <w:r>
        <w:rPr>
          <w:rtl/>
        </w:rPr>
        <w:fldChar w:fldCharType="begin"/>
      </w:r>
      <w:r>
        <w:instrText xml:space="preserve"> CITATION Nus231 \l 1033 </w:instrText>
      </w:r>
      <w:r>
        <w:rPr>
          <w:rtl/>
        </w:rPr>
        <w:fldChar w:fldCharType="separate"/>
      </w:r>
      <w:r>
        <w:rPr>
          <w:noProof/>
        </w:rPr>
        <w:t xml:space="preserve"> (Nuseir, 2023)</w:t>
      </w:r>
      <w:r>
        <w:rPr>
          <w:rtl/>
        </w:rPr>
        <w:fldChar w:fldCharType="end"/>
      </w:r>
      <w:r>
        <w:rPr>
          <w:rtl/>
        </w:rPr>
        <w:t>.</w:t>
      </w:r>
    </w:p>
    <w:p>
      <w:pPr>
        <w:pStyle w:val="style157"/>
        <w:rPr>
          <w:rtl/>
        </w:rPr>
      </w:pPr>
      <w:r>
        <w:rPr>
          <w:rtl/>
        </w:rPr>
        <w:t xml:space="preserve">علاوةً على ذلك، تبحث الدراسة في التفاوتات بين مختلف الفئات العمرية في استجابتها لإعلانات وسائل التواصل الاجتماعي، مما يسمح للمسوقين بتخصيص محتواهم بما يتناسب مع الفئة السكانية المستهدفة. كما تُظهر الدراسة </w:t>
      </w:r>
      <w:r>
        <w:rPr>
          <w:rtl/>
        </w:rPr>
        <w:t>تأثير التواصل المباشر، كالتعليقات والمشاركات، على تعزيز ولاء المستهلكين وبناء علاقات طويلة الأمد، وهو أمرٌ بالغ الأهمية في ظل سوق تنافسية.</w:t>
      </w:r>
    </w:p>
    <w:p>
      <w:pPr>
        <w:pStyle w:val="style157"/>
        <w:rPr>
          <w:rtl/>
        </w:rPr>
      </w:pPr>
      <w:r>
        <w:rPr>
          <w:rtl/>
        </w:rPr>
        <w:t>تُعدّ هذه الدراسة ذات أهمية بالغة لرواد الأعمال والشركات الناشئة التي تعتمد على التسويق الرقمي كمصدر رئيسي للنمو. فمن خلال فهم كيفية تأثير وسائل التواصل الاجتماعي على قرارات الشراء، يُمكن لهذه المؤسسات توجيه إنفاقها التسويقي بكفاءة أكبر والتركيز على القنوات التي تُحقق أعلى عائد على الاستثمار. وبالتالي، تُعدّ نتائج هذه الدراسة قيّمة ليس فقط للشركات الكبرى، بل أيضًا للشركات الصغيرة والمتوسطة التي تسعى إلى تنمية قاعدة عملائها في السوق السعودية</w:t>
      </w:r>
      <w:r>
        <w:rPr>
          <w:rtl/>
        </w:rPr>
        <w:fldChar w:fldCharType="begin"/>
      </w:r>
      <w:r>
        <w:instrText xml:space="preserve"> CITATION Hil23 \l 1033 </w:instrText>
      </w:r>
      <w:r>
        <w:rPr>
          <w:rtl/>
        </w:rPr>
        <w:fldChar w:fldCharType="separate"/>
      </w:r>
      <w:r>
        <w:rPr>
          <w:noProof/>
        </w:rPr>
        <w:t xml:space="preserve"> (Hilong, 2023)</w:t>
      </w:r>
      <w:r>
        <w:rPr>
          <w:rtl/>
        </w:rPr>
        <w:fldChar w:fldCharType="end"/>
      </w:r>
      <w:r>
        <w:rPr>
          <w:rtl/>
        </w:rPr>
        <w:t>.</w:t>
      </w:r>
    </w:p>
    <w:p>
      <w:pPr>
        <w:pStyle w:val="style157"/>
        <w:rPr>
          <w:rtl/>
        </w:rPr>
      </w:pPr>
      <w:r>
        <w:rPr>
          <w:rFonts w:hint="cs"/>
          <w:rtl/>
        </w:rPr>
        <w:t>كما يتضمن</w:t>
      </w:r>
      <w:r>
        <w:rPr>
          <w:rtl/>
        </w:rPr>
        <w:t xml:space="preserve"> التقرير نصائح عملية لصانعي القرار في الشركات والمؤسسات التجارية حول كيفية تحسين أساليب التسويق الرقمي، بما في ذلك اختيار المنصات الأكثر فعالية، وتحسين استهداف العملاء، وبناء تقنيات تفاعل أكثر ديناميكية. وهذا يُسهم في تحسين أداء المؤسسات التسويقي وزيادة قدرتها التنافسية في العصر الرقمي.</w:t>
      </w:r>
    </w:p>
    <w:p>
      <w:pPr>
        <w:pStyle w:val="style157"/>
        <w:rPr/>
      </w:pPr>
    </w:p>
    <w:bookmarkStart w:id="21" w:name="_Toc169370867"/>
    <w:bookmarkStart w:id="22" w:name="_Toc169565911"/>
    <w:bookmarkStart w:id="23" w:name="_Toc171440857"/>
    <w:bookmarkStart w:id="24" w:name="_Toc195534577"/>
    <w:p>
      <w:pPr>
        <w:pStyle w:val="style1"/>
        <w:spacing w:before="0" w:lineRule="auto" w:line="360"/>
        <w:rPr>
          <w:rFonts w:ascii="Simplified Arabic" w:cs="Simplified Arabic" w:hAnsi="Simplified Arabic"/>
          <w:b/>
          <w:bCs/>
          <w:color w:val="000000"/>
          <w:sz w:val="28"/>
          <w:szCs w:val="28"/>
          <w:rtl/>
        </w:rPr>
      </w:pPr>
      <w:r>
        <w:rPr>
          <w:rFonts w:ascii="Simplified Arabic" w:cs="Simplified Arabic" w:hAnsi="Simplified Arabic"/>
          <w:b/>
          <w:bCs/>
          <w:color w:val="000000"/>
          <w:sz w:val="28"/>
          <w:szCs w:val="28"/>
          <w:rtl/>
        </w:rPr>
        <w:t>أهداف الدراسة:</w:t>
      </w:r>
      <w:bookmarkStart w:id="25" w:name="_Toc169370868"/>
      <w:bookmarkStart w:id="26" w:name="_Toc169565912"/>
      <w:bookmarkEnd w:id="21"/>
      <w:bookmarkEnd w:id="22"/>
      <w:bookmarkEnd w:id="23"/>
      <w:bookmarkEnd w:id="24"/>
    </w:p>
    <w:p>
      <w:pPr>
        <w:pStyle w:val="style157"/>
        <w:rPr>
          <w:rtl/>
        </w:rPr>
      </w:pPr>
      <w:r>
        <w:rPr>
          <w:rtl/>
        </w:rPr>
        <w:t>مع تزايد اعتماد الشركات والعلامات التجارية على وسائل التواصل الاجتماعي كأداة تسويقية رئيسية، أصبح من الضروري تقييم تأثير هذه المنصات على سلوك المستهلك، لا سيما في ظل التحولات المستمرة في أنماط الشراء والتفاعل مع المحتوى الرقمي. ولا تقتصر دراسة تأثير التسويق عبر وسائل التواصل الاجتماعي على المستهلكين في المملكة العربية السعودية على تحديد أثر الإعلان الرقمي، بل تشمل أيضًا تحليل العوامل التي تعزز ولاء العلامة التجارية، وتأثير المشاهير والمؤثرين الرقميين، وأهمية التفاعل المباشر بين الشركات والعملاء. ومن هذا المنظور، تهدف هذه الدراسة إلى تقديم دراسة شاملة لكيفية تأثير أساليب التسويق الرقمي على سلوك المستهلك السعودي، مما يساعد على تطوير استراتيجيات تسويقية أكثر فعالية.</w:t>
      </w:r>
    </w:p>
    <w:p>
      <w:pPr>
        <w:pStyle w:val="style4118"/>
        <w:rPr>
          <w:rtl/>
        </w:rPr>
      </w:pPr>
      <w:r>
        <w:rPr>
          <w:rtl/>
        </w:rPr>
        <w:t>الهدف الرئيسي</w:t>
      </w:r>
    </w:p>
    <w:p>
      <w:pPr>
        <w:pStyle w:val="style157"/>
        <w:rPr>
          <w:rtl/>
        </w:rPr>
      </w:pPr>
      <w:r>
        <w:rPr>
          <w:rtl/>
        </w:rPr>
        <w:t>تسعى هذه الدراسة إلى تحليل ودراسة تأثير التسويق عبر وسائل التواصل الاجتماعي على سلوك المستهلك في المملكة العربية السعودية من خلال فهم العوامل التي تؤثر على قرارات الشراء والتفاعل مع المحتوى الرقمي، بهدف تقديم توصيات لتحسين استراتيجيات التسويق الرقمي.</w:t>
      </w:r>
    </w:p>
    <w:p>
      <w:pPr>
        <w:pStyle w:val="style157"/>
        <w:rPr>
          <w:rtl/>
        </w:rPr>
      </w:pPr>
    </w:p>
    <w:p>
      <w:pPr>
        <w:pStyle w:val="style4118"/>
        <w:rPr>
          <w:rtl/>
        </w:rPr>
      </w:pPr>
      <w:r>
        <w:rPr>
          <w:rtl/>
        </w:rPr>
        <w:t>الأهداف الفرعية</w:t>
      </w:r>
    </w:p>
    <w:p>
      <w:pPr>
        <w:pStyle w:val="style157"/>
        <w:numPr>
          <w:ilvl w:val="0"/>
          <w:numId w:val="62"/>
        </w:numPr>
        <w:rPr>
          <w:b/>
          <w:bCs/>
          <w:rtl/>
        </w:rPr>
      </w:pPr>
      <w:r>
        <w:rPr>
          <w:b/>
          <w:bCs/>
          <w:rtl/>
        </w:rPr>
        <w:t>دراسة تأثير المحتوى التسويقي على قرارات الشراء</w:t>
      </w:r>
    </w:p>
    <w:p>
      <w:pPr>
        <w:pStyle w:val="style157"/>
        <w:rPr>
          <w:rtl/>
        </w:rPr>
      </w:pPr>
      <w:r>
        <w:rPr>
          <w:rtl/>
        </w:rPr>
        <w:t>تهدف الدراسة إلى تحليل كيفية تأثير جودة المحتوى التسويقي - سواءً أكان مرئيًا أم نصيًا أم تفاعليًا - على سلوك المستهلك وقراراته الشرائية.</w:t>
      </w:r>
    </w:p>
    <w:p>
      <w:pPr>
        <w:pStyle w:val="style157"/>
        <w:numPr>
          <w:ilvl w:val="0"/>
          <w:numId w:val="62"/>
        </w:numPr>
        <w:rPr>
          <w:b/>
          <w:bCs/>
          <w:rtl/>
        </w:rPr>
      </w:pPr>
      <w:r>
        <w:rPr>
          <w:b/>
          <w:bCs/>
          <w:rtl/>
        </w:rPr>
        <w:t>تحليل دور المؤثرين الرقميين في تشكيل سلوك المستهلك</w:t>
      </w:r>
    </w:p>
    <w:p>
      <w:pPr>
        <w:pStyle w:val="style157"/>
        <w:rPr>
          <w:rtl/>
        </w:rPr>
      </w:pPr>
      <w:r>
        <w:rPr>
          <w:rtl/>
        </w:rPr>
        <w:t>تُسلّط الدراسة الضوء على مدى تأثير المشاهير والمؤثرين على قرارات المستهلك، ومدى اعتماد المستهلكين السعوديين على توصياتهم عند اتخاذ قرارات الشراء.</w:t>
      </w:r>
    </w:p>
    <w:p>
      <w:pPr>
        <w:pStyle w:val="style157"/>
        <w:numPr>
          <w:ilvl w:val="0"/>
          <w:numId w:val="62"/>
        </w:numPr>
        <w:rPr>
          <w:b/>
          <w:bCs/>
          <w:rtl/>
        </w:rPr>
      </w:pPr>
      <w:r>
        <w:rPr>
          <w:b/>
          <w:bCs/>
          <w:rtl/>
        </w:rPr>
        <w:t>تقييم فعالية الإعلانات المدفوعة مقارنةً بالمحتوى العضوي</w:t>
      </w:r>
    </w:p>
    <w:p>
      <w:pPr>
        <w:pStyle w:val="style157"/>
        <w:rPr>
          <w:rtl/>
        </w:rPr>
      </w:pPr>
      <w:r>
        <w:rPr>
          <w:rtl/>
        </w:rPr>
        <w:t>تسعى الدراسة إلى تحليل استجابة العملاء للإعلانات المدفوعة على وسائل التواصل الاجتماعي مقارنةً بالمحتوى غير المدفوع، ومدى تأثير كلٍّ منهما على قرارات الشراء.</w:t>
      </w:r>
    </w:p>
    <w:p>
      <w:pPr>
        <w:pStyle w:val="style157"/>
        <w:numPr>
          <w:ilvl w:val="0"/>
          <w:numId w:val="62"/>
        </w:numPr>
        <w:rPr>
          <w:b/>
          <w:bCs/>
          <w:rtl/>
        </w:rPr>
      </w:pPr>
      <w:r>
        <w:rPr>
          <w:b/>
          <w:bCs/>
          <w:rtl/>
        </w:rPr>
        <w:t>دراسة تأثير التفاعل والتفاعل على ولاء العلامة التجارية</w:t>
      </w:r>
    </w:p>
    <w:p>
      <w:pPr>
        <w:pStyle w:val="style157"/>
        <w:rPr>
          <w:rtl/>
        </w:rPr>
      </w:pPr>
      <w:r>
        <w:rPr>
          <w:rtl/>
        </w:rPr>
        <w:t>تستكشف الدراسة مدى تأثير التفاعلات بين المستهلكين والعلامات التجارية، مثل التعليقات والمشاركات على ولاء المستهلكين وتعزيز العلاقة بينهم وبين الشركات.</w:t>
      </w:r>
    </w:p>
    <w:p>
      <w:pPr>
        <w:pStyle w:val="style157"/>
        <w:numPr>
          <w:ilvl w:val="0"/>
          <w:numId w:val="62"/>
        </w:numPr>
        <w:rPr>
          <w:b/>
          <w:bCs/>
          <w:rtl/>
        </w:rPr>
      </w:pPr>
      <w:r>
        <w:rPr>
          <w:b/>
          <w:bCs/>
          <w:rtl/>
        </w:rPr>
        <w:t>تحليل الفروق العمرية في استجابة المستهلكين للإعلانات الرقمية</w:t>
      </w:r>
    </w:p>
    <w:p>
      <w:pPr>
        <w:pStyle w:val="style157"/>
        <w:rPr>
          <w:rtl/>
        </w:rPr>
      </w:pPr>
      <w:r>
        <w:rPr>
          <w:rtl/>
        </w:rPr>
        <w:t>تهدف الدراسة إلى فهم كيفية استجابة الفئات العمرية المختلفة لإعلانات وسائل التواصل الاجتماعي، وتحديد الاختلافات في التفاعل وأنماط الشراء بين مختلف الأجيال.</w:t>
      </w:r>
    </w:p>
    <w:p>
      <w:pPr>
        <w:pStyle w:val="style157"/>
        <w:numPr>
          <w:ilvl w:val="0"/>
          <w:numId w:val="62"/>
        </w:numPr>
        <w:rPr>
          <w:b/>
          <w:bCs/>
          <w:rtl/>
        </w:rPr>
      </w:pPr>
      <w:r>
        <w:rPr>
          <w:b/>
          <w:bCs/>
          <w:rtl/>
        </w:rPr>
        <w:t>تقييم التأثير النفسي لوسائل التواصل الاجتماعي على قرارات الشراء</w:t>
      </w:r>
    </w:p>
    <w:p>
      <w:pPr>
        <w:pStyle w:val="style157"/>
        <w:rPr>
          <w:rtl/>
        </w:rPr>
      </w:pPr>
      <w:r>
        <w:rPr>
          <w:rtl/>
        </w:rPr>
        <w:t>تهدف الدراسة إلى دراسة كيفية تأثير التسويق الرقمي على المشاعر وأنماط الشراء، بالإضافة إلى مدى قدرة وسائل التواصل الاجتماعي على تشجيع الشراء الاندفاعي أو العاطفي.</w:t>
      </w:r>
    </w:p>
    <w:p>
      <w:pPr>
        <w:pStyle w:val="style157"/>
        <w:rPr>
          <w:rtl/>
        </w:rPr>
      </w:pPr>
    </w:p>
    <w:p>
      <w:pPr>
        <w:pStyle w:val="style157"/>
        <w:rPr>
          <w:rtl/>
        </w:rPr>
      </w:pPr>
    </w:p>
    <w:bookmarkStart w:id="27" w:name="_Toc171440858"/>
    <w:bookmarkStart w:id="28" w:name="_Toc195534578"/>
    <w:p>
      <w:pPr>
        <w:pStyle w:val="style2"/>
        <w:spacing w:lineRule="auto" w:line="360"/>
        <w:rPr>
          <w:rtl/>
        </w:rPr>
      </w:pPr>
      <w:r>
        <w:rPr>
          <w:rtl/>
        </w:rPr>
        <w:t>تساؤلات الدراسة:</w:t>
      </w:r>
      <w:bookmarkEnd w:id="25"/>
      <w:bookmarkEnd w:id="26"/>
      <w:bookmarkEnd w:id="27"/>
      <w:bookmarkEnd w:id="28"/>
    </w:p>
    <w:p>
      <w:pPr>
        <w:pStyle w:val="style4118"/>
        <w:rPr>
          <w:rtl/>
        </w:rPr>
      </w:pPr>
      <w:r>
        <w:rPr>
          <w:rtl/>
        </w:rPr>
        <w:t>السؤال الأساسي</w:t>
      </w:r>
    </w:p>
    <w:p>
      <w:pPr>
        <w:pStyle w:val="style157"/>
        <w:numPr>
          <w:ilvl w:val="0"/>
          <w:numId w:val="63"/>
        </w:numPr>
        <w:rPr>
          <w:b/>
          <w:bCs/>
          <w:rtl/>
        </w:rPr>
      </w:pPr>
      <w:r>
        <w:rPr>
          <w:b/>
          <w:bCs/>
          <w:rtl/>
        </w:rPr>
        <w:t>إلى أي مدى يؤثر التسويق عبر وسائل التواصل الاجتماعي على سلوك المستهلك في المملكة العربية السعودية؟</w:t>
      </w:r>
    </w:p>
    <w:p>
      <w:pPr>
        <w:pStyle w:val="style157"/>
        <w:rPr>
          <w:rtl/>
        </w:rPr>
      </w:pPr>
      <w:r>
        <w:rPr>
          <w:rtl/>
        </w:rPr>
        <w:t>يهدف هذا السؤال إلى دراسة العلاقة بين استراتيجيات التسويق الرقمي وسلوك المستهلكين، من خلال تحليل كيفية تفاعل الأفراد مع الإعلانات والمحتوى الترويجي عبر وسائل التواصل الاجتماعي، ومدى تأثير هذه المنصات على قرارات الشراء والولاء للعلامة التجارية.</w:t>
      </w:r>
    </w:p>
    <w:p>
      <w:pPr>
        <w:pStyle w:val="style157"/>
        <w:rPr>
          <w:rtl/>
        </w:rPr>
      </w:pPr>
    </w:p>
    <w:p>
      <w:pPr>
        <w:pStyle w:val="style4118"/>
        <w:rPr>
          <w:rtl/>
        </w:rPr>
      </w:pPr>
      <w:r>
        <w:rPr>
          <w:rtl/>
        </w:rPr>
        <w:t>التساؤلات الفرعية</w:t>
      </w:r>
    </w:p>
    <w:p>
      <w:pPr>
        <w:pStyle w:val="style157"/>
        <w:numPr>
          <w:ilvl w:val="0"/>
          <w:numId w:val="63"/>
        </w:numPr>
        <w:rPr>
          <w:b/>
          <w:bCs/>
          <w:rtl/>
        </w:rPr>
      </w:pPr>
      <w:r>
        <w:rPr>
          <w:b/>
          <w:bCs/>
          <w:rtl/>
        </w:rPr>
        <w:t>كيف يؤثر المحتوى التسويقي عبر وسائل التواصل الاجتماعي على قرارات الشراء لدى المستهلكين في المملكة العربية السعودية؟</w:t>
      </w:r>
    </w:p>
    <w:p>
      <w:pPr>
        <w:pStyle w:val="style157"/>
        <w:rPr>
          <w:rtl/>
        </w:rPr>
      </w:pPr>
      <w:r>
        <w:rPr>
          <w:rtl/>
        </w:rPr>
        <w:t>يركز هذا السؤال على تحليل نوعية المحتوى التسويقي المستخدم في الإعلانات الرقمية، مثل الصور، الفيديوهات، والمحتوى التفاعلي، وكيفية تأثيره على سلوك المستهلك من حيث زيادة الرغبة في الشراء أو تغيير تفضيلاته تجاه العلامات التجارية المختلفة.</w:t>
      </w:r>
    </w:p>
    <w:p>
      <w:pPr>
        <w:pStyle w:val="style157"/>
        <w:numPr>
          <w:ilvl w:val="0"/>
          <w:numId w:val="63"/>
        </w:numPr>
        <w:rPr>
          <w:b/>
          <w:bCs/>
          <w:rtl/>
        </w:rPr>
      </w:pPr>
      <w:r>
        <w:rPr>
          <w:b/>
          <w:bCs/>
          <w:rtl/>
        </w:rPr>
        <w:t>ما دور المؤثرين الرقميين في تشكيل سلوك المستهلك واتخاذ قرارات الشراء؟</w:t>
      </w:r>
    </w:p>
    <w:p>
      <w:pPr>
        <w:pStyle w:val="style157"/>
        <w:rPr>
          <w:rtl/>
        </w:rPr>
      </w:pPr>
      <w:r>
        <w:rPr>
          <w:rtl/>
        </w:rPr>
        <w:t>يتناول هذا السؤال مدى تأثير المشاهير والمؤثرين الرقميين على قرارات الشراء، خاصة في ظل اعتماد العديد من العلامات التجارية على التعاون مع هؤلاء المؤثرين في حملاتهم الإعلانية، وتأثير مصداقيتهم على ثقة المستهلك في المنتجات والخدمات المروّج لها.</w:t>
      </w:r>
    </w:p>
    <w:p>
      <w:pPr>
        <w:pStyle w:val="style157"/>
        <w:numPr>
          <w:ilvl w:val="0"/>
          <w:numId w:val="63"/>
        </w:numPr>
        <w:rPr>
          <w:b/>
          <w:bCs/>
          <w:rtl/>
        </w:rPr>
      </w:pPr>
      <w:r>
        <w:rPr>
          <w:b/>
          <w:bCs/>
          <w:rtl/>
        </w:rPr>
        <w:t>ما مدى فعالية الإعلانات المدفوعة عبر وسائل التواصل الاجتماعي مقارنة بالمحتوى العضوي في التأثير على المستهلكين؟</w:t>
      </w:r>
    </w:p>
    <w:p>
      <w:pPr>
        <w:pStyle w:val="style157"/>
        <w:rPr>
          <w:rtl/>
        </w:rPr>
      </w:pPr>
      <w:r>
        <w:rPr>
          <w:rtl/>
        </w:rPr>
        <w:t>يبحث هذا السؤال في الفرق بين تأثير الإعلانات المدفوعة التي تستهدف جمهورًا معينًا بناءً على الخوارزميات، وبين المحتوى العضوي الذي ينتشر بشكل طبيعي من خلال التفاعل والمشاركة، ومدى فعالية كل منهما في جذب المستهلكين وتحفيزهم على اتخاذ قرارات الشراء.</w:t>
      </w:r>
    </w:p>
    <w:p>
      <w:pPr>
        <w:pStyle w:val="style157"/>
        <w:numPr>
          <w:ilvl w:val="0"/>
          <w:numId w:val="63"/>
        </w:numPr>
        <w:rPr>
          <w:b/>
          <w:bCs/>
          <w:rtl/>
        </w:rPr>
      </w:pPr>
      <w:r>
        <w:rPr>
          <w:b/>
          <w:bCs/>
          <w:rtl/>
        </w:rPr>
        <w:t>كيف يؤثر التفاعل والمشاركة بين المستهلكين والعلامات التجارية على مستوى الولاء للعلامة التجارية؟</w:t>
      </w:r>
    </w:p>
    <w:p>
      <w:pPr>
        <w:pStyle w:val="style157"/>
        <w:rPr>
          <w:rtl/>
        </w:rPr>
      </w:pPr>
      <w:r>
        <w:rPr>
          <w:rtl/>
        </w:rPr>
        <w:t>يهدف هذا السؤال إلى فهم العلاقة بين مستوى التفاعل (مثل التعليقات، والمشاركات) ومدى ارتباط المستهلكين بالعلامة التجارية، وتأثير ذلك على اتخاذ قرارات الشراء المتكررة وبناء ولاء طويل الأمد.</w:t>
      </w:r>
    </w:p>
    <w:p>
      <w:pPr>
        <w:pStyle w:val="style157"/>
        <w:numPr>
          <w:ilvl w:val="0"/>
          <w:numId w:val="63"/>
        </w:numPr>
        <w:rPr>
          <w:b/>
          <w:bCs/>
          <w:rtl/>
        </w:rPr>
      </w:pPr>
      <w:r>
        <w:rPr>
          <w:b/>
          <w:bCs/>
          <w:rtl/>
        </w:rPr>
        <w:t>ما الفروقات بين الفئات العمرية المختلفة في استجابتها للإعلانات والتسويق عبر وسائل التواصل الاجتماعي؟</w:t>
      </w:r>
    </w:p>
    <w:p>
      <w:pPr>
        <w:pStyle w:val="style157"/>
        <w:jc w:val="left"/>
        <w:rPr>
          <w:rtl/>
        </w:rPr>
      </w:pPr>
      <w:r>
        <w:rPr>
          <w:rtl/>
        </w:rPr>
        <w:t>يبحث هذا السؤال في كيفية تفاعل الفئات العمرية المختلفة مع الإعلانات الرقمية، حيث قد يكون هناك اختلاف في استجابة الشباب مقارنة بكبار السن، وفي تفضيلات كل فئة من حيث نوعية المحتوى الإعلاني والمنصات المستخدمة.</w:t>
      </w:r>
    </w:p>
    <w:p>
      <w:pPr>
        <w:pStyle w:val="style157"/>
        <w:numPr>
          <w:ilvl w:val="0"/>
          <w:numId w:val="63"/>
        </w:numPr>
        <w:rPr>
          <w:b/>
          <w:bCs/>
          <w:rtl/>
        </w:rPr>
      </w:pPr>
      <w:r>
        <w:rPr>
          <w:b/>
          <w:bCs/>
          <w:rtl/>
        </w:rPr>
        <w:t>كيف تؤثر العوامل النفسية المرتبطة بوسائل التواصل الاجتماعي على قرارات الشراء لدى المستهلكين؟</w:t>
      </w:r>
    </w:p>
    <w:p>
      <w:pPr>
        <w:pStyle w:val="style157"/>
        <w:rPr>
          <w:rtl/>
        </w:rPr>
      </w:pPr>
      <w:r>
        <w:rPr>
          <w:rtl/>
        </w:rPr>
        <w:t>يركز هذا السؤال على الجوانب النفسية للتسويق الرقمي، مثل تأثير العروض الحصرية، الضغط الاجتماعي الناتج عن مراجعات الآخرين، والخوف من تفويت الفرص (</w:t>
      </w:r>
      <w:r>
        <w:t>FOMO</w:t>
      </w:r>
      <w:r>
        <w:rPr>
          <w:rtl/>
        </w:rPr>
        <w:t>)، على قرارات الشراء لدى المستهلكين في المملكة العربية السعودية.</w:t>
      </w:r>
    </w:p>
    <w:p>
      <w:pPr>
        <w:pStyle w:val="style0"/>
        <w:rPr>
          <w:rtl/>
          <w:lang w:bidi="ar-EG"/>
        </w:rPr>
      </w:pPr>
    </w:p>
    <w:bookmarkStart w:id="29" w:name="_Toc169370869"/>
    <w:bookmarkStart w:id="30" w:name="_Toc169565913"/>
    <w:bookmarkStart w:id="31" w:name="_Toc171440859"/>
    <w:bookmarkStart w:id="32" w:name="_Toc195534579"/>
    <w:p>
      <w:pPr>
        <w:pStyle w:val="style1"/>
        <w:spacing w:before="0" w:lineRule="auto" w:line="360"/>
        <w:rPr>
          <w:rFonts w:ascii="Simplified Arabic" w:cs="Simplified Arabic" w:hAnsi="Simplified Arabic"/>
          <w:b/>
          <w:bCs/>
          <w:color w:val="000000"/>
          <w:sz w:val="28"/>
          <w:szCs w:val="28"/>
          <w:rtl/>
        </w:rPr>
      </w:pPr>
      <w:r>
        <w:rPr>
          <w:rFonts w:ascii="Simplified Arabic" w:cs="Simplified Arabic" w:hAnsi="Simplified Arabic"/>
          <w:b/>
          <w:bCs/>
          <w:color w:val="000000"/>
          <w:sz w:val="28"/>
          <w:szCs w:val="28"/>
          <w:rtl/>
        </w:rPr>
        <w:t>فروض الدراسة:</w:t>
      </w:r>
      <w:bookmarkEnd w:id="29"/>
      <w:bookmarkEnd w:id="30"/>
      <w:bookmarkEnd w:id="31"/>
      <w:bookmarkEnd w:id="32"/>
    </w:p>
    <w:p>
      <w:pPr>
        <w:pStyle w:val="style4118"/>
        <w:rPr>
          <w:rtl/>
        </w:rPr>
      </w:pPr>
      <w:r>
        <w:rPr>
          <w:rtl/>
        </w:rPr>
        <w:t>الفـرض الأساسي</w:t>
      </w:r>
    </w:p>
    <w:p>
      <w:pPr>
        <w:pStyle w:val="style157"/>
        <w:numPr>
          <w:ilvl w:val="0"/>
          <w:numId w:val="64"/>
        </w:numPr>
        <w:rPr>
          <w:rtl/>
        </w:rPr>
      </w:pPr>
      <w:r>
        <w:rPr>
          <w:rtl/>
        </w:rPr>
        <w:t>يؤثر التسويق عبر وسائل التواصل الاجتماعي بشكل كبير على سلوك المستهلك في المملكة العربية السعودية، مما يؤدي إلى تغييرات واضحة في قرارات الشراء وأنماط الاستهلاك.</w:t>
      </w:r>
    </w:p>
    <w:p>
      <w:pPr>
        <w:pStyle w:val="style4118"/>
        <w:rPr>
          <w:rtl/>
        </w:rPr>
      </w:pPr>
      <w:r>
        <w:rPr>
          <w:rtl/>
        </w:rPr>
        <w:t>الفروض الفرعية</w:t>
      </w:r>
    </w:p>
    <w:p>
      <w:pPr>
        <w:pStyle w:val="style157"/>
        <w:numPr>
          <w:ilvl w:val="0"/>
          <w:numId w:val="64"/>
        </w:numPr>
        <w:rPr>
          <w:rtl/>
        </w:rPr>
      </w:pPr>
      <w:r>
        <w:rPr>
          <w:rtl/>
        </w:rPr>
        <w:t>يؤثر المحتوى التسويقي عبر وسائل التواصل الاجتماعي بشكل مباشر على قرارات الشراء لدى المستهلكين في المملكة العربية السعودية.</w:t>
      </w:r>
    </w:p>
    <w:p>
      <w:pPr>
        <w:pStyle w:val="style157"/>
        <w:numPr>
          <w:ilvl w:val="0"/>
          <w:numId w:val="64"/>
        </w:numPr>
        <w:rPr>
          <w:rtl/>
        </w:rPr>
      </w:pPr>
      <w:r>
        <w:rPr>
          <w:rtl/>
        </w:rPr>
        <w:t>يلعب المؤثرون الرقميون دورًا أساسيًا في تشكيل سلوك المستهلك واتخاذ قرارات الشراء.</w:t>
      </w:r>
    </w:p>
    <w:p>
      <w:pPr>
        <w:pStyle w:val="style157"/>
        <w:numPr>
          <w:ilvl w:val="0"/>
          <w:numId w:val="64"/>
        </w:numPr>
        <w:rPr>
          <w:rtl/>
        </w:rPr>
      </w:pPr>
      <w:r>
        <w:rPr>
          <w:rtl/>
        </w:rPr>
        <w:t>تُعد الإعلانات المدفوعة عبر وسائل التواصل الاجتماعي أكثر فعالية من المحتوى العضوي في التأثير على قرارات المستهلكين.</w:t>
      </w:r>
    </w:p>
    <w:p>
      <w:pPr>
        <w:pStyle w:val="style157"/>
        <w:numPr>
          <w:ilvl w:val="0"/>
          <w:numId w:val="64"/>
        </w:numPr>
        <w:rPr>
          <w:rtl/>
        </w:rPr>
      </w:pPr>
      <w:r>
        <w:rPr>
          <w:rtl/>
        </w:rPr>
        <w:t>يؤدي التفاعل والمشاركة بين المستهلكين والعلامات التجارية إلى تعزيز الولاء للعلامة التجارية.</w:t>
      </w:r>
    </w:p>
    <w:p>
      <w:pPr>
        <w:pStyle w:val="style157"/>
        <w:numPr>
          <w:ilvl w:val="0"/>
          <w:numId w:val="64"/>
        </w:numPr>
        <w:rPr>
          <w:rtl/>
        </w:rPr>
      </w:pPr>
      <w:r>
        <w:rPr>
          <w:rtl/>
        </w:rPr>
        <w:t>توجد فروق واضحة بين الفئات العمرية المختلفة في استجابتها للإعلانات والتسويق عبر وسائل التواصل الاجتماعي.</w:t>
      </w:r>
    </w:p>
    <w:p>
      <w:pPr>
        <w:pStyle w:val="style157"/>
        <w:numPr>
          <w:ilvl w:val="0"/>
          <w:numId w:val="64"/>
        </w:numPr>
        <w:rPr/>
      </w:pPr>
      <w:r>
        <w:rPr>
          <w:rtl/>
        </w:rPr>
        <w:t>تؤثر العوامل النفسية المرتبطة بوسائل التواصل الاجتماعي على قرارات الشراء لدى المستهلكين.</w:t>
      </w:r>
    </w:p>
    <w:p>
      <w:pPr>
        <w:pStyle w:val="style157"/>
        <w:rPr>
          <w:rtl/>
        </w:rPr>
      </w:pPr>
    </w:p>
    <w:bookmarkStart w:id="33" w:name="_Toc195534580"/>
    <w:p>
      <w:pPr>
        <w:pStyle w:val="style2"/>
        <w:spacing w:lineRule="auto" w:line="360"/>
        <w:rPr>
          <w:rtl/>
        </w:rPr>
      </w:pPr>
      <w:r>
        <w:rPr>
          <w:rtl/>
        </w:rPr>
        <w:t>النظرية العلمية المتبعة لإعداد البحث</w:t>
      </w:r>
      <w:r>
        <w:rPr>
          <w:rtl/>
        </w:rPr>
        <w:t>.</w:t>
      </w:r>
      <w:bookmarkEnd w:id="33"/>
    </w:p>
    <w:p>
      <w:pPr>
        <w:pStyle w:val="style157"/>
        <w:rPr>
          <w:rtl/>
        </w:rPr>
      </w:pPr>
      <w:r>
        <w:rPr>
          <w:rtl/>
        </w:rPr>
        <w:t>لتوفير إطار علمي واضح لفهم العلاقة بين التسويق الرقمي وقرارات الشراء، يستند هذا البحث إلى عدد من النظريات العلمية التي تشرح كيفية تأثير وسائل التواصل الاجتماعي على سلوك المستهلك. ويمكن دراسة العناصر التي تؤثر على مواقف المستهلكين وكيفية تفاعلهم مع المحتوى التسويقي على المنصات الرقمية باستخدام هذه النظريات.</w:t>
      </w:r>
    </w:p>
    <w:p>
      <w:pPr>
        <w:pStyle w:val="style157"/>
        <w:rPr>
          <w:rtl/>
        </w:rPr>
      </w:pPr>
      <w:r>
        <w:rPr>
          <w:rtl/>
        </w:rPr>
        <w:t>تُعد نظرية تأثير وسائل الإعلام، التي تؤكد على كيفية تشكيل وسائل الإعلام لسلوك الجمهور، إحدى النظريات الأساسية التي يستند إليها البحث. ووفقًا لهذه النظرية، يمكن أن تتغير قرارات المستهلكين بشكل جذري نتيجة التعرض المستمر لمحتوى وسائل الإعلام، سواء كان ذلك في شكل إعلانات ممولة أو منشورات ترويجية أو محتوى تفاعلي. ويزيد التفاعل المباشر والانتشار السريع للمحتوى بين المستخدمين على منصات التواصل الاجتماعي من تأثيره</w:t>
      </w:r>
      <w:r>
        <w:rPr>
          <w:rtl/>
        </w:rPr>
        <w:fldChar w:fldCharType="begin"/>
      </w:r>
      <w:r>
        <w:instrText xml:space="preserve"> CITATION Alv23 \l 1033 </w:instrText>
      </w:r>
      <w:r>
        <w:rPr>
          <w:rtl/>
        </w:rPr>
        <w:fldChar w:fldCharType="separate"/>
      </w:r>
      <w:r>
        <w:rPr>
          <w:noProof/>
        </w:rPr>
        <w:t xml:space="preserve"> (Alvarez-Monzoncillo, 2023)</w:t>
      </w:r>
      <w:r>
        <w:rPr>
          <w:rtl/>
        </w:rPr>
        <w:fldChar w:fldCharType="end"/>
      </w:r>
      <w:r>
        <w:rPr>
          <w:rtl/>
        </w:rPr>
        <w:t>.</w:t>
      </w:r>
    </w:p>
    <w:p>
      <w:pPr>
        <w:pStyle w:val="style157"/>
        <w:rPr>
          <w:rtl/>
        </w:rPr>
      </w:pPr>
      <w:r>
        <w:rPr>
          <w:rtl/>
        </w:rPr>
        <w:t>تُعد نظرية السلوك المخطط (</w:t>
      </w:r>
      <w:r>
        <w:t>TPB</w:t>
      </w:r>
      <w:r>
        <w:rPr>
          <w:rtl/>
        </w:rPr>
        <w:t>)، التي تشرح أن ثلاثة عوامل رئيسية تؤثر على السلوك البشري - المواقف الشخصية تجاه السلوك، والضغوط الاجتماعية، ودرجة التحكم الفردي في قرار الفرد - أيضًا مكونًا أساسيًا للبحث. نظرًا لاعتماد المستهلكين المتزايد على نصائح وآراء الآخرين، يعتمد تسويق وسائل التواصل الاجتماعي بشكل كبير على التقييمات، والمؤثرين الرقميين، والتفاعل الاجتماعي مع الأصدقاء لتشكيل نوايا الشراء</w:t>
      </w:r>
      <w:r>
        <w:rPr>
          <w:rtl/>
        </w:rPr>
        <w:fldChar w:fldCharType="begin"/>
      </w:r>
      <w:r>
        <w:instrText xml:space="preserve"> CITATION Che242 \l 1033 </w:instrText>
      </w:r>
      <w:r>
        <w:rPr>
          <w:rtl/>
        </w:rPr>
        <w:fldChar w:fldCharType="separate"/>
      </w:r>
      <w:r>
        <w:rPr>
          <w:noProof/>
        </w:rPr>
        <w:t xml:space="preserve"> (Chen, 2024)</w:t>
      </w:r>
      <w:r>
        <w:rPr>
          <w:rtl/>
        </w:rPr>
        <w:fldChar w:fldCharType="end"/>
      </w:r>
      <w:r>
        <w:rPr>
          <w:rtl/>
        </w:rPr>
        <w:t>.</w:t>
      </w:r>
    </w:p>
    <w:p>
      <w:pPr>
        <w:pStyle w:val="style157"/>
        <w:rPr>
          <w:rtl/>
        </w:rPr>
      </w:pPr>
      <w:r>
        <w:rPr>
          <w:rtl/>
        </w:rPr>
        <w:t>علاوة على ذلك، تستند الدراسة إلى نظرية التأثير الاجتماعي، التي تصف كيفية تأثر قرارات الأفراد بمعتقدات وأفعال الآخرين. في هذه الحالة، تستخدم العلامات التجارية تقييمات المستخدمين والمؤثرين الرقميين لتشجيع عمليات الشراء وزيادة ثقة المستهلك. هناك فئتان رئيسيتان للتأثير الاجتماعي: التأثير المعلوماتي، الذي يحدث عندما يبني الأفراد قراراتهم الشرائية على المعلومات المتاحة لهم، والتأثير المعياري، الذي يقنع الأفراد بتبني سلوك معين بدافع الرغبة في الاندماج</w:t>
      </w:r>
      <w:r>
        <w:rPr>
          <w:rtl/>
        </w:rPr>
        <w:fldChar w:fldCharType="begin"/>
      </w:r>
      <w:r>
        <w:instrText xml:space="preserve"> CITATION Ozu23 \l 1033 </w:instrText>
      </w:r>
      <w:r>
        <w:rPr>
          <w:rtl/>
        </w:rPr>
        <w:fldChar w:fldCharType="separate"/>
      </w:r>
      <w:r>
        <w:rPr>
          <w:noProof/>
        </w:rPr>
        <w:t xml:space="preserve"> (Ozuem, 2023)</w:t>
      </w:r>
      <w:r>
        <w:rPr>
          <w:rtl/>
        </w:rPr>
        <w:fldChar w:fldCharType="end"/>
      </w:r>
      <w:r>
        <w:rPr>
          <w:rtl/>
        </w:rPr>
        <w:t>.</w:t>
      </w:r>
    </w:p>
    <w:p>
      <w:pPr>
        <w:pStyle w:val="style157"/>
        <w:rPr>
          <w:rtl/>
        </w:rPr>
      </w:pPr>
      <w:r>
        <w:rPr>
          <w:rtl/>
        </w:rPr>
        <w:t>بالإضافة إلى ذلك، تطبق هذه الدراسة نظرية نموذج احتمالية التفصيل (</w:t>
      </w:r>
      <w:r>
        <w:t>ELM</w:t>
      </w:r>
      <w:r>
        <w:rPr>
          <w:rtl/>
        </w:rPr>
        <w:t>)، التي تصف كيفية تأثير محتوى التسويق والإعلانات على المستهلكين. وفقًا لهذه النظرية، تستند قرارات الشراء إما إلى عوامل جذابة مثل شعبية المؤثر أو تصميمات الإعلانات (المسار الهامشي) أو إلى تحليل متعمق للمعلومات (المسار المركزي). تساعد هذه المعرفة في وضع خطط تسويقية أكثر فعالية يمكنها التأثير على سلوك مستخدمي وسائل التواصل الاجتماعي. وأخيرًا، تستفيد الدراسة من نظرية التفاعل الرمزي، التي تُركز على استخدام اللغة البصرية والرموز لبناء هوية العلامة التجارية وتعزيز ولاء العملاء. وتُستخدم الألوان والشعارات واستراتيجيات السرد في سياق التسويق الرقمي لجذب العملاء وبناء علاقة عاطفية معهم، مما يُسهم في تحسين قراراتهم الشرائية</w:t>
      </w:r>
      <w:r>
        <w:rPr>
          <w:rtl/>
        </w:rPr>
        <w:fldChar w:fldCharType="begin"/>
      </w:r>
      <w:r>
        <w:instrText xml:space="preserve"> CITATION Kum222 \l 1033 </w:instrText>
      </w:r>
      <w:r>
        <w:rPr>
          <w:rtl/>
        </w:rPr>
        <w:fldChar w:fldCharType="separate"/>
      </w:r>
      <w:r>
        <w:rPr>
          <w:noProof/>
        </w:rPr>
        <w:t xml:space="preserve"> (Kumar, 2022)</w:t>
      </w:r>
      <w:r>
        <w:rPr>
          <w:rtl/>
        </w:rPr>
        <w:fldChar w:fldCharType="end"/>
      </w:r>
      <w:r>
        <w:rPr>
          <w:rtl/>
        </w:rPr>
        <w:t>.</w:t>
      </w:r>
    </w:p>
    <w:p>
      <w:pPr>
        <w:pStyle w:val="style157"/>
        <w:rPr>
          <w:rtl/>
        </w:rPr>
      </w:pPr>
    </w:p>
    <w:p>
      <w:pPr>
        <w:pStyle w:val="style0"/>
        <w:spacing w:after="0" w:lineRule="auto" w:line="360"/>
        <w:rPr>
          <w:rFonts w:ascii="Simplified Arabic" w:cs="Simplified Arabic" w:hAnsi="Simplified Arabic"/>
          <w:b/>
          <w:bCs/>
          <w:sz w:val="28"/>
          <w:szCs w:val="28"/>
          <w:rtl/>
        </w:rPr>
      </w:pPr>
    </w:p>
    <w:p>
      <w:pPr>
        <w:pStyle w:val="style0"/>
        <w:spacing w:after="0" w:lineRule="auto" w:line="360"/>
        <w:rPr>
          <w:rFonts w:ascii="Simplified Arabic" w:cs="Simplified Arabic" w:hAnsi="Simplified Arabic"/>
          <w:b/>
          <w:bCs/>
          <w:sz w:val="28"/>
          <w:szCs w:val="28"/>
          <w:rtl/>
        </w:rPr>
      </w:pPr>
    </w:p>
    <w:p>
      <w:pPr>
        <w:pStyle w:val="style0"/>
        <w:spacing w:after="0" w:lineRule="auto" w:line="360"/>
        <w:rPr>
          <w:rFonts w:ascii="Simplified Arabic" w:cs="Simplified Arabic" w:hAnsi="Simplified Arabic"/>
          <w:b/>
          <w:bCs/>
          <w:sz w:val="28"/>
          <w:szCs w:val="28"/>
          <w:rtl/>
        </w:rPr>
      </w:pPr>
    </w:p>
    <w:p>
      <w:pPr>
        <w:pStyle w:val="style0"/>
        <w:spacing w:after="0" w:lineRule="auto" w:line="360"/>
        <w:rPr>
          <w:rFonts w:ascii="Simplified Arabic" w:cs="Simplified Arabic" w:hAnsi="Simplified Arabic"/>
          <w:b/>
          <w:bCs/>
          <w:sz w:val="28"/>
          <w:szCs w:val="28"/>
          <w:rtl/>
        </w:rPr>
      </w:pPr>
    </w:p>
    <w:p>
      <w:pPr>
        <w:pStyle w:val="style0"/>
        <w:spacing w:after="0" w:lineRule="auto" w:line="360"/>
        <w:rPr>
          <w:rFonts w:ascii="Simplified Arabic" w:cs="Simplified Arabic" w:hAnsi="Simplified Arabic"/>
          <w:b/>
          <w:bCs/>
          <w:sz w:val="28"/>
          <w:szCs w:val="28"/>
          <w:rtl/>
        </w:rPr>
      </w:pPr>
    </w:p>
    <w:p>
      <w:pPr>
        <w:pStyle w:val="style0"/>
        <w:spacing w:after="0" w:lineRule="auto" w:line="360"/>
        <w:rPr>
          <w:rFonts w:ascii="Simplified Arabic" w:cs="Simplified Arabic" w:hAnsi="Simplified Arabic"/>
          <w:b/>
          <w:bCs/>
          <w:sz w:val="28"/>
          <w:szCs w:val="28"/>
          <w:rtl/>
        </w:rPr>
      </w:pPr>
    </w:p>
    <w:p>
      <w:pPr>
        <w:pStyle w:val="style0"/>
        <w:spacing w:after="0" w:lineRule="auto" w:line="360"/>
        <w:rPr>
          <w:rFonts w:ascii="Simplified Arabic" w:cs="Simplified Arabic" w:hAnsi="Simplified Arabic"/>
          <w:b/>
          <w:bCs/>
          <w:sz w:val="28"/>
          <w:szCs w:val="28"/>
          <w:rtl/>
        </w:rPr>
      </w:pPr>
    </w:p>
    <w:p>
      <w:pPr>
        <w:pStyle w:val="style0"/>
        <w:spacing w:after="0" w:lineRule="auto" w:line="360"/>
        <w:rPr>
          <w:rFonts w:ascii="Simplified Arabic" w:cs="Simplified Arabic" w:hAnsi="Simplified Arabic"/>
          <w:b/>
          <w:bCs/>
          <w:sz w:val="28"/>
          <w:szCs w:val="28"/>
          <w:rtl/>
        </w:rPr>
      </w:pPr>
    </w:p>
    <w:p>
      <w:pPr>
        <w:pStyle w:val="style0"/>
        <w:spacing w:after="0" w:lineRule="auto" w:line="360"/>
        <w:rPr>
          <w:rFonts w:ascii="Simplified Arabic" w:cs="Simplified Arabic" w:hAnsi="Simplified Arabic"/>
          <w:b/>
          <w:bCs/>
          <w:sz w:val="28"/>
          <w:szCs w:val="28"/>
          <w:rtl/>
        </w:rPr>
      </w:pPr>
    </w:p>
    <w:p>
      <w:pPr>
        <w:pStyle w:val="style0"/>
        <w:spacing w:after="0" w:lineRule="auto" w:line="360"/>
        <w:rPr>
          <w:rFonts w:ascii="Simplified Arabic" w:cs="Simplified Arabic" w:hAnsi="Simplified Arabic"/>
          <w:b/>
          <w:bCs/>
          <w:sz w:val="28"/>
          <w:szCs w:val="28"/>
          <w:rtl/>
        </w:rPr>
      </w:pPr>
    </w:p>
    <w:p>
      <w:pPr>
        <w:pStyle w:val="style0"/>
        <w:spacing w:after="0" w:lineRule="auto" w:line="360"/>
        <w:rPr>
          <w:rFonts w:ascii="Simplified Arabic" w:cs="Simplified Arabic" w:hAnsi="Simplified Arabic"/>
          <w:b/>
          <w:bCs/>
          <w:sz w:val="28"/>
          <w:szCs w:val="28"/>
          <w:rtl/>
        </w:rPr>
      </w:pPr>
    </w:p>
    <w:p>
      <w:pPr>
        <w:pStyle w:val="style0"/>
        <w:spacing w:after="0" w:lineRule="auto" w:line="360"/>
        <w:rPr>
          <w:rFonts w:ascii="Simplified Arabic" w:cs="Simplified Arabic" w:hAnsi="Simplified Arabic"/>
          <w:b/>
          <w:bCs/>
          <w:sz w:val="28"/>
          <w:szCs w:val="28"/>
          <w:rtl/>
        </w:rPr>
      </w:pPr>
    </w:p>
    <w:p>
      <w:pPr>
        <w:pStyle w:val="style0"/>
        <w:spacing w:after="0" w:lineRule="auto" w:line="360"/>
        <w:rPr>
          <w:rFonts w:ascii="Simplified Arabic" w:cs="Simplified Arabic" w:hAnsi="Simplified Arabic"/>
          <w:b/>
          <w:bCs/>
          <w:sz w:val="28"/>
          <w:szCs w:val="28"/>
          <w:rtl/>
        </w:rPr>
      </w:pPr>
    </w:p>
    <w:p>
      <w:pPr>
        <w:pStyle w:val="style0"/>
        <w:spacing w:after="0" w:lineRule="auto" w:line="360"/>
        <w:rPr>
          <w:rFonts w:ascii="Simplified Arabic" w:cs="Simplified Arabic" w:hAnsi="Simplified Arabic"/>
          <w:b/>
          <w:bCs/>
          <w:sz w:val="28"/>
          <w:szCs w:val="28"/>
          <w:rtl/>
        </w:rPr>
      </w:pPr>
    </w:p>
    <w:p>
      <w:pPr>
        <w:pStyle w:val="style0"/>
        <w:spacing w:after="0" w:lineRule="auto" w:line="360"/>
        <w:rPr>
          <w:rFonts w:ascii="Simplified Arabic" w:cs="Simplified Arabic" w:hAnsi="Simplified Arabic"/>
          <w:b/>
          <w:bCs/>
          <w:sz w:val="28"/>
          <w:szCs w:val="28"/>
          <w:rtl/>
        </w:rPr>
      </w:pPr>
    </w:p>
    <w:p>
      <w:pPr>
        <w:pStyle w:val="style0"/>
        <w:spacing w:after="0" w:lineRule="auto" w:line="360"/>
        <w:rPr>
          <w:rFonts w:ascii="Simplified Arabic" w:cs="Simplified Arabic" w:hAnsi="Simplified Arabic"/>
          <w:b/>
          <w:bCs/>
          <w:sz w:val="28"/>
          <w:szCs w:val="28"/>
          <w:rtl/>
        </w:rPr>
      </w:pPr>
    </w:p>
    <w:p>
      <w:pPr>
        <w:pStyle w:val="style0"/>
        <w:spacing w:after="0" w:lineRule="auto" w:line="360"/>
        <w:rPr>
          <w:rFonts w:ascii="Simplified Arabic" w:cs="Simplified Arabic" w:hAnsi="Simplified Arabic"/>
          <w:b/>
          <w:bCs/>
          <w:sz w:val="28"/>
          <w:szCs w:val="28"/>
          <w:rtl/>
        </w:rPr>
      </w:pPr>
    </w:p>
    <w:p>
      <w:pPr>
        <w:pStyle w:val="style0"/>
        <w:spacing w:after="0" w:lineRule="auto" w:line="360"/>
        <w:rPr>
          <w:rFonts w:ascii="Simplified Arabic" w:cs="Simplified Arabic" w:hAnsi="Simplified Arabic"/>
          <w:b/>
          <w:bCs/>
          <w:sz w:val="28"/>
          <w:szCs w:val="28"/>
          <w:rtl/>
        </w:rPr>
      </w:pPr>
    </w:p>
    <w:p>
      <w:pPr>
        <w:pStyle w:val="style0"/>
        <w:spacing w:after="0" w:lineRule="auto" w:line="360"/>
        <w:rPr>
          <w:rFonts w:ascii="Simplified Arabic" w:cs="Simplified Arabic" w:hAnsi="Simplified Arabic"/>
          <w:b/>
          <w:bCs/>
          <w:sz w:val="28"/>
          <w:szCs w:val="28"/>
          <w:rtl/>
        </w:rPr>
      </w:pPr>
    </w:p>
    <w:p>
      <w:pPr>
        <w:pStyle w:val="style0"/>
        <w:spacing w:after="0" w:lineRule="auto" w:line="360"/>
        <w:rPr>
          <w:rFonts w:ascii="Simplified Arabic" w:cs="Simplified Arabic" w:hAnsi="Simplified Arabic"/>
          <w:b/>
          <w:bCs/>
          <w:sz w:val="28"/>
          <w:szCs w:val="28"/>
          <w:rtl/>
        </w:rPr>
      </w:pPr>
    </w:p>
    <w:p>
      <w:pPr>
        <w:pStyle w:val="style0"/>
        <w:spacing w:after="0" w:lineRule="auto" w:line="360"/>
        <w:rPr>
          <w:rFonts w:ascii="Simplified Arabic" w:cs="Simplified Arabic" w:hAnsi="Simplified Arabic"/>
          <w:b/>
          <w:bCs/>
          <w:sz w:val="28"/>
          <w:szCs w:val="28"/>
          <w:rtl/>
        </w:rPr>
      </w:pPr>
    </w:p>
    <w:bookmarkStart w:id="34" w:name="_Toc172397783"/>
    <w:bookmarkStart w:id="35" w:name="_Toc172746096"/>
    <w:bookmarkStart w:id="36" w:name="_Toc195534581"/>
    <w:p>
      <w:pPr>
        <w:pStyle w:val="style1"/>
        <w:jc w:val="center"/>
        <w:rPr>
          <w:rFonts w:ascii="Simplified Arabic" w:cs="Simplified Arabic" w:hAnsi="Simplified Arabic"/>
          <w:b/>
          <w:bCs/>
          <w:color w:val="000000"/>
          <w:sz w:val="40"/>
          <w:szCs w:val="40"/>
          <w:rtl/>
        </w:rPr>
      </w:pPr>
      <w:r>
        <w:rPr>
          <w:rFonts w:ascii="Simplified Arabic" w:cs="Simplified Arabic" w:hAnsi="Simplified Arabic"/>
          <w:b/>
          <w:bCs/>
          <w:color w:val="000000"/>
          <w:sz w:val="40"/>
          <w:szCs w:val="40"/>
          <w:rtl/>
        </w:rPr>
        <w:t>الفصل الثاني</w:t>
      </w:r>
      <w:bookmarkEnd w:id="34"/>
      <w:bookmarkEnd w:id="35"/>
      <w:bookmarkEnd w:id="36"/>
    </w:p>
    <w:bookmarkStart w:id="37" w:name="_Toc172397784"/>
    <w:bookmarkStart w:id="38" w:name="_Toc172746097"/>
    <w:bookmarkStart w:id="39" w:name="_Toc195534582"/>
    <w:p>
      <w:pPr>
        <w:pStyle w:val="style1"/>
        <w:jc w:val="center"/>
        <w:rPr>
          <w:rFonts w:ascii="Simplified Arabic" w:cs="Simplified Arabic" w:hAnsi="Simplified Arabic"/>
          <w:b/>
          <w:bCs/>
          <w:color w:val="000000"/>
          <w:sz w:val="40"/>
          <w:szCs w:val="40"/>
          <w:rtl/>
        </w:rPr>
      </w:pPr>
      <w:r>
        <w:rPr>
          <w:rFonts w:ascii="Simplified Arabic" w:cs="Simplified Arabic" w:hAnsi="Simplified Arabic"/>
          <w:b/>
          <w:bCs/>
          <w:color w:val="000000"/>
          <w:sz w:val="40"/>
          <w:szCs w:val="40"/>
          <w:rtl/>
        </w:rPr>
        <w:t>الدراسات السابقة</w:t>
      </w:r>
      <w:bookmarkEnd w:id="37"/>
      <w:bookmarkEnd w:id="38"/>
      <w:bookmarkEnd w:id="39"/>
    </w:p>
    <w:p>
      <w:pPr>
        <w:pStyle w:val="style0"/>
        <w:rPr>
          <w:b/>
          <w:bCs/>
          <w:rtl/>
        </w:rPr>
      </w:pPr>
    </w:p>
    <w:p>
      <w:pPr>
        <w:pStyle w:val="style0"/>
        <w:rPr>
          <w:b/>
          <w:bCs/>
          <w:rtl/>
        </w:rPr>
      </w:pPr>
    </w:p>
    <w:p>
      <w:pPr>
        <w:pStyle w:val="style0"/>
        <w:rPr>
          <w:rFonts w:ascii="Sakkal Majalla" w:cs="Sakkal Majalla" w:hAnsi="Sakkal Majalla"/>
          <w:b/>
          <w:bCs/>
          <w:sz w:val="28"/>
          <w:szCs w:val="28"/>
          <w:u w:val="single"/>
          <w:rtl/>
        </w:rPr>
      </w:pPr>
    </w:p>
    <w:p>
      <w:pPr>
        <w:pStyle w:val="style0"/>
        <w:rPr>
          <w:rFonts w:ascii="Sakkal Majalla" w:cs="Sakkal Majalla" w:hAnsi="Sakkal Majalla"/>
          <w:b/>
          <w:bCs/>
          <w:sz w:val="28"/>
          <w:szCs w:val="28"/>
          <w:u w:val="single"/>
          <w:rtl/>
        </w:rPr>
      </w:pPr>
    </w:p>
    <w:p>
      <w:pPr>
        <w:pStyle w:val="style0"/>
        <w:rPr>
          <w:rFonts w:ascii="Sakkal Majalla" w:cs="Sakkal Majalla" w:hAnsi="Sakkal Majalla"/>
          <w:b/>
          <w:bCs/>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lang w:bidi="ar-EG"/>
        </w:rPr>
      </w:pPr>
    </w:p>
    <w:bookmarkStart w:id="40" w:name="_Toc172397785"/>
    <w:bookmarkStart w:id="41" w:name="_Toc172746098"/>
    <w:bookmarkStart w:id="42" w:name="_Toc195534583"/>
    <w:p>
      <w:pPr>
        <w:pStyle w:val="style2"/>
        <w:rPr>
          <w:rtl/>
        </w:rPr>
      </w:pPr>
      <w:r>
        <w:rPr>
          <w:rFonts w:hint="cs"/>
          <w:rtl/>
        </w:rPr>
        <w:t>ال</w:t>
      </w:r>
      <w:r>
        <w:rPr>
          <w:rtl/>
        </w:rPr>
        <w:t>مقدمة</w:t>
      </w:r>
      <w:bookmarkEnd w:id="40"/>
      <w:bookmarkEnd w:id="41"/>
      <w:bookmarkEnd w:id="42"/>
    </w:p>
    <w:p>
      <w:pPr>
        <w:pStyle w:val="style157"/>
        <w:rPr>
          <w:rtl/>
        </w:rPr>
      </w:pPr>
      <w:r>
        <w:rPr>
          <w:rtl/>
        </w:rPr>
        <w:t>يُسهّل الفصل الثاني من هذا البحث فهم الإطار النظري والعلمي الذي يدعم الدراسة. باستخدام الأبحاث السابقة والنظريات العلمية ذات الصلة، يُقدّم هذا الفصل فحصًا شاملًا لمتغيرات البحث وتفاعلاتها. يهدف هذا الفصل إلى توفير أساس علمي متين لفهم كيفية تأثير التسويق عبر وسائل التواصل الاجتماعي على سلوك المستهلك. ويتحقق ذلك من خلال الاطلاع على أدبيات البحث وتحليل الأطر النظرية التي استُخدمت لدراسة هذا الموضوع.</w:t>
      </w:r>
    </w:p>
    <w:p>
      <w:pPr>
        <w:pStyle w:val="style157"/>
        <w:rPr>
          <w:rtl/>
        </w:rPr>
      </w:pPr>
      <w:r>
        <w:rPr>
          <w:rtl/>
        </w:rPr>
        <w:t>سيتم أولاً في هذا الفصل دراسة المتغيرات الرئيسية للدراسة - التسويق عبر وسائل التواصل الاجتماعي كسلوك مؤثر وسلوك المستهلك نتيجة لهذا التأثير. ويتم ذلك من خلال دراسة العناصر - مثل نوع المحتوى ومستوى التفاعل ووظيفة المؤثرين الرقميين - التي تؤثر على استراتيجيات التسويق الرقمي. كما سيتم تحليل كيفية تفاعل المستهلكين مع هذه العناصر، بما في ذلك نواياهم في الشراء وولائهم للعلامة التجارية ومستوى ثقتهم في السلع أو الخدمات المقدمة. لتحليل كيفية تأثير التسويق عبر وسائل التواصل الاجتماعي على قرارات المستهلكين بشكل مباشر وغير مباشر، بالإضافة إلى كيفية تأثير العوامل النفسية والاجتماعية كوسيط في هذه العلاقة، سيتم دراسة العلاقة بين هذه المتغيرات. سيتم توضيح الإطار العلمي الذي يفسر هذه العلاقة ويحدد آليات التأثير من خلال استعراض النظريات العلمية ذات الصلة، مثل نظرية السلوك المخطط، ونظرية تأثير وسائل الإعلام، ونظرية التفاعل الرمزي.</w:t>
      </w:r>
    </w:p>
    <w:p>
      <w:pPr>
        <w:pStyle w:val="style157"/>
        <w:rPr>
          <w:rtl/>
        </w:rPr>
      </w:pPr>
      <w:r>
        <w:rPr>
          <w:rtl/>
        </w:rPr>
        <w:t>بالإضافة إلى ذلك، يُخصص جزء من هذا الفصل لمراجعة الأبحاث السابقة حول هذا الموضوع. مع التركيز على الدراسات التي تناولت هذا التأثير في المملكة العربية السعودية أو سياقات مماثلة، سيتم تحليل مجموعة من الدراسات التي تناولت كيفية تأثير وسائل التواصل الاجتماعي على سلوك المستهلك في بيئات مختلفة. ولتطوير الإطار التحليلي للدراسة الحالية، تسعى هذه المراجعة إلى تحديد فجوات البحث الحالية والاستفادة من نتائج الدراسات السابقة.</w:t>
      </w:r>
    </w:p>
    <w:p>
      <w:pPr>
        <w:pStyle w:val="style157"/>
        <w:rPr>
          <w:rtl/>
        </w:rPr>
      </w:pPr>
      <w:r>
        <w:rPr>
          <w:rtl/>
        </w:rPr>
        <w:t>وأخيرًا، سيتم تقديم الإطار النظري الذي يشكل أساس الدراسة. يتضمن هذا الإطار مجموعة من النظريات والنماذج التي توضح أهمية العوامل الاجتماعية والنفسية في التأثير على سلوك المستهلك، وكيفية تأثير أساليب التسويق الرقمي على قرارات الشراء. وسيُرسي هذا الإطار الأسس المنهجية لتحليل البيانات وتفسير النتائج في الفصول اللاحقة من البحث.</w:t>
      </w:r>
    </w:p>
    <w:p>
      <w:pPr>
        <w:pStyle w:val="style0"/>
        <w:spacing w:lineRule="auto" w:line="360"/>
        <w:rPr>
          <w:rFonts w:ascii="Sakkal Majalla" w:cs="Sakkal Majalla" w:hAnsi="Sakkal Majalla"/>
          <w:sz w:val="28"/>
          <w:szCs w:val="28"/>
          <w:rtl/>
        </w:rPr>
      </w:pPr>
    </w:p>
    <w:bookmarkStart w:id="43" w:name="_Toc195534584"/>
    <w:p>
      <w:pPr>
        <w:pStyle w:val="style2"/>
        <w:rPr>
          <w:rtl/>
        </w:rPr>
      </w:pPr>
      <w:r>
        <w:rPr>
          <w:rFonts w:hint="cs"/>
          <w:rtl/>
        </w:rPr>
        <w:t>متغيرات الدراسة</w:t>
      </w:r>
      <w:bookmarkEnd w:id="43"/>
    </w:p>
    <w:p>
      <w:pPr>
        <w:pStyle w:val="style157"/>
        <w:rPr>
          <w:rtl/>
        </w:rPr>
      </w:pPr>
      <w:r>
        <w:rPr>
          <w:rtl/>
        </w:rPr>
        <w:t xml:space="preserve">يوضح متغيرات الدراسة العلاقة السببية بين "دور التسويق عبر وسائل التواصل الاجتماعي" وعدد من المتغيرات الأخرى التي يتأثر بها. يُعتبر "دور التسويق عبر وسائل التواصل الاجتماعي" في هذا السياق هو العامل المؤثر أو المتغير </w:t>
      </w:r>
      <w:r>
        <w:rPr>
          <w:rFonts w:hint="cs"/>
          <w:rtl/>
        </w:rPr>
        <w:t>التابع</w:t>
      </w:r>
      <w:r>
        <w:rPr>
          <w:rtl/>
        </w:rPr>
        <w:t xml:space="preserve"> الذي يُدرس تأثيره. تشير الأسهم الخارجة منه إلى أن هذا الدور يؤثر بشكل مباشر على ثلاثة جوانب رئيسية هي: "جذب الانتباه"، مما يعني أن الأنشطة التسويقية عبر هذه المنصات تهدف وتساهم في لفت انتباه الجمهور المستهدف؛ و"قرارات الشراء"، مما يشير إلى أن هذا النوع من التسويق يلعب دوراً في عملية اتخاذ المستهلك لقرار الشراء؛ و"انطباع إيجابي"، موضحًا أن جهود التسويق الاجتماعي تساهم في تكوين صورة ذهنية إيجابية لدى العملاء أو الجمهور. هذه المتغيرات الثلاثة ("جذب الانتباه"، "قرارات الشراء"، "انطباع إيجابي") تمثل المتغيرات </w:t>
      </w:r>
      <w:r>
        <w:rPr>
          <w:rFonts w:hint="cs"/>
          <w:rtl/>
        </w:rPr>
        <w:t>المستقلة</w:t>
      </w:r>
      <w:r>
        <w:rPr>
          <w:rtl/>
        </w:rPr>
        <w:t xml:space="preserve"> أو النتائج المتأثرة بالتسويق عبر وسائل التواصل الاجتماعي. بالإضافة إلى ذلك، يظهر سهم يعود من "قرارات الشراء" إلى "دور التسويق عبر وسائل التواصل الاجتماعي"، مما قد يشير إلى وجود علاقة تأثير متبادل أو حلقة تغذية راجعة، حيث يمكن لقرارات الشراء الفعلية (وما يتبعها من تفاعلات كالتقييمات أو المشاركات) أن تؤثر بدورها على استراتيجيات أو فعالية التسويق عبر وسائل التواصل الاجتماعي في المستقبل. بشكل عام، يمثل المخطط نموذجًا لكيفية تأثير التسويق عبر المنصات الاجتماعية على مراحل مختلفة من تجربة العميل وسلوكه.</w:t>
      </w:r>
    </w:p>
    <w:p>
      <w:pPr>
        <w:pStyle w:val="style0"/>
        <w:rPr>
          <w:rtl/>
          <w:lang w:bidi="ar-EG"/>
        </w:rPr>
      </w:pPr>
    </w:p>
    <w:p>
      <w:pPr>
        <w:pStyle w:val="style0"/>
        <w:rPr>
          <w:rtl/>
          <w:lang w:bidi="ar-EG"/>
        </w:rPr>
      </w:pPr>
    </w:p>
    <w:p>
      <w:pPr>
        <w:pStyle w:val="style0"/>
        <w:rPr>
          <w:rtl/>
          <w:lang w:bidi="ar-EG"/>
        </w:rPr>
      </w:pPr>
    </w:p>
    <w:p>
      <w:pPr>
        <w:pStyle w:val="style0"/>
        <w:rPr>
          <w:rtl/>
          <w:lang w:bidi="ar-EG"/>
        </w:rPr>
      </w:pPr>
    </w:p>
    <w:p>
      <w:pPr>
        <w:pStyle w:val="style0"/>
        <w:rPr>
          <w:rtl/>
          <w:lang w:bidi="ar-EG"/>
        </w:rPr>
      </w:pPr>
    </w:p>
    <w:p>
      <w:pPr>
        <w:pStyle w:val="style0"/>
        <w:rPr>
          <w:rtl/>
          <w:lang w:bidi="ar-EG"/>
        </w:rPr>
      </w:pPr>
    </w:p>
    <w:p>
      <w:pPr>
        <w:pStyle w:val="style0"/>
        <w:rPr>
          <w:rtl/>
          <w:lang w:bidi="ar-EG"/>
        </w:rPr>
      </w:pPr>
    </w:p>
    <w:p>
      <w:pPr>
        <w:pStyle w:val="style0"/>
        <w:rPr>
          <w:rtl/>
          <w:lang w:bidi="ar-EG"/>
        </w:rPr>
      </w:pPr>
    </w:p>
    <w:p>
      <w:pPr>
        <w:pStyle w:val="style0"/>
        <w:rPr>
          <w:rtl/>
          <w:lang w:bidi="ar-EG"/>
        </w:rPr>
      </w:pPr>
    </w:p>
    <w:p>
      <w:pPr>
        <w:pStyle w:val="style0"/>
        <w:rPr>
          <w:rtl/>
          <w:lang w:bidi="ar-EG"/>
        </w:rPr>
      </w:pPr>
    </w:p>
    <w:p>
      <w:pPr>
        <w:pStyle w:val="style0"/>
        <w:rPr>
          <w:rtl/>
          <w:lang w:bidi="ar-EG"/>
        </w:rPr>
      </w:pPr>
    </w:p>
    <w:p>
      <w:pPr>
        <w:pStyle w:val="style0"/>
        <w:rPr>
          <w:rtl/>
          <w:lang w:bidi="ar-EG"/>
        </w:rPr>
      </w:pPr>
    </w:p>
    <w:p>
      <w:pPr>
        <w:pStyle w:val="style0"/>
        <w:rPr>
          <w:rtl/>
          <w:lang w:bidi="ar-EG"/>
        </w:rPr>
      </w:pPr>
    </w:p>
    <w:p>
      <w:pPr>
        <w:pStyle w:val="style0"/>
        <w:rPr>
          <w:rtl/>
          <w:lang w:bidi="ar-EG"/>
        </w:rPr>
      </w:pPr>
    </w:p>
    <w:p>
      <w:pPr>
        <w:pStyle w:val="style0"/>
        <w:rPr>
          <w:rtl/>
          <w:lang w:bidi="ar-EG"/>
        </w:rPr>
      </w:pPr>
    </w:p>
    <w:bookmarkStart w:id="44" w:name="_Toc172397786"/>
    <w:bookmarkStart w:id="45" w:name="_Toc172746099"/>
    <w:bookmarkStart w:id="46" w:name="_Toc195534585"/>
    <w:p>
      <w:pPr>
        <w:pStyle w:val="style2"/>
        <w:rPr>
          <w:rtl/>
        </w:rPr>
      </w:pPr>
      <w:r>
        <w:rPr>
          <w:rtl/>
        </w:rPr>
        <w:t>الدراسات السابقة</w:t>
      </w:r>
      <w:bookmarkStart w:id="47" w:name="_Toc172397787"/>
      <w:bookmarkStart w:id="48" w:name="_Toc172746100"/>
      <w:bookmarkEnd w:id="44"/>
      <w:bookmarkEnd w:id="45"/>
      <w:bookmarkEnd w:id="46"/>
    </w:p>
    <w:p>
      <w:pPr>
        <w:pStyle w:val="style157"/>
        <w:rPr>
          <w:rtl/>
        </w:rPr>
      </w:pPr>
      <w:r>
        <w:rPr>
          <w:rtl/>
        </w:rPr>
        <w:t>لا يُعرف الكثير عن كيفية نظر المستهلكين إلى التسويق عبر وسائل التواصل الاجتماعي، على الرغم من الارتفاع الحاد في استخدامه والنفقات المالية الكبيرة التي تنفقها الشركات على الإعلان عبر الإنترنت. أحد المكونات المهمة لسلوك المستهلك التقليدي هو مفهوم القيمة المدركة. ومع ذلك، لم تكن هناك العديد من التحقيقات الشاملة في القنوات عبر الإنترنت. نجحت الدراسة الحالية في توضيح كيفية تأثير القيمة المدركة على سلوك المستهلك عبر الإنترنت وكيف تؤثر على الولاء السلوكي والتسويق الشفهي عبر الإنترنت (</w:t>
      </w:r>
      <w:r>
        <w:t>OWOM</w:t>
      </w:r>
      <w:r>
        <w:rPr>
          <w:rtl/>
        </w:rPr>
        <w:t>). استخدمت الدراسة تقنية المربعات الصغرى الجزئية (</w:t>
      </w:r>
      <w:r>
        <w:t>PLS</w:t>
      </w:r>
      <w:r>
        <w:rPr>
          <w:rtl/>
        </w:rPr>
        <w:t>) لتحليل البيانات من عينة من 525 مستخدمًا لوسائل التواصل الاجتماعي. نجحت الدراسة في معالجة عدد من فجوات المعرفة والأدبيات. ومن بين الفجوات التي سدّها العمل الحالي الجوانب المتعلقة بالترويج الشفهي عبر الإنترنت، والولاء السلوكي على القنوات عبر الإنترنت، والقيمة المدركة للتسويق عبر وسائل التواصل الاجتماعي</w:t>
      </w:r>
      <w:r>
        <w:rPr>
          <w:rtl/>
        </w:rPr>
        <w:fldChar w:fldCharType="begin"/>
      </w:r>
      <w:r>
        <w:instrText xml:space="preserve"> CITATION Aji19 \l 1033 </w:instrText>
      </w:r>
      <w:r>
        <w:rPr>
          <w:rtl/>
        </w:rPr>
        <w:fldChar w:fldCharType="separate"/>
      </w:r>
      <w:r>
        <w:rPr>
          <w:noProof/>
        </w:rPr>
        <w:t xml:space="preserve"> (Ajina, 2019)</w:t>
      </w:r>
      <w:r>
        <w:rPr>
          <w:rtl/>
        </w:rPr>
        <w:fldChar w:fldCharType="end"/>
      </w:r>
      <w:r>
        <w:rPr>
          <w:rtl/>
        </w:rPr>
        <w:t>.</w:t>
      </w:r>
    </w:p>
    <w:p>
      <w:pPr>
        <w:pStyle w:val="style157"/>
        <w:rPr>
          <w:rtl/>
        </w:rPr>
      </w:pPr>
      <w:r>
        <w:rPr>
          <w:rtl/>
        </w:rPr>
        <w:t>باستخدام نظرية السلوك المخطط لتحليل السياق، تبحث دراسة</w:t>
      </w:r>
      <w:r>
        <w:rPr>
          <w:rtl/>
        </w:rPr>
        <w:fldChar w:fldCharType="begin"/>
      </w:r>
      <w:r>
        <w:instrText xml:space="preserve"> CITATION Alq23 \l 1033 </w:instrText>
      </w:r>
      <w:r>
        <w:rPr>
          <w:rtl/>
        </w:rPr>
        <w:fldChar w:fldCharType="separate"/>
      </w:r>
      <w:r>
        <w:rPr>
          <w:noProof/>
        </w:rPr>
        <w:t xml:space="preserve"> (Alqutub, 2023)</w:t>
      </w:r>
      <w:r>
        <w:rPr>
          <w:rtl/>
        </w:rPr>
        <w:fldChar w:fldCharType="end"/>
      </w:r>
      <w:r>
        <w:rPr>
          <w:rtl/>
        </w:rPr>
        <w:t xml:space="preserve"> في كيفية تبني صناعة الأزياء لأنشطة التسويق عبر وسائل التواصل الاجتماعي. ونظرًا لاستمرار هيمنة وسائل التواصل الاجتماعي كمنصة تسويقية حاسمة، فمن الأهمية بمكان أن يفهم الباحثون والمسوقون كيفية تفاعل العملاء عبر منصات مختلفة. وكان الغرض من هذه الدراسة هو تحديد ما إذا كانت نظرية السلوك المخطط يمكنها أن تشرح بدقة وتتنبأ بكيفية تفاعل العملاء مع جهود التسويق عبر وسائل التواصل الاجتماعي عبر منصات متعددة. وباستخدام أسلوب أخذ العينات غير الاحتمالية الملائمة، شارك 656 مقيمًا في المملكة العربية السعودية فوق سن 18 عامًا في الدراسة. وتم جمع البيانات من خلال استطلاع رأي عبر الإنترنت ثم خضعت لتحليل الانحدار. وأظهرت النتائج أنه بعد المعايير الذاتية، كان الموقف هو أهم مؤشر على النية السلوكية للانخراط في أنشطة التسويق عبر وسائل التواصل الاجتماعي. ومن المثير للاهتمام أن هذه النية السلوكية لم يتم التنبؤ بها بشكل كبير من خلال التحكم السلوكي المتصور. بالإضافة إلى ذلك، كان هناك ارتباط واضح بين نية المشاركة والمشاركة الفعلية. لزيادة التفاعل عبر منصات التواصل الاجتماعي المختلفة، تشير النتائج إلى تركيز استراتيجي لمسوّقي هذه المنصات: التأثير على المواقف والمعايير الذاتية. وتُظهر الدراسة أيضًا أنه بإزالة السيطرة السلوكية المُتصوَّرة، تُصبح نظرية الفعل المُعقَّل نموذجًا تنبؤيًا أكثر ملاءمةً للتفاعل. ويمكن للشركات التي تسعى إلى تعظيم استراتيجياتها التسويقية على منصات التواصل الاجتماعي عبر منصات متعددة في قطاع الأزياء الاستفادة بشكل كبير من هذه الرؤى.</w:t>
      </w:r>
    </w:p>
    <w:p>
      <w:pPr>
        <w:pStyle w:val="style157"/>
        <w:rPr>
          <w:rtl/>
        </w:rPr>
      </w:pPr>
      <w:r>
        <w:rPr>
          <w:rtl/>
        </w:rPr>
        <w:t>تدرس دراسة</w:t>
      </w:r>
      <w:r>
        <w:rPr>
          <w:rtl/>
        </w:rPr>
        <w:fldChar w:fldCharType="begin"/>
      </w:r>
      <w:r>
        <w:instrText xml:space="preserve"> CITATION Var21 \l 1033 </w:instrText>
      </w:r>
      <w:r>
        <w:rPr>
          <w:rtl/>
        </w:rPr>
        <w:fldChar w:fldCharType="separate"/>
      </w:r>
      <w:r>
        <w:rPr>
          <w:noProof/>
        </w:rPr>
        <w:t xml:space="preserve"> (Varghese, 2021)</w:t>
      </w:r>
      <w:r>
        <w:rPr>
          <w:rtl/>
        </w:rPr>
        <w:fldChar w:fldCharType="end"/>
      </w:r>
      <w:r>
        <w:rPr>
          <w:rtl/>
        </w:rPr>
        <w:t xml:space="preserve"> عملية شراء المستهلكين لمشترياتهم المعقدة، مع التركيز على كيفية تأثير استخدام وسائل التواصل الاجتماعي عليها. في هذا السياق، يشير "سلوك الشراء المعقد" إلى مشتريات المستهلك غير المتكررة، وإن كانت شديدة التعقيد، والتي تؤثر بشكل كبير على تميز العلامة التجارية. بدأت وسائل التواصل الاجتماعي تكتسب شعبية متزايدة. فقد انتشرت تقنيات الويب التي يُنشئها المستخدمون، مثل المدونات وشبكات التواصل الاجتماعي ومواقع التواصل الاجتماعي، على شبكة الويب العالمية خلال السنوات العشر الماضية. وبشكل عام، تُعدّ وسائل التواصل الاجتماعي وهذه التقنيات هي ما يُمكّن المحتوى الذي يُنشئه المستخدمون من النمو وبناء مجتمع عالمي. وقد ظهرت منصات إلكترونية مثل فيسبوك وإنستغرام ويوتيوب وتويتر نتيجةً لوسائل التواصل الاجتماعي، مما أتاح للمستخدمين التفاعل مع بعضهم البعض وتبادل الأفكار والمحتوى. وقد أتاحت ثورة وسائل التواصل الاجتماعي طريقة جديدة للتعرف على المنتجات والخدمات. فالغرباء على وسائل التواصل الاجتماعي لديهم القدرة على الهيمنة على رأي المستهلك وتعليقاته حول السلع والخدمات، مما يؤثر بدوره على الآراء خارج الإنترنت أيضًا. مما لا شك فيه أن وسائل التواصل الاجتماعي قد مكّنت المستهلكين، الذين أصبحوا يُنتجون المحتوى من خلال المناقشات الإلكترونية فقط، مما يعني أن لهم دورًا هامًا في نجاح العلامة التجارية أو فشلها. يسعى المسوقون إلى فهم كيفية استخدام المستهلكين لوسائل التواصل الاجتماعي وكيفية اتخاذهم القرارات بناءً على المعلومات المعروضة عليها والتي قد تؤثر على خياراتهم. كما تبحث الدراسة في كيفية تأثير وفرة المحتوى والمعلومات التي يُنشئها المستخدمون على عادات الشراء لديهم. وقد طُبق نموذج </w:t>
      </w:r>
      <w:r>
        <w:t>EBM</w:t>
      </w:r>
      <w:r>
        <w:rPr>
          <w:rtl/>
        </w:rPr>
        <w:t>، المعروف أيضًا بالمراحل الست لعملية اتخاذ قرار العميل. كما أُجريت الدراسة لتحديد مدى تطبيق النموذج على استخدام وسائل التواصل الاجتماعي. ولدراسة مختلف جوانب عملية اتخاذ قرار العميل، أُجري مسح كمي.</w:t>
      </w:r>
    </w:p>
    <w:p>
      <w:pPr>
        <w:pStyle w:val="style157"/>
        <w:rPr>
          <w:rtl/>
        </w:rPr>
      </w:pPr>
      <w:r>
        <w:rPr>
          <w:rtl/>
        </w:rPr>
        <w:t>خلال جائحة كوفيد-19 في السنوات الأخيرة، لفت المؤثرون على وسائل التواصل الاجتماعي الانتباه. تتأثر نوايا الشراء لدى المستهلكين بالمؤثرين، وتعتمد العلاقة بين هذين العاملين على المصداقية. شارك 312 شخصًا في استطلاع رأي في المنطقة الشرقية بالمملكة العربية السعودية، وحُللت البيانات باستخدام أسلوب المربعات الصغرى الجزئية (</w:t>
      </w:r>
      <w:r>
        <w:t>PLS-SEM</w:t>
      </w:r>
      <w:r>
        <w:rPr>
          <w:rtl/>
        </w:rPr>
        <w:t>). وُجد أن المصداقية عامل وسيط بين هذه المتغيرات، وتُظهر النتائج علاقةً وثيقة بين المؤثرين ونوايا الشراء. بالإضافة إلى ذلك، تُساعد النتائج في فهم سلوك المستهلك. وتناقش الورقة البحثية الآثار المترتبة على ذلك وآفاق إجراء المزيد من البحوث</w:t>
      </w:r>
      <w:r>
        <w:rPr>
          <w:rtl/>
        </w:rPr>
        <w:fldChar w:fldCharType="begin"/>
      </w:r>
      <w:r>
        <w:instrText xml:space="preserve"> CITATION Mab22 \l 1033 </w:instrText>
      </w:r>
      <w:r>
        <w:rPr>
          <w:rtl/>
        </w:rPr>
        <w:fldChar w:fldCharType="separate"/>
      </w:r>
      <w:r>
        <w:rPr>
          <w:noProof/>
        </w:rPr>
        <w:t xml:space="preserve"> (Mabkhot, 2022)</w:t>
      </w:r>
      <w:r>
        <w:rPr>
          <w:rtl/>
        </w:rPr>
        <w:fldChar w:fldCharType="end"/>
      </w:r>
      <w:r>
        <w:rPr>
          <w:rtl/>
        </w:rPr>
        <w:t>.</w:t>
      </w:r>
    </w:p>
    <w:p>
      <w:pPr>
        <w:pStyle w:val="style157"/>
        <w:rPr>
          <w:rtl/>
        </w:rPr>
      </w:pPr>
      <w:r>
        <w:rPr>
          <w:rtl/>
        </w:rPr>
        <w:t>لقد أتاح الاستخدام المتزايد لوسائل التواصل الاجتماعي للمسوقين منصةً أفضل للتفاعل مع المستهلكين. ومع ذلك، لم تُجرَ أبحاثٌ كثيرة حول تأثير تسويق وسائل التواصل الاجتماعي من منظور بناء العلامات التجارية. علاوةً على ذلك، لم تُدرَس دراسةٌ مستفيضةٌ لتأثير محلية العلامة التجارية أو عدمها على علاقات المستهلك بالعلامة التجارية في دراسات العلامات التجارية الدولية. تهدف هذه الورقة البحثية إلى زيادة المعرفة بأصول تسويق وسائل التواصل الاجتماعي، وتأثيرها على نية الشراء، والدور المُعَدِّل للعلامات التجارية المحلية وغير المحلية في هذه العلاقات. جُمِعَت معلوماتٌ عبر الإنترنت من 343 مستخدمًا سعوديًا لوسائل التواصل الاجتماعي. استُخدِمت نمذجة المعادلات الهيكلية لاختبار نموذج البحث تجريبيًا. تدعم النتائج غالبية التأثيرات المباشرة والمُعَدِّلة المقترحة. وُجِد أن نية الشراء تتأثر بالوعي بالعلامة التجارية، ومجتمعها، وثقتها، وتفاعلها. وُضِعَت الارتباطات بين ثقة العلامة التجارية والتفاعل مع نية الشراء من خلال أصل العلامة التجارية. ومن خلال دمج التأثير الطارئ لمحلية العلامة التجارية وعدم محليتها، يُعزز الإطار المقترح أبحاث العلامات التجارية وتسويق وسائل التواصل الاجتماعي. وتختتم الورقة بمناقشة مستفيضة للآثار النظرية والعملية</w:t>
      </w:r>
      <w:r>
        <w:rPr>
          <w:rtl/>
        </w:rPr>
        <w:fldChar w:fldCharType="begin"/>
      </w:r>
      <w:r>
        <w:instrText xml:space="preserve"> CITATION Has20 \l 1033 </w:instrText>
      </w:r>
      <w:r>
        <w:rPr>
          <w:rtl/>
        </w:rPr>
        <w:fldChar w:fldCharType="separate"/>
      </w:r>
      <w:r>
        <w:rPr>
          <w:noProof/>
        </w:rPr>
        <w:t xml:space="preserve"> (Hasan, 2020)</w:t>
      </w:r>
      <w:r>
        <w:rPr>
          <w:rtl/>
        </w:rPr>
        <w:fldChar w:fldCharType="end"/>
      </w:r>
      <w:r>
        <w:rPr>
          <w:rtl/>
        </w:rPr>
        <w:t>.</w:t>
      </w:r>
    </w:p>
    <w:p>
      <w:pPr>
        <w:pStyle w:val="style157"/>
        <w:rPr>
          <w:rtl/>
        </w:rPr>
      </w:pPr>
      <w:r>
        <w:rPr>
          <w:rtl/>
        </w:rPr>
        <w:t>لا توجد قيود جغرافية أو أوقات متوقعة لانحسار آثار جائحة كوفيد-19، على الرغم من أنها تسببت في خسائر فادحة في الأرواح وأثرت على العالم. فقد كان لها تأثير على الدول في جميع أنحاء العالم، مما أدى إلى قلب المستويات الاقتصادية والشركات في جميع القطاعات رأسًا على عقب، وتغيير الحياة اليومية للناس. تهدف هذه الدراسة إلى دراسة كيفية تأثير جائحة فيروس كورونا على العمليات التجارية وتصورات رواد الأعمال للتحول في سلوك المستهلك خلال هذه الفترة. تُظهر النتائج أن الجائحة كان لها تأثير سلبي على أرباح الشركات وإنتاجيتها، مما دفع الكثيرين إلى إغلاق أبوابهم نهائيًا. ومن اللافت للنظر أن رائدات الأعمال لا يعتقدن أن سلوك المستهلك قد تغير عما كان عليه قبل جائحة كوفيد-19. ومن المثير للاهتمام ملاحظة أن النتائج تُظهر تأثيرًا سلبيًا على إنتاجية العمال، وهي نتيجة لم تُسجل في أي بحث آخر تقريبًا. ولتحقيق ذلك، أُجري استطلاع رأي على مدار أربعة أشهر بمشاركة 445 مشاركًا من أصحاب الأعمال من الذكور والإناث في الرياض، العاصمة السعودية، باستخدام عينة عشوائية بسيطة. وفي النهاية، ستساعد هذه الدراسة أصحاب الأعمال على معرفة المزيد عن هذه البيئة الجديدة وتطوير المرونة والمعرفة التي يحتاجونها للحفاظ على شركاتهم في هذه الأوقات الاستثنائية</w:t>
      </w:r>
      <w:r>
        <w:rPr>
          <w:rtl/>
        </w:rPr>
        <w:fldChar w:fldCharType="begin"/>
      </w:r>
      <w:r>
        <w:instrText xml:space="preserve"> CITATION ALE21 \l 1033 </w:instrText>
      </w:r>
      <w:r>
        <w:rPr>
          <w:rtl/>
        </w:rPr>
        <w:fldChar w:fldCharType="separate"/>
      </w:r>
      <w:r>
        <w:rPr>
          <w:noProof/>
        </w:rPr>
        <w:t xml:space="preserve"> (ALESSA, 2021)</w:t>
      </w:r>
      <w:r>
        <w:rPr>
          <w:rtl/>
        </w:rPr>
        <w:fldChar w:fldCharType="end"/>
      </w:r>
      <w:r>
        <w:rPr>
          <w:rtl/>
        </w:rPr>
        <w:t>.</w:t>
      </w:r>
    </w:p>
    <w:p>
      <w:pPr>
        <w:pStyle w:val="style157"/>
        <w:rPr>
          <w:rtl/>
        </w:rPr>
      </w:pPr>
      <w:r>
        <w:rPr>
          <w:rtl/>
        </w:rPr>
        <w:t xml:space="preserve">الهدف الرئيسي من هذه المقالة هو دراسة التسويق الرقمي الحلال واختلافاته عن التسويق التقليدي في دولة إسلامية مثل الأردن. التصميم والمنهجية والنهج: تتناول هذه الدراسة الدراسات الحديثة حول تأثير التسويق الرقمي على سلوك </w:t>
      </w:r>
      <w:r>
        <w:rPr>
          <w:rtl/>
        </w:rPr>
        <w:t xml:space="preserve">المستهلك. تهدف هذه المقالة إلى تسليط الضوء على تصورات المستهلكين الأردنيين للتسويق الرقمي الحلال. تم جمع البيانات من 216 مواطنًا أردنيًا من خلال الاستبيانات. بعد التأكد من صحة عينة العملية وموثوقيتها </w:t>
      </w:r>
      <w:r>
        <w:rPr>
          <w:rFonts w:hint="cs"/>
          <w:rtl/>
        </w:rPr>
        <w:t>وطبيعتها</w:t>
      </w:r>
      <w:r>
        <w:rPr>
          <w:rtl/>
        </w:rPr>
        <w:t>، تم إجراء تحليل مقارنات وتم استخدام الانحدار المتعدد لاختبار الفرضيات. النتائج: تشير النتائج إلى وجود علاقة قوية بين التسويق الحلال وتفضيل المستهلك. المنتجات التي يتم الإعلان عنها بما يتوافق مع لوائح الشريعة الإسلامية هي أكثر عرضة لجذب العملاء. ولأن الأردن دولة إسلامية، فإن الناس هناك يفضلون التسويق الحلال على التسويق التقليدي. الآثار العملية: يمكن لأي شركة يمكنها تسويق منتجاتها بما يتماشى مع لوائح الشريعة الإسلامية أن تفعل ذلك، حيث يفضل المستهلكون التسويق الحلال على التسويق التقليدي</w:t>
      </w:r>
      <w:r>
        <w:rPr>
          <w:rtl/>
        </w:rPr>
        <w:fldChar w:fldCharType="begin"/>
      </w:r>
      <w:r>
        <w:instrText xml:space="preserve"> CITATION Alo201 \l 1033 </w:instrText>
      </w:r>
      <w:r>
        <w:rPr>
          <w:rtl/>
        </w:rPr>
        <w:fldChar w:fldCharType="separate"/>
      </w:r>
      <w:r>
        <w:rPr>
          <w:noProof/>
        </w:rPr>
        <w:t xml:space="preserve"> (Alomari, 2020)</w:t>
      </w:r>
      <w:r>
        <w:rPr>
          <w:rtl/>
        </w:rPr>
        <w:fldChar w:fldCharType="end"/>
      </w:r>
      <w:r>
        <w:rPr>
          <w:rtl/>
        </w:rPr>
        <w:t>.</w:t>
      </w:r>
    </w:p>
    <w:p>
      <w:pPr>
        <w:pStyle w:val="style157"/>
        <w:rPr>
          <w:rtl/>
        </w:rPr>
      </w:pPr>
      <w:r>
        <w:rPr>
          <w:rtl/>
        </w:rPr>
        <w:t>مثل معظم دول العالم الأخرى، شهدت المملكة العربية السعودية تغيرًا كبيرًا في سلوك المستهلك بسبب مرض فيروس كورونا 2019 (كوفيد-19)، والذي كان أيضًا عاملاً رئيسيًا في زيادة الأنشطة التجارية عبر الإنترنت. تهدف هذه الدراسة إلى دراسة العوامل المؤثرة على التسوق عبر الإنترنت في المملكة العربية السعودية خلال جائحة كوفيد-19. تم استخدام السياق السعودي لتحليل وفحص العوامل الرئيسية الخمسة - تنوع المنتجات، والراحة، وطريقة الدفع، والثقة، والعوامل النفسية - التي تم العثور عليها في مراجعة الأدبيات المتعلقة بالتسوق عبر الإنترنت. باستخدام أداة تم اختبارها مسبقًا، جمعت الدراسة البيانات عبر الإنترنت من خلال استهداف المستهلكين السعوديين عبر الإنترنت باستخدام أدوات إلكترونية مختلفة، مثل وسائل التواصل الاجتماعي والبريد الإلكتروني. وفقًا لنتائج التحليل الإحصائي، خلال جائحة كوفيد-19، هناك ثلاثة عوامل فقط تؤثر بشكل مباشر وهام على التسوق عبر الإنترنت. وشملت هذه العوامل الجوانب النفسية، وطرق الدفع، وتنوع المنتجات. لم تتأثر قرارات المستهلكين بالتسوق عبر الإنترنت خلال جائحة كوفيد-19 بشكل كبير بالراحة أو الثقة. ونظرًا لأن الناس يتسوقون عبر الإنترنت بشكل متزايد خلال جائحة كوفيد-19، فقد كان كلا العاملين أقل أهمية للمستهلكين. وستساعد النتيجة شركات التجارة الإلكترونية على تلبية احتياجات العملاء بشكل أفضل من خلال تعديل خططها التسويقية، وخاصة خلال حالات الطوارئ</w:t>
      </w:r>
      <w:r>
        <w:rPr>
          <w:rtl/>
        </w:rPr>
        <w:fldChar w:fldCharType="begin"/>
      </w:r>
      <w:r>
        <w:instrText xml:space="preserve"> CITATION Ham232 \l 1033 </w:instrText>
      </w:r>
      <w:r>
        <w:rPr>
          <w:rtl/>
        </w:rPr>
        <w:fldChar w:fldCharType="separate"/>
      </w:r>
      <w:r>
        <w:rPr>
          <w:noProof/>
        </w:rPr>
        <w:t xml:space="preserve"> (Hamli, 2023)</w:t>
      </w:r>
      <w:r>
        <w:rPr>
          <w:rtl/>
        </w:rPr>
        <w:fldChar w:fldCharType="end"/>
      </w:r>
      <w:r>
        <w:rPr>
          <w:rtl/>
        </w:rPr>
        <w:t>.</w:t>
      </w:r>
    </w:p>
    <w:p>
      <w:pPr>
        <w:pStyle w:val="style157"/>
        <w:rPr>
          <w:rtl/>
        </w:rPr>
      </w:pPr>
      <w:r>
        <w:rPr>
          <w:rtl/>
        </w:rPr>
        <w:t>الهدف هو التحقيق في كيفية أداء المشاريع الجديدة للشركات الصغيرة والمتوسطة في المملكة العربية السعودية فيما يتعلق بالتسويق عبر وسائل التواصل الاجتماعي بمساعدة الذكاء الاصطناعي (</w:t>
      </w:r>
      <w:r>
        <w:t>AISMM</w:t>
      </w:r>
      <w:r>
        <w:rPr>
          <w:rtl/>
        </w:rPr>
        <w:t xml:space="preserve">). النهج والمنهجية والتصميم: تم جمع البيانات الأولية والثانوية وفحصها وتفسيرها باستخدام أسلوب المسح. وشمل المشاركون رواد أعمال أو أعضاء من موظفي الشركات الصغيرة والمتوسطة والشركات الناشئة في المملكة العربية السعودية. تم استخدام نمذجة </w:t>
      </w:r>
      <w:r>
        <w:rPr>
          <w:rtl/>
        </w:rPr>
        <w:t>معادلة هيكل المربعات الجزئية الصغرى (</w:t>
      </w:r>
      <w:r>
        <w:t>PLS-SEM</w:t>
      </w:r>
      <w:r>
        <w:rPr>
          <w:rtl/>
        </w:rPr>
        <w:t xml:space="preserve">) لتحليل البيانات. النتائج: يوضح </w:t>
      </w:r>
      <w:r>
        <w:t>AISMM</w:t>
      </w:r>
      <w:r>
        <w:rPr>
          <w:rtl/>
        </w:rPr>
        <w:t xml:space="preserve">، الذي يُظهر اتجاهًا متزايدًا بين الشركات الصغيرة والمتوسطة والشركات الناشئة في المملكة العربية السعودية، الارتفاع العام في عدد العملاء وقواعد العملاء بالإضافة إلى التأثير الإضافي </w:t>
      </w:r>
      <w:r>
        <w:rPr>
          <w:rFonts w:hint="cs"/>
          <w:rtl/>
        </w:rPr>
        <w:t>الثالثي</w:t>
      </w:r>
      <w:r>
        <w:rPr>
          <w:rFonts w:hint="eastAsia"/>
          <w:rtl/>
        </w:rPr>
        <w:t>ة</w:t>
      </w:r>
      <w:r>
        <w:rPr>
          <w:rtl/>
        </w:rPr>
        <w:t xml:space="preserve"> للربحية الأعلى. يحسن </w:t>
      </w:r>
      <w:r>
        <w:t>AISMM</w:t>
      </w:r>
      <w:r>
        <w:rPr>
          <w:rtl/>
        </w:rPr>
        <w:t xml:space="preserve"> أداء الشركات الصغيرة والمتوسطة والإدارة الفعالة للأعمال (</w:t>
      </w:r>
      <w:r>
        <w:t>SMEP</w:t>
      </w:r>
      <w:r>
        <w:rPr>
          <w:rtl/>
        </w:rPr>
        <w:t xml:space="preserve">). بالإضافة إلى ذلك، يتم رفع </w:t>
      </w:r>
      <w:r>
        <w:t>SMEP</w:t>
      </w:r>
      <w:r>
        <w:rPr>
          <w:rtl/>
        </w:rPr>
        <w:t xml:space="preserve"> من خلال الإدارة الفعالة للأعمال. القيمة والأصالة: هذه الدراسة خاصة جدًا لأنها تبحث في كيفية تحسين ممارسات </w:t>
      </w:r>
      <w:r>
        <w:t>AISMM</w:t>
      </w:r>
      <w:r>
        <w:rPr>
          <w:rtl/>
        </w:rPr>
        <w:t xml:space="preserve"> لـ </w:t>
      </w:r>
      <w:r>
        <w:t>SMEP</w:t>
      </w:r>
      <w:r>
        <w:rPr>
          <w:rtl/>
        </w:rPr>
        <w:t xml:space="preserve">، مع عمل الإدارة الجيدة للأعمال كوسيط. التأثيرات من خلال الحد من مشكلات التسويق المختلفة باستخدام </w:t>
      </w:r>
      <w:r>
        <w:t>AISMM</w:t>
      </w:r>
      <w:r>
        <w:rPr>
          <w:rtl/>
        </w:rPr>
        <w:t>، يمكن لهذه الدراسة مساعدة الممارسين في تحسين الأداء</w:t>
      </w:r>
      <w:r>
        <w:rPr>
          <w:rtl/>
        </w:rPr>
        <w:fldChar w:fldCharType="begin"/>
      </w:r>
      <w:r>
        <w:instrText xml:space="preserve"> CITATION Bas20 \l 1033 </w:instrText>
      </w:r>
      <w:r>
        <w:rPr>
          <w:rtl/>
        </w:rPr>
        <w:fldChar w:fldCharType="separate"/>
      </w:r>
      <w:r>
        <w:rPr>
          <w:noProof/>
        </w:rPr>
        <w:t xml:space="preserve"> (Basri, 2020)</w:t>
      </w:r>
      <w:r>
        <w:rPr>
          <w:rtl/>
        </w:rPr>
        <w:fldChar w:fldCharType="end"/>
      </w:r>
      <w:r>
        <w:rPr>
          <w:rtl/>
        </w:rPr>
        <w:t>.</w:t>
      </w:r>
    </w:p>
    <w:p>
      <w:pPr>
        <w:pStyle w:val="style157"/>
        <w:rPr>
          <w:rtl/>
        </w:rPr>
      </w:pPr>
      <w:r>
        <w:rPr>
          <w:rtl/>
        </w:rPr>
        <w:t>بالمقارنة مع صيغ الشراء التقليدية، أصبحت مواقع التواصل الاجتماعي جزءًا لا غنى عنه من الحياة اليومية للمستهلكين، مما يتسبب في تغييرات كبيرة في سلوكهم الشرائي. تبحث هذه الدراسة في التأثير المحتمل لمواقع التواصل الاجتماعي على قرار شراء السيارات الفاخرة في دول مجلس التعاون الخليجي، أحد أهم الأسواق لهذه السلع. كما تبحث الدراسة في كيفية تأثير التركيبة السكانية النسبية على الارتباط المباشر بين قرارات شراء السيارات الفاخرة (المتغير التابع) ومواقع التواصل الاجتماعي (المتغير المستقل). ولتحقيق هذا الهدف، تم الجمع بين نهج المسح الكمي باستخدام استبيان من نوع ليكرت ذي خمس نقاط ومنهجية تحليلية وصفية. تم استرداد 1257 (أو 83.8٪) من أصل 1500 استبيان مكتمل شخصيًا تم إرسالها إلى صالات العرض والوكلاء الرئيسيين في دول مجلس التعاون الخليجي عبر عينة حصص غير احتمالية؛ وتم فحص 1224 نموذج استبيان صالح إحصائيًا باتباع إجراءات الترشيح والفرز. تُظهر النتائج أن مواقع التواصل الاجتماعي تُحسّن بشكل ملحوظ عملية اتخاذ القرار لدى عينة الدراسة عند شراء السيارات الفاخرة، مع تزايد التأثير خلال المرحلتين الأوليين من العملية (تحديد الاحتياجات والبحث عن المعلومات). وكانت العوامل الديموغرافية النسبية الوحيدة التي كان لها تأثير إيجابي ومؤثر على العلاقة المباشرة بين مواقع التواصل الاجتماعي وعملية اتخاذ القرار بشأن المشتريات هي الدخل والوقت الذي يُقضى يوميًا على وسائل التواصل الاجتماعي؛ بينما كان للتعليم تأثير سلبي كبير. كما أظهرت النتائج أن النساء يُفضلن سناب شات على المنصات الرقمية الأخرى، وأن مواقع تواصل اجتماعي محددة، مثل يوتيوب، لها وظائف مُحددة</w:t>
      </w:r>
      <w:r>
        <w:rPr>
          <w:rtl/>
        </w:rPr>
        <w:fldChar w:fldCharType="begin"/>
      </w:r>
      <w:r>
        <w:instrText xml:space="preserve"> CITATION AlA21 \l 1033 </w:instrText>
      </w:r>
      <w:r>
        <w:rPr>
          <w:rtl/>
        </w:rPr>
        <w:fldChar w:fldCharType="separate"/>
      </w:r>
      <w:r>
        <w:rPr>
          <w:noProof/>
        </w:rPr>
        <w:t xml:space="preserve"> (Al-Abdallah, 2021)</w:t>
      </w:r>
      <w:r>
        <w:rPr>
          <w:rtl/>
        </w:rPr>
        <w:fldChar w:fldCharType="end"/>
      </w:r>
      <w:r>
        <w:rPr>
          <w:rtl/>
        </w:rPr>
        <w:t>.</w:t>
      </w:r>
    </w:p>
    <w:p>
      <w:pPr>
        <w:pStyle w:val="style157"/>
        <w:rPr>
          <w:rtl/>
        </w:rPr>
      </w:pPr>
      <w:r>
        <w:rPr>
          <w:rtl/>
        </w:rPr>
        <w:t>من حيث استراتيجية التسويق، كانت وسائل التواصل الاجتماعي حاسمة. يمكن للشركات استخدام مواقع التواصل الاجتماعي (</w:t>
      </w:r>
      <w:r>
        <w:t>SNS</w:t>
      </w:r>
      <w:r>
        <w:rPr>
          <w:rtl/>
        </w:rPr>
        <w:t xml:space="preserve">)، وهي مجموعة فرعية من وسائل التواصل الاجتماعي، لبناء علاقات إيجابية والتواصل المباشر مع عملائها. ونتيجة لذلك، يجب على الشركات التي تستخدم مواقع التواصل الاجتماعي اختيار المحتوى التسويقي </w:t>
      </w:r>
      <w:r>
        <w:rPr>
          <w:rtl/>
        </w:rPr>
        <w:t>المناسب لتعزيز علاقاتها مع العملاء، حيث يؤدي ذلك إلى سلوكهم الذي ينتج أداءً تجاريًا طويل الأجل. نية الشراء ونية الولاء ونية المشاركة هي أمثلة على النتائج السلوكية للعملاء التي يمكن أن تتأثر بجودة علاقة العميل، والتي تم قياسها في هذه الدراسة باستخدام نشاط التسويق عبر وسائل التواصل الاجتماعي (</w:t>
      </w:r>
      <w:r>
        <w:t>SMMA</w:t>
      </w:r>
      <w:r>
        <w:rPr>
          <w:rtl/>
        </w:rPr>
        <w:t>) وتجربة العملاء (</w:t>
      </w:r>
      <w:r>
        <w:t>CX</w:t>
      </w:r>
      <w:r>
        <w:rPr>
          <w:rtl/>
        </w:rPr>
        <w:t xml:space="preserve">). تم استخدام </w:t>
      </w:r>
      <w:r>
        <w:t>SmartPLS 3</w:t>
      </w:r>
      <w:r>
        <w:rPr>
          <w:rtl/>
        </w:rPr>
        <w:t xml:space="preserve"> لقياس وتحليل 413 استبيانًا عبر الإنترنت. وفقًا للنتائج، تؤثر </w:t>
      </w:r>
      <w:r>
        <w:t>SMMA</w:t>
      </w:r>
      <w:r>
        <w:rPr>
          <w:rtl/>
        </w:rPr>
        <w:t xml:space="preserve"> و</w:t>
      </w:r>
      <w:r>
        <w:t>CX</w:t>
      </w:r>
      <w:r>
        <w:rPr>
          <w:rtl/>
        </w:rPr>
        <w:t xml:space="preserve"> بشكل كبير على جودة علاقات العملاء، مما يؤثر بدوره بشكل إيجابي على النتائج السلوكية للعملاء. تنصح هذه الدراسة الشركات بأنه من أجل تحقيق أهدافها التسويقية وتحقيق نجاح طويل الأجل، يجب أن يلتزم محتوى التسويق عبر وسائل التواصل الاجتماعي بأبعاد </w:t>
      </w:r>
      <w:r>
        <w:t>SMMA</w:t>
      </w:r>
      <w:r>
        <w:rPr>
          <w:rtl/>
        </w:rPr>
        <w:t xml:space="preserve"> و</w:t>
      </w:r>
      <w:r>
        <w:t>CX</w:t>
      </w:r>
      <w:r>
        <w:rPr>
          <w:rFonts w:hint="cs"/>
          <w:rtl/>
        </w:rPr>
        <w:t xml:space="preserve"> </w:t>
      </w:r>
      <w:r>
        <w:rPr>
          <w:rtl/>
        </w:rPr>
        <w:fldChar w:fldCharType="begin"/>
      </w:r>
      <w:r>
        <w:instrText xml:space="preserve"> CITATION Wib211 \l 1033 </w:instrText>
      </w:r>
      <w:r>
        <w:rPr>
          <w:rtl/>
        </w:rPr>
        <w:fldChar w:fldCharType="separate"/>
      </w:r>
      <w:r>
        <w:rPr>
          <w:noProof/>
        </w:rPr>
        <w:t>(Wibowo, 2021)</w:t>
      </w:r>
      <w:r>
        <w:rPr>
          <w:rtl/>
        </w:rPr>
        <w:fldChar w:fldCharType="end"/>
      </w:r>
      <w:r>
        <w:rPr>
          <w:rtl/>
        </w:rPr>
        <w:t xml:space="preserve">. </w:t>
      </w:r>
    </w:p>
    <w:p>
      <w:pPr>
        <w:pStyle w:val="style157"/>
        <w:rPr>
          <w:rtl/>
        </w:rPr>
      </w:pPr>
      <w:r>
        <w:rPr>
          <w:rtl/>
        </w:rPr>
        <w:t>يُعتبر تبني الأفراد عاملاً رئيسيًا في نجاح التكنولوجيا الجديدة. لذلك، من الضروري تحديد العوامل التي تؤثر على قرارات الأشخاص باستخدام تقنية معينة أو عدم استخدامها. وقد ثبت أن إحدى أصعب المشكلات في مجال نظم المعلومات (</w:t>
      </w:r>
      <w:r>
        <w:t>IS</w:t>
      </w:r>
      <w:r>
        <w:rPr>
          <w:rtl/>
        </w:rPr>
        <w:t>) هي فهم كيفية تصرف الأشخاص عند تبني التقنيات أو رفضها، وخاصة في المواقف القصوى مثل الأوبئة. لذلك، قامت هذه الدراسة بتقييم تجريبي للعوامل المؤثرة على نية المستهلكين السعوديين في تبني التجارة الإلكترونية خلال مرض فيروس كورونا 2019 (كوفيد-19). المنفعة المتصورة (</w:t>
      </w:r>
      <w:r>
        <w:t>PU</w:t>
      </w:r>
      <w:r>
        <w:rPr>
          <w:rtl/>
        </w:rPr>
        <w:t>)، وسهولة الاستخدام المتصورة (</w:t>
      </w:r>
      <w:r>
        <w:t>PEOU</w:t>
      </w:r>
      <w:r>
        <w:rPr>
          <w:rtl/>
        </w:rPr>
        <w:t>)، والمعايير الذاتية (</w:t>
      </w:r>
      <w:r>
        <w:t>SN</w:t>
      </w:r>
      <w:r>
        <w:rPr>
          <w:rtl/>
        </w:rPr>
        <w:t>)، والتحكم السلوكي المتصور (</w:t>
      </w:r>
      <w:r>
        <w:t>PBC</w:t>
      </w:r>
      <w:r>
        <w:rPr>
          <w:rtl/>
        </w:rPr>
        <w:t>)، ونقص البدائل المتصور، والمخاطر المتصورة، والجرائم المتصور أنها تستحق العقاب، والميل إلى المخاطرة، والضغط الخارجي المتصور، والدعم الحكومي هي العوامل العشرة التي تم التحقيق فيها في هذه الدراسة. تم استخدام أسلوب أخذ العينات المتتالية لجمع البيانات من مستخدمي وسائل التواصل الاجتماعي عبر الإنترنت. وكان هناك 190 استجابة صالحة في المجموع. كشف تحليل البيانات أنه خلال جائحة كوفيد-19 في المملكة العربية السعودية، تأثرت نية المستهلكين لتبني التجارة الإلكترونية بشكل كبير بعوامل مثل: قلة الموارد البشرية، والميل إلى المخاطرة، وتكلفة رأس المال الشخصي، وقلة البدائل، والدعم الحكومي. في المقابل، لم يكن لعوامل مثل: قلة الموارد البشرية، وقلة الموارد البشرية، والمخاطر المتصورة، والضغوط الخارجية المتصورة، والمخالفات التي يُعاقب عليها القانون، تأثير يُذكر على نية المستهلكين لتبني التجارة الإلكترونية</w:t>
      </w:r>
      <w:r>
        <w:rPr>
          <w:rtl/>
        </w:rPr>
        <w:fldChar w:fldCharType="begin"/>
      </w:r>
      <w:r>
        <w:instrText xml:space="preserve"> CITATION Sal20 \l 1033 </w:instrText>
      </w:r>
      <w:r>
        <w:rPr>
          <w:rtl/>
        </w:rPr>
        <w:fldChar w:fldCharType="separate"/>
      </w:r>
      <w:r>
        <w:rPr>
          <w:noProof/>
        </w:rPr>
        <w:t xml:space="preserve"> (Salem, 2020)</w:t>
      </w:r>
      <w:r>
        <w:rPr>
          <w:rtl/>
        </w:rPr>
        <w:fldChar w:fldCharType="end"/>
      </w:r>
      <w:r>
        <w:rPr>
          <w:rtl/>
        </w:rPr>
        <w:t>.</w:t>
      </w:r>
    </w:p>
    <w:p>
      <w:pPr>
        <w:pStyle w:val="style157"/>
        <w:rPr>
          <w:rtl/>
        </w:rPr>
      </w:pPr>
      <w:r>
        <w:rPr>
          <w:rtl/>
        </w:rPr>
        <w:t>استخدمت هذه الدراسة تجارب العملاء لتقييم دور جهود التسويق عبر وسائل التواصل الاجتماعي (</w:t>
      </w:r>
      <w:r>
        <w:t>SMM</w:t>
      </w:r>
      <w:r>
        <w:rPr>
          <w:rtl/>
        </w:rPr>
        <w:t xml:space="preserve">) في زيادة ولاء العملاء عبر الإنترنت في القطاع المصرفي في الأردن، وباستخدام المكونين الرئيسيين لنموذج </w:t>
      </w:r>
      <w:r>
        <w:t>TAM</w:t>
      </w:r>
      <w:r>
        <w:rPr>
          <w:rtl/>
        </w:rPr>
        <w:t xml:space="preserve">، سهولة الاستخدام المُدركة والفائدة المُدركة، لفهم العلاقة. جُمعت البيانات من خلال استطلاع رأي عبر الإنترنت شمل 329 </w:t>
      </w:r>
      <w:r>
        <w:rPr>
          <w:rtl/>
        </w:rPr>
        <w:t>مستجيبًا من خلال الخدمات المصرفية عبر الإنترنت في الأردن. أشار اختبار نموذج المعادلة الهيكلية (</w:t>
      </w:r>
      <w:r>
        <w:t>SEM</w:t>
      </w:r>
      <w:r>
        <w:rPr>
          <w:rtl/>
        </w:rPr>
        <w:t>) إلى أن الفائدة المُدركة تؤثر بشدة على التسويق الشفهي الإلكتروني (</w:t>
      </w:r>
      <w:r>
        <w:t>EWM</w:t>
      </w:r>
      <w:r>
        <w:rPr>
          <w:rtl/>
        </w:rPr>
        <w:t>) والمعلوماتية (</w:t>
      </w:r>
      <w:r>
        <w:t>INF</w:t>
      </w:r>
      <w:r>
        <w:rPr>
          <w:rtl/>
        </w:rPr>
        <w:t>) وميزات وسائل التواصل الاجتماعي (</w:t>
      </w:r>
      <w:r>
        <w:t>SMF</w:t>
      </w:r>
      <w:r>
        <w:rPr>
          <w:rtl/>
        </w:rPr>
        <w:t xml:space="preserve">)؛ وترتبط سهولة الاستخدام المُدركة بشكل غير مباشر بهذه العوامل. تتأثر النية السلوكية بشدة بكل من الفائدة المُدركة وسهولة استخدام الخدمات المصرفية عبر الإنترنت. بناءً على النموذج المقترح ذاتيًا، أثر التسويق الإلكتروني على ولاء عملاء البنك فيما يتعلق بخدماته عبر الإنترنت، وظل دور التسويق عبر وسائل التواصل الاجتماعي مهمًا للغاية في تعزيز ولاء العملاء. تُساهم هذه الدراسة في الأدبيات من خلال دمج </w:t>
      </w:r>
      <w:r>
        <w:t>SMF</w:t>
      </w:r>
      <w:r>
        <w:rPr>
          <w:rtl/>
        </w:rPr>
        <w:t xml:space="preserve"> و</w:t>
      </w:r>
      <w:r>
        <w:t>EWM</w:t>
      </w:r>
      <w:r>
        <w:rPr>
          <w:rtl/>
        </w:rPr>
        <w:t xml:space="preserve"> و</w:t>
      </w:r>
      <w:r>
        <w:t>INF</w:t>
      </w:r>
      <w:r>
        <w:rPr>
          <w:rtl/>
        </w:rPr>
        <w:t xml:space="preserve"> في إطار واحد. كما يُقدّم الكتاب دلالاتٍ إداريةً وإرشاداتٍ للباحثين والمديرين والممارسين في مجال التسويق الإلكتروني لاستخدام تجربة العملاء لتعزيز ولائهم. ويُقدّم الكتاب المزيد من الأبحاث والاقتراحات</w:t>
      </w:r>
      <w:r>
        <w:rPr>
          <w:rtl/>
        </w:rPr>
        <w:fldChar w:fldCharType="begin"/>
      </w:r>
      <w:r>
        <w:instrText xml:space="preserve"> CITATION Ela23 \l 1033 </w:instrText>
      </w:r>
      <w:r>
        <w:rPr>
          <w:rtl/>
        </w:rPr>
        <w:fldChar w:fldCharType="separate"/>
      </w:r>
      <w:r>
        <w:rPr>
          <w:noProof/>
        </w:rPr>
        <w:t xml:space="preserve"> (Elareshi, 2023)</w:t>
      </w:r>
      <w:r>
        <w:rPr>
          <w:rtl/>
        </w:rPr>
        <w:fldChar w:fldCharType="end"/>
      </w:r>
      <w:r>
        <w:rPr>
          <w:rtl/>
        </w:rPr>
        <w:t>.</w:t>
      </w:r>
    </w:p>
    <w:p>
      <w:pPr>
        <w:pStyle w:val="style157"/>
        <w:rPr>
          <w:rtl/>
        </w:rPr>
      </w:pPr>
      <w:r>
        <w:rPr>
          <w:rtl/>
        </w:rPr>
        <w:t>هدفت دراسة</w:t>
      </w:r>
      <w:r>
        <w:rPr>
          <w:rtl/>
        </w:rPr>
        <w:fldChar w:fldCharType="begin"/>
      </w:r>
      <w:r>
        <w:instrText xml:space="preserve"> CITATION Als252 \l 1033 </w:instrText>
      </w:r>
      <w:r>
        <w:rPr>
          <w:rtl/>
        </w:rPr>
        <w:fldChar w:fldCharType="separate"/>
      </w:r>
      <w:r>
        <w:rPr>
          <w:noProof/>
        </w:rPr>
        <w:t xml:space="preserve"> (Alshurideh, 2025)</w:t>
      </w:r>
      <w:r>
        <w:rPr>
          <w:rtl/>
        </w:rPr>
        <w:fldChar w:fldCharType="end"/>
      </w:r>
      <w:r>
        <w:rPr>
          <w:rtl/>
        </w:rPr>
        <w:t xml:space="preserve"> الحالية إلى تحديد كيفية تأثير التسويق الرقمي على تصورات البنوك السعودية. وقد شملت الدراسة موظفي هذه البنوك. واستُخدم استبيان ذاتي لجمع البيانات الرئيسية. وتُلقي معاملات مسار المعادلة الهيكلية الضوء على الروابط بين العناصر الكامنة في نموذج الدراسة. وقد تبين أن التعلم هو الأكثر تأثيرًا على الصورة الذهنية، يليه الاحتفاظ بالزبائن، ثم الجذب، ثم التواصل، ثم التفاعل.</w:t>
      </w:r>
    </w:p>
    <w:p>
      <w:pPr>
        <w:pStyle w:val="style157"/>
        <w:rPr>
          <w:rtl/>
        </w:rPr>
      </w:pPr>
      <w:r>
        <w:rPr>
          <w:rtl/>
        </w:rPr>
        <w:t>برز التسويق عبر وسائل التواصل الاجتماعي مؤخرًا كأداة قوية للمطاعم التي تتطلع إلى تعزيز مكانتها وجذب المزيد من العملاء وزيادة المبيعات. يمكن للمطاعم التفاعل مع رعاتها بطريقة ديناميكية من خلال أنشطة التسويق عبر وسائل التواصل الاجتماعي (</w:t>
      </w:r>
      <w:r>
        <w:t>SMMAs</w:t>
      </w:r>
      <w:r>
        <w:rPr>
          <w:rtl/>
        </w:rPr>
        <w:t>)، مثل التخصيص (</w:t>
      </w:r>
      <w:r>
        <w:t>CUST</w:t>
      </w:r>
      <w:r>
        <w:rPr>
          <w:rtl/>
        </w:rPr>
        <w:t>) والترفيه (</w:t>
      </w:r>
      <w:r>
        <w:t>ENTR</w:t>
      </w:r>
      <w:r>
        <w:rPr>
          <w:rtl/>
        </w:rPr>
        <w:t>) والاتجاهات (</w:t>
      </w:r>
      <w:r>
        <w:t>TRND</w:t>
      </w:r>
      <w:r>
        <w:rPr>
          <w:rtl/>
        </w:rPr>
        <w:t>) والتفاعل (</w:t>
      </w:r>
      <w:r>
        <w:t>INTR</w:t>
      </w:r>
      <w:r>
        <w:rPr>
          <w:rtl/>
        </w:rPr>
        <w:t xml:space="preserve">)، والتي قد تؤثر على مستوى رضاهم ونيتهم </w:t>
      </w:r>
      <w:r>
        <w:rPr>
          <w:rFonts w:ascii="Times New Roman" w:cs="Times New Roman" w:hAnsi="Times New Roman" w:hint="cs"/>
          <w:rtl/>
        </w:rPr>
        <w:t>​​​​</w:t>
      </w:r>
      <w:r>
        <w:rPr>
          <w:rFonts w:hint="cs"/>
          <w:rtl/>
        </w:rPr>
        <w:t>في</w:t>
      </w:r>
      <w:r>
        <w:rPr>
          <w:rtl/>
        </w:rPr>
        <w:t xml:space="preserve"> </w:t>
      </w:r>
      <w:r>
        <w:rPr>
          <w:rFonts w:hint="cs"/>
          <w:rtl/>
        </w:rPr>
        <w:t>إجراء</w:t>
      </w:r>
      <w:r>
        <w:rPr>
          <w:rtl/>
        </w:rPr>
        <w:t xml:space="preserve"> </w:t>
      </w:r>
      <w:r>
        <w:rPr>
          <w:rFonts w:hint="cs"/>
          <w:rtl/>
        </w:rPr>
        <w:t>عملية</w:t>
      </w:r>
      <w:r>
        <w:rPr>
          <w:rtl/>
        </w:rPr>
        <w:t xml:space="preserve"> </w:t>
      </w:r>
      <w:r>
        <w:rPr>
          <w:rFonts w:hint="cs"/>
          <w:rtl/>
        </w:rPr>
        <w:t>شراء</w:t>
      </w:r>
      <w:r>
        <w:rPr>
          <w:rtl/>
        </w:rPr>
        <w:t xml:space="preserve">. </w:t>
      </w:r>
      <w:r>
        <w:rPr>
          <w:rFonts w:hint="cs"/>
          <w:rtl/>
        </w:rPr>
        <w:t>لذلك،</w:t>
      </w:r>
      <w:r>
        <w:rPr>
          <w:rtl/>
        </w:rPr>
        <w:t xml:space="preserve"> </w:t>
      </w:r>
      <w:r>
        <w:rPr>
          <w:rFonts w:hint="cs"/>
          <w:rtl/>
        </w:rPr>
        <w:t>فإن</w:t>
      </w:r>
      <w:r>
        <w:rPr>
          <w:rtl/>
        </w:rPr>
        <w:t xml:space="preserve"> </w:t>
      </w:r>
      <w:r>
        <w:rPr>
          <w:rFonts w:hint="cs"/>
          <w:rtl/>
        </w:rPr>
        <w:t>الهدف</w:t>
      </w:r>
      <w:r>
        <w:rPr>
          <w:rtl/>
        </w:rPr>
        <w:t xml:space="preserve"> </w:t>
      </w:r>
      <w:r>
        <w:rPr>
          <w:rFonts w:hint="cs"/>
          <w:rtl/>
        </w:rPr>
        <w:t>الرئيسي</w:t>
      </w:r>
      <w:r>
        <w:rPr>
          <w:rtl/>
        </w:rPr>
        <w:t xml:space="preserve"> </w:t>
      </w:r>
      <w:r>
        <w:rPr>
          <w:rFonts w:hint="cs"/>
          <w:rtl/>
        </w:rPr>
        <w:t>من</w:t>
      </w:r>
      <w:r>
        <w:rPr>
          <w:rtl/>
        </w:rPr>
        <w:t xml:space="preserve"> </w:t>
      </w:r>
      <w:r>
        <w:rPr>
          <w:rFonts w:hint="cs"/>
          <w:rtl/>
        </w:rPr>
        <w:t>هذه</w:t>
      </w:r>
      <w:r>
        <w:rPr>
          <w:rtl/>
        </w:rPr>
        <w:t xml:space="preserve"> </w:t>
      </w:r>
      <w:r>
        <w:rPr>
          <w:rFonts w:hint="cs"/>
          <w:rtl/>
        </w:rPr>
        <w:t>الدراسة</w:t>
      </w:r>
      <w:r>
        <w:rPr>
          <w:rtl/>
        </w:rPr>
        <w:t xml:space="preserve"> </w:t>
      </w:r>
      <w:r>
        <w:rPr>
          <w:rFonts w:hint="cs"/>
          <w:rtl/>
        </w:rPr>
        <w:t>هو</w:t>
      </w:r>
      <w:r>
        <w:rPr>
          <w:rtl/>
        </w:rPr>
        <w:t xml:space="preserve"> </w:t>
      </w:r>
      <w:r>
        <w:rPr>
          <w:rFonts w:hint="cs"/>
          <w:rtl/>
        </w:rPr>
        <w:t>التحقيق</w:t>
      </w:r>
      <w:r>
        <w:rPr>
          <w:rtl/>
        </w:rPr>
        <w:t xml:space="preserve"> </w:t>
      </w:r>
      <w:r>
        <w:rPr>
          <w:rFonts w:hint="cs"/>
          <w:rtl/>
        </w:rPr>
        <w:t>تجريبياً</w:t>
      </w:r>
      <w:r>
        <w:rPr>
          <w:rtl/>
        </w:rPr>
        <w:t xml:space="preserve"> </w:t>
      </w:r>
      <w:r>
        <w:rPr>
          <w:rFonts w:hint="cs"/>
          <w:rtl/>
        </w:rPr>
        <w:t>في</w:t>
      </w:r>
      <w:r>
        <w:rPr>
          <w:rtl/>
        </w:rPr>
        <w:t xml:space="preserve"> </w:t>
      </w:r>
      <w:r>
        <w:rPr>
          <w:rFonts w:hint="cs"/>
          <w:rtl/>
        </w:rPr>
        <w:t>الآثار</w:t>
      </w:r>
      <w:r>
        <w:rPr>
          <w:rtl/>
        </w:rPr>
        <w:t xml:space="preserve"> </w:t>
      </w:r>
      <w:r>
        <w:rPr>
          <w:rFonts w:hint="cs"/>
          <w:rtl/>
        </w:rPr>
        <w:t>الفردية</w:t>
      </w:r>
      <w:r>
        <w:rPr>
          <w:rtl/>
        </w:rPr>
        <w:t xml:space="preserve"> </w:t>
      </w:r>
      <w:r>
        <w:rPr>
          <w:rFonts w:hint="cs"/>
          <w:rtl/>
        </w:rPr>
        <w:t>لأنشطة</w:t>
      </w:r>
      <w:r>
        <w:rPr>
          <w:rtl/>
        </w:rPr>
        <w:t xml:space="preserve"> </w:t>
      </w:r>
      <w:r>
        <w:rPr>
          <w:rFonts w:hint="cs"/>
          <w:rtl/>
        </w:rPr>
        <w:t>التسويق</w:t>
      </w:r>
      <w:r>
        <w:rPr>
          <w:rtl/>
        </w:rPr>
        <w:t xml:space="preserve"> </w:t>
      </w:r>
      <w:r>
        <w:rPr>
          <w:rFonts w:hint="cs"/>
          <w:rtl/>
        </w:rPr>
        <w:t>عبر</w:t>
      </w:r>
      <w:r>
        <w:rPr>
          <w:rtl/>
        </w:rPr>
        <w:t xml:space="preserve"> </w:t>
      </w:r>
      <w:r>
        <w:rPr>
          <w:rFonts w:hint="cs"/>
          <w:rtl/>
        </w:rPr>
        <w:t>وسائل</w:t>
      </w:r>
      <w:r>
        <w:rPr>
          <w:rtl/>
        </w:rPr>
        <w:t xml:space="preserve"> </w:t>
      </w:r>
      <w:r>
        <w:rPr>
          <w:rFonts w:hint="cs"/>
          <w:rtl/>
        </w:rPr>
        <w:t>التواصل</w:t>
      </w:r>
      <w:r>
        <w:rPr>
          <w:rtl/>
        </w:rPr>
        <w:t xml:space="preserve"> </w:t>
      </w:r>
      <w:r>
        <w:rPr>
          <w:rFonts w:hint="cs"/>
          <w:rtl/>
        </w:rPr>
        <w:t>الاجتماعي،</w:t>
      </w:r>
      <w:r>
        <w:rPr>
          <w:rtl/>
        </w:rPr>
        <w:t xml:space="preserve"> </w:t>
      </w:r>
      <w:r>
        <w:rPr>
          <w:rFonts w:hint="cs"/>
          <w:rtl/>
        </w:rPr>
        <w:t>وتحديداً</w:t>
      </w:r>
      <w:r>
        <w:rPr>
          <w:rtl/>
        </w:rPr>
        <w:t xml:space="preserve"> </w:t>
      </w:r>
      <w:r>
        <w:t>CUST</w:t>
      </w:r>
      <w:r>
        <w:rPr>
          <w:rtl/>
        </w:rPr>
        <w:t xml:space="preserve"> و</w:t>
      </w:r>
      <w:r>
        <w:t>ENTR</w:t>
      </w:r>
      <w:r>
        <w:rPr>
          <w:rtl/>
        </w:rPr>
        <w:t xml:space="preserve"> و</w:t>
      </w:r>
      <w:r>
        <w:t>TRND</w:t>
      </w:r>
      <w:r>
        <w:rPr>
          <w:rtl/>
        </w:rPr>
        <w:t xml:space="preserve"> و</w:t>
      </w:r>
      <w:r>
        <w:t>INTR</w:t>
      </w:r>
      <w:r>
        <w:rPr>
          <w:rtl/>
        </w:rPr>
        <w:t xml:space="preserve">، على رضا ونية الشراء لدى متابعي وسائل التواصل الاجتماعي في عينة من مؤسسات الطعام غير الرسمية في المملكة العربية السعودية. بالإضافة إلى ذلك، نهدف إلى دراسة دور رضا العملاء كمتغير وسيط في العلاقة بين </w:t>
      </w:r>
      <w:r>
        <w:t>CUST-PI</w:t>
      </w:r>
      <w:r>
        <w:rPr>
          <w:rtl/>
        </w:rPr>
        <w:t xml:space="preserve"> و</w:t>
      </w:r>
      <w:r>
        <w:t>ENTR-PI</w:t>
      </w:r>
      <w:r>
        <w:rPr>
          <w:rtl/>
        </w:rPr>
        <w:t xml:space="preserve"> و</w:t>
      </w:r>
      <w:r>
        <w:t>TRND-PI</w:t>
      </w:r>
      <w:r>
        <w:rPr>
          <w:rtl/>
        </w:rPr>
        <w:t xml:space="preserve"> و</w:t>
      </w:r>
      <w:r>
        <w:t>INTR-PI</w:t>
      </w:r>
      <w:r>
        <w:rPr>
          <w:rtl/>
        </w:rPr>
        <w:t>، بناءً على نموذج المحفز-الكائن الحي-الاستجابة (</w:t>
      </w:r>
      <w:r>
        <w:t>S-O-R</w:t>
      </w:r>
      <w:r>
        <w:rPr>
          <w:rtl/>
        </w:rPr>
        <w:t xml:space="preserve">). بالإضافة إلى ذلك، للتحقيق في كيفية تأثير </w:t>
      </w:r>
      <w:r>
        <w:t>CS</w:t>
      </w:r>
      <w:r>
        <w:rPr>
          <w:rtl/>
        </w:rPr>
        <w:t xml:space="preserve"> بشكل مباشر على </w:t>
      </w:r>
      <w:r>
        <w:t>PI</w:t>
      </w:r>
      <w:r>
        <w:rPr>
          <w:rtl/>
        </w:rPr>
        <w:t xml:space="preserve">. تم تطوير استطلاع رأي عبر الإنترنت لجمع المعلومات من عينة من متابعي وسائل التواصل الاجتماعي للمطاعم من أجل تحقيق هذه الأهداف. للتحقق من صحة فرضيات البحث، تم فحص بيانات من 415 متابعًا باستخدام </w:t>
      </w:r>
      <w:r>
        <w:t>PLS-SEM</w:t>
      </w:r>
      <w:r>
        <w:rPr>
          <w:rtl/>
        </w:rPr>
        <w:t xml:space="preserve"> وتقنية التمهيد. وفقًا لنتائج الدراسة، تأثرت نوايا الشراء لدى المتابعين بشكل إيجابي كبير بـ </w:t>
      </w:r>
      <w:r>
        <w:t>CUST</w:t>
      </w:r>
      <w:r>
        <w:rPr>
          <w:rtl/>
        </w:rPr>
        <w:t xml:space="preserve"> </w:t>
      </w:r>
      <w:r>
        <w:rPr>
          <w:rFonts w:hint="cs"/>
          <w:rtl/>
        </w:rPr>
        <w:t>و</w:t>
      </w:r>
      <w:r>
        <w:rPr>
          <w:rFonts w:hint="cs"/>
        </w:rPr>
        <w:t>ENTR</w:t>
      </w:r>
      <w:r>
        <w:rPr>
          <w:rtl/>
        </w:rPr>
        <w:t xml:space="preserve"> </w:t>
      </w:r>
      <w:r>
        <w:rPr>
          <w:rFonts w:hint="cs"/>
          <w:rtl/>
        </w:rPr>
        <w:t>و</w:t>
      </w:r>
      <w:r>
        <w:rPr>
          <w:rFonts w:hint="cs"/>
        </w:rPr>
        <w:t>INTR</w:t>
      </w:r>
      <w:r>
        <w:rPr>
          <w:rtl/>
        </w:rPr>
        <w:t xml:space="preserve"> على التوالي. لم تتأثر نية الشراء بشكل كبير بأساليب التسويق </w:t>
      </w:r>
      <w:r>
        <w:rPr>
          <w:rtl/>
        </w:rPr>
        <w:t xml:space="preserve">العصرية على وسائل التواصل الاجتماعي. علاوة على ذلك، توسط </w:t>
      </w:r>
      <w:r>
        <w:t>CS</w:t>
      </w:r>
      <w:r>
        <w:rPr>
          <w:rtl/>
        </w:rPr>
        <w:t xml:space="preserve"> بشكل كامل في العلاقة بين التوجه ونية الشراء بينما توسط جزئيًا في العلاقات بين </w:t>
      </w:r>
      <w:r>
        <w:t>CUST</w:t>
      </w:r>
      <w:r>
        <w:rPr>
          <w:rtl/>
        </w:rPr>
        <w:t xml:space="preserve"> </w:t>
      </w:r>
      <w:r>
        <w:rPr>
          <w:rFonts w:hint="cs"/>
          <w:rtl/>
        </w:rPr>
        <w:t>و</w:t>
      </w:r>
      <w:r>
        <w:rPr>
          <w:rFonts w:hint="cs"/>
        </w:rPr>
        <w:t>ENTR</w:t>
      </w:r>
      <w:r>
        <w:rPr>
          <w:rtl/>
        </w:rPr>
        <w:t xml:space="preserve"> </w:t>
      </w:r>
      <w:r>
        <w:rPr>
          <w:rFonts w:hint="cs"/>
          <w:rtl/>
        </w:rPr>
        <w:t>و</w:t>
      </w:r>
      <w:r>
        <w:rPr>
          <w:rFonts w:hint="cs"/>
        </w:rPr>
        <w:t>INTR</w:t>
      </w:r>
      <w:r>
        <w:rPr>
          <w:rtl/>
        </w:rPr>
        <w:t xml:space="preserve"> </w:t>
      </w:r>
      <w:r>
        <w:rPr>
          <w:rFonts w:hint="cs"/>
          <w:rtl/>
        </w:rPr>
        <w:t>و</w:t>
      </w:r>
      <w:r>
        <w:rPr>
          <w:rFonts w:hint="cs"/>
        </w:rPr>
        <w:t>PI</w:t>
      </w:r>
      <w:r>
        <w:rPr>
          <w:rtl/>
        </w:rPr>
        <w:t xml:space="preserve">. من خلال فهم أفضل لكيفية تأثير </w:t>
      </w:r>
      <w:r>
        <w:t>SMMAs</w:t>
      </w:r>
      <w:r>
        <w:rPr>
          <w:rtl/>
        </w:rPr>
        <w:t xml:space="preserve"> على نوايا الشراء لدى العملاء وكيف يمكن الاستفادة من رضا العملاء للاستفادة من فوائد وسائل التواصل الاجتماعي، يمكن لنتائج البحث مساعدة مشغلي المطاعم على الاستفادة من وسائل التواصل الاجتماعي بشكل أكثر كفاءة</w:t>
      </w:r>
      <w:r>
        <w:rPr>
          <w:rtl/>
        </w:rPr>
        <w:fldChar w:fldCharType="begin"/>
      </w:r>
      <w:r>
        <w:instrText xml:space="preserve"> CITATION Ana231 \l 1033 </w:instrText>
      </w:r>
      <w:r>
        <w:rPr>
          <w:rtl/>
        </w:rPr>
        <w:fldChar w:fldCharType="separate"/>
      </w:r>
      <w:r>
        <w:rPr>
          <w:noProof/>
        </w:rPr>
        <w:t xml:space="preserve"> (Anas, 2023)</w:t>
      </w:r>
      <w:r>
        <w:rPr>
          <w:rtl/>
        </w:rPr>
        <w:fldChar w:fldCharType="end"/>
      </w:r>
      <w:r>
        <w:rPr>
          <w:rtl/>
        </w:rPr>
        <w:t>.</w:t>
      </w:r>
    </w:p>
    <w:p>
      <w:pPr>
        <w:pStyle w:val="style157"/>
        <w:rPr>
          <w:rtl/>
        </w:rPr>
      </w:pPr>
      <w:r>
        <w:rPr>
          <w:rtl/>
        </w:rPr>
        <w:t>وللحصول على ميزة تنافسية على الشركات الأخرى في السوق، من الضروري الآن فهم العوامل التي تؤثر على النية السلوكية للمستهلكين لاستخدام هذه الألعاب، نتيجةً لانتشارها. ومع ذلك، لا توجد أي أدبيات تتناول هذا الموضوع في سياق المملكة العربية السعودية. لذلك، يتمثل الهدف الرئيسي لهذه الدراسة في تحديد العوامل المختلفة التي قد تؤثر على نوايا المستخدمين السعوديين المحتملين لاستخدام ألعاب الشبكات الاجتماعية للهواتف المحمولة. لذلك، تم التأكيد على تأثير العوامل المستقلة للنظرية الموحدة لقبول واستخدام التكنولوجيا (</w:t>
      </w:r>
      <w:r>
        <w:t>UTAUT2</w:t>
      </w:r>
      <w:r>
        <w:rPr>
          <w:rtl/>
        </w:rPr>
        <w:t>) - وهي: قيمة السعر، والدافع اللذة، والتأثير الاجتماعي، وتوقع الأداء، والجهد المتوقع، وظروف التسهيل. بالإضافة إلى ذلك، تم تقييم أهمية عامل "الثقة" في التأثير على النوايا السلوكية للمواطنين السعوديين؛ كما تم فحص تأثير التأثير الاجتماعي والدافع اللذة على الثقة. فيما يتعلق بالمنهجية، جُمعت المعلومات عبر استبيان ميداني، وأجاب عليه 386 مشاركًا باستخدام أسلوب العينة الملائم. أظهرت النتائج قبول جميع الفرضيات، حيث كان للتأثير الاجتماعي التأثير الأكبر على الثقة (0.41)، بينما كان لتوقعات الأداء ثاني أكبر تأثير على النية السلوكية (0.29)</w:t>
      </w:r>
      <w:r>
        <w:rPr>
          <w:rtl/>
        </w:rPr>
        <w:fldChar w:fldCharType="begin"/>
      </w:r>
      <w:r>
        <w:instrText xml:space="preserve"> CITATION Baa18 \l 1033 </w:instrText>
      </w:r>
      <w:r>
        <w:rPr>
          <w:rtl/>
        </w:rPr>
        <w:fldChar w:fldCharType="separate"/>
      </w:r>
      <w:r>
        <w:rPr>
          <w:noProof/>
        </w:rPr>
        <w:t xml:space="preserve"> (Baabdullah, 2018)</w:t>
      </w:r>
      <w:r>
        <w:rPr>
          <w:rtl/>
        </w:rPr>
        <w:fldChar w:fldCharType="end"/>
      </w:r>
      <w:r>
        <w:rPr>
          <w:rtl/>
        </w:rPr>
        <w:t>.</w:t>
      </w:r>
    </w:p>
    <w:p>
      <w:pPr>
        <w:pStyle w:val="style157"/>
        <w:rPr>
          <w:rtl/>
        </w:rPr>
      </w:pPr>
    </w:p>
    <w:p>
      <w:pPr>
        <w:pStyle w:val="style0"/>
        <w:spacing w:lineRule="auto" w:line="360"/>
        <w:rPr>
          <w:rFonts w:ascii="Sakkal Majalla" w:cs="Sakkal Majalla" w:hAnsi="Sakkal Majalla"/>
          <w:sz w:val="28"/>
          <w:szCs w:val="28"/>
          <w:rtl/>
        </w:rPr>
      </w:pPr>
    </w:p>
    <w:p>
      <w:pPr>
        <w:pStyle w:val="style0"/>
        <w:spacing w:lineRule="auto" w:line="360"/>
        <w:rPr>
          <w:rFonts w:ascii="Sakkal Majalla" w:cs="Sakkal Majalla" w:hAnsi="Sakkal Majalla"/>
          <w:sz w:val="28"/>
          <w:szCs w:val="28"/>
          <w:rtl/>
        </w:rPr>
      </w:pPr>
    </w:p>
    <w:p>
      <w:pPr>
        <w:pStyle w:val="style0"/>
        <w:spacing w:lineRule="auto" w:line="360"/>
        <w:rPr>
          <w:rFonts w:ascii="Sakkal Majalla" w:cs="Sakkal Majalla" w:hAnsi="Sakkal Majalla"/>
          <w:sz w:val="28"/>
          <w:szCs w:val="28"/>
          <w:rtl/>
        </w:rPr>
      </w:pPr>
    </w:p>
    <w:p>
      <w:pPr>
        <w:pStyle w:val="style0"/>
        <w:spacing w:lineRule="auto" w:line="360"/>
        <w:rPr>
          <w:rFonts w:ascii="Sakkal Majalla" w:cs="Sakkal Majalla" w:hAnsi="Sakkal Majalla"/>
          <w:sz w:val="28"/>
          <w:szCs w:val="28"/>
          <w:rtl/>
        </w:rPr>
      </w:pPr>
    </w:p>
    <w:p>
      <w:pPr>
        <w:pStyle w:val="style0"/>
        <w:spacing w:lineRule="auto" w:line="360"/>
        <w:rPr>
          <w:rFonts w:ascii="Sakkal Majalla" w:cs="Sakkal Majalla" w:hAnsi="Sakkal Majalla"/>
          <w:sz w:val="28"/>
          <w:szCs w:val="28"/>
          <w:rtl/>
        </w:rPr>
      </w:pPr>
    </w:p>
    <w:p>
      <w:pPr>
        <w:pStyle w:val="style0"/>
        <w:spacing w:lineRule="auto" w:line="360"/>
        <w:rPr>
          <w:rFonts w:ascii="Sakkal Majalla" w:cs="Sakkal Majalla" w:hAnsi="Sakkal Majalla"/>
          <w:sz w:val="28"/>
          <w:szCs w:val="28"/>
          <w:rtl/>
        </w:rPr>
      </w:pPr>
    </w:p>
    <w:bookmarkStart w:id="49" w:name="_Toc195534586"/>
    <w:p>
      <w:pPr>
        <w:pStyle w:val="style2"/>
        <w:rPr>
          <w:rtl/>
        </w:rPr>
      </w:pPr>
      <w:r>
        <w:rPr>
          <w:rtl/>
        </w:rPr>
        <w:t>الإطار النظري</w:t>
      </w:r>
      <w:bookmarkEnd w:id="47"/>
      <w:bookmarkEnd w:id="48"/>
      <w:bookmarkEnd w:id="49"/>
    </w:p>
    <w:p>
      <w:pPr>
        <w:pStyle w:val="style0"/>
        <w:spacing w:after="0" w:lineRule="auto" w:line="360"/>
        <w:rPr>
          <w:rtl/>
        </w:rPr>
      </w:pPr>
    </w:p>
    <w:p>
      <w:pPr>
        <w:pStyle w:val="style0"/>
        <w:spacing w:after="0" w:lineRule="auto" w:line="360"/>
        <w:rPr/>
      </w:pPr>
      <w:r>
        <w:rPr/>
        <w:drawing>
          <wp:inline distL="0" distT="0" distB="0" distR="0">
            <wp:extent cx="5676900" cy="3009900"/>
            <wp:effectExtent l="0" t="0" r="0" b="0"/>
            <wp:docPr id="1028" name="_x0000_t75"/>
            <wp:cNvGraphicFramePr>
              <a:graphicFrameLocks xmlns:a="http://schemas.openxmlformats.org/drawingml/2006/main" noChangeAspect="true" noSelect="false" noResize="false" noGrp="false"/>
            </wp:cNvGraphicFramePr>
            <a:graphic xmlns:a="http://schemas.openxmlformats.org/drawingml/2006/main">
              <a:graphicData uri="http://schemas.openxmlformats.org/drawingml/2006/picture">
                <pic:pic xmlns:pic="http://schemas.openxmlformats.org/drawingml/2006/picture">
                  <pic:nvPicPr>
                    <pic:cNvPr id="1" name="_x0000_t75"/>
                    <pic:cNvPicPr/>
                  </pic:nvPicPr>
                  <pic:blipFill>
                    <a:blip r:embed="rId3" cstate="print"/>
                    <a:srcRect l="0" t="0" r="0" b="0"/>
                    <a:stretch/>
                  </pic:blipFill>
                  <pic:spPr>
                    <a:xfrm rot="0">
                      <a:off x="0" y="0"/>
                      <a:ext cx="5676900" cy="3009900"/>
                    </a:xfrm>
                    <a:prstGeom prst="rect"/>
                    <a:ln>
                      <a:noFill/>
                    </a:ln>
                  </pic:spPr>
                </pic:pic>
              </a:graphicData>
            </a:graphic>
          </wp:inline>
        </w:drawing>
      </w:r>
    </w:p>
    <w:bookmarkStart w:id="50" w:name="_Toc195534751"/>
    <w:p>
      <w:pPr>
        <w:pStyle w:val="style34"/>
        <w:rPr>
          <w:rFonts w:ascii="Simplified Arabic" w:cs="Simplified Arabic" w:hAnsi="Simplified Arabic"/>
          <w:rtl/>
        </w:rPr>
      </w:pPr>
      <w:r>
        <w:rPr>
          <w:rtl/>
        </w:rPr>
        <w:t xml:space="preserve">رسم توضيحي  </w:t>
      </w:r>
      <w:r>
        <w:rPr>
          <w:rtl/>
        </w:rPr>
        <w:fldChar w:fldCharType="begin"/>
      </w:r>
      <w:r>
        <w:rPr>
          <w:rtl/>
        </w:rPr>
        <w:instrText xml:space="preserve"> </w:instrText>
      </w:r>
      <w:r>
        <w:instrText>SEQ</w:instrText>
      </w:r>
      <w:r>
        <w:rPr>
          <w:rtl/>
        </w:rPr>
        <w:instrText xml:space="preserve"> رسم_توضيحي_ \* </w:instrText>
      </w:r>
      <w:r>
        <w:instrText>ARABIC</w:instrText>
      </w:r>
      <w:r>
        <w:rPr>
          <w:rtl/>
        </w:rPr>
        <w:instrText xml:space="preserve"> </w:instrText>
      </w:r>
      <w:r>
        <w:rPr>
          <w:rtl/>
        </w:rPr>
        <w:fldChar w:fldCharType="separate"/>
      </w:r>
      <w:r>
        <w:rPr>
          <w:noProof/>
          <w:rtl/>
        </w:rPr>
        <w:t>1</w:t>
      </w:r>
      <w:r>
        <w:rPr>
          <w:rtl/>
        </w:rPr>
        <w:fldChar w:fldCharType="end"/>
      </w:r>
      <w:r>
        <w:rPr>
          <w:rFonts w:hint="cs"/>
          <w:noProof/>
          <w:rtl/>
          <w:lang w:bidi="ar-EG"/>
        </w:rPr>
        <w:t xml:space="preserve">: </w:t>
      </w:r>
      <w:r>
        <w:rPr>
          <w:rFonts w:cs="Arial" w:hint="eastAsia"/>
          <w:noProof/>
          <w:rtl/>
          <w:lang w:bidi="ar-EG"/>
        </w:rPr>
        <w:t>الإطار</w:t>
      </w:r>
      <w:r>
        <w:rPr>
          <w:rFonts w:cs="Arial"/>
          <w:noProof/>
          <w:rtl/>
          <w:lang w:bidi="ar-EG"/>
        </w:rPr>
        <w:t xml:space="preserve"> </w:t>
      </w:r>
      <w:r>
        <w:rPr>
          <w:rFonts w:cs="Arial" w:hint="eastAsia"/>
          <w:noProof/>
          <w:rtl/>
          <w:lang w:bidi="ar-EG"/>
        </w:rPr>
        <w:t>النظري</w:t>
      </w:r>
      <w:r>
        <w:rPr>
          <w:rFonts w:cs="Arial"/>
          <w:noProof/>
          <w:rtl/>
          <w:lang w:bidi="ar-EG"/>
        </w:rPr>
        <w:t xml:space="preserve"> </w:t>
      </w:r>
      <w:r>
        <w:rPr>
          <w:rFonts w:cs="Arial" w:hint="eastAsia"/>
          <w:noProof/>
          <w:rtl/>
          <w:lang w:bidi="ar-EG"/>
        </w:rPr>
        <w:t>للدراسة</w:t>
      </w:r>
      <w:bookmarkEnd w:id="50"/>
      <w:r>
        <w:br/>
      </w:r>
      <w:bookmarkEnd w:id="7"/>
    </w:p>
    <w:p>
      <w:pPr>
        <w:pStyle w:val="style157"/>
        <w:rPr>
          <w:rtl/>
        </w:rPr>
      </w:pPr>
      <w:r>
        <w:rPr>
          <w:rtl/>
        </w:rPr>
        <w:t>يُعد التسويق عبر وسائل التواصل الاجتماعي إحدى الاستراتيجيات الفعّالة التي غيّرت سلوك المستهلك بشكل ملحوظ. لم تعد الشركات تعتمد على تقنيات الإعلان التقليدية فحسب، بل أصبحت المنصات الرقمية عاملاً رئيسياً في التأثير على خيارات المستهلكين. تُطبّق الشركات استراتيجيات تسويق رقمي متطورة لتحسين التواصل مع جماهيرها المستهدفة، نتيجةً لزيادة تفاعل المستهلكين مع المحتوى الإعلاني نتيجةً لتطور التقنيات الرقمية.</w:t>
      </w:r>
    </w:p>
    <w:p>
      <w:pPr>
        <w:pStyle w:val="style157"/>
        <w:rPr>
          <w:rtl/>
        </w:rPr>
      </w:pPr>
      <w:r>
        <w:rPr>
          <w:rtl/>
        </w:rPr>
        <w:t>يرتكز الإطار النظري لهذه الدراسة على عدد من الأفكار الأساسية التي تُساعد في فهم طبيعة العلاقة بين سلوك المستهلك والتسويق عبر وسائل التواصل الاجتماعي. تُتيح هذه الأفكار دراسة كيفية تأثير الأدوات الرقمية على خيارات المستهلكين ونجاح مبادرات التسويق عبر الإنترنت.</w:t>
      </w:r>
    </w:p>
    <w:p>
      <w:pPr>
        <w:pStyle w:val="style157"/>
        <w:rPr>
          <w:rtl/>
        </w:rPr>
      </w:pPr>
      <w:r>
        <w:rPr>
          <w:rtl/>
        </w:rPr>
        <w:t>التسويق عبر وسائل التواصل الاجتماعي هو ممارسة الوصول إلى العملاء من خلال الإعلانات التفاعلية، والمحتوى التسويقي، والشراكات مع المؤثرين على مواقع التواصل الاجتماعي مثل فيسبوك، وإنستغرام، وسناب شات، وتويتر. يُعد التفاعل المباشر مع الجمهور أساس هذه الاستراتيجية التسويقية، مما يُساعد الشركات على بناء علاقات أوثق مع عملائها وزيادة الوعي بالعلامة التجارية.</w:t>
      </w:r>
    </w:p>
    <w:p>
      <w:pPr>
        <w:pStyle w:val="style157"/>
        <w:rPr>
          <w:rtl/>
        </w:rPr>
      </w:pPr>
    </w:p>
    <w:p>
      <w:pPr>
        <w:pStyle w:val="style4118"/>
        <w:rPr>
          <w:rtl/>
        </w:rPr>
      </w:pPr>
      <w:r>
        <w:rPr>
          <w:rtl/>
        </w:rPr>
        <w:t>نظرية التأثير الاجتماعي</w:t>
      </w:r>
    </w:p>
    <w:p>
      <w:pPr>
        <w:pStyle w:val="style157"/>
        <w:rPr>
          <w:rtl/>
        </w:rPr>
      </w:pPr>
      <w:r>
        <w:rPr>
          <w:rtl/>
        </w:rPr>
        <w:t>تصف هذه النظرية كيفية تأثر قرارات الأفراد بأفعال ووجهات نظر الآخرين. تُعدّ المراجعات والتوصيات أمرًا بالغ الأهمية في التأثير على نظرة العملاء للسلع والخدمات في سياق التسويق عبر وسائل التواصل الاجتماعي. فرؤية الكثير من الأشخاص يستخدمون منتجًا أو يوصون به يعزز ثقة المستهلك به ويشجعه على شرائه. ولأن الناس يثقون بآراء مؤثري وسائل التواصل الاجتماعي عند اتخاذ قرارات الشراء، فإنهم يلعبون أيضًا دورًا كبيرًا في هذا التأثير</w:t>
      </w:r>
      <w:r>
        <w:rPr>
          <w:rtl/>
        </w:rPr>
        <w:fldChar w:fldCharType="begin"/>
      </w:r>
      <w:r>
        <w:instrText xml:space="preserve"> CITATION Gun23 \l 1033 </w:instrText>
      </w:r>
      <w:r>
        <w:rPr>
          <w:rtl/>
        </w:rPr>
        <w:fldChar w:fldCharType="separate"/>
      </w:r>
      <w:r>
        <w:rPr>
          <w:noProof/>
        </w:rPr>
        <w:t xml:space="preserve"> (Gunawan, 2023)</w:t>
      </w:r>
      <w:r>
        <w:rPr>
          <w:rtl/>
        </w:rPr>
        <w:fldChar w:fldCharType="end"/>
      </w:r>
      <w:r>
        <w:rPr>
          <w:rtl/>
        </w:rPr>
        <w:t>.</w:t>
      </w:r>
    </w:p>
    <w:p>
      <w:pPr>
        <w:pStyle w:val="style157"/>
        <w:rPr>
          <w:rtl/>
        </w:rPr>
      </w:pPr>
    </w:p>
    <w:p>
      <w:pPr>
        <w:pStyle w:val="style4118"/>
        <w:rPr>
          <w:rtl/>
        </w:rPr>
      </w:pPr>
      <w:r>
        <w:rPr>
          <w:rtl/>
        </w:rPr>
        <w:t xml:space="preserve"> نظرية الإدراك الاجتماعي</w:t>
      </w:r>
    </w:p>
    <w:p>
      <w:pPr>
        <w:pStyle w:val="style157"/>
        <w:rPr>
          <w:rtl/>
        </w:rPr>
      </w:pPr>
      <w:r>
        <w:rPr>
          <w:rtl/>
        </w:rPr>
        <w:t>تركز هذه النظرية على كيفية اكتساب الناس للمعرفة من خلال التجربة والملاحظة والتفاعل الاجتماعي. للإعلانات التي تعرض تجارب مستخدم فعلية، مثل مقاطع الفيديو التي توضح كيفية استخدام المنتج ومزاياه، تأثير على المستهلكين. يزداد احتمال شراء العملاء لمنتج ما عندما يرون تجارب إيجابية لمستخدمين آخرين، مما يؤثر على كيفية إدراكهم له. كما أن التواصل المباشر مع العلامة التجارية عبر محادثات وتعليقات وسائل التواصل الاجتماعي يزيد من ثقة العملاء ويحفزهم على الشراء</w:t>
      </w:r>
      <w:r>
        <w:rPr>
          <w:rtl/>
        </w:rPr>
        <w:fldChar w:fldCharType="begin"/>
      </w:r>
      <w:r>
        <w:instrText xml:space="preserve"> CITATION Yak19 \l 1033 </w:instrText>
      </w:r>
      <w:r>
        <w:rPr>
          <w:rtl/>
        </w:rPr>
        <w:fldChar w:fldCharType="separate"/>
      </w:r>
      <w:r>
        <w:rPr>
          <w:noProof/>
        </w:rPr>
        <w:t xml:space="preserve"> (Yakut, 2019)</w:t>
      </w:r>
      <w:r>
        <w:rPr>
          <w:rtl/>
        </w:rPr>
        <w:fldChar w:fldCharType="end"/>
      </w:r>
      <w:r>
        <w:rPr>
          <w:rtl/>
        </w:rPr>
        <w:t>.</w:t>
      </w:r>
    </w:p>
    <w:p>
      <w:pPr>
        <w:pStyle w:val="style157"/>
        <w:rPr>
          <w:rtl/>
        </w:rPr>
      </w:pPr>
    </w:p>
    <w:p>
      <w:pPr>
        <w:pStyle w:val="style4118"/>
        <w:rPr>
          <w:rtl/>
        </w:rPr>
      </w:pPr>
      <w:r>
        <w:rPr>
          <w:rtl/>
        </w:rPr>
        <w:t>نظرية التفاعل الرمزي</w:t>
      </w:r>
    </w:p>
    <w:p>
      <w:pPr>
        <w:pStyle w:val="style157"/>
        <w:rPr>
          <w:rtl/>
        </w:rPr>
      </w:pPr>
      <w:r>
        <w:rPr>
          <w:rtl/>
        </w:rPr>
        <w:t>وفقًا لهذه النظرية، تتأثر تفسيرات الناس للرموز والمعاني بمحيطهم الاجتماعي وتجاربهم الفردية. تستخدم العلامات التجارية رموزًا كالشعارات والألوان والأنماط البصرية في التسويق الرقمي لمساعدة المستهلكين على تكوين صورة ذهنية محددة. على سبيل المثال، يفكر المستهلكون في القوة والأداء المتفوق عندما يرون شعار شركة معروفة مثل نايكي. ونتيجة لذلك، يُعد استخدام العناصر والرموز البصرية التي تُعزز ارتباط العملاء بالعلامة التجارية وتعزز شعورهم بالانتماء أمرًا أساسيًا للتسويق الفعال</w:t>
      </w:r>
      <w:r>
        <w:rPr>
          <w:rtl/>
        </w:rPr>
        <w:fldChar w:fldCharType="begin"/>
      </w:r>
      <w:r>
        <w:instrText xml:space="preserve"> CITATION Mar21 \l 1033 </w:instrText>
      </w:r>
      <w:r>
        <w:rPr>
          <w:rtl/>
        </w:rPr>
        <w:fldChar w:fldCharType="separate"/>
      </w:r>
      <w:r>
        <w:rPr>
          <w:noProof/>
        </w:rPr>
        <w:t xml:space="preserve"> (Mardon, 2021)</w:t>
      </w:r>
      <w:r>
        <w:rPr>
          <w:rtl/>
        </w:rPr>
        <w:fldChar w:fldCharType="end"/>
      </w:r>
      <w:r>
        <w:rPr>
          <w:rtl/>
        </w:rPr>
        <w:t>.</w:t>
      </w:r>
    </w:p>
    <w:p>
      <w:pPr>
        <w:pStyle w:val="style157"/>
        <w:rPr>
          <w:rtl/>
        </w:rPr>
      </w:pPr>
    </w:p>
    <w:p>
      <w:pPr>
        <w:pStyle w:val="style4118"/>
        <w:rPr>
          <w:rtl/>
        </w:rPr>
      </w:pPr>
      <w:r>
        <w:rPr>
          <w:rtl/>
        </w:rPr>
        <w:t>نظرية الاعتماد على وسائل الإعلام</w:t>
      </w:r>
    </w:p>
    <w:p>
      <w:pPr>
        <w:pStyle w:val="style157"/>
        <w:rPr>
          <w:rtl/>
        </w:rPr>
      </w:pPr>
      <w:r>
        <w:rPr>
          <w:rtl/>
        </w:rPr>
        <w:t xml:space="preserve">وفقًا لهذه النظرية، يحصل الناس في المقام الأول على معلوماتهم ويتخذون قراراتهم من وسائل الإعلام. تُعد وسائل التواصل الاجتماعي الآن من أهم الموارد التي يستخدمها العملاء للعثور على المنتجات الجديدة وتقييمها في عصر </w:t>
      </w:r>
      <w:r>
        <w:rPr>
          <w:rtl/>
        </w:rPr>
        <w:t>التكنولوجيا الرقمية. قبل الشراء، يبحث المستهلكون عن تقييمات المنتج، ويقرأون تقييمات المستخدمين، وينتبهون لتوصيات المؤثرين. ولزيادة ثقة المستهلك وزيادة احتمالية اختياره لمنتجاتهم، يجب على العلامات التجارية تقديم محتوى شيق وتثقيفي</w:t>
      </w:r>
      <w:r>
        <w:rPr>
          <w:rtl/>
        </w:rPr>
        <w:fldChar w:fldCharType="begin"/>
      </w:r>
      <w:r>
        <w:instrText xml:space="preserve"> CITATION Wan15 \l 1033 </w:instrText>
      </w:r>
      <w:r>
        <w:rPr>
          <w:rtl/>
        </w:rPr>
        <w:fldChar w:fldCharType="separate"/>
      </w:r>
      <w:r>
        <w:rPr>
          <w:noProof/>
        </w:rPr>
        <w:t xml:space="preserve"> (Wang C. , 2015)</w:t>
      </w:r>
      <w:r>
        <w:rPr>
          <w:rtl/>
        </w:rPr>
        <w:fldChar w:fldCharType="end"/>
      </w:r>
      <w:r>
        <w:rPr>
          <w:rtl/>
        </w:rPr>
        <w:t>.</w:t>
      </w:r>
    </w:p>
    <w:p>
      <w:pPr>
        <w:pStyle w:val="style0"/>
        <w:spacing w:lineRule="auto" w:line="240"/>
        <w:rPr>
          <w:rFonts w:ascii="Simplified Arabic" w:cs="Simplified Arabic" w:hAnsi="Simplified Arabic"/>
          <w:b/>
          <w:bCs/>
          <w:sz w:val="10"/>
          <w:szCs w:val="10"/>
          <w:rtl/>
          <w:lang w:bidi="ar-EG"/>
        </w:rPr>
      </w:pPr>
    </w:p>
    <w:p>
      <w:pPr>
        <w:pStyle w:val="style0"/>
        <w:spacing w:lineRule="auto" w:line="240"/>
        <w:rPr>
          <w:rFonts w:ascii="Simplified Arabic" w:cs="Simplified Arabic" w:hAnsi="Simplified Arabic"/>
          <w:b/>
          <w:bCs/>
          <w:sz w:val="10"/>
          <w:szCs w:val="10"/>
          <w:rtl/>
          <w:lang w:bidi="ar-EG"/>
        </w:rPr>
      </w:pPr>
    </w:p>
    <w:p>
      <w:pPr>
        <w:pStyle w:val="style0"/>
        <w:spacing w:lineRule="auto" w:line="240"/>
        <w:rPr>
          <w:rFonts w:ascii="Simplified Arabic" w:cs="Simplified Arabic" w:hAnsi="Simplified Arabic"/>
          <w:b/>
          <w:bCs/>
          <w:sz w:val="10"/>
          <w:szCs w:val="10"/>
          <w:rtl/>
          <w:lang w:bidi="ar-EG"/>
        </w:rPr>
      </w:pPr>
    </w:p>
    <w:p>
      <w:pPr>
        <w:pStyle w:val="style0"/>
        <w:spacing w:lineRule="auto" w:line="240"/>
        <w:rPr>
          <w:rFonts w:ascii="Simplified Arabic" w:cs="Simplified Arabic" w:hAnsi="Simplified Arabic"/>
          <w:b/>
          <w:bCs/>
          <w:sz w:val="10"/>
          <w:szCs w:val="10"/>
          <w:rtl/>
          <w:lang w:bidi="ar-EG"/>
        </w:rPr>
      </w:pPr>
    </w:p>
    <w:p>
      <w:pPr>
        <w:pStyle w:val="style0"/>
        <w:spacing w:lineRule="auto" w:line="240"/>
        <w:rPr>
          <w:rFonts w:ascii="Simplified Arabic" w:cs="Simplified Arabic" w:hAnsi="Simplified Arabic"/>
          <w:b/>
          <w:bCs/>
          <w:sz w:val="10"/>
          <w:szCs w:val="10"/>
          <w:rtl/>
          <w:lang w:bidi="ar-EG"/>
        </w:rPr>
      </w:pPr>
    </w:p>
    <w:p>
      <w:pPr>
        <w:pStyle w:val="style0"/>
        <w:spacing w:lineRule="auto" w:line="240"/>
        <w:rPr>
          <w:rFonts w:ascii="Simplified Arabic" w:cs="Simplified Arabic" w:hAnsi="Simplified Arabic"/>
          <w:b/>
          <w:bCs/>
          <w:sz w:val="10"/>
          <w:szCs w:val="10"/>
          <w:rtl/>
          <w:lang w:bidi="ar-EG"/>
        </w:rPr>
      </w:pPr>
    </w:p>
    <w:p>
      <w:pPr>
        <w:pStyle w:val="style0"/>
        <w:spacing w:lineRule="auto" w:line="240"/>
        <w:rPr>
          <w:rFonts w:ascii="Simplified Arabic" w:cs="Simplified Arabic" w:hAnsi="Simplified Arabic"/>
          <w:b/>
          <w:bCs/>
          <w:sz w:val="10"/>
          <w:szCs w:val="10"/>
          <w:rtl/>
          <w:lang w:bidi="ar-EG"/>
        </w:rPr>
      </w:pPr>
    </w:p>
    <w:p>
      <w:pPr>
        <w:pStyle w:val="style0"/>
        <w:spacing w:lineRule="auto" w:line="240"/>
        <w:rPr>
          <w:rFonts w:ascii="Simplified Arabic" w:cs="Simplified Arabic" w:hAnsi="Simplified Arabic"/>
          <w:b/>
          <w:bCs/>
          <w:sz w:val="10"/>
          <w:szCs w:val="10"/>
          <w:rtl/>
          <w:lang w:bidi="ar-EG"/>
        </w:rPr>
      </w:pPr>
    </w:p>
    <w:p>
      <w:pPr>
        <w:pStyle w:val="style0"/>
        <w:spacing w:lineRule="auto" w:line="240"/>
        <w:rPr>
          <w:rFonts w:ascii="Simplified Arabic" w:cs="Simplified Arabic" w:hAnsi="Simplified Arabic"/>
          <w:b/>
          <w:bCs/>
          <w:sz w:val="10"/>
          <w:szCs w:val="10"/>
          <w:rtl/>
          <w:lang w:bidi="ar-EG"/>
        </w:rPr>
      </w:pPr>
    </w:p>
    <w:p>
      <w:pPr>
        <w:pStyle w:val="style0"/>
        <w:spacing w:lineRule="auto" w:line="240"/>
        <w:rPr>
          <w:rFonts w:ascii="Simplified Arabic" w:cs="Simplified Arabic" w:hAnsi="Simplified Arabic"/>
          <w:b/>
          <w:bCs/>
          <w:sz w:val="10"/>
          <w:szCs w:val="10"/>
          <w:rtl/>
          <w:lang w:bidi="ar-EG"/>
        </w:rPr>
      </w:pPr>
    </w:p>
    <w:p>
      <w:pPr>
        <w:pStyle w:val="style0"/>
        <w:spacing w:lineRule="auto" w:line="240"/>
        <w:rPr>
          <w:rFonts w:ascii="Simplified Arabic" w:cs="Simplified Arabic" w:hAnsi="Simplified Arabic"/>
          <w:b/>
          <w:bCs/>
          <w:sz w:val="10"/>
          <w:szCs w:val="10"/>
          <w:rtl/>
          <w:lang w:bidi="ar-EG"/>
        </w:rPr>
      </w:pPr>
    </w:p>
    <w:p>
      <w:pPr>
        <w:pStyle w:val="style0"/>
        <w:spacing w:lineRule="auto" w:line="240"/>
        <w:rPr>
          <w:rFonts w:ascii="Simplified Arabic" w:cs="Simplified Arabic" w:hAnsi="Simplified Arabic"/>
          <w:b/>
          <w:bCs/>
          <w:sz w:val="10"/>
          <w:szCs w:val="10"/>
          <w:rtl/>
          <w:lang w:bidi="ar-EG"/>
        </w:rPr>
      </w:pPr>
    </w:p>
    <w:p>
      <w:pPr>
        <w:pStyle w:val="style0"/>
        <w:spacing w:lineRule="auto" w:line="240"/>
        <w:rPr>
          <w:rFonts w:ascii="Simplified Arabic" w:cs="Simplified Arabic" w:hAnsi="Simplified Arabic"/>
          <w:b/>
          <w:bCs/>
          <w:sz w:val="10"/>
          <w:szCs w:val="10"/>
          <w:rtl/>
          <w:lang w:bidi="ar-EG"/>
        </w:rPr>
      </w:pPr>
    </w:p>
    <w:p>
      <w:pPr>
        <w:pStyle w:val="style0"/>
        <w:spacing w:lineRule="auto" w:line="240"/>
        <w:rPr>
          <w:rFonts w:ascii="Simplified Arabic" w:cs="Simplified Arabic" w:hAnsi="Simplified Arabic"/>
          <w:b/>
          <w:bCs/>
          <w:sz w:val="10"/>
          <w:szCs w:val="10"/>
          <w:rtl/>
          <w:lang w:bidi="ar-EG"/>
        </w:rPr>
      </w:pPr>
    </w:p>
    <w:p>
      <w:pPr>
        <w:pStyle w:val="style0"/>
        <w:spacing w:lineRule="auto" w:line="240"/>
        <w:rPr>
          <w:rFonts w:ascii="Simplified Arabic" w:cs="Simplified Arabic" w:hAnsi="Simplified Arabic"/>
          <w:b/>
          <w:bCs/>
          <w:sz w:val="10"/>
          <w:szCs w:val="10"/>
          <w:rtl/>
          <w:lang w:bidi="ar-EG"/>
        </w:rPr>
      </w:pPr>
    </w:p>
    <w:p>
      <w:pPr>
        <w:pStyle w:val="style0"/>
        <w:spacing w:lineRule="auto" w:line="240"/>
        <w:rPr>
          <w:rFonts w:ascii="Simplified Arabic" w:cs="Simplified Arabic" w:hAnsi="Simplified Arabic"/>
          <w:b/>
          <w:bCs/>
          <w:sz w:val="10"/>
          <w:szCs w:val="10"/>
          <w:rtl/>
          <w:lang w:bidi="ar-EG"/>
        </w:rPr>
      </w:pPr>
    </w:p>
    <w:p>
      <w:pPr>
        <w:pStyle w:val="style0"/>
        <w:spacing w:lineRule="auto" w:line="240"/>
        <w:rPr>
          <w:rFonts w:ascii="Simplified Arabic" w:cs="Simplified Arabic" w:hAnsi="Simplified Arabic"/>
          <w:b/>
          <w:bCs/>
          <w:sz w:val="10"/>
          <w:szCs w:val="10"/>
          <w:rtl/>
          <w:lang w:bidi="ar-EG"/>
        </w:rPr>
      </w:pPr>
    </w:p>
    <w:p>
      <w:pPr>
        <w:pStyle w:val="style0"/>
        <w:spacing w:lineRule="auto" w:line="240"/>
        <w:rPr>
          <w:rFonts w:ascii="Simplified Arabic" w:cs="Simplified Arabic" w:hAnsi="Simplified Arabic"/>
          <w:b/>
          <w:bCs/>
          <w:sz w:val="10"/>
          <w:szCs w:val="10"/>
          <w:rtl/>
          <w:lang w:bidi="ar-EG"/>
        </w:rPr>
      </w:pPr>
    </w:p>
    <w:p>
      <w:pPr>
        <w:pStyle w:val="style0"/>
        <w:spacing w:lineRule="auto" w:line="240"/>
        <w:rPr>
          <w:rFonts w:ascii="Simplified Arabic" w:cs="Simplified Arabic" w:hAnsi="Simplified Arabic"/>
          <w:b/>
          <w:bCs/>
          <w:sz w:val="10"/>
          <w:szCs w:val="10"/>
          <w:rtl/>
          <w:lang w:bidi="ar-EG"/>
        </w:rPr>
      </w:pPr>
    </w:p>
    <w:p>
      <w:pPr>
        <w:pStyle w:val="style0"/>
        <w:spacing w:lineRule="auto" w:line="240"/>
        <w:rPr>
          <w:rFonts w:ascii="Simplified Arabic" w:cs="Simplified Arabic" w:hAnsi="Simplified Arabic"/>
          <w:b/>
          <w:bCs/>
          <w:sz w:val="10"/>
          <w:szCs w:val="10"/>
          <w:rtl/>
          <w:lang w:bidi="ar-EG"/>
        </w:rPr>
      </w:pPr>
    </w:p>
    <w:p>
      <w:pPr>
        <w:pStyle w:val="style0"/>
        <w:spacing w:lineRule="auto" w:line="240"/>
        <w:rPr>
          <w:rFonts w:ascii="Simplified Arabic" w:cs="Simplified Arabic" w:hAnsi="Simplified Arabic"/>
          <w:b/>
          <w:bCs/>
          <w:sz w:val="10"/>
          <w:szCs w:val="10"/>
          <w:rtl/>
          <w:lang w:bidi="ar-EG"/>
        </w:rPr>
      </w:pPr>
    </w:p>
    <w:p>
      <w:pPr>
        <w:pStyle w:val="style0"/>
        <w:spacing w:lineRule="auto" w:line="240"/>
        <w:rPr>
          <w:rFonts w:ascii="Simplified Arabic" w:cs="Simplified Arabic" w:hAnsi="Simplified Arabic"/>
          <w:b/>
          <w:bCs/>
          <w:sz w:val="10"/>
          <w:szCs w:val="10"/>
          <w:rtl/>
          <w:lang w:bidi="ar-EG"/>
        </w:rPr>
      </w:pPr>
    </w:p>
    <w:p>
      <w:pPr>
        <w:pStyle w:val="style0"/>
        <w:spacing w:lineRule="auto" w:line="240"/>
        <w:rPr>
          <w:rFonts w:ascii="Simplified Arabic" w:cs="Simplified Arabic" w:hAnsi="Simplified Arabic"/>
          <w:b/>
          <w:bCs/>
          <w:sz w:val="10"/>
          <w:szCs w:val="10"/>
          <w:rtl/>
          <w:lang w:bidi="ar-EG"/>
        </w:rPr>
      </w:pPr>
    </w:p>
    <w:p>
      <w:pPr>
        <w:pStyle w:val="style0"/>
        <w:spacing w:lineRule="auto" w:line="240"/>
        <w:rPr>
          <w:rFonts w:ascii="Simplified Arabic" w:cs="Simplified Arabic" w:hAnsi="Simplified Arabic"/>
          <w:b/>
          <w:bCs/>
          <w:sz w:val="10"/>
          <w:szCs w:val="10"/>
          <w:rtl/>
          <w:lang w:bidi="ar-EG"/>
        </w:rPr>
      </w:pPr>
    </w:p>
    <w:p>
      <w:pPr>
        <w:pStyle w:val="style0"/>
        <w:spacing w:lineRule="auto" w:line="240"/>
        <w:rPr>
          <w:rFonts w:ascii="Simplified Arabic" w:cs="Simplified Arabic" w:hAnsi="Simplified Arabic"/>
          <w:b/>
          <w:bCs/>
          <w:sz w:val="10"/>
          <w:szCs w:val="10"/>
          <w:rtl/>
          <w:lang w:bidi="ar-EG"/>
        </w:rPr>
      </w:pPr>
    </w:p>
    <w:p>
      <w:pPr>
        <w:pStyle w:val="style0"/>
        <w:spacing w:lineRule="auto" w:line="240"/>
        <w:rPr>
          <w:rFonts w:ascii="Simplified Arabic" w:cs="Simplified Arabic" w:hAnsi="Simplified Arabic"/>
          <w:b/>
          <w:bCs/>
          <w:sz w:val="10"/>
          <w:szCs w:val="10"/>
          <w:rtl/>
          <w:lang w:bidi="ar-EG"/>
        </w:rPr>
      </w:pPr>
    </w:p>
    <w:p>
      <w:pPr>
        <w:pStyle w:val="style0"/>
        <w:spacing w:lineRule="auto" w:line="240"/>
        <w:rPr>
          <w:rFonts w:ascii="Simplified Arabic" w:cs="Simplified Arabic" w:hAnsi="Simplified Arabic"/>
          <w:b/>
          <w:bCs/>
          <w:sz w:val="10"/>
          <w:szCs w:val="10"/>
          <w:rtl/>
          <w:lang w:bidi="ar-EG"/>
        </w:rPr>
      </w:pPr>
    </w:p>
    <w:p>
      <w:pPr>
        <w:pStyle w:val="style0"/>
        <w:spacing w:lineRule="auto" w:line="240"/>
        <w:rPr>
          <w:rFonts w:ascii="Simplified Arabic" w:cs="Simplified Arabic" w:hAnsi="Simplified Arabic"/>
          <w:b/>
          <w:bCs/>
          <w:sz w:val="10"/>
          <w:szCs w:val="10"/>
          <w:rtl/>
          <w:lang w:bidi="ar-EG"/>
        </w:rPr>
      </w:pPr>
    </w:p>
    <w:p>
      <w:pPr>
        <w:pStyle w:val="style0"/>
        <w:spacing w:lineRule="auto" w:line="240"/>
        <w:rPr>
          <w:rFonts w:ascii="Simplified Arabic" w:cs="Simplified Arabic" w:hAnsi="Simplified Arabic"/>
          <w:b/>
          <w:bCs/>
          <w:sz w:val="10"/>
          <w:szCs w:val="10"/>
          <w:rtl/>
          <w:lang w:bidi="ar-EG"/>
        </w:rPr>
      </w:pPr>
    </w:p>
    <w:p>
      <w:pPr>
        <w:pStyle w:val="style0"/>
        <w:spacing w:lineRule="auto" w:line="240"/>
        <w:rPr>
          <w:rFonts w:ascii="Simplified Arabic" w:cs="Simplified Arabic" w:hAnsi="Simplified Arabic"/>
          <w:b/>
          <w:bCs/>
          <w:sz w:val="10"/>
          <w:szCs w:val="10"/>
          <w:rtl/>
          <w:lang w:bidi="ar-EG"/>
        </w:rPr>
      </w:pPr>
    </w:p>
    <w:p>
      <w:pPr>
        <w:pStyle w:val="style0"/>
        <w:spacing w:lineRule="auto" w:line="240"/>
        <w:rPr>
          <w:rFonts w:ascii="Simplified Arabic" w:cs="Simplified Arabic" w:hAnsi="Simplified Arabic"/>
          <w:b/>
          <w:bCs/>
          <w:sz w:val="10"/>
          <w:szCs w:val="10"/>
          <w:rtl/>
          <w:lang w:bidi="ar-EG"/>
        </w:rPr>
      </w:pPr>
    </w:p>
    <w:p>
      <w:pPr>
        <w:pStyle w:val="style0"/>
        <w:spacing w:lineRule="auto" w:line="240"/>
        <w:rPr>
          <w:rFonts w:ascii="Simplified Arabic" w:cs="Simplified Arabic" w:hAnsi="Simplified Arabic"/>
          <w:b/>
          <w:bCs/>
          <w:sz w:val="10"/>
          <w:szCs w:val="10"/>
          <w:rtl/>
          <w:lang w:bidi="ar-EG"/>
        </w:rPr>
      </w:pPr>
    </w:p>
    <w:p>
      <w:pPr>
        <w:pStyle w:val="style0"/>
        <w:spacing w:lineRule="auto" w:line="240"/>
        <w:rPr>
          <w:rFonts w:ascii="Simplified Arabic" w:cs="Simplified Arabic" w:hAnsi="Simplified Arabic"/>
          <w:b/>
          <w:bCs/>
          <w:sz w:val="10"/>
          <w:szCs w:val="10"/>
          <w:rtl/>
          <w:lang w:bidi="ar-EG"/>
        </w:rPr>
      </w:pPr>
    </w:p>
    <w:p>
      <w:pPr>
        <w:pStyle w:val="style0"/>
        <w:spacing w:lineRule="auto" w:line="240"/>
        <w:rPr>
          <w:rFonts w:ascii="Simplified Arabic" w:cs="Simplified Arabic" w:hAnsi="Simplified Arabic"/>
          <w:b/>
          <w:bCs/>
          <w:sz w:val="10"/>
          <w:szCs w:val="10"/>
          <w:rtl/>
          <w:lang w:bidi="ar-EG"/>
        </w:rPr>
      </w:pPr>
    </w:p>
    <w:p>
      <w:pPr>
        <w:pStyle w:val="style0"/>
        <w:spacing w:lineRule="auto" w:line="240"/>
        <w:rPr>
          <w:rFonts w:ascii="Simplified Arabic" w:cs="Simplified Arabic" w:hAnsi="Simplified Arabic"/>
          <w:b/>
          <w:bCs/>
          <w:sz w:val="10"/>
          <w:szCs w:val="10"/>
          <w:rtl/>
          <w:lang w:bidi="ar-EG"/>
        </w:rPr>
      </w:pPr>
    </w:p>
    <w:p>
      <w:pPr>
        <w:pStyle w:val="style0"/>
        <w:spacing w:lineRule="auto" w:line="240"/>
        <w:rPr>
          <w:rFonts w:ascii="Simplified Arabic" w:cs="Simplified Arabic" w:hAnsi="Simplified Arabic"/>
          <w:b/>
          <w:bCs/>
          <w:sz w:val="10"/>
          <w:szCs w:val="10"/>
          <w:rtl/>
          <w:lang w:bidi="ar-EG"/>
        </w:rPr>
      </w:pPr>
    </w:p>
    <w:p>
      <w:pPr>
        <w:pStyle w:val="style0"/>
        <w:spacing w:lineRule="auto" w:line="240"/>
        <w:rPr>
          <w:rFonts w:ascii="Simplified Arabic" w:cs="Simplified Arabic" w:hAnsi="Simplified Arabic"/>
          <w:b/>
          <w:bCs/>
          <w:sz w:val="10"/>
          <w:szCs w:val="10"/>
          <w:rtl/>
          <w:lang w:bidi="ar-EG"/>
        </w:rPr>
      </w:pPr>
    </w:p>
    <w:p>
      <w:pPr>
        <w:pStyle w:val="style0"/>
        <w:spacing w:lineRule="auto" w:line="240"/>
        <w:rPr>
          <w:rFonts w:ascii="Simplified Arabic" w:cs="Simplified Arabic" w:hAnsi="Simplified Arabic"/>
          <w:b/>
          <w:bCs/>
          <w:sz w:val="10"/>
          <w:szCs w:val="10"/>
          <w:rtl/>
          <w:lang w:bidi="ar-EG"/>
        </w:rPr>
      </w:pPr>
    </w:p>
    <w:p>
      <w:pPr>
        <w:pStyle w:val="style0"/>
        <w:spacing w:lineRule="auto" w:line="240"/>
        <w:rPr>
          <w:rFonts w:ascii="Simplified Arabic" w:cs="Simplified Arabic" w:hAnsi="Simplified Arabic"/>
          <w:b/>
          <w:bCs/>
          <w:sz w:val="10"/>
          <w:szCs w:val="10"/>
          <w:rtl/>
          <w:lang w:bidi="ar-EG"/>
        </w:rPr>
      </w:pPr>
    </w:p>
    <w:p>
      <w:pPr>
        <w:pStyle w:val="style0"/>
        <w:spacing w:lineRule="auto" w:line="240"/>
        <w:rPr>
          <w:rFonts w:ascii="Simplified Arabic" w:cs="Simplified Arabic" w:hAnsi="Simplified Arabic"/>
          <w:b/>
          <w:bCs/>
          <w:sz w:val="10"/>
          <w:szCs w:val="10"/>
          <w:rtl/>
          <w:lang w:bidi="ar-EG"/>
        </w:rPr>
      </w:pPr>
    </w:p>
    <w:p>
      <w:pPr>
        <w:pStyle w:val="style0"/>
        <w:spacing w:lineRule="auto" w:line="240"/>
        <w:rPr>
          <w:rFonts w:ascii="Simplified Arabic" w:cs="Simplified Arabic" w:hAnsi="Simplified Arabic"/>
          <w:b/>
          <w:bCs/>
          <w:sz w:val="10"/>
          <w:szCs w:val="10"/>
          <w:rtl/>
          <w:lang w:bidi="ar-EG"/>
        </w:rPr>
      </w:pPr>
    </w:p>
    <w:p>
      <w:pPr>
        <w:pStyle w:val="style0"/>
        <w:spacing w:lineRule="auto" w:line="240"/>
        <w:rPr>
          <w:rFonts w:ascii="Simplified Arabic" w:cs="Simplified Arabic" w:hAnsi="Simplified Arabic"/>
          <w:b/>
          <w:bCs/>
          <w:sz w:val="10"/>
          <w:szCs w:val="10"/>
          <w:rtl/>
          <w:lang w:bidi="ar-EG"/>
        </w:rPr>
      </w:pPr>
    </w:p>
    <w:p>
      <w:pPr>
        <w:pStyle w:val="style0"/>
        <w:spacing w:lineRule="auto" w:line="240"/>
        <w:rPr>
          <w:rFonts w:ascii="Simplified Arabic" w:cs="Simplified Arabic" w:hAnsi="Simplified Arabic"/>
          <w:b/>
          <w:bCs/>
          <w:sz w:val="10"/>
          <w:szCs w:val="10"/>
          <w:rtl/>
          <w:lang w:bidi="ar-EG"/>
        </w:rPr>
      </w:pPr>
    </w:p>
    <w:p>
      <w:pPr>
        <w:pStyle w:val="style0"/>
        <w:spacing w:lineRule="auto" w:line="240"/>
        <w:rPr>
          <w:rFonts w:ascii="Simplified Arabic" w:cs="Simplified Arabic" w:hAnsi="Simplified Arabic"/>
          <w:b/>
          <w:bCs/>
          <w:sz w:val="10"/>
          <w:szCs w:val="10"/>
          <w:rtl/>
          <w:lang w:bidi="ar-EG"/>
        </w:rPr>
      </w:pPr>
    </w:p>
    <w:p>
      <w:pPr>
        <w:pStyle w:val="style0"/>
        <w:spacing w:lineRule="auto" w:line="240"/>
        <w:rPr>
          <w:rFonts w:ascii="Simplified Arabic" w:cs="Simplified Arabic" w:hAnsi="Simplified Arabic"/>
          <w:b/>
          <w:bCs/>
          <w:sz w:val="10"/>
          <w:szCs w:val="10"/>
          <w:rtl/>
          <w:lang w:bidi="ar-EG"/>
        </w:rPr>
      </w:pPr>
    </w:p>
    <w:p>
      <w:pPr>
        <w:pStyle w:val="style0"/>
        <w:spacing w:lineRule="auto" w:line="240"/>
        <w:rPr>
          <w:rFonts w:ascii="Simplified Arabic" w:cs="Simplified Arabic" w:hAnsi="Simplified Arabic"/>
          <w:b/>
          <w:bCs/>
          <w:sz w:val="10"/>
          <w:szCs w:val="10"/>
          <w:rtl/>
          <w:lang w:bidi="ar-EG"/>
        </w:rPr>
      </w:pPr>
    </w:p>
    <w:p>
      <w:pPr>
        <w:pStyle w:val="style0"/>
        <w:spacing w:lineRule="auto" w:line="240"/>
        <w:rPr>
          <w:rFonts w:ascii="Simplified Arabic" w:cs="Simplified Arabic" w:hAnsi="Simplified Arabic"/>
          <w:b/>
          <w:bCs/>
          <w:sz w:val="10"/>
          <w:szCs w:val="10"/>
          <w:rtl/>
          <w:lang w:bidi="ar-EG"/>
        </w:rPr>
      </w:pPr>
    </w:p>
    <w:p>
      <w:pPr>
        <w:pStyle w:val="style0"/>
        <w:spacing w:lineRule="auto" w:line="240"/>
        <w:rPr>
          <w:rFonts w:ascii="Simplified Arabic" w:cs="Simplified Arabic" w:hAnsi="Simplified Arabic"/>
          <w:b/>
          <w:bCs/>
          <w:sz w:val="10"/>
          <w:szCs w:val="10"/>
          <w:rtl/>
          <w:lang w:bidi="ar-EG"/>
        </w:rPr>
      </w:pPr>
    </w:p>
    <w:p>
      <w:pPr>
        <w:pStyle w:val="style0"/>
        <w:spacing w:lineRule="auto" w:line="240"/>
        <w:rPr>
          <w:rFonts w:ascii="Simplified Arabic" w:cs="Simplified Arabic" w:hAnsi="Simplified Arabic"/>
          <w:b/>
          <w:bCs/>
          <w:sz w:val="10"/>
          <w:szCs w:val="10"/>
          <w:rtl/>
          <w:lang w:bidi="ar-EG"/>
        </w:rPr>
      </w:pPr>
    </w:p>
    <w:p>
      <w:pPr>
        <w:pStyle w:val="style0"/>
        <w:spacing w:lineRule="auto" w:line="240"/>
        <w:rPr>
          <w:rFonts w:ascii="Simplified Arabic" w:cs="Simplified Arabic" w:hAnsi="Simplified Arabic"/>
          <w:b/>
          <w:bCs/>
          <w:sz w:val="10"/>
          <w:szCs w:val="10"/>
          <w:rtl/>
          <w:lang w:bidi="ar-EG"/>
        </w:rPr>
      </w:pPr>
    </w:p>
    <w:bookmarkStart w:id="51" w:name="_Toc172397788"/>
    <w:bookmarkStart w:id="52" w:name="_Toc172746101"/>
    <w:bookmarkStart w:id="53" w:name="_Toc195534587"/>
    <w:p>
      <w:pPr>
        <w:pStyle w:val="style1"/>
        <w:spacing w:lineRule="auto" w:line="240"/>
        <w:jc w:val="center"/>
        <w:rPr>
          <w:rFonts w:ascii="Simplified Arabic" w:cs="Simplified Arabic" w:hAnsi="Simplified Arabic"/>
          <w:b/>
          <w:bCs/>
          <w:color w:val="000000"/>
          <w:sz w:val="40"/>
          <w:szCs w:val="40"/>
          <w:rtl/>
        </w:rPr>
      </w:pPr>
      <w:r>
        <w:rPr>
          <w:rFonts w:ascii="Simplified Arabic" w:cs="Simplified Arabic" w:hAnsi="Simplified Arabic"/>
          <w:b/>
          <w:bCs/>
          <w:color w:val="000000"/>
          <w:sz w:val="40"/>
          <w:szCs w:val="40"/>
          <w:rtl/>
        </w:rPr>
        <w:t>الفصل الثالث</w:t>
      </w:r>
      <w:bookmarkEnd w:id="51"/>
      <w:bookmarkEnd w:id="52"/>
      <w:bookmarkEnd w:id="53"/>
    </w:p>
    <w:bookmarkStart w:id="54" w:name="_Toc172397789"/>
    <w:bookmarkStart w:id="55" w:name="_Toc172746102"/>
    <w:bookmarkStart w:id="56" w:name="_Toc195534588"/>
    <w:p>
      <w:pPr>
        <w:pStyle w:val="style1"/>
        <w:spacing w:lineRule="auto" w:line="240"/>
        <w:jc w:val="center"/>
        <w:rPr>
          <w:rFonts w:ascii="Simplified Arabic" w:cs="Simplified Arabic" w:hAnsi="Simplified Arabic"/>
          <w:b/>
          <w:bCs/>
          <w:color w:val="000000"/>
          <w:sz w:val="40"/>
          <w:szCs w:val="40"/>
          <w:rtl/>
        </w:rPr>
      </w:pPr>
      <w:r>
        <w:rPr>
          <w:rFonts w:ascii="Simplified Arabic" w:cs="Simplified Arabic" w:hAnsi="Simplified Arabic"/>
          <w:b/>
          <w:bCs/>
          <w:color w:val="000000"/>
          <w:sz w:val="40"/>
          <w:szCs w:val="40"/>
          <w:rtl/>
        </w:rPr>
        <w:t>منهجية الدراسة</w:t>
      </w:r>
      <w:bookmarkEnd w:id="54"/>
      <w:bookmarkEnd w:id="55"/>
      <w:bookmarkEnd w:id="56"/>
    </w:p>
    <w:p>
      <w:pPr>
        <w:pStyle w:val="style1"/>
        <w:spacing w:lineRule="auto" w:line="240"/>
        <w:jc w:val="center"/>
        <w:rPr>
          <w:rFonts w:ascii="Simplified Arabic" w:cs="Simplified Arabic" w:hAnsi="Simplified Arabic"/>
          <w:b/>
          <w:bCs/>
          <w:sz w:val="36"/>
          <w:szCs w:val="36"/>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bookmarkStart w:id="57" w:name="_Toc172397790"/>
    <w:bookmarkStart w:id="58" w:name="_Toc172746103"/>
    <w:bookmarkStart w:id="59" w:name="_Toc195534589"/>
    <w:p>
      <w:pPr>
        <w:pStyle w:val="style2"/>
        <w:rPr>
          <w:rtl/>
        </w:rPr>
      </w:pPr>
      <w:r>
        <w:rPr>
          <w:rFonts w:hint="cs"/>
          <w:rtl/>
        </w:rPr>
        <w:t>ال</w:t>
      </w:r>
      <w:r>
        <w:rPr>
          <w:rtl/>
        </w:rPr>
        <w:t>مقدمة</w:t>
      </w:r>
      <w:bookmarkEnd w:id="57"/>
      <w:bookmarkEnd w:id="58"/>
      <w:bookmarkEnd w:id="59"/>
    </w:p>
    <w:p>
      <w:pPr>
        <w:pStyle w:val="style157"/>
        <w:rPr>
          <w:rtl/>
        </w:rPr>
      </w:pPr>
      <w:r>
        <w:rPr>
          <w:rtl/>
        </w:rPr>
        <w:t>يُشكل الفصل الثالث الركيزة الأساسية لهذا البحث، حيث يصف التقنيات والبروتوكولات العلمية المُطبقة لدراسة كيفية تأثير التسويق عبر وسائل التواصل الاجتماعي على سلوك المستهلك في المملكة العربية السعودية. ولضمان الدقة والموضوعية في تحليل البيانات، والوصول إلى نتائج موثوقة تدعم أهداف الدراسة، يسعى هذا الفصل إلى عرض منهجية البحث بطريقة منهجية ومفهومة. ونظرًا لأن الدراسة تعتمد على منهج كمي لقياس تأثير المتغيرات المختلفة من خلال جمع البيانات والتحليل الإحصائي، فإن هذا الفصل يصف نوع منهجية البحث المُستخدمة. ولضمان تمثيل عينة البحث بدقة للمستهلكين في المملكة العربية السعودية، سيتم تحديد مجتمع الدراسة وعينة البحث ومعايير الاختيار. كما سيتم مراجعة الاستبيانات الإلكترونية المُصممة وفقًا لمبادئ علمية دقيقة لقياس مواقف وآراء المستهلكين بشأن التسويق عبر وسائل التواصل الاجتماعي، إلى جانب أدوات جمع البيانات. ولزيادة موثوقية النتائج، سيتم أيضًا وصف الإجراءات المُستخدمة لضمان صحة أداة القياس وموثوقيتها. سيوضح هذا الفصل كيفية استخدام هذه التقنيات لفهم طبيعة العلاقة بين سلوك المستهلك والتسويق الرقمي، والتوصل إلى نتائج دقيقة تُعزز الإطار النظري للدراسة. تُقدم المنهجية المُستخدمة في هذا الفصل إطارًا واضحًا يُساعد في تفسير النتائج، وتُقدم توصيات مدعومة بأدلة علمية قوية، مما يُرسي الأساس العلمي لتحليل البيانات في الفصل التالي.</w:t>
      </w:r>
    </w:p>
    <w:p>
      <w:pPr>
        <w:pStyle w:val="style157"/>
        <w:rPr>
          <w:rtl/>
        </w:rPr>
      </w:pPr>
    </w:p>
    <w:p>
      <w:pPr>
        <w:pStyle w:val="style157"/>
        <w:rPr>
          <w:rtl/>
        </w:rPr>
      </w:pPr>
    </w:p>
    <w:p>
      <w:pPr>
        <w:pStyle w:val="style157"/>
        <w:rPr>
          <w:rtl/>
        </w:rPr>
      </w:pPr>
    </w:p>
    <w:p>
      <w:pPr>
        <w:pStyle w:val="style157"/>
        <w:rPr>
          <w:rtl/>
        </w:rPr>
      </w:pPr>
    </w:p>
    <w:p>
      <w:pPr>
        <w:pStyle w:val="style157"/>
        <w:rPr>
          <w:rtl/>
        </w:rPr>
      </w:pPr>
    </w:p>
    <w:p>
      <w:pPr>
        <w:pStyle w:val="style157"/>
        <w:rPr>
          <w:rtl/>
        </w:rPr>
      </w:pPr>
    </w:p>
    <w:p>
      <w:pPr>
        <w:pStyle w:val="style157"/>
        <w:rPr>
          <w:rtl/>
        </w:rPr>
      </w:pPr>
    </w:p>
    <w:p>
      <w:pPr>
        <w:pStyle w:val="style157"/>
        <w:rPr>
          <w:rtl/>
        </w:rPr>
      </w:pPr>
    </w:p>
    <w:p>
      <w:pPr>
        <w:pStyle w:val="style157"/>
        <w:rPr>
          <w:rtl/>
        </w:rPr>
      </w:pPr>
    </w:p>
    <w:p>
      <w:pPr>
        <w:pStyle w:val="style157"/>
        <w:rPr>
          <w:rtl/>
        </w:rPr>
      </w:pPr>
    </w:p>
    <w:p>
      <w:pPr>
        <w:pStyle w:val="style0"/>
        <w:rPr>
          <w:rtl/>
        </w:rPr>
      </w:pPr>
    </w:p>
    <w:bookmarkStart w:id="60" w:name="_Toc172397791"/>
    <w:bookmarkStart w:id="61" w:name="_Toc172746104"/>
    <w:bookmarkStart w:id="62" w:name="_Toc195534590"/>
    <w:p>
      <w:pPr>
        <w:pStyle w:val="style2"/>
        <w:spacing w:lineRule="auto" w:line="360"/>
        <w:rPr>
          <w:rtl/>
        </w:rPr>
      </w:pPr>
      <w:r>
        <w:rPr>
          <w:rtl/>
        </w:rPr>
        <w:t>المنهجية وطرق البحث</w:t>
      </w:r>
      <w:bookmarkEnd w:id="60"/>
      <w:bookmarkEnd w:id="61"/>
      <w:bookmarkEnd w:id="62"/>
    </w:p>
    <w:bookmarkStart w:id="63" w:name="_Hlk192947238"/>
    <w:p>
      <w:pPr>
        <w:pStyle w:val="style157"/>
        <w:rPr>
          <w:rtl/>
        </w:rPr>
      </w:pPr>
      <w:r>
        <w:rPr>
          <w:rtl/>
        </w:rPr>
        <w:t>يُعدّ المنهج الوصفي التحليلي، الذي استُخدم في هذه الدراسة، من أكثر الأساليب شيوعًا لدراسة الظواهر الاجتماعية والسلوكية. تهدف هذه الاستراتيجية إلى توصيف الاستخدام الفعلي للتسويق عبر وسائل التواصل الاجتماعي في المملكة العربية السعودية، ثم دراسة آثاره على سلوك المستهلك من خلال دراسة البيانات والمعلومات المتاحة حاليًا، واستطلاع آراء المستهلكين وخبراء التسويق الرقمي. تُسهم هذه الاستراتيجية في توفير فهم شامل لمدى تأثير تقنيات التسويق الرقمي المختلفة على تفضيلات المستهلكين، وولائهم للعلامة التجارية، وقرارات الشراء.</w:t>
      </w:r>
    </w:p>
    <w:p>
      <w:pPr>
        <w:pStyle w:val="style157"/>
        <w:rPr>
          <w:rtl/>
        </w:rPr>
      </w:pPr>
      <w:r>
        <w:rPr>
          <w:rtl/>
        </w:rPr>
        <w:t>اعتمدت الدراسة على منهجية المسح الميداني لجمع البيانات الأولية. ستتلقى عينة تمثيلية من مستخدمي وسائل التواصل الاجتماعي في المملكة العربية السعودية استبيانًا يهدف إلى قياس تأثير التسويق عبر وسائل التواصل الاجتماعي على عدد من عوامل سلوك المستهلك، مثل الوعي بالعلامة التجارية، والتفاعل مع المحتوى التسويقي، ونية الشراء، وسلوك الشراء الفعلي. يتألف الاستبيان من مجموعة من الاستفسارات التي تغطي مواضيع بحثية متنوعة (مثل فئات المحتوى الأكثر شيوعًا، والمنصات الأكثر شيوعًا، وتأثير المؤثرين). وقد صُمم الاستبيان بدقة لضمان شموليته ودقته. سيتم توزيع الاستبيانات إلكترونيًا عبر قنوات متنوعة (بما في ذلك وسائل التواصل الاجتماعي والبريد الإلكتروني) لضمان مشاركة أكبر عدد ممكن من المشاركين وتعزيز دقة النتائج. ولمعرفة المزيد حول كيفية تفاعل المستهلكين مع التسويق عبر وسائل التواصل الاجتماعي، وما يجعل بعض الاستراتيجيات أكثر نجاحًا من غيرها، ستستخدم الدراسة أيضًا مقابلات شخصية مع عدد من المستهلكين وخبراء التسويق الرقمي، بالإضافة إلى الاستبيان. وتغطي هذه المقابلات بالتفصيل دوافع المستهلكين، وتجاربهم الفردية مع العلامات التجارية، وكيف يؤثر محتوى التسويق على اختياراتهم.</w:t>
      </w:r>
    </w:p>
    <w:p>
      <w:pPr>
        <w:pStyle w:val="style157"/>
        <w:rPr>
          <w:rtl/>
        </w:rPr>
      </w:pPr>
      <w:r>
        <w:rPr>
          <w:rtl/>
        </w:rPr>
        <w:t xml:space="preserve">فيما يتعلق بتحليل البيانات، سيتم استخدام الأساليب الإحصائية المناسبة لاستخلاص استنتاجات دقيقة. وستُستخدم أداة التحليل الإحصائي </w:t>
      </w:r>
      <w:r>
        <w:t>SPSS</w:t>
      </w:r>
      <w:r>
        <w:rPr>
          <w:rtl/>
        </w:rPr>
        <w:t xml:space="preserve"> لاختبار الفرضيات وتحليل استجابات الاستبيان، وذلك للتأكد من درجة الارتباط بين متغيرات الدراسة (مثل نوع المحتوى التسويقي ونية الشراء)، وللحصول على نتائج موثوقة تدعم أهداف البحث. وسيُستخدم التحليل النوعي لتصنيف الردود واكتشاف الاتجاهات المهمة في المعلومات المستمدة من المقابلات. وهذا سيساعدنا على فهم أفضل لكيفية تأثير التسويق عبر وسائل التواصل الاجتماعي على سلوك المستهلك.</w:t>
      </w:r>
    </w:p>
    <w:p>
      <w:pPr>
        <w:pStyle w:val="style157"/>
        <w:rPr>
          <w:rtl/>
        </w:rPr>
      </w:pPr>
      <w:r>
        <w:rPr>
          <w:rtl/>
        </w:rPr>
        <w:t>سيتم أيضًا استخدام مصادر ثانوية، مثل الإحصاءات الرسمية حول استخدام الإنترنت ووسائل التواصل الاجتماعي في المملكة العربية السعودية، وتقارير شركات أبحاث السوق، والبحوث العلمية المنشورة حول التسويق عبر وسائل التواصل الاجتماعي وسلوك المستهلك. توفر هذه المصادر أساسًا نظريًا متينًا يدعم تحليل النتائج، ويُسهّل مقارنة سلوك المستهلكين السعوديين بسلوك المستهلكين في الخارج.</w:t>
      </w:r>
    </w:p>
    <w:p>
      <w:pPr>
        <w:pStyle w:val="style157"/>
        <w:rPr/>
      </w:pPr>
      <w:r>
        <w:rPr>
          <w:rtl/>
        </w:rPr>
        <w:t>تُشكّل هذه الطريقة أساسًا لهدف الدراسة، وهو تقديم تحليل شامل ومتكامل لكيفية تأثير التسويق عبر وسائل التواصل الاجتماعي على سلوك المستهلكين السعوديين، وتحديد العوامل التي تجعل هذا النوع من التسويق ناجحًا للغاية. كما تسعى الدراسة إلى تقديم توصيات مفيدة يمكن للشركات والمسوقين استخدامها عند وضع استراتيجيات التسويق عبر وسائل التواصل الاجتماعي، من أجل تحسين مزايا التسويق الرقمي وزيادة الوعي بالعلامة التجارية وزيادة المبيعات.</w:t>
      </w:r>
    </w:p>
    <w:bookmarkEnd w:id="63"/>
    <w:p>
      <w:pPr>
        <w:pStyle w:val="style0"/>
        <w:spacing w:after="0" w:lineRule="auto" w:line="360"/>
        <w:ind w:left="720"/>
        <w:jc w:val="both"/>
        <w:rPr>
          <w:rFonts w:ascii="Sakkal Majalla" w:cs="Sakkal Majalla" w:hAnsi="Sakkal Majalla"/>
          <w:sz w:val="28"/>
          <w:szCs w:val="28"/>
          <w:rtl/>
          <w:lang w:bidi="ar-EG"/>
        </w:rPr>
      </w:pPr>
    </w:p>
    <w:bookmarkStart w:id="64" w:name="_Toc172397792"/>
    <w:bookmarkStart w:id="65" w:name="_Toc172746105"/>
    <w:bookmarkStart w:id="66" w:name="_Toc195534591"/>
    <w:p>
      <w:pPr>
        <w:pStyle w:val="style2"/>
        <w:spacing w:lineRule="auto" w:line="360"/>
        <w:rPr>
          <w:rtl/>
        </w:rPr>
      </w:pPr>
      <w:r>
        <w:rPr>
          <w:rtl/>
        </w:rPr>
        <w:t>مجتمع البحث</w:t>
      </w:r>
      <w:bookmarkEnd w:id="64"/>
      <w:bookmarkEnd w:id="65"/>
      <w:bookmarkEnd w:id="66"/>
    </w:p>
    <w:p>
      <w:pPr>
        <w:pStyle w:val="style157"/>
        <w:rPr>
          <w:rtl/>
        </w:rPr>
      </w:pPr>
      <w:r>
        <w:rPr>
          <w:rtl/>
        </w:rPr>
        <w:t>يتألف مجتمع البحث في هذه الدراسة من العملاء في المملكة العربية السعودية الذين يستخدمون منصات التواصل الاجتماعي بانتظام للتفاعل الاجتماعي، أو البحث عن المنتجات والخدمات، أو إجراء عمليات الشراء. تشمل هذه الفئة السكانية الأشخاص المتأثرين بالمحتوى التسويقي المنشور على منصات التواصل الاجتماعي مثل إنستغرام، وتويتر، وفيسبوك، وسناب شات، ويوتيوب، سواءً كان ذلك نتيجةً للتسويق المؤثر، أو الإعلانات المدفوعة، أو المراجعات والاقتراحات عبر الإنترنت.</w:t>
      </w:r>
    </w:p>
    <w:p>
      <w:pPr>
        <w:pStyle w:val="style157"/>
        <w:rPr>
          <w:rtl/>
        </w:rPr>
      </w:pPr>
      <w:r>
        <w:rPr>
          <w:rtl/>
        </w:rPr>
        <w:t>تُعد هذه الفئة السكانية مثاليةً للبحث في كيفية تأثير منصات التواصل الاجتماعي على سلوك المستهلك وقرارات الشراء، نظرًا لتنوعها من حيث العمر والجنس والمستوى التعليمي والوضع الاقتصادي. فهي تشمل أشخاصًا من جميع الأعمار، من المراهقين والشباب إلى كبار السن، ولكل منهم طريقة فريدة في التفاعل مع المحتوى التسويقي.</w:t>
      </w:r>
    </w:p>
    <w:p>
      <w:pPr>
        <w:pStyle w:val="style157"/>
        <w:rPr>
          <w:rtl/>
        </w:rPr>
      </w:pPr>
      <w:r>
        <w:rPr>
          <w:rtl/>
        </w:rPr>
        <w:t>نظرًا لانتشار التجارة الإلكترونية واعتماد المستهلكين المتزايد على الإنترنت للحصول على المعلومات واتخاذ القرارات، فإن هذه الفئة السكانية مناسبة تمامًا لدراسة كيفية تأثير التسويق الرقمي على سلوك المستهلك، والعناصر التي تؤثر على كيفية تفاعلهم مع المحتوى الترويجي، بما في ذلك مصداقية الإعلان، وجودة المحتوى، والعناصر النفسية والاجتماعية التي تحفز المستهلكين على التفاعل مع العلامات التجارية عبر الإنترنت.</w:t>
      </w:r>
    </w:p>
    <w:bookmarkStart w:id="67" w:name="_Toc172397793"/>
    <w:bookmarkStart w:id="68" w:name="_Toc172746106"/>
    <w:bookmarkStart w:id="69" w:name="_Toc195534592"/>
    <w:p>
      <w:pPr>
        <w:pStyle w:val="style2"/>
        <w:spacing w:lineRule="auto" w:line="360"/>
        <w:rPr>
          <w:rtl/>
        </w:rPr>
      </w:pPr>
      <w:r>
        <w:rPr>
          <w:rtl/>
        </w:rPr>
        <w:t>حدود البحث</w:t>
      </w:r>
      <w:bookmarkEnd w:id="67"/>
      <w:bookmarkEnd w:id="68"/>
      <w:bookmarkEnd w:id="69"/>
    </w:p>
    <w:bookmarkStart w:id="70" w:name="_Hlk192947252"/>
    <w:p>
      <w:pPr>
        <w:pStyle w:val="style4118"/>
        <w:rPr>
          <w:rtl/>
        </w:rPr>
      </w:pPr>
      <w:r>
        <w:rPr>
          <w:rFonts w:hint="cs"/>
          <w:rtl/>
        </w:rPr>
        <w:t>الحدود</w:t>
      </w:r>
      <w:r>
        <w:rPr>
          <w:rtl/>
        </w:rPr>
        <w:t xml:space="preserve"> البشرية</w:t>
      </w:r>
    </w:p>
    <w:p>
      <w:pPr>
        <w:pStyle w:val="style157"/>
        <w:rPr>
          <w:rtl/>
        </w:rPr>
      </w:pPr>
      <w:r>
        <w:rPr>
          <w:rtl/>
        </w:rPr>
        <w:t xml:space="preserve">يُمثل العملاء في المملكة العربية السعودية الذين يستخدمون وسائل التواصل الاجتماعي بكثرة ويتأثرون بالمحتوى التسويقي المنشور عليها الحدود البشرية للدراسة. ويشمل ذلك أشخاصًا من مختلف </w:t>
      </w:r>
      <w:r>
        <w:rPr>
          <w:rFonts w:hint="cs"/>
          <w:rtl/>
        </w:rPr>
        <w:t>الأعمار</w:t>
      </w:r>
      <w:r>
        <w:rPr>
          <w:rFonts w:hint="eastAsia"/>
          <w:rtl/>
        </w:rPr>
        <w:t>،</w:t>
      </w:r>
      <w:r>
        <w:rPr>
          <w:rtl/>
        </w:rPr>
        <w:t xml:space="preserve"> </w:t>
      </w:r>
      <w:r>
        <w:rPr>
          <w:rFonts w:hint="cs"/>
          <w:rtl/>
        </w:rPr>
        <w:t>والخلفيات التعليمية، والمستويات الاجتماعية، والاقتصادية</w:t>
      </w:r>
      <w:r>
        <w:rPr>
          <w:rtl/>
        </w:rPr>
        <w:t>. يُسهم هذا التنوع في رسم صورة شاملة لكيفية تأثير التسويق الرقمي على سلوك المستهلك.</w:t>
      </w:r>
    </w:p>
    <w:p>
      <w:pPr>
        <w:pStyle w:val="style4118"/>
        <w:rPr>
          <w:rtl/>
        </w:rPr>
      </w:pPr>
      <w:r>
        <w:rPr>
          <w:rtl/>
        </w:rPr>
        <w:t xml:space="preserve"> الحدود المكانية</w:t>
      </w:r>
    </w:p>
    <w:p>
      <w:pPr>
        <w:pStyle w:val="style157"/>
        <w:rPr>
          <w:rtl/>
        </w:rPr>
      </w:pPr>
      <w:r>
        <w:rPr>
          <w:rtl/>
        </w:rPr>
        <w:t>تُمثل المملكة العربية السعودية محور التركيز الرئيسي للدراسة، نظرًا لكونها سوقًا مزدهرة للتسويق والتجارة الإلكترونية. ومع تزايد اعتماد الشركات والعلامات التجارية على الإعلانات الرقمية للوصول إلى المستهلكين، تشهد المملكة زيادة ملحوظة في استخدام وسائل التواصل الاجتماعي كأداة تسويقية رئيسية. ونتيجة لذلك، تُعدّ بيئة مناسبة للبحث في كيفية تأثير هذه الوسائط على قرارات الشراء لدى المستهلكين.</w:t>
      </w:r>
    </w:p>
    <w:p>
      <w:pPr>
        <w:pStyle w:val="style4118"/>
        <w:rPr>
          <w:rtl/>
        </w:rPr>
      </w:pPr>
      <w:r>
        <w:rPr>
          <w:rtl/>
        </w:rPr>
        <w:t>الحدود الزمنية</w:t>
      </w:r>
    </w:p>
    <w:p>
      <w:pPr>
        <w:pStyle w:val="style157"/>
        <w:rPr>
          <w:rtl/>
        </w:rPr>
      </w:pPr>
      <w:r>
        <w:rPr>
          <w:rtl/>
        </w:rPr>
        <w:t>تغطي هذه الدراسة الفترة من 2024 إلى 2025. خلال هذه الفترة، تتطور وسائل التواصل الاجتماعي باستمرار كأداة تسويق رقمية، كما تؤثر الاتجاهات الجديدة في الإعلان عبر الإنترنت والتطورات التكنولوجية السريعة على سلوك المستهلك. يساعد هذا الإطار الزمني في تحليل التطورات الأخيرة واتجاهات التسويق وتأثيراتها على المستهلكين السعوديين.</w:t>
      </w:r>
    </w:p>
    <w:bookmarkEnd w:id="70"/>
    <w:p>
      <w:pPr>
        <w:pStyle w:val="style157"/>
        <w:rPr>
          <w:rtl/>
        </w:rPr>
      </w:pPr>
    </w:p>
    <w:bookmarkStart w:id="71" w:name="_Toc195534593"/>
    <w:p>
      <w:pPr>
        <w:pStyle w:val="style2"/>
        <w:rPr>
          <w:rtl/>
        </w:rPr>
      </w:pPr>
      <w:r>
        <w:rPr>
          <w:rtl/>
        </w:rPr>
        <w:t>خطوات جمع البيانات</w:t>
      </w:r>
      <w:bookmarkEnd w:id="71"/>
    </w:p>
    <w:p>
      <w:pPr>
        <w:pStyle w:val="style157"/>
        <w:rPr>
          <w:rtl/>
        </w:rPr>
      </w:pPr>
      <w:r>
        <w:rPr>
          <w:rtl/>
        </w:rPr>
        <w:t>استُخدم نهج متعدد الأساليب لجمع البيانات لضمان تحقيق أهداف الدراسة، ولدراسة تأثير التسويق عبر وسائل التواصل الاجتماعي على سلوك المستهلكين السعوديين. وقد جمع هذا النهج بين الأساليب الكمية والنوعية للوصول إلى نتائج دقيقة وشاملة.</w:t>
      </w:r>
    </w:p>
    <w:p>
      <w:pPr>
        <w:pStyle w:val="style157"/>
        <w:rPr>
          <w:rtl/>
        </w:rPr>
      </w:pPr>
      <w:r>
        <w:rPr>
          <w:rtl/>
        </w:rPr>
        <w:t xml:space="preserve">لقياس مدى تأثير الإعلانات الرقمية، والتسويق المؤثر، والمحتوى الترويجي على منصات التواصل الاجتماعي على قرارات الشراء لدى المستهلكين السعوديين، أُنشئ أولًا استبيان إلكتروني يتضمن سلسلة من الأسئلة. وقد أُنشئ الاستبيان، </w:t>
      </w:r>
      <w:r>
        <w:rPr>
          <w:rtl/>
        </w:rPr>
        <w:t>وفقًا لمعايير البحث العلمي، وتضمن أسئلة مغلقة ومفتوحة لمعرفة العوامل المؤثرة على المستهلكين، مثل تأثير العروض الترويجية، وطبيعة المحتوى، والتفاعل مع العلامة التجارية، والثقة في الإعلانات. ولضمان الوصول إلى طيف واسع من المشاركين من مختلف الفئات العمرية والخلفيات الاجتماعية، نُشر الاستبيان عبر الإنترنت.</w:t>
      </w:r>
    </w:p>
    <w:p>
      <w:pPr>
        <w:pStyle w:val="style157"/>
        <w:rPr>
          <w:rtl/>
        </w:rPr>
      </w:pPr>
      <w:r>
        <w:rPr>
          <w:rtl/>
        </w:rPr>
        <w:t>وللحصول على فهم أفضل لكيفية تأثير أساليب التسويق عبر وسائل التواصل الاجتماعي على سلوك المستهلك، أُجريت مقابلات شبه منظمة مع مجموعة مختارة من المستهلكين وأخصائيي التسويق الرقمي، بالإضافة إلى الاستبيان. من خلال هذه المقابلات، تم الكشف عن اتجاهات المستهلكين، وفهم العوامل النفسية والاجتماعية المؤثرة في قراراتهم الشرائية، وتقييم فعالية الإعلان الرقمي مقارنةً بتقنيات التسويق التقليدية.</w:t>
      </w:r>
    </w:p>
    <w:p>
      <w:pPr>
        <w:pStyle w:val="style157"/>
        <w:rPr>
          <w:rtl/>
        </w:rPr>
      </w:pPr>
      <w:r>
        <w:rPr>
          <w:rtl/>
        </w:rPr>
        <w:t>بالإضافة إلى ذلك، استُخدمت بيانات ثانوية من أبحاث وتقارير سابقة نشرتها منظمات وشركات متخصصة في سلوك المستهلك والتسويق الرقمي. قدمت هذه الموارد إطارًا نظريًا شاملاً لتحليل النتائج، والذي يمكن مقارنته بالمعلومات الأصلية المستقاة من الاستبيانات والمقابلات.</w:t>
      </w:r>
    </w:p>
    <w:p>
      <w:pPr>
        <w:pStyle w:val="style157"/>
        <w:rPr/>
      </w:pPr>
      <w:r>
        <w:rPr>
          <w:rtl/>
        </w:rPr>
        <w:t xml:space="preserve">وأخيرًا، لضمان دقة النتائج، فُحصت البيانات باستخدام أدوات إحصائية متطورة. بينما حُللت البيانات النوعية من المقابلات باستخدام أسلوب التحليل الموضوعي لتحديد الأنماط والاتجاهات السائدة بين المستهلكين، حُللت الاستجابات الكمية باستخدام برنامج </w:t>
      </w:r>
      <w:r>
        <w:t>SPSS</w:t>
      </w:r>
      <w:r>
        <w:rPr>
          <w:rtl/>
        </w:rPr>
        <w:t xml:space="preserve"> لضمان صحة الاستبيان وموثوقيته.</w:t>
      </w:r>
    </w:p>
    <w:p>
      <w:pPr>
        <w:pStyle w:val="style0"/>
        <w:spacing w:lineRule="auto" w:line="360"/>
        <w:rPr>
          <w:rFonts w:ascii="Sakkal Majalla" w:cs="Sakkal Majalla" w:eastAsia="宋体" w:hAnsi="Sakkal Majalla"/>
          <w:color w:val="000000"/>
          <w:sz w:val="28"/>
          <w:szCs w:val="28"/>
          <w:rtl/>
        </w:rPr>
      </w:pPr>
    </w:p>
    <w:bookmarkStart w:id="72" w:name="_Toc195534594"/>
    <w:p>
      <w:pPr>
        <w:pStyle w:val="style2"/>
        <w:spacing w:lineRule="auto" w:line="360"/>
        <w:rPr/>
      </w:pPr>
      <w:r>
        <w:rPr>
          <w:rtl/>
        </w:rPr>
        <w:t>محددات حجم العينة</w:t>
      </w:r>
      <w:bookmarkEnd w:id="72"/>
      <w:r>
        <w:rPr>
          <w:rtl/>
        </w:rPr>
        <w:t> </w:t>
      </w:r>
    </w:p>
    <w:p>
      <w:pPr>
        <w:pStyle w:val="style157"/>
        <w:rPr>
          <w:rtl/>
        </w:rPr>
      </w:pPr>
      <w:r>
        <w:rPr>
          <w:rtl/>
        </w:rPr>
        <w:t>لضمان تمثيل دقيق للمجتمع المستهدف ونتائج موثوقة، تم اختيار حجم عينة هذه الدراسة بناءً على عدد من الاعتبارات المنهجية والإحصائية. وتتمثل المحددات الرئيسية فيما يلي:</w:t>
      </w:r>
    </w:p>
    <w:p>
      <w:pPr>
        <w:pStyle w:val="style4118"/>
        <w:rPr>
          <w:rtl/>
        </w:rPr>
      </w:pPr>
      <w:r>
        <w:rPr>
          <w:rtl/>
        </w:rPr>
        <w:t>دراسة حجم المجتمع</w:t>
      </w:r>
    </w:p>
    <w:p>
      <w:pPr>
        <w:pStyle w:val="style157"/>
        <w:rPr>
          <w:rtl/>
        </w:rPr>
      </w:pPr>
      <w:r>
        <w:rPr>
          <w:rtl/>
        </w:rPr>
        <w:t>يتأثر عدد المشاركين في الدراسة بحجم المجتمع المستهدف، والذي يتكون من المستهلكين السعوديين الذين يستخدمون وسائل التواصل الاجتماعي. ولضمان شمولية النتائج، تم اختيار عينة تمثيلية تعكس مجموعة من الفئات العمرية والمستويات التعليمية وسلوكيات الشراء نظرًا لكثرة المستخدمين.</w:t>
      </w:r>
    </w:p>
    <w:p>
      <w:pPr>
        <w:pStyle w:val="style4118"/>
        <w:rPr>
          <w:rtl/>
        </w:rPr>
      </w:pPr>
      <w:r>
        <w:rPr>
          <w:rtl/>
        </w:rPr>
        <w:t xml:space="preserve"> طريقة اختيار العينة</w:t>
      </w:r>
    </w:p>
    <w:p>
      <w:pPr>
        <w:pStyle w:val="style157"/>
        <w:rPr>
          <w:rtl/>
        </w:rPr>
      </w:pPr>
      <w:r>
        <w:rPr>
          <w:rtl/>
        </w:rPr>
        <w:t>لضمان تمثيل دقيق لجميع الشرائح، تم استخدام أسلوب أخذ العينات العشوائية الطبقية، حيث تم تصنيف العملاء بناءً على عدد من العوامل، بما في ذلك الفئة العمرية ومستوى الدخل ودرجة التفاعل مع الإعلانات الرقمية. وتهدف هذه الاستراتيجية إلى تحقيق توزيع متوازن للمشاركين وتقليل التحيز.</w:t>
      </w:r>
    </w:p>
    <w:p>
      <w:pPr>
        <w:pStyle w:val="style4118"/>
        <w:rPr>
          <w:rtl/>
        </w:rPr>
      </w:pPr>
      <w:r>
        <w:rPr>
          <w:rtl/>
        </w:rPr>
        <w:t>مستوى الثقة وهامش الخطأ الإحصائي</w:t>
      </w:r>
    </w:p>
    <w:p>
      <w:pPr>
        <w:pStyle w:val="style157"/>
        <w:rPr>
          <w:rtl/>
        </w:rPr>
      </w:pPr>
      <w:r>
        <w:rPr>
          <w:rtl/>
        </w:rPr>
        <w:t>بهامش خطأ ±٥٪، تم اختيار مستوى ثقة ٩٥٪ - وهو المستوى الأكثر استخدامًا في الدراسات الاجتماعية والإدارية - لتحديد حجم العينة الأمثل. وهذا يضمن دقة النتائج وإمكانية تطبيقها على الجمهور المستهدف.</w:t>
      </w:r>
    </w:p>
    <w:p>
      <w:pPr>
        <w:pStyle w:val="style4118"/>
        <w:rPr>
          <w:rtl/>
        </w:rPr>
      </w:pPr>
      <w:r>
        <w:rPr>
          <w:rtl/>
        </w:rPr>
        <w:t xml:space="preserve"> توافر الموارد والقدرات</w:t>
      </w:r>
    </w:p>
    <w:p>
      <w:pPr>
        <w:pStyle w:val="style157"/>
        <w:rPr>
          <w:rtl/>
        </w:rPr>
      </w:pPr>
      <w:r>
        <w:rPr>
          <w:rtl/>
        </w:rPr>
        <w:t>يتأثر حجم العينة بميزانية الدراسة وتوافر الوقت. ولضمان جودة البحث دون تجاوز حدود الوقت والموارد، تم تحقيق توازن بين عدد المشاركين والقدرة على جمع البيانات وتحليلها بكفاءة.</w:t>
      </w:r>
    </w:p>
    <w:p>
      <w:pPr>
        <w:pStyle w:val="style4118"/>
        <w:rPr>
          <w:rtl/>
        </w:rPr>
      </w:pPr>
      <w:r>
        <w:rPr>
          <w:rtl/>
        </w:rPr>
        <w:t>نوع المعلومات المطلوبة</w:t>
      </w:r>
    </w:p>
    <w:p>
      <w:pPr>
        <w:pStyle w:val="style157"/>
        <w:rPr>
          <w:rtl/>
        </w:rPr>
      </w:pPr>
      <w:r>
        <w:rPr>
          <w:rtl/>
        </w:rPr>
        <w:t>يعتمد حجم العينة أيضًا على ضرورة وجود عدد كافٍ من المشاركين للحصول على بيانات إحصائية موثوقة مع الحفاظ على جودة المعلومات المتعمقة التي جُمعت من خلال المقابلات الشخصية، حيث تجمع الدراسة بين البيانات الكمية (من خلال الاستبيانات) والبيانات النوعية (من خلال المقابلات).</w:t>
      </w:r>
    </w:p>
    <w:p>
      <w:pPr>
        <w:pStyle w:val="style157"/>
        <w:rPr>
          <w:rtl/>
        </w:rPr>
      </w:pPr>
      <w:r>
        <w:rPr>
          <w:rtl/>
        </w:rPr>
        <w:t>وقد أدت هذه القيود إلى تحديد حجم العينة بحيث يحتوي على عدد كافٍ من المستهلكين لضمان التمثيل الدقيق والتحليل الإحصائي الفعال، وتحسين موثوقية النتائج وإمكانية تعميمها على السكان المستهدفين في المملكة العربية السعودية.</w:t>
      </w:r>
      <w:bookmarkStart w:id="73" w:name="_Toc172397794"/>
      <w:bookmarkStart w:id="74" w:name="_Toc172746107"/>
    </w:p>
    <w:p>
      <w:pPr>
        <w:pStyle w:val="style0"/>
        <w:rPr>
          <w:rFonts w:ascii="Sakkal Majalla" w:cs="Sakkal Majalla" w:hAnsi="Sakkal Majalla"/>
          <w:sz w:val="28"/>
          <w:szCs w:val="28"/>
          <w:rtl/>
        </w:rPr>
      </w:pPr>
    </w:p>
    <w:p>
      <w:pPr>
        <w:pStyle w:val="style0"/>
        <w:rPr>
          <w:rFonts w:ascii="Sakkal Majalla" w:cs="Sakkal Majalla" w:hAnsi="Sakkal Majalla"/>
          <w:sz w:val="28"/>
          <w:szCs w:val="28"/>
          <w:rtl/>
        </w:rPr>
      </w:pPr>
    </w:p>
    <w:p>
      <w:pPr>
        <w:pStyle w:val="style0"/>
        <w:rPr>
          <w:rFonts w:ascii="Sakkal Majalla" w:cs="Sakkal Majalla" w:hAnsi="Sakkal Majalla"/>
          <w:sz w:val="28"/>
          <w:szCs w:val="28"/>
          <w:rtl/>
        </w:rPr>
      </w:pPr>
    </w:p>
    <w:p>
      <w:pPr>
        <w:pStyle w:val="style0"/>
        <w:rPr>
          <w:rFonts w:ascii="Sakkal Majalla" w:cs="Sakkal Majalla" w:hAnsi="Sakkal Majalla"/>
          <w:sz w:val="28"/>
          <w:szCs w:val="28"/>
          <w:rtl/>
        </w:rPr>
      </w:pPr>
    </w:p>
    <w:p>
      <w:pPr>
        <w:pStyle w:val="style0"/>
        <w:rPr>
          <w:rFonts w:ascii="Sakkal Majalla" w:cs="Sakkal Majalla" w:hAnsi="Sakkal Majalla"/>
          <w:sz w:val="28"/>
          <w:szCs w:val="28"/>
          <w:rtl/>
        </w:rPr>
      </w:pPr>
    </w:p>
    <w:p>
      <w:pPr>
        <w:pStyle w:val="style0"/>
        <w:rPr>
          <w:rFonts w:ascii="Sakkal Majalla" w:cs="Sakkal Majalla" w:hAnsi="Sakkal Majalla"/>
          <w:sz w:val="28"/>
          <w:szCs w:val="28"/>
          <w:rtl/>
        </w:rPr>
      </w:pPr>
    </w:p>
    <w:p>
      <w:pPr>
        <w:pStyle w:val="style0"/>
        <w:rPr>
          <w:rFonts w:ascii="Sakkal Majalla" w:cs="Sakkal Majalla" w:hAnsi="Sakkal Majalla"/>
          <w:sz w:val="28"/>
          <w:szCs w:val="28"/>
          <w:rtl/>
        </w:rPr>
      </w:pPr>
    </w:p>
    <w:p>
      <w:pPr>
        <w:pStyle w:val="style0"/>
        <w:rPr>
          <w:rFonts w:ascii="Sakkal Majalla" w:cs="Sakkal Majalla" w:hAnsi="Sakkal Majalla"/>
          <w:sz w:val="28"/>
          <w:szCs w:val="28"/>
          <w:rtl/>
        </w:rPr>
      </w:pPr>
    </w:p>
    <w:p>
      <w:pPr>
        <w:pStyle w:val="style0"/>
        <w:rPr>
          <w:rFonts w:ascii="Sakkal Majalla" w:cs="Sakkal Majalla" w:hAnsi="Sakkal Majalla"/>
          <w:sz w:val="28"/>
          <w:szCs w:val="28"/>
          <w:rtl/>
        </w:rPr>
      </w:pPr>
    </w:p>
    <w:p>
      <w:pPr>
        <w:pStyle w:val="style0"/>
        <w:rPr>
          <w:rFonts w:ascii="Sakkal Majalla" w:cs="Sakkal Majalla" w:hAnsi="Sakkal Majalla"/>
          <w:sz w:val="28"/>
          <w:szCs w:val="28"/>
          <w:rtl/>
        </w:rPr>
      </w:pPr>
    </w:p>
    <w:p>
      <w:pPr>
        <w:pStyle w:val="style0"/>
        <w:rPr>
          <w:rFonts w:ascii="Sakkal Majalla" w:cs="Sakkal Majalla" w:hAnsi="Sakkal Majalla"/>
          <w:sz w:val="28"/>
          <w:szCs w:val="28"/>
          <w:rtl/>
        </w:rPr>
      </w:pPr>
    </w:p>
    <w:p>
      <w:pPr>
        <w:pStyle w:val="style0"/>
        <w:rPr>
          <w:rFonts w:ascii="Sakkal Majalla" w:cs="Sakkal Majalla" w:hAnsi="Sakkal Majalla"/>
          <w:sz w:val="28"/>
          <w:szCs w:val="28"/>
          <w:rtl/>
        </w:rPr>
      </w:pPr>
    </w:p>
    <w:p>
      <w:pPr>
        <w:pStyle w:val="style0"/>
        <w:rPr>
          <w:rFonts w:ascii="Sakkal Majalla" w:cs="Sakkal Majalla" w:hAnsi="Sakkal Majalla"/>
          <w:sz w:val="28"/>
          <w:szCs w:val="28"/>
          <w:rtl/>
        </w:rPr>
      </w:pPr>
    </w:p>
    <w:p>
      <w:pPr>
        <w:pStyle w:val="style0"/>
        <w:rPr>
          <w:rFonts w:ascii="Sakkal Majalla" w:cs="Sakkal Majalla" w:hAnsi="Sakkal Majalla"/>
          <w:sz w:val="28"/>
          <w:szCs w:val="28"/>
          <w:rtl/>
        </w:rPr>
      </w:pPr>
    </w:p>
    <w:p>
      <w:pPr>
        <w:pStyle w:val="style0"/>
        <w:rPr>
          <w:rtl/>
          <w:lang w:bidi="ar-EG"/>
        </w:rPr>
      </w:pPr>
    </w:p>
    <w:p>
      <w:pPr>
        <w:pStyle w:val="style0"/>
        <w:rPr>
          <w:rtl/>
        </w:rPr>
      </w:pPr>
    </w:p>
    <w:p>
      <w:pPr>
        <w:pStyle w:val="style0"/>
        <w:rPr>
          <w:rtl/>
        </w:rPr>
      </w:pPr>
    </w:p>
    <w:bookmarkStart w:id="75" w:name="_Toc195534595"/>
    <w:p>
      <w:pPr>
        <w:pStyle w:val="style1"/>
        <w:jc w:val="center"/>
        <w:rPr>
          <w:rFonts w:ascii="Simplified Arabic" w:cs="Simplified Arabic" w:hAnsi="Simplified Arabic"/>
          <w:b/>
          <w:bCs/>
          <w:color w:val="000000"/>
          <w:sz w:val="40"/>
          <w:szCs w:val="40"/>
          <w:rtl/>
        </w:rPr>
      </w:pPr>
      <w:r>
        <w:rPr>
          <w:rFonts w:ascii="Simplified Arabic" w:cs="Simplified Arabic" w:hAnsi="Simplified Arabic"/>
          <w:b/>
          <w:bCs/>
          <w:color w:val="000000"/>
          <w:sz w:val="40"/>
          <w:szCs w:val="40"/>
          <w:rtl/>
        </w:rPr>
        <w:t>الفصل الرابع</w:t>
      </w:r>
      <w:bookmarkEnd w:id="73"/>
      <w:bookmarkEnd w:id="74"/>
      <w:bookmarkEnd w:id="75"/>
    </w:p>
    <w:bookmarkStart w:id="76" w:name="_Toc172397795"/>
    <w:bookmarkStart w:id="77" w:name="_Toc172746108"/>
    <w:bookmarkStart w:id="78" w:name="_Toc195534596"/>
    <w:p>
      <w:pPr>
        <w:pStyle w:val="style1"/>
        <w:jc w:val="center"/>
        <w:rPr>
          <w:rFonts w:ascii="Simplified Arabic" w:cs="Simplified Arabic" w:hAnsi="Simplified Arabic"/>
          <w:b/>
          <w:bCs/>
          <w:color w:val="000000"/>
          <w:sz w:val="40"/>
          <w:szCs w:val="40"/>
          <w:rtl/>
        </w:rPr>
      </w:pPr>
      <w:r>
        <w:rPr>
          <w:rFonts w:ascii="Simplified Arabic" w:cs="Simplified Arabic" w:hAnsi="Simplified Arabic"/>
          <w:b/>
          <w:bCs/>
          <w:color w:val="000000"/>
          <w:sz w:val="40"/>
          <w:szCs w:val="40"/>
          <w:rtl/>
        </w:rPr>
        <w:t>نتائج</w:t>
      </w:r>
      <w:r>
        <w:rPr>
          <w:rFonts w:ascii="Simplified Arabic" w:cs="Simplified Arabic" w:hAnsi="Simplified Arabic"/>
          <w:b/>
          <w:bCs/>
          <w:color w:val="000000"/>
          <w:sz w:val="40"/>
          <w:szCs w:val="40"/>
          <w:rtl/>
        </w:rPr>
        <w:t xml:space="preserve"> الدراسة</w:t>
      </w:r>
      <w:bookmarkEnd w:id="76"/>
      <w:bookmarkEnd w:id="77"/>
      <w:bookmarkEnd w:id="78"/>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bookmarkStart w:id="79" w:name="_Toc172397796"/>
    <w:bookmarkStart w:id="80" w:name="_Toc172746109"/>
    <w:bookmarkStart w:id="81" w:name="_Toc195534597"/>
    <w:p>
      <w:pPr>
        <w:pStyle w:val="style2"/>
        <w:spacing w:lineRule="auto" w:line="360"/>
        <w:rPr>
          <w:sz w:val="28"/>
          <w:szCs w:val="28"/>
        </w:rPr>
      </w:pPr>
      <w:r>
        <w:rPr>
          <w:rFonts w:hint="cs"/>
          <w:rtl/>
        </w:rPr>
        <w:t>ال</w:t>
      </w:r>
      <w:r>
        <w:rPr>
          <w:rtl/>
        </w:rPr>
        <w:t>مقدمة</w:t>
      </w:r>
      <w:bookmarkEnd w:id="79"/>
      <w:bookmarkEnd w:id="80"/>
      <w:bookmarkEnd w:id="81"/>
    </w:p>
    <w:p>
      <w:pPr>
        <w:pStyle w:val="style157"/>
        <w:rPr>
          <w:rtl/>
        </w:rPr>
      </w:pPr>
      <w:r>
        <w:rPr>
          <w:rtl/>
        </w:rPr>
        <w:t>يركز الفصل الرابع بشكل أساسي على تحليل البيانات المُجمعة واستخلاص استنتاجات تُسهم في تحقيق أهداف الدراسة. يهدف هذا الفصل إلى إعطاء القارئ صورة واضحة عن كيفية تأثير التسويق عبر وسائل التواصل الاجتماعي على قرارات الشراء لدى المستهلكين السعوديين. ويتحقق ذلك من خلال قياس الارتباطات بين المتغيرات المختلفة، واختبار الفرضيات، ودراسة ردود المشاركين في الدراسة.</w:t>
      </w:r>
    </w:p>
    <w:p>
      <w:pPr>
        <w:pStyle w:val="style157"/>
        <w:rPr>
          <w:rtl/>
        </w:rPr>
      </w:pPr>
      <w:r>
        <w:rPr>
          <w:rtl/>
        </w:rPr>
        <w:t xml:space="preserve">يُختبر في هذا الفصل صحة الفرضيات وقوة الارتباطات بين المتغيرات المؤثرة على سلوك المستهلك باستخدام أساليب إحصائية كمية. وقد حُللت بيانات الاستبيان باستخدام برنامج التحليل الإحصائي </w:t>
      </w:r>
      <w:r>
        <w:t>SPSS</w:t>
      </w:r>
      <w:r>
        <w:rPr>
          <w:rtl/>
        </w:rPr>
        <w:t>، الذي سمح باستخراج مؤشرات إحصائية عالية الدقة، مثل التكرارات، والمتوسطات الحسابية، والانحرافات المعيارية، وتحليل الارتباط، والانحدار.</w:t>
      </w:r>
    </w:p>
    <w:p>
      <w:pPr>
        <w:pStyle w:val="style157"/>
        <w:rPr>
          <w:rtl/>
        </w:rPr>
      </w:pPr>
      <w:r>
        <w:rPr>
          <w:rtl/>
        </w:rPr>
        <w:t>في ضوء الدراسات السابقة والإطار النظري للدراسة، يُقدم هذا الفصل عرضًا شاملًا للنتائج المُستقاة من تحليل البيانات. كما يُسلّط الضوء على مدى تفاعل المستهلك مع الإعلانات الرقمية، وأهم العوامل المؤثرة على قرارات الشراء لدى تعرضه لحملات التسويق عبر وسائل التواصل الاجتماعي، وتأثير ذلك على ولاء العلامة التجارية وقرارات الشراء. لتعزيز التحليل وفهم الجوانب الأكثر عمقًا لسلوك المستهلك في العالم الرقمي المعاصر، سيتم دراسة النتائج النوعية من المقابلات مع خبراء التسويق الرقمي، بالإضافة إلى التحليل الإحصائي.</w:t>
      </w:r>
    </w:p>
    <w:p>
      <w:pPr>
        <w:pStyle w:val="style157"/>
        <w:rPr>
          <w:rtl/>
        </w:rPr>
      </w:pPr>
      <w:r>
        <w:rPr>
          <w:rtl/>
        </w:rPr>
        <w:t>وتحضيرًا للفصل الخامس، الذي سيقدم تحليلًا شاملًا لهذه النتائج ويربطها باقتراحات ومقترحات مستقبلية لتعزيز فعالية التسويق الرقمي في المملكة العربية السعودية، سيتم تقديم ملخص لأهم النتائج في نهاية هذا الفصل.</w:t>
      </w:r>
    </w:p>
    <w:p>
      <w:pPr>
        <w:pStyle w:val="style0"/>
        <w:spacing w:lineRule="auto" w:line="360"/>
        <w:jc w:val="both"/>
        <w:rPr>
          <w:rFonts w:ascii="Sakkal Majalla" w:cs="Sakkal Majalla" w:hAnsi="Sakkal Majalla"/>
          <w:sz w:val="28"/>
          <w:szCs w:val="28"/>
          <w:rtl/>
        </w:rPr>
      </w:pPr>
    </w:p>
    <w:p>
      <w:pPr>
        <w:pStyle w:val="style0"/>
        <w:spacing w:lineRule="auto" w:line="360"/>
        <w:jc w:val="both"/>
        <w:rPr>
          <w:rFonts w:ascii="Sakkal Majalla" w:cs="Sakkal Majalla" w:hAnsi="Sakkal Majalla"/>
          <w:sz w:val="28"/>
          <w:szCs w:val="28"/>
          <w:rtl/>
        </w:rPr>
      </w:pPr>
    </w:p>
    <w:p>
      <w:pPr>
        <w:pStyle w:val="style0"/>
        <w:spacing w:lineRule="auto" w:line="360"/>
        <w:jc w:val="both"/>
        <w:rPr>
          <w:rFonts w:ascii="Sakkal Majalla" w:cs="Sakkal Majalla" w:hAnsi="Sakkal Majalla"/>
          <w:sz w:val="28"/>
          <w:szCs w:val="28"/>
          <w:rtl/>
        </w:rPr>
      </w:pPr>
    </w:p>
    <w:p>
      <w:pPr>
        <w:pStyle w:val="style0"/>
        <w:spacing w:lineRule="auto" w:line="360"/>
        <w:jc w:val="both"/>
        <w:rPr>
          <w:rFonts w:ascii="Sakkal Majalla" w:cs="Sakkal Majalla" w:hAnsi="Sakkal Majalla"/>
          <w:sz w:val="28"/>
          <w:szCs w:val="28"/>
          <w:rtl/>
        </w:rPr>
      </w:pPr>
    </w:p>
    <w:p>
      <w:pPr>
        <w:pStyle w:val="style0"/>
        <w:spacing w:lineRule="auto" w:line="360"/>
        <w:jc w:val="both"/>
        <w:rPr>
          <w:rFonts w:ascii="Sakkal Majalla" w:cs="Sakkal Majalla" w:hAnsi="Sakkal Majalla"/>
          <w:sz w:val="28"/>
          <w:szCs w:val="28"/>
          <w:rtl/>
        </w:rPr>
      </w:pPr>
    </w:p>
    <w:p>
      <w:pPr>
        <w:pStyle w:val="style0"/>
        <w:spacing w:lineRule="auto" w:line="360"/>
        <w:jc w:val="both"/>
        <w:rPr>
          <w:rFonts w:ascii="Sakkal Majalla" w:cs="Sakkal Majalla" w:hAnsi="Sakkal Majalla"/>
          <w:sz w:val="28"/>
          <w:szCs w:val="28"/>
          <w:rtl/>
        </w:rPr>
      </w:pPr>
    </w:p>
    <w:bookmarkStart w:id="82" w:name="_Toc172397797"/>
    <w:bookmarkStart w:id="83" w:name="_Toc172746110"/>
    <w:bookmarkStart w:id="84" w:name="_Toc195534598"/>
    <w:p>
      <w:pPr>
        <w:pStyle w:val="style2"/>
        <w:spacing w:lineRule="auto" w:line="360"/>
        <w:rPr>
          <w:rtl/>
        </w:rPr>
      </w:pPr>
      <w:r>
        <w:rPr>
          <w:rtl/>
        </w:rPr>
        <w:t>تحليل البيانات</w:t>
      </w:r>
      <w:bookmarkEnd w:id="82"/>
      <w:bookmarkEnd w:id="83"/>
      <w:bookmarkEnd w:id="84"/>
    </w:p>
    <w:p>
      <w:pPr>
        <w:pStyle w:val="style157"/>
        <w:rPr>
          <w:rtl/>
        </w:rPr>
      </w:pPr>
      <w:r>
        <w:rPr>
          <w:rtl/>
        </w:rPr>
        <w:t>وقد ساعد ذلك في استخلاص استنتاجات دقيقة تدعم أهداف البحث. ولضمان دقة النتائج وموثوقيتها، استُخدمت منهجية تحليلية قائمة على تقنيات الإحصاء الكمي في هذه الدراسة، التي تبحث في كيفية تأثير التسويق عبر وسائل التواصل الاجتماعي على سلوك المستهلك في المملكة العربية السعودية.</w:t>
      </w:r>
    </w:p>
    <w:p>
      <w:pPr>
        <w:pStyle w:val="style157"/>
        <w:rPr>
          <w:rtl/>
        </w:rPr>
      </w:pPr>
      <w:r>
        <w:rPr>
          <w:rtl/>
        </w:rPr>
        <w:t xml:space="preserve">في البداية، تم التحقق من دقة واكتمال المعلومات التي جُمعت من الاستبيانات، واستبعاد أي إجابات غير صحيحة أو ناقصة. تساعد هذه العملية على ضمان جودة البيانات، مما يُحسّن دقة وموثوقية التحليل. وسُهّلت عملية التحليل الإحصائي اللاحقة بتنظيم البيانات في برنامج </w:t>
      </w:r>
      <w:r>
        <w:t>SPSS</w:t>
      </w:r>
      <w:r>
        <w:rPr>
          <w:rtl/>
        </w:rPr>
        <w:t xml:space="preserve"> بناءً على المتغيرات المتعلقة بأسئلة الاستبيان.</w:t>
      </w:r>
    </w:p>
    <w:p>
      <w:pPr>
        <w:pStyle w:val="style157"/>
        <w:rPr>
          <w:rtl/>
        </w:rPr>
      </w:pPr>
      <w:r>
        <w:rPr>
          <w:rtl/>
        </w:rPr>
        <w:t>استُخدمت التكرارات والنسب المئوية والمتوسطات الحسابية والانحرافات المعيارية في التحليل الوصفي الذي أعقب معالجة البيانات. وقد وُصفت الفئات العمرية لعينة الدراسة، ومستوى تحصيلها التعليمي، ودرجة تفاعلها مع وسائل التواصل الاجتماعي بدقة بفضل هذا التحليل. كما سهّل هذا التحليل فهم مدى تفاعل العملاء مع التسويق الرقمي وكيفية سلوكهم عند الشراء عبر الإنترنت. تم التحقيق في العلاقة بين تعرض المستهلكين للتسويق عبر وسائل التواصل الاجتماعي وسلوكهم الشرائي باستخدام تحليل الارتباط. كما تم فحص تأثير عناصر التسويق، مثل تفاعل المستهلك، وثقة العلامة التجارية، ومستوى محتوى الإعلان، على قرارات الشراء باستخدام تحليل الانحدار المتعدد. وقد أوضحت هذه التحليلات مدى تأثير كل عامل على سلوك المستهلك.</w:t>
      </w:r>
    </w:p>
    <w:p>
      <w:pPr>
        <w:pStyle w:val="style157"/>
        <w:rPr>
          <w:rtl/>
        </w:rPr>
      </w:pPr>
      <w:r>
        <w:rPr>
          <w:rtl/>
        </w:rPr>
        <w:t>تم استخدام تحليل التباين (</w:t>
      </w:r>
      <w:r>
        <w:t>ANOVA</w:t>
      </w:r>
      <w:r>
        <w:rPr>
          <w:rtl/>
        </w:rPr>
        <w:t>) للتحقق من فرضيات الدراسة. وباستخدام هذه الاختبارات، أمكن التأكد مما إذا كانت آثار التسويق الرقمي على مختلف الفئات الديموغرافية تختلف بطرق ذات دلالة إحصائية. على سبيل المثال، شهدت الفئات العمرية المختلفة أو الرجال تأثيرات مختلفة من الإعلان الرقمي، مما وفر فهمًا أعمق لسلوك المستهلك.</w:t>
      </w:r>
    </w:p>
    <w:p>
      <w:pPr>
        <w:pStyle w:val="style0"/>
        <w:rPr>
          <w:rtl/>
          <w:lang w:bidi="ar-EG"/>
        </w:rPr>
      </w:pPr>
    </w:p>
    <w:p>
      <w:pPr>
        <w:pStyle w:val="style0"/>
        <w:rPr>
          <w:rtl/>
          <w:lang w:bidi="ar-EG"/>
        </w:rPr>
      </w:pPr>
    </w:p>
    <w:p>
      <w:pPr>
        <w:pStyle w:val="style0"/>
        <w:rPr>
          <w:rtl/>
          <w:lang w:bidi="ar-EG"/>
        </w:rPr>
      </w:pPr>
    </w:p>
    <w:p>
      <w:pPr>
        <w:pStyle w:val="style0"/>
        <w:rPr>
          <w:rtl/>
          <w:lang w:bidi="ar-EG"/>
        </w:rPr>
      </w:pPr>
    </w:p>
    <w:p>
      <w:pPr>
        <w:pStyle w:val="style0"/>
        <w:rPr>
          <w:rtl/>
          <w:lang w:bidi="ar-EG"/>
        </w:rPr>
      </w:pPr>
    </w:p>
    <w:p>
      <w:pPr>
        <w:pStyle w:val="style0"/>
        <w:rPr>
          <w:rtl/>
          <w:lang w:bidi="ar-EG"/>
        </w:rPr>
      </w:pPr>
    </w:p>
    <w:p>
      <w:pPr>
        <w:pStyle w:val="style0"/>
        <w:rPr>
          <w:rtl/>
          <w:lang w:bidi="ar-EG"/>
        </w:rPr>
      </w:pPr>
    </w:p>
    <w:p>
      <w:pPr>
        <w:pStyle w:val="style0"/>
        <w:rPr>
          <w:rtl/>
          <w:lang w:bidi="ar-EG"/>
        </w:rPr>
      </w:pPr>
    </w:p>
    <w:p>
      <w:pPr>
        <w:pStyle w:val="style0"/>
        <w:rPr>
          <w:rtl/>
        </w:rPr>
      </w:pPr>
    </w:p>
    <w:p>
      <w:pPr>
        <w:pStyle w:val="style4118"/>
        <w:rPr>
          <w:rtl/>
        </w:rPr>
      </w:pPr>
      <w:r>
        <w:rPr>
          <w:rFonts w:hint="cs"/>
          <w:rtl/>
        </w:rPr>
        <w:t xml:space="preserve">الوصف الاحصائي للبيانات </w:t>
      </w:r>
    </w:p>
    <w:p>
      <w:pPr>
        <w:pStyle w:val="style157"/>
        <w:rPr>
          <w:rtl/>
        </w:rPr>
      </w:pPr>
      <w:r>
        <w:rPr>
          <w:rtl/>
        </w:rPr>
        <w:t>اعتمد هذا الجزء من الدراسة على استخدام الأساليب الإحصائية الوصفية لتحليل خصائص البيانات التي تم جمعها من عينة الدراسة، بهدف تقديم صورة شاملة عن السمات الديموغرافية للمشاركين وكذلك آرائهم وسلوكياتهم تجاه التسويق عبر وسائل التواصل الاجتماعي.</w:t>
      </w:r>
    </w:p>
    <w:p>
      <w:pPr>
        <w:pStyle w:val="style157"/>
        <w:rPr>
          <w:rtl/>
        </w:rPr>
      </w:pPr>
      <w:r>
        <w:rPr>
          <w:rtl/>
        </w:rPr>
        <w:t>تم استخدام التكرارات والنسب المئوية لتحليل المتغيرات الديموغرافية، مثل الجنس، والفئة العمرية، والمستوى التعليمي، والدخل الشهري. وقد أظهرت النتائج أن غالبية المشاركين كانوا من الفئة العمرية بين 20-30 عامًا، وهي الفئة الأكثر استخدامًا لمنصات التواصل الاجتماعي، كما كان هناك توازن نسبي بين الجنسين، مع ميل طفيف لصالح الذكور.</w:t>
      </w:r>
    </w:p>
    <w:p>
      <w:pPr>
        <w:pStyle w:val="style157"/>
        <w:rPr>
          <w:rtl/>
        </w:rPr>
      </w:pPr>
      <w:r>
        <w:rPr>
          <w:rtl/>
        </w:rPr>
        <w:t>أما فيما يتعلق بتحليل متغيرات الدراسة الرئيسية، فقد تم استخدام المتوسطات الحسابية والانحرافات المعيارية لتحديد مستوى تأثير عناصر التسويق عبر وسائل التواصل الاجتماعي (مثل الإعلانات المدفوعة، المحتوى التفاعلي، وآراء المؤثرين) على سلوك المستهلك. وقد أظهرت النتائج أن المتوسط العام لاستجابات المشاركين حول تأثير التسويق عبر هذه المنصات كان مرتفعًا، مما يشير إلى وجود دور ملموس لهذه القنوات في تشكيل قرارات الشراء لدى المستهلكين.</w:t>
      </w:r>
    </w:p>
    <w:p>
      <w:pPr>
        <w:pStyle w:val="style157"/>
        <w:rPr>
          <w:rtl/>
        </w:rPr>
      </w:pPr>
      <w:r>
        <w:rPr>
          <w:rtl/>
        </w:rPr>
        <w:t>كما أظهرت القيم المنخفضة للانحراف المعياري استقرارًا نسبيًا في آراء المستجيبين، مما يعزز من موثوقية البيانات ويوحي بتقارب في سلوكيات المستهلكين تجاه الرسائل التسويقية التي يتعرضون لها عبر هذه المنصات.</w:t>
      </w:r>
    </w:p>
    <w:p>
      <w:pPr>
        <w:pStyle w:val="style157"/>
        <w:rPr>
          <w:rtl/>
        </w:rPr>
      </w:pPr>
      <w:r>
        <w:rPr>
          <w:rtl/>
        </w:rPr>
        <w:t xml:space="preserve">تم تحليل البيانات باستخدام برنامج </w:t>
      </w:r>
      <w:r>
        <w:t>SPSS</w:t>
      </w:r>
      <w:r>
        <w:rPr>
          <w:rtl/>
        </w:rPr>
        <w:t xml:space="preserve"> الإصدار، مما ساعد في استخلاص المؤشرات الكمية التي تعزز من مصداقية النتائج وتفسيرها بشكل منهجي وموضوعي.</w:t>
      </w:r>
    </w:p>
    <w:p>
      <w:pPr>
        <w:pStyle w:val="style157"/>
        <w:rPr>
          <w:rtl/>
        </w:rPr>
      </w:pPr>
    </w:p>
    <w:p>
      <w:pPr>
        <w:pStyle w:val="style157"/>
        <w:rPr>
          <w:rtl/>
        </w:rPr>
      </w:pPr>
    </w:p>
    <w:p>
      <w:pPr>
        <w:pStyle w:val="style157"/>
        <w:rPr>
          <w:rtl/>
        </w:rPr>
      </w:pPr>
    </w:p>
    <w:p>
      <w:pPr>
        <w:pStyle w:val="style157"/>
        <w:rPr>
          <w:rtl/>
        </w:rPr>
      </w:pPr>
    </w:p>
    <w:p>
      <w:pPr>
        <w:pStyle w:val="style157"/>
        <w:rPr>
          <w:rtl/>
        </w:rPr>
      </w:pPr>
    </w:p>
    <w:p>
      <w:pPr>
        <w:pStyle w:val="style157"/>
        <w:rPr>
          <w:rtl/>
        </w:rPr>
      </w:pPr>
    </w:p>
    <w:p>
      <w:pPr>
        <w:pStyle w:val="style157"/>
        <w:rPr>
          <w:rtl/>
        </w:rPr>
      </w:pPr>
    </w:p>
    <w:p>
      <w:pPr>
        <w:pStyle w:val="style0"/>
        <w:rPr>
          <w:rtl/>
        </w:rPr>
      </w:pPr>
    </w:p>
    <w:tbl>
      <w:tblPr>
        <w:tblStyle w:val="style154"/>
        <w:bidiVisual/>
        <w:tblW w:w="7700" w:type="dxa"/>
        <w:jc w:val="center"/>
        <w:tblLook w:val="04A0" w:firstRow="1" w:lastRow="0" w:firstColumn="1" w:lastColumn="0" w:noHBand="0" w:noVBand="1"/>
      </w:tblPr>
      <w:tblGrid>
        <w:gridCol w:w="1210"/>
        <w:gridCol w:w="714"/>
        <w:gridCol w:w="976"/>
        <w:gridCol w:w="936"/>
        <w:gridCol w:w="1036"/>
        <w:gridCol w:w="1036"/>
        <w:gridCol w:w="896"/>
        <w:gridCol w:w="895"/>
      </w:tblGrid>
      <w:tr>
        <w:trPr>
          <w:trHeight w:val="300" w:hRule="atLeast"/>
          <w:jc w:val="center"/>
        </w:trPr>
        <w:tc>
          <w:tcPr>
            <w:tcW w:w="7700" w:type="dxa"/>
            <w:gridSpan w:val="8"/>
            <w:tcBorders/>
            <w:vAlign w:val="center"/>
            <w:hideMark/>
          </w:tcPr>
          <w:p>
            <w:pPr>
              <w:pStyle w:val="style0"/>
              <w:jc w:val="center"/>
              <w:rPr>
                <w:rFonts w:ascii="Arial Bold" w:cs="Calibri" w:eastAsia="Times New Roman" w:hAnsi="Arial Bold"/>
                <w:b/>
                <w:bCs/>
                <w:color w:val="000000"/>
                <w:kern w:val="0"/>
              </w:rPr>
            </w:pPr>
            <w:r>
              <w:rPr>
                <w:rFonts w:ascii="Arial Bold" w:cs="Calibri" w:eastAsia="Times New Roman" w:hAnsi="Arial Bold"/>
                <w:b/>
                <w:bCs/>
                <w:color w:val="000000"/>
                <w:kern w:val="0"/>
              </w:rPr>
              <w:t>Statistics</w:t>
            </w:r>
          </w:p>
        </w:tc>
      </w:tr>
      <w:tr>
        <w:tblPrEx/>
        <w:trPr>
          <w:trHeight w:val="975" w:hRule="atLeast"/>
          <w:jc w:val="center"/>
        </w:trPr>
        <w:tc>
          <w:tcPr>
            <w:tcW w:w="1465" w:type="dxa"/>
            <w:tcBorders/>
            <w:vAlign w:val="center"/>
            <w:hideMark/>
          </w:tcPr>
          <w:p>
            <w:pPr>
              <w:pStyle w:val="style0"/>
              <w:jc w:val="center"/>
              <w:rPr>
                <w:rFonts w:ascii="Arial Bold" w:cs="Calibri" w:eastAsia="Times New Roman" w:hAnsi="Arial Bold"/>
                <w:b/>
                <w:bCs/>
                <w:color w:val="000000"/>
                <w:kern w:val="0"/>
              </w:rPr>
            </w:pPr>
          </w:p>
        </w:tc>
        <w:tc>
          <w:tcPr>
            <w:tcW w:w="805" w:type="dxa"/>
            <w:tcBorders/>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N</w:t>
            </w:r>
          </w:p>
        </w:tc>
        <w:tc>
          <w:tcPr>
            <w:tcW w:w="908" w:type="dxa"/>
            <w:tcBorders/>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Std. Deviation</w:t>
            </w:r>
          </w:p>
        </w:tc>
        <w:tc>
          <w:tcPr>
            <w:tcW w:w="896" w:type="dxa"/>
            <w:tcBorders/>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Variance</w:t>
            </w:r>
          </w:p>
        </w:tc>
        <w:tc>
          <w:tcPr>
            <w:tcW w:w="942" w:type="dxa"/>
            <w:tcBorders/>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Skewness</w:t>
            </w:r>
          </w:p>
        </w:tc>
        <w:tc>
          <w:tcPr>
            <w:tcW w:w="928" w:type="dxa"/>
            <w:tcBorders/>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Std. Error of Skewness</w:t>
            </w:r>
          </w:p>
        </w:tc>
        <w:tc>
          <w:tcPr>
            <w:tcW w:w="878" w:type="dxa"/>
            <w:tcBorders/>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Kurtosis</w:t>
            </w:r>
          </w:p>
        </w:tc>
        <w:tc>
          <w:tcPr>
            <w:tcW w:w="878" w:type="dxa"/>
            <w:tcBorders/>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Std. Error of Kurtosis</w:t>
            </w:r>
          </w:p>
        </w:tc>
      </w:tr>
      <w:tr>
        <w:tblPrEx/>
        <w:trPr>
          <w:trHeight w:val="300" w:hRule="atLeast"/>
          <w:jc w:val="center"/>
        </w:trPr>
        <w:tc>
          <w:tcPr>
            <w:tcW w:w="1465" w:type="dxa"/>
            <w:tcBorders/>
            <w:vAlign w:val="center"/>
            <w:hideMark/>
          </w:tcPr>
          <w:p>
            <w:pPr>
              <w:pStyle w:val="style0"/>
              <w:jc w:val="center"/>
              <w:rPr>
                <w:rFonts w:ascii="Arial" w:cs="Arial" w:eastAsia="Times New Roman" w:hAnsi="Arial"/>
                <w:color w:val="000000"/>
                <w:kern w:val="0"/>
                <w:sz w:val="18"/>
                <w:szCs w:val="18"/>
              </w:rPr>
            </w:pPr>
          </w:p>
        </w:tc>
        <w:tc>
          <w:tcPr>
            <w:tcW w:w="805" w:type="dxa"/>
            <w:tcBorders/>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Valid</w:t>
            </w:r>
          </w:p>
        </w:tc>
        <w:tc>
          <w:tcPr>
            <w:tcW w:w="908" w:type="dxa"/>
            <w:tcBorders/>
            <w:vAlign w:val="center"/>
            <w:hideMark/>
          </w:tcPr>
          <w:p>
            <w:pPr>
              <w:pStyle w:val="style0"/>
              <w:jc w:val="center"/>
              <w:rPr>
                <w:rFonts w:ascii="Arial" w:cs="Arial" w:eastAsia="Times New Roman" w:hAnsi="Arial"/>
                <w:color w:val="000000"/>
                <w:kern w:val="0"/>
                <w:sz w:val="18"/>
                <w:szCs w:val="18"/>
              </w:rPr>
            </w:pPr>
          </w:p>
        </w:tc>
        <w:tc>
          <w:tcPr>
            <w:tcW w:w="896" w:type="dxa"/>
            <w:tcBorders/>
            <w:vAlign w:val="center"/>
            <w:hideMark/>
          </w:tcPr>
          <w:p>
            <w:pPr>
              <w:pStyle w:val="style0"/>
              <w:jc w:val="center"/>
              <w:rPr>
                <w:rFonts w:ascii="Arial" w:cs="Arial" w:eastAsia="Times New Roman" w:hAnsi="Arial"/>
                <w:color w:val="000000"/>
                <w:kern w:val="0"/>
                <w:sz w:val="18"/>
                <w:szCs w:val="18"/>
              </w:rPr>
            </w:pPr>
          </w:p>
        </w:tc>
        <w:tc>
          <w:tcPr>
            <w:tcW w:w="942" w:type="dxa"/>
            <w:tcBorders/>
            <w:vAlign w:val="center"/>
            <w:hideMark/>
          </w:tcPr>
          <w:p>
            <w:pPr>
              <w:pStyle w:val="style0"/>
              <w:jc w:val="center"/>
              <w:rPr>
                <w:rFonts w:ascii="Arial" w:cs="Arial" w:eastAsia="Times New Roman" w:hAnsi="Arial"/>
                <w:color w:val="000000"/>
                <w:kern w:val="0"/>
                <w:sz w:val="18"/>
                <w:szCs w:val="18"/>
              </w:rPr>
            </w:pPr>
          </w:p>
        </w:tc>
        <w:tc>
          <w:tcPr>
            <w:tcW w:w="928" w:type="dxa"/>
            <w:tcBorders/>
            <w:vAlign w:val="center"/>
            <w:hideMark/>
          </w:tcPr>
          <w:p>
            <w:pPr>
              <w:pStyle w:val="style0"/>
              <w:jc w:val="center"/>
              <w:rPr>
                <w:rFonts w:ascii="Arial" w:cs="Arial" w:eastAsia="Times New Roman" w:hAnsi="Arial"/>
                <w:color w:val="000000"/>
                <w:kern w:val="0"/>
                <w:sz w:val="18"/>
                <w:szCs w:val="18"/>
              </w:rPr>
            </w:pPr>
          </w:p>
        </w:tc>
        <w:tc>
          <w:tcPr>
            <w:tcW w:w="878" w:type="dxa"/>
            <w:tcBorders/>
            <w:vAlign w:val="center"/>
            <w:hideMark/>
          </w:tcPr>
          <w:p>
            <w:pPr>
              <w:pStyle w:val="style0"/>
              <w:jc w:val="center"/>
              <w:rPr>
                <w:rFonts w:ascii="Arial" w:cs="Arial" w:eastAsia="Times New Roman" w:hAnsi="Arial"/>
                <w:color w:val="000000"/>
                <w:kern w:val="0"/>
                <w:sz w:val="18"/>
                <w:szCs w:val="18"/>
              </w:rPr>
            </w:pPr>
          </w:p>
        </w:tc>
        <w:tc>
          <w:tcPr>
            <w:tcW w:w="878" w:type="dxa"/>
            <w:tcBorders/>
            <w:vAlign w:val="center"/>
            <w:hideMark/>
          </w:tcPr>
          <w:p>
            <w:pPr>
              <w:pStyle w:val="style0"/>
              <w:jc w:val="center"/>
              <w:rPr>
                <w:rFonts w:ascii="Arial" w:cs="Arial" w:eastAsia="Times New Roman" w:hAnsi="Arial"/>
                <w:color w:val="000000"/>
                <w:kern w:val="0"/>
                <w:sz w:val="18"/>
                <w:szCs w:val="18"/>
              </w:rPr>
            </w:pPr>
          </w:p>
        </w:tc>
      </w:tr>
      <w:tr>
        <w:tblPrEx/>
        <w:trPr>
          <w:trHeight w:val="300" w:hRule="atLeast"/>
          <w:jc w:val="center"/>
        </w:trPr>
        <w:tc>
          <w:tcPr>
            <w:tcW w:w="1465" w:type="dxa"/>
            <w:tcBorders/>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tl/>
              </w:rPr>
              <w:t>الجنس</w:t>
            </w:r>
          </w:p>
        </w:tc>
        <w:tc>
          <w:tcPr>
            <w:tcW w:w="805" w:type="dxa"/>
            <w:tcBorders/>
            <w:noWrap/>
            <w:vAlign w:val="center"/>
            <w:hideMark/>
          </w:tcPr>
          <w:p>
            <w:pPr>
              <w:pStyle w:val="style0"/>
              <w:jc w:val="center"/>
              <w:rPr>
                <w:rFonts w:ascii="Arial" w:cs="Arial" w:eastAsia="Times New Roman" w:hAnsi="Arial"/>
                <w:color w:val="000000"/>
                <w:kern w:val="0"/>
                <w:sz w:val="18"/>
                <w:szCs w:val="18"/>
                <w:rtl/>
              </w:rPr>
            </w:pPr>
            <w:r>
              <w:rPr>
                <w:rFonts w:ascii="Arial" w:cs="Arial" w:eastAsia="Times New Roman" w:hAnsi="Arial"/>
                <w:color w:val="000000"/>
                <w:kern w:val="0"/>
                <w:sz w:val="18"/>
                <w:szCs w:val="18"/>
              </w:rPr>
              <w:t>160</w:t>
            </w:r>
          </w:p>
        </w:tc>
        <w:tc>
          <w:tcPr>
            <w:tcW w:w="908"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0.498</w:t>
            </w:r>
          </w:p>
        </w:tc>
        <w:tc>
          <w:tcPr>
            <w:tcW w:w="896"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0.248</w:t>
            </w:r>
          </w:p>
        </w:tc>
        <w:tc>
          <w:tcPr>
            <w:tcW w:w="942"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-0.254</w:t>
            </w:r>
          </w:p>
        </w:tc>
        <w:tc>
          <w:tcPr>
            <w:tcW w:w="928"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0.192</w:t>
            </w:r>
          </w:p>
        </w:tc>
        <w:tc>
          <w:tcPr>
            <w:tcW w:w="878"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-1.960</w:t>
            </w:r>
          </w:p>
        </w:tc>
        <w:tc>
          <w:tcPr>
            <w:tcW w:w="878"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0.381</w:t>
            </w:r>
          </w:p>
        </w:tc>
      </w:tr>
      <w:tr>
        <w:tblPrEx/>
        <w:trPr>
          <w:trHeight w:val="300" w:hRule="atLeast"/>
          <w:jc w:val="center"/>
        </w:trPr>
        <w:tc>
          <w:tcPr>
            <w:tcW w:w="1465" w:type="dxa"/>
            <w:tcBorders/>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tl/>
              </w:rPr>
              <w:t>العمر</w:t>
            </w:r>
          </w:p>
        </w:tc>
        <w:tc>
          <w:tcPr>
            <w:tcW w:w="805" w:type="dxa"/>
            <w:tcBorders/>
            <w:noWrap/>
            <w:vAlign w:val="center"/>
            <w:hideMark/>
          </w:tcPr>
          <w:p>
            <w:pPr>
              <w:pStyle w:val="style0"/>
              <w:jc w:val="center"/>
              <w:rPr>
                <w:rFonts w:ascii="Arial" w:cs="Arial" w:eastAsia="Times New Roman" w:hAnsi="Arial"/>
                <w:color w:val="000000"/>
                <w:kern w:val="0"/>
                <w:sz w:val="18"/>
                <w:szCs w:val="18"/>
                <w:rtl/>
              </w:rPr>
            </w:pPr>
            <w:r>
              <w:rPr>
                <w:rFonts w:ascii="Arial" w:cs="Arial" w:eastAsia="Times New Roman" w:hAnsi="Arial"/>
                <w:color w:val="000000"/>
                <w:kern w:val="0"/>
                <w:sz w:val="18"/>
                <w:szCs w:val="18"/>
              </w:rPr>
              <w:t>160</w:t>
            </w:r>
          </w:p>
        </w:tc>
        <w:tc>
          <w:tcPr>
            <w:tcW w:w="908"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1.515</w:t>
            </w:r>
          </w:p>
        </w:tc>
        <w:tc>
          <w:tcPr>
            <w:tcW w:w="896"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2.295</w:t>
            </w:r>
          </w:p>
        </w:tc>
        <w:tc>
          <w:tcPr>
            <w:tcW w:w="942"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0.071</w:t>
            </w:r>
          </w:p>
        </w:tc>
        <w:tc>
          <w:tcPr>
            <w:tcW w:w="928"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0.192</w:t>
            </w:r>
          </w:p>
        </w:tc>
        <w:tc>
          <w:tcPr>
            <w:tcW w:w="878"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-1.481</w:t>
            </w:r>
          </w:p>
        </w:tc>
        <w:tc>
          <w:tcPr>
            <w:tcW w:w="878"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0.381</w:t>
            </w:r>
          </w:p>
        </w:tc>
      </w:tr>
      <w:tr>
        <w:tblPrEx/>
        <w:trPr>
          <w:trHeight w:val="300" w:hRule="atLeast"/>
          <w:jc w:val="center"/>
        </w:trPr>
        <w:tc>
          <w:tcPr>
            <w:tcW w:w="1465" w:type="dxa"/>
            <w:tcBorders/>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hint="cs"/>
                <w:color w:val="000000"/>
                <w:kern w:val="0"/>
                <w:sz w:val="18"/>
                <w:szCs w:val="18"/>
                <w:rtl/>
              </w:rPr>
              <w:t>الدرجة. العلمي</w:t>
            </w:r>
            <w:r>
              <w:rPr>
                <w:rFonts w:ascii="Arial" w:cs="Arial" w:eastAsia="Times New Roman" w:hAnsi="Arial" w:hint="eastAsia"/>
                <w:color w:val="000000"/>
                <w:kern w:val="0"/>
                <w:sz w:val="18"/>
                <w:szCs w:val="18"/>
                <w:rtl/>
              </w:rPr>
              <w:t>ة</w:t>
            </w:r>
          </w:p>
        </w:tc>
        <w:tc>
          <w:tcPr>
            <w:tcW w:w="805" w:type="dxa"/>
            <w:tcBorders/>
            <w:noWrap/>
            <w:vAlign w:val="center"/>
            <w:hideMark/>
          </w:tcPr>
          <w:p>
            <w:pPr>
              <w:pStyle w:val="style0"/>
              <w:jc w:val="center"/>
              <w:rPr>
                <w:rFonts w:ascii="Arial" w:cs="Arial" w:eastAsia="Times New Roman" w:hAnsi="Arial"/>
                <w:color w:val="000000"/>
                <w:kern w:val="0"/>
                <w:sz w:val="18"/>
                <w:szCs w:val="18"/>
                <w:rtl/>
              </w:rPr>
            </w:pPr>
            <w:r>
              <w:rPr>
                <w:rFonts w:ascii="Arial" w:cs="Arial" w:eastAsia="Times New Roman" w:hAnsi="Arial"/>
                <w:color w:val="000000"/>
                <w:kern w:val="0"/>
                <w:sz w:val="18"/>
                <w:szCs w:val="18"/>
              </w:rPr>
              <w:t>160</w:t>
            </w:r>
          </w:p>
        </w:tc>
        <w:tc>
          <w:tcPr>
            <w:tcW w:w="908"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1.465</w:t>
            </w:r>
          </w:p>
        </w:tc>
        <w:tc>
          <w:tcPr>
            <w:tcW w:w="896"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2.147</w:t>
            </w:r>
          </w:p>
        </w:tc>
        <w:tc>
          <w:tcPr>
            <w:tcW w:w="942"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0.251</w:t>
            </w:r>
          </w:p>
        </w:tc>
        <w:tc>
          <w:tcPr>
            <w:tcW w:w="928"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0.192</w:t>
            </w:r>
          </w:p>
        </w:tc>
        <w:tc>
          <w:tcPr>
            <w:tcW w:w="878"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-1.312</w:t>
            </w:r>
          </w:p>
        </w:tc>
        <w:tc>
          <w:tcPr>
            <w:tcW w:w="878"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0.381</w:t>
            </w:r>
          </w:p>
        </w:tc>
      </w:tr>
      <w:tr>
        <w:tblPrEx/>
        <w:trPr>
          <w:trHeight w:val="300" w:hRule="atLeast"/>
          <w:jc w:val="center"/>
        </w:trPr>
        <w:tc>
          <w:tcPr>
            <w:tcW w:w="1465" w:type="dxa"/>
            <w:tcBorders/>
            <w:vAlign w:val="center"/>
            <w:hideMark/>
          </w:tcPr>
          <w:p>
            <w:pPr>
              <w:pStyle w:val="style0"/>
              <w:jc w:val="center"/>
              <w:rPr>
                <w:rFonts w:ascii="Arial" w:cs="Arial" w:eastAsia="Times New Roman" w:hAnsi="Arial"/>
                <w:color w:val="000000"/>
                <w:kern w:val="0"/>
                <w:sz w:val="18"/>
                <w:szCs w:val="18"/>
                <w:rtl/>
                <w:lang w:bidi="ar-EG"/>
              </w:rPr>
            </w:pPr>
            <w:r>
              <w:rPr>
                <w:rFonts w:ascii="Arial" w:cs="Arial" w:eastAsia="Times New Roman" w:hAnsi="Arial"/>
                <w:color w:val="000000"/>
                <w:kern w:val="0"/>
                <w:sz w:val="18"/>
                <w:szCs w:val="18"/>
                <w:rtl/>
              </w:rPr>
              <w:t>ألاحظ وجود الكثير من الإعلانات عند استخدامي لوسائل التواصل الاجتماعي</w:t>
            </w:r>
            <w:r>
              <w:rPr>
                <w:rFonts w:ascii="Arial" w:cs="Arial" w:eastAsia="Times New Roman" w:hAnsi="Arial"/>
                <w:color w:val="000000"/>
                <w:kern w:val="0"/>
                <w:sz w:val="18"/>
                <w:szCs w:val="18"/>
              </w:rPr>
              <w:t>.</w:t>
            </w:r>
          </w:p>
        </w:tc>
        <w:tc>
          <w:tcPr>
            <w:tcW w:w="805" w:type="dxa"/>
            <w:tcBorders/>
            <w:noWrap/>
            <w:vAlign w:val="center"/>
            <w:hideMark/>
          </w:tcPr>
          <w:p>
            <w:pPr>
              <w:pStyle w:val="style0"/>
              <w:jc w:val="center"/>
              <w:rPr>
                <w:rFonts w:ascii="Arial" w:cs="Arial" w:eastAsia="Times New Roman" w:hAnsi="Arial"/>
                <w:color w:val="000000"/>
                <w:kern w:val="0"/>
                <w:sz w:val="18"/>
                <w:szCs w:val="18"/>
                <w:rtl/>
              </w:rPr>
            </w:pPr>
            <w:r>
              <w:rPr>
                <w:rFonts w:ascii="Arial" w:cs="Arial" w:eastAsia="Times New Roman" w:hAnsi="Arial"/>
                <w:color w:val="000000"/>
                <w:kern w:val="0"/>
                <w:sz w:val="18"/>
                <w:szCs w:val="18"/>
              </w:rPr>
              <w:t>160</w:t>
            </w:r>
          </w:p>
        </w:tc>
        <w:tc>
          <w:tcPr>
            <w:tcW w:w="908"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1.426</w:t>
            </w:r>
          </w:p>
        </w:tc>
        <w:tc>
          <w:tcPr>
            <w:tcW w:w="896"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2.033</w:t>
            </w:r>
          </w:p>
        </w:tc>
        <w:tc>
          <w:tcPr>
            <w:tcW w:w="942"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0.387</w:t>
            </w:r>
          </w:p>
        </w:tc>
        <w:tc>
          <w:tcPr>
            <w:tcW w:w="928"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0.192</w:t>
            </w:r>
          </w:p>
        </w:tc>
        <w:tc>
          <w:tcPr>
            <w:tcW w:w="878"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-1.214</w:t>
            </w:r>
          </w:p>
        </w:tc>
        <w:tc>
          <w:tcPr>
            <w:tcW w:w="878"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0.381</w:t>
            </w:r>
          </w:p>
        </w:tc>
      </w:tr>
      <w:tr>
        <w:tblPrEx/>
        <w:trPr>
          <w:trHeight w:val="480" w:hRule="atLeast"/>
          <w:jc w:val="center"/>
        </w:trPr>
        <w:tc>
          <w:tcPr>
            <w:tcW w:w="1465" w:type="dxa"/>
            <w:tcBorders/>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tl/>
              </w:rPr>
              <w:t>أتابع حسابات الشركات والعلامات التجارية على وسائل التواصل الاجتماعي</w:t>
            </w:r>
            <w:r>
              <w:rPr>
                <w:rFonts w:ascii="Arial" w:cs="Arial" w:eastAsia="Times New Roman" w:hAnsi="Arial"/>
                <w:color w:val="000000"/>
                <w:kern w:val="0"/>
                <w:sz w:val="18"/>
                <w:szCs w:val="18"/>
              </w:rPr>
              <w:t>.</w:t>
            </w:r>
          </w:p>
        </w:tc>
        <w:tc>
          <w:tcPr>
            <w:tcW w:w="805" w:type="dxa"/>
            <w:tcBorders/>
            <w:noWrap/>
            <w:vAlign w:val="center"/>
            <w:hideMark/>
          </w:tcPr>
          <w:p>
            <w:pPr>
              <w:pStyle w:val="style0"/>
              <w:jc w:val="center"/>
              <w:rPr>
                <w:rFonts w:ascii="Arial" w:cs="Arial" w:eastAsia="Times New Roman" w:hAnsi="Arial"/>
                <w:color w:val="000000"/>
                <w:kern w:val="0"/>
                <w:sz w:val="18"/>
                <w:szCs w:val="18"/>
                <w:rtl/>
              </w:rPr>
            </w:pPr>
            <w:r>
              <w:rPr>
                <w:rFonts w:ascii="Arial" w:cs="Arial" w:eastAsia="Times New Roman" w:hAnsi="Arial"/>
                <w:color w:val="000000"/>
                <w:kern w:val="0"/>
                <w:sz w:val="18"/>
                <w:szCs w:val="18"/>
              </w:rPr>
              <w:t>160</w:t>
            </w:r>
          </w:p>
        </w:tc>
        <w:tc>
          <w:tcPr>
            <w:tcW w:w="908"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1.437</w:t>
            </w:r>
          </w:p>
        </w:tc>
        <w:tc>
          <w:tcPr>
            <w:tcW w:w="896"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2.066</w:t>
            </w:r>
          </w:p>
        </w:tc>
        <w:tc>
          <w:tcPr>
            <w:tcW w:w="942"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0.221</w:t>
            </w:r>
          </w:p>
        </w:tc>
        <w:tc>
          <w:tcPr>
            <w:tcW w:w="928"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0.192</w:t>
            </w:r>
          </w:p>
        </w:tc>
        <w:tc>
          <w:tcPr>
            <w:tcW w:w="878"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-1.291</w:t>
            </w:r>
          </w:p>
        </w:tc>
        <w:tc>
          <w:tcPr>
            <w:tcW w:w="878"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0.381</w:t>
            </w:r>
          </w:p>
        </w:tc>
      </w:tr>
      <w:tr>
        <w:tblPrEx/>
        <w:trPr>
          <w:trHeight w:val="480" w:hRule="atLeast"/>
          <w:jc w:val="center"/>
        </w:trPr>
        <w:tc>
          <w:tcPr>
            <w:tcW w:w="1465" w:type="dxa"/>
            <w:tcBorders/>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tl/>
              </w:rPr>
              <w:t>تصلني عروض ترويجية عبر وسائل التواصل الاجتماعي بشكل متكرر</w:t>
            </w:r>
            <w:r>
              <w:rPr>
                <w:rFonts w:ascii="Arial" w:cs="Arial" w:eastAsia="Times New Roman" w:hAnsi="Arial"/>
                <w:color w:val="000000"/>
                <w:kern w:val="0"/>
                <w:sz w:val="18"/>
                <w:szCs w:val="18"/>
              </w:rPr>
              <w:t>.</w:t>
            </w:r>
          </w:p>
        </w:tc>
        <w:tc>
          <w:tcPr>
            <w:tcW w:w="805" w:type="dxa"/>
            <w:tcBorders/>
            <w:noWrap/>
            <w:vAlign w:val="center"/>
            <w:hideMark/>
          </w:tcPr>
          <w:p>
            <w:pPr>
              <w:pStyle w:val="style0"/>
              <w:jc w:val="center"/>
              <w:rPr>
                <w:rFonts w:ascii="Arial" w:cs="Arial" w:eastAsia="Times New Roman" w:hAnsi="Arial"/>
                <w:color w:val="000000"/>
                <w:kern w:val="0"/>
                <w:sz w:val="18"/>
                <w:szCs w:val="18"/>
                <w:rtl/>
              </w:rPr>
            </w:pPr>
            <w:r>
              <w:rPr>
                <w:rFonts w:ascii="Arial" w:cs="Arial" w:eastAsia="Times New Roman" w:hAnsi="Arial"/>
                <w:color w:val="000000"/>
                <w:kern w:val="0"/>
                <w:sz w:val="18"/>
                <w:szCs w:val="18"/>
              </w:rPr>
              <w:t>160</w:t>
            </w:r>
          </w:p>
        </w:tc>
        <w:tc>
          <w:tcPr>
            <w:tcW w:w="908"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1.526</w:t>
            </w:r>
          </w:p>
        </w:tc>
        <w:tc>
          <w:tcPr>
            <w:tcW w:w="896"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2.329</w:t>
            </w:r>
          </w:p>
        </w:tc>
        <w:tc>
          <w:tcPr>
            <w:tcW w:w="942"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0.195</w:t>
            </w:r>
          </w:p>
        </w:tc>
        <w:tc>
          <w:tcPr>
            <w:tcW w:w="928"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0.192</w:t>
            </w:r>
          </w:p>
        </w:tc>
        <w:tc>
          <w:tcPr>
            <w:tcW w:w="878"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-1.462</w:t>
            </w:r>
          </w:p>
        </w:tc>
        <w:tc>
          <w:tcPr>
            <w:tcW w:w="878"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0.381</w:t>
            </w:r>
          </w:p>
        </w:tc>
      </w:tr>
      <w:tr>
        <w:tblPrEx/>
        <w:trPr>
          <w:trHeight w:val="300" w:hRule="atLeast"/>
          <w:jc w:val="center"/>
        </w:trPr>
        <w:tc>
          <w:tcPr>
            <w:tcW w:w="1465" w:type="dxa"/>
            <w:tcBorders/>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tl/>
              </w:rPr>
              <w:t>الإعلانات على وسائل التواصل الاجتماعي تجذب انتباهي أكثر من الوسائل التقليدية</w:t>
            </w:r>
            <w:r>
              <w:rPr>
                <w:rFonts w:ascii="Arial" w:cs="Arial" w:eastAsia="Times New Roman" w:hAnsi="Arial"/>
                <w:color w:val="000000"/>
                <w:kern w:val="0"/>
                <w:sz w:val="18"/>
                <w:szCs w:val="18"/>
              </w:rPr>
              <w:t>.</w:t>
            </w:r>
          </w:p>
        </w:tc>
        <w:tc>
          <w:tcPr>
            <w:tcW w:w="805" w:type="dxa"/>
            <w:tcBorders/>
            <w:noWrap/>
            <w:vAlign w:val="center"/>
            <w:hideMark/>
          </w:tcPr>
          <w:p>
            <w:pPr>
              <w:pStyle w:val="style0"/>
              <w:jc w:val="center"/>
              <w:rPr>
                <w:rFonts w:ascii="Arial" w:cs="Arial" w:eastAsia="Times New Roman" w:hAnsi="Arial"/>
                <w:color w:val="000000"/>
                <w:kern w:val="0"/>
                <w:sz w:val="18"/>
                <w:szCs w:val="18"/>
                <w:rtl/>
              </w:rPr>
            </w:pPr>
            <w:r>
              <w:rPr>
                <w:rFonts w:ascii="Arial" w:cs="Arial" w:eastAsia="Times New Roman" w:hAnsi="Arial"/>
                <w:color w:val="000000"/>
                <w:kern w:val="0"/>
                <w:sz w:val="18"/>
                <w:szCs w:val="18"/>
              </w:rPr>
              <w:t>160</w:t>
            </w:r>
          </w:p>
        </w:tc>
        <w:tc>
          <w:tcPr>
            <w:tcW w:w="908"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1.575</w:t>
            </w:r>
          </w:p>
        </w:tc>
        <w:tc>
          <w:tcPr>
            <w:tcW w:w="896"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2.481</w:t>
            </w:r>
          </w:p>
        </w:tc>
        <w:tc>
          <w:tcPr>
            <w:tcW w:w="942"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0.136</w:t>
            </w:r>
          </w:p>
        </w:tc>
        <w:tc>
          <w:tcPr>
            <w:tcW w:w="928"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0.192</w:t>
            </w:r>
          </w:p>
        </w:tc>
        <w:tc>
          <w:tcPr>
            <w:tcW w:w="878"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-1.512</w:t>
            </w:r>
          </w:p>
        </w:tc>
        <w:tc>
          <w:tcPr>
            <w:tcW w:w="878"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0.381</w:t>
            </w:r>
          </w:p>
        </w:tc>
      </w:tr>
      <w:tr>
        <w:tblPrEx/>
        <w:trPr>
          <w:trHeight w:val="480" w:hRule="atLeast"/>
          <w:jc w:val="center"/>
        </w:trPr>
        <w:tc>
          <w:tcPr>
            <w:tcW w:w="1465" w:type="dxa"/>
            <w:tcBorders/>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tl/>
              </w:rPr>
              <w:t>أُفكر في شراء منتجات شاهدتها في إعلانات على وسائل التواصل الاجتماعي</w:t>
            </w:r>
            <w:r>
              <w:rPr>
                <w:rFonts w:ascii="Arial" w:cs="Arial" w:eastAsia="Times New Roman" w:hAnsi="Arial"/>
                <w:color w:val="000000"/>
                <w:kern w:val="0"/>
                <w:sz w:val="18"/>
                <w:szCs w:val="18"/>
              </w:rPr>
              <w:t>.</w:t>
            </w:r>
          </w:p>
        </w:tc>
        <w:tc>
          <w:tcPr>
            <w:tcW w:w="805" w:type="dxa"/>
            <w:tcBorders/>
            <w:noWrap/>
            <w:vAlign w:val="center"/>
            <w:hideMark/>
          </w:tcPr>
          <w:p>
            <w:pPr>
              <w:pStyle w:val="style0"/>
              <w:jc w:val="center"/>
              <w:rPr>
                <w:rFonts w:ascii="Arial" w:cs="Arial" w:eastAsia="Times New Roman" w:hAnsi="Arial"/>
                <w:color w:val="000000"/>
                <w:kern w:val="0"/>
                <w:sz w:val="18"/>
                <w:szCs w:val="18"/>
                <w:rtl/>
              </w:rPr>
            </w:pPr>
            <w:r>
              <w:rPr>
                <w:rFonts w:ascii="Arial" w:cs="Arial" w:eastAsia="Times New Roman" w:hAnsi="Arial"/>
                <w:color w:val="000000"/>
                <w:kern w:val="0"/>
                <w:sz w:val="18"/>
                <w:szCs w:val="18"/>
              </w:rPr>
              <w:t>160</w:t>
            </w:r>
          </w:p>
        </w:tc>
        <w:tc>
          <w:tcPr>
            <w:tcW w:w="908"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1.444</w:t>
            </w:r>
          </w:p>
        </w:tc>
        <w:tc>
          <w:tcPr>
            <w:tcW w:w="896"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2.086</w:t>
            </w:r>
          </w:p>
        </w:tc>
        <w:tc>
          <w:tcPr>
            <w:tcW w:w="942"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0.260</w:t>
            </w:r>
          </w:p>
        </w:tc>
        <w:tc>
          <w:tcPr>
            <w:tcW w:w="928"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0.192</w:t>
            </w:r>
          </w:p>
        </w:tc>
        <w:tc>
          <w:tcPr>
            <w:tcW w:w="878"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-1.254</w:t>
            </w:r>
          </w:p>
        </w:tc>
        <w:tc>
          <w:tcPr>
            <w:tcW w:w="878"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0.381</w:t>
            </w:r>
          </w:p>
        </w:tc>
      </w:tr>
      <w:tr>
        <w:tblPrEx/>
        <w:trPr>
          <w:trHeight w:val="480" w:hRule="atLeast"/>
          <w:jc w:val="center"/>
        </w:trPr>
        <w:tc>
          <w:tcPr>
            <w:tcW w:w="1465" w:type="dxa"/>
            <w:tcBorders/>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tl/>
              </w:rPr>
              <w:t>أقوم أحيانًا بزيارة مواقع أو متاجر إلكترونية بعد رؤية إعلان على وسائل التواصل الاجتماعي</w:t>
            </w:r>
            <w:r>
              <w:rPr>
                <w:rFonts w:ascii="Arial" w:cs="Arial" w:eastAsia="Times New Roman" w:hAnsi="Arial"/>
                <w:color w:val="000000"/>
                <w:kern w:val="0"/>
                <w:sz w:val="18"/>
                <w:szCs w:val="18"/>
              </w:rPr>
              <w:t>.</w:t>
            </w:r>
          </w:p>
        </w:tc>
        <w:tc>
          <w:tcPr>
            <w:tcW w:w="805" w:type="dxa"/>
            <w:tcBorders/>
            <w:noWrap/>
            <w:vAlign w:val="center"/>
            <w:hideMark/>
          </w:tcPr>
          <w:p>
            <w:pPr>
              <w:pStyle w:val="style0"/>
              <w:jc w:val="center"/>
              <w:rPr>
                <w:rFonts w:ascii="Arial" w:cs="Arial" w:eastAsia="Times New Roman" w:hAnsi="Arial"/>
                <w:color w:val="000000"/>
                <w:kern w:val="0"/>
                <w:sz w:val="18"/>
                <w:szCs w:val="18"/>
                <w:rtl/>
              </w:rPr>
            </w:pPr>
            <w:r>
              <w:rPr>
                <w:rFonts w:ascii="Arial" w:cs="Arial" w:eastAsia="Times New Roman" w:hAnsi="Arial"/>
                <w:color w:val="000000"/>
                <w:kern w:val="0"/>
                <w:sz w:val="18"/>
                <w:szCs w:val="18"/>
              </w:rPr>
              <w:t>160</w:t>
            </w:r>
          </w:p>
        </w:tc>
        <w:tc>
          <w:tcPr>
            <w:tcW w:w="908"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1.477</w:t>
            </w:r>
          </w:p>
        </w:tc>
        <w:tc>
          <w:tcPr>
            <w:tcW w:w="896"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2.181</w:t>
            </w:r>
          </w:p>
        </w:tc>
        <w:tc>
          <w:tcPr>
            <w:tcW w:w="942"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0.231</w:t>
            </w:r>
          </w:p>
        </w:tc>
        <w:tc>
          <w:tcPr>
            <w:tcW w:w="928"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0.192</w:t>
            </w:r>
          </w:p>
        </w:tc>
        <w:tc>
          <w:tcPr>
            <w:tcW w:w="878"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-1.345</w:t>
            </w:r>
          </w:p>
        </w:tc>
        <w:tc>
          <w:tcPr>
            <w:tcW w:w="878"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0.381</w:t>
            </w:r>
          </w:p>
        </w:tc>
      </w:tr>
      <w:tr>
        <w:tblPrEx/>
        <w:trPr>
          <w:trHeight w:val="300" w:hRule="atLeast"/>
          <w:jc w:val="center"/>
        </w:trPr>
        <w:tc>
          <w:tcPr>
            <w:tcW w:w="1465" w:type="dxa"/>
            <w:tcBorders/>
            <w:vAlign w:val="center"/>
            <w:hideMark/>
          </w:tcPr>
          <w:p>
            <w:pPr>
              <w:pStyle w:val="style0"/>
              <w:jc w:val="center"/>
              <w:rPr>
                <w:rFonts w:ascii="Arial" w:cs="Arial" w:eastAsia="Times New Roman" w:hAnsi="Arial"/>
                <w:color w:val="000000"/>
                <w:kern w:val="0"/>
                <w:sz w:val="18"/>
                <w:szCs w:val="18"/>
                <w:lang w:bidi="ar-EG"/>
              </w:rPr>
            </w:pPr>
            <w:r>
              <w:rPr>
                <w:rFonts w:ascii="Arial" w:cs="Arial" w:eastAsia="Times New Roman" w:hAnsi="Arial"/>
                <w:color w:val="000000"/>
                <w:kern w:val="0"/>
                <w:sz w:val="18"/>
                <w:szCs w:val="18"/>
                <w:rtl/>
              </w:rPr>
              <w:t>التسويق عبر وسائل التواصل الاجتماعي يُؤثر على قراراتي الشرائية</w:t>
            </w:r>
            <w:r>
              <w:rPr>
                <w:rFonts w:ascii="Arial" w:cs="Arial" w:eastAsia="Times New Roman" w:hAnsi="Arial"/>
                <w:color w:val="000000"/>
                <w:kern w:val="0"/>
                <w:sz w:val="18"/>
                <w:szCs w:val="18"/>
              </w:rPr>
              <w:t>.</w:t>
            </w:r>
          </w:p>
        </w:tc>
        <w:tc>
          <w:tcPr>
            <w:tcW w:w="805" w:type="dxa"/>
            <w:tcBorders/>
            <w:noWrap/>
            <w:vAlign w:val="center"/>
            <w:hideMark/>
          </w:tcPr>
          <w:p>
            <w:pPr>
              <w:pStyle w:val="style0"/>
              <w:jc w:val="center"/>
              <w:rPr>
                <w:rFonts w:ascii="Arial" w:cs="Arial" w:eastAsia="Times New Roman" w:hAnsi="Arial"/>
                <w:color w:val="000000"/>
                <w:kern w:val="0"/>
                <w:sz w:val="18"/>
                <w:szCs w:val="18"/>
                <w:rtl/>
              </w:rPr>
            </w:pPr>
            <w:r>
              <w:rPr>
                <w:rFonts w:ascii="Arial" w:cs="Arial" w:eastAsia="Times New Roman" w:hAnsi="Arial"/>
                <w:color w:val="000000"/>
                <w:kern w:val="0"/>
                <w:sz w:val="18"/>
                <w:szCs w:val="18"/>
              </w:rPr>
              <w:t>160</w:t>
            </w:r>
          </w:p>
        </w:tc>
        <w:tc>
          <w:tcPr>
            <w:tcW w:w="908"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1.487</w:t>
            </w:r>
          </w:p>
        </w:tc>
        <w:tc>
          <w:tcPr>
            <w:tcW w:w="896"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2.212</w:t>
            </w:r>
          </w:p>
        </w:tc>
        <w:tc>
          <w:tcPr>
            <w:tcW w:w="942"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0.142</w:t>
            </w:r>
          </w:p>
        </w:tc>
        <w:tc>
          <w:tcPr>
            <w:tcW w:w="928"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0.192</w:t>
            </w:r>
          </w:p>
        </w:tc>
        <w:tc>
          <w:tcPr>
            <w:tcW w:w="878"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-1.370</w:t>
            </w:r>
          </w:p>
        </w:tc>
        <w:tc>
          <w:tcPr>
            <w:tcW w:w="878"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0.381</w:t>
            </w:r>
          </w:p>
        </w:tc>
      </w:tr>
      <w:tr>
        <w:tblPrEx/>
        <w:trPr>
          <w:trHeight w:val="480" w:hRule="atLeast"/>
          <w:jc w:val="center"/>
        </w:trPr>
        <w:tc>
          <w:tcPr>
            <w:tcW w:w="1465" w:type="dxa"/>
            <w:tcBorders/>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tl/>
              </w:rPr>
              <w:t>أُفضّل الشراء من العلامات التجارية النشطة على وسائل التواصل الاجتماعي</w:t>
            </w:r>
            <w:r>
              <w:rPr>
                <w:rFonts w:ascii="Arial" w:cs="Arial" w:eastAsia="Times New Roman" w:hAnsi="Arial"/>
                <w:color w:val="000000"/>
                <w:kern w:val="0"/>
                <w:sz w:val="18"/>
                <w:szCs w:val="18"/>
              </w:rPr>
              <w:t>.</w:t>
            </w:r>
          </w:p>
        </w:tc>
        <w:tc>
          <w:tcPr>
            <w:tcW w:w="805" w:type="dxa"/>
            <w:tcBorders/>
            <w:noWrap/>
            <w:vAlign w:val="center"/>
            <w:hideMark/>
          </w:tcPr>
          <w:p>
            <w:pPr>
              <w:pStyle w:val="style0"/>
              <w:jc w:val="center"/>
              <w:rPr>
                <w:rFonts w:ascii="Arial" w:cs="Arial" w:eastAsia="Times New Roman" w:hAnsi="Arial"/>
                <w:color w:val="000000"/>
                <w:kern w:val="0"/>
                <w:sz w:val="18"/>
                <w:szCs w:val="18"/>
                <w:rtl/>
              </w:rPr>
            </w:pPr>
            <w:r>
              <w:rPr>
                <w:rFonts w:ascii="Arial" w:cs="Arial" w:eastAsia="Times New Roman" w:hAnsi="Arial"/>
                <w:color w:val="000000"/>
                <w:kern w:val="0"/>
                <w:sz w:val="18"/>
                <w:szCs w:val="18"/>
              </w:rPr>
              <w:t>160</w:t>
            </w:r>
          </w:p>
        </w:tc>
        <w:tc>
          <w:tcPr>
            <w:tcW w:w="908"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1.537</w:t>
            </w:r>
          </w:p>
        </w:tc>
        <w:tc>
          <w:tcPr>
            <w:tcW w:w="896"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2.363</w:t>
            </w:r>
          </w:p>
        </w:tc>
        <w:tc>
          <w:tcPr>
            <w:tcW w:w="942"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0.108</w:t>
            </w:r>
          </w:p>
        </w:tc>
        <w:tc>
          <w:tcPr>
            <w:tcW w:w="928"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0.192</w:t>
            </w:r>
          </w:p>
        </w:tc>
        <w:tc>
          <w:tcPr>
            <w:tcW w:w="878"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-1.490</w:t>
            </w:r>
          </w:p>
        </w:tc>
        <w:tc>
          <w:tcPr>
            <w:tcW w:w="878"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0.381</w:t>
            </w:r>
          </w:p>
        </w:tc>
      </w:tr>
      <w:tr>
        <w:tblPrEx/>
        <w:trPr>
          <w:trHeight w:val="300" w:hRule="atLeast"/>
          <w:jc w:val="center"/>
        </w:trPr>
        <w:tc>
          <w:tcPr>
            <w:tcW w:w="1465" w:type="dxa"/>
            <w:tcBorders/>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tl/>
              </w:rPr>
              <w:t>أُكوّن انطباعًا إيجابيًا عن الشركات التي تنشر محتوى تفاعليًا على وسائل التواصل الاجتماعي</w:t>
            </w:r>
            <w:r>
              <w:rPr>
                <w:rFonts w:ascii="Arial" w:cs="Arial" w:eastAsia="Times New Roman" w:hAnsi="Arial"/>
                <w:color w:val="000000"/>
                <w:kern w:val="0"/>
                <w:sz w:val="18"/>
                <w:szCs w:val="18"/>
              </w:rPr>
              <w:t>.</w:t>
            </w:r>
          </w:p>
        </w:tc>
        <w:tc>
          <w:tcPr>
            <w:tcW w:w="805" w:type="dxa"/>
            <w:tcBorders/>
            <w:noWrap/>
            <w:vAlign w:val="center"/>
            <w:hideMark/>
          </w:tcPr>
          <w:p>
            <w:pPr>
              <w:pStyle w:val="style0"/>
              <w:jc w:val="center"/>
              <w:rPr>
                <w:rFonts w:ascii="Arial" w:cs="Arial" w:eastAsia="Times New Roman" w:hAnsi="Arial"/>
                <w:color w:val="000000"/>
                <w:kern w:val="0"/>
                <w:sz w:val="18"/>
                <w:szCs w:val="18"/>
                <w:rtl/>
              </w:rPr>
            </w:pPr>
            <w:r>
              <w:rPr>
                <w:rFonts w:ascii="Arial" w:cs="Arial" w:eastAsia="Times New Roman" w:hAnsi="Arial"/>
                <w:color w:val="000000"/>
                <w:kern w:val="0"/>
                <w:sz w:val="18"/>
                <w:szCs w:val="18"/>
              </w:rPr>
              <w:t>160</w:t>
            </w:r>
          </w:p>
        </w:tc>
        <w:tc>
          <w:tcPr>
            <w:tcW w:w="908"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1.503</w:t>
            </w:r>
          </w:p>
        </w:tc>
        <w:tc>
          <w:tcPr>
            <w:tcW w:w="896"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2.258</w:t>
            </w:r>
          </w:p>
        </w:tc>
        <w:tc>
          <w:tcPr>
            <w:tcW w:w="942"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0.039</w:t>
            </w:r>
          </w:p>
        </w:tc>
        <w:tc>
          <w:tcPr>
            <w:tcW w:w="928"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0.192</w:t>
            </w:r>
          </w:p>
        </w:tc>
        <w:tc>
          <w:tcPr>
            <w:tcW w:w="878"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-1.406</w:t>
            </w:r>
          </w:p>
        </w:tc>
        <w:tc>
          <w:tcPr>
            <w:tcW w:w="878"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0.381</w:t>
            </w:r>
          </w:p>
        </w:tc>
      </w:tr>
      <w:tr>
        <w:tblPrEx/>
        <w:trPr>
          <w:trHeight w:val="480" w:hRule="atLeast"/>
          <w:jc w:val="center"/>
        </w:trPr>
        <w:tc>
          <w:tcPr>
            <w:tcW w:w="1465" w:type="dxa"/>
            <w:tcBorders/>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tl/>
              </w:rPr>
              <w:t>تعليقات وآراء الآخرين على وسائل التواصل الاجتماعي تؤثر على ثقتي في المنتج</w:t>
            </w:r>
            <w:r>
              <w:rPr>
                <w:rFonts w:ascii="Arial" w:cs="Arial" w:eastAsia="Times New Roman" w:hAnsi="Arial"/>
                <w:color w:val="000000"/>
                <w:kern w:val="0"/>
                <w:sz w:val="18"/>
                <w:szCs w:val="18"/>
              </w:rPr>
              <w:t>.</w:t>
            </w:r>
          </w:p>
        </w:tc>
        <w:tc>
          <w:tcPr>
            <w:tcW w:w="805" w:type="dxa"/>
            <w:tcBorders/>
            <w:noWrap/>
            <w:vAlign w:val="center"/>
            <w:hideMark/>
          </w:tcPr>
          <w:p>
            <w:pPr>
              <w:pStyle w:val="style0"/>
              <w:jc w:val="center"/>
              <w:rPr>
                <w:rFonts w:ascii="Arial" w:cs="Arial" w:eastAsia="Times New Roman" w:hAnsi="Arial"/>
                <w:color w:val="000000"/>
                <w:kern w:val="0"/>
                <w:sz w:val="18"/>
                <w:szCs w:val="18"/>
                <w:rtl/>
              </w:rPr>
            </w:pPr>
            <w:r>
              <w:rPr>
                <w:rFonts w:ascii="Arial" w:cs="Arial" w:eastAsia="Times New Roman" w:hAnsi="Arial"/>
                <w:color w:val="000000"/>
                <w:kern w:val="0"/>
                <w:sz w:val="18"/>
                <w:szCs w:val="18"/>
              </w:rPr>
              <w:t>160</w:t>
            </w:r>
          </w:p>
        </w:tc>
        <w:tc>
          <w:tcPr>
            <w:tcW w:w="908"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1.461</w:t>
            </w:r>
          </w:p>
        </w:tc>
        <w:tc>
          <w:tcPr>
            <w:tcW w:w="896"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2.135</w:t>
            </w:r>
          </w:p>
        </w:tc>
        <w:tc>
          <w:tcPr>
            <w:tcW w:w="942"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0.208</w:t>
            </w:r>
          </w:p>
        </w:tc>
        <w:tc>
          <w:tcPr>
            <w:tcW w:w="928"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0.192</w:t>
            </w:r>
          </w:p>
        </w:tc>
        <w:tc>
          <w:tcPr>
            <w:tcW w:w="878"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-1.337</w:t>
            </w:r>
          </w:p>
        </w:tc>
        <w:tc>
          <w:tcPr>
            <w:tcW w:w="878"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0.381</w:t>
            </w:r>
          </w:p>
        </w:tc>
      </w:tr>
      <w:tr>
        <w:tblPrEx/>
        <w:trPr>
          <w:trHeight w:val="300" w:hRule="atLeast"/>
          <w:jc w:val="center"/>
        </w:trPr>
        <w:tc>
          <w:tcPr>
            <w:tcW w:w="1465" w:type="dxa"/>
            <w:tcBorders/>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tl/>
              </w:rPr>
              <w:t>أشعر بثقة أكبر عند الشراء من علامات تجارية موثوقة على وسائل التواصل الاجتماعي</w:t>
            </w:r>
            <w:r>
              <w:rPr>
                <w:rFonts w:ascii="Arial" w:cs="Arial" w:eastAsia="Times New Roman" w:hAnsi="Arial"/>
                <w:color w:val="000000"/>
                <w:kern w:val="0"/>
                <w:sz w:val="18"/>
                <w:szCs w:val="18"/>
              </w:rPr>
              <w:t>.</w:t>
            </w:r>
          </w:p>
        </w:tc>
        <w:tc>
          <w:tcPr>
            <w:tcW w:w="805" w:type="dxa"/>
            <w:tcBorders/>
            <w:noWrap/>
            <w:vAlign w:val="center"/>
            <w:hideMark/>
          </w:tcPr>
          <w:p>
            <w:pPr>
              <w:pStyle w:val="style0"/>
              <w:jc w:val="center"/>
              <w:rPr>
                <w:rFonts w:ascii="Arial" w:cs="Arial" w:eastAsia="Times New Roman" w:hAnsi="Arial"/>
                <w:color w:val="000000"/>
                <w:kern w:val="0"/>
                <w:sz w:val="18"/>
                <w:szCs w:val="18"/>
                <w:rtl/>
              </w:rPr>
            </w:pPr>
            <w:r>
              <w:rPr>
                <w:rFonts w:ascii="Arial" w:cs="Arial" w:eastAsia="Times New Roman" w:hAnsi="Arial"/>
                <w:color w:val="000000"/>
                <w:kern w:val="0"/>
                <w:sz w:val="18"/>
                <w:szCs w:val="18"/>
              </w:rPr>
              <w:t>160</w:t>
            </w:r>
          </w:p>
        </w:tc>
        <w:tc>
          <w:tcPr>
            <w:tcW w:w="908"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1.418</w:t>
            </w:r>
          </w:p>
        </w:tc>
        <w:tc>
          <w:tcPr>
            <w:tcW w:w="896"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2.010</w:t>
            </w:r>
          </w:p>
        </w:tc>
        <w:tc>
          <w:tcPr>
            <w:tcW w:w="942"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0.264</w:t>
            </w:r>
          </w:p>
        </w:tc>
        <w:tc>
          <w:tcPr>
            <w:tcW w:w="928"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0.192</w:t>
            </w:r>
          </w:p>
        </w:tc>
        <w:tc>
          <w:tcPr>
            <w:tcW w:w="878"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-1.231</w:t>
            </w:r>
          </w:p>
        </w:tc>
        <w:tc>
          <w:tcPr>
            <w:tcW w:w="878"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0.381</w:t>
            </w:r>
          </w:p>
        </w:tc>
      </w:tr>
      <w:tr>
        <w:tblPrEx/>
        <w:trPr>
          <w:trHeight w:val="480" w:hRule="atLeast"/>
          <w:jc w:val="center"/>
        </w:trPr>
        <w:tc>
          <w:tcPr>
            <w:tcW w:w="1465" w:type="dxa"/>
            <w:tcBorders/>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tl/>
              </w:rPr>
              <w:t>أُفضل الشراء من الشركات التي ترد على استفسارات العملاء عبر وسائل التواصل الاجتماعي</w:t>
            </w:r>
            <w:r>
              <w:rPr>
                <w:rFonts w:ascii="Arial" w:cs="Arial" w:eastAsia="Times New Roman" w:hAnsi="Arial"/>
                <w:color w:val="000000"/>
                <w:kern w:val="0"/>
                <w:sz w:val="18"/>
                <w:szCs w:val="18"/>
              </w:rPr>
              <w:t>.</w:t>
            </w:r>
          </w:p>
        </w:tc>
        <w:tc>
          <w:tcPr>
            <w:tcW w:w="805" w:type="dxa"/>
            <w:tcBorders/>
            <w:noWrap/>
            <w:vAlign w:val="center"/>
            <w:hideMark/>
          </w:tcPr>
          <w:p>
            <w:pPr>
              <w:pStyle w:val="style0"/>
              <w:jc w:val="center"/>
              <w:rPr>
                <w:rFonts w:ascii="Arial" w:cs="Arial" w:eastAsia="Times New Roman" w:hAnsi="Arial"/>
                <w:color w:val="000000"/>
                <w:kern w:val="0"/>
                <w:sz w:val="18"/>
                <w:szCs w:val="18"/>
                <w:rtl/>
              </w:rPr>
            </w:pPr>
            <w:r>
              <w:rPr>
                <w:rFonts w:ascii="Arial" w:cs="Arial" w:eastAsia="Times New Roman" w:hAnsi="Arial"/>
                <w:color w:val="000000"/>
                <w:kern w:val="0"/>
                <w:sz w:val="18"/>
                <w:szCs w:val="18"/>
              </w:rPr>
              <w:t>160</w:t>
            </w:r>
          </w:p>
        </w:tc>
        <w:tc>
          <w:tcPr>
            <w:tcW w:w="908"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1.484</w:t>
            </w:r>
          </w:p>
        </w:tc>
        <w:tc>
          <w:tcPr>
            <w:tcW w:w="896"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2.201</w:t>
            </w:r>
          </w:p>
        </w:tc>
        <w:tc>
          <w:tcPr>
            <w:tcW w:w="942"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0.533</w:t>
            </w:r>
          </w:p>
        </w:tc>
        <w:tc>
          <w:tcPr>
            <w:tcW w:w="928"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0.192</w:t>
            </w:r>
          </w:p>
        </w:tc>
        <w:tc>
          <w:tcPr>
            <w:tcW w:w="878"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-1.149</w:t>
            </w:r>
          </w:p>
        </w:tc>
        <w:tc>
          <w:tcPr>
            <w:tcW w:w="878"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0.381</w:t>
            </w:r>
          </w:p>
        </w:tc>
      </w:tr>
      <w:tr>
        <w:tblPrEx/>
        <w:trPr>
          <w:trHeight w:val="480" w:hRule="atLeast"/>
          <w:jc w:val="center"/>
        </w:trPr>
        <w:tc>
          <w:tcPr>
            <w:tcW w:w="1465" w:type="dxa"/>
            <w:tcBorders/>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tl/>
              </w:rPr>
              <w:t>أشتري منتجات بناءً على توصيات المؤثرين على وسائل التواصل الاجتماعي</w:t>
            </w:r>
            <w:r>
              <w:rPr>
                <w:rFonts w:ascii="Arial" w:cs="Arial" w:eastAsia="Times New Roman" w:hAnsi="Arial"/>
                <w:color w:val="000000"/>
                <w:kern w:val="0"/>
                <w:sz w:val="18"/>
                <w:szCs w:val="18"/>
              </w:rPr>
              <w:t>.</w:t>
            </w:r>
          </w:p>
        </w:tc>
        <w:tc>
          <w:tcPr>
            <w:tcW w:w="805" w:type="dxa"/>
            <w:tcBorders/>
            <w:noWrap/>
            <w:vAlign w:val="center"/>
            <w:hideMark/>
          </w:tcPr>
          <w:p>
            <w:pPr>
              <w:pStyle w:val="style0"/>
              <w:jc w:val="center"/>
              <w:rPr>
                <w:rFonts w:ascii="Arial" w:cs="Arial" w:eastAsia="Times New Roman" w:hAnsi="Arial"/>
                <w:color w:val="000000"/>
                <w:kern w:val="0"/>
                <w:sz w:val="18"/>
                <w:szCs w:val="18"/>
                <w:rtl/>
              </w:rPr>
            </w:pPr>
            <w:r>
              <w:rPr>
                <w:rFonts w:ascii="Arial" w:cs="Arial" w:eastAsia="Times New Roman" w:hAnsi="Arial"/>
                <w:color w:val="000000"/>
                <w:kern w:val="0"/>
                <w:sz w:val="18"/>
                <w:szCs w:val="18"/>
              </w:rPr>
              <w:t>160</w:t>
            </w:r>
          </w:p>
        </w:tc>
        <w:tc>
          <w:tcPr>
            <w:tcW w:w="908"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1.472</w:t>
            </w:r>
          </w:p>
        </w:tc>
        <w:tc>
          <w:tcPr>
            <w:tcW w:w="896"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2.166</w:t>
            </w:r>
          </w:p>
        </w:tc>
        <w:tc>
          <w:tcPr>
            <w:tcW w:w="942"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0.101</w:t>
            </w:r>
          </w:p>
        </w:tc>
        <w:tc>
          <w:tcPr>
            <w:tcW w:w="928"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0.192</w:t>
            </w:r>
          </w:p>
        </w:tc>
        <w:tc>
          <w:tcPr>
            <w:tcW w:w="878"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-1.399</w:t>
            </w:r>
          </w:p>
        </w:tc>
        <w:tc>
          <w:tcPr>
            <w:tcW w:w="878"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0.381</w:t>
            </w:r>
          </w:p>
        </w:tc>
      </w:tr>
      <w:tr>
        <w:tblPrEx/>
        <w:trPr>
          <w:trHeight w:val="480" w:hRule="atLeast"/>
          <w:jc w:val="center"/>
        </w:trPr>
        <w:tc>
          <w:tcPr>
            <w:tcW w:w="1465" w:type="dxa"/>
            <w:tcBorders/>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tl/>
              </w:rPr>
              <w:t>أشارك أحيانًا تجاربي مع المنتجات على حساباتي</w:t>
            </w:r>
            <w:r>
              <w:rPr>
                <w:rFonts w:ascii="Arial" w:cs="Arial" w:eastAsia="Times New Roman" w:hAnsi="Arial"/>
                <w:color w:val="000000"/>
                <w:kern w:val="0"/>
                <w:sz w:val="18"/>
                <w:szCs w:val="18"/>
              </w:rPr>
              <w:t>.</w:t>
            </w:r>
          </w:p>
        </w:tc>
        <w:tc>
          <w:tcPr>
            <w:tcW w:w="805" w:type="dxa"/>
            <w:tcBorders/>
            <w:noWrap/>
            <w:vAlign w:val="center"/>
            <w:hideMark/>
          </w:tcPr>
          <w:p>
            <w:pPr>
              <w:pStyle w:val="style0"/>
              <w:jc w:val="center"/>
              <w:rPr>
                <w:rFonts w:ascii="Arial" w:cs="Arial" w:eastAsia="Times New Roman" w:hAnsi="Arial"/>
                <w:color w:val="000000"/>
                <w:kern w:val="0"/>
                <w:sz w:val="18"/>
                <w:szCs w:val="18"/>
                <w:rtl/>
              </w:rPr>
            </w:pPr>
            <w:r>
              <w:rPr>
                <w:rFonts w:ascii="Arial" w:cs="Arial" w:eastAsia="Times New Roman" w:hAnsi="Arial"/>
                <w:color w:val="000000"/>
                <w:kern w:val="0"/>
                <w:sz w:val="18"/>
                <w:szCs w:val="18"/>
              </w:rPr>
              <w:t>160</w:t>
            </w:r>
          </w:p>
        </w:tc>
        <w:tc>
          <w:tcPr>
            <w:tcW w:w="908"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1.513</w:t>
            </w:r>
          </w:p>
        </w:tc>
        <w:tc>
          <w:tcPr>
            <w:tcW w:w="896"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2.289</w:t>
            </w:r>
          </w:p>
        </w:tc>
        <w:tc>
          <w:tcPr>
            <w:tcW w:w="942"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0.083</w:t>
            </w:r>
          </w:p>
        </w:tc>
        <w:tc>
          <w:tcPr>
            <w:tcW w:w="928"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0.192</w:t>
            </w:r>
          </w:p>
        </w:tc>
        <w:tc>
          <w:tcPr>
            <w:tcW w:w="878"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-1.444</w:t>
            </w:r>
          </w:p>
        </w:tc>
        <w:tc>
          <w:tcPr>
            <w:tcW w:w="878"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0.381</w:t>
            </w:r>
          </w:p>
        </w:tc>
      </w:tr>
      <w:tr>
        <w:tblPrEx/>
        <w:trPr>
          <w:trHeight w:val="480" w:hRule="atLeast"/>
          <w:jc w:val="center"/>
        </w:trPr>
        <w:tc>
          <w:tcPr>
            <w:tcW w:w="1465" w:type="dxa"/>
            <w:tcBorders/>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tl/>
              </w:rPr>
              <w:t>أقوم بمقارنة المنتجات بناءً على المعلومات التي أجدها على وسائل التواصل الاجتماعي</w:t>
            </w:r>
            <w:r>
              <w:rPr>
                <w:rFonts w:ascii="Arial" w:cs="Arial" w:eastAsia="Times New Roman" w:hAnsi="Arial"/>
                <w:color w:val="000000"/>
                <w:kern w:val="0"/>
                <w:sz w:val="18"/>
                <w:szCs w:val="18"/>
              </w:rPr>
              <w:t>.</w:t>
            </w:r>
          </w:p>
        </w:tc>
        <w:tc>
          <w:tcPr>
            <w:tcW w:w="805" w:type="dxa"/>
            <w:tcBorders/>
            <w:noWrap/>
            <w:vAlign w:val="center"/>
            <w:hideMark/>
          </w:tcPr>
          <w:p>
            <w:pPr>
              <w:pStyle w:val="style0"/>
              <w:jc w:val="center"/>
              <w:rPr>
                <w:rFonts w:ascii="Arial" w:cs="Arial" w:eastAsia="Times New Roman" w:hAnsi="Arial"/>
                <w:color w:val="000000"/>
                <w:kern w:val="0"/>
                <w:sz w:val="18"/>
                <w:szCs w:val="18"/>
                <w:rtl/>
              </w:rPr>
            </w:pPr>
            <w:r>
              <w:rPr>
                <w:rFonts w:ascii="Arial" w:cs="Arial" w:eastAsia="Times New Roman" w:hAnsi="Arial"/>
                <w:color w:val="000000"/>
                <w:kern w:val="0"/>
                <w:sz w:val="18"/>
                <w:szCs w:val="18"/>
              </w:rPr>
              <w:t>160</w:t>
            </w:r>
          </w:p>
        </w:tc>
        <w:tc>
          <w:tcPr>
            <w:tcW w:w="908"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1.518</w:t>
            </w:r>
          </w:p>
        </w:tc>
        <w:tc>
          <w:tcPr>
            <w:tcW w:w="896"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2.303</w:t>
            </w:r>
          </w:p>
        </w:tc>
        <w:tc>
          <w:tcPr>
            <w:tcW w:w="942"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0.180</w:t>
            </w:r>
          </w:p>
        </w:tc>
        <w:tc>
          <w:tcPr>
            <w:tcW w:w="928"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0.192</w:t>
            </w:r>
          </w:p>
        </w:tc>
        <w:tc>
          <w:tcPr>
            <w:tcW w:w="878"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-1.431</w:t>
            </w:r>
          </w:p>
        </w:tc>
        <w:tc>
          <w:tcPr>
            <w:tcW w:w="878"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0.381</w:t>
            </w:r>
          </w:p>
        </w:tc>
      </w:tr>
      <w:tr>
        <w:tblPrEx/>
        <w:trPr>
          <w:trHeight w:val="300" w:hRule="atLeast"/>
          <w:jc w:val="center"/>
        </w:trPr>
        <w:tc>
          <w:tcPr>
            <w:tcW w:w="1465" w:type="dxa"/>
            <w:tcBorders/>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tl/>
              </w:rPr>
              <w:t>أصبحت أكثر وعيًا بالعلامات التجارية نتيجة متابعتي لها على وسائل التواصل الاجتماعي</w:t>
            </w:r>
            <w:r>
              <w:rPr>
                <w:rFonts w:ascii="Arial" w:cs="Arial" w:eastAsia="Times New Roman" w:hAnsi="Arial"/>
                <w:color w:val="000000"/>
                <w:kern w:val="0"/>
                <w:sz w:val="18"/>
                <w:szCs w:val="18"/>
              </w:rPr>
              <w:t>.</w:t>
            </w:r>
          </w:p>
        </w:tc>
        <w:tc>
          <w:tcPr>
            <w:tcW w:w="805" w:type="dxa"/>
            <w:tcBorders/>
            <w:noWrap/>
            <w:vAlign w:val="center"/>
            <w:hideMark/>
          </w:tcPr>
          <w:p>
            <w:pPr>
              <w:pStyle w:val="style0"/>
              <w:jc w:val="center"/>
              <w:rPr>
                <w:rFonts w:ascii="Arial" w:cs="Arial" w:eastAsia="Times New Roman" w:hAnsi="Arial"/>
                <w:color w:val="000000"/>
                <w:kern w:val="0"/>
                <w:sz w:val="18"/>
                <w:szCs w:val="18"/>
                <w:rtl/>
              </w:rPr>
            </w:pPr>
            <w:r>
              <w:rPr>
                <w:rFonts w:ascii="Arial" w:cs="Arial" w:eastAsia="Times New Roman" w:hAnsi="Arial"/>
                <w:color w:val="000000"/>
                <w:kern w:val="0"/>
                <w:sz w:val="18"/>
                <w:szCs w:val="18"/>
              </w:rPr>
              <w:t>160</w:t>
            </w:r>
          </w:p>
        </w:tc>
        <w:tc>
          <w:tcPr>
            <w:tcW w:w="908"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1.463</w:t>
            </w:r>
          </w:p>
        </w:tc>
        <w:tc>
          <w:tcPr>
            <w:tcW w:w="896"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2.141</w:t>
            </w:r>
          </w:p>
        </w:tc>
        <w:tc>
          <w:tcPr>
            <w:tcW w:w="942"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0.153</w:t>
            </w:r>
          </w:p>
        </w:tc>
        <w:tc>
          <w:tcPr>
            <w:tcW w:w="928"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0.192</w:t>
            </w:r>
          </w:p>
        </w:tc>
        <w:tc>
          <w:tcPr>
            <w:tcW w:w="878"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-1.404</w:t>
            </w:r>
          </w:p>
        </w:tc>
        <w:tc>
          <w:tcPr>
            <w:tcW w:w="878" w:type="dxa"/>
            <w:tcBorders/>
            <w:noWrap/>
            <w:vAlign w:val="center"/>
            <w:hideMark/>
          </w:tcPr>
          <w:p>
            <w:pPr>
              <w:pStyle w:val="style0"/>
              <w:jc w:val="center"/>
              <w:rPr>
                <w:rFonts w:ascii="Arial" w:cs="Arial" w:eastAsia="Times New Roman" w:hAnsi="Arial"/>
                <w:color w:val="000000"/>
                <w:kern w:val="0"/>
                <w:sz w:val="18"/>
                <w:szCs w:val="18"/>
              </w:rPr>
            </w:pPr>
            <w:r>
              <w:rPr>
                <w:rFonts w:ascii="Arial" w:cs="Arial" w:eastAsia="Times New Roman" w:hAnsi="Arial"/>
                <w:color w:val="000000"/>
                <w:kern w:val="0"/>
                <w:sz w:val="18"/>
                <w:szCs w:val="18"/>
              </w:rPr>
              <w:t>0.381</w:t>
            </w:r>
          </w:p>
        </w:tc>
      </w:tr>
      <w:bookmarkStart w:id="85" w:name="_Toc195534605"/>
    </w:tbl>
    <w:p>
      <w:pPr>
        <w:pStyle w:val="style34"/>
        <w:rPr>
          <w:rtl/>
        </w:rPr>
      </w:pPr>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1</w:t>
      </w:r>
      <w:r>
        <w:rPr>
          <w:rtl/>
        </w:rPr>
        <w:fldChar w:fldCharType="end"/>
      </w:r>
      <w:r>
        <w:rPr>
          <w:rFonts w:hint="cs"/>
          <w:noProof/>
          <w:rtl/>
          <w:lang w:bidi="ar-EG"/>
        </w:rPr>
        <w:t>:</w:t>
      </w:r>
      <w:r>
        <w:rPr>
          <w:rFonts w:cs="Arial" w:hint="eastAsia"/>
          <w:noProof/>
          <w:rtl/>
          <w:lang w:bidi="ar-EG"/>
        </w:rPr>
        <w:t>الوصف</w:t>
      </w:r>
      <w:r>
        <w:rPr>
          <w:rFonts w:cs="Arial"/>
          <w:noProof/>
          <w:rtl/>
          <w:lang w:bidi="ar-EG"/>
        </w:rPr>
        <w:t xml:space="preserve"> </w:t>
      </w:r>
      <w:r>
        <w:rPr>
          <w:rFonts w:cs="Arial" w:hint="eastAsia"/>
          <w:noProof/>
          <w:rtl/>
          <w:lang w:bidi="ar-EG"/>
        </w:rPr>
        <w:t>الاحصائي</w:t>
      </w:r>
      <w:r>
        <w:rPr>
          <w:rFonts w:cs="Arial"/>
          <w:noProof/>
          <w:rtl/>
          <w:lang w:bidi="ar-EG"/>
        </w:rPr>
        <w:t xml:space="preserve"> </w:t>
      </w:r>
      <w:r>
        <w:rPr>
          <w:rFonts w:cs="Arial" w:hint="eastAsia"/>
          <w:noProof/>
          <w:rtl/>
          <w:lang w:bidi="ar-EG"/>
        </w:rPr>
        <w:t>للبيانات</w:t>
      </w:r>
      <w:r>
        <w:rPr>
          <w:rFonts w:cs="Arial"/>
          <w:noProof/>
          <w:rtl/>
          <w:lang w:bidi="ar-EG"/>
        </w:rPr>
        <w:t xml:space="preserve"> </w:t>
      </w:r>
      <w:r>
        <w:rPr>
          <w:rFonts w:cs="Arial" w:hint="cs"/>
          <w:noProof/>
          <w:rtl/>
          <w:lang w:bidi="ar-EG"/>
        </w:rPr>
        <w:t>.</w:t>
      </w:r>
      <w:bookmarkEnd w:id="85"/>
    </w:p>
    <w:p>
      <w:pPr>
        <w:pStyle w:val="style0"/>
        <w:rPr>
          <w:rtl/>
        </w:rPr>
      </w:pPr>
    </w:p>
    <w:p>
      <w:pPr>
        <w:pStyle w:val="style0"/>
        <w:rPr>
          <w:rtl/>
        </w:rPr>
      </w:pPr>
    </w:p>
    <w:p>
      <w:pPr>
        <w:pStyle w:val="style0"/>
        <w:rPr>
          <w:rtl/>
        </w:rPr>
      </w:pPr>
    </w:p>
    <w:p>
      <w:pPr>
        <w:pStyle w:val="style0"/>
        <w:rPr>
          <w:rtl/>
        </w:rPr>
      </w:pPr>
    </w:p>
    <w:p>
      <w:pPr>
        <w:pStyle w:val="style0"/>
        <w:rPr>
          <w:rtl/>
        </w:rPr>
      </w:pPr>
    </w:p>
    <w:p>
      <w:pPr>
        <w:pStyle w:val="style0"/>
        <w:rPr>
          <w:rtl/>
        </w:rPr>
      </w:pPr>
    </w:p>
    <w:p>
      <w:pPr>
        <w:pStyle w:val="style0"/>
        <w:rPr>
          <w:rtl/>
        </w:rPr>
      </w:pPr>
    </w:p>
    <w:p>
      <w:pPr>
        <w:pStyle w:val="style0"/>
        <w:rPr>
          <w:rtl/>
        </w:rPr>
      </w:pPr>
    </w:p>
    <w:p>
      <w:pPr>
        <w:pStyle w:val="style0"/>
        <w:rPr>
          <w:rtl/>
        </w:rPr>
      </w:pPr>
    </w:p>
    <w:p>
      <w:pPr>
        <w:pStyle w:val="style0"/>
        <w:rPr>
          <w:rtl/>
        </w:rPr>
      </w:pPr>
    </w:p>
    <w:p>
      <w:pPr>
        <w:pStyle w:val="style0"/>
        <w:rPr>
          <w:rtl/>
        </w:rPr>
      </w:pPr>
    </w:p>
    <w:p>
      <w:pPr>
        <w:pStyle w:val="style4118"/>
        <w:rPr>
          <w:rtl/>
        </w:rPr>
      </w:pPr>
      <w:r>
        <w:rPr>
          <w:rFonts w:hint="cs"/>
          <w:rtl/>
        </w:rPr>
        <w:t xml:space="preserve">جنس المشاركين في التجربة </w:t>
      </w:r>
    </w:p>
    <w:p>
      <w:pPr>
        <w:pStyle w:val="style157"/>
        <w:rPr/>
      </w:pPr>
      <w:r>
        <w:rPr>
          <w:rtl/>
        </w:rPr>
        <w:t>يتضح من تحليل الجدول المرفق، والذي يستعرض التوزيع الديموغرافي للمشاركين في التجربة بحسب متغير الجنس، أن إجمالي حجم العينة بلغ 160 مشاركًا. يُظهر الجدول توزيع المشاركين بين فئتي الذكور والإناث، مع بيان التكرار والنسبة المئوية لكل فئة. عند فحص النسب المئوية، </w:t>
      </w:r>
      <w:r>
        <w:rPr>
          <w:b/>
          <w:bCs/>
          <w:rtl/>
        </w:rPr>
        <w:t>من الواضح أن أكبر نسبة هي 56.3</w:t>
      </w:r>
      <w:r>
        <w:rPr>
          <w:b/>
          <w:bCs/>
        </w:rPr>
        <w:t>%</w:t>
      </w:r>
      <w:r>
        <w:t xml:space="preserve">. </w:t>
      </w:r>
      <w:r>
        <w:rPr>
          <w:rtl/>
        </w:rPr>
        <w:t>هذه النسبة تمثل المشاركين الذكور في التجربة، حيث بلغ عددهم الفعلي 90 فردًا من إجمالي العينة. في المقابل، بلغت نسبة المشاركات الإناث 43.8%، وهو ما يعادل 70 مشاركة</w:t>
      </w:r>
      <w:r>
        <w:t>.</w:t>
      </w:r>
    </w:p>
    <w:p>
      <w:pPr>
        <w:pStyle w:val="style157"/>
        <w:rPr>
          <w:rtl/>
        </w:rPr>
      </w:pPr>
      <w:r>
        <w:rPr>
          <w:b/>
          <w:bCs/>
          <w:rtl/>
        </w:rPr>
        <w:t>وهذا يدل علي</w:t>
      </w:r>
      <w:r>
        <w:rPr>
          <w:rtl/>
        </w:rPr>
        <w:t> أن تركيبة العينة التي خضعت للتجربة لم تكن متساوية تمامًا بين الجنسين، بل شهدت غلبة طفيفة للذكور. تُعتبر هذه المعلومة جوهرية لفهم خصائص العينة المدروسة، وهو أمر بالغ الأهمية عند تفسير نتائج التجربة وتعميمها. إن وجود أغلبية من الذكور قد يؤثر على النتائج إذا كان المتغير الذي يتم قياسه أو الظاهرة التي يتم دراستها تختلف استجاباتها بشكل كبير بين الذكور والإناث. لذلك، يجب أخذ هذا التوزيع الديموغرافي في الاعتبار عند تحليل البيانات واستخلاص الاستنتاجات، حيث قد تعكس النتائج بشكل أكبر وجهة نظر أو سلوكيات الذكور نظرًا لتمثيلهم الأكبر في العينة. كما قد يشير هذا التوزيع إلى عوامل تتعلق بطريقة اختيار العينة أو طبيعة المجتمع الذي تم استهداف المشاركين منه، أو ربما مدى استجابة كل جنس للدعوة للمشاركة في التجربة</w:t>
      </w:r>
      <w:r>
        <w:rPr>
          <w:rFonts w:hint="cs"/>
          <w:rtl/>
        </w:rPr>
        <w:t>.</w:t>
      </w:r>
    </w:p>
    <w:p>
      <w:pPr>
        <w:pStyle w:val="style0"/>
        <w:rPr/>
      </w:pPr>
    </w:p>
    <w:tbl>
      <w:tblPr>
        <w:tblStyle w:val="style154"/>
        <w:tblW w:w="6516" w:type="dxa"/>
        <w:jc w:val="center"/>
        <w:tblLayout w:type="fixed"/>
        <w:tblLook w:val="0000" w:firstRow="0" w:lastRow="0" w:firstColumn="0" w:lastColumn="0" w:noHBand="0" w:noVBand="0"/>
      </w:tblPr>
      <w:tblGrid>
        <w:gridCol w:w="734"/>
        <w:gridCol w:w="734"/>
        <w:gridCol w:w="1163"/>
        <w:gridCol w:w="1024"/>
        <w:gridCol w:w="1392"/>
        <w:gridCol w:w="1469"/>
      </w:tblGrid>
      <w:tr>
        <w:trPr>
          <w:jc w:val="center"/>
        </w:trPr>
        <w:tc>
          <w:tcPr>
            <w:tcW w:w="6513" w:type="dxa"/>
            <w:gridSpan w:val="6"/>
            <w:tcBorders/>
            <w:vAlign w:val="center"/>
          </w:tcPr>
          <w:p>
            <w:pPr>
              <w:pStyle w:val="style0"/>
              <w:jc w:val="center"/>
              <w:rPr/>
            </w:pPr>
            <w:r>
              <w:rPr>
                <w:rFonts w:hint="cs"/>
                <w:rtl/>
              </w:rPr>
              <w:t>جنس المشاركين في التجربة</w:t>
            </w:r>
          </w:p>
        </w:tc>
      </w:tr>
      <w:tr>
        <w:tblPrEx/>
        <w:trPr>
          <w:jc w:val="center"/>
        </w:trPr>
        <w:tc>
          <w:tcPr>
            <w:tcW w:w="1468" w:type="dxa"/>
            <w:gridSpan w:val="2"/>
            <w:tcBorders/>
            <w:vAlign w:val="center"/>
          </w:tcPr>
          <w:p>
            <w:pPr>
              <w:pStyle w:val="style0"/>
              <w:jc w:val="center"/>
              <w:rPr/>
            </w:pPr>
          </w:p>
        </w:tc>
        <w:tc>
          <w:tcPr>
            <w:tcW w:w="1162" w:type="dxa"/>
            <w:tcBorders/>
            <w:vAlign w:val="center"/>
          </w:tcPr>
          <w:p>
            <w:pPr>
              <w:pStyle w:val="style0"/>
              <w:jc w:val="center"/>
              <w:rPr/>
            </w:pPr>
            <w:r>
              <w:t>Frequency</w:t>
            </w:r>
          </w:p>
        </w:tc>
        <w:tc>
          <w:tcPr>
            <w:tcW w:w="1024" w:type="dxa"/>
            <w:tcBorders/>
            <w:vAlign w:val="center"/>
          </w:tcPr>
          <w:p>
            <w:pPr>
              <w:pStyle w:val="style0"/>
              <w:jc w:val="center"/>
              <w:rPr/>
            </w:pPr>
            <w:r>
              <w:t>Percent</w:t>
            </w:r>
          </w:p>
        </w:tc>
        <w:tc>
          <w:tcPr>
            <w:tcW w:w="1391" w:type="dxa"/>
            <w:tcBorders/>
            <w:vAlign w:val="center"/>
          </w:tcPr>
          <w:p>
            <w:pPr>
              <w:pStyle w:val="style0"/>
              <w:jc w:val="center"/>
              <w:rPr/>
            </w:pPr>
            <w:r>
              <w:t>Valid Percent</w:t>
            </w:r>
          </w:p>
        </w:tc>
        <w:tc>
          <w:tcPr>
            <w:tcW w:w="1468" w:type="dxa"/>
            <w:tcBorders/>
            <w:vAlign w:val="center"/>
          </w:tcPr>
          <w:p>
            <w:pPr>
              <w:pStyle w:val="style0"/>
              <w:jc w:val="center"/>
              <w:rPr/>
            </w:pPr>
            <w:r>
              <w:t>Cumulative Percent</w:t>
            </w:r>
          </w:p>
        </w:tc>
      </w:tr>
      <w:tr>
        <w:tblPrEx/>
        <w:trPr>
          <w:jc w:val="center"/>
        </w:trPr>
        <w:tc>
          <w:tcPr>
            <w:tcW w:w="734" w:type="dxa"/>
            <w:vMerge w:val="restart"/>
            <w:tcBorders/>
            <w:vAlign w:val="center"/>
          </w:tcPr>
          <w:p>
            <w:pPr>
              <w:pStyle w:val="style0"/>
              <w:jc w:val="center"/>
              <w:rPr/>
            </w:pPr>
            <w:r>
              <w:t>Valid</w:t>
            </w:r>
          </w:p>
        </w:tc>
        <w:tc>
          <w:tcPr>
            <w:tcW w:w="734" w:type="dxa"/>
            <w:tcBorders/>
            <w:vAlign w:val="center"/>
          </w:tcPr>
          <w:p>
            <w:pPr>
              <w:pStyle w:val="style0"/>
              <w:jc w:val="center"/>
              <w:rPr/>
            </w:pPr>
            <w:r>
              <w:rPr>
                <w:rtl/>
              </w:rPr>
              <w:t>انثى</w:t>
            </w:r>
          </w:p>
        </w:tc>
        <w:tc>
          <w:tcPr>
            <w:tcW w:w="1162" w:type="dxa"/>
            <w:tcBorders/>
            <w:vAlign w:val="center"/>
          </w:tcPr>
          <w:p>
            <w:pPr>
              <w:pStyle w:val="style0"/>
              <w:jc w:val="center"/>
              <w:rPr/>
            </w:pPr>
            <w:r>
              <w:t>70</w:t>
            </w:r>
          </w:p>
        </w:tc>
        <w:tc>
          <w:tcPr>
            <w:tcW w:w="1024" w:type="dxa"/>
            <w:tcBorders/>
            <w:vAlign w:val="center"/>
          </w:tcPr>
          <w:p>
            <w:pPr>
              <w:pStyle w:val="style0"/>
              <w:jc w:val="center"/>
              <w:rPr/>
            </w:pPr>
            <w:r>
              <w:t>43.8</w:t>
            </w:r>
          </w:p>
        </w:tc>
        <w:tc>
          <w:tcPr>
            <w:tcW w:w="1391" w:type="dxa"/>
            <w:tcBorders/>
            <w:vAlign w:val="center"/>
          </w:tcPr>
          <w:p>
            <w:pPr>
              <w:pStyle w:val="style0"/>
              <w:jc w:val="center"/>
              <w:rPr/>
            </w:pPr>
            <w:r>
              <w:t>43.8</w:t>
            </w:r>
          </w:p>
        </w:tc>
        <w:tc>
          <w:tcPr>
            <w:tcW w:w="1468" w:type="dxa"/>
            <w:tcBorders/>
            <w:vAlign w:val="center"/>
          </w:tcPr>
          <w:p>
            <w:pPr>
              <w:pStyle w:val="style0"/>
              <w:jc w:val="center"/>
              <w:rPr/>
            </w:pPr>
            <w:r>
              <w:t>43.8</w:t>
            </w:r>
          </w:p>
        </w:tc>
      </w:tr>
      <w:tr>
        <w:tblPrEx/>
        <w:trPr>
          <w:jc w:val="center"/>
        </w:trPr>
        <w:tc>
          <w:tcPr>
            <w:tcW w:w="734" w:type="dxa"/>
            <w:vMerge w:val="continue"/>
            <w:tcBorders/>
            <w:vAlign w:val="center"/>
          </w:tcPr>
          <w:p>
            <w:pPr>
              <w:pStyle w:val="style0"/>
              <w:jc w:val="center"/>
              <w:rPr/>
            </w:pPr>
          </w:p>
        </w:tc>
        <w:tc>
          <w:tcPr>
            <w:tcW w:w="734" w:type="dxa"/>
            <w:tcBorders/>
            <w:vAlign w:val="center"/>
          </w:tcPr>
          <w:p>
            <w:pPr>
              <w:pStyle w:val="style0"/>
              <w:jc w:val="center"/>
              <w:rPr/>
            </w:pPr>
            <w:r>
              <w:rPr>
                <w:rtl/>
              </w:rPr>
              <w:t>ذكر</w:t>
            </w:r>
          </w:p>
        </w:tc>
        <w:tc>
          <w:tcPr>
            <w:tcW w:w="1162" w:type="dxa"/>
            <w:tcBorders/>
            <w:vAlign w:val="center"/>
          </w:tcPr>
          <w:p>
            <w:pPr>
              <w:pStyle w:val="style0"/>
              <w:jc w:val="center"/>
              <w:rPr/>
            </w:pPr>
            <w:r>
              <w:t>90</w:t>
            </w:r>
          </w:p>
        </w:tc>
        <w:tc>
          <w:tcPr>
            <w:tcW w:w="1024" w:type="dxa"/>
            <w:tcBorders/>
            <w:vAlign w:val="center"/>
          </w:tcPr>
          <w:p>
            <w:pPr>
              <w:pStyle w:val="style0"/>
              <w:jc w:val="center"/>
              <w:rPr/>
            </w:pPr>
            <w:r>
              <w:t>56.3</w:t>
            </w:r>
          </w:p>
        </w:tc>
        <w:tc>
          <w:tcPr>
            <w:tcW w:w="1391" w:type="dxa"/>
            <w:tcBorders/>
            <w:vAlign w:val="center"/>
          </w:tcPr>
          <w:p>
            <w:pPr>
              <w:pStyle w:val="style0"/>
              <w:jc w:val="center"/>
              <w:rPr/>
            </w:pPr>
            <w:r>
              <w:t>56.3</w:t>
            </w:r>
          </w:p>
        </w:tc>
        <w:tc>
          <w:tcPr>
            <w:tcW w:w="1468" w:type="dxa"/>
            <w:tcBorders/>
            <w:vAlign w:val="center"/>
          </w:tcPr>
          <w:p>
            <w:pPr>
              <w:pStyle w:val="style0"/>
              <w:jc w:val="center"/>
              <w:rPr/>
            </w:pPr>
            <w:r>
              <w:t>100.0</w:t>
            </w:r>
          </w:p>
        </w:tc>
      </w:tr>
      <w:tr>
        <w:tblPrEx/>
        <w:trPr>
          <w:jc w:val="center"/>
        </w:trPr>
        <w:tc>
          <w:tcPr>
            <w:tcW w:w="734" w:type="dxa"/>
            <w:vMerge w:val="continue"/>
            <w:tcBorders/>
            <w:vAlign w:val="center"/>
          </w:tcPr>
          <w:p>
            <w:pPr>
              <w:pStyle w:val="style0"/>
              <w:jc w:val="center"/>
              <w:rPr/>
            </w:pPr>
          </w:p>
        </w:tc>
        <w:tc>
          <w:tcPr>
            <w:tcW w:w="734" w:type="dxa"/>
            <w:tcBorders/>
            <w:vAlign w:val="center"/>
          </w:tcPr>
          <w:p>
            <w:pPr>
              <w:pStyle w:val="style0"/>
              <w:jc w:val="center"/>
              <w:rPr/>
            </w:pPr>
            <w:r>
              <w:t>Total</w:t>
            </w:r>
          </w:p>
        </w:tc>
        <w:tc>
          <w:tcPr>
            <w:tcW w:w="1162" w:type="dxa"/>
            <w:tcBorders/>
            <w:vAlign w:val="center"/>
          </w:tcPr>
          <w:p>
            <w:pPr>
              <w:pStyle w:val="style0"/>
              <w:jc w:val="center"/>
              <w:rPr/>
            </w:pPr>
            <w:r>
              <w:t>160</w:t>
            </w:r>
          </w:p>
        </w:tc>
        <w:tc>
          <w:tcPr>
            <w:tcW w:w="1024" w:type="dxa"/>
            <w:tcBorders/>
            <w:vAlign w:val="center"/>
          </w:tcPr>
          <w:p>
            <w:pPr>
              <w:pStyle w:val="style0"/>
              <w:jc w:val="center"/>
              <w:rPr/>
            </w:pPr>
            <w:r>
              <w:t>100.0</w:t>
            </w:r>
          </w:p>
        </w:tc>
        <w:tc>
          <w:tcPr>
            <w:tcW w:w="1391" w:type="dxa"/>
            <w:tcBorders/>
            <w:vAlign w:val="center"/>
          </w:tcPr>
          <w:p>
            <w:pPr>
              <w:pStyle w:val="style0"/>
              <w:jc w:val="center"/>
              <w:rPr/>
            </w:pPr>
            <w:r>
              <w:t>100.0</w:t>
            </w:r>
          </w:p>
        </w:tc>
        <w:tc>
          <w:tcPr>
            <w:tcW w:w="1468" w:type="dxa"/>
            <w:tcBorders/>
            <w:vAlign w:val="center"/>
          </w:tcPr>
          <w:p>
            <w:pPr>
              <w:pStyle w:val="style0"/>
              <w:jc w:val="center"/>
              <w:rPr/>
            </w:pPr>
          </w:p>
        </w:tc>
      </w:tr>
      <w:bookmarkStart w:id="86" w:name="_Toc195534606"/>
    </w:tbl>
    <w:p>
      <w:pPr>
        <w:pStyle w:val="style34"/>
        <w:rPr/>
      </w:pPr>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2</w:t>
      </w:r>
      <w:r>
        <w:rPr>
          <w:rtl/>
        </w:rPr>
        <w:fldChar w:fldCharType="end"/>
      </w:r>
      <w:r>
        <w:rPr>
          <w:rFonts w:hint="cs"/>
          <w:noProof/>
          <w:rtl/>
          <w:lang w:bidi="ar-EG"/>
        </w:rPr>
        <w:t>: الوصف الاحصائي ل</w:t>
      </w:r>
      <w:r>
        <w:rPr>
          <w:rFonts w:cs="Arial" w:hint="eastAsia"/>
          <w:noProof/>
          <w:rtl/>
          <w:lang w:bidi="ar-EG"/>
        </w:rPr>
        <w:t>جنس</w:t>
      </w:r>
      <w:r>
        <w:rPr>
          <w:rFonts w:cs="Arial"/>
          <w:noProof/>
          <w:rtl/>
          <w:lang w:bidi="ar-EG"/>
        </w:rPr>
        <w:t xml:space="preserve"> </w:t>
      </w:r>
      <w:r>
        <w:rPr>
          <w:rFonts w:cs="Arial" w:hint="eastAsia"/>
          <w:noProof/>
          <w:rtl/>
          <w:lang w:bidi="ar-EG"/>
        </w:rPr>
        <w:t>المشاركين</w:t>
      </w:r>
      <w:r>
        <w:rPr>
          <w:rFonts w:cs="Arial"/>
          <w:noProof/>
          <w:rtl/>
          <w:lang w:bidi="ar-EG"/>
        </w:rPr>
        <w:t xml:space="preserve"> </w:t>
      </w:r>
      <w:r>
        <w:rPr>
          <w:rFonts w:cs="Arial" w:hint="eastAsia"/>
          <w:noProof/>
          <w:rtl/>
          <w:lang w:bidi="ar-EG"/>
        </w:rPr>
        <w:t>في</w:t>
      </w:r>
      <w:r>
        <w:rPr>
          <w:rFonts w:cs="Arial"/>
          <w:noProof/>
          <w:rtl/>
          <w:lang w:bidi="ar-EG"/>
        </w:rPr>
        <w:t xml:space="preserve"> </w:t>
      </w:r>
      <w:r>
        <w:rPr>
          <w:rFonts w:cs="Arial" w:hint="eastAsia"/>
          <w:noProof/>
          <w:rtl/>
          <w:lang w:bidi="ar-EG"/>
        </w:rPr>
        <w:t>التجربة</w:t>
      </w:r>
      <w:r>
        <w:rPr>
          <w:rFonts w:cs="Arial" w:hint="cs"/>
          <w:noProof/>
          <w:rtl/>
          <w:lang w:bidi="ar-EG"/>
        </w:rPr>
        <w:t>.</w:t>
      </w:r>
      <w:bookmarkEnd w:id="86"/>
    </w:p>
    <w:p>
      <w:pPr>
        <w:pStyle w:val="style0"/>
        <w:rPr>
          <w:rtl/>
        </w:rPr>
      </w:pPr>
    </w:p>
    <w:p>
      <w:pPr>
        <w:pStyle w:val="style0"/>
        <w:rPr>
          <w:rtl/>
        </w:rPr>
      </w:pPr>
    </w:p>
    <w:p>
      <w:pPr>
        <w:pStyle w:val="style0"/>
        <w:rPr/>
      </w:pPr>
      <w:r>
        <w:rPr>
          <w:noProof/>
        </w:rPr>
        <w:drawing>
          <wp:inline distL="0" distT="0" distB="0" distR="0">
            <wp:extent cx="5943600" cy="3495675"/>
            <wp:effectExtent l="0" t="0" r="0" b="0"/>
            <wp:docPr id="1029" name="Picture 2"/>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4" cstate="print"/>
                    <a:srcRect l="0" t="0" r="0" b="0"/>
                    <a:stretch/>
                  </pic:blipFill>
                  <pic:spPr>
                    <a:xfrm rot="0">
                      <a:off x="0" y="0"/>
                      <a:ext cx="5943600" cy="3495675"/>
                    </a:xfrm>
                    <a:prstGeom prst="rect"/>
                    <a:ln>
                      <a:noFill/>
                    </a:ln>
                  </pic:spPr>
                </pic:pic>
              </a:graphicData>
            </a:graphic>
          </wp:inline>
        </w:drawing>
      </w:r>
    </w:p>
    <w:bookmarkStart w:id="87" w:name="_Toc195534752"/>
    <w:p>
      <w:pPr>
        <w:pStyle w:val="style34"/>
        <w:rPr/>
      </w:pPr>
      <w:r>
        <w:rPr>
          <w:rtl/>
        </w:rPr>
        <w:t xml:space="preserve">رسم توضيحي  </w:t>
      </w:r>
      <w:r>
        <w:rPr>
          <w:rtl/>
        </w:rPr>
        <w:fldChar w:fldCharType="begin"/>
      </w:r>
      <w:r>
        <w:rPr>
          <w:rtl/>
        </w:rPr>
        <w:instrText xml:space="preserve"> </w:instrText>
      </w:r>
      <w:r>
        <w:instrText>SEQ</w:instrText>
      </w:r>
      <w:r>
        <w:rPr>
          <w:rtl/>
        </w:rPr>
        <w:instrText xml:space="preserve"> رسم_توضيحي_ \* </w:instrText>
      </w:r>
      <w:r>
        <w:instrText>ARABIC</w:instrText>
      </w:r>
      <w:r>
        <w:rPr>
          <w:rtl/>
        </w:rPr>
        <w:instrText xml:space="preserve"> </w:instrText>
      </w:r>
      <w:r>
        <w:rPr>
          <w:rtl/>
        </w:rPr>
        <w:fldChar w:fldCharType="separate"/>
      </w:r>
      <w:r>
        <w:rPr>
          <w:noProof/>
          <w:rtl/>
        </w:rPr>
        <w:t>2</w:t>
      </w:r>
      <w:r>
        <w:rPr>
          <w:rtl/>
        </w:rPr>
        <w:fldChar w:fldCharType="end"/>
      </w:r>
      <w:r>
        <w:rPr>
          <w:rFonts w:hint="cs"/>
          <w:noProof/>
          <w:rtl/>
          <w:lang w:bidi="ar-EG"/>
        </w:rPr>
        <w:t>:التمثيل البياني ل</w:t>
      </w:r>
      <w:r>
        <w:rPr>
          <w:rFonts w:cs="Arial" w:hint="eastAsia"/>
          <w:noProof/>
          <w:rtl/>
          <w:lang w:bidi="ar-EG"/>
        </w:rPr>
        <w:t>جنس</w:t>
      </w:r>
      <w:r>
        <w:rPr>
          <w:rFonts w:cs="Arial"/>
          <w:noProof/>
          <w:rtl/>
          <w:lang w:bidi="ar-EG"/>
        </w:rPr>
        <w:t xml:space="preserve"> </w:t>
      </w:r>
      <w:r>
        <w:rPr>
          <w:rFonts w:cs="Arial" w:hint="eastAsia"/>
          <w:noProof/>
          <w:rtl/>
          <w:lang w:bidi="ar-EG"/>
        </w:rPr>
        <w:t>المشاركين</w:t>
      </w:r>
      <w:r>
        <w:rPr>
          <w:rFonts w:cs="Arial"/>
          <w:noProof/>
          <w:rtl/>
          <w:lang w:bidi="ar-EG"/>
        </w:rPr>
        <w:t xml:space="preserve"> </w:t>
      </w:r>
      <w:r>
        <w:rPr>
          <w:rFonts w:cs="Arial" w:hint="eastAsia"/>
          <w:noProof/>
          <w:rtl/>
          <w:lang w:bidi="ar-EG"/>
        </w:rPr>
        <w:t>في</w:t>
      </w:r>
      <w:r>
        <w:rPr>
          <w:rFonts w:cs="Arial"/>
          <w:noProof/>
          <w:rtl/>
          <w:lang w:bidi="ar-EG"/>
        </w:rPr>
        <w:t xml:space="preserve"> </w:t>
      </w:r>
      <w:r>
        <w:rPr>
          <w:rFonts w:cs="Arial" w:hint="eastAsia"/>
          <w:noProof/>
          <w:rtl/>
          <w:lang w:bidi="ar-EG"/>
        </w:rPr>
        <w:t>التجربة</w:t>
      </w:r>
      <w:bookmarkEnd w:id="87"/>
    </w:p>
    <w:p>
      <w:pPr>
        <w:pStyle w:val="style0"/>
        <w:rPr/>
      </w:pPr>
    </w:p>
    <w:p>
      <w:pPr>
        <w:pStyle w:val="style0"/>
        <w:rPr>
          <w:rtl/>
        </w:rPr>
      </w:pPr>
    </w:p>
    <w:p>
      <w:pPr>
        <w:pStyle w:val="style0"/>
        <w:rPr>
          <w:rtl/>
        </w:rPr>
      </w:pPr>
    </w:p>
    <w:p>
      <w:pPr>
        <w:pStyle w:val="style4118"/>
        <w:rPr>
          <w:rtl/>
        </w:rPr>
      </w:pPr>
      <w:r>
        <w:rPr>
          <w:rFonts w:hint="cs"/>
          <w:rtl/>
        </w:rPr>
        <w:t xml:space="preserve">عمر المشاركين في التجربة </w:t>
      </w:r>
    </w:p>
    <w:p>
      <w:pPr>
        <w:pStyle w:val="style157"/>
        <w:rPr>
          <w:rtl/>
        </w:rPr>
      </w:pPr>
      <w:r>
        <w:rPr>
          <w:rtl/>
        </w:rPr>
        <w:t xml:space="preserve">بمقارنة النسب المئوية لجميع الفئات، من الواضح أن أكبر نسبة هي 28.7%. هذه النسبة الأعلى تقابل الفئة العمرية الأولى في الجدول، وهي فئة المشاركين الذين تتراوح أعمارهم بين 20 </w:t>
      </w:r>
      <w:r>
        <w:rPr>
          <w:rFonts w:hint="cs"/>
          <w:rtl/>
        </w:rPr>
        <w:t>و30</w:t>
      </w:r>
      <w:r>
        <w:rPr>
          <w:rtl/>
        </w:rPr>
        <w:t xml:space="preserve"> عامًا، حيث بلغ عددهم 46 مشاركًا.</w:t>
      </w:r>
    </w:p>
    <w:p>
      <w:pPr>
        <w:pStyle w:val="style157"/>
        <w:rPr/>
      </w:pPr>
      <w:r>
        <w:rPr>
          <w:rtl/>
        </w:rPr>
        <w:t>وهذا يدل علي أن الشريحة الأكبر من عينة هذه التجربة تتكون من الشباب البالغين. يشير هذا التركز في الفئة العمرية 20-30 سنة إلى أن العينة ليست موزعة بالتساوي عبر مختلف المراحل العمرية، بل تميل بشكل واضح نحو الأعمار الأصغر. هذا الاستنتاج له أهمية كبيرة عند تفسير نتائج التجربة، حيث قد تعكس النتائج بشكل أساسي وجهات نظر أو سلوكيات أو استجابات هذه الفئة العمرية المهيمنة. إذا كانت الظاهرة المدروسة تتأثر بالعمر، مثل التفضيلات التكنولوجية، أو عادات الإنفاق، أو الآراء حول قضايا اجتماعية معينة، فإن وجود نسبة عالية من الشباب قد يوجه النتائج في اتجاه معين وقد يحد من إمكانية تعميم الاستنتاجات على فئات عمرية أخرى، خاصة كبار السن الذين يمثلون نسبًا أقل في هذه العينة (مثل فئة 40-50 التي تمثل 14.4% فقط). لذا، يجب أخذ هذا التوزيع العمري بعين الاعتبار لفهم سياق النتائج بشكل دقيق.</w:t>
      </w:r>
    </w:p>
    <w:tbl>
      <w:tblPr>
        <w:tblStyle w:val="style154"/>
        <w:tblW w:w="6562" w:type="dxa"/>
        <w:jc w:val="center"/>
        <w:tblLayout w:type="fixed"/>
        <w:tblLook w:val="0000" w:firstRow="0" w:lastRow="0" w:firstColumn="0" w:lastColumn="0" w:noHBand="0" w:noVBand="0"/>
      </w:tblPr>
      <w:tblGrid>
        <w:gridCol w:w="734"/>
        <w:gridCol w:w="780"/>
        <w:gridCol w:w="1163"/>
        <w:gridCol w:w="1024"/>
        <w:gridCol w:w="1392"/>
        <w:gridCol w:w="1469"/>
      </w:tblGrid>
      <w:tr>
        <w:trPr>
          <w:jc w:val="center"/>
        </w:trPr>
        <w:tc>
          <w:tcPr>
            <w:tcW w:w="6559" w:type="dxa"/>
            <w:gridSpan w:val="6"/>
            <w:tcBorders/>
            <w:vAlign w:val="center"/>
          </w:tcPr>
          <w:p>
            <w:pPr>
              <w:pStyle w:val="style0"/>
              <w:jc w:val="center"/>
              <w:rPr/>
            </w:pPr>
            <w:r>
              <w:rPr>
                <w:rFonts w:hint="cs"/>
                <w:rtl/>
              </w:rPr>
              <w:t>عمر المشاركين في التجربة</w:t>
            </w:r>
          </w:p>
        </w:tc>
      </w:tr>
      <w:tr>
        <w:tblPrEx/>
        <w:trPr>
          <w:jc w:val="center"/>
        </w:trPr>
        <w:tc>
          <w:tcPr>
            <w:tcW w:w="1514" w:type="dxa"/>
            <w:gridSpan w:val="2"/>
            <w:tcBorders/>
            <w:vAlign w:val="center"/>
          </w:tcPr>
          <w:p>
            <w:pPr>
              <w:pStyle w:val="style0"/>
              <w:jc w:val="center"/>
              <w:rPr/>
            </w:pPr>
          </w:p>
        </w:tc>
        <w:tc>
          <w:tcPr>
            <w:tcW w:w="1162" w:type="dxa"/>
            <w:tcBorders/>
            <w:vAlign w:val="center"/>
          </w:tcPr>
          <w:p>
            <w:pPr>
              <w:pStyle w:val="style0"/>
              <w:jc w:val="center"/>
              <w:rPr/>
            </w:pPr>
            <w:r>
              <w:t>Frequency</w:t>
            </w:r>
          </w:p>
        </w:tc>
        <w:tc>
          <w:tcPr>
            <w:tcW w:w="1024" w:type="dxa"/>
            <w:tcBorders/>
            <w:vAlign w:val="center"/>
          </w:tcPr>
          <w:p>
            <w:pPr>
              <w:pStyle w:val="style0"/>
              <w:jc w:val="center"/>
              <w:rPr/>
            </w:pPr>
            <w:r>
              <w:t>Percent</w:t>
            </w:r>
          </w:p>
        </w:tc>
        <w:tc>
          <w:tcPr>
            <w:tcW w:w="1391" w:type="dxa"/>
            <w:tcBorders/>
            <w:vAlign w:val="center"/>
          </w:tcPr>
          <w:p>
            <w:pPr>
              <w:pStyle w:val="style0"/>
              <w:jc w:val="center"/>
              <w:rPr/>
            </w:pPr>
            <w:r>
              <w:t>Valid Percent</w:t>
            </w:r>
          </w:p>
        </w:tc>
        <w:tc>
          <w:tcPr>
            <w:tcW w:w="1468" w:type="dxa"/>
            <w:tcBorders/>
            <w:vAlign w:val="center"/>
          </w:tcPr>
          <w:p>
            <w:pPr>
              <w:pStyle w:val="style0"/>
              <w:jc w:val="center"/>
              <w:rPr/>
            </w:pPr>
            <w:r>
              <w:t>Cumulative Percent</w:t>
            </w:r>
          </w:p>
        </w:tc>
      </w:tr>
      <w:tr>
        <w:tblPrEx/>
        <w:trPr>
          <w:jc w:val="center"/>
        </w:trPr>
        <w:tc>
          <w:tcPr>
            <w:tcW w:w="734" w:type="dxa"/>
            <w:vMerge w:val="restart"/>
            <w:tcBorders/>
            <w:vAlign w:val="center"/>
          </w:tcPr>
          <w:p>
            <w:pPr>
              <w:pStyle w:val="style0"/>
              <w:jc w:val="center"/>
              <w:rPr/>
            </w:pPr>
            <w:r>
              <w:t>Valid</w:t>
            </w:r>
          </w:p>
        </w:tc>
        <w:tc>
          <w:tcPr>
            <w:tcW w:w="780" w:type="dxa"/>
            <w:tcBorders/>
            <w:vAlign w:val="center"/>
          </w:tcPr>
          <w:p>
            <w:pPr>
              <w:pStyle w:val="style0"/>
              <w:jc w:val="center"/>
              <w:rPr/>
            </w:pPr>
            <w:r>
              <w:t>20-30</w:t>
            </w:r>
          </w:p>
        </w:tc>
        <w:tc>
          <w:tcPr>
            <w:tcW w:w="1162" w:type="dxa"/>
            <w:tcBorders/>
            <w:vAlign w:val="center"/>
          </w:tcPr>
          <w:p>
            <w:pPr>
              <w:pStyle w:val="style0"/>
              <w:jc w:val="center"/>
              <w:rPr/>
            </w:pPr>
            <w:r>
              <w:t>46</w:t>
            </w:r>
          </w:p>
        </w:tc>
        <w:tc>
          <w:tcPr>
            <w:tcW w:w="1024" w:type="dxa"/>
            <w:tcBorders/>
            <w:vAlign w:val="center"/>
          </w:tcPr>
          <w:p>
            <w:pPr>
              <w:pStyle w:val="style0"/>
              <w:jc w:val="center"/>
              <w:rPr/>
            </w:pPr>
            <w:r>
              <w:t>28.7</w:t>
            </w:r>
          </w:p>
        </w:tc>
        <w:tc>
          <w:tcPr>
            <w:tcW w:w="1391" w:type="dxa"/>
            <w:tcBorders/>
            <w:vAlign w:val="center"/>
          </w:tcPr>
          <w:p>
            <w:pPr>
              <w:pStyle w:val="style0"/>
              <w:jc w:val="center"/>
              <w:rPr/>
            </w:pPr>
            <w:r>
              <w:t>28.7</w:t>
            </w:r>
          </w:p>
        </w:tc>
        <w:tc>
          <w:tcPr>
            <w:tcW w:w="1468" w:type="dxa"/>
            <w:tcBorders/>
            <w:vAlign w:val="center"/>
          </w:tcPr>
          <w:p>
            <w:pPr>
              <w:pStyle w:val="style0"/>
              <w:jc w:val="center"/>
              <w:rPr/>
            </w:pPr>
            <w:r>
              <w:t>28.7</w:t>
            </w:r>
          </w:p>
        </w:tc>
      </w:tr>
      <w:tr>
        <w:tblPrEx/>
        <w:trPr>
          <w:jc w:val="center"/>
        </w:trPr>
        <w:tc>
          <w:tcPr>
            <w:tcW w:w="734" w:type="dxa"/>
            <w:vMerge w:val="continue"/>
            <w:tcBorders/>
            <w:vAlign w:val="center"/>
          </w:tcPr>
          <w:p>
            <w:pPr>
              <w:pStyle w:val="style0"/>
              <w:jc w:val="center"/>
              <w:rPr/>
            </w:pPr>
          </w:p>
        </w:tc>
        <w:tc>
          <w:tcPr>
            <w:tcW w:w="780" w:type="dxa"/>
            <w:tcBorders/>
            <w:vAlign w:val="center"/>
          </w:tcPr>
          <w:p>
            <w:pPr>
              <w:pStyle w:val="style0"/>
              <w:jc w:val="center"/>
              <w:rPr/>
            </w:pPr>
            <w:r>
              <w:t>30-40</w:t>
            </w:r>
          </w:p>
        </w:tc>
        <w:tc>
          <w:tcPr>
            <w:tcW w:w="1162" w:type="dxa"/>
            <w:tcBorders/>
            <w:vAlign w:val="center"/>
          </w:tcPr>
          <w:p>
            <w:pPr>
              <w:pStyle w:val="style0"/>
              <w:jc w:val="center"/>
              <w:rPr/>
            </w:pPr>
            <w:r>
              <w:t>26</w:t>
            </w:r>
          </w:p>
        </w:tc>
        <w:tc>
          <w:tcPr>
            <w:tcW w:w="1024" w:type="dxa"/>
            <w:tcBorders/>
            <w:vAlign w:val="center"/>
          </w:tcPr>
          <w:p>
            <w:pPr>
              <w:pStyle w:val="style0"/>
              <w:jc w:val="center"/>
              <w:rPr/>
            </w:pPr>
            <w:r>
              <w:t>16.3</w:t>
            </w:r>
          </w:p>
        </w:tc>
        <w:tc>
          <w:tcPr>
            <w:tcW w:w="1391" w:type="dxa"/>
            <w:tcBorders/>
            <w:vAlign w:val="center"/>
          </w:tcPr>
          <w:p>
            <w:pPr>
              <w:pStyle w:val="style0"/>
              <w:jc w:val="center"/>
              <w:rPr/>
            </w:pPr>
            <w:r>
              <w:t>16.3</w:t>
            </w:r>
          </w:p>
        </w:tc>
        <w:tc>
          <w:tcPr>
            <w:tcW w:w="1468" w:type="dxa"/>
            <w:tcBorders/>
            <w:vAlign w:val="center"/>
          </w:tcPr>
          <w:p>
            <w:pPr>
              <w:pStyle w:val="style0"/>
              <w:jc w:val="center"/>
              <w:rPr/>
            </w:pPr>
            <w:r>
              <w:t>45.0</w:t>
            </w:r>
          </w:p>
        </w:tc>
      </w:tr>
      <w:tr>
        <w:tblPrEx/>
        <w:trPr>
          <w:jc w:val="center"/>
        </w:trPr>
        <w:tc>
          <w:tcPr>
            <w:tcW w:w="734" w:type="dxa"/>
            <w:vMerge w:val="continue"/>
            <w:tcBorders/>
            <w:vAlign w:val="center"/>
          </w:tcPr>
          <w:p>
            <w:pPr>
              <w:pStyle w:val="style0"/>
              <w:jc w:val="center"/>
              <w:rPr/>
            </w:pPr>
          </w:p>
        </w:tc>
        <w:tc>
          <w:tcPr>
            <w:tcW w:w="780" w:type="dxa"/>
            <w:tcBorders/>
            <w:vAlign w:val="center"/>
          </w:tcPr>
          <w:p>
            <w:pPr>
              <w:pStyle w:val="style0"/>
              <w:jc w:val="center"/>
              <w:rPr/>
            </w:pPr>
            <w:r>
              <w:t>40-50</w:t>
            </w:r>
          </w:p>
        </w:tc>
        <w:tc>
          <w:tcPr>
            <w:tcW w:w="1162" w:type="dxa"/>
            <w:tcBorders/>
            <w:vAlign w:val="center"/>
          </w:tcPr>
          <w:p>
            <w:pPr>
              <w:pStyle w:val="style0"/>
              <w:jc w:val="center"/>
              <w:rPr/>
            </w:pPr>
            <w:r>
              <w:t>23</w:t>
            </w:r>
          </w:p>
        </w:tc>
        <w:tc>
          <w:tcPr>
            <w:tcW w:w="1024" w:type="dxa"/>
            <w:tcBorders/>
            <w:vAlign w:val="center"/>
          </w:tcPr>
          <w:p>
            <w:pPr>
              <w:pStyle w:val="style0"/>
              <w:jc w:val="center"/>
              <w:rPr/>
            </w:pPr>
            <w:r>
              <w:t>14.4</w:t>
            </w:r>
          </w:p>
        </w:tc>
        <w:tc>
          <w:tcPr>
            <w:tcW w:w="1391" w:type="dxa"/>
            <w:tcBorders/>
            <w:vAlign w:val="center"/>
          </w:tcPr>
          <w:p>
            <w:pPr>
              <w:pStyle w:val="style0"/>
              <w:jc w:val="center"/>
              <w:rPr/>
            </w:pPr>
            <w:r>
              <w:t>14.4</w:t>
            </w:r>
          </w:p>
        </w:tc>
        <w:tc>
          <w:tcPr>
            <w:tcW w:w="1468" w:type="dxa"/>
            <w:tcBorders/>
            <w:vAlign w:val="center"/>
          </w:tcPr>
          <w:p>
            <w:pPr>
              <w:pStyle w:val="style0"/>
              <w:jc w:val="center"/>
              <w:rPr/>
            </w:pPr>
            <w:r>
              <w:t>59.4</w:t>
            </w:r>
          </w:p>
        </w:tc>
      </w:tr>
      <w:tr>
        <w:tblPrEx/>
        <w:trPr>
          <w:jc w:val="center"/>
        </w:trPr>
        <w:tc>
          <w:tcPr>
            <w:tcW w:w="734" w:type="dxa"/>
            <w:vMerge w:val="continue"/>
            <w:tcBorders/>
            <w:vAlign w:val="center"/>
          </w:tcPr>
          <w:p>
            <w:pPr>
              <w:pStyle w:val="style0"/>
              <w:jc w:val="center"/>
              <w:rPr/>
            </w:pPr>
          </w:p>
        </w:tc>
        <w:tc>
          <w:tcPr>
            <w:tcW w:w="780" w:type="dxa"/>
            <w:tcBorders/>
            <w:vAlign w:val="center"/>
          </w:tcPr>
          <w:p>
            <w:pPr>
              <w:pStyle w:val="style0"/>
              <w:jc w:val="center"/>
              <w:rPr/>
            </w:pPr>
            <w:r>
              <w:t>50-60</w:t>
            </w:r>
          </w:p>
        </w:tc>
        <w:tc>
          <w:tcPr>
            <w:tcW w:w="1162" w:type="dxa"/>
            <w:tcBorders/>
            <w:vAlign w:val="center"/>
          </w:tcPr>
          <w:p>
            <w:pPr>
              <w:pStyle w:val="style0"/>
              <w:jc w:val="center"/>
              <w:rPr/>
            </w:pPr>
            <w:r>
              <w:t>34</w:t>
            </w:r>
          </w:p>
        </w:tc>
        <w:tc>
          <w:tcPr>
            <w:tcW w:w="1024" w:type="dxa"/>
            <w:tcBorders/>
            <w:vAlign w:val="center"/>
          </w:tcPr>
          <w:p>
            <w:pPr>
              <w:pStyle w:val="style0"/>
              <w:jc w:val="center"/>
              <w:rPr/>
            </w:pPr>
            <w:r>
              <w:t>21.3</w:t>
            </w:r>
          </w:p>
        </w:tc>
        <w:tc>
          <w:tcPr>
            <w:tcW w:w="1391" w:type="dxa"/>
            <w:tcBorders/>
            <w:vAlign w:val="center"/>
          </w:tcPr>
          <w:p>
            <w:pPr>
              <w:pStyle w:val="style0"/>
              <w:jc w:val="center"/>
              <w:rPr/>
            </w:pPr>
            <w:r>
              <w:t>21.3</w:t>
            </w:r>
          </w:p>
        </w:tc>
        <w:tc>
          <w:tcPr>
            <w:tcW w:w="1468" w:type="dxa"/>
            <w:tcBorders/>
            <w:vAlign w:val="center"/>
          </w:tcPr>
          <w:p>
            <w:pPr>
              <w:pStyle w:val="style0"/>
              <w:jc w:val="center"/>
              <w:rPr/>
            </w:pPr>
            <w:r>
              <w:t>80.6</w:t>
            </w:r>
          </w:p>
        </w:tc>
      </w:tr>
      <w:tr>
        <w:tblPrEx/>
        <w:trPr>
          <w:jc w:val="center"/>
        </w:trPr>
        <w:tc>
          <w:tcPr>
            <w:tcW w:w="734" w:type="dxa"/>
            <w:vMerge w:val="continue"/>
            <w:tcBorders/>
            <w:vAlign w:val="center"/>
          </w:tcPr>
          <w:p>
            <w:pPr>
              <w:pStyle w:val="style0"/>
              <w:jc w:val="center"/>
              <w:rPr/>
            </w:pPr>
          </w:p>
        </w:tc>
        <w:tc>
          <w:tcPr>
            <w:tcW w:w="780" w:type="dxa"/>
            <w:tcBorders/>
            <w:vAlign w:val="center"/>
          </w:tcPr>
          <w:p>
            <w:pPr>
              <w:pStyle w:val="style0"/>
              <w:jc w:val="center"/>
              <w:rPr/>
            </w:pPr>
            <w:r>
              <w:t>60-70</w:t>
            </w:r>
          </w:p>
        </w:tc>
        <w:tc>
          <w:tcPr>
            <w:tcW w:w="1162" w:type="dxa"/>
            <w:tcBorders/>
            <w:vAlign w:val="center"/>
          </w:tcPr>
          <w:p>
            <w:pPr>
              <w:pStyle w:val="style0"/>
              <w:jc w:val="center"/>
              <w:rPr/>
            </w:pPr>
            <w:r>
              <w:t>31</w:t>
            </w:r>
          </w:p>
        </w:tc>
        <w:tc>
          <w:tcPr>
            <w:tcW w:w="1024" w:type="dxa"/>
            <w:tcBorders/>
            <w:vAlign w:val="center"/>
          </w:tcPr>
          <w:p>
            <w:pPr>
              <w:pStyle w:val="style0"/>
              <w:jc w:val="center"/>
              <w:rPr/>
            </w:pPr>
            <w:r>
              <w:t>19.4</w:t>
            </w:r>
          </w:p>
        </w:tc>
        <w:tc>
          <w:tcPr>
            <w:tcW w:w="1391" w:type="dxa"/>
            <w:tcBorders/>
            <w:vAlign w:val="center"/>
          </w:tcPr>
          <w:p>
            <w:pPr>
              <w:pStyle w:val="style0"/>
              <w:jc w:val="center"/>
              <w:rPr/>
            </w:pPr>
            <w:r>
              <w:t>19.4</w:t>
            </w:r>
          </w:p>
        </w:tc>
        <w:tc>
          <w:tcPr>
            <w:tcW w:w="1468" w:type="dxa"/>
            <w:tcBorders/>
            <w:vAlign w:val="center"/>
          </w:tcPr>
          <w:p>
            <w:pPr>
              <w:pStyle w:val="style0"/>
              <w:jc w:val="center"/>
              <w:rPr/>
            </w:pPr>
            <w:r>
              <w:t>100.0</w:t>
            </w:r>
          </w:p>
        </w:tc>
      </w:tr>
      <w:tr>
        <w:tblPrEx/>
        <w:trPr>
          <w:jc w:val="center"/>
        </w:trPr>
        <w:tc>
          <w:tcPr>
            <w:tcW w:w="734" w:type="dxa"/>
            <w:vMerge w:val="continue"/>
            <w:tcBorders/>
            <w:vAlign w:val="center"/>
          </w:tcPr>
          <w:p>
            <w:pPr>
              <w:pStyle w:val="style0"/>
              <w:jc w:val="center"/>
              <w:rPr/>
            </w:pPr>
          </w:p>
        </w:tc>
        <w:tc>
          <w:tcPr>
            <w:tcW w:w="780" w:type="dxa"/>
            <w:tcBorders/>
            <w:vAlign w:val="center"/>
          </w:tcPr>
          <w:p>
            <w:pPr>
              <w:pStyle w:val="style0"/>
              <w:jc w:val="center"/>
              <w:rPr/>
            </w:pPr>
            <w:r>
              <w:t>Total</w:t>
            </w:r>
          </w:p>
        </w:tc>
        <w:tc>
          <w:tcPr>
            <w:tcW w:w="1162" w:type="dxa"/>
            <w:tcBorders/>
            <w:vAlign w:val="center"/>
          </w:tcPr>
          <w:p>
            <w:pPr>
              <w:pStyle w:val="style0"/>
              <w:jc w:val="center"/>
              <w:rPr/>
            </w:pPr>
            <w:r>
              <w:t>160</w:t>
            </w:r>
          </w:p>
        </w:tc>
        <w:tc>
          <w:tcPr>
            <w:tcW w:w="1024" w:type="dxa"/>
            <w:tcBorders/>
            <w:vAlign w:val="center"/>
          </w:tcPr>
          <w:p>
            <w:pPr>
              <w:pStyle w:val="style0"/>
              <w:jc w:val="center"/>
              <w:rPr/>
            </w:pPr>
            <w:r>
              <w:t>100.0</w:t>
            </w:r>
          </w:p>
        </w:tc>
        <w:tc>
          <w:tcPr>
            <w:tcW w:w="1391" w:type="dxa"/>
            <w:tcBorders/>
            <w:vAlign w:val="center"/>
          </w:tcPr>
          <w:p>
            <w:pPr>
              <w:pStyle w:val="style0"/>
              <w:jc w:val="center"/>
              <w:rPr/>
            </w:pPr>
            <w:r>
              <w:t>100.0</w:t>
            </w:r>
          </w:p>
        </w:tc>
        <w:tc>
          <w:tcPr>
            <w:tcW w:w="1468" w:type="dxa"/>
            <w:tcBorders/>
            <w:vAlign w:val="center"/>
          </w:tcPr>
          <w:p>
            <w:pPr>
              <w:pStyle w:val="style0"/>
              <w:jc w:val="center"/>
              <w:rPr/>
            </w:pPr>
          </w:p>
        </w:tc>
      </w:tr>
      <w:bookmarkStart w:id="88" w:name="_Toc195534607"/>
    </w:tbl>
    <w:p>
      <w:pPr>
        <w:pStyle w:val="style34"/>
        <w:rPr/>
      </w:pPr>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3</w:t>
      </w:r>
      <w:r>
        <w:rPr>
          <w:rtl/>
        </w:rPr>
        <w:fldChar w:fldCharType="end"/>
      </w:r>
      <w:r>
        <w:rPr>
          <w:rFonts w:hint="cs"/>
          <w:noProof/>
          <w:rtl/>
          <w:lang w:bidi="ar-EG"/>
        </w:rPr>
        <w:t>: الوصف الاحصائي ل</w:t>
      </w:r>
      <w:r>
        <w:rPr>
          <w:rFonts w:cs="Arial" w:hint="eastAsia"/>
          <w:noProof/>
          <w:rtl/>
          <w:lang w:bidi="ar-EG"/>
        </w:rPr>
        <w:t>عمر</w:t>
      </w:r>
      <w:r>
        <w:rPr>
          <w:rFonts w:cs="Arial"/>
          <w:noProof/>
          <w:rtl/>
          <w:lang w:bidi="ar-EG"/>
        </w:rPr>
        <w:t xml:space="preserve"> </w:t>
      </w:r>
      <w:r>
        <w:rPr>
          <w:rFonts w:cs="Arial" w:hint="eastAsia"/>
          <w:noProof/>
          <w:rtl/>
          <w:lang w:bidi="ar-EG"/>
        </w:rPr>
        <w:t>المشاركين</w:t>
      </w:r>
      <w:r>
        <w:rPr>
          <w:rFonts w:cs="Arial"/>
          <w:noProof/>
          <w:rtl/>
          <w:lang w:bidi="ar-EG"/>
        </w:rPr>
        <w:t xml:space="preserve"> </w:t>
      </w:r>
      <w:r>
        <w:rPr>
          <w:rFonts w:cs="Arial" w:hint="eastAsia"/>
          <w:noProof/>
          <w:rtl/>
          <w:lang w:bidi="ar-EG"/>
        </w:rPr>
        <w:t>في</w:t>
      </w:r>
      <w:r>
        <w:rPr>
          <w:rFonts w:cs="Arial"/>
          <w:noProof/>
          <w:rtl/>
          <w:lang w:bidi="ar-EG"/>
        </w:rPr>
        <w:t xml:space="preserve"> </w:t>
      </w:r>
      <w:r>
        <w:rPr>
          <w:rFonts w:cs="Arial" w:hint="eastAsia"/>
          <w:noProof/>
          <w:rtl/>
          <w:lang w:bidi="ar-EG"/>
        </w:rPr>
        <w:t>التجربة</w:t>
      </w:r>
      <w:r>
        <w:rPr>
          <w:rFonts w:cs="Arial"/>
          <w:noProof/>
          <w:rtl/>
          <w:lang w:bidi="ar-EG"/>
        </w:rPr>
        <w:t xml:space="preserve"> </w:t>
      </w:r>
      <w:r>
        <w:rPr>
          <w:rFonts w:cs="Arial" w:hint="cs"/>
          <w:noProof/>
          <w:rtl/>
          <w:lang w:bidi="ar-EG"/>
        </w:rPr>
        <w:t>.</w:t>
      </w:r>
      <w:bookmarkEnd w:id="88"/>
    </w:p>
    <w:p>
      <w:pPr>
        <w:pStyle w:val="style0"/>
        <w:rPr>
          <w:rtl/>
        </w:rPr>
      </w:pPr>
    </w:p>
    <w:p>
      <w:pPr>
        <w:pStyle w:val="style0"/>
        <w:rPr>
          <w:rtl/>
        </w:rPr>
      </w:pPr>
    </w:p>
    <w:p>
      <w:pPr>
        <w:pStyle w:val="style0"/>
        <w:rPr/>
      </w:pPr>
      <w:r>
        <w:rPr>
          <w:noProof/>
        </w:rPr>
        <w:drawing>
          <wp:inline distL="0" distT="0" distB="0" distR="0">
            <wp:extent cx="5943600" cy="3495675"/>
            <wp:effectExtent l="0" t="0" r="0" b="0"/>
            <wp:docPr id="1030" name="Picture 4"/>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 name="Picture 4"/>
                    <pic:cNvPicPr/>
                  </pic:nvPicPr>
                  <pic:blipFill>
                    <a:blip r:embed="rId5" cstate="print"/>
                    <a:srcRect l="0" t="0" r="0" b="0"/>
                    <a:stretch/>
                  </pic:blipFill>
                  <pic:spPr>
                    <a:xfrm rot="0">
                      <a:off x="0" y="0"/>
                      <a:ext cx="5943600" cy="3495675"/>
                    </a:xfrm>
                    <a:prstGeom prst="rect"/>
                    <a:ln>
                      <a:noFill/>
                    </a:ln>
                  </pic:spPr>
                </pic:pic>
              </a:graphicData>
            </a:graphic>
          </wp:inline>
        </w:drawing>
      </w:r>
    </w:p>
    <w:bookmarkStart w:id="89" w:name="_Toc195534753"/>
    <w:p>
      <w:pPr>
        <w:pStyle w:val="style34"/>
        <w:rPr/>
      </w:pPr>
      <w:r>
        <w:rPr>
          <w:rtl/>
        </w:rPr>
        <w:t xml:space="preserve">رسم توضيحي  </w:t>
      </w:r>
      <w:r>
        <w:rPr>
          <w:rtl/>
        </w:rPr>
        <w:fldChar w:fldCharType="begin"/>
      </w:r>
      <w:r>
        <w:rPr>
          <w:rtl/>
        </w:rPr>
        <w:instrText xml:space="preserve"> </w:instrText>
      </w:r>
      <w:r>
        <w:instrText>SEQ</w:instrText>
      </w:r>
      <w:r>
        <w:rPr>
          <w:rtl/>
        </w:rPr>
        <w:instrText xml:space="preserve"> رسم_توضيحي_ \* </w:instrText>
      </w:r>
      <w:r>
        <w:instrText>ARABIC</w:instrText>
      </w:r>
      <w:r>
        <w:rPr>
          <w:rtl/>
        </w:rPr>
        <w:instrText xml:space="preserve"> </w:instrText>
      </w:r>
      <w:r>
        <w:rPr>
          <w:rtl/>
        </w:rPr>
        <w:fldChar w:fldCharType="separate"/>
      </w:r>
      <w:r>
        <w:rPr>
          <w:noProof/>
          <w:rtl/>
        </w:rPr>
        <w:t>3</w:t>
      </w:r>
      <w:r>
        <w:rPr>
          <w:rtl/>
        </w:rPr>
        <w:fldChar w:fldCharType="end"/>
      </w:r>
      <w:r>
        <w:rPr>
          <w:rFonts w:hint="cs"/>
          <w:noProof/>
          <w:rtl/>
          <w:lang w:bidi="ar-EG"/>
        </w:rPr>
        <w:t>: التمثيل البياني ل</w:t>
      </w:r>
      <w:r>
        <w:rPr>
          <w:rFonts w:cs="Arial" w:hint="eastAsia"/>
          <w:noProof/>
          <w:rtl/>
          <w:lang w:bidi="ar-EG"/>
        </w:rPr>
        <w:t>عمر</w:t>
      </w:r>
      <w:r>
        <w:rPr>
          <w:rFonts w:cs="Arial"/>
          <w:noProof/>
          <w:rtl/>
          <w:lang w:bidi="ar-EG"/>
        </w:rPr>
        <w:t xml:space="preserve"> </w:t>
      </w:r>
      <w:r>
        <w:rPr>
          <w:rFonts w:cs="Arial" w:hint="eastAsia"/>
          <w:noProof/>
          <w:rtl/>
          <w:lang w:bidi="ar-EG"/>
        </w:rPr>
        <w:t>المشاركين</w:t>
      </w:r>
      <w:r>
        <w:rPr>
          <w:rFonts w:cs="Arial"/>
          <w:noProof/>
          <w:rtl/>
          <w:lang w:bidi="ar-EG"/>
        </w:rPr>
        <w:t xml:space="preserve"> </w:t>
      </w:r>
      <w:r>
        <w:rPr>
          <w:rFonts w:cs="Arial" w:hint="eastAsia"/>
          <w:noProof/>
          <w:rtl/>
          <w:lang w:bidi="ar-EG"/>
        </w:rPr>
        <w:t>في</w:t>
      </w:r>
      <w:r>
        <w:rPr>
          <w:rFonts w:cs="Arial"/>
          <w:noProof/>
          <w:rtl/>
          <w:lang w:bidi="ar-EG"/>
        </w:rPr>
        <w:t xml:space="preserve"> </w:t>
      </w:r>
      <w:r>
        <w:rPr>
          <w:rFonts w:cs="Arial" w:hint="eastAsia"/>
          <w:noProof/>
          <w:rtl/>
          <w:lang w:bidi="ar-EG"/>
        </w:rPr>
        <w:t>التجربة</w:t>
      </w:r>
      <w:bookmarkEnd w:id="89"/>
    </w:p>
    <w:p>
      <w:pPr>
        <w:pStyle w:val="style0"/>
        <w:rPr>
          <w:rtl/>
        </w:rPr>
      </w:pPr>
    </w:p>
    <w:p>
      <w:pPr>
        <w:pStyle w:val="style4118"/>
        <w:rPr>
          <w:rtl/>
        </w:rPr>
      </w:pPr>
      <w:r>
        <w:rPr>
          <w:rFonts w:hint="cs"/>
          <w:rtl/>
        </w:rPr>
        <w:t xml:space="preserve">الدرجة العلمية للمشاركين في التجربة </w:t>
      </w:r>
    </w:p>
    <w:p>
      <w:pPr>
        <w:pStyle w:val="style157"/>
        <w:rPr>
          <w:rtl/>
        </w:rPr>
      </w:pPr>
      <w:r>
        <w:rPr>
          <w:rtl/>
        </w:rPr>
        <w:t xml:space="preserve">نلاحظ من خلال بيانات الجدول الخاص بالدرجة العلمية للمشاركين في التجربة، والبالغ عددهم الإجمالي 160 مشاركاً، أن توزيع المؤهلات العلمية يظهر تبايناً واضحاً بين الفئات المختلفة الممثلة في العينة. تشمل هذه الفئات مستويات تعليمية متنوعة تمتد من شهادة الثانوية، مروراً بالدبلوم والبكالوريوس، وصولاً إلى الدراسات العليا كالماجستير والدكتوراه. عند التدقيق في النسب المئوية المقابلة لكل مستوى تعليمي، من الواضح أن أكبر نسبة هي </w:t>
      </w:r>
      <w:r>
        <w:rPr>
          <w:rtl/>
        </w:rPr>
        <w:t>33.1%. هذه النسبة الأعلى تمثل فئة المشاركين الحاصلين على درجة "البكالوريوس"، والذين بلغ عددهم 53 فرداً، مما يجعلهم المجموعة الأكبر ضمن عينة الدراسة.</w:t>
      </w:r>
    </w:p>
    <w:p>
      <w:pPr>
        <w:pStyle w:val="style157"/>
        <w:rPr>
          <w:rtl/>
        </w:rPr>
      </w:pPr>
      <w:r>
        <w:rPr>
          <w:rtl/>
        </w:rPr>
        <w:t>وهذا يدل علي أن جزءاً كبيراً من العينة المدروسة يتمتع بمستوى تعليم جامعي، حيث يشكل حملة البكالوريوس حوالي ثلث المشاركين. يلي هذه الفئة من حيث الحجم حملة شهادة "الدبلوم" بنسبة 21.9%، ثم تتساوى نسبتا حملة "الماجستير" و"الدكتوراه" عند 15.6% لكل منهما، بينما يمثل الحاصلون على "الثانوية" النسبة الأقل بين المؤهلات المذكورة (13.8%). هذه التركيبة التعليمية للعينة لها أهمية خاصة في فهم سياق النتائج؛ فهي تشير إلى أن آراء وسلوكيات المشاركين قد تكون متأثرة بهذا المستوى التعليمي السائد. إذا كانت التجربة تتناول مفاهيم معقدة أو تتطلب قدرات تحليلية معينة، فإن وجود نسبة عالية من حملة البكالوريوس قد يثري البيانات، ولكنه في المقابل قد يحد من القدرة على تعميم النتائج على مجتمعات ذات غالبية تعليمية مختلفة (أقل أو أعلى). لذا، يعتبر هذا التوزيع مؤشراً مهماً يجب مراعاته عند تفسير خلاصات التجربة.</w:t>
      </w:r>
    </w:p>
    <w:p>
      <w:pPr>
        <w:pStyle w:val="style0"/>
        <w:rPr>
          <w:rtl/>
        </w:rPr>
      </w:pPr>
    </w:p>
    <w:p>
      <w:pPr>
        <w:pStyle w:val="style0"/>
        <w:rPr/>
      </w:pPr>
    </w:p>
    <w:tbl>
      <w:tblPr>
        <w:tblStyle w:val="style154"/>
        <w:tblW w:w="6715" w:type="dxa"/>
        <w:jc w:val="center"/>
        <w:tblLayout w:type="fixed"/>
        <w:tblLook w:val="0000" w:firstRow="0" w:lastRow="0" w:firstColumn="0" w:lastColumn="0" w:noHBand="0" w:noVBand="0"/>
      </w:tblPr>
      <w:tblGrid>
        <w:gridCol w:w="734"/>
        <w:gridCol w:w="933"/>
        <w:gridCol w:w="1163"/>
        <w:gridCol w:w="1024"/>
        <w:gridCol w:w="1392"/>
        <w:gridCol w:w="1469"/>
      </w:tblGrid>
      <w:tr>
        <w:trPr>
          <w:jc w:val="center"/>
        </w:trPr>
        <w:tc>
          <w:tcPr>
            <w:tcW w:w="6712" w:type="dxa"/>
            <w:gridSpan w:val="6"/>
            <w:tcBorders/>
            <w:vAlign w:val="center"/>
          </w:tcPr>
          <w:p>
            <w:pPr>
              <w:pStyle w:val="style0"/>
              <w:jc w:val="center"/>
              <w:rPr/>
            </w:pPr>
            <w:r>
              <w:rPr>
                <w:rFonts w:hint="cs"/>
                <w:rtl/>
              </w:rPr>
              <w:t>الدرجة العلمية للمشاركين في التجربة</w:t>
            </w:r>
          </w:p>
        </w:tc>
      </w:tr>
      <w:tr>
        <w:tblPrEx/>
        <w:trPr>
          <w:jc w:val="center"/>
        </w:trPr>
        <w:tc>
          <w:tcPr>
            <w:tcW w:w="1667" w:type="dxa"/>
            <w:gridSpan w:val="2"/>
            <w:tcBorders/>
            <w:vAlign w:val="center"/>
          </w:tcPr>
          <w:p>
            <w:pPr>
              <w:pStyle w:val="style0"/>
              <w:jc w:val="center"/>
              <w:rPr/>
            </w:pPr>
          </w:p>
        </w:tc>
        <w:tc>
          <w:tcPr>
            <w:tcW w:w="1162" w:type="dxa"/>
            <w:tcBorders/>
            <w:vAlign w:val="center"/>
          </w:tcPr>
          <w:p>
            <w:pPr>
              <w:pStyle w:val="style0"/>
              <w:jc w:val="center"/>
              <w:rPr/>
            </w:pPr>
            <w:r>
              <w:t>Frequency</w:t>
            </w:r>
          </w:p>
        </w:tc>
        <w:tc>
          <w:tcPr>
            <w:tcW w:w="1024" w:type="dxa"/>
            <w:tcBorders/>
            <w:vAlign w:val="center"/>
          </w:tcPr>
          <w:p>
            <w:pPr>
              <w:pStyle w:val="style0"/>
              <w:jc w:val="center"/>
              <w:rPr/>
            </w:pPr>
            <w:r>
              <w:t>Percent</w:t>
            </w:r>
          </w:p>
        </w:tc>
        <w:tc>
          <w:tcPr>
            <w:tcW w:w="1391" w:type="dxa"/>
            <w:tcBorders/>
            <w:vAlign w:val="center"/>
          </w:tcPr>
          <w:p>
            <w:pPr>
              <w:pStyle w:val="style0"/>
              <w:jc w:val="center"/>
              <w:rPr/>
            </w:pPr>
            <w:r>
              <w:t>Valid Percent</w:t>
            </w:r>
          </w:p>
        </w:tc>
        <w:tc>
          <w:tcPr>
            <w:tcW w:w="1468" w:type="dxa"/>
            <w:tcBorders/>
            <w:vAlign w:val="center"/>
          </w:tcPr>
          <w:p>
            <w:pPr>
              <w:pStyle w:val="style0"/>
              <w:jc w:val="center"/>
              <w:rPr/>
            </w:pPr>
            <w:r>
              <w:t>Cumulative Percent</w:t>
            </w:r>
          </w:p>
        </w:tc>
      </w:tr>
      <w:tr>
        <w:tblPrEx/>
        <w:trPr>
          <w:jc w:val="center"/>
        </w:trPr>
        <w:tc>
          <w:tcPr>
            <w:tcW w:w="734" w:type="dxa"/>
            <w:vMerge w:val="restart"/>
            <w:tcBorders/>
            <w:vAlign w:val="center"/>
          </w:tcPr>
          <w:p>
            <w:pPr>
              <w:pStyle w:val="style0"/>
              <w:jc w:val="center"/>
              <w:rPr/>
            </w:pPr>
            <w:r>
              <w:t>Valid</w:t>
            </w:r>
          </w:p>
        </w:tc>
        <w:tc>
          <w:tcPr>
            <w:tcW w:w="933" w:type="dxa"/>
            <w:tcBorders/>
            <w:vAlign w:val="center"/>
          </w:tcPr>
          <w:p>
            <w:pPr>
              <w:pStyle w:val="style0"/>
              <w:jc w:val="center"/>
              <w:rPr/>
            </w:pPr>
            <w:r>
              <w:rPr>
                <w:rtl/>
              </w:rPr>
              <w:t>بكالوريوس</w:t>
            </w:r>
          </w:p>
        </w:tc>
        <w:tc>
          <w:tcPr>
            <w:tcW w:w="1162" w:type="dxa"/>
            <w:tcBorders/>
            <w:vAlign w:val="center"/>
          </w:tcPr>
          <w:p>
            <w:pPr>
              <w:pStyle w:val="style0"/>
              <w:jc w:val="center"/>
              <w:rPr/>
            </w:pPr>
            <w:r>
              <w:t>53</w:t>
            </w:r>
          </w:p>
        </w:tc>
        <w:tc>
          <w:tcPr>
            <w:tcW w:w="1024" w:type="dxa"/>
            <w:tcBorders/>
            <w:vAlign w:val="center"/>
          </w:tcPr>
          <w:p>
            <w:pPr>
              <w:pStyle w:val="style0"/>
              <w:jc w:val="center"/>
              <w:rPr/>
            </w:pPr>
            <w:r>
              <w:t>33.1</w:t>
            </w:r>
          </w:p>
        </w:tc>
        <w:tc>
          <w:tcPr>
            <w:tcW w:w="1391" w:type="dxa"/>
            <w:tcBorders/>
            <w:vAlign w:val="center"/>
          </w:tcPr>
          <w:p>
            <w:pPr>
              <w:pStyle w:val="style0"/>
              <w:jc w:val="center"/>
              <w:rPr/>
            </w:pPr>
            <w:r>
              <w:t>33.1</w:t>
            </w:r>
          </w:p>
        </w:tc>
        <w:tc>
          <w:tcPr>
            <w:tcW w:w="1468" w:type="dxa"/>
            <w:tcBorders/>
            <w:vAlign w:val="center"/>
          </w:tcPr>
          <w:p>
            <w:pPr>
              <w:pStyle w:val="style0"/>
              <w:jc w:val="center"/>
              <w:rPr/>
            </w:pPr>
            <w:r>
              <w:t>33.1</w:t>
            </w:r>
          </w:p>
        </w:tc>
      </w:tr>
      <w:tr>
        <w:tblPrEx/>
        <w:trPr>
          <w:jc w:val="center"/>
        </w:trPr>
        <w:tc>
          <w:tcPr>
            <w:tcW w:w="734" w:type="dxa"/>
            <w:vMerge w:val="continue"/>
            <w:tcBorders/>
            <w:vAlign w:val="center"/>
          </w:tcPr>
          <w:p>
            <w:pPr>
              <w:pStyle w:val="style0"/>
              <w:jc w:val="center"/>
              <w:rPr/>
            </w:pPr>
          </w:p>
        </w:tc>
        <w:tc>
          <w:tcPr>
            <w:tcW w:w="933" w:type="dxa"/>
            <w:tcBorders/>
            <w:vAlign w:val="center"/>
          </w:tcPr>
          <w:p>
            <w:pPr>
              <w:pStyle w:val="style0"/>
              <w:jc w:val="center"/>
              <w:rPr/>
            </w:pPr>
            <w:r>
              <w:rPr>
                <w:rtl/>
              </w:rPr>
              <w:t>ثانوية</w:t>
            </w:r>
          </w:p>
        </w:tc>
        <w:tc>
          <w:tcPr>
            <w:tcW w:w="1162" w:type="dxa"/>
            <w:tcBorders/>
            <w:vAlign w:val="center"/>
          </w:tcPr>
          <w:p>
            <w:pPr>
              <w:pStyle w:val="style0"/>
              <w:jc w:val="center"/>
              <w:rPr/>
            </w:pPr>
            <w:r>
              <w:t>22</w:t>
            </w:r>
          </w:p>
        </w:tc>
        <w:tc>
          <w:tcPr>
            <w:tcW w:w="1024" w:type="dxa"/>
            <w:tcBorders/>
            <w:vAlign w:val="center"/>
          </w:tcPr>
          <w:p>
            <w:pPr>
              <w:pStyle w:val="style0"/>
              <w:jc w:val="center"/>
              <w:rPr/>
            </w:pPr>
            <w:r>
              <w:t>13.8</w:t>
            </w:r>
          </w:p>
        </w:tc>
        <w:tc>
          <w:tcPr>
            <w:tcW w:w="1391" w:type="dxa"/>
            <w:tcBorders/>
            <w:vAlign w:val="center"/>
          </w:tcPr>
          <w:p>
            <w:pPr>
              <w:pStyle w:val="style0"/>
              <w:jc w:val="center"/>
              <w:rPr/>
            </w:pPr>
            <w:r>
              <w:t>13.8</w:t>
            </w:r>
          </w:p>
        </w:tc>
        <w:tc>
          <w:tcPr>
            <w:tcW w:w="1468" w:type="dxa"/>
            <w:tcBorders/>
            <w:vAlign w:val="center"/>
          </w:tcPr>
          <w:p>
            <w:pPr>
              <w:pStyle w:val="style0"/>
              <w:jc w:val="center"/>
              <w:rPr/>
            </w:pPr>
            <w:r>
              <w:t>46.9</w:t>
            </w:r>
          </w:p>
        </w:tc>
      </w:tr>
      <w:tr>
        <w:tblPrEx/>
        <w:trPr>
          <w:jc w:val="center"/>
        </w:trPr>
        <w:tc>
          <w:tcPr>
            <w:tcW w:w="734" w:type="dxa"/>
            <w:vMerge w:val="continue"/>
            <w:tcBorders/>
            <w:vAlign w:val="center"/>
          </w:tcPr>
          <w:p>
            <w:pPr>
              <w:pStyle w:val="style0"/>
              <w:jc w:val="center"/>
              <w:rPr/>
            </w:pPr>
          </w:p>
        </w:tc>
        <w:tc>
          <w:tcPr>
            <w:tcW w:w="933" w:type="dxa"/>
            <w:tcBorders/>
            <w:vAlign w:val="center"/>
          </w:tcPr>
          <w:p>
            <w:pPr>
              <w:pStyle w:val="style0"/>
              <w:jc w:val="center"/>
              <w:rPr/>
            </w:pPr>
            <w:r>
              <w:rPr>
                <w:rtl/>
              </w:rPr>
              <w:t>دبلوم</w:t>
            </w:r>
          </w:p>
        </w:tc>
        <w:tc>
          <w:tcPr>
            <w:tcW w:w="1162" w:type="dxa"/>
            <w:tcBorders/>
            <w:vAlign w:val="center"/>
          </w:tcPr>
          <w:p>
            <w:pPr>
              <w:pStyle w:val="style0"/>
              <w:jc w:val="center"/>
              <w:rPr/>
            </w:pPr>
            <w:r>
              <w:t>35</w:t>
            </w:r>
          </w:p>
        </w:tc>
        <w:tc>
          <w:tcPr>
            <w:tcW w:w="1024" w:type="dxa"/>
            <w:tcBorders/>
            <w:vAlign w:val="center"/>
          </w:tcPr>
          <w:p>
            <w:pPr>
              <w:pStyle w:val="style0"/>
              <w:jc w:val="center"/>
              <w:rPr/>
            </w:pPr>
            <w:r>
              <w:t>21.9</w:t>
            </w:r>
          </w:p>
        </w:tc>
        <w:tc>
          <w:tcPr>
            <w:tcW w:w="1391" w:type="dxa"/>
            <w:tcBorders/>
            <w:vAlign w:val="center"/>
          </w:tcPr>
          <w:p>
            <w:pPr>
              <w:pStyle w:val="style0"/>
              <w:jc w:val="center"/>
              <w:rPr/>
            </w:pPr>
            <w:r>
              <w:t>21.9</w:t>
            </w:r>
          </w:p>
        </w:tc>
        <w:tc>
          <w:tcPr>
            <w:tcW w:w="1468" w:type="dxa"/>
            <w:tcBorders/>
            <w:vAlign w:val="center"/>
          </w:tcPr>
          <w:p>
            <w:pPr>
              <w:pStyle w:val="style0"/>
              <w:jc w:val="center"/>
              <w:rPr/>
            </w:pPr>
            <w:r>
              <w:t>68.8</w:t>
            </w:r>
          </w:p>
        </w:tc>
      </w:tr>
      <w:tr>
        <w:tblPrEx/>
        <w:trPr>
          <w:jc w:val="center"/>
        </w:trPr>
        <w:tc>
          <w:tcPr>
            <w:tcW w:w="734" w:type="dxa"/>
            <w:vMerge w:val="continue"/>
            <w:tcBorders/>
            <w:vAlign w:val="center"/>
          </w:tcPr>
          <w:p>
            <w:pPr>
              <w:pStyle w:val="style0"/>
              <w:jc w:val="center"/>
              <w:rPr/>
            </w:pPr>
          </w:p>
        </w:tc>
        <w:tc>
          <w:tcPr>
            <w:tcW w:w="933" w:type="dxa"/>
            <w:tcBorders/>
            <w:vAlign w:val="center"/>
          </w:tcPr>
          <w:p>
            <w:pPr>
              <w:pStyle w:val="style0"/>
              <w:jc w:val="center"/>
              <w:rPr/>
            </w:pPr>
            <w:r>
              <w:rPr>
                <w:rtl/>
              </w:rPr>
              <w:t>دكتوراه</w:t>
            </w:r>
          </w:p>
        </w:tc>
        <w:tc>
          <w:tcPr>
            <w:tcW w:w="1162" w:type="dxa"/>
            <w:tcBorders/>
            <w:vAlign w:val="center"/>
          </w:tcPr>
          <w:p>
            <w:pPr>
              <w:pStyle w:val="style0"/>
              <w:jc w:val="center"/>
              <w:rPr/>
            </w:pPr>
            <w:r>
              <w:t>25</w:t>
            </w:r>
          </w:p>
        </w:tc>
        <w:tc>
          <w:tcPr>
            <w:tcW w:w="1024" w:type="dxa"/>
            <w:tcBorders/>
            <w:vAlign w:val="center"/>
          </w:tcPr>
          <w:p>
            <w:pPr>
              <w:pStyle w:val="style0"/>
              <w:jc w:val="center"/>
              <w:rPr/>
            </w:pPr>
            <w:r>
              <w:t>15.6</w:t>
            </w:r>
          </w:p>
        </w:tc>
        <w:tc>
          <w:tcPr>
            <w:tcW w:w="1391" w:type="dxa"/>
            <w:tcBorders/>
            <w:vAlign w:val="center"/>
          </w:tcPr>
          <w:p>
            <w:pPr>
              <w:pStyle w:val="style0"/>
              <w:jc w:val="center"/>
              <w:rPr/>
            </w:pPr>
            <w:r>
              <w:t>15.6</w:t>
            </w:r>
          </w:p>
        </w:tc>
        <w:tc>
          <w:tcPr>
            <w:tcW w:w="1468" w:type="dxa"/>
            <w:tcBorders/>
            <w:vAlign w:val="center"/>
          </w:tcPr>
          <w:p>
            <w:pPr>
              <w:pStyle w:val="style0"/>
              <w:jc w:val="center"/>
              <w:rPr/>
            </w:pPr>
            <w:r>
              <w:t>84.4</w:t>
            </w:r>
          </w:p>
        </w:tc>
      </w:tr>
      <w:tr>
        <w:tblPrEx/>
        <w:trPr>
          <w:jc w:val="center"/>
        </w:trPr>
        <w:tc>
          <w:tcPr>
            <w:tcW w:w="734" w:type="dxa"/>
            <w:vMerge w:val="continue"/>
            <w:tcBorders/>
            <w:vAlign w:val="center"/>
          </w:tcPr>
          <w:p>
            <w:pPr>
              <w:pStyle w:val="style0"/>
              <w:jc w:val="center"/>
              <w:rPr/>
            </w:pPr>
          </w:p>
        </w:tc>
        <w:tc>
          <w:tcPr>
            <w:tcW w:w="933" w:type="dxa"/>
            <w:tcBorders/>
            <w:vAlign w:val="center"/>
          </w:tcPr>
          <w:p>
            <w:pPr>
              <w:pStyle w:val="style0"/>
              <w:jc w:val="center"/>
              <w:rPr/>
            </w:pPr>
            <w:r>
              <w:rPr>
                <w:rtl/>
              </w:rPr>
              <w:t>ماجيستير</w:t>
            </w:r>
          </w:p>
        </w:tc>
        <w:tc>
          <w:tcPr>
            <w:tcW w:w="1162" w:type="dxa"/>
            <w:tcBorders/>
            <w:vAlign w:val="center"/>
          </w:tcPr>
          <w:p>
            <w:pPr>
              <w:pStyle w:val="style0"/>
              <w:jc w:val="center"/>
              <w:rPr/>
            </w:pPr>
            <w:r>
              <w:t>25</w:t>
            </w:r>
          </w:p>
        </w:tc>
        <w:tc>
          <w:tcPr>
            <w:tcW w:w="1024" w:type="dxa"/>
            <w:tcBorders/>
            <w:vAlign w:val="center"/>
          </w:tcPr>
          <w:p>
            <w:pPr>
              <w:pStyle w:val="style0"/>
              <w:jc w:val="center"/>
              <w:rPr/>
            </w:pPr>
            <w:r>
              <w:t>15.6</w:t>
            </w:r>
          </w:p>
        </w:tc>
        <w:tc>
          <w:tcPr>
            <w:tcW w:w="1391" w:type="dxa"/>
            <w:tcBorders/>
            <w:vAlign w:val="center"/>
          </w:tcPr>
          <w:p>
            <w:pPr>
              <w:pStyle w:val="style0"/>
              <w:jc w:val="center"/>
              <w:rPr/>
            </w:pPr>
            <w:r>
              <w:t>15.6</w:t>
            </w:r>
          </w:p>
        </w:tc>
        <w:tc>
          <w:tcPr>
            <w:tcW w:w="1468" w:type="dxa"/>
            <w:tcBorders/>
            <w:vAlign w:val="center"/>
          </w:tcPr>
          <w:p>
            <w:pPr>
              <w:pStyle w:val="style0"/>
              <w:jc w:val="center"/>
              <w:rPr/>
            </w:pPr>
            <w:r>
              <w:t>100.0</w:t>
            </w:r>
          </w:p>
        </w:tc>
      </w:tr>
      <w:tr>
        <w:tblPrEx/>
        <w:trPr>
          <w:jc w:val="center"/>
        </w:trPr>
        <w:tc>
          <w:tcPr>
            <w:tcW w:w="734" w:type="dxa"/>
            <w:vMerge w:val="continue"/>
            <w:tcBorders/>
            <w:vAlign w:val="center"/>
          </w:tcPr>
          <w:p>
            <w:pPr>
              <w:pStyle w:val="style0"/>
              <w:jc w:val="center"/>
              <w:rPr/>
            </w:pPr>
          </w:p>
        </w:tc>
        <w:tc>
          <w:tcPr>
            <w:tcW w:w="933" w:type="dxa"/>
            <w:tcBorders/>
            <w:vAlign w:val="center"/>
          </w:tcPr>
          <w:p>
            <w:pPr>
              <w:pStyle w:val="style0"/>
              <w:jc w:val="center"/>
              <w:rPr/>
            </w:pPr>
            <w:r>
              <w:t>Total</w:t>
            </w:r>
          </w:p>
        </w:tc>
        <w:tc>
          <w:tcPr>
            <w:tcW w:w="1162" w:type="dxa"/>
            <w:tcBorders/>
            <w:vAlign w:val="center"/>
          </w:tcPr>
          <w:p>
            <w:pPr>
              <w:pStyle w:val="style0"/>
              <w:jc w:val="center"/>
              <w:rPr/>
            </w:pPr>
            <w:r>
              <w:t>160</w:t>
            </w:r>
          </w:p>
        </w:tc>
        <w:tc>
          <w:tcPr>
            <w:tcW w:w="1024" w:type="dxa"/>
            <w:tcBorders/>
            <w:vAlign w:val="center"/>
          </w:tcPr>
          <w:p>
            <w:pPr>
              <w:pStyle w:val="style0"/>
              <w:jc w:val="center"/>
              <w:rPr/>
            </w:pPr>
            <w:r>
              <w:t>100.0</w:t>
            </w:r>
          </w:p>
        </w:tc>
        <w:tc>
          <w:tcPr>
            <w:tcW w:w="1391" w:type="dxa"/>
            <w:tcBorders/>
            <w:vAlign w:val="center"/>
          </w:tcPr>
          <w:p>
            <w:pPr>
              <w:pStyle w:val="style0"/>
              <w:jc w:val="center"/>
              <w:rPr/>
            </w:pPr>
            <w:r>
              <w:t>100.0</w:t>
            </w:r>
          </w:p>
        </w:tc>
        <w:tc>
          <w:tcPr>
            <w:tcW w:w="1468" w:type="dxa"/>
            <w:tcBorders/>
            <w:vAlign w:val="center"/>
          </w:tcPr>
          <w:p>
            <w:pPr>
              <w:pStyle w:val="style0"/>
              <w:jc w:val="center"/>
              <w:rPr/>
            </w:pPr>
          </w:p>
        </w:tc>
      </w:tr>
      <w:bookmarkStart w:id="90" w:name="_Toc195534608"/>
    </w:tbl>
    <w:p>
      <w:pPr>
        <w:pStyle w:val="style34"/>
        <w:rPr/>
      </w:pPr>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4</w:t>
      </w:r>
      <w:r>
        <w:rPr>
          <w:rtl/>
        </w:rPr>
        <w:fldChar w:fldCharType="end"/>
      </w:r>
      <w:r>
        <w:rPr>
          <w:rFonts w:hint="cs"/>
          <w:noProof/>
          <w:rtl/>
          <w:lang w:bidi="ar-EG"/>
        </w:rPr>
        <w:t xml:space="preserve">: الوصف الاحصائي للدرجة </w:t>
      </w:r>
      <w:r>
        <w:rPr>
          <w:rFonts w:cs="Arial" w:hint="eastAsia"/>
          <w:noProof/>
          <w:rtl/>
          <w:lang w:bidi="ar-EG"/>
        </w:rPr>
        <w:t>العلمية</w:t>
      </w:r>
      <w:r>
        <w:rPr>
          <w:rFonts w:cs="Arial"/>
          <w:noProof/>
          <w:rtl/>
          <w:lang w:bidi="ar-EG"/>
        </w:rPr>
        <w:t xml:space="preserve"> </w:t>
      </w:r>
      <w:r>
        <w:rPr>
          <w:rFonts w:cs="Arial" w:hint="eastAsia"/>
          <w:noProof/>
          <w:rtl/>
          <w:lang w:bidi="ar-EG"/>
        </w:rPr>
        <w:t>للمشاركين</w:t>
      </w:r>
      <w:r>
        <w:rPr>
          <w:rFonts w:cs="Arial"/>
          <w:noProof/>
          <w:rtl/>
          <w:lang w:bidi="ar-EG"/>
        </w:rPr>
        <w:t xml:space="preserve"> </w:t>
      </w:r>
      <w:r>
        <w:rPr>
          <w:rFonts w:cs="Arial" w:hint="eastAsia"/>
          <w:noProof/>
          <w:rtl/>
          <w:lang w:bidi="ar-EG"/>
        </w:rPr>
        <w:t>في</w:t>
      </w:r>
      <w:r>
        <w:rPr>
          <w:rFonts w:cs="Arial"/>
          <w:noProof/>
          <w:rtl/>
          <w:lang w:bidi="ar-EG"/>
        </w:rPr>
        <w:t xml:space="preserve"> </w:t>
      </w:r>
      <w:r>
        <w:rPr>
          <w:rFonts w:cs="Arial" w:hint="eastAsia"/>
          <w:noProof/>
          <w:rtl/>
          <w:lang w:bidi="ar-EG"/>
        </w:rPr>
        <w:t>التجربة</w:t>
      </w:r>
      <w:r>
        <w:rPr>
          <w:rFonts w:cs="Arial"/>
          <w:noProof/>
          <w:rtl/>
          <w:lang w:bidi="ar-EG"/>
        </w:rPr>
        <w:t xml:space="preserve"> </w:t>
      </w:r>
      <w:r>
        <w:rPr>
          <w:rFonts w:cs="Arial" w:hint="cs"/>
          <w:noProof/>
          <w:rtl/>
          <w:lang w:bidi="ar-EG"/>
        </w:rPr>
        <w:t>.</w:t>
      </w:r>
      <w:bookmarkEnd w:id="90"/>
    </w:p>
    <w:p>
      <w:pPr>
        <w:pStyle w:val="style0"/>
        <w:rPr>
          <w:rtl/>
        </w:rPr>
      </w:pPr>
    </w:p>
    <w:p>
      <w:pPr>
        <w:pStyle w:val="style0"/>
        <w:rPr>
          <w:rtl/>
        </w:rPr>
      </w:pPr>
    </w:p>
    <w:p>
      <w:pPr>
        <w:pStyle w:val="style0"/>
        <w:rPr/>
      </w:pPr>
      <w:r>
        <w:rPr>
          <w:noProof/>
        </w:rPr>
        <w:drawing>
          <wp:inline distL="0" distT="0" distB="0" distR="0">
            <wp:extent cx="5943600" cy="3495675"/>
            <wp:effectExtent l="0" t="0" r="0" b="0"/>
            <wp:docPr id="1031" name="Picture 6"/>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 name="Picture 6"/>
                    <pic:cNvPicPr/>
                  </pic:nvPicPr>
                  <pic:blipFill>
                    <a:blip r:embed="rId6" cstate="print"/>
                    <a:srcRect l="0" t="0" r="0" b="0"/>
                    <a:stretch/>
                  </pic:blipFill>
                  <pic:spPr>
                    <a:xfrm rot="0">
                      <a:off x="0" y="0"/>
                      <a:ext cx="5943600" cy="3495675"/>
                    </a:xfrm>
                    <a:prstGeom prst="rect"/>
                    <a:ln>
                      <a:noFill/>
                    </a:ln>
                  </pic:spPr>
                </pic:pic>
              </a:graphicData>
            </a:graphic>
          </wp:inline>
        </w:drawing>
      </w:r>
    </w:p>
    <w:bookmarkStart w:id="91" w:name="_Toc195534754"/>
    <w:p>
      <w:pPr>
        <w:pStyle w:val="style34"/>
        <w:rPr/>
      </w:pPr>
      <w:r>
        <w:rPr>
          <w:rtl/>
        </w:rPr>
        <w:t xml:space="preserve">رسم توضيحي  </w:t>
      </w:r>
      <w:r>
        <w:rPr>
          <w:rtl/>
        </w:rPr>
        <w:fldChar w:fldCharType="begin"/>
      </w:r>
      <w:r>
        <w:rPr>
          <w:rtl/>
        </w:rPr>
        <w:instrText xml:space="preserve"> </w:instrText>
      </w:r>
      <w:r>
        <w:instrText>SEQ</w:instrText>
      </w:r>
      <w:r>
        <w:rPr>
          <w:rtl/>
        </w:rPr>
        <w:instrText xml:space="preserve"> رسم_توضيحي_ \* </w:instrText>
      </w:r>
      <w:r>
        <w:instrText>ARABIC</w:instrText>
      </w:r>
      <w:r>
        <w:rPr>
          <w:rtl/>
        </w:rPr>
        <w:instrText xml:space="preserve"> </w:instrText>
      </w:r>
      <w:r>
        <w:rPr>
          <w:rtl/>
        </w:rPr>
        <w:fldChar w:fldCharType="separate"/>
      </w:r>
      <w:r>
        <w:rPr>
          <w:noProof/>
          <w:rtl/>
        </w:rPr>
        <w:t>4</w:t>
      </w:r>
      <w:r>
        <w:rPr>
          <w:rtl/>
        </w:rPr>
        <w:fldChar w:fldCharType="end"/>
      </w:r>
      <w:r>
        <w:rPr>
          <w:rFonts w:hint="cs"/>
          <w:noProof/>
          <w:rtl/>
          <w:lang w:bidi="ar-EG"/>
        </w:rPr>
        <w:t xml:space="preserve">: التمثيل البياني </w:t>
      </w:r>
      <w:r>
        <w:rPr>
          <w:rFonts w:cs="Arial" w:hint="eastAsia"/>
          <w:noProof/>
          <w:rtl/>
          <w:lang w:bidi="ar-EG"/>
        </w:rPr>
        <w:t>للدرجة</w:t>
      </w:r>
      <w:r>
        <w:rPr>
          <w:rFonts w:cs="Arial"/>
          <w:noProof/>
          <w:rtl/>
          <w:lang w:bidi="ar-EG"/>
        </w:rPr>
        <w:t xml:space="preserve"> </w:t>
      </w:r>
      <w:r>
        <w:rPr>
          <w:rFonts w:cs="Arial" w:hint="eastAsia"/>
          <w:noProof/>
          <w:rtl/>
          <w:lang w:bidi="ar-EG"/>
        </w:rPr>
        <w:t>العلمية</w:t>
      </w:r>
      <w:r>
        <w:rPr>
          <w:rFonts w:cs="Arial"/>
          <w:noProof/>
          <w:rtl/>
          <w:lang w:bidi="ar-EG"/>
        </w:rPr>
        <w:t xml:space="preserve"> </w:t>
      </w:r>
      <w:r>
        <w:rPr>
          <w:rFonts w:cs="Arial" w:hint="eastAsia"/>
          <w:noProof/>
          <w:rtl/>
          <w:lang w:bidi="ar-EG"/>
        </w:rPr>
        <w:t>للمشاركين</w:t>
      </w:r>
      <w:r>
        <w:rPr>
          <w:rFonts w:cs="Arial"/>
          <w:noProof/>
          <w:rtl/>
          <w:lang w:bidi="ar-EG"/>
        </w:rPr>
        <w:t xml:space="preserve"> </w:t>
      </w:r>
      <w:r>
        <w:rPr>
          <w:rFonts w:cs="Arial" w:hint="eastAsia"/>
          <w:noProof/>
          <w:rtl/>
          <w:lang w:bidi="ar-EG"/>
        </w:rPr>
        <w:t>في</w:t>
      </w:r>
      <w:r>
        <w:rPr>
          <w:rFonts w:cs="Arial"/>
          <w:noProof/>
          <w:rtl/>
          <w:lang w:bidi="ar-EG"/>
        </w:rPr>
        <w:t xml:space="preserve"> </w:t>
      </w:r>
      <w:r>
        <w:rPr>
          <w:rFonts w:cs="Arial" w:hint="eastAsia"/>
          <w:noProof/>
          <w:rtl/>
          <w:lang w:bidi="ar-EG"/>
        </w:rPr>
        <w:t>التجربة</w:t>
      </w:r>
      <w:bookmarkEnd w:id="91"/>
    </w:p>
    <w:p>
      <w:pPr>
        <w:pStyle w:val="style0"/>
        <w:rPr/>
      </w:pPr>
    </w:p>
    <w:p>
      <w:pPr>
        <w:pStyle w:val="style0"/>
        <w:rPr>
          <w:rtl/>
          <w:lang w:bidi="ar-EG"/>
        </w:rPr>
      </w:pPr>
    </w:p>
    <w:p>
      <w:pPr>
        <w:pStyle w:val="style0"/>
        <w:rPr>
          <w:rtl/>
        </w:rPr>
      </w:pPr>
    </w:p>
    <w:p>
      <w:pPr>
        <w:pStyle w:val="style4118"/>
        <w:rPr>
          <w:rtl/>
        </w:rPr>
      </w:pPr>
      <w:r>
        <w:rPr>
          <w:rFonts w:hint="cs"/>
          <w:rtl/>
        </w:rPr>
        <w:t>ألاحظ</w:t>
      </w:r>
      <w:r>
        <w:rPr>
          <w:rtl/>
        </w:rPr>
        <w:t xml:space="preserve"> </w:t>
      </w:r>
      <w:r>
        <w:rPr>
          <w:rFonts w:hint="cs"/>
          <w:rtl/>
        </w:rPr>
        <w:t>وجود</w:t>
      </w:r>
      <w:r>
        <w:rPr>
          <w:rtl/>
        </w:rPr>
        <w:t xml:space="preserve"> </w:t>
      </w:r>
      <w:r>
        <w:rPr>
          <w:rFonts w:hint="cs"/>
          <w:rtl/>
        </w:rPr>
        <w:t>الكثير</w:t>
      </w:r>
      <w:r>
        <w:rPr>
          <w:rtl/>
        </w:rPr>
        <w:t xml:space="preserve"> </w:t>
      </w:r>
      <w:r>
        <w:rPr>
          <w:rFonts w:hint="cs"/>
          <w:rtl/>
        </w:rPr>
        <w:t>من</w:t>
      </w:r>
      <w:r>
        <w:rPr>
          <w:rtl/>
        </w:rPr>
        <w:t xml:space="preserve"> </w:t>
      </w:r>
      <w:r>
        <w:rPr>
          <w:rFonts w:hint="cs"/>
          <w:rtl/>
        </w:rPr>
        <w:t>الإعلانات</w:t>
      </w:r>
      <w:r>
        <w:rPr>
          <w:rtl/>
        </w:rPr>
        <w:t xml:space="preserve"> </w:t>
      </w:r>
      <w:r>
        <w:rPr>
          <w:rFonts w:hint="cs"/>
          <w:rtl/>
        </w:rPr>
        <w:t>عند</w:t>
      </w:r>
      <w:r>
        <w:rPr>
          <w:rtl/>
        </w:rPr>
        <w:t xml:space="preserve"> </w:t>
      </w:r>
      <w:r>
        <w:rPr>
          <w:rFonts w:hint="cs"/>
          <w:rtl/>
        </w:rPr>
        <w:t>استخدامي</w:t>
      </w:r>
      <w:r>
        <w:rPr>
          <w:rtl/>
        </w:rPr>
        <w:t xml:space="preserve"> </w:t>
      </w:r>
      <w:r>
        <w:rPr>
          <w:rFonts w:hint="cs"/>
          <w:rtl/>
        </w:rPr>
        <w:t>لوسائل</w:t>
      </w:r>
      <w:r>
        <w:rPr>
          <w:rtl/>
        </w:rPr>
        <w:t xml:space="preserve"> </w:t>
      </w:r>
      <w:r>
        <w:rPr>
          <w:rFonts w:hint="cs"/>
          <w:rtl/>
        </w:rPr>
        <w:t>التواصل</w:t>
      </w:r>
      <w:r>
        <w:rPr>
          <w:rtl/>
        </w:rPr>
        <w:t xml:space="preserve"> </w:t>
      </w:r>
      <w:r>
        <w:rPr>
          <w:rFonts w:hint="cs"/>
          <w:rtl/>
        </w:rPr>
        <w:t>الاجتماعي</w:t>
      </w:r>
      <w:r>
        <w:rPr>
          <w:rtl/>
        </w:rPr>
        <w:t>.</w:t>
      </w:r>
    </w:p>
    <w:p>
      <w:pPr>
        <w:pStyle w:val="style157"/>
        <w:rPr>
          <w:rtl/>
        </w:rPr>
      </w:pPr>
      <w:r>
        <w:rPr>
          <w:rtl/>
        </w:rPr>
        <w:t>عند فحص النسب المئوية لكل استجابة، من الواضح أن أكبر نسبة هي 32.5%. هذه النسبة تمثل المشاركين الذين اختاروا الإجابة "أوافق"، مما يشير إلى اتفاقهم العام مع العبارة المطروحة بأنهم يرون إعلانات كثيرة.</w:t>
      </w:r>
    </w:p>
    <w:p>
      <w:pPr>
        <w:pStyle w:val="style157"/>
        <w:rPr>
          <w:rtl/>
        </w:rPr>
      </w:pPr>
      <w:r>
        <w:rPr>
          <w:rtl/>
        </w:rPr>
        <w:t xml:space="preserve">وهذا يدل علي أن الشريحة الأكبر منفردة ضمن العينة تقر بملاحظتها لوجود عدد كبير من الإعلانات على منصات التواصل الاجتماعي. الأمر الأكثر دلالة هو أنه عند جمع نسبة الموافقين (32.5%) مع نسبة الموافقين بشدة (21.3%)، نجد أن أغلبية واضحة من المشاركين (53.8%) يتفقون بدرجة ما على أن الإعلانات تمثل جزءًا بارزًا وملحوظًا للغاية من تجربتهم الرقمية اليومية على هذه المنصات. يقابل ذلك نسبة أقل (33.2%) ممن عبروا عن عدم موافقتهم بدرجات متفاوتة (لا أوافق ولا أوافق بشدة)، ونسبة أصغر (13.1%) اتخذت موقفًا محايدًا. هذا الانتشار الواسع لملاحظة الإعلانات يعكس بشكل جلي الطبيعة التجارية المتزايدة لوسائل التواصل الاجتماعي التي تعتمد بشكل أساسي ومكثف على الإيرادات الإعلانية كنموذج عمل رئيسي. كما يشير بوضوح إلى أن المستخدمين، في غالبيتهم ضمن هذه العينة المدروسة، واعون تمامًا لهذا الكم الإعلاني الكثيف الذي يتعرضون له بشكل مستمر، الأمر الذي قد يكون له تداعيات </w:t>
      </w:r>
      <w:r>
        <w:rPr>
          <w:rtl/>
        </w:rPr>
        <w:t>هامة على مدى تقبلهم لهذه الإعلانات، أو تفاعلهم معها، أو حتى الشعور بالإرهاق منها، وربما يؤثر على تصورهم العام لتلك المنصات كبيئات للتواصل الأصيل مقابل كونها مساحات تجارية وترويجية في المقام الأول.</w:t>
      </w:r>
    </w:p>
    <w:p>
      <w:pPr>
        <w:pStyle w:val="style157"/>
        <w:rPr/>
      </w:pPr>
    </w:p>
    <w:tbl>
      <w:tblPr>
        <w:tblStyle w:val="style154"/>
        <w:tblW w:w="7159" w:type="dxa"/>
        <w:jc w:val="center"/>
        <w:tblLayout w:type="fixed"/>
        <w:tblLook w:val="0000" w:firstRow="0" w:lastRow="0" w:firstColumn="0" w:lastColumn="0" w:noHBand="0" w:noVBand="0"/>
      </w:tblPr>
      <w:tblGrid>
        <w:gridCol w:w="734"/>
        <w:gridCol w:w="1377"/>
        <w:gridCol w:w="1162"/>
        <w:gridCol w:w="1024"/>
        <w:gridCol w:w="1393"/>
        <w:gridCol w:w="1469"/>
      </w:tblGrid>
      <w:tr>
        <w:trPr>
          <w:jc w:val="center"/>
        </w:trPr>
        <w:tc>
          <w:tcPr>
            <w:tcW w:w="7156" w:type="dxa"/>
            <w:gridSpan w:val="6"/>
            <w:tcBorders/>
            <w:vAlign w:val="center"/>
          </w:tcPr>
          <w:p>
            <w:pPr>
              <w:pStyle w:val="style0"/>
              <w:jc w:val="center"/>
              <w:rPr>
                <w:rFonts w:cs="Arial"/>
              </w:rPr>
            </w:pPr>
            <w:r>
              <w:rPr>
                <w:rFonts w:cs="Arial" w:hint="cs"/>
                <w:rtl/>
              </w:rPr>
              <w:t>ألاحظ</w:t>
            </w:r>
            <w:r>
              <w:rPr>
                <w:rFonts w:cs="Arial"/>
                <w:rtl/>
              </w:rPr>
              <w:t xml:space="preserve"> </w:t>
            </w:r>
            <w:r>
              <w:rPr>
                <w:rFonts w:cs="Arial" w:hint="cs"/>
                <w:rtl/>
              </w:rPr>
              <w:t>وجود</w:t>
            </w:r>
            <w:r>
              <w:rPr>
                <w:rFonts w:cs="Arial"/>
                <w:rtl/>
              </w:rPr>
              <w:t xml:space="preserve"> </w:t>
            </w:r>
            <w:r>
              <w:rPr>
                <w:rFonts w:cs="Arial" w:hint="cs"/>
                <w:rtl/>
              </w:rPr>
              <w:t>الكثير</w:t>
            </w:r>
            <w:r>
              <w:rPr>
                <w:rFonts w:cs="Arial"/>
                <w:rtl/>
              </w:rPr>
              <w:t xml:space="preserve"> </w:t>
            </w:r>
            <w:r>
              <w:rPr>
                <w:rFonts w:cs="Arial" w:hint="cs"/>
                <w:rtl/>
              </w:rPr>
              <w:t>من</w:t>
            </w:r>
            <w:r>
              <w:rPr>
                <w:rFonts w:cs="Arial"/>
                <w:rtl/>
              </w:rPr>
              <w:t xml:space="preserve"> </w:t>
            </w:r>
            <w:r>
              <w:rPr>
                <w:rFonts w:cs="Arial" w:hint="cs"/>
                <w:rtl/>
              </w:rPr>
              <w:t>الإعلانات</w:t>
            </w:r>
            <w:r>
              <w:rPr>
                <w:rFonts w:cs="Arial"/>
                <w:rtl/>
              </w:rPr>
              <w:t xml:space="preserve"> </w:t>
            </w:r>
            <w:r>
              <w:rPr>
                <w:rFonts w:cs="Arial" w:hint="cs"/>
                <w:rtl/>
              </w:rPr>
              <w:t>عند</w:t>
            </w:r>
            <w:r>
              <w:rPr>
                <w:rFonts w:cs="Arial"/>
                <w:rtl/>
              </w:rPr>
              <w:t xml:space="preserve"> </w:t>
            </w:r>
            <w:r>
              <w:rPr>
                <w:rFonts w:cs="Arial" w:hint="cs"/>
                <w:rtl/>
              </w:rPr>
              <w:t>استخدامي</w:t>
            </w:r>
            <w:r>
              <w:rPr>
                <w:rFonts w:cs="Arial"/>
                <w:rtl/>
              </w:rPr>
              <w:t xml:space="preserve"> </w:t>
            </w:r>
            <w:r>
              <w:rPr>
                <w:rFonts w:cs="Arial" w:hint="cs"/>
                <w:rtl/>
              </w:rPr>
              <w:t>لوسائل</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w:t>
            </w:r>
          </w:p>
        </w:tc>
      </w:tr>
      <w:tr>
        <w:tblPrEx/>
        <w:trPr>
          <w:jc w:val="center"/>
        </w:trPr>
        <w:tc>
          <w:tcPr>
            <w:tcW w:w="2110" w:type="dxa"/>
            <w:gridSpan w:val="2"/>
            <w:tcBorders/>
            <w:vAlign w:val="center"/>
          </w:tcPr>
          <w:p>
            <w:pPr>
              <w:pStyle w:val="style0"/>
              <w:jc w:val="center"/>
              <w:rPr>
                <w:rFonts w:cs="Arial"/>
              </w:rPr>
            </w:pPr>
          </w:p>
        </w:tc>
        <w:tc>
          <w:tcPr>
            <w:tcW w:w="1162" w:type="dxa"/>
            <w:tcBorders/>
            <w:vAlign w:val="center"/>
          </w:tcPr>
          <w:p>
            <w:pPr>
              <w:pStyle w:val="style0"/>
              <w:jc w:val="center"/>
              <w:rPr>
                <w:rFonts w:cs="Arial"/>
              </w:rPr>
            </w:pPr>
            <w:r>
              <w:rPr>
                <w:rFonts w:cs="Arial"/>
              </w:rPr>
              <w:t>Frequency</w:t>
            </w:r>
          </w:p>
        </w:tc>
        <w:tc>
          <w:tcPr>
            <w:tcW w:w="1024" w:type="dxa"/>
            <w:tcBorders/>
            <w:vAlign w:val="center"/>
          </w:tcPr>
          <w:p>
            <w:pPr>
              <w:pStyle w:val="style0"/>
              <w:jc w:val="center"/>
              <w:rPr>
                <w:rFonts w:cs="Arial"/>
              </w:rPr>
            </w:pPr>
            <w:r>
              <w:rPr>
                <w:rFonts w:cs="Arial"/>
              </w:rPr>
              <w:t>Percent</w:t>
            </w:r>
          </w:p>
        </w:tc>
        <w:tc>
          <w:tcPr>
            <w:tcW w:w="1392" w:type="dxa"/>
            <w:tcBorders/>
            <w:vAlign w:val="center"/>
          </w:tcPr>
          <w:p>
            <w:pPr>
              <w:pStyle w:val="style0"/>
              <w:jc w:val="center"/>
              <w:rPr>
                <w:rFonts w:cs="Arial"/>
              </w:rPr>
            </w:pPr>
            <w:r>
              <w:rPr>
                <w:rFonts w:cs="Arial"/>
              </w:rPr>
              <w:t>Valid Percent</w:t>
            </w:r>
          </w:p>
        </w:tc>
        <w:tc>
          <w:tcPr>
            <w:tcW w:w="1468" w:type="dxa"/>
            <w:tcBorders/>
            <w:vAlign w:val="center"/>
          </w:tcPr>
          <w:p>
            <w:pPr>
              <w:pStyle w:val="style0"/>
              <w:jc w:val="center"/>
              <w:rPr>
                <w:rFonts w:cs="Arial"/>
              </w:rPr>
            </w:pPr>
            <w:r>
              <w:rPr>
                <w:rFonts w:cs="Arial"/>
              </w:rPr>
              <w:t>Cumulative Percent</w:t>
            </w:r>
          </w:p>
        </w:tc>
      </w:tr>
      <w:tr>
        <w:tblPrEx/>
        <w:trPr>
          <w:jc w:val="center"/>
        </w:trPr>
        <w:tc>
          <w:tcPr>
            <w:tcW w:w="734" w:type="dxa"/>
            <w:vMerge w:val="restart"/>
            <w:tcBorders/>
            <w:vAlign w:val="center"/>
          </w:tcPr>
          <w:p>
            <w:pPr>
              <w:pStyle w:val="style0"/>
              <w:jc w:val="center"/>
              <w:rPr>
                <w:rFonts w:cs="Arial"/>
              </w:rPr>
            </w:pPr>
            <w:r>
              <w:rPr>
                <w:rFonts w:cs="Arial"/>
              </w:rPr>
              <w:t>Valid</w:t>
            </w:r>
          </w:p>
        </w:tc>
        <w:tc>
          <w:tcPr>
            <w:tcW w:w="1376" w:type="dxa"/>
            <w:tcBorders/>
            <w:vAlign w:val="center"/>
          </w:tcPr>
          <w:p>
            <w:pPr>
              <w:pStyle w:val="style0"/>
              <w:jc w:val="center"/>
              <w:rPr>
                <w:rFonts w:cs="Arial"/>
              </w:rPr>
            </w:pPr>
            <w:r>
              <w:rPr>
                <w:rFonts w:cs="Arial"/>
                <w:rtl/>
              </w:rPr>
              <w:t>اوافق</w:t>
            </w:r>
          </w:p>
        </w:tc>
        <w:tc>
          <w:tcPr>
            <w:tcW w:w="1162" w:type="dxa"/>
            <w:tcBorders/>
            <w:vAlign w:val="center"/>
          </w:tcPr>
          <w:p>
            <w:pPr>
              <w:pStyle w:val="style0"/>
              <w:jc w:val="center"/>
              <w:rPr>
                <w:rFonts w:cs="Arial"/>
              </w:rPr>
            </w:pPr>
            <w:r>
              <w:rPr>
                <w:rFonts w:cs="Arial"/>
              </w:rPr>
              <w:t>52</w:t>
            </w:r>
          </w:p>
        </w:tc>
        <w:tc>
          <w:tcPr>
            <w:tcW w:w="1024" w:type="dxa"/>
            <w:tcBorders/>
            <w:vAlign w:val="center"/>
          </w:tcPr>
          <w:p>
            <w:pPr>
              <w:pStyle w:val="style0"/>
              <w:jc w:val="center"/>
              <w:rPr>
                <w:rFonts w:cs="Arial"/>
              </w:rPr>
            </w:pPr>
            <w:r>
              <w:rPr>
                <w:rFonts w:cs="Arial"/>
              </w:rPr>
              <w:t>32.5</w:t>
            </w:r>
          </w:p>
        </w:tc>
        <w:tc>
          <w:tcPr>
            <w:tcW w:w="1392" w:type="dxa"/>
            <w:tcBorders/>
            <w:vAlign w:val="center"/>
          </w:tcPr>
          <w:p>
            <w:pPr>
              <w:pStyle w:val="style0"/>
              <w:jc w:val="center"/>
              <w:rPr>
                <w:rFonts w:cs="Arial"/>
              </w:rPr>
            </w:pPr>
            <w:r>
              <w:rPr>
                <w:rFonts w:cs="Arial"/>
              </w:rPr>
              <w:t>32.5</w:t>
            </w:r>
          </w:p>
        </w:tc>
        <w:tc>
          <w:tcPr>
            <w:tcW w:w="1468" w:type="dxa"/>
            <w:tcBorders/>
            <w:vAlign w:val="center"/>
          </w:tcPr>
          <w:p>
            <w:pPr>
              <w:pStyle w:val="style0"/>
              <w:jc w:val="center"/>
              <w:rPr>
                <w:rFonts w:cs="Arial"/>
              </w:rPr>
            </w:pPr>
            <w:r>
              <w:rPr>
                <w:rFonts w:cs="Arial"/>
              </w:rPr>
              <w:t>32.5</w:t>
            </w:r>
          </w:p>
        </w:tc>
      </w:tr>
      <w:tr>
        <w:tblPrEx/>
        <w:trPr>
          <w:jc w:val="center"/>
        </w:trPr>
        <w:tc>
          <w:tcPr>
            <w:tcW w:w="734" w:type="dxa"/>
            <w:vMerge w:val="continue"/>
            <w:tcBorders/>
            <w:vAlign w:val="center"/>
          </w:tcPr>
          <w:p>
            <w:pPr>
              <w:pStyle w:val="style0"/>
              <w:jc w:val="center"/>
              <w:rPr>
                <w:rFonts w:cs="Arial"/>
              </w:rPr>
            </w:pPr>
          </w:p>
        </w:tc>
        <w:tc>
          <w:tcPr>
            <w:tcW w:w="1376" w:type="dxa"/>
            <w:tcBorders/>
            <w:vAlign w:val="center"/>
          </w:tcPr>
          <w:p>
            <w:pPr>
              <w:pStyle w:val="style0"/>
              <w:jc w:val="center"/>
              <w:rPr>
                <w:rFonts w:cs="Arial"/>
              </w:rPr>
            </w:pPr>
            <w:r>
              <w:rPr>
                <w:rFonts w:cs="Arial"/>
                <w:rtl/>
              </w:rPr>
              <w:t>اوافق بشدة</w:t>
            </w:r>
          </w:p>
        </w:tc>
        <w:tc>
          <w:tcPr>
            <w:tcW w:w="1162" w:type="dxa"/>
            <w:tcBorders/>
            <w:vAlign w:val="center"/>
          </w:tcPr>
          <w:p>
            <w:pPr>
              <w:pStyle w:val="style0"/>
              <w:jc w:val="center"/>
              <w:rPr>
                <w:rFonts w:cs="Arial"/>
              </w:rPr>
            </w:pPr>
            <w:r>
              <w:rPr>
                <w:rFonts w:cs="Arial"/>
              </w:rPr>
              <w:t>34</w:t>
            </w:r>
          </w:p>
        </w:tc>
        <w:tc>
          <w:tcPr>
            <w:tcW w:w="1024" w:type="dxa"/>
            <w:tcBorders/>
            <w:vAlign w:val="center"/>
          </w:tcPr>
          <w:p>
            <w:pPr>
              <w:pStyle w:val="style0"/>
              <w:jc w:val="center"/>
              <w:rPr>
                <w:rFonts w:cs="Arial"/>
              </w:rPr>
            </w:pPr>
            <w:r>
              <w:rPr>
                <w:rFonts w:cs="Arial"/>
              </w:rPr>
              <w:t>21.3</w:t>
            </w:r>
          </w:p>
        </w:tc>
        <w:tc>
          <w:tcPr>
            <w:tcW w:w="1392" w:type="dxa"/>
            <w:tcBorders/>
            <w:vAlign w:val="center"/>
          </w:tcPr>
          <w:p>
            <w:pPr>
              <w:pStyle w:val="style0"/>
              <w:jc w:val="center"/>
              <w:rPr>
                <w:rFonts w:cs="Arial"/>
              </w:rPr>
            </w:pPr>
            <w:r>
              <w:rPr>
                <w:rFonts w:cs="Arial"/>
              </w:rPr>
              <w:t>21.3</w:t>
            </w:r>
          </w:p>
        </w:tc>
        <w:tc>
          <w:tcPr>
            <w:tcW w:w="1468" w:type="dxa"/>
            <w:tcBorders/>
            <w:vAlign w:val="center"/>
          </w:tcPr>
          <w:p>
            <w:pPr>
              <w:pStyle w:val="style0"/>
              <w:jc w:val="center"/>
              <w:rPr>
                <w:rFonts w:cs="Arial"/>
              </w:rPr>
            </w:pPr>
            <w:r>
              <w:rPr>
                <w:rFonts w:cs="Arial"/>
              </w:rPr>
              <w:t>53.8</w:t>
            </w:r>
          </w:p>
        </w:tc>
      </w:tr>
      <w:tr>
        <w:tblPrEx/>
        <w:trPr>
          <w:jc w:val="center"/>
        </w:trPr>
        <w:tc>
          <w:tcPr>
            <w:tcW w:w="734" w:type="dxa"/>
            <w:vMerge w:val="continue"/>
            <w:tcBorders/>
            <w:vAlign w:val="center"/>
          </w:tcPr>
          <w:p>
            <w:pPr>
              <w:pStyle w:val="style0"/>
              <w:jc w:val="center"/>
              <w:rPr>
                <w:rFonts w:cs="Arial"/>
              </w:rPr>
            </w:pPr>
          </w:p>
        </w:tc>
        <w:tc>
          <w:tcPr>
            <w:tcW w:w="1376" w:type="dxa"/>
            <w:tcBorders/>
            <w:vAlign w:val="center"/>
          </w:tcPr>
          <w:p>
            <w:pPr>
              <w:pStyle w:val="style0"/>
              <w:jc w:val="center"/>
              <w:rPr>
                <w:rFonts w:cs="Arial"/>
              </w:rPr>
            </w:pPr>
            <w:r>
              <w:rPr>
                <w:rFonts w:cs="Arial"/>
                <w:rtl/>
              </w:rPr>
              <w:t>لا اوافق</w:t>
            </w:r>
          </w:p>
        </w:tc>
        <w:tc>
          <w:tcPr>
            <w:tcW w:w="1162" w:type="dxa"/>
            <w:tcBorders/>
            <w:vAlign w:val="center"/>
          </w:tcPr>
          <w:p>
            <w:pPr>
              <w:pStyle w:val="style0"/>
              <w:jc w:val="center"/>
              <w:rPr>
                <w:rFonts w:cs="Arial"/>
              </w:rPr>
            </w:pPr>
            <w:r>
              <w:rPr>
                <w:rFonts w:cs="Arial"/>
              </w:rPr>
              <w:t>26</w:t>
            </w:r>
          </w:p>
        </w:tc>
        <w:tc>
          <w:tcPr>
            <w:tcW w:w="1024" w:type="dxa"/>
            <w:tcBorders/>
            <w:vAlign w:val="center"/>
          </w:tcPr>
          <w:p>
            <w:pPr>
              <w:pStyle w:val="style0"/>
              <w:jc w:val="center"/>
              <w:rPr>
                <w:rFonts w:cs="Arial"/>
              </w:rPr>
            </w:pPr>
            <w:r>
              <w:rPr>
                <w:rFonts w:cs="Arial"/>
              </w:rPr>
              <w:t>16.3</w:t>
            </w:r>
          </w:p>
        </w:tc>
        <w:tc>
          <w:tcPr>
            <w:tcW w:w="1392" w:type="dxa"/>
            <w:tcBorders/>
            <w:vAlign w:val="center"/>
          </w:tcPr>
          <w:p>
            <w:pPr>
              <w:pStyle w:val="style0"/>
              <w:jc w:val="center"/>
              <w:rPr>
                <w:rFonts w:cs="Arial"/>
              </w:rPr>
            </w:pPr>
            <w:r>
              <w:rPr>
                <w:rFonts w:cs="Arial"/>
              </w:rPr>
              <w:t>16.3</w:t>
            </w:r>
          </w:p>
        </w:tc>
        <w:tc>
          <w:tcPr>
            <w:tcW w:w="1468" w:type="dxa"/>
            <w:tcBorders/>
            <w:vAlign w:val="center"/>
          </w:tcPr>
          <w:p>
            <w:pPr>
              <w:pStyle w:val="style0"/>
              <w:jc w:val="center"/>
              <w:rPr>
                <w:rFonts w:cs="Arial"/>
              </w:rPr>
            </w:pPr>
            <w:r>
              <w:rPr>
                <w:rFonts w:cs="Arial"/>
              </w:rPr>
              <w:t>70.0</w:t>
            </w:r>
          </w:p>
        </w:tc>
      </w:tr>
      <w:tr>
        <w:tblPrEx/>
        <w:trPr>
          <w:jc w:val="center"/>
        </w:trPr>
        <w:tc>
          <w:tcPr>
            <w:tcW w:w="734" w:type="dxa"/>
            <w:vMerge w:val="continue"/>
            <w:tcBorders/>
            <w:vAlign w:val="center"/>
          </w:tcPr>
          <w:p>
            <w:pPr>
              <w:pStyle w:val="style0"/>
              <w:jc w:val="center"/>
              <w:rPr>
                <w:rFonts w:cs="Arial"/>
              </w:rPr>
            </w:pPr>
          </w:p>
        </w:tc>
        <w:tc>
          <w:tcPr>
            <w:tcW w:w="1376" w:type="dxa"/>
            <w:tcBorders/>
            <w:vAlign w:val="center"/>
          </w:tcPr>
          <w:p>
            <w:pPr>
              <w:pStyle w:val="style0"/>
              <w:jc w:val="center"/>
              <w:rPr>
                <w:rFonts w:cs="Arial"/>
              </w:rPr>
            </w:pPr>
            <w:r>
              <w:rPr>
                <w:rFonts w:cs="Arial"/>
                <w:rtl/>
              </w:rPr>
              <w:t>لا اوافق بشدة</w:t>
            </w:r>
          </w:p>
        </w:tc>
        <w:tc>
          <w:tcPr>
            <w:tcW w:w="1162" w:type="dxa"/>
            <w:tcBorders/>
            <w:vAlign w:val="center"/>
          </w:tcPr>
          <w:p>
            <w:pPr>
              <w:pStyle w:val="style0"/>
              <w:jc w:val="center"/>
              <w:rPr>
                <w:rFonts w:cs="Arial"/>
              </w:rPr>
            </w:pPr>
            <w:r>
              <w:rPr>
                <w:rFonts w:cs="Arial"/>
              </w:rPr>
              <w:t>27</w:t>
            </w:r>
          </w:p>
        </w:tc>
        <w:tc>
          <w:tcPr>
            <w:tcW w:w="1024" w:type="dxa"/>
            <w:tcBorders/>
            <w:vAlign w:val="center"/>
          </w:tcPr>
          <w:p>
            <w:pPr>
              <w:pStyle w:val="style0"/>
              <w:jc w:val="center"/>
              <w:rPr>
                <w:rFonts w:cs="Arial"/>
              </w:rPr>
            </w:pPr>
            <w:r>
              <w:rPr>
                <w:rFonts w:cs="Arial"/>
              </w:rPr>
              <w:t>16.9</w:t>
            </w:r>
          </w:p>
        </w:tc>
        <w:tc>
          <w:tcPr>
            <w:tcW w:w="1392" w:type="dxa"/>
            <w:tcBorders/>
            <w:vAlign w:val="center"/>
          </w:tcPr>
          <w:p>
            <w:pPr>
              <w:pStyle w:val="style0"/>
              <w:jc w:val="center"/>
              <w:rPr>
                <w:rFonts w:cs="Arial"/>
              </w:rPr>
            </w:pPr>
            <w:r>
              <w:rPr>
                <w:rFonts w:cs="Arial"/>
              </w:rPr>
              <w:t>16.9</w:t>
            </w:r>
          </w:p>
        </w:tc>
        <w:tc>
          <w:tcPr>
            <w:tcW w:w="1468" w:type="dxa"/>
            <w:tcBorders/>
            <w:vAlign w:val="center"/>
          </w:tcPr>
          <w:p>
            <w:pPr>
              <w:pStyle w:val="style0"/>
              <w:jc w:val="center"/>
              <w:rPr>
                <w:rFonts w:cs="Arial"/>
              </w:rPr>
            </w:pPr>
            <w:r>
              <w:rPr>
                <w:rFonts w:cs="Arial"/>
              </w:rPr>
              <w:t>86.9</w:t>
            </w:r>
          </w:p>
        </w:tc>
      </w:tr>
      <w:tr>
        <w:tblPrEx/>
        <w:trPr>
          <w:jc w:val="center"/>
        </w:trPr>
        <w:tc>
          <w:tcPr>
            <w:tcW w:w="734" w:type="dxa"/>
            <w:vMerge w:val="continue"/>
            <w:tcBorders/>
            <w:vAlign w:val="center"/>
          </w:tcPr>
          <w:p>
            <w:pPr>
              <w:pStyle w:val="style0"/>
              <w:jc w:val="center"/>
              <w:rPr>
                <w:rFonts w:cs="Arial"/>
              </w:rPr>
            </w:pPr>
          </w:p>
        </w:tc>
        <w:tc>
          <w:tcPr>
            <w:tcW w:w="1376" w:type="dxa"/>
            <w:tcBorders/>
            <w:vAlign w:val="center"/>
          </w:tcPr>
          <w:p>
            <w:pPr>
              <w:pStyle w:val="style0"/>
              <w:jc w:val="center"/>
              <w:rPr>
                <w:rFonts w:cs="Arial"/>
              </w:rPr>
            </w:pPr>
            <w:r>
              <w:rPr>
                <w:rFonts w:cs="Arial"/>
                <w:rtl/>
              </w:rPr>
              <w:t>لا اوافق ولا ارفض</w:t>
            </w:r>
          </w:p>
        </w:tc>
        <w:tc>
          <w:tcPr>
            <w:tcW w:w="1162" w:type="dxa"/>
            <w:tcBorders/>
            <w:vAlign w:val="center"/>
          </w:tcPr>
          <w:p>
            <w:pPr>
              <w:pStyle w:val="style0"/>
              <w:jc w:val="center"/>
              <w:rPr>
                <w:rFonts w:cs="Arial"/>
              </w:rPr>
            </w:pPr>
            <w:r>
              <w:rPr>
                <w:rFonts w:cs="Arial"/>
              </w:rPr>
              <w:t>21</w:t>
            </w:r>
          </w:p>
        </w:tc>
        <w:tc>
          <w:tcPr>
            <w:tcW w:w="1024" w:type="dxa"/>
            <w:tcBorders/>
            <w:vAlign w:val="center"/>
          </w:tcPr>
          <w:p>
            <w:pPr>
              <w:pStyle w:val="style0"/>
              <w:jc w:val="center"/>
              <w:rPr>
                <w:rFonts w:cs="Arial"/>
              </w:rPr>
            </w:pPr>
            <w:r>
              <w:rPr>
                <w:rFonts w:cs="Arial"/>
              </w:rPr>
              <w:t>13.1</w:t>
            </w:r>
          </w:p>
        </w:tc>
        <w:tc>
          <w:tcPr>
            <w:tcW w:w="1392" w:type="dxa"/>
            <w:tcBorders/>
            <w:vAlign w:val="center"/>
          </w:tcPr>
          <w:p>
            <w:pPr>
              <w:pStyle w:val="style0"/>
              <w:jc w:val="center"/>
              <w:rPr>
                <w:rFonts w:cs="Arial"/>
              </w:rPr>
            </w:pPr>
            <w:r>
              <w:rPr>
                <w:rFonts w:cs="Arial"/>
              </w:rPr>
              <w:t>13.1</w:t>
            </w:r>
          </w:p>
        </w:tc>
        <w:tc>
          <w:tcPr>
            <w:tcW w:w="1468" w:type="dxa"/>
            <w:tcBorders/>
            <w:vAlign w:val="center"/>
          </w:tcPr>
          <w:p>
            <w:pPr>
              <w:pStyle w:val="style0"/>
              <w:jc w:val="center"/>
              <w:rPr>
                <w:rFonts w:cs="Arial"/>
              </w:rPr>
            </w:pPr>
            <w:r>
              <w:rPr>
                <w:rFonts w:cs="Arial"/>
              </w:rPr>
              <w:t>100.0</w:t>
            </w:r>
          </w:p>
        </w:tc>
      </w:tr>
      <w:tr>
        <w:tblPrEx/>
        <w:trPr>
          <w:jc w:val="center"/>
        </w:trPr>
        <w:tc>
          <w:tcPr>
            <w:tcW w:w="734" w:type="dxa"/>
            <w:vMerge w:val="continue"/>
            <w:tcBorders/>
            <w:vAlign w:val="center"/>
          </w:tcPr>
          <w:p>
            <w:pPr>
              <w:pStyle w:val="style0"/>
              <w:jc w:val="center"/>
              <w:rPr>
                <w:rFonts w:cs="Arial"/>
              </w:rPr>
            </w:pPr>
          </w:p>
        </w:tc>
        <w:tc>
          <w:tcPr>
            <w:tcW w:w="1376" w:type="dxa"/>
            <w:tcBorders/>
            <w:vAlign w:val="center"/>
          </w:tcPr>
          <w:p>
            <w:pPr>
              <w:pStyle w:val="style0"/>
              <w:jc w:val="center"/>
              <w:rPr>
                <w:rFonts w:cs="Arial"/>
              </w:rPr>
            </w:pPr>
            <w:r>
              <w:rPr>
                <w:rFonts w:cs="Arial"/>
              </w:rPr>
              <w:t>Total</w:t>
            </w:r>
          </w:p>
        </w:tc>
        <w:tc>
          <w:tcPr>
            <w:tcW w:w="1162" w:type="dxa"/>
            <w:tcBorders/>
            <w:vAlign w:val="center"/>
          </w:tcPr>
          <w:p>
            <w:pPr>
              <w:pStyle w:val="style0"/>
              <w:jc w:val="center"/>
              <w:rPr>
                <w:rFonts w:cs="Arial"/>
              </w:rPr>
            </w:pPr>
            <w:r>
              <w:rPr>
                <w:rFonts w:cs="Arial"/>
              </w:rPr>
              <w:t>160</w:t>
            </w:r>
          </w:p>
        </w:tc>
        <w:tc>
          <w:tcPr>
            <w:tcW w:w="1024" w:type="dxa"/>
            <w:tcBorders/>
            <w:vAlign w:val="center"/>
          </w:tcPr>
          <w:p>
            <w:pPr>
              <w:pStyle w:val="style0"/>
              <w:jc w:val="center"/>
              <w:rPr>
                <w:rFonts w:cs="Arial"/>
              </w:rPr>
            </w:pPr>
            <w:r>
              <w:rPr>
                <w:rFonts w:cs="Arial"/>
              </w:rPr>
              <w:t>100.0</w:t>
            </w:r>
          </w:p>
        </w:tc>
        <w:tc>
          <w:tcPr>
            <w:tcW w:w="1392" w:type="dxa"/>
            <w:tcBorders/>
            <w:vAlign w:val="center"/>
          </w:tcPr>
          <w:p>
            <w:pPr>
              <w:pStyle w:val="style0"/>
              <w:jc w:val="center"/>
              <w:rPr>
                <w:rFonts w:cs="Arial"/>
              </w:rPr>
            </w:pPr>
            <w:r>
              <w:rPr>
                <w:rFonts w:cs="Arial"/>
              </w:rPr>
              <w:t>100.0</w:t>
            </w:r>
          </w:p>
        </w:tc>
        <w:tc>
          <w:tcPr>
            <w:tcW w:w="1468" w:type="dxa"/>
            <w:tcBorders/>
            <w:vAlign w:val="center"/>
          </w:tcPr>
          <w:p>
            <w:pPr>
              <w:pStyle w:val="style0"/>
              <w:jc w:val="center"/>
              <w:rPr>
                <w:rFonts w:cs="Arial"/>
              </w:rPr>
            </w:pPr>
          </w:p>
        </w:tc>
      </w:tr>
      <w:bookmarkStart w:id="92" w:name="_Toc195534609"/>
    </w:tbl>
    <w:p>
      <w:pPr>
        <w:pStyle w:val="style34"/>
        <w:rPr>
          <w:rFonts w:cs="Arial"/>
        </w:rPr>
      </w:pPr>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5</w:t>
      </w:r>
      <w:r>
        <w:rPr>
          <w:rtl/>
        </w:rPr>
        <w:fldChar w:fldCharType="end"/>
      </w:r>
      <w:r>
        <w:rPr>
          <w:rFonts w:hint="cs"/>
          <w:noProof/>
          <w:rtl/>
          <w:lang w:bidi="ar-EG"/>
        </w:rPr>
        <w:t>: الوصف الاحصائي ل</w:t>
      </w:r>
      <w:r>
        <w:rPr>
          <w:rFonts w:cs="Arial" w:hint="eastAsia"/>
          <w:noProof/>
          <w:rtl/>
          <w:lang w:bidi="ar-EG"/>
        </w:rPr>
        <w:t>وجود</w:t>
      </w:r>
      <w:r>
        <w:rPr>
          <w:rFonts w:cs="Arial"/>
          <w:noProof/>
          <w:rtl/>
          <w:lang w:bidi="ar-EG"/>
        </w:rPr>
        <w:t xml:space="preserve"> </w:t>
      </w:r>
      <w:r>
        <w:rPr>
          <w:rFonts w:cs="Arial" w:hint="eastAsia"/>
          <w:noProof/>
          <w:rtl/>
          <w:lang w:bidi="ar-EG"/>
        </w:rPr>
        <w:t>الكثير</w:t>
      </w:r>
      <w:r>
        <w:rPr>
          <w:rFonts w:cs="Arial"/>
          <w:noProof/>
          <w:rtl/>
          <w:lang w:bidi="ar-EG"/>
        </w:rPr>
        <w:t xml:space="preserve"> </w:t>
      </w:r>
      <w:r>
        <w:rPr>
          <w:rFonts w:cs="Arial" w:hint="eastAsia"/>
          <w:noProof/>
          <w:rtl/>
          <w:lang w:bidi="ar-EG"/>
        </w:rPr>
        <w:t>من</w:t>
      </w:r>
      <w:r>
        <w:rPr>
          <w:rFonts w:cs="Arial"/>
          <w:noProof/>
          <w:rtl/>
          <w:lang w:bidi="ar-EG"/>
        </w:rPr>
        <w:t xml:space="preserve"> </w:t>
      </w:r>
      <w:r>
        <w:rPr>
          <w:rFonts w:cs="Arial" w:hint="eastAsia"/>
          <w:noProof/>
          <w:rtl/>
          <w:lang w:bidi="ar-EG"/>
        </w:rPr>
        <w:t>الإعلانات</w:t>
      </w:r>
      <w:r>
        <w:rPr>
          <w:rFonts w:cs="Arial"/>
          <w:noProof/>
          <w:rtl/>
          <w:lang w:bidi="ar-EG"/>
        </w:rPr>
        <w:t xml:space="preserve"> </w:t>
      </w:r>
      <w:r>
        <w:rPr>
          <w:rFonts w:cs="Arial" w:hint="eastAsia"/>
          <w:noProof/>
          <w:rtl/>
          <w:lang w:bidi="ar-EG"/>
        </w:rPr>
        <w:t>عند</w:t>
      </w:r>
      <w:r>
        <w:rPr>
          <w:rFonts w:cs="Arial"/>
          <w:noProof/>
          <w:rtl/>
          <w:lang w:bidi="ar-EG"/>
        </w:rPr>
        <w:t xml:space="preserve"> </w:t>
      </w:r>
      <w:r>
        <w:rPr>
          <w:rFonts w:cs="Arial" w:hint="eastAsia"/>
          <w:noProof/>
          <w:rtl/>
          <w:lang w:bidi="ar-EG"/>
        </w:rPr>
        <w:t>استخدامي</w:t>
      </w:r>
      <w:r>
        <w:rPr>
          <w:rFonts w:cs="Arial"/>
          <w:noProof/>
          <w:rtl/>
          <w:lang w:bidi="ar-EG"/>
        </w:rPr>
        <w:t xml:space="preserve"> </w:t>
      </w:r>
      <w:r>
        <w:rPr>
          <w:rFonts w:cs="Arial" w:hint="eastAsia"/>
          <w:noProof/>
          <w:rtl/>
          <w:lang w:bidi="ar-EG"/>
        </w:rPr>
        <w:t>لوسائل</w:t>
      </w:r>
      <w:r>
        <w:rPr>
          <w:rFonts w:cs="Arial"/>
          <w:noProof/>
          <w:rtl/>
          <w:lang w:bidi="ar-EG"/>
        </w:rPr>
        <w:t xml:space="preserve"> </w:t>
      </w:r>
      <w:r>
        <w:rPr>
          <w:rFonts w:cs="Arial" w:hint="eastAsia"/>
          <w:noProof/>
          <w:rtl/>
          <w:lang w:bidi="ar-EG"/>
        </w:rPr>
        <w:t>التواصل</w:t>
      </w:r>
      <w:r>
        <w:rPr>
          <w:rFonts w:cs="Arial"/>
          <w:noProof/>
          <w:rtl/>
          <w:lang w:bidi="ar-EG"/>
        </w:rPr>
        <w:t xml:space="preserve"> </w:t>
      </w:r>
      <w:r>
        <w:rPr>
          <w:rFonts w:cs="Arial" w:hint="eastAsia"/>
          <w:noProof/>
          <w:rtl/>
          <w:lang w:bidi="ar-EG"/>
        </w:rPr>
        <w:t>الاجتماعي</w:t>
      </w:r>
      <w:r>
        <w:rPr>
          <w:rFonts w:cs="Arial"/>
          <w:noProof/>
          <w:rtl/>
          <w:lang w:bidi="ar-EG"/>
        </w:rPr>
        <w:t>.</w:t>
      </w:r>
      <w:bookmarkEnd w:id="92"/>
    </w:p>
    <w:p>
      <w:pPr>
        <w:pStyle w:val="style0"/>
        <w:rPr>
          <w:rFonts w:cs="Arial"/>
          <w:rtl/>
        </w:rPr>
      </w:pPr>
    </w:p>
    <w:p>
      <w:pPr>
        <w:pStyle w:val="style0"/>
        <w:rPr>
          <w:rFonts w:cs="Arial"/>
          <w:rtl/>
        </w:rPr>
      </w:pPr>
    </w:p>
    <w:p>
      <w:pPr>
        <w:pStyle w:val="style0"/>
        <w:rPr>
          <w:rFonts w:cs="Arial"/>
        </w:rPr>
      </w:pPr>
      <w:r>
        <w:rPr>
          <w:rFonts w:cs="Arial"/>
          <w:rtl/>
        </w:rPr>
        <w:tab/>
      </w:r>
      <w:r>
        <w:rPr>
          <w:rFonts w:cs="Arial"/>
          <w:noProof/>
        </w:rPr>
        <w:drawing>
          <wp:inline distL="0" distT="0" distB="0" distR="0">
            <wp:extent cx="5943600" cy="3495675"/>
            <wp:effectExtent l="0" t="0" r="0" b="0"/>
            <wp:docPr id="1032" name="Picture 8"/>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5" name="Picture 8"/>
                    <pic:cNvPicPr/>
                  </pic:nvPicPr>
                  <pic:blipFill>
                    <a:blip r:embed="rId7" cstate="print"/>
                    <a:srcRect l="0" t="0" r="0" b="0"/>
                    <a:stretch/>
                  </pic:blipFill>
                  <pic:spPr>
                    <a:xfrm rot="0">
                      <a:off x="0" y="0"/>
                      <a:ext cx="5943600" cy="3495675"/>
                    </a:xfrm>
                    <a:prstGeom prst="rect"/>
                    <a:ln>
                      <a:noFill/>
                    </a:ln>
                  </pic:spPr>
                </pic:pic>
              </a:graphicData>
            </a:graphic>
          </wp:inline>
        </w:drawing>
      </w:r>
    </w:p>
    <w:bookmarkStart w:id="93" w:name="_Toc195534755"/>
    <w:p>
      <w:pPr>
        <w:pStyle w:val="style34"/>
        <w:rPr>
          <w:rFonts w:cs="Arial"/>
        </w:rPr>
      </w:pPr>
      <w:r>
        <w:rPr>
          <w:rtl/>
        </w:rPr>
        <w:t xml:space="preserve">رسم توضيحي  </w:t>
      </w:r>
      <w:r>
        <w:rPr>
          <w:rtl/>
        </w:rPr>
        <w:fldChar w:fldCharType="begin"/>
      </w:r>
      <w:r>
        <w:rPr>
          <w:rtl/>
        </w:rPr>
        <w:instrText xml:space="preserve"> </w:instrText>
      </w:r>
      <w:r>
        <w:instrText>SEQ</w:instrText>
      </w:r>
      <w:r>
        <w:rPr>
          <w:rtl/>
        </w:rPr>
        <w:instrText xml:space="preserve"> رسم_توضيحي_ \* </w:instrText>
      </w:r>
      <w:r>
        <w:instrText>ARABIC</w:instrText>
      </w:r>
      <w:r>
        <w:rPr>
          <w:rtl/>
        </w:rPr>
        <w:instrText xml:space="preserve"> </w:instrText>
      </w:r>
      <w:r>
        <w:rPr>
          <w:rtl/>
        </w:rPr>
        <w:fldChar w:fldCharType="separate"/>
      </w:r>
      <w:r>
        <w:rPr>
          <w:noProof/>
          <w:rtl/>
        </w:rPr>
        <w:t>5</w:t>
      </w:r>
      <w:r>
        <w:rPr>
          <w:rtl/>
        </w:rPr>
        <w:fldChar w:fldCharType="end"/>
      </w:r>
      <w:r>
        <w:rPr>
          <w:rFonts w:hint="cs"/>
          <w:noProof/>
          <w:rtl/>
          <w:lang w:bidi="ar-EG"/>
        </w:rPr>
        <w:t>: التمثيل البياني ل</w:t>
      </w:r>
      <w:r>
        <w:rPr>
          <w:rFonts w:cs="Arial" w:hint="eastAsia"/>
          <w:noProof/>
          <w:rtl/>
          <w:lang w:bidi="ar-EG"/>
        </w:rPr>
        <w:t>وجود</w:t>
      </w:r>
      <w:r>
        <w:rPr>
          <w:rFonts w:cs="Arial"/>
          <w:noProof/>
          <w:rtl/>
          <w:lang w:bidi="ar-EG"/>
        </w:rPr>
        <w:t xml:space="preserve"> </w:t>
      </w:r>
      <w:r>
        <w:rPr>
          <w:rFonts w:cs="Arial" w:hint="eastAsia"/>
          <w:noProof/>
          <w:rtl/>
          <w:lang w:bidi="ar-EG"/>
        </w:rPr>
        <w:t>الكثير</w:t>
      </w:r>
      <w:r>
        <w:rPr>
          <w:rFonts w:cs="Arial"/>
          <w:noProof/>
          <w:rtl/>
          <w:lang w:bidi="ar-EG"/>
        </w:rPr>
        <w:t xml:space="preserve"> </w:t>
      </w:r>
      <w:r>
        <w:rPr>
          <w:rFonts w:cs="Arial" w:hint="eastAsia"/>
          <w:noProof/>
          <w:rtl/>
          <w:lang w:bidi="ar-EG"/>
        </w:rPr>
        <w:t>من</w:t>
      </w:r>
      <w:r>
        <w:rPr>
          <w:rFonts w:cs="Arial"/>
          <w:noProof/>
          <w:rtl/>
          <w:lang w:bidi="ar-EG"/>
        </w:rPr>
        <w:t xml:space="preserve"> </w:t>
      </w:r>
      <w:r>
        <w:rPr>
          <w:rFonts w:cs="Arial" w:hint="eastAsia"/>
          <w:noProof/>
          <w:rtl/>
          <w:lang w:bidi="ar-EG"/>
        </w:rPr>
        <w:t>الإعلانات</w:t>
      </w:r>
      <w:r>
        <w:rPr>
          <w:rFonts w:cs="Arial"/>
          <w:noProof/>
          <w:rtl/>
          <w:lang w:bidi="ar-EG"/>
        </w:rPr>
        <w:t xml:space="preserve"> </w:t>
      </w:r>
      <w:r>
        <w:rPr>
          <w:rFonts w:cs="Arial" w:hint="eastAsia"/>
          <w:noProof/>
          <w:rtl/>
          <w:lang w:bidi="ar-EG"/>
        </w:rPr>
        <w:t>عند</w:t>
      </w:r>
      <w:r>
        <w:rPr>
          <w:rFonts w:cs="Arial"/>
          <w:noProof/>
          <w:rtl/>
          <w:lang w:bidi="ar-EG"/>
        </w:rPr>
        <w:t xml:space="preserve"> </w:t>
      </w:r>
      <w:r>
        <w:rPr>
          <w:rFonts w:cs="Arial" w:hint="eastAsia"/>
          <w:noProof/>
          <w:rtl/>
          <w:lang w:bidi="ar-EG"/>
        </w:rPr>
        <w:t>استخدامي</w:t>
      </w:r>
      <w:r>
        <w:rPr>
          <w:rFonts w:cs="Arial"/>
          <w:noProof/>
          <w:rtl/>
          <w:lang w:bidi="ar-EG"/>
        </w:rPr>
        <w:t xml:space="preserve"> </w:t>
      </w:r>
      <w:r>
        <w:rPr>
          <w:rFonts w:cs="Arial" w:hint="eastAsia"/>
          <w:noProof/>
          <w:rtl/>
          <w:lang w:bidi="ar-EG"/>
        </w:rPr>
        <w:t>لوسائل</w:t>
      </w:r>
      <w:r>
        <w:rPr>
          <w:rFonts w:cs="Arial"/>
          <w:noProof/>
          <w:rtl/>
          <w:lang w:bidi="ar-EG"/>
        </w:rPr>
        <w:t xml:space="preserve"> </w:t>
      </w:r>
      <w:r>
        <w:rPr>
          <w:rFonts w:cs="Arial" w:hint="eastAsia"/>
          <w:noProof/>
          <w:rtl/>
          <w:lang w:bidi="ar-EG"/>
        </w:rPr>
        <w:t>التواصل</w:t>
      </w:r>
      <w:r>
        <w:rPr>
          <w:rFonts w:cs="Arial"/>
          <w:noProof/>
          <w:rtl/>
          <w:lang w:bidi="ar-EG"/>
        </w:rPr>
        <w:t xml:space="preserve"> </w:t>
      </w:r>
      <w:r>
        <w:rPr>
          <w:rFonts w:cs="Arial" w:hint="eastAsia"/>
          <w:noProof/>
          <w:rtl/>
          <w:lang w:bidi="ar-EG"/>
        </w:rPr>
        <w:t>الاجتماعي</w:t>
      </w:r>
      <w:bookmarkEnd w:id="93"/>
    </w:p>
    <w:p>
      <w:pPr>
        <w:pStyle w:val="style0"/>
        <w:rPr>
          <w:rFonts w:cs="Arial"/>
        </w:rPr>
      </w:pPr>
    </w:p>
    <w:p>
      <w:pPr>
        <w:pStyle w:val="style0"/>
        <w:rPr>
          <w:rtl/>
        </w:rPr>
      </w:pPr>
    </w:p>
    <w:p>
      <w:pPr>
        <w:pStyle w:val="style0"/>
        <w:rPr>
          <w:rtl/>
        </w:rPr>
      </w:pPr>
    </w:p>
    <w:p>
      <w:pPr>
        <w:pStyle w:val="style0"/>
        <w:rPr/>
      </w:pPr>
    </w:p>
    <w:p>
      <w:pPr>
        <w:pStyle w:val="style4118"/>
        <w:rPr>
          <w:rtl/>
        </w:rPr>
      </w:pPr>
      <w:r>
        <w:rPr>
          <w:rFonts w:hint="cs"/>
          <w:rtl/>
        </w:rPr>
        <w:t>أتابع</w:t>
      </w:r>
      <w:r>
        <w:rPr>
          <w:rtl/>
        </w:rPr>
        <w:t xml:space="preserve"> </w:t>
      </w:r>
      <w:r>
        <w:rPr>
          <w:rFonts w:hint="cs"/>
          <w:rtl/>
        </w:rPr>
        <w:t>حسابات</w:t>
      </w:r>
      <w:r>
        <w:rPr>
          <w:rtl/>
        </w:rPr>
        <w:t xml:space="preserve"> </w:t>
      </w:r>
      <w:r>
        <w:rPr>
          <w:rFonts w:hint="cs"/>
          <w:rtl/>
        </w:rPr>
        <w:t>الشركات</w:t>
      </w:r>
      <w:r>
        <w:rPr>
          <w:rtl/>
        </w:rPr>
        <w:t xml:space="preserve"> </w:t>
      </w:r>
      <w:r>
        <w:rPr>
          <w:rFonts w:hint="cs"/>
          <w:rtl/>
        </w:rPr>
        <w:t>والعلامات</w:t>
      </w:r>
      <w:r>
        <w:rPr>
          <w:rtl/>
        </w:rPr>
        <w:t xml:space="preserve"> </w:t>
      </w:r>
      <w:r>
        <w:rPr>
          <w:rFonts w:hint="cs"/>
          <w:rtl/>
        </w:rPr>
        <w:t>التجارية</w:t>
      </w:r>
      <w:r>
        <w:rPr>
          <w:rtl/>
        </w:rPr>
        <w:t xml:space="preserve"> </w:t>
      </w:r>
      <w:r>
        <w:rPr>
          <w:rFonts w:hint="cs"/>
          <w:rtl/>
        </w:rPr>
        <w:t>على</w:t>
      </w:r>
      <w:r>
        <w:rPr>
          <w:rtl/>
        </w:rPr>
        <w:t xml:space="preserve"> </w:t>
      </w:r>
      <w:r>
        <w:rPr>
          <w:rFonts w:hint="cs"/>
          <w:rtl/>
        </w:rPr>
        <w:t>وسائل</w:t>
      </w:r>
      <w:r>
        <w:rPr>
          <w:rtl/>
        </w:rPr>
        <w:t xml:space="preserve"> </w:t>
      </w:r>
      <w:r>
        <w:rPr>
          <w:rFonts w:hint="cs"/>
          <w:rtl/>
        </w:rPr>
        <w:t>التواصل</w:t>
      </w:r>
      <w:r>
        <w:rPr>
          <w:rtl/>
        </w:rPr>
        <w:t xml:space="preserve"> </w:t>
      </w:r>
      <w:r>
        <w:rPr>
          <w:rFonts w:hint="cs"/>
          <w:rtl/>
        </w:rPr>
        <w:t>الاجتماعي</w:t>
      </w:r>
      <w:r>
        <w:rPr>
          <w:rtl/>
        </w:rPr>
        <w:t>.</w:t>
      </w:r>
    </w:p>
    <w:p>
      <w:pPr>
        <w:pStyle w:val="style157"/>
        <w:rPr>
          <w:rtl/>
        </w:rPr>
      </w:pPr>
      <w:r>
        <w:rPr>
          <w:rtl/>
        </w:rPr>
        <w:t>من الواضح ان اكبر نسبة هي 26.3%، وهي تمثل المشاركين الذين اختاروا الإجابة "أوافق" عند سؤالهم عن متابعة حسابات الشركات والعلامات التجارية على وسائل التواصل الاجتماعي. وهذا يدل علي أن متابعة الحسابات التجارية تُعتبر ممارسة شائعة ومقبولة لدى الشريحة الأكبر منفردة ضمن العينة المدروسة البالغ عددها 160 فردًا. على الرغم من أن هذه النسبة هي الأعلى كخيار فردي، إلا أنه من المهم ملاحظة أن نسبة الموافقين بشكل عام (عند جمع "أوافق" 26.3% و "أوافق بشدة" التي تمثل 21.3%) تصل إلى 47.6%، أي ما يقارب نصف المشاركين. هذا يشير بوضوح إلى أن وسائل التواصل الاجتماعي تلعب دوراً هاماً كمنصة للشركات للتفاعل مع جمهورها، وأن هناك استعدادًا لدى جزء كبير من المستخدمين لتلقي المحتوى التجاري ومتابعة العلامات التي تهمهم. ومع ذلك، فإن وجود نسب معتبرة أيضاً لمن لا يوافقون (إجمالي 35.7% لـ "لا أوافق" 18.8% و "لا أوافق بشدة" 16.9%) ومن يقفون على الحياد (16.9% لـ "لا أوافق ولا أرفض") يكشف عن أن هذا السلوك ليس معمماً على الجميع. يعكس هذا التوزيع وجود توجهات مختلفة بين المستخدمين تجاه التفاعل مع المحتوى التجاري، مما يستدعي من الشركات فهم هذه الاختلافات وتكييف استراتيجياتها للوصول إلى الشرائح المختلفة، مع التأكيد على أن متابعة الحسابات التجارية تظل سلوكاً رئيسياً لدى قطاع كبير من مستخدمي وسائل التواصل الاجتماعي في هذه العينة.</w:t>
      </w:r>
    </w:p>
    <w:p>
      <w:pPr>
        <w:pStyle w:val="style157"/>
        <w:rPr>
          <w:rtl/>
        </w:rPr>
      </w:pPr>
    </w:p>
    <w:p>
      <w:pPr>
        <w:pStyle w:val="style0"/>
        <w:rPr>
          <w:rFonts w:cs="Arial"/>
        </w:rPr>
      </w:pPr>
    </w:p>
    <w:tbl>
      <w:tblPr>
        <w:tblStyle w:val="style154"/>
        <w:tblW w:w="7159" w:type="dxa"/>
        <w:jc w:val="center"/>
        <w:tblLayout w:type="fixed"/>
        <w:tblLook w:val="0000" w:firstRow="0" w:lastRow="0" w:firstColumn="0" w:lastColumn="0" w:noHBand="0" w:noVBand="0"/>
      </w:tblPr>
      <w:tblGrid>
        <w:gridCol w:w="734"/>
        <w:gridCol w:w="1377"/>
        <w:gridCol w:w="1162"/>
        <w:gridCol w:w="1024"/>
        <w:gridCol w:w="1393"/>
        <w:gridCol w:w="1469"/>
      </w:tblGrid>
      <w:tr>
        <w:trPr>
          <w:jc w:val="center"/>
        </w:trPr>
        <w:tc>
          <w:tcPr>
            <w:tcW w:w="7156" w:type="dxa"/>
            <w:gridSpan w:val="6"/>
            <w:tcBorders/>
            <w:vAlign w:val="center"/>
          </w:tcPr>
          <w:p>
            <w:pPr>
              <w:pStyle w:val="style0"/>
              <w:jc w:val="center"/>
              <w:rPr>
                <w:rFonts w:cs="Arial"/>
              </w:rPr>
            </w:pPr>
            <w:r>
              <w:rPr>
                <w:rFonts w:cs="Arial" w:hint="cs"/>
                <w:rtl/>
              </w:rPr>
              <w:t>أتابع</w:t>
            </w:r>
            <w:r>
              <w:rPr>
                <w:rFonts w:cs="Arial"/>
                <w:rtl/>
              </w:rPr>
              <w:t xml:space="preserve"> </w:t>
            </w:r>
            <w:r>
              <w:rPr>
                <w:rFonts w:cs="Arial" w:hint="cs"/>
                <w:rtl/>
              </w:rPr>
              <w:t>حسابات</w:t>
            </w:r>
            <w:r>
              <w:rPr>
                <w:rFonts w:cs="Arial"/>
                <w:rtl/>
              </w:rPr>
              <w:t xml:space="preserve"> </w:t>
            </w:r>
            <w:r>
              <w:rPr>
                <w:rFonts w:cs="Arial" w:hint="cs"/>
                <w:rtl/>
              </w:rPr>
              <w:t>الشركات</w:t>
            </w:r>
            <w:r>
              <w:rPr>
                <w:rFonts w:cs="Arial"/>
                <w:rtl/>
              </w:rPr>
              <w:t xml:space="preserve"> </w:t>
            </w:r>
            <w:r>
              <w:rPr>
                <w:rFonts w:cs="Arial" w:hint="cs"/>
                <w:rtl/>
              </w:rPr>
              <w:t>والعلامات</w:t>
            </w:r>
            <w:r>
              <w:rPr>
                <w:rFonts w:cs="Arial"/>
                <w:rtl/>
              </w:rPr>
              <w:t xml:space="preserve"> </w:t>
            </w:r>
            <w:r>
              <w:rPr>
                <w:rFonts w:cs="Arial" w:hint="cs"/>
                <w:rtl/>
              </w:rPr>
              <w:t>التجارية</w:t>
            </w:r>
            <w:r>
              <w:rPr>
                <w:rFonts w:cs="Arial"/>
                <w:rtl/>
              </w:rPr>
              <w:t xml:space="preserve"> </w:t>
            </w:r>
            <w:r>
              <w:rPr>
                <w:rFonts w:cs="Arial" w:hint="cs"/>
                <w:rtl/>
              </w:rPr>
              <w:t>على</w:t>
            </w:r>
            <w:r>
              <w:rPr>
                <w:rFonts w:cs="Arial"/>
                <w:rtl/>
              </w:rPr>
              <w:t xml:space="preserve"> </w:t>
            </w:r>
            <w:r>
              <w:rPr>
                <w:rFonts w:cs="Arial" w:hint="cs"/>
                <w:rtl/>
              </w:rPr>
              <w:t>وسائل</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w:t>
            </w:r>
          </w:p>
        </w:tc>
      </w:tr>
      <w:tr>
        <w:tblPrEx/>
        <w:trPr>
          <w:jc w:val="center"/>
        </w:trPr>
        <w:tc>
          <w:tcPr>
            <w:tcW w:w="2110" w:type="dxa"/>
            <w:gridSpan w:val="2"/>
            <w:tcBorders/>
            <w:vAlign w:val="center"/>
          </w:tcPr>
          <w:p>
            <w:pPr>
              <w:pStyle w:val="style0"/>
              <w:jc w:val="center"/>
              <w:rPr>
                <w:rFonts w:cs="Arial"/>
              </w:rPr>
            </w:pPr>
          </w:p>
        </w:tc>
        <w:tc>
          <w:tcPr>
            <w:tcW w:w="1162" w:type="dxa"/>
            <w:tcBorders/>
            <w:vAlign w:val="center"/>
          </w:tcPr>
          <w:p>
            <w:pPr>
              <w:pStyle w:val="style0"/>
              <w:jc w:val="center"/>
              <w:rPr>
                <w:rFonts w:cs="Arial"/>
              </w:rPr>
            </w:pPr>
            <w:r>
              <w:rPr>
                <w:rFonts w:cs="Arial"/>
              </w:rPr>
              <w:t>Frequency</w:t>
            </w:r>
          </w:p>
        </w:tc>
        <w:tc>
          <w:tcPr>
            <w:tcW w:w="1024" w:type="dxa"/>
            <w:tcBorders/>
            <w:vAlign w:val="center"/>
          </w:tcPr>
          <w:p>
            <w:pPr>
              <w:pStyle w:val="style0"/>
              <w:jc w:val="center"/>
              <w:rPr>
                <w:rFonts w:cs="Arial"/>
              </w:rPr>
            </w:pPr>
            <w:r>
              <w:rPr>
                <w:rFonts w:cs="Arial"/>
              </w:rPr>
              <w:t>Percent</w:t>
            </w:r>
          </w:p>
        </w:tc>
        <w:tc>
          <w:tcPr>
            <w:tcW w:w="1392" w:type="dxa"/>
            <w:tcBorders/>
            <w:vAlign w:val="center"/>
          </w:tcPr>
          <w:p>
            <w:pPr>
              <w:pStyle w:val="style0"/>
              <w:jc w:val="center"/>
              <w:rPr>
                <w:rFonts w:cs="Arial"/>
              </w:rPr>
            </w:pPr>
            <w:r>
              <w:rPr>
                <w:rFonts w:cs="Arial"/>
              </w:rPr>
              <w:t>Valid Percent</w:t>
            </w:r>
          </w:p>
        </w:tc>
        <w:tc>
          <w:tcPr>
            <w:tcW w:w="1468" w:type="dxa"/>
            <w:tcBorders/>
            <w:vAlign w:val="center"/>
          </w:tcPr>
          <w:p>
            <w:pPr>
              <w:pStyle w:val="style0"/>
              <w:jc w:val="center"/>
              <w:rPr>
                <w:rFonts w:cs="Arial"/>
              </w:rPr>
            </w:pPr>
            <w:r>
              <w:rPr>
                <w:rFonts w:cs="Arial"/>
              </w:rPr>
              <w:t>Cumulative Percent</w:t>
            </w:r>
          </w:p>
        </w:tc>
      </w:tr>
      <w:tr>
        <w:tblPrEx/>
        <w:trPr>
          <w:jc w:val="center"/>
        </w:trPr>
        <w:tc>
          <w:tcPr>
            <w:tcW w:w="734" w:type="dxa"/>
            <w:vMerge w:val="restart"/>
            <w:tcBorders/>
            <w:vAlign w:val="center"/>
          </w:tcPr>
          <w:p>
            <w:pPr>
              <w:pStyle w:val="style0"/>
              <w:jc w:val="center"/>
              <w:rPr>
                <w:rFonts w:cs="Arial"/>
              </w:rPr>
            </w:pPr>
            <w:r>
              <w:rPr>
                <w:rFonts w:cs="Arial"/>
              </w:rPr>
              <w:t>Valid</w:t>
            </w:r>
          </w:p>
        </w:tc>
        <w:tc>
          <w:tcPr>
            <w:tcW w:w="1376" w:type="dxa"/>
            <w:tcBorders/>
            <w:vAlign w:val="center"/>
          </w:tcPr>
          <w:p>
            <w:pPr>
              <w:pStyle w:val="style0"/>
              <w:jc w:val="center"/>
              <w:rPr>
                <w:rFonts w:cs="Arial"/>
              </w:rPr>
            </w:pPr>
            <w:r>
              <w:rPr>
                <w:rFonts w:cs="Arial"/>
                <w:rtl/>
              </w:rPr>
              <w:t>اوافق</w:t>
            </w:r>
          </w:p>
        </w:tc>
        <w:tc>
          <w:tcPr>
            <w:tcW w:w="1162" w:type="dxa"/>
            <w:tcBorders/>
            <w:vAlign w:val="center"/>
          </w:tcPr>
          <w:p>
            <w:pPr>
              <w:pStyle w:val="style0"/>
              <w:jc w:val="center"/>
              <w:rPr>
                <w:rFonts w:cs="Arial"/>
              </w:rPr>
            </w:pPr>
            <w:r>
              <w:rPr>
                <w:rFonts w:cs="Arial"/>
              </w:rPr>
              <w:t>42</w:t>
            </w:r>
          </w:p>
        </w:tc>
        <w:tc>
          <w:tcPr>
            <w:tcW w:w="1024" w:type="dxa"/>
            <w:tcBorders/>
            <w:vAlign w:val="center"/>
          </w:tcPr>
          <w:p>
            <w:pPr>
              <w:pStyle w:val="style0"/>
              <w:jc w:val="center"/>
              <w:rPr>
                <w:rFonts w:cs="Arial"/>
              </w:rPr>
            </w:pPr>
            <w:r>
              <w:rPr>
                <w:rFonts w:cs="Arial"/>
              </w:rPr>
              <w:t>26.3</w:t>
            </w:r>
          </w:p>
        </w:tc>
        <w:tc>
          <w:tcPr>
            <w:tcW w:w="1392" w:type="dxa"/>
            <w:tcBorders/>
            <w:vAlign w:val="center"/>
          </w:tcPr>
          <w:p>
            <w:pPr>
              <w:pStyle w:val="style0"/>
              <w:jc w:val="center"/>
              <w:rPr>
                <w:rFonts w:cs="Arial"/>
              </w:rPr>
            </w:pPr>
            <w:r>
              <w:rPr>
                <w:rFonts w:cs="Arial"/>
              </w:rPr>
              <w:t>26.3</w:t>
            </w:r>
          </w:p>
        </w:tc>
        <w:tc>
          <w:tcPr>
            <w:tcW w:w="1468" w:type="dxa"/>
            <w:tcBorders/>
            <w:vAlign w:val="center"/>
          </w:tcPr>
          <w:p>
            <w:pPr>
              <w:pStyle w:val="style0"/>
              <w:jc w:val="center"/>
              <w:rPr>
                <w:rFonts w:cs="Arial"/>
              </w:rPr>
            </w:pPr>
            <w:r>
              <w:rPr>
                <w:rFonts w:cs="Arial"/>
              </w:rPr>
              <w:t>26.3</w:t>
            </w:r>
          </w:p>
        </w:tc>
      </w:tr>
      <w:tr>
        <w:tblPrEx/>
        <w:trPr>
          <w:jc w:val="center"/>
        </w:trPr>
        <w:tc>
          <w:tcPr>
            <w:tcW w:w="734" w:type="dxa"/>
            <w:vMerge w:val="continue"/>
            <w:tcBorders/>
            <w:vAlign w:val="center"/>
          </w:tcPr>
          <w:p>
            <w:pPr>
              <w:pStyle w:val="style0"/>
              <w:jc w:val="center"/>
              <w:rPr>
                <w:rFonts w:cs="Arial"/>
              </w:rPr>
            </w:pPr>
          </w:p>
        </w:tc>
        <w:tc>
          <w:tcPr>
            <w:tcW w:w="1376" w:type="dxa"/>
            <w:tcBorders/>
            <w:vAlign w:val="center"/>
          </w:tcPr>
          <w:p>
            <w:pPr>
              <w:pStyle w:val="style0"/>
              <w:jc w:val="center"/>
              <w:rPr>
                <w:rFonts w:cs="Arial"/>
              </w:rPr>
            </w:pPr>
            <w:r>
              <w:rPr>
                <w:rFonts w:cs="Arial"/>
                <w:rtl/>
              </w:rPr>
              <w:t>اوافق بشدة</w:t>
            </w:r>
          </w:p>
        </w:tc>
        <w:tc>
          <w:tcPr>
            <w:tcW w:w="1162" w:type="dxa"/>
            <w:tcBorders/>
            <w:vAlign w:val="center"/>
          </w:tcPr>
          <w:p>
            <w:pPr>
              <w:pStyle w:val="style0"/>
              <w:jc w:val="center"/>
              <w:rPr>
                <w:rFonts w:cs="Arial"/>
              </w:rPr>
            </w:pPr>
            <w:r>
              <w:rPr>
                <w:rFonts w:cs="Arial"/>
              </w:rPr>
              <w:t>34</w:t>
            </w:r>
          </w:p>
        </w:tc>
        <w:tc>
          <w:tcPr>
            <w:tcW w:w="1024" w:type="dxa"/>
            <w:tcBorders/>
            <w:vAlign w:val="center"/>
          </w:tcPr>
          <w:p>
            <w:pPr>
              <w:pStyle w:val="style0"/>
              <w:jc w:val="center"/>
              <w:rPr>
                <w:rFonts w:cs="Arial"/>
              </w:rPr>
            </w:pPr>
            <w:r>
              <w:rPr>
                <w:rFonts w:cs="Arial"/>
              </w:rPr>
              <w:t>21.3</w:t>
            </w:r>
          </w:p>
        </w:tc>
        <w:tc>
          <w:tcPr>
            <w:tcW w:w="1392" w:type="dxa"/>
            <w:tcBorders/>
            <w:vAlign w:val="center"/>
          </w:tcPr>
          <w:p>
            <w:pPr>
              <w:pStyle w:val="style0"/>
              <w:jc w:val="center"/>
              <w:rPr>
                <w:rFonts w:cs="Arial"/>
              </w:rPr>
            </w:pPr>
            <w:r>
              <w:rPr>
                <w:rFonts w:cs="Arial"/>
              </w:rPr>
              <w:t>21.3</w:t>
            </w:r>
          </w:p>
        </w:tc>
        <w:tc>
          <w:tcPr>
            <w:tcW w:w="1468" w:type="dxa"/>
            <w:tcBorders/>
            <w:vAlign w:val="center"/>
          </w:tcPr>
          <w:p>
            <w:pPr>
              <w:pStyle w:val="style0"/>
              <w:jc w:val="center"/>
              <w:rPr>
                <w:rFonts w:cs="Arial"/>
              </w:rPr>
            </w:pPr>
            <w:r>
              <w:rPr>
                <w:rFonts w:cs="Arial"/>
              </w:rPr>
              <w:t>47.5</w:t>
            </w:r>
          </w:p>
        </w:tc>
      </w:tr>
      <w:tr>
        <w:tblPrEx/>
        <w:trPr>
          <w:jc w:val="center"/>
        </w:trPr>
        <w:tc>
          <w:tcPr>
            <w:tcW w:w="734" w:type="dxa"/>
            <w:vMerge w:val="continue"/>
            <w:tcBorders/>
            <w:vAlign w:val="center"/>
          </w:tcPr>
          <w:p>
            <w:pPr>
              <w:pStyle w:val="style0"/>
              <w:jc w:val="center"/>
              <w:rPr>
                <w:rFonts w:cs="Arial"/>
              </w:rPr>
            </w:pPr>
          </w:p>
        </w:tc>
        <w:tc>
          <w:tcPr>
            <w:tcW w:w="1376" w:type="dxa"/>
            <w:tcBorders/>
            <w:vAlign w:val="center"/>
          </w:tcPr>
          <w:p>
            <w:pPr>
              <w:pStyle w:val="style0"/>
              <w:jc w:val="center"/>
              <w:rPr>
                <w:rFonts w:cs="Arial"/>
              </w:rPr>
            </w:pPr>
            <w:r>
              <w:rPr>
                <w:rFonts w:cs="Arial"/>
                <w:rtl/>
              </w:rPr>
              <w:t>لا اوافق</w:t>
            </w:r>
          </w:p>
        </w:tc>
        <w:tc>
          <w:tcPr>
            <w:tcW w:w="1162" w:type="dxa"/>
            <w:tcBorders/>
            <w:vAlign w:val="center"/>
          </w:tcPr>
          <w:p>
            <w:pPr>
              <w:pStyle w:val="style0"/>
              <w:jc w:val="center"/>
              <w:rPr>
                <w:rFonts w:cs="Arial"/>
              </w:rPr>
            </w:pPr>
            <w:r>
              <w:rPr>
                <w:rFonts w:cs="Arial"/>
              </w:rPr>
              <w:t>30</w:t>
            </w:r>
          </w:p>
        </w:tc>
        <w:tc>
          <w:tcPr>
            <w:tcW w:w="1024" w:type="dxa"/>
            <w:tcBorders/>
            <w:vAlign w:val="center"/>
          </w:tcPr>
          <w:p>
            <w:pPr>
              <w:pStyle w:val="style0"/>
              <w:jc w:val="center"/>
              <w:rPr>
                <w:rFonts w:cs="Arial"/>
              </w:rPr>
            </w:pPr>
            <w:r>
              <w:rPr>
                <w:rFonts w:cs="Arial"/>
              </w:rPr>
              <w:t>18.8</w:t>
            </w:r>
          </w:p>
        </w:tc>
        <w:tc>
          <w:tcPr>
            <w:tcW w:w="1392" w:type="dxa"/>
            <w:tcBorders/>
            <w:vAlign w:val="center"/>
          </w:tcPr>
          <w:p>
            <w:pPr>
              <w:pStyle w:val="style0"/>
              <w:jc w:val="center"/>
              <w:rPr>
                <w:rFonts w:cs="Arial"/>
              </w:rPr>
            </w:pPr>
            <w:r>
              <w:rPr>
                <w:rFonts w:cs="Arial"/>
              </w:rPr>
              <w:t>18.8</w:t>
            </w:r>
          </w:p>
        </w:tc>
        <w:tc>
          <w:tcPr>
            <w:tcW w:w="1468" w:type="dxa"/>
            <w:tcBorders/>
            <w:vAlign w:val="center"/>
          </w:tcPr>
          <w:p>
            <w:pPr>
              <w:pStyle w:val="style0"/>
              <w:jc w:val="center"/>
              <w:rPr>
                <w:rFonts w:cs="Arial"/>
              </w:rPr>
            </w:pPr>
            <w:r>
              <w:rPr>
                <w:rFonts w:cs="Arial"/>
              </w:rPr>
              <w:t>66.3</w:t>
            </w:r>
          </w:p>
        </w:tc>
      </w:tr>
      <w:tr>
        <w:tblPrEx/>
        <w:trPr>
          <w:jc w:val="center"/>
        </w:trPr>
        <w:tc>
          <w:tcPr>
            <w:tcW w:w="734" w:type="dxa"/>
            <w:vMerge w:val="continue"/>
            <w:tcBorders/>
            <w:vAlign w:val="center"/>
          </w:tcPr>
          <w:p>
            <w:pPr>
              <w:pStyle w:val="style0"/>
              <w:jc w:val="center"/>
              <w:rPr>
                <w:rFonts w:cs="Arial"/>
              </w:rPr>
            </w:pPr>
          </w:p>
        </w:tc>
        <w:tc>
          <w:tcPr>
            <w:tcW w:w="1376" w:type="dxa"/>
            <w:tcBorders/>
            <w:vAlign w:val="center"/>
          </w:tcPr>
          <w:p>
            <w:pPr>
              <w:pStyle w:val="style0"/>
              <w:jc w:val="center"/>
              <w:rPr>
                <w:rFonts w:cs="Arial"/>
              </w:rPr>
            </w:pPr>
            <w:r>
              <w:rPr>
                <w:rFonts w:cs="Arial"/>
                <w:rtl/>
              </w:rPr>
              <w:t>لا اوافق بشدة</w:t>
            </w:r>
          </w:p>
        </w:tc>
        <w:tc>
          <w:tcPr>
            <w:tcW w:w="1162" w:type="dxa"/>
            <w:tcBorders/>
            <w:vAlign w:val="center"/>
          </w:tcPr>
          <w:p>
            <w:pPr>
              <w:pStyle w:val="style0"/>
              <w:jc w:val="center"/>
              <w:rPr>
                <w:rFonts w:cs="Arial"/>
              </w:rPr>
            </w:pPr>
            <w:r>
              <w:rPr>
                <w:rFonts w:cs="Arial"/>
              </w:rPr>
              <w:t>27</w:t>
            </w:r>
          </w:p>
        </w:tc>
        <w:tc>
          <w:tcPr>
            <w:tcW w:w="1024" w:type="dxa"/>
            <w:tcBorders/>
            <w:vAlign w:val="center"/>
          </w:tcPr>
          <w:p>
            <w:pPr>
              <w:pStyle w:val="style0"/>
              <w:jc w:val="center"/>
              <w:rPr>
                <w:rFonts w:cs="Arial"/>
              </w:rPr>
            </w:pPr>
            <w:r>
              <w:rPr>
                <w:rFonts w:cs="Arial"/>
              </w:rPr>
              <w:t>16.9</w:t>
            </w:r>
          </w:p>
        </w:tc>
        <w:tc>
          <w:tcPr>
            <w:tcW w:w="1392" w:type="dxa"/>
            <w:tcBorders/>
            <w:vAlign w:val="center"/>
          </w:tcPr>
          <w:p>
            <w:pPr>
              <w:pStyle w:val="style0"/>
              <w:jc w:val="center"/>
              <w:rPr>
                <w:rFonts w:cs="Arial"/>
              </w:rPr>
            </w:pPr>
            <w:r>
              <w:rPr>
                <w:rFonts w:cs="Arial"/>
              </w:rPr>
              <w:t>16.9</w:t>
            </w:r>
          </w:p>
        </w:tc>
        <w:tc>
          <w:tcPr>
            <w:tcW w:w="1468" w:type="dxa"/>
            <w:tcBorders/>
            <w:vAlign w:val="center"/>
          </w:tcPr>
          <w:p>
            <w:pPr>
              <w:pStyle w:val="style0"/>
              <w:jc w:val="center"/>
              <w:rPr>
                <w:rFonts w:cs="Arial"/>
              </w:rPr>
            </w:pPr>
            <w:r>
              <w:rPr>
                <w:rFonts w:cs="Arial"/>
              </w:rPr>
              <w:t>83.1</w:t>
            </w:r>
          </w:p>
        </w:tc>
      </w:tr>
      <w:tr>
        <w:tblPrEx/>
        <w:trPr>
          <w:jc w:val="center"/>
        </w:trPr>
        <w:tc>
          <w:tcPr>
            <w:tcW w:w="734" w:type="dxa"/>
            <w:vMerge w:val="continue"/>
            <w:tcBorders/>
            <w:vAlign w:val="center"/>
          </w:tcPr>
          <w:p>
            <w:pPr>
              <w:pStyle w:val="style0"/>
              <w:jc w:val="center"/>
              <w:rPr>
                <w:rFonts w:cs="Arial"/>
              </w:rPr>
            </w:pPr>
          </w:p>
        </w:tc>
        <w:tc>
          <w:tcPr>
            <w:tcW w:w="1376" w:type="dxa"/>
            <w:tcBorders/>
            <w:vAlign w:val="center"/>
          </w:tcPr>
          <w:p>
            <w:pPr>
              <w:pStyle w:val="style0"/>
              <w:jc w:val="center"/>
              <w:rPr>
                <w:rFonts w:cs="Arial"/>
              </w:rPr>
            </w:pPr>
            <w:r>
              <w:rPr>
                <w:rFonts w:cs="Arial"/>
                <w:rtl/>
              </w:rPr>
              <w:t>لا اوافق ولا ارفض</w:t>
            </w:r>
          </w:p>
        </w:tc>
        <w:tc>
          <w:tcPr>
            <w:tcW w:w="1162" w:type="dxa"/>
            <w:tcBorders/>
            <w:vAlign w:val="center"/>
          </w:tcPr>
          <w:p>
            <w:pPr>
              <w:pStyle w:val="style0"/>
              <w:jc w:val="center"/>
              <w:rPr>
                <w:rFonts w:cs="Arial"/>
              </w:rPr>
            </w:pPr>
            <w:r>
              <w:rPr>
                <w:rFonts w:cs="Arial"/>
              </w:rPr>
              <w:t>27</w:t>
            </w:r>
          </w:p>
        </w:tc>
        <w:tc>
          <w:tcPr>
            <w:tcW w:w="1024" w:type="dxa"/>
            <w:tcBorders/>
            <w:vAlign w:val="center"/>
          </w:tcPr>
          <w:p>
            <w:pPr>
              <w:pStyle w:val="style0"/>
              <w:jc w:val="center"/>
              <w:rPr>
                <w:rFonts w:cs="Arial"/>
              </w:rPr>
            </w:pPr>
            <w:r>
              <w:rPr>
                <w:rFonts w:cs="Arial"/>
              </w:rPr>
              <w:t>16.9</w:t>
            </w:r>
          </w:p>
        </w:tc>
        <w:tc>
          <w:tcPr>
            <w:tcW w:w="1392" w:type="dxa"/>
            <w:tcBorders/>
            <w:vAlign w:val="center"/>
          </w:tcPr>
          <w:p>
            <w:pPr>
              <w:pStyle w:val="style0"/>
              <w:jc w:val="center"/>
              <w:rPr>
                <w:rFonts w:cs="Arial"/>
              </w:rPr>
            </w:pPr>
            <w:r>
              <w:rPr>
                <w:rFonts w:cs="Arial"/>
              </w:rPr>
              <w:t>16.9</w:t>
            </w:r>
          </w:p>
        </w:tc>
        <w:tc>
          <w:tcPr>
            <w:tcW w:w="1468" w:type="dxa"/>
            <w:tcBorders/>
            <w:vAlign w:val="center"/>
          </w:tcPr>
          <w:p>
            <w:pPr>
              <w:pStyle w:val="style0"/>
              <w:jc w:val="center"/>
              <w:rPr>
                <w:rFonts w:cs="Arial"/>
              </w:rPr>
            </w:pPr>
            <w:r>
              <w:rPr>
                <w:rFonts w:cs="Arial"/>
              </w:rPr>
              <w:t>100.0</w:t>
            </w:r>
          </w:p>
        </w:tc>
      </w:tr>
      <w:tr>
        <w:tblPrEx/>
        <w:trPr>
          <w:jc w:val="center"/>
        </w:trPr>
        <w:tc>
          <w:tcPr>
            <w:tcW w:w="734" w:type="dxa"/>
            <w:vMerge w:val="continue"/>
            <w:tcBorders/>
            <w:vAlign w:val="center"/>
          </w:tcPr>
          <w:p>
            <w:pPr>
              <w:pStyle w:val="style0"/>
              <w:jc w:val="center"/>
              <w:rPr>
                <w:rFonts w:cs="Arial"/>
              </w:rPr>
            </w:pPr>
          </w:p>
        </w:tc>
        <w:tc>
          <w:tcPr>
            <w:tcW w:w="1376" w:type="dxa"/>
            <w:tcBorders/>
            <w:vAlign w:val="center"/>
          </w:tcPr>
          <w:p>
            <w:pPr>
              <w:pStyle w:val="style0"/>
              <w:jc w:val="center"/>
              <w:rPr>
                <w:rFonts w:cs="Arial"/>
              </w:rPr>
            </w:pPr>
            <w:r>
              <w:rPr>
                <w:rFonts w:cs="Arial"/>
              </w:rPr>
              <w:t>Total</w:t>
            </w:r>
          </w:p>
        </w:tc>
        <w:tc>
          <w:tcPr>
            <w:tcW w:w="1162" w:type="dxa"/>
            <w:tcBorders/>
            <w:vAlign w:val="center"/>
          </w:tcPr>
          <w:p>
            <w:pPr>
              <w:pStyle w:val="style0"/>
              <w:jc w:val="center"/>
              <w:rPr>
                <w:rFonts w:cs="Arial"/>
              </w:rPr>
            </w:pPr>
            <w:r>
              <w:rPr>
                <w:rFonts w:cs="Arial"/>
              </w:rPr>
              <w:t>160</w:t>
            </w:r>
          </w:p>
        </w:tc>
        <w:tc>
          <w:tcPr>
            <w:tcW w:w="1024" w:type="dxa"/>
            <w:tcBorders/>
            <w:vAlign w:val="center"/>
          </w:tcPr>
          <w:p>
            <w:pPr>
              <w:pStyle w:val="style0"/>
              <w:jc w:val="center"/>
              <w:rPr>
                <w:rFonts w:cs="Arial"/>
              </w:rPr>
            </w:pPr>
            <w:r>
              <w:rPr>
                <w:rFonts w:cs="Arial"/>
              </w:rPr>
              <w:t>100.0</w:t>
            </w:r>
          </w:p>
        </w:tc>
        <w:tc>
          <w:tcPr>
            <w:tcW w:w="1392" w:type="dxa"/>
            <w:tcBorders/>
            <w:vAlign w:val="center"/>
          </w:tcPr>
          <w:p>
            <w:pPr>
              <w:pStyle w:val="style0"/>
              <w:jc w:val="center"/>
              <w:rPr>
                <w:rFonts w:cs="Arial"/>
              </w:rPr>
            </w:pPr>
            <w:r>
              <w:rPr>
                <w:rFonts w:cs="Arial"/>
              </w:rPr>
              <w:t>100.0</w:t>
            </w:r>
          </w:p>
        </w:tc>
        <w:tc>
          <w:tcPr>
            <w:tcW w:w="1468" w:type="dxa"/>
            <w:tcBorders/>
            <w:vAlign w:val="center"/>
          </w:tcPr>
          <w:p>
            <w:pPr>
              <w:pStyle w:val="style0"/>
              <w:jc w:val="center"/>
              <w:rPr>
                <w:rFonts w:cs="Arial"/>
              </w:rPr>
            </w:pPr>
          </w:p>
        </w:tc>
      </w:tr>
      <w:bookmarkStart w:id="94" w:name="_Toc195534610"/>
    </w:tbl>
    <w:p>
      <w:pPr>
        <w:pStyle w:val="style34"/>
        <w:rPr>
          <w:rFonts w:cs="Arial"/>
        </w:rPr>
      </w:pPr>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6</w:t>
      </w:r>
      <w:r>
        <w:rPr>
          <w:rtl/>
        </w:rPr>
        <w:fldChar w:fldCharType="end"/>
      </w:r>
      <w:r>
        <w:rPr>
          <w:rFonts w:hint="cs"/>
          <w:noProof/>
          <w:rtl/>
          <w:lang w:bidi="ar-EG"/>
        </w:rPr>
        <w:t>: الوصف الاحصائي ل</w:t>
      </w:r>
      <w:r>
        <w:rPr>
          <w:rFonts w:cs="Arial" w:hint="eastAsia"/>
          <w:noProof/>
          <w:rtl/>
          <w:lang w:bidi="ar-EG"/>
        </w:rPr>
        <w:t>حسابات</w:t>
      </w:r>
      <w:r>
        <w:rPr>
          <w:rFonts w:cs="Arial"/>
          <w:noProof/>
          <w:rtl/>
          <w:lang w:bidi="ar-EG"/>
        </w:rPr>
        <w:t xml:space="preserve"> </w:t>
      </w:r>
      <w:r>
        <w:rPr>
          <w:rFonts w:cs="Arial" w:hint="eastAsia"/>
          <w:noProof/>
          <w:rtl/>
          <w:lang w:bidi="ar-EG"/>
        </w:rPr>
        <w:t>الشركات</w:t>
      </w:r>
      <w:r>
        <w:rPr>
          <w:rFonts w:cs="Arial"/>
          <w:noProof/>
          <w:rtl/>
          <w:lang w:bidi="ar-EG"/>
        </w:rPr>
        <w:t xml:space="preserve"> </w:t>
      </w:r>
      <w:r>
        <w:rPr>
          <w:rFonts w:cs="Arial" w:hint="eastAsia"/>
          <w:noProof/>
          <w:rtl/>
          <w:lang w:bidi="ar-EG"/>
        </w:rPr>
        <w:t>والعلامات</w:t>
      </w:r>
      <w:r>
        <w:rPr>
          <w:rFonts w:cs="Arial"/>
          <w:noProof/>
          <w:rtl/>
          <w:lang w:bidi="ar-EG"/>
        </w:rPr>
        <w:t xml:space="preserve"> </w:t>
      </w:r>
      <w:r>
        <w:rPr>
          <w:rFonts w:cs="Arial" w:hint="eastAsia"/>
          <w:noProof/>
          <w:rtl/>
          <w:lang w:bidi="ar-EG"/>
        </w:rPr>
        <w:t>التجارية</w:t>
      </w:r>
      <w:r>
        <w:rPr>
          <w:rFonts w:cs="Arial"/>
          <w:noProof/>
          <w:rtl/>
          <w:lang w:bidi="ar-EG"/>
        </w:rPr>
        <w:t xml:space="preserve"> </w:t>
      </w:r>
      <w:r>
        <w:rPr>
          <w:rFonts w:cs="Arial" w:hint="eastAsia"/>
          <w:noProof/>
          <w:rtl/>
          <w:lang w:bidi="ar-EG"/>
        </w:rPr>
        <w:t>على</w:t>
      </w:r>
      <w:r>
        <w:rPr>
          <w:rFonts w:cs="Arial"/>
          <w:noProof/>
          <w:rtl/>
          <w:lang w:bidi="ar-EG"/>
        </w:rPr>
        <w:t xml:space="preserve"> </w:t>
      </w:r>
      <w:r>
        <w:rPr>
          <w:rFonts w:cs="Arial" w:hint="eastAsia"/>
          <w:noProof/>
          <w:rtl/>
          <w:lang w:bidi="ar-EG"/>
        </w:rPr>
        <w:t>وسائل</w:t>
      </w:r>
      <w:r>
        <w:rPr>
          <w:rFonts w:cs="Arial"/>
          <w:noProof/>
          <w:rtl/>
          <w:lang w:bidi="ar-EG"/>
        </w:rPr>
        <w:t xml:space="preserve"> </w:t>
      </w:r>
      <w:r>
        <w:rPr>
          <w:rFonts w:cs="Arial" w:hint="eastAsia"/>
          <w:noProof/>
          <w:rtl/>
          <w:lang w:bidi="ar-EG"/>
        </w:rPr>
        <w:t>التواصل</w:t>
      </w:r>
      <w:r>
        <w:rPr>
          <w:rFonts w:cs="Arial"/>
          <w:noProof/>
          <w:rtl/>
          <w:lang w:bidi="ar-EG"/>
        </w:rPr>
        <w:t xml:space="preserve"> </w:t>
      </w:r>
      <w:r>
        <w:rPr>
          <w:rFonts w:cs="Arial" w:hint="eastAsia"/>
          <w:noProof/>
          <w:rtl/>
          <w:lang w:bidi="ar-EG"/>
        </w:rPr>
        <w:t>الاجتماعي</w:t>
      </w:r>
      <w:r>
        <w:rPr>
          <w:rFonts w:cs="Arial"/>
          <w:noProof/>
          <w:rtl/>
          <w:lang w:bidi="ar-EG"/>
        </w:rPr>
        <w:t>.</w:t>
      </w:r>
      <w:bookmarkEnd w:id="94"/>
    </w:p>
    <w:p>
      <w:pPr>
        <w:pStyle w:val="style0"/>
        <w:rPr>
          <w:rFonts w:cs="Arial"/>
          <w:rtl/>
        </w:rPr>
      </w:pPr>
    </w:p>
    <w:p>
      <w:pPr>
        <w:pStyle w:val="style0"/>
        <w:rPr>
          <w:rFonts w:cs="Arial"/>
        </w:rPr>
      </w:pPr>
      <w:r>
        <w:rPr>
          <w:rFonts w:cs="Arial"/>
          <w:noProof/>
        </w:rPr>
        <w:drawing>
          <wp:inline distL="0" distT="0" distB="0" distR="0">
            <wp:extent cx="5943600" cy="3495675"/>
            <wp:effectExtent l="0" t="0" r="0" b="0"/>
            <wp:docPr id="1033" name="Picture 10"/>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6" name="Picture 10"/>
                    <pic:cNvPicPr/>
                  </pic:nvPicPr>
                  <pic:blipFill>
                    <a:blip r:embed="rId8" cstate="print"/>
                    <a:srcRect l="0" t="0" r="0" b="0"/>
                    <a:stretch/>
                  </pic:blipFill>
                  <pic:spPr>
                    <a:xfrm rot="0">
                      <a:off x="0" y="0"/>
                      <a:ext cx="5943600" cy="3495675"/>
                    </a:xfrm>
                    <a:prstGeom prst="rect"/>
                    <a:ln>
                      <a:noFill/>
                    </a:ln>
                  </pic:spPr>
                </pic:pic>
              </a:graphicData>
            </a:graphic>
          </wp:inline>
        </w:drawing>
      </w:r>
    </w:p>
    <w:bookmarkStart w:id="95" w:name="_Toc195534756"/>
    <w:p>
      <w:pPr>
        <w:pStyle w:val="style34"/>
        <w:rPr>
          <w:rFonts w:cs="Arial"/>
        </w:rPr>
      </w:pPr>
      <w:r>
        <w:rPr>
          <w:rtl/>
        </w:rPr>
        <w:t xml:space="preserve">رسم توضيحي  </w:t>
      </w:r>
      <w:r>
        <w:rPr>
          <w:rtl/>
        </w:rPr>
        <w:fldChar w:fldCharType="begin"/>
      </w:r>
      <w:r>
        <w:rPr>
          <w:rtl/>
        </w:rPr>
        <w:instrText xml:space="preserve"> </w:instrText>
      </w:r>
      <w:r>
        <w:instrText>SEQ</w:instrText>
      </w:r>
      <w:r>
        <w:rPr>
          <w:rtl/>
        </w:rPr>
        <w:instrText xml:space="preserve"> رسم_توضيحي_ \* </w:instrText>
      </w:r>
      <w:r>
        <w:instrText>ARABIC</w:instrText>
      </w:r>
      <w:r>
        <w:rPr>
          <w:rtl/>
        </w:rPr>
        <w:instrText xml:space="preserve"> </w:instrText>
      </w:r>
      <w:r>
        <w:rPr>
          <w:rtl/>
        </w:rPr>
        <w:fldChar w:fldCharType="separate"/>
      </w:r>
      <w:r>
        <w:rPr>
          <w:noProof/>
          <w:rtl/>
        </w:rPr>
        <w:t>6</w:t>
      </w:r>
      <w:r>
        <w:rPr>
          <w:rtl/>
        </w:rPr>
        <w:fldChar w:fldCharType="end"/>
      </w:r>
      <w:r>
        <w:rPr>
          <w:rFonts w:hint="cs"/>
          <w:noProof/>
          <w:rtl/>
          <w:lang w:bidi="ar-EG"/>
        </w:rPr>
        <w:t>: التمثيل البياني ل</w:t>
      </w:r>
      <w:r>
        <w:rPr>
          <w:rFonts w:cs="Arial" w:hint="eastAsia"/>
          <w:noProof/>
          <w:rtl/>
          <w:lang w:bidi="ar-EG"/>
        </w:rPr>
        <w:t>حسابات</w:t>
      </w:r>
      <w:r>
        <w:rPr>
          <w:rFonts w:cs="Arial"/>
          <w:noProof/>
          <w:rtl/>
          <w:lang w:bidi="ar-EG"/>
        </w:rPr>
        <w:t xml:space="preserve"> </w:t>
      </w:r>
      <w:r>
        <w:rPr>
          <w:rFonts w:cs="Arial" w:hint="eastAsia"/>
          <w:noProof/>
          <w:rtl/>
          <w:lang w:bidi="ar-EG"/>
        </w:rPr>
        <w:t>الشركات</w:t>
      </w:r>
      <w:r>
        <w:rPr>
          <w:rFonts w:cs="Arial"/>
          <w:noProof/>
          <w:rtl/>
          <w:lang w:bidi="ar-EG"/>
        </w:rPr>
        <w:t xml:space="preserve"> </w:t>
      </w:r>
      <w:r>
        <w:rPr>
          <w:rFonts w:cs="Arial" w:hint="eastAsia"/>
          <w:noProof/>
          <w:rtl/>
          <w:lang w:bidi="ar-EG"/>
        </w:rPr>
        <w:t>والعلامات</w:t>
      </w:r>
      <w:r>
        <w:rPr>
          <w:rFonts w:cs="Arial"/>
          <w:noProof/>
          <w:rtl/>
          <w:lang w:bidi="ar-EG"/>
        </w:rPr>
        <w:t xml:space="preserve"> </w:t>
      </w:r>
      <w:r>
        <w:rPr>
          <w:rFonts w:cs="Arial" w:hint="eastAsia"/>
          <w:noProof/>
          <w:rtl/>
          <w:lang w:bidi="ar-EG"/>
        </w:rPr>
        <w:t>التجارية</w:t>
      </w:r>
      <w:r>
        <w:rPr>
          <w:rFonts w:cs="Arial"/>
          <w:noProof/>
          <w:rtl/>
          <w:lang w:bidi="ar-EG"/>
        </w:rPr>
        <w:t xml:space="preserve"> </w:t>
      </w:r>
      <w:r>
        <w:rPr>
          <w:rFonts w:cs="Arial" w:hint="eastAsia"/>
          <w:noProof/>
          <w:rtl/>
          <w:lang w:bidi="ar-EG"/>
        </w:rPr>
        <w:t>على</w:t>
      </w:r>
      <w:r>
        <w:rPr>
          <w:rFonts w:cs="Arial"/>
          <w:noProof/>
          <w:rtl/>
          <w:lang w:bidi="ar-EG"/>
        </w:rPr>
        <w:t xml:space="preserve"> </w:t>
      </w:r>
      <w:r>
        <w:rPr>
          <w:rFonts w:cs="Arial" w:hint="eastAsia"/>
          <w:noProof/>
          <w:rtl/>
          <w:lang w:bidi="ar-EG"/>
        </w:rPr>
        <w:t>وسائل</w:t>
      </w:r>
      <w:r>
        <w:rPr>
          <w:rFonts w:cs="Arial"/>
          <w:noProof/>
          <w:rtl/>
          <w:lang w:bidi="ar-EG"/>
        </w:rPr>
        <w:t xml:space="preserve"> </w:t>
      </w:r>
      <w:r>
        <w:rPr>
          <w:rFonts w:cs="Arial" w:hint="eastAsia"/>
          <w:noProof/>
          <w:rtl/>
          <w:lang w:bidi="ar-EG"/>
        </w:rPr>
        <w:t>التواصل</w:t>
      </w:r>
      <w:r>
        <w:rPr>
          <w:rFonts w:cs="Arial"/>
          <w:noProof/>
          <w:rtl/>
          <w:lang w:bidi="ar-EG"/>
        </w:rPr>
        <w:t xml:space="preserve"> </w:t>
      </w:r>
      <w:r>
        <w:rPr>
          <w:rFonts w:cs="Arial" w:hint="eastAsia"/>
          <w:noProof/>
          <w:rtl/>
          <w:lang w:bidi="ar-EG"/>
        </w:rPr>
        <w:t>الاجتماعي</w:t>
      </w:r>
      <w:bookmarkEnd w:id="95"/>
    </w:p>
    <w:p>
      <w:pPr>
        <w:pStyle w:val="style0"/>
        <w:rPr>
          <w:rFonts w:cs="Arial"/>
        </w:rPr>
      </w:pPr>
    </w:p>
    <w:p>
      <w:pPr>
        <w:pStyle w:val="style0"/>
        <w:rPr>
          <w:rFonts w:cs="Arial"/>
          <w:rtl/>
        </w:rPr>
      </w:pPr>
    </w:p>
    <w:p>
      <w:pPr>
        <w:pStyle w:val="style0"/>
        <w:rPr/>
      </w:pPr>
    </w:p>
    <w:p>
      <w:pPr>
        <w:pStyle w:val="style4118"/>
        <w:rPr>
          <w:rtl/>
        </w:rPr>
      </w:pPr>
      <w:r>
        <w:rPr>
          <w:rFonts w:hint="cs"/>
          <w:rtl/>
        </w:rPr>
        <w:t>تصلني</w:t>
      </w:r>
      <w:r>
        <w:rPr>
          <w:rtl/>
        </w:rPr>
        <w:t xml:space="preserve"> </w:t>
      </w:r>
      <w:r>
        <w:rPr>
          <w:rFonts w:hint="cs"/>
          <w:rtl/>
        </w:rPr>
        <w:t>عروض</w:t>
      </w:r>
      <w:r>
        <w:rPr>
          <w:rtl/>
        </w:rPr>
        <w:t xml:space="preserve"> </w:t>
      </w:r>
      <w:r>
        <w:rPr>
          <w:rFonts w:hint="cs"/>
          <w:rtl/>
        </w:rPr>
        <w:t>ترويجية</w:t>
      </w:r>
      <w:r>
        <w:rPr>
          <w:rtl/>
        </w:rPr>
        <w:t xml:space="preserve"> </w:t>
      </w:r>
      <w:r>
        <w:rPr>
          <w:rFonts w:hint="cs"/>
          <w:rtl/>
        </w:rPr>
        <w:t>عبر</w:t>
      </w:r>
      <w:r>
        <w:rPr>
          <w:rtl/>
        </w:rPr>
        <w:t xml:space="preserve"> </w:t>
      </w:r>
      <w:r>
        <w:rPr>
          <w:rFonts w:hint="cs"/>
          <w:rtl/>
        </w:rPr>
        <w:t>وسائل</w:t>
      </w:r>
      <w:r>
        <w:rPr>
          <w:rtl/>
        </w:rPr>
        <w:t xml:space="preserve"> </w:t>
      </w:r>
      <w:r>
        <w:rPr>
          <w:rFonts w:hint="cs"/>
          <w:rtl/>
        </w:rPr>
        <w:t>التواصل</w:t>
      </w:r>
      <w:r>
        <w:rPr>
          <w:rtl/>
        </w:rPr>
        <w:t xml:space="preserve"> </w:t>
      </w:r>
      <w:r>
        <w:rPr>
          <w:rFonts w:hint="cs"/>
          <w:rtl/>
        </w:rPr>
        <w:t>الاجتماعي</w:t>
      </w:r>
      <w:r>
        <w:rPr>
          <w:rtl/>
        </w:rPr>
        <w:t xml:space="preserve"> </w:t>
      </w:r>
      <w:r>
        <w:rPr>
          <w:rFonts w:hint="cs"/>
          <w:rtl/>
        </w:rPr>
        <w:t>بشكل</w:t>
      </w:r>
      <w:r>
        <w:rPr>
          <w:rtl/>
        </w:rPr>
        <w:t xml:space="preserve"> </w:t>
      </w:r>
      <w:r>
        <w:rPr>
          <w:rFonts w:hint="cs"/>
          <w:rtl/>
        </w:rPr>
        <w:t>متكرر</w:t>
      </w:r>
      <w:r>
        <w:rPr>
          <w:rtl/>
        </w:rPr>
        <w:t>.</w:t>
      </w:r>
      <w:r>
        <w:rPr>
          <w:rtl/>
        </w:rPr>
        <w:tab/>
      </w:r>
    </w:p>
    <w:p>
      <w:pPr>
        <w:pStyle w:val="style157"/>
        <w:rPr>
          <w:rtl/>
        </w:rPr>
      </w:pPr>
      <w:r>
        <w:rPr>
          <w:rtl/>
        </w:rPr>
        <w:t xml:space="preserve">من الواضح ان اكبر نسبة هي 34.4%، وهي تمثل المشاركين الذين اختاروا الإجابة "أوافق" رداً على عبارة "تصلني عروض ترويجية عبر وسائل التواصل الاجتماعي بشكل متكرر". وهذا يدل علي أن الشريحة الأكبر منفردة من العينة المكونة من 160 فردًا تشعر بأنها تتلقى العروض الترويجية بكثرة وتواتر ملحوظ عبر استخدامها لمنصات التواصل الاجتماعي. يؤكد هذا الشعور بدرجة أكبر عند النظر إلى مجموع النسب المؤيدة لهذه الفكرة؛ حيث إن نسبة الذين "يوافقون" (34.4%) مضافًا إليها نسبة الذين "يوافقون بشدة" (13.1%) تصل إلى 47.5%. هذه النتيجة تعني أن ما يقارب نصف المشاركين في الدراسة يرون أن العروض الترويجية جزء متكرر من تجربتهم على وسائل التواصل الاجتماعي. هذا الانتشار الواسع لاستقبال العروض يعكس بشكل كبير مدى اعتماد الشركات والمسوقين على هذه القنوات كأداة أساسية للترويج لمنتجاتهم وخدماتهم والوصول إلى المستهلكين بشكل مباشر ومتكرر. في المقابل، هناك نسبة لا يستهان بها (إجمالي 35.1% لمن أجابوا بـ "لا أوافق" و "لا أوافق بشدة") لا يشعرون بهذا التكرار، مما يشير إلى وجود تباين في تجارب المستخدمين قد يعود لعوامل مثل طبيعة استخدامهم للمنصات أو فعالية استهداف الإعلانات لهم. إجمالاً، تؤكد </w:t>
      </w:r>
      <w:r>
        <w:rPr>
          <w:rtl/>
        </w:rPr>
        <w:t>البيانات أن التعرض المتكرر للعروض الترويجية هو سمة بارزة لتجربة نسبة كبيرة من مستخدمي وسائل التواصل الاجتماعي في هذه العينة.</w:t>
      </w:r>
    </w:p>
    <w:p>
      <w:pPr>
        <w:pStyle w:val="style157"/>
        <w:rPr>
          <w:rtl/>
        </w:rPr>
      </w:pPr>
    </w:p>
    <w:p>
      <w:pPr>
        <w:pStyle w:val="style0"/>
        <w:rPr/>
      </w:pPr>
    </w:p>
    <w:tbl>
      <w:tblPr>
        <w:tblStyle w:val="style154"/>
        <w:tblW w:w="7159" w:type="dxa"/>
        <w:jc w:val="center"/>
        <w:tblLayout w:type="fixed"/>
        <w:tblLook w:val="0000" w:firstRow="0" w:lastRow="0" w:firstColumn="0" w:lastColumn="0" w:noHBand="0" w:noVBand="0"/>
      </w:tblPr>
      <w:tblGrid>
        <w:gridCol w:w="734"/>
        <w:gridCol w:w="1377"/>
        <w:gridCol w:w="1162"/>
        <w:gridCol w:w="1024"/>
        <w:gridCol w:w="1393"/>
        <w:gridCol w:w="1469"/>
      </w:tblGrid>
      <w:tr>
        <w:trPr>
          <w:jc w:val="center"/>
        </w:trPr>
        <w:tc>
          <w:tcPr>
            <w:tcW w:w="7156" w:type="dxa"/>
            <w:gridSpan w:val="6"/>
            <w:tcBorders/>
            <w:vAlign w:val="center"/>
          </w:tcPr>
          <w:p>
            <w:pPr>
              <w:pStyle w:val="style0"/>
              <w:jc w:val="center"/>
              <w:rPr>
                <w:rFonts w:cs="Arial"/>
              </w:rPr>
            </w:pPr>
            <w:r>
              <w:rPr>
                <w:rFonts w:cs="Arial" w:hint="cs"/>
                <w:rtl/>
              </w:rPr>
              <w:t>تصلني</w:t>
            </w:r>
            <w:r>
              <w:rPr>
                <w:rFonts w:cs="Arial"/>
                <w:rtl/>
              </w:rPr>
              <w:t xml:space="preserve"> </w:t>
            </w:r>
            <w:r>
              <w:rPr>
                <w:rFonts w:cs="Arial" w:hint="cs"/>
                <w:rtl/>
              </w:rPr>
              <w:t>عروض</w:t>
            </w:r>
            <w:r>
              <w:rPr>
                <w:rFonts w:cs="Arial"/>
                <w:rtl/>
              </w:rPr>
              <w:t xml:space="preserve"> </w:t>
            </w:r>
            <w:r>
              <w:rPr>
                <w:rFonts w:cs="Arial" w:hint="cs"/>
                <w:rtl/>
              </w:rPr>
              <w:t>ترويجية</w:t>
            </w:r>
            <w:r>
              <w:rPr>
                <w:rFonts w:cs="Arial"/>
                <w:rtl/>
              </w:rPr>
              <w:t xml:space="preserve"> </w:t>
            </w:r>
            <w:r>
              <w:rPr>
                <w:rFonts w:cs="Arial" w:hint="cs"/>
                <w:rtl/>
              </w:rPr>
              <w:t>عبر</w:t>
            </w:r>
            <w:r>
              <w:rPr>
                <w:rFonts w:cs="Arial"/>
                <w:rtl/>
              </w:rPr>
              <w:t xml:space="preserve"> </w:t>
            </w:r>
            <w:r>
              <w:rPr>
                <w:rFonts w:cs="Arial" w:hint="cs"/>
                <w:rtl/>
              </w:rPr>
              <w:t>وسائل</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بشكل</w:t>
            </w:r>
            <w:r>
              <w:rPr>
                <w:rFonts w:cs="Arial"/>
                <w:rtl/>
              </w:rPr>
              <w:t xml:space="preserve"> </w:t>
            </w:r>
            <w:r>
              <w:rPr>
                <w:rFonts w:cs="Arial" w:hint="cs"/>
                <w:rtl/>
              </w:rPr>
              <w:t>متكرر</w:t>
            </w:r>
            <w:r>
              <w:rPr>
                <w:rFonts w:cs="Arial"/>
                <w:rtl/>
              </w:rPr>
              <w:t>.</w:t>
            </w:r>
          </w:p>
        </w:tc>
      </w:tr>
      <w:tr>
        <w:tblPrEx/>
        <w:trPr>
          <w:jc w:val="center"/>
        </w:trPr>
        <w:tc>
          <w:tcPr>
            <w:tcW w:w="2110" w:type="dxa"/>
            <w:gridSpan w:val="2"/>
            <w:tcBorders/>
            <w:vAlign w:val="center"/>
          </w:tcPr>
          <w:p>
            <w:pPr>
              <w:pStyle w:val="style0"/>
              <w:jc w:val="center"/>
              <w:rPr/>
            </w:pPr>
          </w:p>
        </w:tc>
        <w:tc>
          <w:tcPr>
            <w:tcW w:w="1162" w:type="dxa"/>
            <w:tcBorders/>
            <w:vAlign w:val="center"/>
          </w:tcPr>
          <w:p>
            <w:pPr>
              <w:pStyle w:val="style0"/>
              <w:jc w:val="center"/>
              <w:rPr/>
            </w:pPr>
            <w:r>
              <w:t>Frequency</w:t>
            </w:r>
          </w:p>
        </w:tc>
        <w:tc>
          <w:tcPr>
            <w:tcW w:w="1024" w:type="dxa"/>
            <w:tcBorders/>
            <w:vAlign w:val="center"/>
          </w:tcPr>
          <w:p>
            <w:pPr>
              <w:pStyle w:val="style0"/>
              <w:jc w:val="center"/>
              <w:rPr/>
            </w:pPr>
            <w:r>
              <w:t>Percent</w:t>
            </w:r>
          </w:p>
        </w:tc>
        <w:tc>
          <w:tcPr>
            <w:tcW w:w="1392" w:type="dxa"/>
            <w:tcBorders/>
            <w:vAlign w:val="center"/>
          </w:tcPr>
          <w:p>
            <w:pPr>
              <w:pStyle w:val="style0"/>
              <w:jc w:val="center"/>
              <w:rPr/>
            </w:pPr>
            <w:r>
              <w:t>Valid Percent</w:t>
            </w:r>
          </w:p>
        </w:tc>
        <w:tc>
          <w:tcPr>
            <w:tcW w:w="1468" w:type="dxa"/>
            <w:tcBorders/>
            <w:vAlign w:val="center"/>
          </w:tcPr>
          <w:p>
            <w:pPr>
              <w:pStyle w:val="style0"/>
              <w:jc w:val="center"/>
              <w:rPr/>
            </w:pPr>
            <w:r>
              <w:t>Cumulative Percent</w:t>
            </w:r>
          </w:p>
        </w:tc>
      </w:tr>
      <w:tr>
        <w:tblPrEx/>
        <w:trPr>
          <w:jc w:val="center"/>
        </w:trPr>
        <w:tc>
          <w:tcPr>
            <w:tcW w:w="734" w:type="dxa"/>
            <w:vMerge w:val="restart"/>
            <w:tcBorders/>
            <w:vAlign w:val="center"/>
          </w:tcPr>
          <w:p>
            <w:pPr>
              <w:pStyle w:val="style0"/>
              <w:jc w:val="center"/>
              <w:rPr/>
            </w:pPr>
            <w:r>
              <w:t>Valid</w:t>
            </w:r>
          </w:p>
        </w:tc>
        <w:tc>
          <w:tcPr>
            <w:tcW w:w="1376" w:type="dxa"/>
            <w:tcBorders/>
            <w:vAlign w:val="center"/>
          </w:tcPr>
          <w:p>
            <w:pPr>
              <w:pStyle w:val="style0"/>
              <w:jc w:val="center"/>
              <w:rPr/>
            </w:pPr>
            <w:r>
              <w:rPr>
                <w:rtl/>
              </w:rPr>
              <w:t>اوافق</w:t>
            </w:r>
          </w:p>
        </w:tc>
        <w:tc>
          <w:tcPr>
            <w:tcW w:w="1162" w:type="dxa"/>
            <w:tcBorders/>
            <w:vAlign w:val="center"/>
          </w:tcPr>
          <w:p>
            <w:pPr>
              <w:pStyle w:val="style0"/>
              <w:jc w:val="center"/>
              <w:rPr/>
            </w:pPr>
            <w:r>
              <w:t>55</w:t>
            </w:r>
          </w:p>
        </w:tc>
        <w:tc>
          <w:tcPr>
            <w:tcW w:w="1024" w:type="dxa"/>
            <w:tcBorders/>
            <w:vAlign w:val="center"/>
          </w:tcPr>
          <w:p>
            <w:pPr>
              <w:pStyle w:val="style0"/>
              <w:jc w:val="center"/>
              <w:rPr/>
            </w:pPr>
            <w:r>
              <w:t>34.4</w:t>
            </w:r>
          </w:p>
        </w:tc>
        <w:tc>
          <w:tcPr>
            <w:tcW w:w="1392" w:type="dxa"/>
            <w:tcBorders/>
            <w:vAlign w:val="center"/>
          </w:tcPr>
          <w:p>
            <w:pPr>
              <w:pStyle w:val="style0"/>
              <w:jc w:val="center"/>
              <w:rPr/>
            </w:pPr>
            <w:r>
              <w:t>34.4</w:t>
            </w:r>
          </w:p>
        </w:tc>
        <w:tc>
          <w:tcPr>
            <w:tcW w:w="1468" w:type="dxa"/>
            <w:tcBorders/>
            <w:vAlign w:val="center"/>
          </w:tcPr>
          <w:p>
            <w:pPr>
              <w:pStyle w:val="style0"/>
              <w:jc w:val="center"/>
              <w:rPr/>
            </w:pPr>
            <w:r>
              <w:t>34.4</w:t>
            </w:r>
          </w:p>
        </w:tc>
      </w:tr>
      <w:tr>
        <w:tblPrEx/>
        <w:trPr>
          <w:jc w:val="center"/>
        </w:trPr>
        <w:tc>
          <w:tcPr>
            <w:tcW w:w="734" w:type="dxa"/>
            <w:vMerge w:val="continue"/>
            <w:tcBorders/>
            <w:vAlign w:val="center"/>
          </w:tcPr>
          <w:p>
            <w:pPr>
              <w:pStyle w:val="style0"/>
              <w:jc w:val="center"/>
              <w:rPr/>
            </w:pPr>
          </w:p>
        </w:tc>
        <w:tc>
          <w:tcPr>
            <w:tcW w:w="1376" w:type="dxa"/>
            <w:tcBorders/>
            <w:vAlign w:val="center"/>
          </w:tcPr>
          <w:p>
            <w:pPr>
              <w:pStyle w:val="style0"/>
              <w:jc w:val="center"/>
              <w:rPr/>
            </w:pPr>
            <w:r>
              <w:rPr>
                <w:rtl/>
              </w:rPr>
              <w:t>اوافق بشدة</w:t>
            </w:r>
          </w:p>
        </w:tc>
        <w:tc>
          <w:tcPr>
            <w:tcW w:w="1162" w:type="dxa"/>
            <w:tcBorders/>
            <w:vAlign w:val="center"/>
          </w:tcPr>
          <w:p>
            <w:pPr>
              <w:pStyle w:val="style0"/>
              <w:jc w:val="center"/>
              <w:rPr/>
            </w:pPr>
            <w:r>
              <w:t>21</w:t>
            </w:r>
          </w:p>
        </w:tc>
        <w:tc>
          <w:tcPr>
            <w:tcW w:w="1024" w:type="dxa"/>
            <w:tcBorders/>
            <w:vAlign w:val="center"/>
          </w:tcPr>
          <w:p>
            <w:pPr>
              <w:pStyle w:val="style0"/>
              <w:jc w:val="center"/>
              <w:rPr/>
            </w:pPr>
            <w:r>
              <w:t>13.1</w:t>
            </w:r>
          </w:p>
        </w:tc>
        <w:tc>
          <w:tcPr>
            <w:tcW w:w="1392" w:type="dxa"/>
            <w:tcBorders/>
            <w:vAlign w:val="center"/>
          </w:tcPr>
          <w:p>
            <w:pPr>
              <w:pStyle w:val="style0"/>
              <w:jc w:val="center"/>
              <w:rPr/>
            </w:pPr>
            <w:r>
              <w:t>13.1</w:t>
            </w:r>
          </w:p>
        </w:tc>
        <w:tc>
          <w:tcPr>
            <w:tcW w:w="1468" w:type="dxa"/>
            <w:tcBorders/>
            <w:vAlign w:val="center"/>
          </w:tcPr>
          <w:p>
            <w:pPr>
              <w:pStyle w:val="style0"/>
              <w:jc w:val="center"/>
              <w:rPr/>
            </w:pPr>
            <w:r>
              <w:t>47.5</w:t>
            </w:r>
          </w:p>
        </w:tc>
      </w:tr>
      <w:tr>
        <w:tblPrEx/>
        <w:trPr>
          <w:jc w:val="center"/>
        </w:trPr>
        <w:tc>
          <w:tcPr>
            <w:tcW w:w="734" w:type="dxa"/>
            <w:vMerge w:val="continue"/>
            <w:tcBorders/>
            <w:vAlign w:val="center"/>
          </w:tcPr>
          <w:p>
            <w:pPr>
              <w:pStyle w:val="style0"/>
              <w:jc w:val="center"/>
              <w:rPr/>
            </w:pPr>
          </w:p>
        </w:tc>
        <w:tc>
          <w:tcPr>
            <w:tcW w:w="1376" w:type="dxa"/>
            <w:tcBorders/>
            <w:vAlign w:val="center"/>
          </w:tcPr>
          <w:p>
            <w:pPr>
              <w:pStyle w:val="style0"/>
              <w:jc w:val="center"/>
              <w:rPr/>
            </w:pPr>
            <w:r>
              <w:rPr>
                <w:rtl/>
              </w:rPr>
              <w:t>لا اوافق</w:t>
            </w:r>
          </w:p>
        </w:tc>
        <w:tc>
          <w:tcPr>
            <w:tcW w:w="1162" w:type="dxa"/>
            <w:tcBorders/>
            <w:vAlign w:val="center"/>
          </w:tcPr>
          <w:p>
            <w:pPr>
              <w:pStyle w:val="style0"/>
              <w:jc w:val="center"/>
              <w:rPr/>
            </w:pPr>
            <w:r>
              <w:t>26</w:t>
            </w:r>
          </w:p>
        </w:tc>
        <w:tc>
          <w:tcPr>
            <w:tcW w:w="1024" w:type="dxa"/>
            <w:tcBorders/>
            <w:vAlign w:val="center"/>
          </w:tcPr>
          <w:p>
            <w:pPr>
              <w:pStyle w:val="style0"/>
              <w:jc w:val="center"/>
              <w:rPr/>
            </w:pPr>
            <w:r>
              <w:t>16.3</w:t>
            </w:r>
          </w:p>
        </w:tc>
        <w:tc>
          <w:tcPr>
            <w:tcW w:w="1392" w:type="dxa"/>
            <w:tcBorders/>
            <w:vAlign w:val="center"/>
          </w:tcPr>
          <w:p>
            <w:pPr>
              <w:pStyle w:val="style0"/>
              <w:jc w:val="center"/>
              <w:rPr/>
            </w:pPr>
            <w:r>
              <w:t>16.3</w:t>
            </w:r>
          </w:p>
        </w:tc>
        <w:tc>
          <w:tcPr>
            <w:tcW w:w="1468" w:type="dxa"/>
            <w:tcBorders/>
            <w:vAlign w:val="center"/>
          </w:tcPr>
          <w:p>
            <w:pPr>
              <w:pStyle w:val="style0"/>
              <w:jc w:val="center"/>
              <w:rPr/>
            </w:pPr>
            <w:r>
              <w:t>63.7</w:t>
            </w:r>
          </w:p>
        </w:tc>
      </w:tr>
      <w:tr>
        <w:tblPrEx/>
        <w:trPr>
          <w:jc w:val="center"/>
        </w:trPr>
        <w:tc>
          <w:tcPr>
            <w:tcW w:w="734" w:type="dxa"/>
            <w:vMerge w:val="continue"/>
            <w:tcBorders/>
            <w:vAlign w:val="center"/>
          </w:tcPr>
          <w:p>
            <w:pPr>
              <w:pStyle w:val="style0"/>
              <w:jc w:val="center"/>
              <w:rPr/>
            </w:pPr>
          </w:p>
        </w:tc>
        <w:tc>
          <w:tcPr>
            <w:tcW w:w="1376" w:type="dxa"/>
            <w:tcBorders/>
            <w:vAlign w:val="center"/>
          </w:tcPr>
          <w:p>
            <w:pPr>
              <w:pStyle w:val="style0"/>
              <w:jc w:val="center"/>
              <w:rPr/>
            </w:pPr>
            <w:r>
              <w:rPr>
                <w:rtl/>
              </w:rPr>
              <w:t>لا اوافق بشدة</w:t>
            </w:r>
          </w:p>
        </w:tc>
        <w:tc>
          <w:tcPr>
            <w:tcW w:w="1162" w:type="dxa"/>
            <w:tcBorders/>
            <w:vAlign w:val="center"/>
          </w:tcPr>
          <w:p>
            <w:pPr>
              <w:pStyle w:val="style0"/>
              <w:jc w:val="center"/>
              <w:rPr/>
            </w:pPr>
            <w:r>
              <w:t>30</w:t>
            </w:r>
          </w:p>
        </w:tc>
        <w:tc>
          <w:tcPr>
            <w:tcW w:w="1024" w:type="dxa"/>
            <w:tcBorders/>
            <w:vAlign w:val="center"/>
          </w:tcPr>
          <w:p>
            <w:pPr>
              <w:pStyle w:val="style0"/>
              <w:jc w:val="center"/>
              <w:rPr/>
            </w:pPr>
            <w:r>
              <w:t>18.8</w:t>
            </w:r>
          </w:p>
        </w:tc>
        <w:tc>
          <w:tcPr>
            <w:tcW w:w="1392" w:type="dxa"/>
            <w:tcBorders/>
            <w:vAlign w:val="center"/>
          </w:tcPr>
          <w:p>
            <w:pPr>
              <w:pStyle w:val="style0"/>
              <w:jc w:val="center"/>
              <w:rPr/>
            </w:pPr>
            <w:r>
              <w:t>18.8</w:t>
            </w:r>
          </w:p>
        </w:tc>
        <w:tc>
          <w:tcPr>
            <w:tcW w:w="1468" w:type="dxa"/>
            <w:tcBorders/>
            <w:vAlign w:val="center"/>
          </w:tcPr>
          <w:p>
            <w:pPr>
              <w:pStyle w:val="style0"/>
              <w:jc w:val="center"/>
              <w:rPr/>
            </w:pPr>
            <w:r>
              <w:t>82.5</w:t>
            </w:r>
          </w:p>
        </w:tc>
      </w:tr>
      <w:tr>
        <w:tblPrEx/>
        <w:trPr>
          <w:jc w:val="center"/>
        </w:trPr>
        <w:tc>
          <w:tcPr>
            <w:tcW w:w="734" w:type="dxa"/>
            <w:vMerge w:val="continue"/>
            <w:tcBorders/>
            <w:vAlign w:val="center"/>
          </w:tcPr>
          <w:p>
            <w:pPr>
              <w:pStyle w:val="style0"/>
              <w:jc w:val="center"/>
              <w:rPr/>
            </w:pPr>
          </w:p>
        </w:tc>
        <w:tc>
          <w:tcPr>
            <w:tcW w:w="1376" w:type="dxa"/>
            <w:tcBorders/>
            <w:vAlign w:val="center"/>
          </w:tcPr>
          <w:p>
            <w:pPr>
              <w:pStyle w:val="style0"/>
              <w:jc w:val="center"/>
              <w:rPr/>
            </w:pPr>
            <w:r>
              <w:rPr>
                <w:rtl/>
              </w:rPr>
              <w:t>لا اوافق ولا ارفض</w:t>
            </w:r>
          </w:p>
        </w:tc>
        <w:tc>
          <w:tcPr>
            <w:tcW w:w="1162" w:type="dxa"/>
            <w:tcBorders/>
            <w:vAlign w:val="center"/>
          </w:tcPr>
          <w:p>
            <w:pPr>
              <w:pStyle w:val="style0"/>
              <w:jc w:val="center"/>
              <w:rPr/>
            </w:pPr>
            <w:r>
              <w:t>28</w:t>
            </w:r>
          </w:p>
        </w:tc>
        <w:tc>
          <w:tcPr>
            <w:tcW w:w="1024" w:type="dxa"/>
            <w:tcBorders/>
            <w:vAlign w:val="center"/>
          </w:tcPr>
          <w:p>
            <w:pPr>
              <w:pStyle w:val="style0"/>
              <w:jc w:val="center"/>
              <w:rPr/>
            </w:pPr>
            <w:r>
              <w:t>17.5</w:t>
            </w:r>
          </w:p>
        </w:tc>
        <w:tc>
          <w:tcPr>
            <w:tcW w:w="1392" w:type="dxa"/>
            <w:tcBorders/>
            <w:vAlign w:val="center"/>
          </w:tcPr>
          <w:p>
            <w:pPr>
              <w:pStyle w:val="style0"/>
              <w:jc w:val="center"/>
              <w:rPr/>
            </w:pPr>
            <w:r>
              <w:t>17.5</w:t>
            </w:r>
          </w:p>
        </w:tc>
        <w:tc>
          <w:tcPr>
            <w:tcW w:w="1468" w:type="dxa"/>
            <w:tcBorders/>
            <w:vAlign w:val="center"/>
          </w:tcPr>
          <w:p>
            <w:pPr>
              <w:pStyle w:val="style0"/>
              <w:jc w:val="center"/>
              <w:rPr/>
            </w:pPr>
            <w:r>
              <w:t>100.0</w:t>
            </w:r>
          </w:p>
        </w:tc>
      </w:tr>
      <w:tr>
        <w:tblPrEx/>
        <w:trPr>
          <w:jc w:val="center"/>
        </w:trPr>
        <w:tc>
          <w:tcPr>
            <w:tcW w:w="734" w:type="dxa"/>
            <w:vMerge w:val="continue"/>
            <w:tcBorders/>
            <w:vAlign w:val="center"/>
          </w:tcPr>
          <w:p>
            <w:pPr>
              <w:pStyle w:val="style0"/>
              <w:jc w:val="center"/>
              <w:rPr/>
            </w:pPr>
          </w:p>
        </w:tc>
        <w:tc>
          <w:tcPr>
            <w:tcW w:w="1376" w:type="dxa"/>
            <w:tcBorders/>
            <w:vAlign w:val="center"/>
          </w:tcPr>
          <w:p>
            <w:pPr>
              <w:pStyle w:val="style0"/>
              <w:jc w:val="center"/>
              <w:rPr/>
            </w:pPr>
            <w:r>
              <w:t>Total</w:t>
            </w:r>
          </w:p>
        </w:tc>
        <w:tc>
          <w:tcPr>
            <w:tcW w:w="1162" w:type="dxa"/>
            <w:tcBorders/>
            <w:vAlign w:val="center"/>
          </w:tcPr>
          <w:p>
            <w:pPr>
              <w:pStyle w:val="style0"/>
              <w:jc w:val="center"/>
              <w:rPr/>
            </w:pPr>
            <w:r>
              <w:t>160</w:t>
            </w:r>
          </w:p>
        </w:tc>
        <w:tc>
          <w:tcPr>
            <w:tcW w:w="1024" w:type="dxa"/>
            <w:tcBorders/>
            <w:vAlign w:val="center"/>
          </w:tcPr>
          <w:p>
            <w:pPr>
              <w:pStyle w:val="style0"/>
              <w:jc w:val="center"/>
              <w:rPr/>
            </w:pPr>
            <w:r>
              <w:t>100.0</w:t>
            </w:r>
          </w:p>
        </w:tc>
        <w:tc>
          <w:tcPr>
            <w:tcW w:w="1392" w:type="dxa"/>
            <w:tcBorders/>
            <w:vAlign w:val="center"/>
          </w:tcPr>
          <w:p>
            <w:pPr>
              <w:pStyle w:val="style0"/>
              <w:jc w:val="center"/>
              <w:rPr/>
            </w:pPr>
            <w:r>
              <w:t>100.0</w:t>
            </w:r>
          </w:p>
        </w:tc>
        <w:tc>
          <w:tcPr>
            <w:tcW w:w="1468" w:type="dxa"/>
            <w:tcBorders/>
            <w:vAlign w:val="center"/>
          </w:tcPr>
          <w:p>
            <w:pPr>
              <w:pStyle w:val="style0"/>
              <w:jc w:val="center"/>
              <w:rPr/>
            </w:pPr>
          </w:p>
        </w:tc>
      </w:tr>
      <w:bookmarkStart w:id="96" w:name="_Toc195534611"/>
    </w:tbl>
    <w:p>
      <w:pPr>
        <w:pStyle w:val="style34"/>
        <w:rPr/>
      </w:pPr>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7</w:t>
      </w:r>
      <w:r>
        <w:rPr>
          <w:rtl/>
        </w:rPr>
        <w:fldChar w:fldCharType="end"/>
      </w:r>
      <w:r>
        <w:rPr>
          <w:rFonts w:hint="cs"/>
          <w:noProof/>
          <w:rtl/>
          <w:lang w:bidi="ar-EG"/>
        </w:rPr>
        <w:t>: الوصف الاحصائي ل</w:t>
      </w:r>
      <w:r>
        <w:rPr>
          <w:rFonts w:cs="Arial" w:hint="eastAsia"/>
          <w:noProof/>
          <w:rtl/>
          <w:lang w:bidi="ar-EG"/>
        </w:rPr>
        <w:t>تصلني</w:t>
      </w:r>
      <w:r>
        <w:rPr>
          <w:rFonts w:cs="Arial"/>
          <w:noProof/>
          <w:rtl/>
          <w:lang w:bidi="ar-EG"/>
        </w:rPr>
        <w:t xml:space="preserve"> </w:t>
      </w:r>
      <w:r>
        <w:rPr>
          <w:rFonts w:cs="Arial" w:hint="eastAsia"/>
          <w:noProof/>
          <w:rtl/>
          <w:lang w:bidi="ar-EG"/>
        </w:rPr>
        <w:t>عروض</w:t>
      </w:r>
      <w:r>
        <w:rPr>
          <w:rFonts w:cs="Arial"/>
          <w:noProof/>
          <w:rtl/>
          <w:lang w:bidi="ar-EG"/>
        </w:rPr>
        <w:t xml:space="preserve"> </w:t>
      </w:r>
      <w:r>
        <w:rPr>
          <w:rFonts w:cs="Arial" w:hint="eastAsia"/>
          <w:noProof/>
          <w:rtl/>
          <w:lang w:bidi="ar-EG"/>
        </w:rPr>
        <w:t>ترويجية</w:t>
      </w:r>
      <w:r>
        <w:rPr>
          <w:rFonts w:cs="Arial"/>
          <w:noProof/>
          <w:rtl/>
          <w:lang w:bidi="ar-EG"/>
        </w:rPr>
        <w:t xml:space="preserve"> </w:t>
      </w:r>
      <w:r>
        <w:rPr>
          <w:rFonts w:cs="Arial" w:hint="eastAsia"/>
          <w:noProof/>
          <w:rtl/>
          <w:lang w:bidi="ar-EG"/>
        </w:rPr>
        <w:t>عبر</w:t>
      </w:r>
      <w:r>
        <w:rPr>
          <w:rFonts w:cs="Arial"/>
          <w:noProof/>
          <w:rtl/>
          <w:lang w:bidi="ar-EG"/>
        </w:rPr>
        <w:t xml:space="preserve"> </w:t>
      </w:r>
      <w:r>
        <w:rPr>
          <w:rFonts w:cs="Arial" w:hint="eastAsia"/>
          <w:noProof/>
          <w:rtl/>
          <w:lang w:bidi="ar-EG"/>
        </w:rPr>
        <w:t>وسائل</w:t>
      </w:r>
      <w:r>
        <w:rPr>
          <w:rFonts w:cs="Arial"/>
          <w:noProof/>
          <w:rtl/>
          <w:lang w:bidi="ar-EG"/>
        </w:rPr>
        <w:t xml:space="preserve"> </w:t>
      </w:r>
      <w:r>
        <w:rPr>
          <w:rFonts w:cs="Arial" w:hint="eastAsia"/>
          <w:noProof/>
          <w:rtl/>
          <w:lang w:bidi="ar-EG"/>
        </w:rPr>
        <w:t>التواصل</w:t>
      </w:r>
      <w:r>
        <w:rPr>
          <w:rFonts w:cs="Arial"/>
          <w:noProof/>
          <w:rtl/>
          <w:lang w:bidi="ar-EG"/>
        </w:rPr>
        <w:t xml:space="preserve"> </w:t>
      </w:r>
      <w:r>
        <w:rPr>
          <w:rFonts w:cs="Arial" w:hint="eastAsia"/>
          <w:noProof/>
          <w:rtl/>
          <w:lang w:bidi="ar-EG"/>
        </w:rPr>
        <w:t>الاجتماعي</w:t>
      </w:r>
      <w:r>
        <w:rPr>
          <w:rFonts w:cs="Arial"/>
          <w:noProof/>
          <w:rtl/>
          <w:lang w:bidi="ar-EG"/>
        </w:rPr>
        <w:t xml:space="preserve"> </w:t>
      </w:r>
      <w:r>
        <w:rPr>
          <w:rFonts w:cs="Arial" w:hint="eastAsia"/>
          <w:noProof/>
          <w:rtl/>
          <w:lang w:bidi="ar-EG"/>
        </w:rPr>
        <w:t>بشكل</w:t>
      </w:r>
      <w:r>
        <w:rPr>
          <w:rFonts w:cs="Arial"/>
          <w:noProof/>
          <w:rtl/>
          <w:lang w:bidi="ar-EG"/>
        </w:rPr>
        <w:t xml:space="preserve"> </w:t>
      </w:r>
      <w:r>
        <w:rPr>
          <w:rFonts w:cs="Arial" w:hint="eastAsia"/>
          <w:noProof/>
          <w:rtl/>
          <w:lang w:bidi="ar-EG"/>
        </w:rPr>
        <w:t>متكرر</w:t>
      </w:r>
      <w:r>
        <w:rPr>
          <w:rFonts w:cs="Arial"/>
          <w:noProof/>
          <w:rtl/>
          <w:lang w:bidi="ar-EG"/>
        </w:rPr>
        <w:t>.</w:t>
      </w:r>
      <w:bookmarkEnd w:id="96"/>
    </w:p>
    <w:p>
      <w:pPr>
        <w:pStyle w:val="style0"/>
        <w:rPr>
          <w:rtl/>
        </w:rPr>
      </w:pPr>
    </w:p>
    <w:p>
      <w:pPr>
        <w:pStyle w:val="style0"/>
        <w:rPr>
          <w:rtl/>
        </w:rPr>
      </w:pPr>
    </w:p>
    <w:p>
      <w:pPr>
        <w:pStyle w:val="style0"/>
        <w:rPr/>
      </w:pPr>
      <w:r>
        <w:rPr>
          <w:noProof/>
        </w:rPr>
        <w:drawing>
          <wp:inline distL="0" distT="0" distB="0" distR="0">
            <wp:extent cx="5943600" cy="3495675"/>
            <wp:effectExtent l="0" t="0" r="0" b="0"/>
            <wp:docPr id="1034" name="Picture 12"/>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7" name="Picture 12"/>
                    <pic:cNvPicPr/>
                  </pic:nvPicPr>
                  <pic:blipFill>
                    <a:blip r:embed="rId9" cstate="print"/>
                    <a:srcRect l="0" t="0" r="0" b="0"/>
                    <a:stretch/>
                  </pic:blipFill>
                  <pic:spPr>
                    <a:xfrm rot="0">
                      <a:off x="0" y="0"/>
                      <a:ext cx="5943600" cy="3495675"/>
                    </a:xfrm>
                    <a:prstGeom prst="rect"/>
                    <a:ln>
                      <a:noFill/>
                    </a:ln>
                  </pic:spPr>
                </pic:pic>
              </a:graphicData>
            </a:graphic>
          </wp:inline>
        </w:drawing>
      </w:r>
    </w:p>
    <w:bookmarkStart w:id="97" w:name="_Toc195534757"/>
    <w:p>
      <w:pPr>
        <w:pStyle w:val="style34"/>
        <w:rPr/>
      </w:pPr>
      <w:r>
        <w:rPr>
          <w:rtl/>
        </w:rPr>
        <w:t xml:space="preserve">رسم توضيحي  </w:t>
      </w:r>
      <w:r>
        <w:rPr>
          <w:rtl/>
        </w:rPr>
        <w:fldChar w:fldCharType="begin"/>
      </w:r>
      <w:r>
        <w:rPr>
          <w:rtl/>
        </w:rPr>
        <w:instrText xml:space="preserve"> </w:instrText>
      </w:r>
      <w:r>
        <w:instrText>SEQ</w:instrText>
      </w:r>
      <w:r>
        <w:rPr>
          <w:rtl/>
        </w:rPr>
        <w:instrText xml:space="preserve"> رسم_توضيحي_ \* </w:instrText>
      </w:r>
      <w:r>
        <w:instrText>ARABIC</w:instrText>
      </w:r>
      <w:r>
        <w:rPr>
          <w:rtl/>
        </w:rPr>
        <w:instrText xml:space="preserve"> </w:instrText>
      </w:r>
      <w:r>
        <w:rPr>
          <w:rtl/>
        </w:rPr>
        <w:fldChar w:fldCharType="separate"/>
      </w:r>
      <w:r>
        <w:rPr>
          <w:noProof/>
          <w:rtl/>
        </w:rPr>
        <w:t>7</w:t>
      </w:r>
      <w:r>
        <w:rPr>
          <w:rtl/>
        </w:rPr>
        <w:fldChar w:fldCharType="end"/>
      </w:r>
      <w:r>
        <w:rPr>
          <w:rFonts w:hint="cs"/>
          <w:noProof/>
          <w:rtl/>
          <w:lang w:bidi="ar-EG"/>
        </w:rPr>
        <w:t>: التمثيل البياني ل</w:t>
      </w:r>
      <w:r>
        <w:rPr>
          <w:rFonts w:cs="Arial" w:hint="eastAsia"/>
          <w:noProof/>
          <w:rtl/>
          <w:lang w:bidi="ar-EG"/>
        </w:rPr>
        <w:t>تصلني</w:t>
      </w:r>
      <w:r>
        <w:rPr>
          <w:rFonts w:cs="Arial"/>
          <w:noProof/>
          <w:rtl/>
          <w:lang w:bidi="ar-EG"/>
        </w:rPr>
        <w:t xml:space="preserve"> </w:t>
      </w:r>
      <w:r>
        <w:rPr>
          <w:rFonts w:cs="Arial" w:hint="eastAsia"/>
          <w:noProof/>
          <w:rtl/>
          <w:lang w:bidi="ar-EG"/>
        </w:rPr>
        <w:t>عروض</w:t>
      </w:r>
      <w:r>
        <w:rPr>
          <w:rFonts w:cs="Arial"/>
          <w:noProof/>
          <w:rtl/>
          <w:lang w:bidi="ar-EG"/>
        </w:rPr>
        <w:t xml:space="preserve"> </w:t>
      </w:r>
      <w:r>
        <w:rPr>
          <w:rFonts w:cs="Arial" w:hint="eastAsia"/>
          <w:noProof/>
          <w:rtl/>
          <w:lang w:bidi="ar-EG"/>
        </w:rPr>
        <w:t>ترويجية</w:t>
      </w:r>
      <w:r>
        <w:rPr>
          <w:rFonts w:cs="Arial"/>
          <w:noProof/>
          <w:rtl/>
          <w:lang w:bidi="ar-EG"/>
        </w:rPr>
        <w:t xml:space="preserve"> </w:t>
      </w:r>
      <w:r>
        <w:rPr>
          <w:rFonts w:cs="Arial" w:hint="eastAsia"/>
          <w:noProof/>
          <w:rtl/>
          <w:lang w:bidi="ar-EG"/>
        </w:rPr>
        <w:t>عبر</w:t>
      </w:r>
      <w:r>
        <w:rPr>
          <w:rFonts w:cs="Arial"/>
          <w:noProof/>
          <w:rtl/>
          <w:lang w:bidi="ar-EG"/>
        </w:rPr>
        <w:t xml:space="preserve"> </w:t>
      </w:r>
      <w:r>
        <w:rPr>
          <w:rFonts w:cs="Arial" w:hint="eastAsia"/>
          <w:noProof/>
          <w:rtl/>
          <w:lang w:bidi="ar-EG"/>
        </w:rPr>
        <w:t>وسائل</w:t>
      </w:r>
      <w:r>
        <w:rPr>
          <w:rFonts w:cs="Arial"/>
          <w:noProof/>
          <w:rtl/>
          <w:lang w:bidi="ar-EG"/>
        </w:rPr>
        <w:t xml:space="preserve"> </w:t>
      </w:r>
      <w:r>
        <w:rPr>
          <w:rFonts w:cs="Arial" w:hint="eastAsia"/>
          <w:noProof/>
          <w:rtl/>
          <w:lang w:bidi="ar-EG"/>
        </w:rPr>
        <w:t>التواصل</w:t>
      </w:r>
      <w:r>
        <w:rPr>
          <w:rFonts w:cs="Arial"/>
          <w:noProof/>
          <w:rtl/>
          <w:lang w:bidi="ar-EG"/>
        </w:rPr>
        <w:t xml:space="preserve"> </w:t>
      </w:r>
      <w:r>
        <w:rPr>
          <w:rFonts w:cs="Arial" w:hint="eastAsia"/>
          <w:noProof/>
          <w:rtl/>
          <w:lang w:bidi="ar-EG"/>
        </w:rPr>
        <w:t>الاجتماعي</w:t>
      </w:r>
      <w:r>
        <w:rPr>
          <w:rFonts w:cs="Arial"/>
          <w:noProof/>
          <w:rtl/>
          <w:lang w:bidi="ar-EG"/>
        </w:rPr>
        <w:t xml:space="preserve"> </w:t>
      </w:r>
      <w:r>
        <w:rPr>
          <w:rFonts w:cs="Arial" w:hint="eastAsia"/>
          <w:noProof/>
          <w:rtl/>
          <w:lang w:bidi="ar-EG"/>
        </w:rPr>
        <w:t>بشكل</w:t>
      </w:r>
      <w:r>
        <w:rPr>
          <w:rFonts w:cs="Arial"/>
          <w:noProof/>
          <w:rtl/>
          <w:lang w:bidi="ar-EG"/>
        </w:rPr>
        <w:t xml:space="preserve"> </w:t>
      </w:r>
      <w:r>
        <w:rPr>
          <w:rFonts w:cs="Arial" w:hint="eastAsia"/>
          <w:noProof/>
          <w:rtl/>
          <w:lang w:bidi="ar-EG"/>
        </w:rPr>
        <w:t>متكرر</w:t>
      </w:r>
      <w:bookmarkEnd w:id="97"/>
    </w:p>
    <w:p>
      <w:pPr>
        <w:pStyle w:val="style0"/>
        <w:rPr/>
      </w:pPr>
    </w:p>
    <w:p>
      <w:pPr>
        <w:pStyle w:val="style0"/>
        <w:rPr>
          <w:rtl/>
        </w:rPr>
      </w:pPr>
    </w:p>
    <w:p>
      <w:pPr>
        <w:pStyle w:val="style0"/>
        <w:rPr>
          <w:rtl/>
        </w:rPr>
      </w:pPr>
    </w:p>
    <w:p>
      <w:pPr>
        <w:pStyle w:val="style0"/>
        <w:rPr/>
      </w:pPr>
    </w:p>
    <w:p>
      <w:pPr>
        <w:pStyle w:val="style4118"/>
        <w:rPr>
          <w:rtl/>
        </w:rPr>
      </w:pPr>
      <w:r>
        <w:rPr>
          <w:rFonts w:hint="cs"/>
          <w:rtl/>
        </w:rPr>
        <w:t>الإعلانات</w:t>
      </w:r>
      <w:r>
        <w:rPr>
          <w:rtl/>
        </w:rPr>
        <w:t xml:space="preserve"> </w:t>
      </w:r>
      <w:r>
        <w:rPr>
          <w:rFonts w:hint="cs"/>
          <w:rtl/>
        </w:rPr>
        <w:t>على</w:t>
      </w:r>
      <w:r>
        <w:rPr>
          <w:rtl/>
        </w:rPr>
        <w:t xml:space="preserve"> </w:t>
      </w:r>
      <w:r>
        <w:rPr>
          <w:rFonts w:hint="cs"/>
          <w:rtl/>
        </w:rPr>
        <w:t>وسائل</w:t>
      </w:r>
      <w:r>
        <w:rPr>
          <w:rtl/>
        </w:rPr>
        <w:t xml:space="preserve"> </w:t>
      </w:r>
      <w:r>
        <w:rPr>
          <w:rFonts w:hint="cs"/>
          <w:rtl/>
        </w:rPr>
        <w:t>التواصل</w:t>
      </w:r>
      <w:r>
        <w:rPr>
          <w:rtl/>
        </w:rPr>
        <w:t xml:space="preserve"> </w:t>
      </w:r>
      <w:r>
        <w:rPr>
          <w:rFonts w:hint="cs"/>
          <w:rtl/>
        </w:rPr>
        <w:t>الاجتماعي</w:t>
      </w:r>
      <w:r>
        <w:rPr>
          <w:rtl/>
        </w:rPr>
        <w:t xml:space="preserve"> </w:t>
      </w:r>
      <w:r>
        <w:rPr>
          <w:rFonts w:hint="cs"/>
          <w:rtl/>
        </w:rPr>
        <w:t>تجذب</w:t>
      </w:r>
      <w:r>
        <w:rPr>
          <w:rtl/>
        </w:rPr>
        <w:t xml:space="preserve"> </w:t>
      </w:r>
      <w:r>
        <w:rPr>
          <w:rFonts w:hint="cs"/>
          <w:rtl/>
        </w:rPr>
        <w:t>انتباهي</w:t>
      </w:r>
      <w:r>
        <w:rPr>
          <w:rtl/>
        </w:rPr>
        <w:t xml:space="preserve"> </w:t>
      </w:r>
      <w:r>
        <w:rPr>
          <w:rFonts w:hint="cs"/>
          <w:rtl/>
        </w:rPr>
        <w:t>أكثر</w:t>
      </w:r>
      <w:r>
        <w:rPr>
          <w:rtl/>
        </w:rPr>
        <w:t xml:space="preserve"> </w:t>
      </w:r>
      <w:r>
        <w:rPr>
          <w:rFonts w:hint="cs"/>
          <w:rtl/>
        </w:rPr>
        <w:t>من</w:t>
      </w:r>
      <w:r>
        <w:rPr>
          <w:rtl/>
        </w:rPr>
        <w:t xml:space="preserve"> </w:t>
      </w:r>
      <w:r>
        <w:rPr>
          <w:rFonts w:hint="cs"/>
          <w:rtl/>
        </w:rPr>
        <w:t>الوسائل</w:t>
      </w:r>
      <w:r>
        <w:rPr>
          <w:rtl/>
        </w:rPr>
        <w:t xml:space="preserve"> </w:t>
      </w:r>
      <w:r>
        <w:rPr>
          <w:rFonts w:hint="cs"/>
          <w:rtl/>
        </w:rPr>
        <w:t>التقليدية</w:t>
      </w:r>
      <w:r>
        <w:rPr>
          <w:rtl/>
        </w:rPr>
        <w:t>.</w:t>
      </w:r>
      <w:r>
        <w:rPr>
          <w:rtl/>
        </w:rPr>
        <w:tab/>
      </w:r>
    </w:p>
    <w:p>
      <w:pPr>
        <w:pStyle w:val="style157"/>
        <w:rPr>
          <w:rtl/>
        </w:rPr>
      </w:pPr>
      <w:r>
        <w:rPr>
          <w:rtl/>
        </w:rPr>
        <w:t xml:space="preserve">من الواضح ان اكبر نسبة هي 32.5%، وهي تمثل المشاركين الذين اختاروا الإجابة "أوافق" عند تقييم عبارة "الإعلانات على وسائل التواصل الاجتماعي تجذب انتباهي أكثر من الوسائل التقليدية". وهذا يدل علي أن الشريحة الأكبر منفردة ضمن العينة المدروسة (160 فردًا) تعتقد أن إعلانات المنصات الاجتماعية تتمتع بقدرة أعلى على لفت انتباههم مقارنة بالإعلانات التي تظهر في الوسائل التقليدية كالتلفزيون أو الصحف أو الراديو. عند النظر إلى الصورة الإجمالية للموافقين، نجد أن مجموع نسبة "أوافق" (32.5%) و"أوافق بشدة" (12.5%) يبلغ 45.0%، مما يعني أن قرابة نصف العينة يميلون إلى الاعتقاد بأن إعلانات السوشيال ميديا أكثر جذبًا للانتباه. هذا يتماشى مع طبيعة هذه المنصات التي غالبًا ما تقدم إعلانات تفاعلية، وشخصية، ومرئية بشكل جذاب. ومع ذلك، لا يمكن إغفال أن هناك نسبة معتبرة تعارض هذا الرأي، حيث </w:t>
      </w:r>
      <w:r>
        <w:rPr>
          <w:rFonts w:hint="cs"/>
          <w:rtl/>
        </w:rPr>
        <w:t>إن</w:t>
      </w:r>
      <w:r>
        <w:rPr>
          <w:rtl/>
        </w:rPr>
        <w:t xml:space="preserve"> مجموع "لا أوافق" (17.5%) و"لا أوافق بشدة" (14.4%) يصل إلى 31.9%، بالإضافة إلى 23.1% يقفون على الحياد. هذا التوزيع يشير إلى أنه بينما يرى قطاع كبير أن إعلانات التواصل الاجتماعي أكثر فعالية في جذب الانتباه، فإن هذا الرأي ليس إجماعًا، ولا تزال الوسائل التقليدية تحتفظ بقدرتها على جذب انتباه جزء مهم من الجمهور، أو أن فعالية الجذب تعتمد على عوامل أخرى غير نوع الوسيلة بحد ذاتها بالنسبة لنسبة كبيرة من المشاركين.</w:t>
      </w:r>
    </w:p>
    <w:p>
      <w:pPr>
        <w:pStyle w:val="style0"/>
        <w:rPr/>
      </w:pPr>
    </w:p>
    <w:tbl>
      <w:tblPr>
        <w:tblStyle w:val="style154"/>
        <w:tblW w:w="7159" w:type="dxa"/>
        <w:jc w:val="center"/>
        <w:tblLayout w:type="fixed"/>
        <w:tblLook w:val="0000" w:firstRow="0" w:lastRow="0" w:firstColumn="0" w:lastColumn="0" w:noHBand="0" w:noVBand="0"/>
      </w:tblPr>
      <w:tblGrid>
        <w:gridCol w:w="734"/>
        <w:gridCol w:w="1377"/>
        <w:gridCol w:w="1162"/>
        <w:gridCol w:w="1024"/>
        <w:gridCol w:w="1393"/>
        <w:gridCol w:w="1469"/>
      </w:tblGrid>
      <w:tr>
        <w:trPr>
          <w:jc w:val="center"/>
        </w:trPr>
        <w:tc>
          <w:tcPr>
            <w:tcW w:w="7156" w:type="dxa"/>
            <w:gridSpan w:val="6"/>
            <w:tcBorders/>
            <w:vAlign w:val="center"/>
          </w:tcPr>
          <w:p>
            <w:pPr>
              <w:pStyle w:val="style0"/>
              <w:jc w:val="center"/>
              <w:rPr>
                <w:rFonts w:cs="Arial"/>
              </w:rPr>
            </w:pPr>
            <w:r>
              <w:rPr>
                <w:rFonts w:cs="Arial" w:hint="cs"/>
                <w:rtl/>
              </w:rPr>
              <w:t>الإعلانات</w:t>
            </w:r>
            <w:r>
              <w:rPr>
                <w:rFonts w:cs="Arial"/>
                <w:rtl/>
              </w:rPr>
              <w:t xml:space="preserve"> </w:t>
            </w:r>
            <w:r>
              <w:rPr>
                <w:rFonts w:cs="Arial" w:hint="cs"/>
                <w:rtl/>
              </w:rPr>
              <w:t>على</w:t>
            </w:r>
            <w:r>
              <w:rPr>
                <w:rFonts w:cs="Arial"/>
                <w:rtl/>
              </w:rPr>
              <w:t xml:space="preserve"> </w:t>
            </w:r>
            <w:r>
              <w:rPr>
                <w:rFonts w:cs="Arial" w:hint="cs"/>
                <w:rtl/>
              </w:rPr>
              <w:t>وسائل</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تجذب</w:t>
            </w:r>
            <w:r>
              <w:rPr>
                <w:rFonts w:cs="Arial"/>
                <w:rtl/>
              </w:rPr>
              <w:t xml:space="preserve"> </w:t>
            </w:r>
            <w:r>
              <w:rPr>
                <w:rFonts w:cs="Arial" w:hint="cs"/>
                <w:rtl/>
              </w:rPr>
              <w:t>انتباهي</w:t>
            </w:r>
            <w:r>
              <w:rPr>
                <w:rFonts w:cs="Arial"/>
                <w:rtl/>
              </w:rPr>
              <w:t xml:space="preserve"> </w:t>
            </w:r>
            <w:r>
              <w:rPr>
                <w:rFonts w:cs="Arial" w:hint="cs"/>
                <w:rtl/>
              </w:rPr>
              <w:t>أكثر</w:t>
            </w:r>
            <w:r>
              <w:rPr>
                <w:rFonts w:cs="Arial"/>
                <w:rtl/>
              </w:rPr>
              <w:t xml:space="preserve"> </w:t>
            </w:r>
            <w:r>
              <w:rPr>
                <w:rFonts w:cs="Arial" w:hint="cs"/>
                <w:rtl/>
              </w:rPr>
              <w:t>من</w:t>
            </w:r>
            <w:r>
              <w:rPr>
                <w:rFonts w:cs="Arial"/>
                <w:rtl/>
              </w:rPr>
              <w:t xml:space="preserve"> </w:t>
            </w:r>
            <w:r>
              <w:rPr>
                <w:rFonts w:cs="Arial" w:hint="cs"/>
                <w:rtl/>
              </w:rPr>
              <w:t>الوسائل</w:t>
            </w:r>
            <w:r>
              <w:rPr>
                <w:rFonts w:cs="Arial"/>
                <w:rtl/>
              </w:rPr>
              <w:t xml:space="preserve"> </w:t>
            </w:r>
            <w:r>
              <w:rPr>
                <w:rFonts w:cs="Arial" w:hint="cs"/>
                <w:rtl/>
              </w:rPr>
              <w:t>التقليدية</w:t>
            </w:r>
            <w:r>
              <w:rPr>
                <w:rFonts w:cs="Arial"/>
                <w:rtl/>
              </w:rPr>
              <w:t>.</w:t>
            </w:r>
          </w:p>
        </w:tc>
      </w:tr>
      <w:tr>
        <w:tblPrEx/>
        <w:trPr>
          <w:jc w:val="center"/>
        </w:trPr>
        <w:tc>
          <w:tcPr>
            <w:tcW w:w="2110" w:type="dxa"/>
            <w:gridSpan w:val="2"/>
            <w:tcBorders/>
            <w:vAlign w:val="center"/>
          </w:tcPr>
          <w:p>
            <w:pPr>
              <w:pStyle w:val="style0"/>
              <w:jc w:val="center"/>
              <w:rPr/>
            </w:pPr>
          </w:p>
        </w:tc>
        <w:tc>
          <w:tcPr>
            <w:tcW w:w="1162" w:type="dxa"/>
            <w:tcBorders/>
            <w:vAlign w:val="center"/>
          </w:tcPr>
          <w:p>
            <w:pPr>
              <w:pStyle w:val="style0"/>
              <w:jc w:val="center"/>
              <w:rPr/>
            </w:pPr>
            <w:r>
              <w:t>Frequency</w:t>
            </w:r>
          </w:p>
        </w:tc>
        <w:tc>
          <w:tcPr>
            <w:tcW w:w="1024" w:type="dxa"/>
            <w:tcBorders/>
            <w:vAlign w:val="center"/>
          </w:tcPr>
          <w:p>
            <w:pPr>
              <w:pStyle w:val="style0"/>
              <w:jc w:val="center"/>
              <w:rPr/>
            </w:pPr>
            <w:r>
              <w:t>Percent</w:t>
            </w:r>
          </w:p>
        </w:tc>
        <w:tc>
          <w:tcPr>
            <w:tcW w:w="1392" w:type="dxa"/>
            <w:tcBorders/>
            <w:vAlign w:val="center"/>
          </w:tcPr>
          <w:p>
            <w:pPr>
              <w:pStyle w:val="style0"/>
              <w:jc w:val="center"/>
              <w:rPr/>
            </w:pPr>
            <w:r>
              <w:t>Valid Percent</w:t>
            </w:r>
          </w:p>
        </w:tc>
        <w:tc>
          <w:tcPr>
            <w:tcW w:w="1468" w:type="dxa"/>
            <w:tcBorders/>
            <w:vAlign w:val="center"/>
          </w:tcPr>
          <w:p>
            <w:pPr>
              <w:pStyle w:val="style0"/>
              <w:jc w:val="center"/>
              <w:rPr/>
            </w:pPr>
            <w:r>
              <w:t>Cumulative Percent</w:t>
            </w:r>
          </w:p>
        </w:tc>
      </w:tr>
      <w:tr>
        <w:tblPrEx/>
        <w:trPr>
          <w:jc w:val="center"/>
        </w:trPr>
        <w:tc>
          <w:tcPr>
            <w:tcW w:w="734" w:type="dxa"/>
            <w:vMerge w:val="restart"/>
            <w:tcBorders/>
            <w:vAlign w:val="center"/>
          </w:tcPr>
          <w:p>
            <w:pPr>
              <w:pStyle w:val="style0"/>
              <w:jc w:val="center"/>
              <w:rPr/>
            </w:pPr>
            <w:r>
              <w:t>Valid</w:t>
            </w:r>
          </w:p>
        </w:tc>
        <w:tc>
          <w:tcPr>
            <w:tcW w:w="1376" w:type="dxa"/>
            <w:tcBorders/>
            <w:vAlign w:val="center"/>
          </w:tcPr>
          <w:p>
            <w:pPr>
              <w:pStyle w:val="style0"/>
              <w:jc w:val="center"/>
              <w:rPr/>
            </w:pPr>
            <w:r>
              <w:rPr>
                <w:rtl/>
              </w:rPr>
              <w:t>اوافق</w:t>
            </w:r>
          </w:p>
        </w:tc>
        <w:tc>
          <w:tcPr>
            <w:tcW w:w="1162" w:type="dxa"/>
            <w:tcBorders/>
            <w:vAlign w:val="center"/>
          </w:tcPr>
          <w:p>
            <w:pPr>
              <w:pStyle w:val="style0"/>
              <w:jc w:val="center"/>
              <w:rPr/>
            </w:pPr>
            <w:r>
              <w:t>52</w:t>
            </w:r>
          </w:p>
        </w:tc>
        <w:tc>
          <w:tcPr>
            <w:tcW w:w="1024" w:type="dxa"/>
            <w:tcBorders/>
            <w:vAlign w:val="center"/>
          </w:tcPr>
          <w:p>
            <w:pPr>
              <w:pStyle w:val="style0"/>
              <w:jc w:val="center"/>
              <w:rPr/>
            </w:pPr>
            <w:r>
              <w:t>32.5</w:t>
            </w:r>
          </w:p>
        </w:tc>
        <w:tc>
          <w:tcPr>
            <w:tcW w:w="1392" w:type="dxa"/>
            <w:tcBorders/>
            <w:vAlign w:val="center"/>
          </w:tcPr>
          <w:p>
            <w:pPr>
              <w:pStyle w:val="style0"/>
              <w:jc w:val="center"/>
              <w:rPr/>
            </w:pPr>
            <w:r>
              <w:t>32.5</w:t>
            </w:r>
          </w:p>
        </w:tc>
        <w:tc>
          <w:tcPr>
            <w:tcW w:w="1468" w:type="dxa"/>
            <w:tcBorders/>
            <w:vAlign w:val="center"/>
          </w:tcPr>
          <w:p>
            <w:pPr>
              <w:pStyle w:val="style0"/>
              <w:jc w:val="center"/>
              <w:rPr/>
            </w:pPr>
            <w:r>
              <w:t>32.5</w:t>
            </w:r>
          </w:p>
        </w:tc>
      </w:tr>
      <w:tr>
        <w:tblPrEx/>
        <w:trPr>
          <w:jc w:val="center"/>
        </w:trPr>
        <w:tc>
          <w:tcPr>
            <w:tcW w:w="734" w:type="dxa"/>
            <w:vMerge w:val="continue"/>
            <w:tcBorders/>
            <w:vAlign w:val="center"/>
          </w:tcPr>
          <w:p>
            <w:pPr>
              <w:pStyle w:val="style0"/>
              <w:jc w:val="center"/>
              <w:rPr/>
            </w:pPr>
          </w:p>
        </w:tc>
        <w:tc>
          <w:tcPr>
            <w:tcW w:w="1376" w:type="dxa"/>
            <w:tcBorders/>
            <w:vAlign w:val="center"/>
          </w:tcPr>
          <w:p>
            <w:pPr>
              <w:pStyle w:val="style0"/>
              <w:jc w:val="center"/>
              <w:rPr/>
            </w:pPr>
            <w:r>
              <w:rPr>
                <w:rtl/>
              </w:rPr>
              <w:t>اوافق بشدة</w:t>
            </w:r>
          </w:p>
        </w:tc>
        <w:tc>
          <w:tcPr>
            <w:tcW w:w="1162" w:type="dxa"/>
            <w:tcBorders/>
            <w:vAlign w:val="center"/>
          </w:tcPr>
          <w:p>
            <w:pPr>
              <w:pStyle w:val="style0"/>
              <w:jc w:val="center"/>
              <w:rPr/>
            </w:pPr>
            <w:r>
              <w:t>20</w:t>
            </w:r>
          </w:p>
        </w:tc>
        <w:tc>
          <w:tcPr>
            <w:tcW w:w="1024" w:type="dxa"/>
            <w:tcBorders/>
            <w:vAlign w:val="center"/>
          </w:tcPr>
          <w:p>
            <w:pPr>
              <w:pStyle w:val="style0"/>
              <w:jc w:val="center"/>
              <w:rPr/>
            </w:pPr>
            <w:r>
              <w:t>12.5</w:t>
            </w:r>
          </w:p>
        </w:tc>
        <w:tc>
          <w:tcPr>
            <w:tcW w:w="1392" w:type="dxa"/>
            <w:tcBorders/>
            <w:vAlign w:val="center"/>
          </w:tcPr>
          <w:p>
            <w:pPr>
              <w:pStyle w:val="style0"/>
              <w:jc w:val="center"/>
              <w:rPr/>
            </w:pPr>
            <w:r>
              <w:t>12.5</w:t>
            </w:r>
          </w:p>
        </w:tc>
        <w:tc>
          <w:tcPr>
            <w:tcW w:w="1468" w:type="dxa"/>
            <w:tcBorders/>
            <w:vAlign w:val="center"/>
          </w:tcPr>
          <w:p>
            <w:pPr>
              <w:pStyle w:val="style0"/>
              <w:jc w:val="center"/>
              <w:rPr/>
            </w:pPr>
            <w:r>
              <w:t>45.0</w:t>
            </w:r>
          </w:p>
        </w:tc>
      </w:tr>
      <w:tr>
        <w:tblPrEx/>
        <w:trPr>
          <w:jc w:val="center"/>
        </w:trPr>
        <w:tc>
          <w:tcPr>
            <w:tcW w:w="734" w:type="dxa"/>
            <w:vMerge w:val="continue"/>
            <w:tcBorders/>
            <w:vAlign w:val="center"/>
          </w:tcPr>
          <w:p>
            <w:pPr>
              <w:pStyle w:val="style0"/>
              <w:jc w:val="center"/>
              <w:rPr/>
            </w:pPr>
          </w:p>
        </w:tc>
        <w:tc>
          <w:tcPr>
            <w:tcW w:w="1376" w:type="dxa"/>
            <w:tcBorders/>
            <w:vAlign w:val="center"/>
          </w:tcPr>
          <w:p>
            <w:pPr>
              <w:pStyle w:val="style0"/>
              <w:jc w:val="center"/>
              <w:rPr/>
            </w:pPr>
            <w:r>
              <w:rPr>
                <w:rtl/>
              </w:rPr>
              <w:t>لا اوافق</w:t>
            </w:r>
          </w:p>
        </w:tc>
        <w:tc>
          <w:tcPr>
            <w:tcW w:w="1162" w:type="dxa"/>
            <w:tcBorders/>
            <w:vAlign w:val="center"/>
          </w:tcPr>
          <w:p>
            <w:pPr>
              <w:pStyle w:val="style0"/>
              <w:jc w:val="center"/>
              <w:rPr/>
            </w:pPr>
            <w:r>
              <w:t>28</w:t>
            </w:r>
          </w:p>
        </w:tc>
        <w:tc>
          <w:tcPr>
            <w:tcW w:w="1024" w:type="dxa"/>
            <w:tcBorders/>
            <w:vAlign w:val="center"/>
          </w:tcPr>
          <w:p>
            <w:pPr>
              <w:pStyle w:val="style0"/>
              <w:jc w:val="center"/>
              <w:rPr/>
            </w:pPr>
            <w:r>
              <w:t>17.5</w:t>
            </w:r>
          </w:p>
        </w:tc>
        <w:tc>
          <w:tcPr>
            <w:tcW w:w="1392" w:type="dxa"/>
            <w:tcBorders/>
            <w:vAlign w:val="center"/>
          </w:tcPr>
          <w:p>
            <w:pPr>
              <w:pStyle w:val="style0"/>
              <w:jc w:val="center"/>
              <w:rPr/>
            </w:pPr>
            <w:r>
              <w:t>17.5</w:t>
            </w:r>
          </w:p>
        </w:tc>
        <w:tc>
          <w:tcPr>
            <w:tcW w:w="1468" w:type="dxa"/>
            <w:tcBorders/>
            <w:vAlign w:val="center"/>
          </w:tcPr>
          <w:p>
            <w:pPr>
              <w:pStyle w:val="style0"/>
              <w:jc w:val="center"/>
              <w:rPr/>
            </w:pPr>
            <w:r>
              <w:t>62.5</w:t>
            </w:r>
          </w:p>
        </w:tc>
      </w:tr>
      <w:tr>
        <w:tblPrEx/>
        <w:trPr>
          <w:jc w:val="center"/>
        </w:trPr>
        <w:tc>
          <w:tcPr>
            <w:tcW w:w="734" w:type="dxa"/>
            <w:vMerge w:val="continue"/>
            <w:tcBorders/>
            <w:vAlign w:val="center"/>
          </w:tcPr>
          <w:p>
            <w:pPr>
              <w:pStyle w:val="style0"/>
              <w:jc w:val="center"/>
              <w:rPr/>
            </w:pPr>
          </w:p>
        </w:tc>
        <w:tc>
          <w:tcPr>
            <w:tcW w:w="1376" w:type="dxa"/>
            <w:tcBorders/>
            <w:vAlign w:val="center"/>
          </w:tcPr>
          <w:p>
            <w:pPr>
              <w:pStyle w:val="style0"/>
              <w:jc w:val="center"/>
              <w:rPr/>
            </w:pPr>
            <w:r>
              <w:rPr>
                <w:rtl/>
              </w:rPr>
              <w:t>لا اوافق بشدة</w:t>
            </w:r>
          </w:p>
        </w:tc>
        <w:tc>
          <w:tcPr>
            <w:tcW w:w="1162" w:type="dxa"/>
            <w:tcBorders/>
            <w:vAlign w:val="center"/>
          </w:tcPr>
          <w:p>
            <w:pPr>
              <w:pStyle w:val="style0"/>
              <w:jc w:val="center"/>
              <w:rPr/>
            </w:pPr>
            <w:r>
              <w:t>23</w:t>
            </w:r>
          </w:p>
        </w:tc>
        <w:tc>
          <w:tcPr>
            <w:tcW w:w="1024" w:type="dxa"/>
            <w:tcBorders/>
            <w:vAlign w:val="center"/>
          </w:tcPr>
          <w:p>
            <w:pPr>
              <w:pStyle w:val="style0"/>
              <w:jc w:val="center"/>
              <w:rPr/>
            </w:pPr>
            <w:r>
              <w:t>14.4</w:t>
            </w:r>
          </w:p>
        </w:tc>
        <w:tc>
          <w:tcPr>
            <w:tcW w:w="1392" w:type="dxa"/>
            <w:tcBorders/>
            <w:vAlign w:val="center"/>
          </w:tcPr>
          <w:p>
            <w:pPr>
              <w:pStyle w:val="style0"/>
              <w:jc w:val="center"/>
              <w:rPr/>
            </w:pPr>
            <w:r>
              <w:t>14.4</w:t>
            </w:r>
          </w:p>
        </w:tc>
        <w:tc>
          <w:tcPr>
            <w:tcW w:w="1468" w:type="dxa"/>
            <w:tcBorders/>
            <w:vAlign w:val="center"/>
          </w:tcPr>
          <w:p>
            <w:pPr>
              <w:pStyle w:val="style0"/>
              <w:jc w:val="center"/>
              <w:rPr/>
            </w:pPr>
            <w:r>
              <w:t>76.9</w:t>
            </w:r>
          </w:p>
        </w:tc>
      </w:tr>
      <w:tr>
        <w:tblPrEx/>
        <w:trPr>
          <w:jc w:val="center"/>
        </w:trPr>
        <w:tc>
          <w:tcPr>
            <w:tcW w:w="734" w:type="dxa"/>
            <w:vMerge w:val="continue"/>
            <w:tcBorders/>
            <w:vAlign w:val="center"/>
          </w:tcPr>
          <w:p>
            <w:pPr>
              <w:pStyle w:val="style0"/>
              <w:jc w:val="center"/>
              <w:rPr/>
            </w:pPr>
          </w:p>
        </w:tc>
        <w:tc>
          <w:tcPr>
            <w:tcW w:w="1376" w:type="dxa"/>
            <w:tcBorders/>
            <w:vAlign w:val="center"/>
          </w:tcPr>
          <w:p>
            <w:pPr>
              <w:pStyle w:val="style0"/>
              <w:jc w:val="center"/>
              <w:rPr/>
            </w:pPr>
            <w:r>
              <w:rPr>
                <w:rtl/>
              </w:rPr>
              <w:t>لا اوافق ولا ارفض</w:t>
            </w:r>
          </w:p>
        </w:tc>
        <w:tc>
          <w:tcPr>
            <w:tcW w:w="1162" w:type="dxa"/>
            <w:tcBorders/>
            <w:vAlign w:val="center"/>
          </w:tcPr>
          <w:p>
            <w:pPr>
              <w:pStyle w:val="style0"/>
              <w:jc w:val="center"/>
              <w:rPr/>
            </w:pPr>
            <w:r>
              <w:t>37</w:t>
            </w:r>
          </w:p>
        </w:tc>
        <w:tc>
          <w:tcPr>
            <w:tcW w:w="1024" w:type="dxa"/>
            <w:tcBorders/>
            <w:vAlign w:val="center"/>
          </w:tcPr>
          <w:p>
            <w:pPr>
              <w:pStyle w:val="style0"/>
              <w:jc w:val="center"/>
              <w:rPr/>
            </w:pPr>
            <w:r>
              <w:t>23.1</w:t>
            </w:r>
          </w:p>
        </w:tc>
        <w:tc>
          <w:tcPr>
            <w:tcW w:w="1392" w:type="dxa"/>
            <w:tcBorders/>
            <w:vAlign w:val="center"/>
          </w:tcPr>
          <w:p>
            <w:pPr>
              <w:pStyle w:val="style0"/>
              <w:jc w:val="center"/>
              <w:rPr/>
            </w:pPr>
            <w:r>
              <w:t>23.1</w:t>
            </w:r>
          </w:p>
        </w:tc>
        <w:tc>
          <w:tcPr>
            <w:tcW w:w="1468" w:type="dxa"/>
            <w:tcBorders/>
            <w:vAlign w:val="center"/>
          </w:tcPr>
          <w:p>
            <w:pPr>
              <w:pStyle w:val="style0"/>
              <w:jc w:val="center"/>
              <w:rPr/>
            </w:pPr>
            <w:r>
              <w:t>100.0</w:t>
            </w:r>
          </w:p>
        </w:tc>
      </w:tr>
      <w:tr>
        <w:tblPrEx/>
        <w:trPr>
          <w:jc w:val="center"/>
        </w:trPr>
        <w:tc>
          <w:tcPr>
            <w:tcW w:w="734" w:type="dxa"/>
            <w:vMerge w:val="continue"/>
            <w:tcBorders/>
            <w:vAlign w:val="center"/>
          </w:tcPr>
          <w:p>
            <w:pPr>
              <w:pStyle w:val="style0"/>
              <w:jc w:val="center"/>
              <w:rPr/>
            </w:pPr>
          </w:p>
        </w:tc>
        <w:tc>
          <w:tcPr>
            <w:tcW w:w="1376" w:type="dxa"/>
            <w:tcBorders/>
            <w:vAlign w:val="center"/>
          </w:tcPr>
          <w:p>
            <w:pPr>
              <w:pStyle w:val="style0"/>
              <w:jc w:val="center"/>
              <w:rPr/>
            </w:pPr>
            <w:r>
              <w:t>Total</w:t>
            </w:r>
          </w:p>
        </w:tc>
        <w:tc>
          <w:tcPr>
            <w:tcW w:w="1162" w:type="dxa"/>
            <w:tcBorders/>
            <w:vAlign w:val="center"/>
          </w:tcPr>
          <w:p>
            <w:pPr>
              <w:pStyle w:val="style0"/>
              <w:jc w:val="center"/>
              <w:rPr/>
            </w:pPr>
            <w:r>
              <w:t>160</w:t>
            </w:r>
          </w:p>
        </w:tc>
        <w:tc>
          <w:tcPr>
            <w:tcW w:w="1024" w:type="dxa"/>
            <w:tcBorders/>
            <w:vAlign w:val="center"/>
          </w:tcPr>
          <w:p>
            <w:pPr>
              <w:pStyle w:val="style0"/>
              <w:jc w:val="center"/>
              <w:rPr/>
            </w:pPr>
            <w:r>
              <w:t>100.0</w:t>
            </w:r>
          </w:p>
        </w:tc>
        <w:tc>
          <w:tcPr>
            <w:tcW w:w="1392" w:type="dxa"/>
            <w:tcBorders/>
            <w:vAlign w:val="center"/>
          </w:tcPr>
          <w:p>
            <w:pPr>
              <w:pStyle w:val="style0"/>
              <w:jc w:val="center"/>
              <w:rPr/>
            </w:pPr>
            <w:r>
              <w:t>100.0</w:t>
            </w:r>
          </w:p>
        </w:tc>
        <w:tc>
          <w:tcPr>
            <w:tcW w:w="1468" w:type="dxa"/>
            <w:tcBorders/>
            <w:vAlign w:val="center"/>
          </w:tcPr>
          <w:p>
            <w:pPr>
              <w:pStyle w:val="style0"/>
              <w:jc w:val="center"/>
              <w:rPr/>
            </w:pPr>
          </w:p>
        </w:tc>
      </w:tr>
      <w:bookmarkStart w:id="98" w:name="_Toc195534612"/>
    </w:tbl>
    <w:p>
      <w:pPr>
        <w:pStyle w:val="style34"/>
        <w:rPr/>
      </w:pPr>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8</w:t>
      </w:r>
      <w:r>
        <w:rPr>
          <w:rtl/>
        </w:rPr>
        <w:fldChar w:fldCharType="end"/>
      </w:r>
      <w:r>
        <w:rPr>
          <w:rFonts w:hint="cs"/>
          <w:noProof/>
          <w:rtl/>
          <w:lang w:bidi="ar-EG"/>
        </w:rPr>
        <w:t xml:space="preserve">: الوصف الاحصائي للاعلانات </w:t>
      </w:r>
      <w:r>
        <w:rPr>
          <w:rFonts w:cs="Arial" w:hint="eastAsia"/>
          <w:noProof/>
          <w:rtl/>
          <w:lang w:bidi="ar-EG"/>
        </w:rPr>
        <w:t>على</w:t>
      </w:r>
      <w:r>
        <w:rPr>
          <w:rFonts w:cs="Arial"/>
          <w:noProof/>
          <w:rtl/>
          <w:lang w:bidi="ar-EG"/>
        </w:rPr>
        <w:t xml:space="preserve"> </w:t>
      </w:r>
      <w:r>
        <w:rPr>
          <w:rFonts w:cs="Arial" w:hint="eastAsia"/>
          <w:noProof/>
          <w:rtl/>
          <w:lang w:bidi="ar-EG"/>
        </w:rPr>
        <w:t>وسائل</w:t>
      </w:r>
      <w:r>
        <w:rPr>
          <w:rFonts w:cs="Arial"/>
          <w:noProof/>
          <w:rtl/>
          <w:lang w:bidi="ar-EG"/>
        </w:rPr>
        <w:t xml:space="preserve"> </w:t>
      </w:r>
      <w:r>
        <w:rPr>
          <w:rFonts w:cs="Arial" w:hint="eastAsia"/>
          <w:noProof/>
          <w:rtl/>
          <w:lang w:bidi="ar-EG"/>
        </w:rPr>
        <w:t>التواصل</w:t>
      </w:r>
      <w:r>
        <w:rPr>
          <w:rFonts w:cs="Arial"/>
          <w:noProof/>
          <w:rtl/>
          <w:lang w:bidi="ar-EG"/>
        </w:rPr>
        <w:t xml:space="preserve"> </w:t>
      </w:r>
      <w:r>
        <w:rPr>
          <w:rFonts w:cs="Arial" w:hint="eastAsia"/>
          <w:noProof/>
          <w:rtl/>
          <w:lang w:bidi="ar-EG"/>
        </w:rPr>
        <w:t>الاجتماعي</w:t>
      </w:r>
      <w:r>
        <w:rPr>
          <w:rFonts w:cs="Arial"/>
          <w:noProof/>
          <w:rtl/>
          <w:lang w:bidi="ar-EG"/>
        </w:rPr>
        <w:t xml:space="preserve"> </w:t>
      </w:r>
      <w:r>
        <w:rPr>
          <w:rFonts w:cs="Arial" w:hint="eastAsia"/>
          <w:noProof/>
          <w:rtl/>
          <w:lang w:bidi="ar-EG"/>
        </w:rPr>
        <w:t>تجذب</w:t>
      </w:r>
      <w:r>
        <w:rPr>
          <w:rFonts w:cs="Arial"/>
          <w:noProof/>
          <w:rtl/>
          <w:lang w:bidi="ar-EG"/>
        </w:rPr>
        <w:t xml:space="preserve"> </w:t>
      </w:r>
      <w:r>
        <w:rPr>
          <w:rFonts w:cs="Arial" w:hint="eastAsia"/>
          <w:noProof/>
          <w:rtl/>
          <w:lang w:bidi="ar-EG"/>
        </w:rPr>
        <w:t>انتباهي</w:t>
      </w:r>
      <w:r>
        <w:rPr>
          <w:rFonts w:cs="Arial"/>
          <w:noProof/>
          <w:rtl/>
          <w:lang w:bidi="ar-EG"/>
        </w:rPr>
        <w:t xml:space="preserve"> </w:t>
      </w:r>
      <w:r>
        <w:rPr>
          <w:rFonts w:cs="Arial" w:hint="eastAsia"/>
          <w:noProof/>
          <w:rtl/>
          <w:lang w:bidi="ar-EG"/>
        </w:rPr>
        <w:t>أكثر</w:t>
      </w:r>
      <w:r>
        <w:rPr>
          <w:rFonts w:cs="Arial"/>
          <w:noProof/>
          <w:rtl/>
          <w:lang w:bidi="ar-EG"/>
        </w:rPr>
        <w:t xml:space="preserve"> </w:t>
      </w:r>
      <w:r>
        <w:rPr>
          <w:rFonts w:cs="Arial" w:hint="eastAsia"/>
          <w:noProof/>
          <w:rtl/>
          <w:lang w:bidi="ar-EG"/>
        </w:rPr>
        <w:t>من</w:t>
      </w:r>
      <w:r>
        <w:rPr>
          <w:rFonts w:cs="Arial"/>
          <w:noProof/>
          <w:rtl/>
          <w:lang w:bidi="ar-EG"/>
        </w:rPr>
        <w:t xml:space="preserve"> </w:t>
      </w:r>
      <w:r>
        <w:rPr>
          <w:rFonts w:cs="Arial" w:hint="eastAsia"/>
          <w:noProof/>
          <w:rtl/>
          <w:lang w:bidi="ar-EG"/>
        </w:rPr>
        <w:t>الوسائل</w:t>
      </w:r>
      <w:r>
        <w:rPr>
          <w:rFonts w:cs="Arial"/>
          <w:noProof/>
          <w:rtl/>
          <w:lang w:bidi="ar-EG"/>
        </w:rPr>
        <w:t xml:space="preserve"> </w:t>
      </w:r>
      <w:r>
        <w:rPr>
          <w:rFonts w:cs="Arial" w:hint="eastAsia"/>
          <w:noProof/>
          <w:rtl/>
          <w:lang w:bidi="ar-EG"/>
        </w:rPr>
        <w:t>التقليدية</w:t>
      </w:r>
      <w:r>
        <w:rPr>
          <w:rFonts w:cs="Arial"/>
          <w:noProof/>
          <w:rtl/>
          <w:lang w:bidi="ar-EG"/>
        </w:rPr>
        <w:t>.</w:t>
      </w:r>
      <w:bookmarkEnd w:id="98"/>
    </w:p>
    <w:p>
      <w:pPr>
        <w:pStyle w:val="style0"/>
        <w:rPr>
          <w:rtl/>
        </w:rPr>
      </w:pPr>
    </w:p>
    <w:p>
      <w:pPr>
        <w:pStyle w:val="style0"/>
        <w:rPr/>
      </w:pPr>
      <w:r>
        <w:rPr>
          <w:noProof/>
        </w:rPr>
        <w:drawing>
          <wp:inline distL="0" distT="0" distB="0" distR="0">
            <wp:extent cx="5943600" cy="3495675"/>
            <wp:effectExtent l="0" t="0" r="0" b="0"/>
            <wp:docPr id="1035" name="Picture 14"/>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8" name="Picture 14"/>
                    <pic:cNvPicPr/>
                  </pic:nvPicPr>
                  <pic:blipFill>
                    <a:blip r:embed="rId10" cstate="print"/>
                    <a:srcRect l="0" t="0" r="0" b="0"/>
                    <a:stretch/>
                  </pic:blipFill>
                  <pic:spPr>
                    <a:xfrm rot="0">
                      <a:off x="0" y="0"/>
                      <a:ext cx="5943600" cy="3495675"/>
                    </a:xfrm>
                    <a:prstGeom prst="rect"/>
                    <a:ln>
                      <a:noFill/>
                    </a:ln>
                  </pic:spPr>
                </pic:pic>
              </a:graphicData>
            </a:graphic>
          </wp:inline>
        </w:drawing>
      </w:r>
    </w:p>
    <w:bookmarkStart w:id="99" w:name="_Toc195534758"/>
    <w:p>
      <w:pPr>
        <w:pStyle w:val="style34"/>
        <w:rPr/>
      </w:pPr>
      <w:r>
        <w:rPr>
          <w:rtl/>
        </w:rPr>
        <w:t xml:space="preserve">رسم توضيحي  </w:t>
      </w:r>
      <w:r>
        <w:rPr>
          <w:rtl/>
        </w:rPr>
        <w:fldChar w:fldCharType="begin"/>
      </w:r>
      <w:r>
        <w:rPr>
          <w:rtl/>
        </w:rPr>
        <w:instrText xml:space="preserve"> </w:instrText>
      </w:r>
      <w:r>
        <w:instrText>SEQ</w:instrText>
      </w:r>
      <w:r>
        <w:rPr>
          <w:rtl/>
        </w:rPr>
        <w:instrText xml:space="preserve"> رسم_توضيحي_ \* </w:instrText>
      </w:r>
      <w:r>
        <w:instrText>ARABIC</w:instrText>
      </w:r>
      <w:r>
        <w:rPr>
          <w:rtl/>
        </w:rPr>
        <w:instrText xml:space="preserve"> </w:instrText>
      </w:r>
      <w:r>
        <w:rPr>
          <w:rtl/>
        </w:rPr>
        <w:fldChar w:fldCharType="separate"/>
      </w:r>
      <w:r>
        <w:rPr>
          <w:noProof/>
          <w:rtl/>
        </w:rPr>
        <w:t>8</w:t>
      </w:r>
      <w:r>
        <w:rPr>
          <w:rtl/>
        </w:rPr>
        <w:fldChar w:fldCharType="end"/>
      </w:r>
      <w:r>
        <w:rPr>
          <w:rFonts w:hint="cs"/>
          <w:noProof/>
          <w:rtl/>
          <w:lang w:bidi="ar-EG"/>
        </w:rPr>
        <w:t xml:space="preserve">: التمثيل البياني </w:t>
      </w:r>
      <w:r>
        <w:rPr>
          <w:rFonts w:cs="Arial" w:hint="eastAsia"/>
          <w:noProof/>
          <w:rtl/>
          <w:lang w:bidi="ar-EG"/>
        </w:rPr>
        <w:t>للاعلانات</w:t>
      </w:r>
      <w:r>
        <w:rPr>
          <w:rFonts w:cs="Arial"/>
          <w:noProof/>
          <w:rtl/>
          <w:lang w:bidi="ar-EG"/>
        </w:rPr>
        <w:t xml:space="preserve"> </w:t>
      </w:r>
      <w:r>
        <w:rPr>
          <w:rFonts w:cs="Arial" w:hint="eastAsia"/>
          <w:noProof/>
          <w:rtl/>
          <w:lang w:bidi="ar-EG"/>
        </w:rPr>
        <w:t>على</w:t>
      </w:r>
      <w:r>
        <w:rPr>
          <w:rFonts w:cs="Arial"/>
          <w:noProof/>
          <w:rtl/>
          <w:lang w:bidi="ar-EG"/>
        </w:rPr>
        <w:t xml:space="preserve"> </w:t>
      </w:r>
      <w:r>
        <w:rPr>
          <w:rFonts w:cs="Arial" w:hint="eastAsia"/>
          <w:noProof/>
          <w:rtl/>
          <w:lang w:bidi="ar-EG"/>
        </w:rPr>
        <w:t>وسائل</w:t>
      </w:r>
      <w:r>
        <w:rPr>
          <w:rFonts w:cs="Arial"/>
          <w:noProof/>
          <w:rtl/>
          <w:lang w:bidi="ar-EG"/>
        </w:rPr>
        <w:t xml:space="preserve"> </w:t>
      </w:r>
      <w:r>
        <w:rPr>
          <w:rFonts w:cs="Arial" w:hint="eastAsia"/>
          <w:noProof/>
          <w:rtl/>
          <w:lang w:bidi="ar-EG"/>
        </w:rPr>
        <w:t>التواصل</w:t>
      </w:r>
      <w:r>
        <w:rPr>
          <w:rFonts w:cs="Arial"/>
          <w:noProof/>
          <w:rtl/>
          <w:lang w:bidi="ar-EG"/>
        </w:rPr>
        <w:t xml:space="preserve"> </w:t>
      </w:r>
      <w:r>
        <w:rPr>
          <w:rFonts w:cs="Arial" w:hint="eastAsia"/>
          <w:noProof/>
          <w:rtl/>
          <w:lang w:bidi="ar-EG"/>
        </w:rPr>
        <w:t>الاجتماعي</w:t>
      </w:r>
      <w:r>
        <w:rPr>
          <w:rFonts w:cs="Arial"/>
          <w:noProof/>
          <w:rtl/>
          <w:lang w:bidi="ar-EG"/>
        </w:rPr>
        <w:t xml:space="preserve"> </w:t>
      </w:r>
      <w:r>
        <w:rPr>
          <w:rFonts w:cs="Arial" w:hint="eastAsia"/>
          <w:noProof/>
          <w:rtl/>
          <w:lang w:bidi="ar-EG"/>
        </w:rPr>
        <w:t>تجذب</w:t>
      </w:r>
      <w:r>
        <w:rPr>
          <w:rFonts w:cs="Arial"/>
          <w:noProof/>
          <w:rtl/>
          <w:lang w:bidi="ar-EG"/>
        </w:rPr>
        <w:t xml:space="preserve"> </w:t>
      </w:r>
      <w:r>
        <w:rPr>
          <w:rFonts w:cs="Arial" w:hint="eastAsia"/>
          <w:noProof/>
          <w:rtl/>
          <w:lang w:bidi="ar-EG"/>
        </w:rPr>
        <w:t>انتباهي</w:t>
      </w:r>
      <w:r>
        <w:rPr>
          <w:rFonts w:cs="Arial"/>
          <w:noProof/>
          <w:rtl/>
          <w:lang w:bidi="ar-EG"/>
        </w:rPr>
        <w:t xml:space="preserve"> </w:t>
      </w:r>
      <w:r>
        <w:rPr>
          <w:rFonts w:cs="Arial" w:hint="eastAsia"/>
          <w:noProof/>
          <w:rtl/>
          <w:lang w:bidi="ar-EG"/>
        </w:rPr>
        <w:t>أكثر</w:t>
      </w:r>
      <w:r>
        <w:rPr>
          <w:rFonts w:cs="Arial"/>
          <w:noProof/>
          <w:rtl/>
          <w:lang w:bidi="ar-EG"/>
        </w:rPr>
        <w:t xml:space="preserve"> </w:t>
      </w:r>
      <w:r>
        <w:rPr>
          <w:rFonts w:cs="Arial" w:hint="eastAsia"/>
          <w:noProof/>
          <w:rtl/>
          <w:lang w:bidi="ar-EG"/>
        </w:rPr>
        <w:t>من</w:t>
      </w:r>
      <w:r>
        <w:rPr>
          <w:rFonts w:cs="Arial"/>
          <w:noProof/>
          <w:rtl/>
          <w:lang w:bidi="ar-EG"/>
        </w:rPr>
        <w:t xml:space="preserve"> </w:t>
      </w:r>
      <w:r>
        <w:rPr>
          <w:rFonts w:cs="Arial" w:hint="eastAsia"/>
          <w:noProof/>
          <w:rtl/>
          <w:lang w:bidi="ar-EG"/>
        </w:rPr>
        <w:t>الوسائل</w:t>
      </w:r>
      <w:r>
        <w:rPr>
          <w:rFonts w:cs="Arial"/>
          <w:noProof/>
          <w:rtl/>
          <w:lang w:bidi="ar-EG"/>
        </w:rPr>
        <w:t xml:space="preserve"> </w:t>
      </w:r>
      <w:r>
        <w:rPr>
          <w:rFonts w:cs="Arial" w:hint="eastAsia"/>
          <w:noProof/>
          <w:rtl/>
          <w:lang w:bidi="ar-EG"/>
        </w:rPr>
        <w:t>التقليدية</w:t>
      </w:r>
      <w:bookmarkEnd w:id="99"/>
    </w:p>
    <w:p>
      <w:pPr>
        <w:pStyle w:val="style0"/>
        <w:rPr/>
      </w:pPr>
    </w:p>
    <w:p>
      <w:pPr>
        <w:pStyle w:val="style0"/>
        <w:rPr>
          <w:rtl/>
        </w:rPr>
      </w:pPr>
    </w:p>
    <w:p>
      <w:pPr>
        <w:pStyle w:val="style0"/>
        <w:rPr/>
      </w:pPr>
    </w:p>
    <w:p>
      <w:pPr>
        <w:pStyle w:val="style4118"/>
        <w:rPr>
          <w:rtl/>
        </w:rPr>
      </w:pPr>
      <w:r>
        <w:rPr>
          <w:rFonts w:hint="cs"/>
          <w:rtl/>
        </w:rPr>
        <w:t>أُفكر</w:t>
      </w:r>
      <w:r>
        <w:rPr>
          <w:rtl/>
        </w:rPr>
        <w:t xml:space="preserve"> </w:t>
      </w:r>
      <w:r>
        <w:rPr>
          <w:rFonts w:hint="cs"/>
          <w:rtl/>
        </w:rPr>
        <w:t>في</w:t>
      </w:r>
      <w:r>
        <w:rPr>
          <w:rtl/>
        </w:rPr>
        <w:t xml:space="preserve"> </w:t>
      </w:r>
      <w:r>
        <w:rPr>
          <w:rFonts w:hint="cs"/>
          <w:rtl/>
        </w:rPr>
        <w:t>شراء</w:t>
      </w:r>
      <w:r>
        <w:rPr>
          <w:rtl/>
        </w:rPr>
        <w:t xml:space="preserve"> </w:t>
      </w:r>
      <w:r>
        <w:rPr>
          <w:rFonts w:hint="cs"/>
          <w:rtl/>
        </w:rPr>
        <w:t>منتجات</w:t>
      </w:r>
      <w:r>
        <w:rPr>
          <w:rtl/>
        </w:rPr>
        <w:t xml:space="preserve"> </w:t>
      </w:r>
      <w:r>
        <w:rPr>
          <w:rFonts w:hint="cs"/>
          <w:rtl/>
        </w:rPr>
        <w:t>شاهدتها</w:t>
      </w:r>
      <w:r>
        <w:rPr>
          <w:rtl/>
        </w:rPr>
        <w:t xml:space="preserve"> </w:t>
      </w:r>
      <w:r>
        <w:rPr>
          <w:rFonts w:hint="cs"/>
          <w:rtl/>
        </w:rPr>
        <w:t>في</w:t>
      </w:r>
      <w:r>
        <w:rPr>
          <w:rtl/>
        </w:rPr>
        <w:t xml:space="preserve"> </w:t>
      </w:r>
      <w:r>
        <w:rPr>
          <w:rFonts w:hint="cs"/>
          <w:rtl/>
        </w:rPr>
        <w:t>إعلانات</w:t>
      </w:r>
      <w:r>
        <w:rPr>
          <w:rtl/>
        </w:rPr>
        <w:t xml:space="preserve"> </w:t>
      </w:r>
      <w:r>
        <w:rPr>
          <w:rFonts w:hint="cs"/>
          <w:rtl/>
        </w:rPr>
        <w:t>على</w:t>
      </w:r>
      <w:r>
        <w:rPr>
          <w:rtl/>
        </w:rPr>
        <w:t xml:space="preserve"> </w:t>
      </w:r>
      <w:r>
        <w:rPr>
          <w:rFonts w:hint="cs"/>
          <w:rtl/>
        </w:rPr>
        <w:t>وسائل</w:t>
      </w:r>
      <w:r>
        <w:rPr>
          <w:rtl/>
        </w:rPr>
        <w:t xml:space="preserve"> </w:t>
      </w:r>
      <w:r>
        <w:rPr>
          <w:rFonts w:hint="cs"/>
          <w:rtl/>
        </w:rPr>
        <w:t>التواصل</w:t>
      </w:r>
      <w:r>
        <w:rPr>
          <w:rtl/>
        </w:rPr>
        <w:t xml:space="preserve"> </w:t>
      </w:r>
      <w:r>
        <w:rPr>
          <w:rFonts w:hint="cs"/>
          <w:rtl/>
        </w:rPr>
        <w:t>الاجتماعي</w:t>
      </w:r>
      <w:r>
        <w:rPr>
          <w:rtl/>
        </w:rPr>
        <w:t>.</w:t>
      </w:r>
    </w:p>
    <w:p>
      <w:pPr>
        <w:pStyle w:val="style157"/>
        <w:rPr/>
      </w:pPr>
      <w:r>
        <w:rPr>
          <w:b/>
          <w:bCs/>
          <w:rtl/>
        </w:rPr>
        <w:t>من الواضح ان اكبر نسبة هي 30.0</w:t>
      </w:r>
      <w:r>
        <w:rPr>
          <w:b/>
          <w:bCs/>
        </w:rPr>
        <w:t>%</w:t>
      </w:r>
      <w:r>
        <w:rPr>
          <w:rtl/>
        </w:rPr>
        <w:t>، وهي تمثل المشاركين الذين اختاروا الإجابة "أوافق" رداً على عبارة "أفكر في شراء منتجات شاهدتها في إعلانات على وسائل التواصل الاجتماعي</w:t>
      </w:r>
      <w:r>
        <w:t>". </w:t>
      </w:r>
      <w:r>
        <w:rPr>
          <w:b/>
          <w:bCs/>
          <w:rtl/>
        </w:rPr>
        <w:t>وهذا يدل علي</w:t>
      </w:r>
      <w:r>
        <w:rPr>
          <w:rtl/>
        </w:rPr>
        <w:t xml:space="preserve"> أن الشريحة الأكبر منفردة من عينة الدراسة المكونة من 160 فردًا تعترف بأن الإعلانات التي يشاهدونها على منصات التواصل الاجتماعي تلعب دورًا في عملية تفكيرهم الشرائي وتجعلهم يأخذون هذه المنتجات بعين الاعتبار. يعزز هذا الاستنتاج بشكل أكبر عند النظر إلى مجموع نسبة الموافقين؛ حيث إن جمع نسبة "أوافق" (30.0%) مع نسبة "أوافق بشدة" (16.9%) يعطينا 46.9% من العينة. هذا الرقم يشير إلى أن ما يقرب من نصف المشاركين يعتبرون بالفعل شراء المنتجات التي تعرضها إعلانات وسائل التواصل الاجتماعي، مما يبرز التأثير الملموس لهذه الإعلانات على تحفيز نية الشراء لدى قطاع كبير من الجمهور. في المقابل، نجد أن نسبة المعارضين (لا أوافق ولا أوافق بشدة) تبلغ 36.9%، بينما يقف 16.3% على الحياد. يُظهر هذا التوزيع أن إعلانات وسائل التواصل الاجتماعي تمتلك قوة تأثير واضحة على قرارات الشراء المحتملة لجزء </w:t>
      </w:r>
      <w:r>
        <w:rPr>
          <w:rtl/>
        </w:rPr>
        <w:t>كبير من العينة، وإن لم يكن ذلك ينطبق على الجميع بنفس الدرجة. وبالتالي، يمكن اعتبار التسويق عبر هذه المنصات استراتيجية فعالة للتأثير على سلوك المستهلك تجاه المنتجات المعلن عنها</w:t>
      </w:r>
      <w:r>
        <w:t>.</w:t>
      </w:r>
    </w:p>
    <w:p>
      <w:pPr>
        <w:pStyle w:val="style0"/>
        <w:rPr>
          <w:rFonts w:cs="Arial"/>
          <w:rtl/>
          <w:lang w:bidi="ar-EG"/>
        </w:rPr>
      </w:pPr>
    </w:p>
    <w:p>
      <w:pPr>
        <w:pStyle w:val="style0"/>
        <w:rPr>
          <w:rFonts w:cs="Arial"/>
          <w:rtl/>
          <w:lang w:bidi="ar-EG"/>
        </w:rPr>
      </w:pPr>
    </w:p>
    <w:tbl>
      <w:tblPr>
        <w:tblStyle w:val="style154"/>
        <w:tblW w:w="7159" w:type="dxa"/>
        <w:jc w:val="center"/>
        <w:tblLayout w:type="fixed"/>
        <w:tblLook w:val="0000" w:firstRow="0" w:lastRow="0" w:firstColumn="0" w:lastColumn="0" w:noHBand="0" w:noVBand="0"/>
      </w:tblPr>
      <w:tblGrid>
        <w:gridCol w:w="734"/>
        <w:gridCol w:w="1377"/>
        <w:gridCol w:w="1162"/>
        <w:gridCol w:w="1024"/>
        <w:gridCol w:w="1393"/>
        <w:gridCol w:w="1469"/>
      </w:tblGrid>
      <w:tr>
        <w:trPr>
          <w:jc w:val="center"/>
        </w:trPr>
        <w:tc>
          <w:tcPr>
            <w:tcW w:w="7156" w:type="dxa"/>
            <w:gridSpan w:val="6"/>
            <w:tcBorders/>
            <w:vAlign w:val="center"/>
          </w:tcPr>
          <w:p>
            <w:pPr>
              <w:pStyle w:val="style0"/>
              <w:jc w:val="center"/>
              <w:rPr>
                <w:rFonts w:cs="Arial"/>
              </w:rPr>
            </w:pPr>
            <w:r>
              <w:rPr>
                <w:rFonts w:cs="Arial" w:hint="cs"/>
                <w:rtl/>
              </w:rPr>
              <w:t>أُفكر</w:t>
            </w:r>
            <w:r>
              <w:rPr>
                <w:rFonts w:cs="Arial"/>
                <w:rtl/>
              </w:rPr>
              <w:t xml:space="preserve"> </w:t>
            </w:r>
            <w:r>
              <w:rPr>
                <w:rFonts w:cs="Arial" w:hint="cs"/>
                <w:rtl/>
              </w:rPr>
              <w:t>في</w:t>
            </w:r>
            <w:r>
              <w:rPr>
                <w:rFonts w:cs="Arial"/>
                <w:rtl/>
              </w:rPr>
              <w:t xml:space="preserve"> </w:t>
            </w:r>
            <w:r>
              <w:rPr>
                <w:rFonts w:cs="Arial" w:hint="cs"/>
                <w:rtl/>
              </w:rPr>
              <w:t>شراء</w:t>
            </w:r>
            <w:r>
              <w:rPr>
                <w:rFonts w:cs="Arial"/>
                <w:rtl/>
              </w:rPr>
              <w:t xml:space="preserve"> </w:t>
            </w:r>
            <w:r>
              <w:rPr>
                <w:rFonts w:cs="Arial" w:hint="cs"/>
                <w:rtl/>
              </w:rPr>
              <w:t>منتجات</w:t>
            </w:r>
            <w:r>
              <w:rPr>
                <w:rFonts w:cs="Arial"/>
                <w:rtl/>
              </w:rPr>
              <w:t xml:space="preserve"> </w:t>
            </w:r>
            <w:r>
              <w:rPr>
                <w:rFonts w:cs="Arial" w:hint="cs"/>
                <w:rtl/>
              </w:rPr>
              <w:t>شاهدتها</w:t>
            </w:r>
            <w:r>
              <w:rPr>
                <w:rFonts w:cs="Arial"/>
                <w:rtl/>
              </w:rPr>
              <w:t xml:space="preserve"> </w:t>
            </w:r>
            <w:r>
              <w:rPr>
                <w:rFonts w:cs="Arial" w:hint="cs"/>
                <w:rtl/>
              </w:rPr>
              <w:t>في</w:t>
            </w:r>
            <w:r>
              <w:rPr>
                <w:rFonts w:cs="Arial"/>
                <w:rtl/>
              </w:rPr>
              <w:t xml:space="preserve"> </w:t>
            </w:r>
            <w:r>
              <w:rPr>
                <w:rFonts w:cs="Arial" w:hint="cs"/>
                <w:rtl/>
              </w:rPr>
              <w:t>إعلانات</w:t>
            </w:r>
            <w:r>
              <w:rPr>
                <w:rFonts w:cs="Arial"/>
                <w:rtl/>
              </w:rPr>
              <w:t xml:space="preserve"> </w:t>
            </w:r>
            <w:r>
              <w:rPr>
                <w:rFonts w:cs="Arial" w:hint="cs"/>
                <w:rtl/>
              </w:rPr>
              <w:t>على</w:t>
            </w:r>
            <w:r>
              <w:rPr>
                <w:rFonts w:cs="Arial"/>
                <w:rtl/>
              </w:rPr>
              <w:t xml:space="preserve"> </w:t>
            </w:r>
            <w:r>
              <w:rPr>
                <w:rFonts w:cs="Arial" w:hint="cs"/>
                <w:rtl/>
              </w:rPr>
              <w:t>وسائل</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w:t>
            </w:r>
          </w:p>
        </w:tc>
      </w:tr>
      <w:tr>
        <w:tblPrEx/>
        <w:trPr>
          <w:jc w:val="center"/>
        </w:trPr>
        <w:tc>
          <w:tcPr>
            <w:tcW w:w="2110" w:type="dxa"/>
            <w:gridSpan w:val="2"/>
            <w:tcBorders/>
            <w:vAlign w:val="center"/>
          </w:tcPr>
          <w:p>
            <w:pPr>
              <w:pStyle w:val="style0"/>
              <w:jc w:val="center"/>
              <w:rPr>
                <w:rFonts w:cs="Arial"/>
              </w:rPr>
            </w:pPr>
          </w:p>
        </w:tc>
        <w:tc>
          <w:tcPr>
            <w:tcW w:w="1162" w:type="dxa"/>
            <w:tcBorders/>
            <w:vAlign w:val="center"/>
          </w:tcPr>
          <w:p>
            <w:pPr>
              <w:pStyle w:val="style0"/>
              <w:jc w:val="center"/>
              <w:rPr>
                <w:rFonts w:cs="Arial"/>
              </w:rPr>
            </w:pPr>
            <w:r>
              <w:rPr>
                <w:rFonts w:cs="Arial"/>
              </w:rPr>
              <w:t>Frequency</w:t>
            </w:r>
          </w:p>
        </w:tc>
        <w:tc>
          <w:tcPr>
            <w:tcW w:w="1024" w:type="dxa"/>
            <w:tcBorders/>
            <w:vAlign w:val="center"/>
          </w:tcPr>
          <w:p>
            <w:pPr>
              <w:pStyle w:val="style0"/>
              <w:jc w:val="center"/>
              <w:rPr>
                <w:rFonts w:cs="Arial"/>
              </w:rPr>
            </w:pPr>
            <w:r>
              <w:rPr>
                <w:rFonts w:cs="Arial"/>
              </w:rPr>
              <w:t>Percent</w:t>
            </w:r>
          </w:p>
        </w:tc>
        <w:tc>
          <w:tcPr>
            <w:tcW w:w="1392" w:type="dxa"/>
            <w:tcBorders/>
            <w:vAlign w:val="center"/>
          </w:tcPr>
          <w:p>
            <w:pPr>
              <w:pStyle w:val="style0"/>
              <w:jc w:val="center"/>
              <w:rPr>
                <w:rFonts w:cs="Arial"/>
              </w:rPr>
            </w:pPr>
            <w:r>
              <w:rPr>
                <w:rFonts w:cs="Arial"/>
              </w:rPr>
              <w:t>Valid Percent</w:t>
            </w:r>
          </w:p>
        </w:tc>
        <w:tc>
          <w:tcPr>
            <w:tcW w:w="1468" w:type="dxa"/>
            <w:tcBorders/>
            <w:vAlign w:val="center"/>
          </w:tcPr>
          <w:p>
            <w:pPr>
              <w:pStyle w:val="style0"/>
              <w:jc w:val="center"/>
              <w:rPr>
                <w:rFonts w:cs="Arial"/>
              </w:rPr>
            </w:pPr>
            <w:r>
              <w:rPr>
                <w:rFonts w:cs="Arial"/>
              </w:rPr>
              <w:t>Cumulative Percent</w:t>
            </w:r>
          </w:p>
        </w:tc>
      </w:tr>
      <w:tr>
        <w:tblPrEx/>
        <w:trPr>
          <w:jc w:val="center"/>
        </w:trPr>
        <w:tc>
          <w:tcPr>
            <w:tcW w:w="734" w:type="dxa"/>
            <w:vMerge w:val="restart"/>
            <w:tcBorders/>
            <w:vAlign w:val="center"/>
          </w:tcPr>
          <w:p>
            <w:pPr>
              <w:pStyle w:val="style0"/>
              <w:jc w:val="center"/>
              <w:rPr>
                <w:rFonts w:cs="Arial"/>
              </w:rPr>
            </w:pPr>
            <w:r>
              <w:rPr>
                <w:rFonts w:cs="Arial"/>
              </w:rPr>
              <w:t>Valid</w:t>
            </w:r>
          </w:p>
        </w:tc>
        <w:tc>
          <w:tcPr>
            <w:tcW w:w="1376" w:type="dxa"/>
            <w:tcBorders/>
            <w:vAlign w:val="center"/>
          </w:tcPr>
          <w:p>
            <w:pPr>
              <w:pStyle w:val="style0"/>
              <w:jc w:val="center"/>
              <w:rPr>
                <w:rFonts w:cs="Arial"/>
              </w:rPr>
            </w:pPr>
            <w:r>
              <w:rPr>
                <w:rFonts w:cs="Arial"/>
                <w:rtl/>
              </w:rPr>
              <w:t>اوافق</w:t>
            </w:r>
          </w:p>
        </w:tc>
        <w:tc>
          <w:tcPr>
            <w:tcW w:w="1162" w:type="dxa"/>
            <w:tcBorders/>
            <w:vAlign w:val="center"/>
          </w:tcPr>
          <w:p>
            <w:pPr>
              <w:pStyle w:val="style0"/>
              <w:jc w:val="center"/>
              <w:rPr>
                <w:rFonts w:cs="Arial"/>
              </w:rPr>
            </w:pPr>
            <w:r>
              <w:rPr>
                <w:rFonts w:cs="Arial"/>
              </w:rPr>
              <w:t>48</w:t>
            </w:r>
          </w:p>
        </w:tc>
        <w:tc>
          <w:tcPr>
            <w:tcW w:w="1024" w:type="dxa"/>
            <w:tcBorders/>
            <w:vAlign w:val="center"/>
          </w:tcPr>
          <w:p>
            <w:pPr>
              <w:pStyle w:val="style0"/>
              <w:jc w:val="center"/>
              <w:rPr>
                <w:rFonts w:cs="Arial"/>
              </w:rPr>
            </w:pPr>
            <w:r>
              <w:rPr>
                <w:rFonts w:cs="Arial"/>
              </w:rPr>
              <w:t>30.0</w:t>
            </w:r>
          </w:p>
        </w:tc>
        <w:tc>
          <w:tcPr>
            <w:tcW w:w="1392" w:type="dxa"/>
            <w:tcBorders/>
            <w:vAlign w:val="center"/>
          </w:tcPr>
          <w:p>
            <w:pPr>
              <w:pStyle w:val="style0"/>
              <w:jc w:val="center"/>
              <w:rPr>
                <w:rFonts w:cs="Arial"/>
              </w:rPr>
            </w:pPr>
            <w:r>
              <w:rPr>
                <w:rFonts w:cs="Arial"/>
              </w:rPr>
              <w:t>30.0</w:t>
            </w:r>
          </w:p>
        </w:tc>
        <w:tc>
          <w:tcPr>
            <w:tcW w:w="1468" w:type="dxa"/>
            <w:tcBorders/>
            <w:vAlign w:val="center"/>
          </w:tcPr>
          <w:p>
            <w:pPr>
              <w:pStyle w:val="style0"/>
              <w:jc w:val="center"/>
              <w:rPr>
                <w:rFonts w:cs="Arial"/>
              </w:rPr>
            </w:pPr>
            <w:r>
              <w:rPr>
                <w:rFonts w:cs="Arial"/>
              </w:rPr>
              <w:t>30.0</w:t>
            </w:r>
          </w:p>
        </w:tc>
      </w:tr>
      <w:tr>
        <w:tblPrEx/>
        <w:trPr>
          <w:jc w:val="center"/>
        </w:trPr>
        <w:tc>
          <w:tcPr>
            <w:tcW w:w="734" w:type="dxa"/>
            <w:vMerge w:val="continue"/>
            <w:tcBorders/>
            <w:vAlign w:val="center"/>
          </w:tcPr>
          <w:p>
            <w:pPr>
              <w:pStyle w:val="style0"/>
              <w:jc w:val="center"/>
              <w:rPr>
                <w:rFonts w:cs="Arial"/>
              </w:rPr>
            </w:pPr>
          </w:p>
        </w:tc>
        <w:tc>
          <w:tcPr>
            <w:tcW w:w="1376" w:type="dxa"/>
            <w:tcBorders/>
            <w:vAlign w:val="center"/>
          </w:tcPr>
          <w:p>
            <w:pPr>
              <w:pStyle w:val="style0"/>
              <w:jc w:val="center"/>
              <w:rPr>
                <w:rFonts w:cs="Arial"/>
              </w:rPr>
            </w:pPr>
            <w:r>
              <w:rPr>
                <w:rFonts w:cs="Arial"/>
                <w:rtl/>
              </w:rPr>
              <w:t>اوافق بشدة</w:t>
            </w:r>
          </w:p>
        </w:tc>
        <w:tc>
          <w:tcPr>
            <w:tcW w:w="1162" w:type="dxa"/>
            <w:tcBorders/>
            <w:vAlign w:val="center"/>
          </w:tcPr>
          <w:p>
            <w:pPr>
              <w:pStyle w:val="style0"/>
              <w:jc w:val="center"/>
              <w:rPr>
                <w:rFonts w:cs="Arial"/>
              </w:rPr>
            </w:pPr>
            <w:r>
              <w:rPr>
                <w:rFonts w:cs="Arial"/>
              </w:rPr>
              <w:t>27</w:t>
            </w:r>
          </w:p>
        </w:tc>
        <w:tc>
          <w:tcPr>
            <w:tcW w:w="1024" w:type="dxa"/>
            <w:tcBorders/>
            <w:vAlign w:val="center"/>
          </w:tcPr>
          <w:p>
            <w:pPr>
              <w:pStyle w:val="style0"/>
              <w:jc w:val="center"/>
              <w:rPr>
                <w:rFonts w:cs="Arial"/>
              </w:rPr>
            </w:pPr>
            <w:r>
              <w:rPr>
                <w:rFonts w:cs="Arial"/>
              </w:rPr>
              <w:t>16.9</w:t>
            </w:r>
          </w:p>
        </w:tc>
        <w:tc>
          <w:tcPr>
            <w:tcW w:w="1392" w:type="dxa"/>
            <w:tcBorders/>
            <w:vAlign w:val="center"/>
          </w:tcPr>
          <w:p>
            <w:pPr>
              <w:pStyle w:val="style0"/>
              <w:jc w:val="center"/>
              <w:rPr>
                <w:rFonts w:cs="Arial"/>
              </w:rPr>
            </w:pPr>
            <w:r>
              <w:rPr>
                <w:rFonts w:cs="Arial"/>
              </w:rPr>
              <w:t>16.9</w:t>
            </w:r>
          </w:p>
        </w:tc>
        <w:tc>
          <w:tcPr>
            <w:tcW w:w="1468" w:type="dxa"/>
            <w:tcBorders/>
            <w:vAlign w:val="center"/>
          </w:tcPr>
          <w:p>
            <w:pPr>
              <w:pStyle w:val="style0"/>
              <w:jc w:val="center"/>
              <w:rPr>
                <w:rFonts w:cs="Arial"/>
              </w:rPr>
            </w:pPr>
            <w:r>
              <w:rPr>
                <w:rFonts w:cs="Arial"/>
              </w:rPr>
              <w:t>46.9</w:t>
            </w:r>
          </w:p>
        </w:tc>
      </w:tr>
      <w:tr>
        <w:tblPrEx/>
        <w:trPr>
          <w:jc w:val="center"/>
        </w:trPr>
        <w:tc>
          <w:tcPr>
            <w:tcW w:w="734" w:type="dxa"/>
            <w:vMerge w:val="continue"/>
            <w:tcBorders/>
            <w:vAlign w:val="center"/>
          </w:tcPr>
          <w:p>
            <w:pPr>
              <w:pStyle w:val="style0"/>
              <w:jc w:val="center"/>
              <w:rPr>
                <w:rFonts w:cs="Arial"/>
              </w:rPr>
            </w:pPr>
          </w:p>
        </w:tc>
        <w:tc>
          <w:tcPr>
            <w:tcW w:w="1376" w:type="dxa"/>
            <w:tcBorders/>
            <w:vAlign w:val="center"/>
          </w:tcPr>
          <w:p>
            <w:pPr>
              <w:pStyle w:val="style0"/>
              <w:jc w:val="center"/>
              <w:rPr>
                <w:rFonts w:cs="Arial"/>
              </w:rPr>
            </w:pPr>
            <w:r>
              <w:rPr>
                <w:rFonts w:cs="Arial"/>
                <w:rtl/>
              </w:rPr>
              <w:t>لا اوافق</w:t>
            </w:r>
          </w:p>
        </w:tc>
        <w:tc>
          <w:tcPr>
            <w:tcW w:w="1162" w:type="dxa"/>
            <w:tcBorders/>
            <w:vAlign w:val="center"/>
          </w:tcPr>
          <w:p>
            <w:pPr>
              <w:pStyle w:val="style0"/>
              <w:jc w:val="center"/>
              <w:rPr>
                <w:rFonts w:cs="Arial"/>
              </w:rPr>
            </w:pPr>
            <w:r>
              <w:rPr>
                <w:rFonts w:cs="Arial"/>
              </w:rPr>
              <w:t>36</w:t>
            </w:r>
          </w:p>
        </w:tc>
        <w:tc>
          <w:tcPr>
            <w:tcW w:w="1024" w:type="dxa"/>
            <w:tcBorders/>
            <w:vAlign w:val="center"/>
          </w:tcPr>
          <w:p>
            <w:pPr>
              <w:pStyle w:val="style0"/>
              <w:jc w:val="center"/>
              <w:rPr>
                <w:rFonts w:cs="Arial"/>
              </w:rPr>
            </w:pPr>
            <w:r>
              <w:rPr>
                <w:rFonts w:cs="Arial"/>
              </w:rPr>
              <w:t>22.5</w:t>
            </w:r>
          </w:p>
        </w:tc>
        <w:tc>
          <w:tcPr>
            <w:tcW w:w="1392" w:type="dxa"/>
            <w:tcBorders/>
            <w:vAlign w:val="center"/>
          </w:tcPr>
          <w:p>
            <w:pPr>
              <w:pStyle w:val="style0"/>
              <w:jc w:val="center"/>
              <w:rPr>
                <w:rFonts w:cs="Arial"/>
              </w:rPr>
            </w:pPr>
            <w:r>
              <w:rPr>
                <w:rFonts w:cs="Arial"/>
              </w:rPr>
              <w:t>22.5</w:t>
            </w:r>
          </w:p>
        </w:tc>
        <w:tc>
          <w:tcPr>
            <w:tcW w:w="1468" w:type="dxa"/>
            <w:tcBorders/>
            <w:vAlign w:val="center"/>
          </w:tcPr>
          <w:p>
            <w:pPr>
              <w:pStyle w:val="style0"/>
              <w:jc w:val="center"/>
              <w:rPr>
                <w:rFonts w:cs="Arial"/>
              </w:rPr>
            </w:pPr>
            <w:r>
              <w:rPr>
                <w:rFonts w:cs="Arial"/>
              </w:rPr>
              <w:t>69.4</w:t>
            </w:r>
          </w:p>
        </w:tc>
      </w:tr>
      <w:tr>
        <w:tblPrEx/>
        <w:trPr>
          <w:jc w:val="center"/>
        </w:trPr>
        <w:tc>
          <w:tcPr>
            <w:tcW w:w="734" w:type="dxa"/>
            <w:vMerge w:val="continue"/>
            <w:tcBorders/>
            <w:vAlign w:val="center"/>
          </w:tcPr>
          <w:p>
            <w:pPr>
              <w:pStyle w:val="style0"/>
              <w:jc w:val="center"/>
              <w:rPr>
                <w:rFonts w:cs="Arial"/>
              </w:rPr>
            </w:pPr>
          </w:p>
        </w:tc>
        <w:tc>
          <w:tcPr>
            <w:tcW w:w="1376" w:type="dxa"/>
            <w:tcBorders/>
            <w:vAlign w:val="center"/>
          </w:tcPr>
          <w:p>
            <w:pPr>
              <w:pStyle w:val="style0"/>
              <w:jc w:val="center"/>
              <w:rPr>
                <w:rFonts w:cs="Arial"/>
              </w:rPr>
            </w:pPr>
            <w:r>
              <w:rPr>
                <w:rFonts w:cs="Arial"/>
                <w:rtl/>
              </w:rPr>
              <w:t>لا اوافق بشدة</w:t>
            </w:r>
          </w:p>
        </w:tc>
        <w:tc>
          <w:tcPr>
            <w:tcW w:w="1162" w:type="dxa"/>
            <w:tcBorders/>
            <w:vAlign w:val="center"/>
          </w:tcPr>
          <w:p>
            <w:pPr>
              <w:pStyle w:val="style0"/>
              <w:jc w:val="center"/>
              <w:rPr>
                <w:rFonts w:cs="Arial"/>
              </w:rPr>
            </w:pPr>
            <w:r>
              <w:rPr>
                <w:rFonts w:cs="Arial"/>
              </w:rPr>
              <w:t>23</w:t>
            </w:r>
          </w:p>
        </w:tc>
        <w:tc>
          <w:tcPr>
            <w:tcW w:w="1024" w:type="dxa"/>
            <w:tcBorders/>
            <w:vAlign w:val="center"/>
          </w:tcPr>
          <w:p>
            <w:pPr>
              <w:pStyle w:val="style0"/>
              <w:jc w:val="center"/>
              <w:rPr>
                <w:rFonts w:cs="Arial"/>
              </w:rPr>
            </w:pPr>
            <w:r>
              <w:rPr>
                <w:rFonts w:cs="Arial"/>
              </w:rPr>
              <w:t>14.4</w:t>
            </w:r>
          </w:p>
        </w:tc>
        <w:tc>
          <w:tcPr>
            <w:tcW w:w="1392" w:type="dxa"/>
            <w:tcBorders/>
            <w:vAlign w:val="center"/>
          </w:tcPr>
          <w:p>
            <w:pPr>
              <w:pStyle w:val="style0"/>
              <w:jc w:val="center"/>
              <w:rPr>
                <w:rFonts w:cs="Arial"/>
              </w:rPr>
            </w:pPr>
            <w:r>
              <w:rPr>
                <w:rFonts w:cs="Arial"/>
              </w:rPr>
              <w:t>14.4</w:t>
            </w:r>
          </w:p>
        </w:tc>
        <w:tc>
          <w:tcPr>
            <w:tcW w:w="1468" w:type="dxa"/>
            <w:tcBorders/>
            <w:vAlign w:val="center"/>
          </w:tcPr>
          <w:p>
            <w:pPr>
              <w:pStyle w:val="style0"/>
              <w:jc w:val="center"/>
              <w:rPr>
                <w:rFonts w:cs="Arial"/>
              </w:rPr>
            </w:pPr>
            <w:r>
              <w:rPr>
                <w:rFonts w:cs="Arial"/>
              </w:rPr>
              <w:t>83.8</w:t>
            </w:r>
          </w:p>
        </w:tc>
      </w:tr>
      <w:tr>
        <w:tblPrEx/>
        <w:trPr>
          <w:jc w:val="center"/>
        </w:trPr>
        <w:tc>
          <w:tcPr>
            <w:tcW w:w="734" w:type="dxa"/>
            <w:vMerge w:val="continue"/>
            <w:tcBorders/>
            <w:vAlign w:val="center"/>
          </w:tcPr>
          <w:p>
            <w:pPr>
              <w:pStyle w:val="style0"/>
              <w:jc w:val="center"/>
              <w:rPr>
                <w:rFonts w:cs="Arial"/>
              </w:rPr>
            </w:pPr>
          </w:p>
        </w:tc>
        <w:tc>
          <w:tcPr>
            <w:tcW w:w="1376" w:type="dxa"/>
            <w:tcBorders/>
            <w:vAlign w:val="center"/>
          </w:tcPr>
          <w:p>
            <w:pPr>
              <w:pStyle w:val="style0"/>
              <w:jc w:val="center"/>
              <w:rPr>
                <w:rFonts w:cs="Arial"/>
              </w:rPr>
            </w:pPr>
            <w:r>
              <w:rPr>
                <w:rFonts w:cs="Arial"/>
                <w:rtl/>
              </w:rPr>
              <w:t>لا اوافق ولا ارفض</w:t>
            </w:r>
          </w:p>
        </w:tc>
        <w:tc>
          <w:tcPr>
            <w:tcW w:w="1162" w:type="dxa"/>
            <w:tcBorders/>
            <w:vAlign w:val="center"/>
          </w:tcPr>
          <w:p>
            <w:pPr>
              <w:pStyle w:val="style0"/>
              <w:jc w:val="center"/>
              <w:rPr>
                <w:rFonts w:cs="Arial"/>
              </w:rPr>
            </w:pPr>
            <w:r>
              <w:rPr>
                <w:rFonts w:cs="Arial"/>
              </w:rPr>
              <w:t>26</w:t>
            </w:r>
          </w:p>
        </w:tc>
        <w:tc>
          <w:tcPr>
            <w:tcW w:w="1024" w:type="dxa"/>
            <w:tcBorders/>
            <w:vAlign w:val="center"/>
          </w:tcPr>
          <w:p>
            <w:pPr>
              <w:pStyle w:val="style0"/>
              <w:jc w:val="center"/>
              <w:rPr>
                <w:rFonts w:cs="Arial"/>
              </w:rPr>
            </w:pPr>
            <w:r>
              <w:rPr>
                <w:rFonts w:cs="Arial"/>
              </w:rPr>
              <w:t>16.3</w:t>
            </w:r>
          </w:p>
        </w:tc>
        <w:tc>
          <w:tcPr>
            <w:tcW w:w="1392" w:type="dxa"/>
            <w:tcBorders/>
            <w:vAlign w:val="center"/>
          </w:tcPr>
          <w:p>
            <w:pPr>
              <w:pStyle w:val="style0"/>
              <w:jc w:val="center"/>
              <w:rPr>
                <w:rFonts w:cs="Arial"/>
              </w:rPr>
            </w:pPr>
            <w:r>
              <w:rPr>
                <w:rFonts w:cs="Arial"/>
              </w:rPr>
              <w:t>16.3</w:t>
            </w:r>
          </w:p>
        </w:tc>
        <w:tc>
          <w:tcPr>
            <w:tcW w:w="1468" w:type="dxa"/>
            <w:tcBorders/>
            <w:vAlign w:val="center"/>
          </w:tcPr>
          <w:p>
            <w:pPr>
              <w:pStyle w:val="style0"/>
              <w:jc w:val="center"/>
              <w:rPr>
                <w:rFonts w:cs="Arial"/>
              </w:rPr>
            </w:pPr>
            <w:r>
              <w:rPr>
                <w:rFonts w:cs="Arial"/>
              </w:rPr>
              <w:t>100.0</w:t>
            </w:r>
          </w:p>
        </w:tc>
      </w:tr>
      <w:tr>
        <w:tblPrEx/>
        <w:trPr>
          <w:jc w:val="center"/>
        </w:trPr>
        <w:tc>
          <w:tcPr>
            <w:tcW w:w="734" w:type="dxa"/>
            <w:vMerge w:val="continue"/>
            <w:tcBorders/>
            <w:vAlign w:val="center"/>
          </w:tcPr>
          <w:p>
            <w:pPr>
              <w:pStyle w:val="style0"/>
              <w:jc w:val="center"/>
              <w:rPr>
                <w:rFonts w:cs="Arial"/>
              </w:rPr>
            </w:pPr>
          </w:p>
        </w:tc>
        <w:tc>
          <w:tcPr>
            <w:tcW w:w="1376" w:type="dxa"/>
            <w:tcBorders/>
            <w:vAlign w:val="center"/>
          </w:tcPr>
          <w:p>
            <w:pPr>
              <w:pStyle w:val="style0"/>
              <w:jc w:val="center"/>
              <w:rPr>
                <w:rFonts w:cs="Arial"/>
              </w:rPr>
            </w:pPr>
            <w:r>
              <w:rPr>
                <w:rFonts w:cs="Arial"/>
              </w:rPr>
              <w:t>Total</w:t>
            </w:r>
          </w:p>
        </w:tc>
        <w:tc>
          <w:tcPr>
            <w:tcW w:w="1162" w:type="dxa"/>
            <w:tcBorders/>
            <w:vAlign w:val="center"/>
          </w:tcPr>
          <w:p>
            <w:pPr>
              <w:pStyle w:val="style0"/>
              <w:jc w:val="center"/>
              <w:rPr>
                <w:rFonts w:cs="Arial"/>
              </w:rPr>
            </w:pPr>
            <w:r>
              <w:rPr>
                <w:rFonts w:cs="Arial"/>
              </w:rPr>
              <w:t>160</w:t>
            </w:r>
          </w:p>
        </w:tc>
        <w:tc>
          <w:tcPr>
            <w:tcW w:w="1024" w:type="dxa"/>
            <w:tcBorders/>
            <w:vAlign w:val="center"/>
          </w:tcPr>
          <w:p>
            <w:pPr>
              <w:pStyle w:val="style0"/>
              <w:jc w:val="center"/>
              <w:rPr>
                <w:rFonts w:cs="Arial"/>
              </w:rPr>
            </w:pPr>
            <w:r>
              <w:rPr>
                <w:rFonts w:cs="Arial"/>
              </w:rPr>
              <w:t>100.0</w:t>
            </w:r>
          </w:p>
        </w:tc>
        <w:tc>
          <w:tcPr>
            <w:tcW w:w="1392" w:type="dxa"/>
            <w:tcBorders/>
            <w:vAlign w:val="center"/>
          </w:tcPr>
          <w:p>
            <w:pPr>
              <w:pStyle w:val="style0"/>
              <w:jc w:val="center"/>
              <w:rPr>
                <w:rFonts w:cs="Arial"/>
              </w:rPr>
            </w:pPr>
            <w:r>
              <w:rPr>
                <w:rFonts w:cs="Arial"/>
              </w:rPr>
              <w:t>100.0</w:t>
            </w:r>
          </w:p>
        </w:tc>
        <w:tc>
          <w:tcPr>
            <w:tcW w:w="1468" w:type="dxa"/>
            <w:tcBorders/>
            <w:vAlign w:val="center"/>
          </w:tcPr>
          <w:p>
            <w:pPr>
              <w:pStyle w:val="style0"/>
              <w:jc w:val="center"/>
              <w:rPr>
                <w:rFonts w:cs="Arial"/>
              </w:rPr>
            </w:pPr>
          </w:p>
        </w:tc>
      </w:tr>
      <w:bookmarkStart w:id="100" w:name="_Toc195534613"/>
    </w:tbl>
    <w:p>
      <w:pPr>
        <w:pStyle w:val="style34"/>
        <w:rPr>
          <w:rFonts w:cs="Arial"/>
        </w:rPr>
      </w:pPr>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9</w:t>
      </w:r>
      <w:r>
        <w:rPr>
          <w:rtl/>
        </w:rPr>
        <w:fldChar w:fldCharType="end"/>
      </w:r>
      <w:r>
        <w:rPr>
          <w:rFonts w:hint="cs"/>
          <w:noProof/>
          <w:rtl/>
          <w:lang w:bidi="ar-EG"/>
        </w:rPr>
        <w:t xml:space="preserve">: الوصف الاحصائي لفكر </w:t>
      </w:r>
      <w:r>
        <w:rPr>
          <w:rFonts w:cs="Arial" w:hint="eastAsia"/>
          <w:noProof/>
          <w:rtl/>
          <w:lang w:bidi="ar-EG"/>
        </w:rPr>
        <w:t>شراء</w:t>
      </w:r>
      <w:r>
        <w:rPr>
          <w:rFonts w:cs="Arial"/>
          <w:noProof/>
          <w:rtl/>
          <w:lang w:bidi="ar-EG"/>
        </w:rPr>
        <w:t xml:space="preserve"> </w:t>
      </w:r>
      <w:r>
        <w:rPr>
          <w:rFonts w:cs="Arial" w:hint="eastAsia"/>
          <w:noProof/>
          <w:rtl/>
          <w:lang w:bidi="ar-EG"/>
        </w:rPr>
        <w:t>منتجات</w:t>
      </w:r>
      <w:r>
        <w:rPr>
          <w:rFonts w:cs="Arial"/>
          <w:noProof/>
          <w:rtl/>
          <w:lang w:bidi="ar-EG"/>
        </w:rPr>
        <w:t xml:space="preserve"> </w:t>
      </w:r>
      <w:r>
        <w:rPr>
          <w:rFonts w:cs="Arial" w:hint="eastAsia"/>
          <w:noProof/>
          <w:rtl/>
          <w:lang w:bidi="ar-EG"/>
        </w:rPr>
        <w:t>شاهدتها</w:t>
      </w:r>
      <w:r>
        <w:rPr>
          <w:rFonts w:cs="Arial"/>
          <w:noProof/>
          <w:rtl/>
          <w:lang w:bidi="ar-EG"/>
        </w:rPr>
        <w:t xml:space="preserve"> </w:t>
      </w:r>
      <w:r>
        <w:rPr>
          <w:rFonts w:cs="Arial" w:hint="eastAsia"/>
          <w:noProof/>
          <w:rtl/>
          <w:lang w:bidi="ar-EG"/>
        </w:rPr>
        <w:t>في</w:t>
      </w:r>
      <w:r>
        <w:rPr>
          <w:rFonts w:cs="Arial"/>
          <w:noProof/>
          <w:rtl/>
          <w:lang w:bidi="ar-EG"/>
        </w:rPr>
        <w:t xml:space="preserve"> </w:t>
      </w:r>
      <w:r>
        <w:rPr>
          <w:rFonts w:cs="Arial" w:hint="eastAsia"/>
          <w:noProof/>
          <w:rtl/>
          <w:lang w:bidi="ar-EG"/>
        </w:rPr>
        <w:t>إعلانات</w:t>
      </w:r>
      <w:r>
        <w:rPr>
          <w:rFonts w:cs="Arial"/>
          <w:noProof/>
          <w:rtl/>
          <w:lang w:bidi="ar-EG"/>
        </w:rPr>
        <w:t xml:space="preserve"> </w:t>
      </w:r>
      <w:r>
        <w:rPr>
          <w:rFonts w:cs="Arial" w:hint="eastAsia"/>
          <w:noProof/>
          <w:rtl/>
          <w:lang w:bidi="ar-EG"/>
        </w:rPr>
        <w:t>على</w:t>
      </w:r>
      <w:r>
        <w:rPr>
          <w:rFonts w:cs="Arial"/>
          <w:noProof/>
          <w:rtl/>
          <w:lang w:bidi="ar-EG"/>
        </w:rPr>
        <w:t xml:space="preserve"> </w:t>
      </w:r>
      <w:r>
        <w:rPr>
          <w:rFonts w:cs="Arial" w:hint="eastAsia"/>
          <w:noProof/>
          <w:rtl/>
          <w:lang w:bidi="ar-EG"/>
        </w:rPr>
        <w:t>وسائل</w:t>
      </w:r>
      <w:r>
        <w:rPr>
          <w:rFonts w:cs="Arial"/>
          <w:noProof/>
          <w:rtl/>
          <w:lang w:bidi="ar-EG"/>
        </w:rPr>
        <w:t xml:space="preserve"> </w:t>
      </w:r>
      <w:r>
        <w:rPr>
          <w:rFonts w:cs="Arial" w:hint="eastAsia"/>
          <w:noProof/>
          <w:rtl/>
          <w:lang w:bidi="ar-EG"/>
        </w:rPr>
        <w:t>التواصل</w:t>
      </w:r>
      <w:r>
        <w:rPr>
          <w:rFonts w:cs="Arial"/>
          <w:noProof/>
          <w:rtl/>
          <w:lang w:bidi="ar-EG"/>
        </w:rPr>
        <w:t xml:space="preserve"> </w:t>
      </w:r>
      <w:r>
        <w:rPr>
          <w:rFonts w:cs="Arial" w:hint="eastAsia"/>
          <w:noProof/>
          <w:rtl/>
          <w:lang w:bidi="ar-EG"/>
        </w:rPr>
        <w:t>الاجتماعي</w:t>
      </w:r>
      <w:r>
        <w:rPr>
          <w:rFonts w:cs="Arial"/>
          <w:noProof/>
          <w:rtl/>
          <w:lang w:bidi="ar-EG"/>
        </w:rPr>
        <w:t>.</w:t>
      </w:r>
      <w:bookmarkEnd w:id="100"/>
    </w:p>
    <w:p>
      <w:pPr>
        <w:pStyle w:val="style0"/>
        <w:rPr>
          <w:rFonts w:cs="Arial"/>
          <w:rtl/>
        </w:rPr>
      </w:pPr>
    </w:p>
    <w:p>
      <w:pPr>
        <w:pStyle w:val="style0"/>
        <w:rPr>
          <w:rFonts w:cs="Arial"/>
          <w:rtl/>
        </w:rPr>
      </w:pPr>
    </w:p>
    <w:p>
      <w:pPr>
        <w:pStyle w:val="style0"/>
        <w:rPr>
          <w:rFonts w:cs="Arial"/>
        </w:rPr>
      </w:pPr>
      <w:r>
        <w:rPr>
          <w:rFonts w:cs="Arial"/>
          <w:noProof/>
        </w:rPr>
        <w:drawing>
          <wp:inline distL="0" distT="0" distB="0" distR="0">
            <wp:extent cx="5943600" cy="3495675"/>
            <wp:effectExtent l="0" t="0" r="0" b="0"/>
            <wp:docPr id="1036" name="Picture 16"/>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9" name="Picture 16"/>
                    <pic:cNvPicPr/>
                  </pic:nvPicPr>
                  <pic:blipFill>
                    <a:blip r:embed="rId11" cstate="print"/>
                    <a:srcRect l="0" t="0" r="0" b="0"/>
                    <a:stretch/>
                  </pic:blipFill>
                  <pic:spPr>
                    <a:xfrm rot="0">
                      <a:off x="0" y="0"/>
                      <a:ext cx="5943600" cy="3495675"/>
                    </a:xfrm>
                    <a:prstGeom prst="rect"/>
                    <a:ln>
                      <a:noFill/>
                    </a:ln>
                  </pic:spPr>
                </pic:pic>
              </a:graphicData>
            </a:graphic>
          </wp:inline>
        </w:drawing>
      </w:r>
    </w:p>
    <w:bookmarkStart w:id="101" w:name="_Toc195534759"/>
    <w:p>
      <w:pPr>
        <w:pStyle w:val="style34"/>
        <w:rPr>
          <w:rFonts w:cs="Arial"/>
        </w:rPr>
      </w:pPr>
      <w:r>
        <w:rPr>
          <w:rtl/>
        </w:rPr>
        <w:t xml:space="preserve">رسم توضيحي  </w:t>
      </w:r>
      <w:r>
        <w:rPr>
          <w:rtl/>
        </w:rPr>
        <w:fldChar w:fldCharType="begin"/>
      </w:r>
      <w:r>
        <w:rPr>
          <w:rtl/>
        </w:rPr>
        <w:instrText xml:space="preserve"> </w:instrText>
      </w:r>
      <w:r>
        <w:instrText>SEQ</w:instrText>
      </w:r>
      <w:r>
        <w:rPr>
          <w:rtl/>
        </w:rPr>
        <w:instrText xml:space="preserve"> رسم_توضيحي_ \* </w:instrText>
      </w:r>
      <w:r>
        <w:instrText>ARABIC</w:instrText>
      </w:r>
      <w:r>
        <w:rPr>
          <w:rtl/>
        </w:rPr>
        <w:instrText xml:space="preserve"> </w:instrText>
      </w:r>
      <w:r>
        <w:rPr>
          <w:rtl/>
        </w:rPr>
        <w:fldChar w:fldCharType="separate"/>
      </w:r>
      <w:r>
        <w:rPr>
          <w:noProof/>
          <w:rtl/>
        </w:rPr>
        <w:t>9</w:t>
      </w:r>
      <w:r>
        <w:rPr>
          <w:rtl/>
        </w:rPr>
        <w:fldChar w:fldCharType="end"/>
      </w:r>
      <w:r>
        <w:rPr>
          <w:rFonts w:hint="cs"/>
          <w:noProof/>
          <w:rtl/>
          <w:lang w:bidi="ar-EG"/>
        </w:rPr>
        <w:t xml:space="preserve">: التمثيل البياني </w:t>
      </w:r>
      <w:r>
        <w:rPr>
          <w:rFonts w:cs="Arial" w:hint="eastAsia"/>
          <w:noProof/>
          <w:rtl/>
          <w:lang w:bidi="ar-EG"/>
        </w:rPr>
        <w:t>لفكر</w:t>
      </w:r>
      <w:r>
        <w:rPr>
          <w:rFonts w:cs="Arial"/>
          <w:noProof/>
          <w:rtl/>
          <w:lang w:bidi="ar-EG"/>
        </w:rPr>
        <w:t xml:space="preserve"> </w:t>
      </w:r>
      <w:r>
        <w:rPr>
          <w:rFonts w:cs="Arial" w:hint="eastAsia"/>
          <w:noProof/>
          <w:rtl/>
          <w:lang w:bidi="ar-EG"/>
        </w:rPr>
        <w:t>شراء</w:t>
      </w:r>
      <w:r>
        <w:rPr>
          <w:rFonts w:cs="Arial"/>
          <w:noProof/>
          <w:rtl/>
          <w:lang w:bidi="ar-EG"/>
        </w:rPr>
        <w:t xml:space="preserve"> </w:t>
      </w:r>
      <w:r>
        <w:rPr>
          <w:rFonts w:cs="Arial" w:hint="eastAsia"/>
          <w:noProof/>
          <w:rtl/>
          <w:lang w:bidi="ar-EG"/>
        </w:rPr>
        <w:t>منتجات</w:t>
      </w:r>
      <w:r>
        <w:rPr>
          <w:rFonts w:cs="Arial"/>
          <w:noProof/>
          <w:rtl/>
          <w:lang w:bidi="ar-EG"/>
        </w:rPr>
        <w:t xml:space="preserve"> </w:t>
      </w:r>
      <w:r>
        <w:rPr>
          <w:rFonts w:cs="Arial" w:hint="eastAsia"/>
          <w:noProof/>
          <w:rtl/>
          <w:lang w:bidi="ar-EG"/>
        </w:rPr>
        <w:t>شاهدتها</w:t>
      </w:r>
      <w:r>
        <w:rPr>
          <w:rFonts w:cs="Arial"/>
          <w:noProof/>
          <w:rtl/>
          <w:lang w:bidi="ar-EG"/>
        </w:rPr>
        <w:t xml:space="preserve"> </w:t>
      </w:r>
      <w:r>
        <w:rPr>
          <w:rFonts w:cs="Arial" w:hint="eastAsia"/>
          <w:noProof/>
          <w:rtl/>
          <w:lang w:bidi="ar-EG"/>
        </w:rPr>
        <w:t>في</w:t>
      </w:r>
      <w:r>
        <w:rPr>
          <w:rFonts w:cs="Arial"/>
          <w:noProof/>
          <w:rtl/>
          <w:lang w:bidi="ar-EG"/>
        </w:rPr>
        <w:t xml:space="preserve"> </w:t>
      </w:r>
      <w:r>
        <w:rPr>
          <w:rFonts w:cs="Arial" w:hint="eastAsia"/>
          <w:noProof/>
          <w:rtl/>
          <w:lang w:bidi="ar-EG"/>
        </w:rPr>
        <w:t>إعلانات</w:t>
      </w:r>
      <w:r>
        <w:rPr>
          <w:rFonts w:cs="Arial"/>
          <w:noProof/>
          <w:rtl/>
          <w:lang w:bidi="ar-EG"/>
        </w:rPr>
        <w:t xml:space="preserve"> </w:t>
      </w:r>
      <w:r>
        <w:rPr>
          <w:rFonts w:cs="Arial" w:hint="eastAsia"/>
          <w:noProof/>
          <w:rtl/>
          <w:lang w:bidi="ar-EG"/>
        </w:rPr>
        <w:t>على</w:t>
      </w:r>
      <w:r>
        <w:rPr>
          <w:rFonts w:cs="Arial"/>
          <w:noProof/>
          <w:rtl/>
          <w:lang w:bidi="ar-EG"/>
        </w:rPr>
        <w:t xml:space="preserve"> </w:t>
      </w:r>
      <w:r>
        <w:rPr>
          <w:rFonts w:cs="Arial" w:hint="eastAsia"/>
          <w:noProof/>
          <w:rtl/>
          <w:lang w:bidi="ar-EG"/>
        </w:rPr>
        <w:t>وسائل</w:t>
      </w:r>
      <w:r>
        <w:rPr>
          <w:rFonts w:cs="Arial"/>
          <w:noProof/>
          <w:rtl/>
          <w:lang w:bidi="ar-EG"/>
        </w:rPr>
        <w:t xml:space="preserve"> </w:t>
      </w:r>
      <w:r>
        <w:rPr>
          <w:rFonts w:cs="Arial" w:hint="eastAsia"/>
          <w:noProof/>
          <w:rtl/>
          <w:lang w:bidi="ar-EG"/>
        </w:rPr>
        <w:t>التواصل</w:t>
      </w:r>
      <w:r>
        <w:rPr>
          <w:rFonts w:cs="Arial"/>
          <w:noProof/>
          <w:rtl/>
          <w:lang w:bidi="ar-EG"/>
        </w:rPr>
        <w:t xml:space="preserve"> </w:t>
      </w:r>
      <w:r>
        <w:rPr>
          <w:rFonts w:cs="Arial" w:hint="eastAsia"/>
          <w:noProof/>
          <w:rtl/>
          <w:lang w:bidi="ar-EG"/>
        </w:rPr>
        <w:t>الاجتماعي</w:t>
      </w:r>
      <w:bookmarkEnd w:id="101"/>
    </w:p>
    <w:p>
      <w:pPr>
        <w:pStyle w:val="style0"/>
        <w:rPr>
          <w:rFonts w:cs="Arial"/>
        </w:rPr>
      </w:pPr>
    </w:p>
    <w:p>
      <w:pPr>
        <w:pStyle w:val="style0"/>
        <w:rPr>
          <w:rFonts w:cs="Arial"/>
          <w:rtl/>
        </w:rPr>
      </w:pPr>
    </w:p>
    <w:p>
      <w:pPr>
        <w:pStyle w:val="style0"/>
        <w:rPr>
          <w:rFonts w:cs="Arial"/>
          <w:rtl/>
        </w:rPr>
      </w:pPr>
    </w:p>
    <w:p>
      <w:pPr>
        <w:pStyle w:val="style0"/>
        <w:rPr/>
      </w:pPr>
      <w:r>
        <w:rPr>
          <w:rFonts w:cs="Arial"/>
          <w:rtl/>
        </w:rPr>
        <w:tab/>
      </w:r>
    </w:p>
    <w:p>
      <w:pPr>
        <w:pStyle w:val="style4118"/>
        <w:rPr>
          <w:rtl/>
        </w:rPr>
      </w:pPr>
      <w:r>
        <w:rPr>
          <w:rFonts w:hint="cs"/>
          <w:rtl/>
        </w:rPr>
        <w:t>أقوم</w:t>
      </w:r>
      <w:r>
        <w:rPr>
          <w:rtl/>
        </w:rPr>
        <w:t xml:space="preserve"> </w:t>
      </w:r>
      <w:r>
        <w:rPr>
          <w:rFonts w:hint="cs"/>
          <w:rtl/>
        </w:rPr>
        <w:t>أحيانًا</w:t>
      </w:r>
      <w:r>
        <w:rPr>
          <w:rtl/>
        </w:rPr>
        <w:t xml:space="preserve"> </w:t>
      </w:r>
      <w:r>
        <w:rPr>
          <w:rFonts w:hint="cs"/>
          <w:rtl/>
        </w:rPr>
        <w:t>بزيارة</w:t>
      </w:r>
      <w:r>
        <w:rPr>
          <w:rtl/>
        </w:rPr>
        <w:t xml:space="preserve"> </w:t>
      </w:r>
      <w:r>
        <w:rPr>
          <w:rFonts w:hint="cs"/>
          <w:rtl/>
        </w:rPr>
        <w:t>مواقع</w:t>
      </w:r>
      <w:r>
        <w:rPr>
          <w:rtl/>
        </w:rPr>
        <w:t xml:space="preserve"> </w:t>
      </w:r>
      <w:r>
        <w:rPr>
          <w:rFonts w:hint="cs"/>
          <w:rtl/>
        </w:rPr>
        <w:t>أو</w:t>
      </w:r>
      <w:r>
        <w:rPr>
          <w:rtl/>
        </w:rPr>
        <w:t xml:space="preserve"> </w:t>
      </w:r>
      <w:r>
        <w:rPr>
          <w:rFonts w:hint="cs"/>
          <w:rtl/>
        </w:rPr>
        <w:t>متاجر</w:t>
      </w:r>
      <w:r>
        <w:rPr>
          <w:rtl/>
        </w:rPr>
        <w:t xml:space="preserve"> </w:t>
      </w:r>
      <w:r>
        <w:rPr>
          <w:rFonts w:hint="cs"/>
          <w:rtl/>
        </w:rPr>
        <w:t>إلكترونية</w:t>
      </w:r>
      <w:r>
        <w:rPr>
          <w:rtl/>
        </w:rPr>
        <w:t xml:space="preserve"> </w:t>
      </w:r>
      <w:r>
        <w:rPr>
          <w:rFonts w:hint="cs"/>
          <w:rtl/>
        </w:rPr>
        <w:t>بعد</w:t>
      </w:r>
      <w:r>
        <w:rPr>
          <w:rtl/>
        </w:rPr>
        <w:t xml:space="preserve"> </w:t>
      </w:r>
      <w:r>
        <w:rPr>
          <w:rFonts w:hint="cs"/>
          <w:rtl/>
        </w:rPr>
        <w:t>رؤية</w:t>
      </w:r>
      <w:r>
        <w:rPr>
          <w:rtl/>
        </w:rPr>
        <w:t xml:space="preserve"> </w:t>
      </w:r>
      <w:r>
        <w:rPr>
          <w:rFonts w:hint="cs"/>
          <w:rtl/>
        </w:rPr>
        <w:t>إعلان</w:t>
      </w:r>
      <w:r>
        <w:rPr>
          <w:rtl/>
        </w:rPr>
        <w:t xml:space="preserve"> </w:t>
      </w:r>
      <w:r>
        <w:rPr>
          <w:rFonts w:hint="cs"/>
          <w:rtl/>
        </w:rPr>
        <w:t>على</w:t>
      </w:r>
      <w:r>
        <w:rPr>
          <w:rtl/>
        </w:rPr>
        <w:t xml:space="preserve"> </w:t>
      </w:r>
      <w:r>
        <w:rPr>
          <w:rFonts w:hint="cs"/>
          <w:rtl/>
        </w:rPr>
        <w:t>وسائل</w:t>
      </w:r>
      <w:r>
        <w:rPr>
          <w:rtl/>
        </w:rPr>
        <w:t xml:space="preserve"> </w:t>
      </w:r>
      <w:r>
        <w:rPr>
          <w:rFonts w:hint="cs"/>
          <w:rtl/>
        </w:rPr>
        <w:t>التواصل</w:t>
      </w:r>
      <w:r>
        <w:rPr>
          <w:rtl/>
        </w:rPr>
        <w:t xml:space="preserve"> </w:t>
      </w:r>
      <w:r>
        <w:rPr>
          <w:rFonts w:hint="cs"/>
          <w:rtl/>
        </w:rPr>
        <w:t>الاجتماعي</w:t>
      </w:r>
      <w:r>
        <w:rPr>
          <w:rtl/>
        </w:rPr>
        <w:t>.</w:t>
      </w:r>
      <w:r>
        <w:rPr>
          <w:rtl/>
        </w:rPr>
        <w:tab/>
      </w:r>
    </w:p>
    <w:p>
      <w:pPr>
        <w:pStyle w:val="style157"/>
        <w:rPr>
          <w:rtl/>
        </w:rPr>
      </w:pPr>
      <w:r>
        <w:rPr>
          <w:rtl/>
          <w:lang w:bidi="ar-SA"/>
        </w:rPr>
        <w:t>من الواضح ان اكبر نسبة هي 26.9%، وهي تمثل المشاركين الذين اختاروا الإجابة "أوافق" رداً على عبارة "أقوم أحيانًا بزيارة مواقع أو متاجر إلكترونية بعد رؤية إعلان على وسائل التواصل الاجتماعي". وهذا يدل علي أن الشريحة الأكبر منفردة ضمن العينة المدروسة (160 فردًا) تقر بأن مشاهدة الإعلانات على منصات التواصل الاجتماعي تدفعها أحيانًا لاتخاذ خطوة تالية ملموسة، وهي زيارة الموقع أو المتجر الإلكتروني الخاص بالمعلن. يؤكد هذا السلوك بشكل أكبر عند جمع نسبة الموافقين؛ حيث تبلغ نسبة "أوافق" (26.9%) مضافًا إليها نسبة "أوافق بشدة" (21.3%) ما مجموعه 48.2%. هذا يعني أن ما يقرب من نصف المشاركين يقرون بأنهم يتفاعلون مع إعلانات وسائل التواصل الاجتماعي بشكل يتجاوز مجرد المشاهدة، وصولًا إلى استكشاف العروض بشكل مباشر عبر زيارة المنصات الرقمية للعلامة التجارية. هذا الاستنتاج يسلط الضوء على فعالية إعلانات وسائل التواصل الاجتماعي ليس فقط في لفت الانتباه، بل أيضًا في تحفيز المستخدمين على البحث النشط عن مزيد من المعلومات أو المنتجات، مما يجعلها أداة قوية في توجيه حركة المرور (</w:t>
      </w:r>
      <w:r>
        <w:t>Traffic</w:t>
      </w:r>
      <w:r>
        <w:rPr>
          <w:rtl/>
          <w:lang w:bidi="ar-SA"/>
        </w:rPr>
        <w:t>) إلى نقاط البيع أو المعلومات الرقمية. ورغم وجود نسبة معارضة (32.5% لـ "لا أوافق" و "لا أوافق بشدة") ونسبة محايدة (19.4%)، إلا أن النتيجة تبرز بوضوح قدرة هذه الإعلانات على تحويل المشاهدة السلبية إلى فعل استكشافي إيجابي لدى قطاع كبير من الجمهور المستهدف.</w:t>
      </w:r>
    </w:p>
    <w:p>
      <w:pPr>
        <w:pStyle w:val="style0"/>
        <w:rPr/>
      </w:pPr>
    </w:p>
    <w:tbl>
      <w:tblPr>
        <w:tblStyle w:val="style154"/>
        <w:tblW w:w="7159" w:type="dxa"/>
        <w:jc w:val="center"/>
        <w:tblLayout w:type="fixed"/>
        <w:tblLook w:val="0000" w:firstRow="0" w:lastRow="0" w:firstColumn="0" w:lastColumn="0" w:noHBand="0" w:noVBand="0"/>
      </w:tblPr>
      <w:tblGrid>
        <w:gridCol w:w="734"/>
        <w:gridCol w:w="1377"/>
        <w:gridCol w:w="1162"/>
        <w:gridCol w:w="1024"/>
        <w:gridCol w:w="1393"/>
        <w:gridCol w:w="1469"/>
      </w:tblGrid>
      <w:tr>
        <w:trPr>
          <w:jc w:val="center"/>
        </w:trPr>
        <w:tc>
          <w:tcPr>
            <w:tcW w:w="7156" w:type="dxa"/>
            <w:gridSpan w:val="6"/>
            <w:tcBorders/>
            <w:vAlign w:val="center"/>
          </w:tcPr>
          <w:p>
            <w:pPr>
              <w:pStyle w:val="style0"/>
              <w:jc w:val="center"/>
              <w:rPr>
                <w:rFonts w:cs="Arial"/>
              </w:rPr>
            </w:pPr>
            <w:r>
              <w:rPr>
                <w:rFonts w:cs="Arial" w:hint="cs"/>
                <w:rtl/>
              </w:rPr>
              <w:t>أقوم</w:t>
            </w:r>
            <w:r>
              <w:rPr>
                <w:rFonts w:cs="Arial"/>
                <w:rtl/>
              </w:rPr>
              <w:t xml:space="preserve"> </w:t>
            </w:r>
            <w:r>
              <w:rPr>
                <w:rFonts w:cs="Arial" w:hint="cs"/>
                <w:rtl/>
              </w:rPr>
              <w:t>أحيانًا</w:t>
            </w:r>
            <w:r>
              <w:rPr>
                <w:rFonts w:cs="Arial"/>
                <w:rtl/>
              </w:rPr>
              <w:t xml:space="preserve"> </w:t>
            </w:r>
            <w:r>
              <w:rPr>
                <w:rFonts w:cs="Arial" w:hint="cs"/>
                <w:rtl/>
              </w:rPr>
              <w:t>بزيارة</w:t>
            </w:r>
            <w:r>
              <w:rPr>
                <w:rFonts w:cs="Arial"/>
                <w:rtl/>
              </w:rPr>
              <w:t xml:space="preserve"> </w:t>
            </w:r>
            <w:r>
              <w:rPr>
                <w:rFonts w:cs="Arial" w:hint="cs"/>
                <w:rtl/>
              </w:rPr>
              <w:t>مواقع</w:t>
            </w:r>
            <w:r>
              <w:rPr>
                <w:rFonts w:cs="Arial"/>
                <w:rtl/>
              </w:rPr>
              <w:t xml:space="preserve"> </w:t>
            </w:r>
            <w:r>
              <w:rPr>
                <w:rFonts w:cs="Arial" w:hint="cs"/>
                <w:rtl/>
              </w:rPr>
              <w:t>أو</w:t>
            </w:r>
            <w:r>
              <w:rPr>
                <w:rFonts w:cs="Arial"/>
                <w:rtl/>
              </w:rPr>
              <w:t xml:space="preserve"> </w:t>
            </w:r>
            <w:r>
              <w:rPr>
                <w:rFonts w:cs="Arial" w:hint="cs"/>
                <w:rtl/>
              </w:rPr>
              <w:t>متاجر</w:t>
            </w:r>
            <w:r>
              <w:rPr>
                <w:rFonts w:cs="Arial"/>
                <w:rtl/>
              </w:rPr>
              <w:t xml:space="preserve"> </w:t>
            </w:r>
            <w:r>
              <w:rPr>
                <w:rFonts w:cs="Arial" w:hint="cs"/>
                <w:rtl/>
              </w:rPr>
              <w:t>إلكترونية</w:t>
            </w:r>
            <w:r>
              <w:rPr>
                <w:rFonts w:cs="Arial"/>
                <w:rtl/>
              </w:rPr>
              <w:t xml:space="preserve"> </w:t>
            </w:r>
            <w:r>
              <w:rPr>
                <w:rFonts w:cs="Arial" w:hint="cs"/>
                <w:rtl/>
              </w:rPr>
              <w:t>بعد</w:t>
            </w:r>
            <w:r>
              <w:rPr>
                <w:rFonts w:cs="Arial"/>
                <w:rtl/>
              </w:rPr>
              <w:t xml:space="preserve"> </w:t>
            </w:r>
            <w:r>
              <w:rPr>
                <w:rFonts w:cs="Arial" w:hint="cs"/>
                <w:rtl/>
              </w:rPr>
              <w:t>رؤية</w:t>
            </w:r>
            <w:r>
              <w:rPr>
                <w:rFonts w:cs="Arial"/>
                <w:rtl/>
              </w:rPr>
              <w:t xml:space="preserve"> </w:t>
            </w:r>
            <w:r>
              <w:rPr>
                <w:rFonts w:cs="Arial" w:hint="cs"/>
                <w:rtl/>
              </w:rPr>
              <w:t>إعلان</w:t>
            </w:r>
            <w:r>
              <w:rPr>
                <w:rFonts w:cs="Arial"/>
                <w:rtl/>
              </w:rPr>
              <w:t xml:space="preserve"> </w:t>
            </w:r>
            <w:r>
              <w:rPr>
                <w:rFonts w:cs="Arial" w:hint="cs"/>
                <w:rtl/>
              </w:rPr>
              <w:t>على</w:t>
            </w:r>
            <w:r>
              <w:rPr>
                <w:rFonts w:cs="Arial"/>
                <w:rtl/>
              </w:rPr>
              <w:t xml:space="preserve"> </w:t>
            </w:r>
            <w:r>
              <w:rPr>
                <w:rFonts w:cs="Arial" w:hint="cs"/>
                <w:rtl/>
              </w:rPr>
              <w:t>وسائل</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w:t>
            </w:r>
          </w:p>
        </w:tc>
      </w:tr>
      <w:tr>
        <w:tblPrEx/>
        <w:trPr>
          <w:jc w:val="center"/>
        </w:trPr>
        <w:tc>
          <w:tcPr>
            <w:tcW w:w="2110" w:type="dxa"/>
            <w:gridSpan w:val="2"/>
            <w:tcBorders/>
            <w:vAlign w:val="center"/>
          </w:tcPr>
          <w:p>
            <w:pPr>
              <w:pStyle w:val="style0"/>
              <w:jc w:val="center"/>
              <w:rPr/>
            </w:pPr>
          </w:p>
        </w:tc>
        <w:tc>
          <w:tcPr>
            <w:tcW w:w="1162" w:type="dxa"/>
            <w:tcBorders/>
            <w:vAlign w:val="center"/>
          </w:tcPr>
          <w:p>
            <w:pPr>
              <w:pStyle w:val="style0"/>
              <w:jc w:val="center"/>
              <w:rPr/>
            </w:pPr>
            <w:r>
              <w:t>Frequency</w:t>
            </w:r>
          </w:p>
        </w:tc>
        <w:tc>
          <w:tcPr>
            <w:tcW w:w="1024" w:type="dxa"/>
            <w:tcBorders/>
            <w:vAlign w:val="center"/>
          </w:tcPr>
          <w:p>
            <w:pPr>
              <w:pStyle w:val="style0"/>
              <w:jc w:val="center"/>
              <w:rPr/>
            </w:pPr>
            <w:r>
              <w:t>Percent</w:t>
            </w:r>
          </w:p>
        </w:tc>
        <w:tc>
          <w:tcPr>
            <w:tcW w:w="1392" w:type="dxa"/>
            <w:tcBorders/>
            <w:vAlign w:val="center"/>
          </w:tcPr>
          <w:p>
            <w:pPr>
              <w:pStyle w:val="style0"/>
              <w:jc w:val="center"/>
              <w:rPr/>
            </w:pPr>
            <w:r>
              <w:t>Valid Percent</w:t>
            </w:r>
          </w:p>
        </w:tc>
        <w:tc>
          <w:tcPr>
            <w:tcW w:w="1468" w:type="dxa"/>
            <w:tcBorders/>
            <w:vAlign w:val="center"/>
          </w:tcPr>
          <w:p>
            <w:pPr>
              <w:pStyle w:val="style0"/>
              <w:jc w:val="center"/>
              <w:rPr/>
            </w:pPr>
            <w:r>
              <w:t>Cumulative Percent</w:t>
            </w:r>
          </w:p>
        </w:tc>
      </w:tr>
      <w:tr>
        <w:tblPrEx/>
        <w:trPr>
          <w:jc w:val="center"/>
        </w:trPr>
        <w:tc>
          <w:tcPr>
            <w:tcW w:w="734" w:type="dxa"/>
            <w:vMerge w:val="restart"/>
            <w:tcBorders/>
            <w:vAlign w:val="center"/>
          </w:tcPr>
          <w:p>
            <w:pPr>
              <w:pStyle w:val="style0"/>
              <w:jc w:val="center"/>
              <w:rPr/>
            </w:pPr>
            <w:r>
              <w:t>Valid</w:t>
            </w:r>
          </w:p>
        </w:tc>
        <w:tc>
          <w:tcPr>
            <w:tcW w:w="1376" w:type="dxa"/>
            <w:tcBorders/>
            <w:vAlign w:val="center"/>
          </w:tcPr>
          <w:p>
            <w:pPr>
              <w:pStyle w:val="style0"/>
              <w:jc w:val="center"/>
              <w:rPr/>
            </w:pPr>
            <w:r>
              <w:rPr>
                <w:rtl/>
              </w:rPr>
              <w:t>اوافق</w:t>
            </w:r>
          </w:p>
        </w:tc>
        <w:tc>
          <w:tcPr>
            <w:tcW w:w="1162" w:type="dxa"/>
            <w:tcBorders/>
            <w:vAlign w:val="center"/>
          </w:tcPr>
          <w:p>
            <w:pPr>
              <w:pStyle w:val="style0"/>
              <w:jc w:val="center"/>
              <w:rPr/>
            </w:pPr>
            <w:r>
              <w:t>43</w:t>
            </w:r>
          </w:p>
        </w:tc>
        <w:tc>
          <w:tcPr>
            <w:tcW w:w="1024" w:type="dxa"/>
            <w:tcBorders/>
            <w:vAlign w:val="center"/>
          </w:tcPr>
          <w:p>
            <w:pPr>
              <w:pStyle w:val="style0"/>
              <w:jc w:val="center"/>
              <w:rPr/>
            </w:pPr>
            <w:r>
              <w:t>26.9</w:t>
            </w:r>
          </w:p>
        </w:tc>
        <w:tc>
          <w:tcPr>
            <w:tcW w:w="1392" w:type="dxa"/>
            <w:tcBorders/>
            <w:vAlign w:val="center"/>
          </w:tcPr>
          <w:p>
            <w:pPr>
              <w:pStyle w:val="style0"/>
              <w:jc w:val="center"/>
              <w:rPr/>
            </w:pPr>
            <w:r>
              <w:t>26.9</w:t>
            </w:r>
          </w:p>
        </w:tc>
        <w:tc>
          <w:tcPr>
            <w:tcW w:w="1468" w:type="dxa"/>
            <w:tcBorders/>
            <w:vAlign w:val="center"/>
          </w:tcPr>
          <w:p>
            <w:pPr>
              <w:pStyle w:val="style0"/>
              <w:jc w:val="center"/>
              <w:rPr/>
            </w:pPr>
            <w:r>
              <w:t>26.9</w:t>
            </w:r>
          </w:p>
        </w:tc>
      </w:tr>
      <w:tr>
        <w:tblPrEx/>
        <w:trPr>
          <w:jc w:val="center"/>
        </w:trPr>
        <w:tc>
          <w:tcPr>
            <w:tcW w:w="734" w:type="dxa"/>
            <w:vMerge w:val="continue"/>
            <w:tcBorders/>
            <w:vAlign w:val="center"/>
          </w:tcPr>
          <w:p>
            <w:pPr>
              <w:pStyle w:val="style0"/>
              <w:jc w:val="center"/>
              <w:rPr/>
            </w:pPr>
          </w:p>
        </w:tc>
        <w:tc>
          <w:tcPr>
            <w:tcW w:w="1376" w:type="dxa"/>
            <w:tcBorders/>
            <w:vAlign w:val="center"/>
          </w:tcPr>
          <w:p>
            <w:pPr>
              <w:pStyle w:val="style0"/>
              <w:jc w:val="center"/>
              <w:rPr/>
            </w:pPr>
            <w:r>
              <w:rPr>
                <w:rtl/>
              </w:rPr>
              <w:t>اوافق بشدة</w:t>
            </w:r>
          </w:p>
        </w:tc>
        <w:tc>
          <w:tcPr>
            <w:tcW w:w="1162" w:type="dxa"/>
            <w:tcBorders/>
            <w:vAlign w:val="center"/>
          </w:tcPr>
          <w:p>
            <w:pPr>
              <w:pStyle w:val="style0"/>
              <w:jc w:val="center"/>
              <w:rPr/>
            </w:pPr>
            <w:r>
              <w:t>34</w:t>
            </w:r>
          </w:p>
        </w:tc>
        <w:tc>
          <w:tcPr>
            <w:tcW w:w="1024" w:type="dxa"/>
            <w:tcBorders/>
            <w:vAlign w:val="center"/>
          </w:tcPr>
          <w:p>
            <w:pPr>
              <w:pStyle w:val="style0"/>
              <w:jc w:val="center"/>
              <w:rPr/>
            </w:pPr>
            <w:r>
              <w:t>21.3</w:t>
            </w:r>
          </w:p>
        </w:tc>
        <w:tc>
          <w:tcPr>
            <w:tcW w:w="1392" w:type="dxa"/>
            <w:tcBorders/>
            <w:vAlign w:val="center"/>
          </w:tcPr>
          <w:p>
            <w:pPr>
              <w:pStyle w:val="style0"/>
              <w:jc w:val="center"/>
              <w:rPr/>
            </w:pPr>
            <w:r>
              <w:t>21.3</w:t>
            </w:r>
          </w:p>
        </w:tc>
        <w:tc>
          <w:tcPr>
            <w:tcW w:w="1468" w:type="dxa"/>
            <w:tcBorders/>
            <w:vAlign w:val="center"/>
          </w:tcPr>
          <w:p>
            <w:pPr>
              <w:pStyle w:val="style0"/>
              <w:jc w:val="center"/>
              <w:rPr/>
            </w:pPr>
            <w:r>
              <w:t>48.1</w:t>
            </w:r>
          </w:p>
        </w:tc>
      </w:tr>
      <w:tr>
        <w:tblPrEx/>
        <w:trPr>
          <w:jc w:val="center"/>
        </w:trPr>
        <w:tc>
          <w:tcPr>
            <w:tcW w:w="734" w:type="dxa"/>
            <w:vMerge w:val="continue"/>
            <w:tcBorders/>
            <w:vAlign w:val="center"/>
          </w:tcPr>
          <w:p>
            <w:pPr>
              <w:pStyle w:val="style0"/>
              <w:jc w:val="center"/>
              <w:rPr/>
            </w:pPr>
          </w:p>
        </w:tc>
        <w:tc>
          <w:tcPr>
            <w:tcW w:w="1376" w:type="dxa"/>
            <w:tcBorders/>
            <w:vAlign w:val="center"/>
          </w:tcPr>
          <w:p>
            <w:pPr>
              <w:pStyle w:val="style0"/>
              <w:jc w:val="center"/>
              <w:rPr/>
            </w:pPr>
            <w:r>
              <w:rPr>
                <w:rtl/>
              </w:rPr>
              <w:t>لا اوافق</w:t>
            </w:r>
          </w:p>
        </w:tc>
        <w:tc>
          <w:tcPr>
            <w:tcW w:w="1162" w:type="dxa"/>
            <w:tcBorders/>
            <w:vAlign w:val="center"/>
          </w:tcPr>
          <w:p>
            <w:pPr>
              <w:pStyle w:val="style0"/>
              <w:jc w:val="center"/>
              <w:rPr/>
            </w:pPr>
            <w:r>
              <w:t>28</w:t>
            </w:r>
          </w:p>
        </w:tc>
        <w:tc>
          <w:tcPr>
            <w:tcW w:w="1024" w:type="dxa"/>
            <w:tcBorders/>
            <w:vAlign w:val="center"/>
          </w:tcPr>
          <w:p>
            <w:pPr>
              <w:pStyle w:val="style0"/>
              <w:jc w:val="center"/>
              <w:rPr/>
            </w:pPr>
            <w:r>
              <w:t>17.5</w:t>
            </w:r>
          </w:p>
        </w:tc>
        <w:tc>
          <w:tcPr>
            <w:tcW w:w="1392" w:type="dxa"/>
            <w:tcBorders/>
            <w:vAlign w:val="center"/>
          </w:tcPr>
          <w:p>
            <w:pPr>
              <w:pStyle w:val="style0"/>
              <w:jc w:val="center"/>
              <w:rPr/>
            </w:pPr>
            <w:r>
              <w:t>17.5</w:t>
            </w:r>
          </w:p>
        </w:tc>
        <w:tc>
          <w:tcPr>
            <w:tcW w:w="1468" w:type="dxa"/>
            <w:tcBorders/>
            <w:vAlign w:val="center"/>
          </w:tcPr>
          <w:p>
            <w:pPr>
              <w:pStyle w:val="style0"/>
              <w:jc w:val="center"/>
              <w:rPr/>
            </w:pPr>
            <w:r>
              <w:t>65.6</w:t>
            </w:r>
          </w:p>
        </w:tc>
      </w:tr>
      <w:tr>
        <w:tblPrEx/>
        <w:trPr>
          <w:jc w:val="center"/>
        </w:trPr>
        <w:tc>
          <w:tcPr>
            <w:tcW w:w="734" w:type="dxa"/>
            <w:vMerge w:val="continue"/>
            <w:tcBorders/>
            <w:vAlign w:val="center"/>
          </w:tcPr>
          <w:p>
            <w:pPr>
              <w:pStyle w:val="style0"/>
              <w:jc w:val="center"/>
              <w:rPr/>
            </w:pPr>
          </w:p>
        </w:tc>
        <w:tc>
          <w:tcPr>
            <w:tcW w:w="1376" w:type="dxa"/>
            <w:tcBorders/>
            <w:vAlign w:val="center"/>
          </w:tcPr>
          <w:p>
            <w:pPr>
              <w:pStyle w:val="style0"/>
              <w:jc w:val="center"/>
              <w:rPr/>
            </w:pPr>
            <w:r>
              <w:rPr>
                <w:rtl/>
              </w:rPr>
              <w:t>لا اوافق بشدة</w:t>
            </w:r>
          </w:p>
        </w:tc>
        <w:tc>
          <w:tcPr>
            <w:tcW w:w="1162" w:type="dxa"/>
            <w:tcBorders/>
            <w:vAlign w:val="center"/>
          </w:tcPr>
          <w:p>
            <w:pPr>
              <w:pStyle w:val="style0"/>
              <w:jc w:val="center"/>
              <w:rPr/>
            </w:pPr>
            <w:r>
              <w:t>24</w:t>
            </w:r>
          </w:p>
        </w:tc>
        <w:tc>
          <w:tcPr>
            <w:tcW w:w="1024" w:type="dxa"/>
            <w:tcBorders/>
            <w:vAlign w:val="center"/>
          </w:tcPr>
          <w:p>
            <w:pPr>
              <w:pStyle w:val="style0"/>
              <w:jc w:val="center"/>
              <w:rPr/>
            </w:pPr>
            <w:r>
              <w:t>15.0</w:t>
            </w:r>
          </w:p>
        </w:tc>
        <w:tc>
          <w:tcPr>
            <w:tcW w:w="1392" w:type="dxa"/>
            <w:tcBorders/>
            <w:vAlign w:val="center"/>
          </w:tcPr>
          <w:p>
            <w:pPr>
              <w:pStyle w:val="style0"/>
              <w:jc w:val="center"/>
              <w:rPr/>
            </w:pPr>
            <w:r>
              <w:t>15.0</w:t>
            </w:r>
          </w:p>
        </w:tc>
        <w:tc>
          <w:tcPr>
            <w:tcW w:w="1468" w:type="dxa"/>
            <w:tcBorders/>
            <w:vAlign w:val="center"/>
          </w:tcPr>
          <w:p>
            <w:pPr>
              <w:pStyle w:val="style0"/>
              <w:jc w:val="center"/>
              <w:rPr/>
            </w:pPr>
            <w:r>
              <w:t>80.6</w:t>
            </w:r>
          </w:p>
        </w:tc>
      </w:tr>
      <w:tr>
        <w:tblPrEx/>
        <w:trPr>
          <w:jc w:val="center"/>
        </w:trPr>
        <w:tc>
          <w:tcPr>
            <w:tcW w:w="734" w:type="dxa"/>
            <w:vMerge w:val="continue"/>
            <w:tcBorders/>
            <w:vAlign w:val="center"/>
          </w:tcPr>
          <w:p>
            <w:pPr>
              <w:pStyle w:val="style0"/>
              <w:jc w:val="center"/>
              <w:rPr/>
            </w:pPr>
          </w:p>
        </w:tc>
        <w:tc>
          <w:tcPr>
            <w:tcW w:w="1376" w:type="dxa"/>
            <w:tcBorders/>
            <w:vAlign w:val="center"/>
          </w:tcPr>
          <w:p>
            <w:pPr>
              <w:pStyle w:val="style0"/>
              <w:jc w:val="center"/>
              <w:rPr/>
            </w:pPr>
            <w:r>
              <w:rPr>
                <w:rtl/>
              </w:rPr>
              <w:t>لا اوافق ولا ارفض</w:t>
            </w:r>
          </w:p>
        </w:tc>
        <w:tc>
          <w:tcPr>
            <w:tcW w:w="1162" w:type="dxa"/>
            <w:tcBorders/>
            <w:vAlign w:val="center"/>
          </w:tcPr>
          <w:p>
            <w:pPr>
              <w:pStyle w:val="style0"/>
              <w:jc w:val="center"/>
              <w:rPr/>
            </w:pPr>
            <w:r>
              <w:t>31</w:t>
            </w:r>
          </w:p>
        </w:tc>
        <w:tc>
          <w:tcPr>
            <w:tcW w:w="1024" w:type="dxa"/>
            <w:tcBorders/>
            <w:vAlign w:val="center"/>
          </w:tcPr>
          <w:p>
            <w:pPr>
              <w:pStyle w:val="style0"/>
              <w:jc w:val="center"/>
              <w:rPr/>
            </w:pPr>
            <w:r>
              <w:t>19.4</w:t>
            </w:r>
          </w:p>
        </w:tc>
        <w:tc>
          <w:tcPr>
            <w:tcW w:w="1392" w:type="dxa"/>
            <w:tcBorders/>
            <w:vAlign w:val="center"/>
          </w:tcPr>
          <w:p>
            <w:pPr>
              <w:pStyle w:val="style0"/>
              <w:jc w:val="center"/>
              <w:rPr/>
            </w:pPr>
            <w:r>
              <w:t>19.4</w:t>
            </w:r>
          </w:p>
        </w:tc>
        <w:tc>
          <w:tcPr>
            <w:tcW w:w="1468" w:type="dxa"/>
            <w:tcBorders/>
            <w:vAlign w:val="center"/>
          </w:tcPr>
          <w:p>
            <w:pPr>
              <w:pStyle w:val="style0"/>
              <w:jc w:val="center"/>
              <w:rPr/>
            </w:pPr>
            <w:r>
              <w:t>100.0</w:t>
            </w:r>
          </w:p>
        </w:tc>
      </w:tr>
      <w:tr>
        <w:tblPrEx/>
        <w:trPr>
          <w:jc w:val="center"/>
        </w:trPr>
        <w:tc>
          <w:tcPr>
            <w:tcW w:w="734" w:type="dxa"/>
            <w:vMerge w:val="continue"/>
            <w:tcBorders/>
            <w:vAlign w:val="center"/>
          </w:tcPr>
          <w:p>
            <w:pPr>
              <w:pStyle w:val="style0"/>
              <w:jc w:val="center"/>
              <w:rPr/>
            </w:pPr>
          </w:p>
        </w:tc>
        <w:tc>
          <w:tcPr>
            <w:tcW w:w="1376" w:type="dxa"/>
            <w:tcBorders/>
            <w:vAlign w:val="center"/>
          </w:tcPr>
          <w:p>
            <w:pPr>
              <w:pStyle w:val="style0"/>
              <w:jc w:val="center"/>
              <w:rPr/>
            </w:pPr>
            <w:r>
              <w:t>Total</w:t>
            </w:r>
          </w:p>
        </w:tc>
        <w:tc>
          <w:tcPr>
            <w:tcW w:w="1162" w:type="dxa"/>
            <w:tcBorders/>
            <w:vAlign w:val="center"/>
          </w:tcPr>
          <w:p>
            <w:pPr>
              <w:pStyle w:val="style0"/>
              <w:jc w:val="center"/>
              <w:rPr/>
            </w:pPr>
            <w:r>
              <w:t>160</w:t>
            </w:r>
          </w:p>
        </w:tc>
        <w:tc>
          <w:tcPr>
            <w:tcW w:w="1024" w:type="dxa"/>
            <w:tcBorders/>
            <w:vAlign w:val="center"/>
          </w:tcPr>
          <w:p>
            <w:pPr>
              <w:pStyle w:val="style0"/>
              <w:jc w:val="center"/>
              <w:rPr/>
            </w:pPr>
            <w:r>
              <w:t>100.0</w:t>
            </w:r>
          </w:p>
        </w:tc>
        <w:tc>
          <w:tcPr>
            <w:tcW w:w="1392" w:type="dxa"/>
            <w:tcBorders/>
            <w:vAlign w:val="center"/>
          </w:tcPr>
          <w:p>
            <w:pPr>
              <w:pStyle w:val="style0"/>
              <w:jc w:val="center"/>
              <w:rPr/>
            </w:pPr>
            <w:r>
              <w:t>100.0</w:t>
            </w:r>
          </w:p>
        </w:tc>
        <w:tc>
          <w:tcPr>
            <w:tcW w:w="1468" w:type="dxa"/>
            <w:tcBorders/>
            <w:vAlign w:val="center"/>
          </w:tcPr>
          <w:p>
            <w:pPr>
              <w:pStyle w:val="style0"/>
              <w:jc w:val="center"/>
              <w:rPr/>
            </w:pPr>
          </w:p>
        </w:tc>
      </w:tr>
      <w:bookmarkStart w:id="102" w:name="_Toc195534614"/>
    </w:tbl>
    <w:p>
      <w:pPr>
        <w:pStyle w:val="style34"/>
        <w:rPr/>
      </w:pPr>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10</w:t>
      </w:r>
      <w:r>
        <w:rPr>
          <w:rtl/>
        </w:rPr>
        <w:fldChar w:fldCharType="end"/>
      </w:r>
      <w:r>
        <w:rPr>
          <w:rFonts w:hint="cs"/>
          <w:noProof/>
          <w:rtl/>
          <w:lang w:bidi="ar-EG"/>
        </w:rPr>
        <w:t>: الوصف الاحصائي ل</w:t>
      </w:r>
      <w:r>
        <w:rPr>
          <w:rFonts w:cs="Arial" w:hint="eastAsia"/>
          <w:noProof/>
          <w:rtl/>
          <w:lang w:bidi="ar-EG"/>
        </w:rPr>
        <w:t>أقوم</w:t>
      </w:r>
      <w:r>
        <w:rPr>
          <w:rFonts w:cs="Arial"/>
          <w:noProof/>
          <w:rtl/>
          <w:lang w:bidi="ar-EG"/>
        </w:rPr>
        <w:t xml:space="preserve"> </w:t>
      </w:r>
      <w:r>
        <w:rPr>
          <w:rFonts w:cs="Arial" w:hint="eastAsia"/>
          <w:noProof/>
          <w:rtl/>
          <w:lang w:bidi="ar-EG"/>
        </w:rPr>
        <w:t>أحيانًا</w:t>
      </w:r>
      <w:r>
        <w:rPr>
          <w:rFonts w:cs="Arial"/>
          <w:noProof/>
          <w:rtl/>
          <w:lang w:bidi="ar-EG"/>
        </w:rPr>
        <w:t xml:space="preserve"> </w:t>
      </w:r>
      <w:r>
        <w:rPr>
          <w:rFonts w:cs="Arial" w:hint="eastAsia"/>
          <w:noProof/>
          <w:rtl/>
          <w:lang w:bidi="ar-EG"/>
        </w:rPr>
        <w:t>بزيارة</w:t>
      </w:r>
      <w:r>
        <w:rPr>
          <w:rFonts w:cs="Arial"/>
          <w:noProof/>
          <w:rtl/>
          <w:lang w:bidi="ar-EG"/>
        </w:rPr>
        <w:t xml:space="preserve"> </w:t>
      </w:r>
      <w:r>
        <w:rPr>
          <w:rFonts w:cs="Arial" w:hint="eastAsia"/>
          <w:noProof/>
          <w:rtl/>
          <w:lang w:bidi="ar-EG"/>
        </w:rPr>
        <w:t>مواقع</w:t>
      </w:r>
      <w:r>
        <w:rPr>
          <w:rFonts w:cs="Arial"/>
          <w:noProof/>
          <w:rtl/>
          <w:lang w:bidi="ar-EG"/>
        </w:rPr>
        <w:t xml:space="preserve"> </w:t>
      </w:r>
      <w:r>
        <w:rPr>
          <w:rFonts w:cs="Arial" w:hint="eastAsia"/>
          <w:noProof/>
          <w:rtl/>
          <w:lang w:bidi="ar-EG"/>
        </w:rPr>
        <w:t>أو</w:t>
      </w:r>
      <w:r>
        <w:rPr>
          <w:rFonts w:cs="Arial"/>
          <w:noProof/>
          <w:rtl/>
          <w:lang w:bidi="ar-EG"/>
        </w:rPr>
        <w:t xml:space="preserve"> </w:t>
      </w:r>
      <w:r>
        <w:rPr>
          <w:rFonts w:cs="Arial" w:hint="eastAsia"/>
          <w:noProof/>
          <w:rtl/>
          <w:lang w:bidi="ar-EG"/>
        </w:rPr>
        <w:t>متاجر</w:t>
      </w:r>
      <w:r>
        <w:rPr>
          <w:rFonts w:cs="Arial"/>
          <w:noProof/>
          <w:rtl/>
          <w:lang w:bidi="ar-EG"/>
        </w:rPr>
        <w:t xml:space="preserve"> </w:t>
      </w:r>
      <w:r>
        <w:rPr>
          <w:rFonts w:cs="Arial" w:hint="eastAsia"/>
          <w:noProof/>
          <w:rtl/>
          <w:lang w:bidi="ar-EG"/>
        </w:rPr>
        <w:t>إلكترونية</w:t>
      </w:r>
      <w:r>
        <w:rPr>
          <w:rFonts w:cs="Arial"/>
          <w:noProof/>
          <w:rtl/>
          <w:lang w:bidi="ar-EG"/>
        </w:rPr>
        <w:t xml:space="preserve"> </w:t>
      </w:r>
      <w:r>
        <w:rPr>
          <w:rFonts w:cs="Arial" w:hint="eastAsia"/>
          <w:noProof/>
          <w:rtl/>
          <w:lang w:bidi="ar-EG"/>
        </w:rPr>
        <w:t>بعد</w:t>
      </w:r>
      <w:r>
        <w:rPr>
          <w:rFonts w:cs="Arial"/>
          <w:noProof/>
          <w:rtl/>
          <w:lang w:bidi="ar-EG"/>
        </w:rPr>
        <w:t xml:space="preserve"> </w:t>
      </w:r>
      <w:r>
        <w:rPr>
          <w:rFonts w:cs="Arial" w:hint="eastAsia"/>
          <w:noProof/>
          <w:rtl/>
          <w:lang w:bidi="ar-EG"/>
        </w:rPr>
        <w:t>رؤية</w:t>
      </w:r>
      <w:r>
        <w:rPr>
          <w:rFonts w:cs="Arial"/>
          <w:noProof/>
          <w:rtl/>
          <w:lang w:bidi="ar-EG"/>
        </w:rPr>
        <w:t xml:space="preserve"> </w:t>
      </w:r>
      <w:r>
        <w:rPr>
          <w:rFonts w:cs="Arial" w:hint="eastAsia"/>
          <w:noProof/>
          <w:rtl/>
          <w:lang w:bidi="ar-EG"/>
        </w:rPr>
        <w:t>إعلان</w:t>
      </w:r>
      <w:r>
        <w:rPr>
          <w:rFonts w:cs="Arial"/>
          <w:noProof/>
          <w:rtl/>
          <w:lang w:bidi="ar-EG"/>
        </w:rPr>
        <w:t xml:space="preserve"> </w:t>
      </w:r>
      <w:r>
        <w:rPr>
          <w:rFonts w:cs="Arial" w:hint="eastAsia"/>
          <w:noProof/>
          <w:rtl/>
          <w:lang w:bidi="ar-EG"/>
        </w:rPr>
        <w:t>على</w:t>
      </w:r>
      <w:r>
        <w:rPr>
          <w:rFonts w:cs="Arial"/>
          <w:noProof/>
          <w:rtl/>
          <w:lang w:bidi="ar-EG"/>
        </w:rPr>
        <w:t xml:space="preserve"> </w:t>
      </w:r>
      <w:r>
        <w:rPr>
          <w:rFonts w:cs="Arial" w:hint="eastAsia"/>
          <w:noProof/>
          <w:rtl/>
          <w:lang w:bidi="ar-EG"/>
        </w:rPr>
        <w:t>وسائل</w:t>
      </w:r>
      <w:r>
        <w:rPr>
          <w:rFonts w:cs="Arial"/>
          <w:noProof/>
          <w:rtl/>
          <w:lang w:bidi="ar-EG"/>
        </w:rPr>
        <w:t xml:space="preserve"> </w:t>
      </w:r>
      <w:r>
        <w:rPr>
          <w:rFonts w:cs="Arial" w:hint="eastAsia"/>
          <w:noProof/>
          <w:rtl/>
          <w:lang w:bidi="ar-EG"/>
        </w:rPr>
        <w:t>التواصل</w:t>
      </w:r>
      <w:r>
        <w:rPr>
          <w:rFonts w:cs="Arial"/>
          <w:noProof/>
          <w:rtl/>
          <w:lang w:bidi="ar-EG"/>
        </w:rPr>
        <w:t xml:space="preserve"> </w:t>
      </w:r>
      <w:r>
        <w:rPr>
          <w:rFonts w:cs="Arial" w:hint="eastAsia"/>
          <w:noProof/>
          <w:rtl/>
          <w:lang w:bidi="ar-EG"/>
        </w:rPr>
        <w:t>الاجتماعي</w:t>
      </w:r>
      <w:r>
        <w:rPr>
          <w:rFonts w:cs="Arial"/>
          <w:noProof/>
          <w:rtl/>
          <w:lang w:bidi="ar-EG"/>
        </w:rPr>
        <w:t>.</w:t>
      </w:r>
      <w:bookmarkEnd w:id="102"/>
    </w:p>
    <w:p>
      <w:pPr>
        <w:pStyle w:val="style0"/>
        <w:rPr>
          <w:rtl/>
        </w:rPr>
      </w:pPr>
    </w:p>
    <w:p>
      <w:pPr>
        <w:pStyle w:val="style0"/>
        <w:rPr/>
      </w:pPr>
      <w:r>
        <w:rPr>
          <w:noProof/>
        </w:rPr>
        <w:drawing>
          <wp:inline distL="0" distT="0" distB="0" distR="0">
            <wp:extent cx="5943600" cy="3495675"/>
            <wp:effectExtent l="0" t="0" r="0" b="0"/>
            <wp:docPr id="1037" name="Picture 18"/>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0" name="Picture 18"/>
                    <pic:cNvPicPr/>
                  </pic:nvPicPr>
                  <pic:blipFill>
                    <a:blip r:embed="rId12" cstate="print"/>
                    <a:srcRect l="0" t="0" r="0" b="0"/>
                    <a:stretch/>
                  </pic:blipFill>
                  <pic:spPr>
                    <a:xfrm rot="0">
                      <a:off x="0" y="0"/>
                      <a:ext cx="5943600" cy="3495675"/>
                    </a:xfrm>
                    <a:prstGeom prst="rect"/>
                    <a:ln>
                      <a:noFill/>
                    </a:ln>
                  </pic:spPr>
                </pic:pic>
              </a:graphicData>
            </a:graphic>
          </wp:inline>
        </w:drawing>
      </w:r>
    </w:p>
    <w:bookmarkStart w:id="103" w:name="_Toc195534760"/>
    <w:p>
      <w:pPr>
        <w:pStyle w:val="style34"/>
        <w:rPr/>
      </w:pPr>
      <w:r>
        <w:rPr>
          <w:rtl/>
        </w:rPr>
        <w:t xml:space="preserve">رسم توضيحي  </w:t>
      </w:r>
      <w:r>
        <w:rPr>
          <w:rtl/>
        </w:rPr>
        <w:fldChar w:fldCharType="begin"/>
      </w:r>
      <w:r>
        <w:rPr>
          <w:rtl/>
        </w:rPr>
        <w:instrText xml:space="preserve"> </w:instrText>
      </w:r>
      <w:r>
        <w:instrText>SEQ</w:instrText>
      </w:r>
      <w:r>
        <w:rPr>
          <w:rtl/>
        </w:rPr>
        <w:instrText xml:space="preserve"> رسم_توضيحي_ \* </w:instrText>
      </w:r>
      <w:r>
        <w:instrText>ARABIC</w:instrText>
      </w:r>
      <w:r>
        <w:rPr>
          <w:rtl/>
        </w:rPr>
        <w:instrText xml:space="preserve"> </w:instrText>
      </w:r>
      <w:r>
        <w:rPr>
          <w:rtl/>
        </w:rPr>
        <w:fldChar w:fldCharType="separate"/>
      </w:r>
      <w:r>
        <w:rPr>
          <w:noProof/>
          <w:rtl/>
        </w:rPr>
        <w:t>10</w:t>
      </w:r>
      <w:r>
        <w:rPr>
          <w:rtl/>
        </w:rPr>
        <w:fldChar w:fldCharType="end"/>
      </w:r>
      <w:r>
        <w:rPr>
          <w:rFonts w:hint="cs"/>
          <w:noProof/>
          <w:rtl/>
          <w:lang w:bidi="ar-EG"/>
        </w:rPr>
        <w:t>: التمثيل البياني ل</w:t>
      </w:r>
      <w:r>
        <w:rPr>
          <w:rFonts w:cs="Arial" w:hint="eastAsia"/>
          <w:noProof/>
          <w:rtl/>
          <w:lang w:bidi="ar-EG"/>
        </w:rPr>
        <w:t>أقوم</w:t>
      </w:r>
      <w:r>
        <w:rPr>
          <w:rFonts w:cs="Arial"/>
          <w:noProof/>
          <w:rtl/>
          <w:lang w:bidi="ar-EG"/>
        </w:rPr>
        <w:t xml:space="preserve"> </w:t>
      </w:r>
      <w:r>
        <w:rPr>
          <w:rFonts w:cs="Arial" w:hint="eastAsia"/>
          <w:noProof/>
          <w:rtl/>
          <w:lang w:bidi="ar-EG"/>
        </w:rPr>
        <w:t>أحيانًا</w:t>
      </w:r>
      <w:r>
        <w:rPr>
          <w:rFonts w:cs="Arial"/>
          <w:noProof/>
          <w:rtl/>
          <w:lang w:bidi="ar-EG"/>
        </w:rPr>
        <w:t xml:space="preserve"> </w:t>
      </w:r>
      <w:r>
        <w:rPr>
          <w:rFonts w:cs="Arial" w:hint="eastAsia"/>
          <w:noProof/>
          <w:rtl/>
          <w:lang w:bidi="ar-EG"/>
        </w:rPr>
        <w:t>بزيارة</w:t>
      </w:r>
      <w:r>
        <w:rPr>
          <w:rFonts w:cs="Arial"/>
          <w:noProof/>
          <w:rtl/>
          <w:lang w:bidi="ar-EG"/>
        </w:rPr>
        <w:t xml:space="preserve"> </w:t>
      </w:r>
      <w:r>
        <w:rPr>
          <w:rFonts w:cs="Arial" w:hint="eastAsia"/>
          <w:noProof/>
          <w:rtl/>
          <w:lang w:bidi="ar-EG"/>
        </w:rPr>
        <w:t>مواقع</w:t>
      </w:r>
      <w:r>
        <w:rPr>
          <w:rFonts w:cs="Arial"/>
          <w:noProof/>
          <w:rtl/>
          <w:lang w:bidi="ar-EG"/>
        </w:rPr>
        <w:t xml:space="preserve"> </w:t>
      </w:r>
      <w:r>
        <w:rPr>
          <w:rFonts w:cs="Arial" w:hint="eastAsia"/>
          <w:noProof/>
          <w:rtl/>
          <w:lang w:bidi="ar-EG"/>
        </w:rPr>
        <w:t>أو</w:t>
      </w:r>
      <w:r>
        <w:rPr>
          <w:rFonts w:cs="Arial"/>
          <w:noProof/>
          <w:rtl/>
          <w:lang w:bidi="ar-EG"/>
        </w:rPr>
        <w:t xml:space="preserve"> </w:t>
      </w:r>
      <w:r>
        <w:rPr>
          <w:rFonts w:cs="Arial" w:hint="eastAsia"/>
          <w:noProof/>
          <w:rtl/>
          <w:lang w:bidi="ar-EG"/>
        </w:rPr>
        <w:t>متاجر</w:t>
      </w:r>
      <w:r>
        <w:rPr>
          <w:rFonts w:cs="Arial"/>
          <w:noProof/>
          <w:rtl/>
          <w:lang w:bidi="ar-EG"/>
        </w:rPr>
        <w:t xml:space="preserve"> </w:t>
      </w:r>
      <w:r>
        <w:rPr>
          <w:rFonts w:cs="Arial" w:hint="eastAsia"/>
          <w:noProof/>
          <w:rtl/>
          <w:lang w:bidi="ar-EG"/>
        </w:rPr>
        <w:t>إلكترونية</w:t>
      </w:r>
      <w:r>
        <w:rPr>
          <w:rFonts w:cs="Arial"/>
          <w:noProof/>
          <w:rtl/>
          <w:lang w:bidi="ar-EG"/>
        </w:rPr>
        <w:t xml:space="preserve"> </w:t>
      </w:r>
      <w:r>
        <w:rPr>
          <w:rFonts w:cs="Arial" w:hint="eastAsia"/>
          <w:noProof/>
          <w:rtl/>
          <w:lang w:bidi="ar-EG"/>
        </w:rPr>
        <w:t>بعد</w:t>
      </w:r>
      <w:r>
        <w:rPr>
          <w:rFonts w:cs="Arial"/>
          <w:noProof/>
          <w:rtl/>
          <w:lang w:bidi="ar-EG"/>
        </w:rPr>
        <w:t xml:space="preserve"> </w:t>
      </w:r>
      <w:r>
        <w:rPr>
          <w:rFonts w:cs="Arial" w:hint="eastAsia"/>
          <w:noProof/>
          <w:rtl/>
          <w:lang w:bidi="ar-EG"/>
        </w:rPr>
        <w:t>رؤية</w:t>
      </w:r>
      <w:r>
        <w:rPr>
          <w:rFonts w:cs="Arial"/>
          <w:noProof/>
          <w:rtl/>
          <w:lang w:bidi="ar-EG"/>
        </w:rPr>
        <w:t xml:space="preserve"> </w:t>
      </w:r>
      <w:r>
        <w:rPr>
          <w:rFonts w:cs="Arial" w:hint="eastAsia"/>
          <w:noProof/>
          <w:rtl/>
          <w:lang w:bidi="ar-EG"/>
        </w:rPr>
        <w:t>إعلان</w:t>
      </w:r>
      <w:r>
        <w:rPr>
          <w:rFonts w:cs="Arial"/>
          <w:noProof/>
          <w:rtl/>
          <w:lang w:bidi="ar-EG"/>
        </w:rPr>
        <w:t xml:space="preserve"> </w:t>
      </w:r>
      <w:r>
        <w:rPr>
          <w:rFonts w:cs="Arial" w:hint="eastAsia"/>
          <w:noProof/>
          <w:rtl/>
          <w:lang w:bidi="ar-EG"/>
        </w:rPr>
        <w:t>على</w:t>
      </w:r>
      <w:r>
        <w:rPr>
          <w:rFonts w:cs="Arial"/>
          <w:noProof/>
          <w:rtl/>
          <w:lang w:bidi="ar-EG"/>
        </w:rPr>
        <w:t xml:space="preserve"> </w:t>
      </w:r>
      <w:r>
        <w:rPr>
          <w:rFonts w:cs="Arial" w:hint="eastAsia"/>
          <w:noProof/>
          <w:rtl/>
          <w:lang w:bidi="ar-EG"/>
        </w:rPr>
        <w:t>وسائل</w:t>
      </w:r>
      <w:r>
        <w:rPr>
          <w:rFonts w:cs="Arial"/>
          <w:noProof/>
          <w:rtl/>
          <w:lang w:bidi="ar-EG"/>
        </w:rPr>
        <w:t xml:space="preserve"> </w:t>
      </w:r>
      <w:r>
        <w:rPr>
          <w:rFonts w:cs="Arial" w:hint="eastAsia"/>
          <w:noProof/>
          <w:rtl/>
          <w:lang w:bidi="ar-EG"/>
        </w:rPr>
        <w:t>التواصل</w:t>
      </w:r>
      <w:r>
        <w:rPr>
          <w:rFonts w:cs="Arial"/>
          <w:noProof/>
          <w:rtl/>
          <w:lang w:bidi="ar-EG"/>
        </w:rPr>
        <w:t xml:space="preserve"> </w:t>
      </w:r>
      <w:r>
        <w:rPr>
          <w:rFonts w:cs="Arial" w:hint="eastAsia"/>
          <w:noProof/>
          <w:rtl/>
          <w:lang w:bidi="ar-EG"/>
        </w:rPr>
        <w:t>الاجتماعي</w:t>
      </w:r>
      <w:bookmarkEnd w:id="103"/>
    </w:p>
    <w:p>
      <w:pPr>
        <w:pStyle w:val="style0"/>
        <w:rPr>
          <w:rtl/>
        </w:rPr>
      </w:pPr>
    </w:p>
    <w:p>
      <w:pPr>
        <w:pStyle w:val="style0"/>
        <w:rPr>
          <w:rtl/>
        </w:rPr>
      </w:pPr>
    </w:p>
    <w:p>
      <w:pPr>
        <w:pStyle w:val="style0"/>
        <w:rPr/>
      </w:pPr>
    </w:p>
    <w:p>
      <w:pPr>
        <w:pStyle w:val="style4118"/>
        <w:rPr>
          <w:rtl/>
        </w:rPr>
      </w:pPr>
      <w:r>
        <w:rPr>
          <w:rFonts w:hint="cs"/>
          <w:rtl/>
        </w:rPr>
        <w:t>التسويق</w:t>
      </w:r>
      <w:r>
        <w:rPr>
          <w:rtl/>
        </w:rPr>
        <w:t xml:space="preserve"> </w:t>
      </w:r>
      <w:r>
        <w:rPr>
          <w:rFonts w:hint="cs"/>
          <w:rtl/>
        </w:rPr>
        <w:t>عبر</w:t>
      </w:r>
      <w:r>
        <w:rPr>
          <w:rtl/>
        </w:rPr>
        <w:t xml:space="preserve"> </w:t>
      </w:r>
      <w:r>
        <w:rPr>
          <w:rFonts w:hint="cs"/>
          <w:rtl/>
        </w:rPr>
        <w:t>وسائل</w:t>
      </w:r>
      <w:r>
        <w:rPr>
          <w:rtl/>
        </w:rPr>
        <w:t xml:space="preserve"> </w:t>
      </w:r>
      <w:r>
        <w:rPr>
          <w:rFonts w:hint="cs"/>
          <w:rtl/>
        </w:rPr>
        <w:t>التواصل</w:t>
      </w:r>
      <w:r>
        <w:rPr>
          <w:rtl/>
        </w:rPr>
        <w:t xml:space="preserve"> </w:t>
      </w:r>
      <w:r>
        <w:rPr>
          <w:rFonts w:hint="cs"/>
          <w:rtl/>
        </w:rPr>
        <w:t>الاجتماعي</w:t>
      </w:r>
      <w:r>
        <w:rPr>
          <w:rtl/>
        </w:rPr>
        <w:t xml:space="preserve"> </w:t>
      </w:r>
      <w:r>
        <w:rPr>
          <w:rFonts w:hint="cs"/>
          <w:rtl/>
        </w:rPr>
        <w:t>يُؤثر</w:t>
      </w:r>
      <w:r>
        <w:rPr>
          <w:rtl/>
        </w:rPr>
        <w:t xml:space="preserve"> </w:t>
      </w:r>
      <w:r>
        <w:rPr>
          <w:rFonts w:hint="cs"/>
          <w:rtl/>
        </w:rPr>
        <w:t>على</w:t>
      </w:r>
      <w:r>
        <w:rPr>
          <w:rtl/>
        </w:rPr>
        <w:t xml:space="preserve"> </w:t>
      </w:r>
      <w:r>
        <w:rPr>
          <w:rFonts w:hint="cs"/>
          <w:rtl/>
        </w:rPr>
        <w:t>قراراتي</w:t>
      </w:r>
      <w:r>
        <w:rPr>
          <w:rtl/>
        </w:rPr>
        <w:t xml:space="preserve"> </w:t>
      </w:r>
      <w:r>
        <w:rPr>
          <w:rFonts w:hint="cs"/>
          <w:rtl/>
        </w:rPr>
        <w:t>الشرائية</w:t>
      </w:r>
      <w:r>
        <w:rPr>
          <w:rtl/>
        </w:rPr>
        <w:t>.</w:t>
      </w:r>
    </w:p>
    <w:p>
      <w:pPr>
        <w:pStyle w:val="style157"/>
        <w:rPr>
          <w:rtl/>
        </w:rPr>
      </w:pPr>
      <w:r>
        <w:rPr>
          <w:rtl/>
        </w:rPr>
        <w:t xml:space="preserve">من الواضح ان اكبر نسبة هي 28.7%، وهي تمثل المشاركين الذين اختاروا الإجابة "أوافق" عند تقييمهم لعبارة "التسويق عبر وسائل التواصل الاجتماعي يؤثر على قراراتي الشرائية". وهذا يدل علي أن الشريحة الأكبر منفردة ضمن العينة المدروسة (160 فردًا) تقر بأن الجهود التسويقية المبذولة عبر منصات التواصل الاجتماعي لها تأثير مباشر على عملية اتخاذهم لقرارات الشراء. يتأكد هذا المنحى بشكل أكبر عند جمع نسبة الموافقين؛ حيث إن نسبة "أوافق" (28.7%) مضافًا إليها نسبة "أوافق بشدة" (15.0%) تبلغ 43.7%. هذه النتيجة تعني أن ما يقرب من نصف العينة (أكثر من 4 من كل 10 مشاركين) يعترفون صراحةً بأن استراتيجيات التسويق الرقمي عبر هذه القنوات تلعب دورًا في تشكيل خياراتهم الشرائية النهائية. بالمقارنة، فإن نسبة الذين لا يوافقون (لا أوافق ولا أوافق بشدة) مجتمعة تبلغ 36.9%، بينما يمثل المحايدون 19.4%. تشير هذه الأرقام بوضوح إلى أن تأثير التسويق عبر وسائل التواصل الاجتماعي على قرارات الشراء هو أمر حقيقي وملموس لقطاع كبير ومهم من المستهلكين ضمن هذه العينة، مما يؤكد على الأهمية </w:t>
      </w:r>
      <w:r>
        <w:rPr>
          <w:rtl/>
        </w:rPr>
        <w:t>الاستراتيجية لهذه المنصات كأدوات تسويقية قادرة على التأثير المباشر في سلوك المستهلك وتحفيزه نحو الشراء، حتى وإن كان هذا التأثير لا يمثل إجماعًا كاملاً بين جميع المشاركين.</w:t>
      </w:r>
    </w:p>
    <w:p>
      <w:pPr>
        <w:pStyle w:val="style0"/>
        <w:rPr>
          <w:rFonts w:cs="Arial"/>
        </w:rPr>
      </w:pPr>
    </w:p>
    <w:tbl>
      <w:tblPr>
        <w:tblStyle w:val="style154"/>
        <w:tblW w:w="7159" w:type="dxa"/>
        <w:jc w:val="center"/>
        <w:tblLayout w:type="fixed"/>
        <w:tblLook w:val="0000" w:firstRow="0" w:lastRow="0" w:firstColumn="0" w:lastColumn="0" w:noHBand="0" w:noVBand="0"/>
      </w:tblPr>
      <w:tblGrid>
        <w:gridCol w:w="734"/>
        <w:gridCol w:w="1377"/>
        <w:gridCol w:w="1162"/>
        <w:gridCol w:w="1024"/>
        <w:gridCol w:w="1393"/>
        <w:gridCol w:w="1469"/>
      </w:tblGrid>
      <w:tr>
        <w:trPr>
          <w:jc w:val="center"/>
        </w:trPr>
        <w:tc>
          <w:tcPr>
            <w:tcW w:w="7156" w:type="dxa"/>
            <w:gridSpan w:val="6"/>
            <w:tcBorders/>
            <w:vAlign w:val="center"/>
          </w:tcPr>
          <w:p>
            <w:pPr>
              <w:pStyle w:val="style0"/>
              <w:jc w:val="center"/>
              <w:rPr>
                <w:rFonts w:cs="Arial"/>
              </w:rPr>
            </w:pPr>
            <w:r>
              <w:rPr>
                <w:rFonts w:cs="Arial" w:hint="cs"/>
                <w:rtl/>
              </w:rPr>
              <w:t>التسويق</w:t>
            </w:r>
            <w:r>
              <w:rPr>
                <w:rFonts w:cs="Arial"/>
                <w:rtl/>
              </w:rPr>
              <w:t xml:space="preserve"> </w:t>
            </w:r>
            <w:r>
              <w:rPr>
                <w:rFonts w:cs="Arial" w:hint="cs"/>
                <w:rtl/>
              </w:rPr>
              <w:t>عبر</w:t>
            </w:r>
            <w:r>
              <w:rPr>
                <w:rFonts w:cs="Arial"/>
                <w:rtl/>
              </w:rPr>
              <w:t xml:space="preserve"> </w:t>
            </w:r>
            <w:r>
              <w:rPr>
                <w:rFonts w:cs="Arial" w:hint="cs"/>
                <w:rtl/>
              </w:rPr>
              <w:t>وسائل</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يُؤثر</w:t>
            </w:r>
            <w:r>
              <w:rPr>
                <w:rFonts w:cs="Arial"/>
                <w:rtl/>
              </w:rPr>
              <w:t xml:space="preserve"> </w:t>
            </w:r>
            <w:r>
              <w:rPr>
                <w:rFonts w:cs="Arial" w:hint="cs"/>
                <w:rtl/>
              </w:rPr>
              <w:t>على</w:t>
            </w:r>
            <w:r>
              <w:rPr>
                <w:rFonts w:cs="Arial"/>
                <w:rtl/>
              </w:rPr>
              <w:t xml:space="preserve"> </w:t>
            </w:r>
            <w:r>
              <w:rPr>
                <w:rFonts w:cs="Arial" w:hint="cs"/>
                <w:rtl/>
              </w:rPr>
              <w:t>قراراتي</w:t>
            </w:r>
            <w:r>
              <w:rPr>
                <w:rFonts w:cs="Arial"/>
                <w:rtl/>
              </w:rPr>
              <w:t xml:space="preserve"> </w:t>
            </w:r>
            <w:r>
              <w:rPr>
                <w:rFonts w:cs="Arial" w:hint="cs"/>
                <w:rtl/>
              </w:rPr>
              <w:t>الشرائية</w:t>
            </w:r>
            <w:r>
              <w:rPr>
                <w:rFonts w:cs="Arial"/>
                <w:rtl/>
              </w:rPr>
              <w:t>.</w:t>
            </w:r>
          </w:p>
        </w:tc>
      </w:tr>
      <w:tr>
        <w:tblPrEx/>
        <w:trPr>
          <w:jc w:val="center"/>
        </w:trPr>
        <w:tc>
          <w:tcPr>
            <w:tcW w:w="2110" w:type="dxa"/>
            <w:gridSpan w:val="2"/>
            <w:tcBorders/>
            <w:vAlign w:val="center"/>
          </w:tcPr>
          <w:p>
            <w:pPr>
              <w:pStyle w:val="style0"/>
              <w:jc w:val="center"/>
              <w:rPr>
                <w:rFonts w:cs="Arial"/>
              </w:rPr>
            </w:pPr>
          </w:p>
        </w:tc>
        <w:tc>
          <w:tcPr>
            <w:tcW w:w="1162" w:type="dxa"/>
            <w:tcBorders/>
            <w:vAlign w:val="center"/>
          </w:tcPr>
          <w:p>
            <w:pPr>
              <w:pStyle w:val="style0"/>
              <w:jc w:val="center"/>
              <w:rPr>
                <w:rFonts w:cs="Arial"/>
              </w:rPr>
            </w:pPr>
            <w:r>
              <w:rPr>
                <w:rFonts w:cs="Arial"/>
              </w:rPr>
              <w:t>Frequency</w:t>
            </w:r>
          </w:p>
        </w:tc>
        <w:tc>
          <w:tcPr>
            <w:tcW w:w="1024" w:type="dxa"/>
            <w:tcBorders/>
            <w:vAlign w:val="center"/>
          </w:tcPr>
          <w:p>
            <w:pPr>
              <w:pStyle w:val="style0"/>
              <w:jc w:val="center"/>
              <w:rPr>
                <w:rFonts w:cs="Arial"/>
              </w:rPr>
            </w:pPr>
            <w:r>
              <w:rPr>
                <w:rFonts w:cs="Arial"/>
              </w:rPr>
              <w:t>Percent</w:t>
            </w:r>
          </w:p>
        </w:tc>
        <w:tc>
          <w:tcPr>
            <w:tcW w:w="1392" w:type="dxa"/>
            <w:tcBorders/>
            <w:vAlign w:val="center"/>
          </w:tcPr>
          <w:p>
            <w:pPr>
              <w:pStyle w:val="style0"/>
              <w:jc w:val="center"/>
              <w:rPr>
                <w:rFonts w:cs="Arial"/>
              </w:rPr>
            </w:pPr>
            <w:r>
              <w:rPr>
                <w:rFonts w:cs="Arial"/>
              </w:rPr>
              <w:t>Valid Percent</w:t>
            </w:r>
          </w:p>
        </w:tc>
        <w:tc>
          <w:tcPr>
            <w:tcW w:w="1468" w:type="dxa"/>
            <w:tcBorders/>
            <w:vAlign w:val="center"/>
          </w:tcPr>
          <w:p>
            <w:pPr>
              <w:pStyle w:val="style0"/>
              <w:jc w:val="center"/>
              <w:rPr>
                <w:rFonts w:cs="Arial"/>
              </w:rPr>
            </w:pPr>
            <w:r>
              <w:rPr>
                <w:rFonts w:cs="Arial"/>
              </w:rPr>
              <w:t>Cumulative Percent</w:t>
            </w:r>
          </w:p>
        </w:tc>
      </w:tr>
      <w:tr>
        <w:tblPrEx/>
        <w:trPr>
          <w:jc w:val="center"/>
        </w:trPr>
        <w:tc>
          <w:tcPr>
            <w:tcW w:w="734" w:type="dxa"/>
            <w:vMerge w:val="restart"/>
            <w:tcBorders/>
            <w:vAlign w:val="center"/>
          </w:tcPr>
          <w:p>
            <w:pPr>
              <w:pStyle w:val="style0"/>
              <w:jc w:val="center"/>
              <w:rPr>
                <w:rFonts w:cs="Arial"/>
              </w:rPr>
            </w:pPr>
            <w:r>
              <w:rPr>
                <w:rFonts w:cs="Arial"/>
              </w:rPr>
              <w:t>Valid</w:t>
            </w:r>
          </w:p>
        </w:tc>
        <w:tc>
          <w:tcPr>
            <w:tcW w:w="1376" w:type="dxa"/>
            <w:tcBorders/>
            <w:vAlign w:val="center"/>
          </w:tcPr>
          <w:p>
            <w:pPr>
              <w:pStyle w:val="style0"/>
              <w:jc w:val="center"/>
              <w:rPr>
                <w:rFonts w:cs="Arial"/>
              </w:rPr>
            </w:pPr>
            <w:r>
              <w:rPr>
                <w:rFonts w:cs="Arial"/>
                <w:rtl/>
              </w:rPr>
              <w:t>اوافق</w:t>
            </w:r>
          </w:p>
        </w:tc>
        <w:tc>
          <w:tcPr>
            <w:tcW w:w="1162" w:type="dxa"/>
            <w:tcBorders/>
            <w:vAlign w:val="center"/>
          </w:tcPr>
          <w:p>
            <w:pPr>
              <w:pStyle w:val="style0"/>
              <w:jc w:val="center"/>
              <w:rPr>
                <w:rFonts w:cs="Arial"/>
              </w:rPr>
            </w:pPr>
            <w:r>
              <w:rPr>
                <w:rFonts w:cs="Arial"/>
              </w:rPr>
              <w:t>46</w:t>
            </w:r>
          </w:p>
        </w:tc>
        <w:tc>
          <w:tcPr>
            <w:tcW w:w="1024" w:type="dxa"/>
            <w:tcBorders/>
            <w:vAlign w:val="center"/>
          </w:tcPr>
          <w:p>
            <w:pPr>
              <w:pStyle w:val="style0"/>
              <w:jc w:val="center"/>
              <w:rPr>
                <w:rFonts w:cs="Arial"/>
              </w:rPr>
            </w:pPr>
            <w:r>
              <w:rPr>
                <w:rFonts w:cs="Arial"/>
              </w:rPr>
              <w:t>28.7</w:t>
            </w:r>
          </w:p>
        </w:tc>
        <w:tc>
          <w:tcPr>
            <w:tcW w:w="1392" w:type="dxa"/>
            <w:tcBorders/>
            <w:vAlign w:val="center"/>
          </w:tcPr>
          <w:p>
            <w:pPr>
              <w:pStyle w:val="style0"/>
              <w:jc w:val="center"/>
              <w:rPr>
                <w:rFonts w:cs="Arial"/>
              </w:rPr>
            </w:pPr>
            <w:r>
              <w:rPr>
                <w:rFonts w:cs="Arial"/>
              </w:rPr>
              <w:t>28.7</w:t>
            </w:r>
          </w:p>
        </w:tc>
        <w:tc>
          <w:tcPr>
            <w:tcW w:w="1468" w:type="dxa"/>
            <w:tcBorders/>
            <w:vAlign w:val="center"/>
          </w:tcPr>
          <w:p>
            <w:pPr>
              <w:pStyle w:val="style0"/>
              <w:jc w:val="center"/>
              <w:rPr>
                <w:rFonts w:cs="Arial"/>
              </w:rPr>
            </w:pPr>
            <w:r>
              <w:rPr>
                <w:rFonts w:cs="Arial"/>
              </w:rPr>
              <w:t>28.7</w:t>
            </w:r>
          </w:p>
        </w:tc>
      </w:tr>
      <w:tr>
        <w:tblPrEx/>
        <w:trPr>
          <w:jc w:val="center"/>
        </w:trPr>
        <w:tc>
          <w:tcPr>
            <w:tcW w:w="734" w:type="dxa"/>
            <w:vMerge w:val="continue"/>
            <w:tcBorders/>
            <w:vAlign w:val="center"/>
          </w:tcPr>
          <w:p>
            <w:pPr>
              <w:pStyle w:val="style0"/>
              <w:jc w:val="center"/>
              <w:rPr>
                <w:rFonts w:cs="Arial"/>
              </w:rPr>
            </w:pPr>
          </w:p>
        </w:tc>
        <w:tc>
          <w:tcPr>
            <w:tcW w:w="1376" w:type="dxa"/>
            <w:tcBorders/>
            <w:vAlign w:val="center"/>
          </w:tcPr>
          <w:p>
            <w:pPr>
              <w:pStyle w:val="style0"/>
              <w:jc w:val="center"/>
              <w:rPr>
                <w:rFonts w:cs="Arial"/>
              </w:rPr>
            </w:pPr>
            <w:r>
              <w:rPr>
                <w:rFonts w:cs="Arial"/>
                <w:rtl/>
              </w:rPr>
              <w:t>اوافق بشدة</w:t>
            </w:r>
          </w:p>
        </w:tc>
        <w:tc>
          <w:tcPr>
            <w:tcW w:w="1162" w:type="dxa"/>
            <w:tcBorders/>
            <w:vAlign w:val="center"/>
          </w:tcPr>
          <w:p>
            <w:pPr>
              <w:pStyle w:val="style0"/>
              <w:jc w:val="center"/>
              <w:rPr>
                <w:rFonts w:cs="Arial"/>
              </w:rPr>
            </w:pPr>
            <w:r>
              <w:rPr>
                <w:rFonts w:cs="Arial"/>
              </w:rPr>
              <w:t>24</w:t>
            </w:r>
          </w:p>
        </w:tc>
        <w:tc>
          <w:tcPr>
            <w:tcW w:w="1024" w:type="dxa"/>
            <w:tcBorders/>
            <w:vAlign w:val="center"/>
          </w:tcPr>
          <w:p>
            <w:pPr>
              <w:pStyle w:val="style0"/>
              <w:jc w:val="center"/>
              <w:rPr>
                <w:rFonts w:cs="Arial"/>
              </w:rPr>
            </w:pPr>
            <w:r>
              <w:rPr>
                <w:rFonts w:cs="Arial"/>
              </w:rPr>
              <w:t>15.0</w:t>
            </w:r>
          </w:p>
        </w:tc>
        <w:tc>
          <w:tcPr>
            <w:tcW w:w="1392" w:type="dxa"/>
            <w:tcBorders/>
            <w:vAlign w:val="center"/>
          </w:tcPr>
          <w:p>
            <w:pPr>
              <w:pStyle w:val="style0"/>
              <w:jc w:val="center"/>
              <w:rPr>
                <w:rFonts w:cs="Arial"/>
              </w:rPr>
            </w:pPr>
            <w:r>
              <w:rPr>
                <w:rFonts w:cs="Arial"/>
              </w:rPr>
              <w:t>15.0</w:t>
            </w:r>
          </w:p>
        </w:tc>
        <w:tc>
          <w:tcPr>
            <w:tcW w:w="1468" w:type="dxa"/>
            <w:tcBorders/>
            <w:vAlign w:val="center"/>
          </w:tcPr>
          <w:p>
            <w:pPr>
              <w:pStyle w:val="style0"/>
              <w:jc w:val="center"/>
              <w:rPr>
                <w:rFonts w:cs="Arial"/>
              </w:rPr>
            </w:pPr>
            <w:r>
              <w:rPr>
                <w:rFonts w:cs="Arial"/>
              </w:rPr>
              <w:t>43.8</w:t>
            </w:r>
          </w:p>
        </w:tc>
      </w:tr>
      <w:tr>
        <w:tblPrEx/>
        <w:trPr>
          <w:jc w:val="center"/>
        </w:trPr>
        <w:tc>
          <w:tcPr>
            <w:tcW w:w="734" w:type="dxa"/>
            <w:vMerge w:val="continue"/>
            <w:tcBorders/>
            <w:vAlign w:val="center"/>
          </w:tcPr>
          <w:p>
            <w:pPr>
              <w:pStyle w:val="style0"/>
              <w:jc w:val="center"/>
              <w:rPr>
                <w:rFonts w:cs="Arial"/>
              </w:rPr>
            </w:pPr>
          </w:p>
        </w:tc>
        <w:tc>
          <w:tcPr>
            <w:tcW w:w="1376" w:type="dxa"/>
            <w:tcBorders/>
            <w:vAlign w:val="center"/>
          </w:tcPr>
          <w:p>
            <w:pPr>
              <w:pStyle w:val="style0"/>
              <w:jc w:val="center"/>
              <w:rPr>
                <w:rFonts w:cs="Arial"/>
              </w:rPr>
            </w:pPr>
            <w:r>
              <w:rPr>
                <w:rFonts w:cs="Arial"/>
                <w:rtl/>
              </w:rPr>
              <w:t>لا اوافق</w:t>
            </w:r>
          </w:p>
        </w:tc>
        <w:tc>
          <w:tcPr>
            <w:tcW w:w="1162" w:type="dxa"/>
            <w:tcBorders/>
            <w:vAlign w:val="center"/>
          </w:tcPr>
          <w:p>
            <w:pPr>
              <w:pStyle w:val="style0"/>
              <w:jc w:val="center"/>
              <w:rPr>
                <w:rFonts w:cs="Arial"/>
              </w:rPr>
            </w:pPr>
            <w:r>
              <w:rPr>
                <w:rFonts w:cs="Arial"/>
              </w:rPr>
              <w:t>34</w:t>
            </w:r>
          </w:p>
        </w:tc>
        <w:tc>
          <w:tcPr>
            <w:tcW w:w="1024" w:type="dxa"/>
            <w:tcBorders/>
            <w:vAlign w:val="center"/>
          </w:tcPr>
          <w:p>
            <w:pPr>
              <w:pStyle w:val="style0"/>
              <w:jc w:val="center"/>
              <w:rPr>
                <w:rFonts w:cs="Arial"/>
              </w:rPr>
            </w:pPr>
            <w:r>
              <w:rPr>
                <w:rFonts w:cs="Arial"/>
              </w:rPr>
              <w:t>21.3</w:t>
            </w:r>
          </w:p>
        </w:tc>
        <w:tc>
          <w:tcPr>
            <w:tcW w:w="1392" w:type="dxa"/>
            <w:tcBorders/>
            <w:vAlign w:val="center"/>
          </w:tcPr>
          <w:p>
            <w:pPr>
              <w:pStyle w:val="style0"/>
              <w:jc w:val="center"/>
              <w:rPr>
                <w:rFonts w:cs="Arial"/>
              </w:rPr>
            </w:pPr>
            <w:r>
              <w:rPr>
                <w:rFonts w:cs="Arial"/>
              </w:rPr>
              <w:t>21.3</w:t>
            </w:r>
          </w:p>
        </w:tc>
        <w:tc>
          <w:tcPr>
            <w:tcW w:w="1468" w:type="dxa"/>
            <w:tcBorders/>
            <w:vAlign w:val="center"/>
          </w:tcPr>
          <w:p>
            <w:pPr>
              <w:pStyle w:val="style0"/>
              <w:jc w:val="center"/>
              <w:rPr>
                <w:rFonts w:cs="Arial"/>
              </w:rPr>
            </w:pPr>
            <w:r>
              <w:rPr>
                <w:rFonts w:cs="Arial"/>
              </w:rPr>
              <w:t>65.0</w:t>
            </w:r>
          </w:p>
        </w:tc>
      </w:tr>
      <w:tr>
        <w:tblPrEx/>
        <w:trPr>
          <w:jc w:val="center"/>
        </w:trPr>
        <w:tc>
          <w:tcPr>
            <w:tcW w:w="734" w:type="dxa"/>
            <w:vMerge w:val="continue"/>
            <w:tcBorders/>
            <w:vAlign w:val="center"/>
          </w:tcPr>
          <w:p>
            <w:pPr>
              <w:pStyle w:val="style0"/>
              <w:jc w:val="center"/>
              <w:rPr>
                <w:rFonts w:cs="Arial"/>
              </w:rPr>
            </w:pPr>
          </w:p>
        </w:tc>
        <w:tc>
          <w:tcPr>
            <w:tcW w:w="1376" w:type="dxa"/>
            <w:tcBorders/>
            <w:vAlign w:val="center"/>
          </w:tcPr>
          <w:p>
            <w:pPr>
              <w:pStyle w:val="style0"/>
              <w:jc w:val="center"/>
              <w:rPr>
                <w:rFonts w:cs="Arial"/>
              </w:rPr>
            </w:pPr>
            <w:r>
              <w:rPr>
                <w:rFonts w:cs="Arial"/>
                <w:rtl/>
              </w:rPr>
              <w:t>لا اوافق بشدة</w:t>
            </w:r>
          </w:p>
        </w:tc>
        <w:tc>
          <w:tcPr>
            <w:tcW w:w="1162" w:type="dxa"/>
            <w:tcBorders/>
            <w:vAlign w:val="center"/>
          </w:tcPr>
          <w:p>
            <w:pPr>
              <w:pStyle w:val="style0"/>
              <w:jc w:val="center"/>
              <w:rPr>
                <w:rFonts w:cs="Arial"/>
              </w:rPr>
            </w:pPr>
            <w:r>
              <w:rPr>
                <w:rFonts w:cs="Arial"/>
              </w:rPr>
              <w:t>25</w:t>
            </w:r>
          </w:p>
        </w:tc>
        <w:tc>
          <w:tcPr>
            <w:tcW w:w="1024" w:type="dxa"/>
            <w:tcBorders/>
            <w:vAlign w:val="center"/>
          </w:tcPr>
          <w:p>
            <w:pPr>
              <w:pStyle w:val="style0"/>
              <w:jc w:val="center"/>
              <w:rPr>
                <w:rFonts w:cs="Arial"/>
              </w:rPr>
            </w:pPr>
            <w:r>
              <w:rPr>
                <w:rFonts w:cs="Arial"/>
              </w:rPr>
              <w:t>15.6</w:t>
            </w:r>
          </w:p>
        </w:tc>
        <w:tc>
          <w:tcPr>
            <w:tcW w:w="1392" w:type="dxa"/>
            <w:tcBorders/>
            <w:vAlign w:val="center"/>
          </w:tcPr>
          <w:p>
            <w:pPr>
              <w:pStyle w:val="style0"/>
              <w:jc w:val="center"/>
              <w:rPr>
                <w:rFonts w:cs="Arial"/>
              </w:rPr>
            </w:pPr>
            <w:r>
              <w:rPr>
                <w:rFonts w:cs="Arial"/>
              </w:rPr>
              <w:t>15.6</w:t>
            </w:r>
          </w:p>
        </w:tc>
        <w:tc>
          <w:tcPr>
            <w:tcW w:w="1468" w:type="dxa"/>
            <w:tcBorders/>
            <w:vAlign w:val="center"/>
          </w:tcPr>
          <w:p>
            <w:pPr>
              <w:pStyle w:val="style0"/>
              <w:jc w:val="center"/>
              <w:rPr>
                <w:rFonts w:cs="Arial"/>
              </w:rPr>
            </w:pPr>
            <w:r>
              <w:rPr>
                <w:rFonts w:cs="Arial"/>
              </w:rPr>
              <w:t>80.6</w:t>
            </w:r>
          </w:p>
        </w:tc>
      </w:tr>
      <w:tr>
        <w:tblPrEx/>
        <w:trPr>
          <w:jc w:val="center"/>
        </w:trPr>
        <w:tc>
          <w:tcPr>
            <w:tcW w:w="734" w:type="dxa"/>
            <w:vMerge w:val="continue"/>
            <w:tcBorders/>
            <w:vAlign w:val="center"/>
          </w:tcPr>
          <w:p>
            <w:pPr>
              <w:pStyle w:val="style0"/>
              <w:jc w:val="center"/>
              <w:rPr>
                <w:rFonts w:cs="Arial"/>
              </w:rPr>
            </w:pPr>
          </w:p>
        </w:tc>
        <w:tc>
          <w:tcPr>
            <w:tcW w:w="1376" w:type="dxa"/>
            <w:tcBorders/>
            <w:vAlign w:val="center"/>
          </w:tcPr>
          <w:p>
            <w:pPr>
              <w:pStyle w:val="style0"/>
              <w:jc w:val="center"/>
              <w:rPr>
                <w:rFonts w:cs="Arial"/>
              </w:rPr>
            </w:pPr>
            <w:r>
              <w:rPr>
                <w:rFonts w:cs="Arial"/>
                <w:rtl/>
              </w:rPr>
              <w:t>لا اوافق ولا ارفض</w:t>
            </w:r>
          </w:p>
        </w:tc>
        <w:tc>
          <w:tcPr>
            <w:tcW w:w="1162" w:type="dxa"/>
            <w:tcBorders/>
            <w:vAlign w:val="center"/>
          </w:tcPr>
          <w:p>
            <w:pPr>
              <w:pStyle w:val="style0"/>
              <w:jc w:val="center"/>
              <w:rPr>
                <w:rFonts w:cs="Arial"/>
              </w:rPr>
            </w:pPr>
            <w:r>
              <w:rPr>
                <w:rFonts w:cs="Arial"/>
              </w:rPr>
              <w:t>31</w:t>
            </w:r>
          </w:p>
        </w:tc>
        <w:tc>
          <w:tcPr>
            <w:tcW w:w="1024" w:type="dxa"/>
            <w:tcBorders/>
            <w:vAlign w:val="center"/>
          </w:tcPr>
          <w:p>
            <w:pPr>
              <w:pStyle w:val="style0"/>
              <w:jc w:val="center"/>
              <w:rPr>
                <w:rFonts w:cs="Arial"/>
              </w:rPr>
            </w:pPr>
            <w:r>
              <w:rPr>
                <w:rFonts w:cs="Arial"/>
              </w:rPr>
              <w:t>19.4</w:t>
            </w:r>
          </w:p>
        </w:tc>
        <w:tc>
          <w:tcPr>
            <w:tcW w:w="1392" w:type="dxa"/>
            <w:tcBorders/>
            <w:vAlign w:val="center"/>
          </w:tcPr>
          <w:p>
            <w:pPr>
              <w:pStyle w:val="style0"/>
              <w:jc w:val="center"/>
              <w:rPr>
                <w:rFonts w:cs="Arial"/>
              </w:rPr>
            </w:pPr>
            <w:r>
              <w:rPr>
                <w:rFonts w:cs="Arial"/>
              </w:rPr>
              <w:t>19.4</w:t>
            </w:r>
          </w:p>
        </w:tc>
        <w:tc>
          <w:tcPr>
            <w:tcW w:w="1468" w:type="dxa"/>
            <w:tcBorders/>
            <w:vAlign w:val="center"/>
          </w:tcPr>
          <w:p>
            <w:pPr>
              <w:pStyle w:val="style0"/>
              <w:jc w:val="center"/>
              <w:rPr>
                <w:rFonts w:cs="Arial"/>
              </w:rPr>
            </w:pPr>
            <w:r>
              <w:rPr>
                <w:rFonts w:cs="Arial"/>
              </w:rPr>
              <w:t>100.0</w:t>
            </w:r>
          </w:p>
        </w:tc>
      </w:tr>
      <w:tr>
        <w:tblPrEx/>
        <w:trPr>
          <w:jc w:val="center"/>
        </w:trPr>
        <w:tc>
          <w:tcPr>
            <w:tcW w:w="734" w:type="dxa"/>
            <w:vMerge w:val="continue"/>
            <w:tcBorders/>
            <w:vAlign w:val="center"/>
          </w:tcPr>
          <w:p>
            <w:pPr>
              <w:pStyle w:val="style0"/>
              <w:jc w:val="center"/>
              <w:rPr>
                <w:rFonts w:cs="Arial"/>
              </w:rPr>
            </w:pPr>
          </w:p>
        </w:tc>
        <w:tc>
          <w:tcPr>
            <w:tcW w:w="1376" w:type="dxa"/>
            <w:tcBorders/>
            <w:vAlign w:val="center"/>
          </w:tcPr>
          <w:p>
            <w:pPr>
              <w:pStyle w:val="style0"/>
              <w:jc w:val="center"/>
              <w:rPr>
                <w:rFonts w:cs="Arial"/>
              </w:rPr>
            </w:pPr>
            <w:r>
              <w:rPr>
                <w:rFonts w:cs="Arial"/>
              </w:rPr>
              <w:t>Total</w:t>
            </w:r>
          </w:p>
        </w:tc>
        <w:tc>
          <w:tcPr>
            <w:tcW w:w="1162" w:type="dxa"/>
            <w:tcBorders/>
            <w:vAlign w:val="center"/>
          </w:tcPr>
          <w:p>
            <w:pPr>
              <w:pStyle w:val="style0"/>
              <w:jc w:val="center"/>
              <w:rPr>
                <w:rFonts w:cs="Arial"/>
              </w:rPr>
            </w:pPr>
            <w:r>
              <w:rPr>
                <w:rFonts w:cs="Arial"/>
              </w:rPr>
              <w:t>160</w:t>
            </w:r>
          </w:p>
        </w:tc>
        <w:tc>
          <w:tcPr>
            <w:tcW w:w="1024" w:type="dxa"/>
            <w:tcBorders/>
            <w:vAlign w:val="center"/>
          </w:tcPr>
          <w:p>
            <w:pPr>
              <w:pStyle w:val="style0"/>
              <w:jc w:val="center"/>
              <w:rPr>
                <w:rFonts w:cs="Arial"/>
              </w:rPr>
            </w:pPr>
            <w:r>
              <w:rPr>
                <w:rFonts w:cs="Arial"/>
              </w:rPr>
              <w:t>100.0</w:t>
            </w:r>
          </w:p>
        </w:tc>
        <w:tc>
          <w:tcPr>
            <w:tcW w:w="1392" w:type="dxa"/>
            <w:tcBorders/>
            <w:vAlign w:val="center"/>
          </w:tcPr>
          <w:p>
            <w:pPr>
              <w:pStyle w:val="style0"/>
              <w:jc w:val="center"/>
              <w:rPr>
                <w:rFonts w:cs="Arial"/>
              </w:rPr>
            </w:pPr>
            <w:r>
              <w:rPr>
                <w:rFonts w:cs="Arial"/>
              </w:rPr>
              <w:t>100.0</w:t>
            </w:r>
          </w:p>
        </w:tc>
        <w:tc>
          <w:tcPr>
            <w:tcW w:w="1468" w:type="dxa"/>
            <w:tcBorders/>
            <w:vAlign w:val="center"/>
          </w:tcPr>
          <w:p>
            <w:pPr>
              <w:pStyle w:val="style0"/>
              <w:jc w:val="center"/>
              <w:rPr>
                <w:rFonts w:cs="Arial"/>
              </w:rPr>
            </w:pPr>
          </w:p>
        </w:tc>
      </w:tr>
      <w:bookmarkStart w:id="104" w:name="_Toc195534615"/>
    </w:tbl>
    <w:p>
      <w:pPr>
        <w:pStyle w:val="style34"/>
        <w:rPr>
          <w:rFonts w:cs="Arial"/>
        </w:rPr>
      </w:pPr>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11</w:t>
      </w:r>
      <w:r>
        <w:rPr>
          <w:rtl/>
        </w:rPr>
        <w:fldChar w:fldCharType="end"/>
      </w:r>
      <w:r>
        <w:rPr>
          <w:rFonts w:hint="cs"/>
          <w:noProof/>
          <w:rtl/>
          <w:lang w:bidi="ar-EG"/>
        </w:rPr>
        <w:t xml:space="preserve">: الوصف الاحصائي للتسويق </w:t>
      </w:r>
      <w:r>
        <w:rPr>
          <w:rFonts w:cs="Arial" w:hint="eastAsia"/>
          <w:noProof/>
          <w:rtl/>
          <w:lang w:bidi="ar-EG"/>
        </w:rPr>
        <w:t>عبر</w:t>
      </w:r>
      <w:r>
        <w:rPr>
          <w:rFonts w:cs="Arial"/>
          <w:noProof/>
          <w:rtl/>
          <w:lang w:bidi="ar-EG"/>
        </w:rPr>
        <w:t xml:space="preserve"> </w:t>
      </w:r>
      <w:r>
        <w:rPr>
          <w:rFonts w:cs="Arial" w:hint="eastAsia"/>
          <w:noProof/>
          <w:rtl/>
          <w:lang w:bidi="ar-EG"/>
        </w:rPr>
        <w:t>وسائل</w:t>
      </w:r>
      <w:r>
        <w:rPr>
          <w:rFonts w:cs="Arial"/>
          <w:noProof/>
          <w:rtl/>
          <w:lang w:bidi="ar-EG"/>
        </w:rPr>
        <w:t xml:space="preserve"> </w:t>
      </w:r>
      <w:r>
        <w:rPr>
          <w:rFonts w:cs="Arial" w:hint="eastAsia"/>
          <w:noProof/>
          <w:rtl/>
          <w:lang w:bidi="ar-EG"/>
        </w:rPr>
        <w:t>التواصل</w:t>
      </w:r>
      <w:r>
        <w:rPr>
          <w:rFonts w:cs="Arial"/>
          <w:noProof/>
          <w:rtl/>
          <w:lang w:bidi="ar-EG"/>
        </w:rPr>
        <w:t xml:space="preserve"> </w:t>
      </w:r>
      <w:r>
        <w:rPr>
          <w:rFonts w:cs="Arial" w:hint="eastAsia"/>
          <w:noProof/>
          <w:rtl/>
          <w:lang w:bidi="ar-EG"/>
        </w:rPr>
        <w:t>الاجتماعي</w:t>
      </w:r>
      <w:r>
        <w:rPr>
          <w:rFonts w:cs="Arial"/>
          <w:noProof/>
          <w:rtl/>
          <w:lang w:bidi="ar-EG"/>
        </w:rPr>
        <w:t xml:space="preserve"> </w:t>
      </w:r>
      <w:r>
        <w:rPr>
          <w:rFonts w:cs="Arial" w:hint="eastAsia"/>
          <w:noProof/>
          <w:rtl/>
          <w:lang w:bidi="ar-EG"/>
        </w:rPr>
        <w:t>يُؤثر</w:t>
      </w:r>
      <w:r>
        <w:rPr>
          <w:rFonts w:cs="Arial"/>
          <w:noProof/>
          <w:rtl/>
          <w:lang w:bidi="ar-EG"/>
        </w:rPr>
        <w:t xml:space="preserve"> </w:t>
      </w:r>
      <w:r>
        <w:rPr>
          <w:rFonts w:cs="Arial" w:hint="eastAsia"/>
          <w:noProof/>
          <w:rtl/>
          <w:lang w:bidi="ar-EG"/>
        </w:rPr>
        <w:t>على</w:t>
      </w:r>
      <w:r>
        <w:rPr>
          <w:rFonts w:cs="Arial"/>
          <w:noProof/>
          <w:rtl/>
          <w:lang w:bidi="ar-EG"/>
        </w:rPr>
        <w:t xml:space="preserve"> </w:t>
      </w:r>
      <w:r>
        <w:rPr>
          <w:rFonts w:cs="Arial" w:hint="eastAsia"/>
          <w:noProof/>
          <w:rtl/>
          <w:lang w:bidi="ar-EG"/>
        </w:rPr>
        <w:t>قراراتي</w:t>
      </w:r>
      <w:r>
        <w:rPr>
          <w:rFonts w:cs="Arial"/>
          <w:noProof/>
          <w:rtl/>
          <w:lang w:bidi="ar-EG"/>
        </w:rPr>
        <w:t xml:space="preserve"> </w:t>
      </w:r>
      <w:r>
        <w:rPr>
          <w:rFonts w:cs="Arial" w:hint="eastAsia"/>
          <w:noProof/>
          <w:rtl/>
          <w:lang w:bidi="ar-EG"/>
        </w:rPr>
        <w:t>الشرائية</w:t>
      </w:r>
      <w:r>
        <w:rPr>
          <w:rFonts w:cs="Arial"/>
          <w:noProof/>
          <w:rtl/>
          <w:lang w:bidi="ar-EG"/>
        </w:rPr>
        <w:t>.</w:t>
      </w:r>
      <w:bookmarkEnd w:id="104"/>
    </w:p>
    <w:p>
      <w:pPr>
        <w:pStyle w:val="style0"/>
        <w:rPr>
          <w:rFonts w:cs="Arial"/>
          <w:rtl/>
        </w:rPr>
      </w:pPr>
    </w:p>
    <w:p>
      <w:pPr>
        <w:pStyle w:val="style0"/>
        <w:rPr>
          <w:rFonts w:cs="Arial"/>
          <w:rtl/>
        </w:rPr>
      </w:pPr>
    </w:p>
    <w:p>
      <w:pPr>
        <w:pStyle w:val="style0"/>
        <w:rPr>
          <w:rFonts w:cs="Arial"/>
        </w:rPr>
      </w:pPr>
      <w:r>
        <w:rPr>
          <w:rFonts w:cs="Arial"/>
          <w:noProof/>
        </w:rPr>
        <w:drawing>
          <wp:inline distL="0" distT="0" distB="0" distR="0">
            <wp:extent cx="5943600" cy="3495675"/>
            <wp:effectExtent l="0" t="0" r="0" b="0"/>
            <wp:docPr id="1038" name="Picture 20"/>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1" name="Picture 20"/>
                    <pic:cNvPicPr/>
                  </pic:nvPicPr>
                  <pic:blipFill>
                    <a:blip r:embed="rId13" cstate="print"/>
                    <a:srcRect l="0" t="0" r="0" b="0"/>
                    <a:stretch/>
                  </pic:blipFill>
                  <pic:spPr>
                    <a:xfrm rot="0">
                      <a:off x="0" y="0"/>
                      <a:ext cx="5943600" cy="3495675"/>
                    </a:xfrm>
                    <a:prstGeom prst="rect"/>
                    <a:ln>
                      <a:noFill/>
                    </a:ln>
                  </pic:spPr>
                </pic:pic>
              </a:graphicData>
            </a:graphic>
          </wp:inline>
        </w:drawing>
      </w:r>
    </w:p>
    <w:bookmarkStart w:id="105" w:name="_Toc195534761"/>
    <w:p>
      <w:pPr>
        <w:pStyle w:val="style34"/>
        <w:rPr>
          <w:rFonts w:cs="Arial"/>
        </w:rPr>
      </w:pPr>
      <w:r>
        <w:rPr>
          <w:rtl/>
        </w:rPr>
        <w:t xml:space="preserve">رسم توضيحي  </w:t>
      </w:r>
      <w:r>
        <w:rPr>
          <w:rtl/>
        </w:rPr>
        <w:fldChar w:fldCharType="begin"/>
      </w:r>
      <w:r>
        <w:rPr>
          <w:rtl/>
        </w:rPr>
        <w:instrText xml:space="preserve"> </w:instrText>
      </w:r>
      <w:r>
        <w:instrText>SEQ</w:instrText>
      </w:r>
      <w:r>
        <w:rPr>
          <w:rtl/>
        </w:rPr>
        <w:instrText xml:space="preserve"> رسم_توضيحي_ \* </w:instrText>
      </w:r>
      <w:r>
        <w:instrText>ARABIC</w:instrText>
      </w:r>
      <w:r>
        <w:rPr>
          <w:rtl/>
        </w:rPr>
        <w:instrText xml:space="preserve"> </w:instrText>
      </w:r>
      <w:r>
        <w:rPr>
          <w:rtl/>
        </w:rPr>
        <w:fldChar w:fldCharType="separate"/>
      </w:r>
      <w:r>
        <w:rPr>
          <w:noProof/>
          <w:rtl/>
        </w:rPr>
        <w:t>11</w:t>
      </w:r>
      <w:r>
        <w:rPr>
          <w:rtl/>
        </w:rPr>
        <w:fldChar w:fldCharType="end"/>
      </w:r>
      <w:r>
        <w:rPr>
          <w:rFonts w:hint="cs"/>
          <w:noProof/>
          <w:rtl/>
          <w:lang w:bidi="ar-EG"/>
        </w:rPr>
        <w:t xml:space="preserve">: التمثيل البياني </w:t>
      </w:r>
      <w:r>
        <w:rPr>
          <w:rFonts w:cs="Arial" w:hint="eastAsia"/>
          <w:noProof/>
          <w:rtl/>
          <w:lang w:bidi="ar-EG"/>
        </w:rPr>
        <w:t>للتسويق</w:t>
      </w:r>
      <w:r>
        <w:rPr>
          <w:rFonts w:cs="Arial"/>
          <w:noProof/>
          <w:rtl/>
          <w:lang w:bidi="ar-EG"/>
        </w:rPr>
        <w:t xml:space="preserve"> </w:t>
      </w:r>
      <w:r>
        <w:rPr>
          <w:rFonts w:cs="Arial" w:hint="eastAsia"/>
          <w:noProof/>
          <w:rtl/>
          <w:lang w:bidi="ar-EG"/>
        </w:rPr>
        <w:t>عبر</w:t>
      </w:r>
      <w:r>
        <w:rPr>
          <w:rFonts w:cs="Arial"/>
          <w:noProof/>
          <w:rtl/>
          <w:lang w:bidi="ar-EG"/>
        </w:rPr>
        <w:t xml:space="preserve"> </w:t>
      </w:r>
      <w:r>
        <w:rPr>
          <w:rFonts w:cs="Arial" w:hint="eastAsia"/>
          <w:noProof/>
          <w:rtl/>
          <w:lang w:bidi="ar-EG"/>
        </w:rPr>
        <w:t>وسائل</w:t>
      </w:r>
      <w:r>
        <w:rPr>
          <w:rFonts w:cs="Arial"/>
          <w:noProof/>
          <w:rtl/>
          <w:lang w:bidi="ar-EG"/>
        </w:rPr>
        <w:t xml:space="preserve"> </w:t>
      </w:r>
      <w:r>
        <w:rPr>
          <w:rFonts w:cs="Arial" w:hint="eastAsia"/>
          <w:noProof/>
          <w:rtl/>
          <w:lang w:bidi="ar-EG"/>
        </w:rPr>
        <w:t>التواصل</w:t>
      </w:r>
      <w:r>
        <w:rPr>
          <w:rFonts w:cs="Arial"/>
          <w:noProof/>
          <w:rtl/>
          <w:lang w:bidi="ar-EG"/>
        </w:rPr>
        <w:t xml:space="preserve"> </w:t>
      </w:r>
      <w:r>
        <w:rPr>
          <w:rFonts w:cs="Arial" w:hint="eastAsia"/>
          <w:noProof/>
          <w:rtl/>
          <w:lang w:bidi="ar-EG"/>
        </w:rPr>
        <w:t>الاجتماعي</w:t>
      </w:r>
      <w:r>
        <w:rPr>
          <w:rFonts w:cs="Arial"/>
          <w:noProof/>
          <w:rtl/>
          <w:lang w:bidi="ar-EG"/>
        </w:rPr>
        <w:t xml:space="preserve"> </w:t>
      </w:r>
      <w:r>
        <w:rPr>
          <w:rFonts w:cs="Arial" w:hint="eastAsia"/>
          <w:noProof/>
          <w:rtl/>
          <w:lang w:bidi="ar-EG"/>
        </w:rPr>
        <w:t>يُؤثر</w:t>
      </w:r>
      <w:r>
        <w:rPr>
          <w:rFonts w:cs="Arial"/>
          <w:noProof/>
          <w:rtl/>
          <w:lang w:bidi="ar-EG"/>
        </w:rPr>
        <w:t xml:space="preserve"> </w:t>
      </w:r>
      <w:r>
        <w:rPr>
          <w:rFonts w:cs="Arial" w:hint="eastAsia"/>
          <w:noProof/>
          <w:rtl/>
          <w:lang w:bidi="ar-EG"/>
        </w:rPr>
        <w:t>على</w:t>
      </w:r>
      <w:r>
        <w:rPr>
          <w:rFonts w:cs="Arial"/>
          <w:noProof/>
          <w:rtl/>
          <w:lang w:bidi="ar-EG"/>
        </w:rPr>
        <w:t xml:space="preserve"> </w:t>
      </w:r>
      <w:r>
        <w:rPr>
          <w:rFonts w:cs="Arial" w:hint="eastAsia"/>
          <w:noProof/>
          <w:rtl/>
          <w:lang w:bidi="ar-EG"/>
        </w:rPr>
        <w:t>قراراتي</w:t>
      </w:r>
      <w:r>
        <w:rPr>
          <w:rFonts w:cs="Arial"/>
          <w:noProof/>
          <w:rtl/>
          <w:lang w:bidi="ar-EG"/>
        </w:rPr>
        <w:t xml:space="preserve"> </w:t>
      </w:r>
      <w:r>
        <w:rPr>
          <w:rFonts w:cs="Arial" w:hint="eastAsia"/>
          <w:noProof/>
          <w:rtl/>
          <w:lang w:bidi="ar-EG"/>
        </w:rPr>
        <w:t>الشرائي</w:t>
      </w:r>
      <w:bookmarkEnd w:id="105"/>
    </w:p>
    <w:p>
      <w:pPr>
        <w:pStyle w:val="style0"/>
        <w:rPr>
          <w:rFonts w:cs="Arial"/>
        </w:rPr>
      </w:pPr>
    </w:p>
    <w:p>
      <w:pPr>
        <w:pStyle w:val="style0"/>
        <w:rPr>
          <w:rFonts w:cs="Arial"/>
          <w:rtl/>
        </w:rPr>
      </w:pPr>
    </w:p>
    <w:p>
      <w:pPr>
        <w:pStyle w:val="style0"/>
        <w:rPr>
          <w:rFonts w:cs="Arial"/>
          <w:rtl/>
        </w:rPr>
      </w:pPr>
    </w:p>
    <w:p>
      <w:pPr>
        <w:pStyle w:val="style0"/>
        <w:rPr>
          <w:rtl/>
        </w:rPr>
      </w:pPr>
      <w:r>
        <w:rPr>
          <w:rFonts w:cs="Arial"/>
          <w:rtl/>
        </w:rPr>
        <w:tab/>
      </w:r>
    </w:p>
    <w:p>
      <w:pPr>
        <w:pStyle w:val="style0"/>
        <w:rPr/>
      </w:pPr>
    </w:p>
    <w:p>
      <w:pPr>
        <w:pStyle w:val="style4118"/>
        <w:rPr>
          <w:rtl/>
        </w:rPr>
      </w:pPr>
      <w:r>
        <w:rPr>
          <w:rFonts w:hint="cs"/>
          <w:rtl/>
        </w:rPr>
        <w:t>أُفضّل</w:t>
      </w:r>
      <w:r>
        <w:rPr>
          <w:rtl/>
        </w:rPr>
        <w:t xml:space="preserve"> </w:t>
      </w:r>
      <w:r>
        <w:rPr>
          <w:rFonts w:hint="cs"/>
          <w:rtl/>
        </w:rPr>
        <w:t>الشراء</w:t>
      </w:r>
      <w:r>
        <w:rPr>
          <w:rtl/>
        </w:rPr>
        <w:t xml:space="preserve"> </w:t>
      </w:r>
      <w:r>
        <w:rPr>
          <w:rFonts w:hint="cs"/>
          <w:rtl/>
        </w:rPr>
        <w:t>من</w:t>
      </w:r>
      <w:r>
        <w:rPr>
          <w:rtl/>
        </w:rPr>
        <w:t xml:space="preserve"> </w:t>
      </w:r>
      <w:r>
        <w:rPr>
          <w:rFonts w:hint="cs"/>
          <w:rtl/>
        </w:rPr>
        <w:t>العلامات</w:t>
      </w:r>
      <w:r>
        <w:rPr>
          <w:rtl/>
        </w:rPr>
        <w:t xml:space="preserve"> </w:t>
      </w:r>
      <w:r>
        <w:rPr>
          <w:rFonts w:hint="cs"/>
          <w:rtl/>
        </w:rPr>
        <w:t>التجارية</w:t>
      </w:r>
      <w:r>
        <w:rPr>
          <w:rtl/>
        </w:rPr>
        <w:t xml:space="preserve"> </w:t>
      </w:r>
      <w:r>
        <w:rPr>
          <w:rFonts w:hint="cs"/>
          <w:rtl/>
        </w:rPr>
        <w:t>النشطة</w:t>
      </w:r>
      <w:r>
        <w:rPr>
          <w:rtl/>
        </w:rPr>
        <w:t xml:space="preserve"> </w:t>
      </w:r>
      <w:r>
        <w:rPr>
          <w:rFonts w:hint="cs"/>
          <w:rtl/>
        </w:rPr>
        <w:t>على</w:t>
      </w:r>
      <w:r>
        <w:rPr>
          <w:rtl/>
        </w:rPr>
        <w:t xml:space="preserve"> </w:t>
      </w:r>
      <w:r>
        <w:rPr>
          <w:rFonts w:hint="cs"/>
          <w:rtl/>
        </w:rPr>
        <w:t>وسائل</w:t>
      </w:r>
      <w:r>
        <w:rPr>
          <w:rtl/>
        </w:rPr>
        <w:t xml:space="preserve"> </w:t>
      </w:r>
      <w:r>
        <w:rPr>
          <w:rFonts w:hint="cs"/>
          <w:rtl/>
        </w:rPr>
        <w:t>التواصل</w:t>
      </w:r>
      <w:r>
        <w:rPr>
          <w:rtl/>
        </w:rPr>
        <w:t xml:space="preserve"> </w:t>
      </w:r>
      <w:r>
        <w:rPr>
          <w:rFonts w:hint="cs"/>
          <w:rtl/>
        </w:rPr>
        <w:t>الاجتماعي</w:t>
      </w:r>
      <w:r>
        <w:rPr>
          <w:rtl/>
        </w:rPr>
        <w:t>.</w:t>
      </w:r>
      <w:r>
        <w:rPr>
          <w:rtl/>
        </w:rPr>
        <w:tab/>
      </w:r>
    </w:p>
    <w:p>
      <w:pPr>
        <w:pStyle w:val="style157"/>
        <w:rPr>
          <w:rtl/>
        </w:rPr>
      </w:pPr>
      <w:r>
        <w:rPr>
          <w:rtl/>
        </w:rPr>
        <w:t>من الواضح ان اكبر نسبة هي 29.4%، وهي تمثل المشاركين الذين اختاروا الإجابة "أوافق" رداً على عبارة "أفضل الشراء من العلامات التجارية النشطة على وسائل التواصل الاجتماعي". وهذا يدل علي أن الشريحة الأكبر منفردة ضمن العينة المدروسة (160 فردًا) تبدي تفضيلاً لشراء المنتجات أو الخدمات من العلامات التجارية التي تحافظ على حضور وتفاعل نشط عبر منصات التواصل الاجتماعي. يصبح هذا التفضيل أكثر وضوحًا عند جمع نسبة الموافقين؛ حيث تبلغ نسبة "أوافق" (29.4%) مضافًا إليها نسبة "أوافق بشدة" (16.3%) ما مجموعه 45.7%. هذا يعني أن ما يقرب من نصف المشاركين يفضلون التعامل مع الشركات التي تتواصل وتتفاعل بانتظام عبر هذه القنوات الرقمية. هذا التفضيل قد يعكس تصورًا لدى هؤلاء المستهلكين بأن العلامات التجارية النشطة اجتماعيًا هي أكثر حداثة، أو أكثر استجابة لاحتياجات العملاء، أو أنها توفر معلومات وقيمة مضافة من خلال محتواها وتفاعلاتها. في المقابل، تبلغ نسبة المعارضين لهذا التفضيل (لا أوافق ولا أوافق بشدة) 33.1%، بينما يقف 21.3% على الحياد. تُبرز هذه النتائج الأهمية المتزايدة لوجود العلامات التجارية بشكل فعال ونشط على وسائل التواصل الاجتماعي، ليس فقط كأداة تسويقية، بل كعامل مؤثر في بناء تفضيلات المستهلكين وقد يؤثر بشكل مباشر على قرارات الشراء لصالح هذه العلامات النشطة مقارنة بمنافسيها الأقل حضوراً.</w:t>
      </w:r>
    </w:p>
    <w:p>
      <w:pPr>
        <w:pStyle w:val="style157"/>
        <w:rPr>
          <w:rtl/>
        </w:rPr>
      </w:pPr>
    </w:p>
    <w:p>
      <w:pPr>
        <w:pStyle w:val="style157"/>
        <w:rPr>
          <w:rtl/>
        </w:rPr>
      </w:pPr>
    </w:p>
    <w:p>
      <w:pPr>
        <w:pStyle w:val="style0"/>
        <w:rPr/>
      </w:pPr>
    </w:p>
    <w:tbl>
      <w:tblPr>
        <w:tblStyle w:val="style154"/>
        <w:tblW w:w="7159" w:type="dxa"/>
        <w:jc w:val="center"/>
        <w:tblLayout w:type="fixed"/>
        <w:tblLook w:val="0000" w:firstRow="0" w:lastRow="0" w:firstColumn="0" w:lastColumn="0" w:noHBand="0" w:noVBand="0"/>
      </w:tblPr>
      <w:tblGrid>
        <w:gridCol w:w="734"/>
        <w:gridCol w:w="1377"/>
        <w:gridCol w:w="1162"/>
        <w:gridCol w:w="1024"/>
        <w:gridCol w:w="1393"/>
        <w:gridCol w:w="1469"/>
      </w:tblGrid>
      <w:tr>
        <w:trPr>
          <w:jc w:val="center"/>
        </w:trPr>
        <w:tc>
          <w:tcPr>
            <w:tcW w:w="7156" w:type="dxa"/>
            <w:gridSpan w:val="6"/>
            <w:tcBorders/>
            <w:vAlign w:val="center"/>
          </w:tcPr>
          <w:p>
            <w:pPr>
              <w:pStyle w:val="style0"/>
              <w:jc w:val="center"/>
              <w:rPr>
                <w:rFonts w:cs="Arial"/>
              </w:rPr>
            </w:pPr>
            <w:r>
              <w:rPr>
                <w:rFonts w:cs="Arial" w:hint="cs"/>
                <w:rtl/>
              </w:rPr>
              <w:t>أُفضّل</w:t>
            </w:r>
            <w:r>
              <w:rPr>
                <w:rFonts w:cs="Arial"/>
                <w:rtl/>
              </w:rPr>
              <w:t xml:space="preserve"> </w:t>
            </w:r>
            <w:r>
              <w:rPr>
                <w:rFonts w:cs="Arial" w:hint="cs"/>
                <w:rtl/>
              </w:rPr>
              <w:t>الشراء</w:t>
            </w:r>
            <w:r>
              <w:rPr>
                <w:rFonts w:cs="Arial"/>
                <w:rtl/>
              </w:rPr>
              <w:t xml:space="preserve"> </w:t>
            </w:r>
            <w:r>
              <w:rPr>
                <w:rFonts w:cs="Arial" w:hint="cs"/>
                <w:rtl/>
              </w:rPr>
              <w:t>من</w:t>
            </w:r>
            <w:r>
              <w:rPr>
                <w:rFonts w:cs="Arial"/>
                <w:rtl/>
              </w:rPr>
              <w:t xml:space="preserve"> </w:t>
            </w:r>
            <w:r>
              <w:rPr>
                <w:rFonts w:cs="Arial" w:hint="cs"/>
                <w:rtl/>
              </w:rPr>
              <w:t>العلامات</w:t>
            </w:r>
            <w:r>
              <w:rPr>
                <w:rFonts w:cs="Arial"/>
                <w:rtl/>
              </w:rPr>
              <w:t xml:space="preserve"> </w:t>
            </w:r>
            <w:r>
              <w:rPr>
                <w:rFonts w:cs="Arial" w:hint="cs"/>
                <w:rtl/>
              </w:rPr>
              <w:t>التجارية</w:t>
            </w:r>
            <w:r>
              <w:rPr>
                <w:rFonts w:cs="Arial"/>
                <w:rtl/>
              </w:rPr>
              <w:t xml:space="preserve"> </w:t>
            </w:r>
            <w:r>
              <w:rPr>
                <w:rFonts w:cs="Arial" w:hint="cs"/>
                <w:rtl/>
              </w:rPr>
              <w:t>النشطة</w:t>
            </w:r>
            <w:r>
              <w:rPr>
                <w:rFonts w:cs="Arial"/>
                <w:rtl/>
              </w:rPr>
              <w:t xml:space="preserve"> </w:t>
            </w:r>
            <w:r>
              <w:rPr>
                <w:rFonts w:cs="Arial" w:hint="cs"/>
                <w:rtl/>
              </w:rPr>
              <w:t>على</w:t>
            </w:r>
            <w:r>
              <w:rPr>
                <w:rFonts w:cs="Arial"/>
                <w:rtl/>
              </w:rPr>
              <w:t xml:space="preserve"> </w:t>
            </w:r>
            <w:r>
              <w:rPr>
                <w:rFonts w:cs="Arial" w:hint="cs"/>
                <w:rtl/>
              </w:rPr>
              <w:t>وسائل</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w:t>
            </w:r>
          </w:p>
        </w:tc>
      </w:tr>
      <w:tr>
        <w:tblPrEx/>
        <w:trPr>
          <w:jc w:val="center"/>
        </w:trPr>
        <w:tc>
          <w:tcPr>
            <w:tcW w:w="2110" w:type="dxa"/>
            <w:gridSpan w:val="2"/>
            <w:tcBorders/>
            <w:vAlign w:val="center"/>
          </w:tcPr>
          <w:p>
            <w:pPr>
              <w:pStyle w:val="style0"/>
              <w:jc w:val="center"/>
              <w:rPr/>
            </w:pPr>
          </w:p>
        </w:tc>
        <w:tc>
          <w:tcPr>
            <w:tcW w:w="1162" w:type="dxa"/>
            <w:tcBorders/>
            <w:vAlign w:val="center"/>
          </w:tcPr>
          <w:p>
            <w:pPr>
              <w:pStyle w:val="style0"/>
              <w:jc w:val="center"/>
              <w:rPr/>
            </w:pPr>
            <w:r>
              <w:t>Frequency</w:t>
            </w:r>
          </w:p>
        </w:tc>
        <w:tc>
          <w:tcPr>
            <w:tcW w:w="1024" w:type="dxa"/>
            <w:tcBorders/>
            <w:vAlign w:val="center"/>
          </w:tcPr>
          <w:p>
            <w:pPr>
              <w:pStyle w:val="style0"/>
              <w:jc w:val="center"/>
              <w:rPr/>
            </w:pPr>
            <w:r>
              <w:t>Percent</w:t>
            </w:r>
          </w:p>
        </w:tc>
        <w:tc>
          <w:tcPr>
            <w:tcW w:w="1392" w:type="dxa"/>
            <w:tcBorders/>
            <w:vAlign w:val="center"/>
          </w:tcPr>
          <w:p>
            <w:pPr>
              <w:pStyle w:val="style0"/>
              <w:jc w:val="center"/>
              <w:rPr/>
            </w:pPr>
            <w:r>
              <w:t>Valid Percent</w:t>
            </w:r>
          </w:p>
        </w:tc>
        <w:tc>
          <w:tcPr>
            <w:tcW w:w="1468" w:type="dxa"/>
            <w:tcBorders/>
            <w:vAlign w:val="center"/>
          </w:tcPr>
          <w:p>
            <w:pPr>
              <w:pStyle w:val="style0"/>
              <w:jc w:val="center"/>
              <w:rPr/>
            </w:pPr>
            <w:r>
              <w:t>Cumulative Percent</w:t>
            </w:r>
          </w:p>
        </w:tc>
      </w:tr>
      <w:tr>
        <w:tblPrEx/>
        <w:trPr>
          <w:jc w:val="center"/>
        </w:trPr>
        <w:tc>
          <w:tcPr>
            <w:tcW w:w="734" w:type="dxa"/>
            <w:vMerge w:val="restart"/>
            <w:tcBorders/>
            <w:vAlign w:val="center"/>
          </w:tcPr>
          <w:p>
            <w:pPr>
              <w:pStyle w:val="style0"/>
              <w:jc w:val="center"/>
              <w:rPr/>
            </w:pPr>
            <w:r>
              <w:t>Valid</w:t>
            </w:r>
          </w:p>
        </w:tc>
        <w:tc>
          <w:tcPr>
            <w:tcW w:w="1376" w:type="dxa"/>
            <w:tcBorders/>
            <w:vAlign w:val="center"/>
          </w:tcPr>
          <w:p>
            <w:pPr>
              <w:pStyle w:val="style0"/>
              <w:jc w:val="center"/>
              <w:rPr/>
            </w:pPr>
            <w:r>
              <w:rPr>
                <w:rtl/>
              </w:rPr>
              <w:t>اوافق</w:t>
            </w:r>
          </w:p>
        </w:tc>
        <w:tc>
          <w:tcPr>
            <w:tcW w:w="1162" w:type="dxa"/>
            <w:tcBorders/>
            <w:vAlign w:val="center"/>
          </w:tcPr>
          <w:p>
            <w:pPr>
              <w:pStyle w:val="style0"/>
              <w:jc w:val="center"/>
              <w:rPr/>
            </w:pPr>
            <w:r>
              <w:t>47</w:t>
            </w:r>
          </w:p>
        </w:tc>
        <w:tc>
          <w:tcPr>
            <w:tcW w:w="1024" w:type="dxa"/>
            <w:tcBorders/>
            <w:vAlign w:val="center"/>
          </w:tcPr>
          <w:p>
            <w:pPr>
              <w:pStyle w:val="style0"/>
              <w:jc w:val="center"/>
              <w:rPr/>
            </w:pPr>
            <w:r>
              <w:t>29.4</w:t>
            </w:r>
          </w:p>
        </w:tc>
        <w:tc>
          <w:tcPr>
            <w:tcW w:w="1392" w:type="dxa"/>
            <w:tcBorders/>
            <w:vAlign w:val="center"/>
          </w:tcPr>
          <w:p>
            <w:pPr>
              <w:pStyle w:val="style0"/>
              <w:jc w:val="center"/>
              <w:rPr/>
            </w:pPr>
            <w:r>
              <w:t>29.4</w:t>
            </w:r>
          </w:p>
        </w:tc>
        <w:tc>
          <w:tcPr>
            <w:tcW w:w="1468" w:type="dxa"/>
            <w:tcBorders/>
            <w:vAlign w:val="center"/>
          </w:tcPr>
          <w:p>
            <w:pPr>
              <w:pStyle w:val="style0"/>
              <w:jc w:val="center"/>
              <w:rPr/>
            </w:pPr>
            <w:r>
              <w:t>29.4</w:t>
            </w:r>
          </w:p>
        </w:tc>
      </w:tr>
      <w:tr>
        <w:tblPrEx/>
        <w:trPr>
          <w:jc w:val="center"/>
        </w:trPr>
        <w:tc>
          <w:tcPr>
            <w:tcW w:w="734" w:type="dxa"/>
            <w:vMerge w:val="continue"/>
            <w:tcBorders/>
            <w:vAlign w:val="center"/>
          </w:tcPr>
          <w:p>
            <w:pPr>
              <w:pStyle w:val="style0"/>
              <w:jc w:val="center"/>
              <w:rPr/>
            </w:pPr>
          </w:p>
        </w:tc>
        <w:tc>
          <w:tcPr>
            <w:tcW w:w="1376" w:type="dxa"/>
            <w:tcBorders/>
            <w:vAlign w:val="center"/>
          </w:tcPr>
          <w:p>
            <w:pPr>
              <w:pStyle w:val="style0"/>
              <w:jc w:val="center"/>
              <w:rPr/>
            </w:pPr>
            <w:r>
              <w:rPr>
                <w:rtl/>
              </w:rPr>
              <w:t>اوافق بشدة</w:t>
            </w:r>
          </w:p>
        </w:tc>
        <w:tc>
          <w:tcPr>
            <w:tcW w:w="1162" w:type="dxa"/>
            <w:tcBorders/>
            <w:vAlign w:val="center"/>
          </w:tcPr>
          <w:p>
            <w:pPr>
              <w:pStyle w:val="style0"/>
              <w:jc w:val="center"/>
              <w:rPr/>
            </w:pPr>
            <w:r>
              <w:t>26</w:t>
            </w:r>
          </w:p>
        </w:tc>
        <w:tc>
          <w:tcPr>
            <w:tcW w:w="1024" w:type="dxa"/>
            <w:tcBorders/>
            <w:vAlign w:val="center"/>
          </w:tcPr>
          <w:p>
            <w:pPr>
              <w:pStyle w:val="style0"/>
              <w:jc w:val="center"/>
              <w:rPr/>
            </w:pPr>
            <w:r>
              <w:t>16.3</w:t>
            </w:r>
          </w:p>
        </w:tc>
        <w:tc>
          <w:tcPr>
            <w:tcW w:w="1392" w:type="dxa"/>
            <w:tcBorders/>
            <w:vAlign w:val="center"/>
          </w:tcPr>
          <w:p>
            <w:pPr>
              <w:pStyle w:val="style0"/>
              <w:jc w:val="center"/>
              <w:rPr/>
            </w:pPr>
            <w:r>
              <w:t>16.3</w:t>
            </w:r>
          </w:p>
        </w:tc>
        <w:tc>
          <w:tcPr>
            <w:tcW w:w="1468" w:type="dxa"/>
            <w:tcBorders/>
            <w:vAlign w:val="center"/>
          </w:tcPr>
          <w:p>
            <w:pPr>
              <w:pStyle w:val="style0"/>
              <w:jc w:val="center"/>
              <w:rPr/>
            </w:pPr>
            <w:r>
              <w:t>45.6</w:t>
            </w:r>
          </w:p>
        </w:tc>
      </w:tr>
      <w:tr>
        <w:tblPrEx/>
        <w:trPr>
          <w:jc w:val="center"/>
        </w:trPr>
        <w:tc>
          <w:tcPr>
            <w:tcW w:w="734" w:type="dxa"/>
            <w:vMerge w:val="continue"/>
            <w:tcBorders/>
            <w:vAlign w:val="center"/>
          </w:tcPr>
          <w:p>
            <w:pPr>
              <w:pStyle w:val="style0"/>
              <w:jc w:val="center"/>
              <w:rPr/>
            </w:pPr>
          </w:p>
        </w:tc>
        <w:tc>
          <w:tcPr>
            <w:tcW w:w="1376" w:type="dxa"/>
            <w:tcBorders/>
            <w:vAlign w:val="center"/>
          </w:tcPr>
          <w:p>
            <w:pPr>
              <w:pStyle w:val="style0"/>
              <w:jc w:val="center"/>
              <w:rPr/>
            </w:pPr>
            <w:r>
              <w:rPr>
                <w:rtl/>
              </w:rPr>
              <w:t>لا اوافق</w:t>
            </w:r>
          </w:p>
        </w:tc>
        <w:tc>
          <w:tcPr>
            <w:tcW w:w="1162" w:type="dxa"/>
            <w:tcBorders/>
            <w:vAlign w:val="center"/>
          </w:tcPr>
          <w:p>
            <w:pPr>
              <w:pStyle w:val="style0"/>
              <w:jc w:val="center"/>
              <w:rPr/>
            </w:pPr>
            <w:r>
              <w:t>24</w:t>
            </w:r>
          </w:p>
        </w:tc>
        <w:tc>
          <w:tcPr>
            <w:tcW w:w="1024" w:type="dxa"/>
            <w:tcBorders/>
            <w:vAlign w:val="center"/>
          </w:tcPr>
          <w:p>
            <w:pPr>
              <w:pStyle w:val="style0"/>
              <w:jc w:val="center"/>
              <w:rPr/>
            </w:pPr>
            <w:r>
              <w:t>15.0</w:t>
            </w:r>
          </w:p>
        </w:tc>
        <w:tc>
          <w:tcPr>
            <w:tcW w:w="1392" w:type="dxa"/>
            <w:tcBorders/>
            <w:vAlign w:val="center"/>
          </w:tcPr>
          <w:p>
            <w:pPr>
              <w:pStyle w:val="style0"/>
              <w:jc w:val="center"/>
              <w:rPr/>
            </w:pPr>
            <w:r>
              <w:t>15.0</w:t>
            </w:r>
          </w:p>
        </w:tc>
        <w:tc>
          <w:tcPr>
            <w:tcW w:w="1468" w:type="dxa"/>
            <w:tcBorders/>
            <w:vAlign w:val="center"/>
          </w:tcPr>
          <w:p>
            <w:pPr>
              <w:pStyle w:val="style0"/>
              <w:jc w:val="center"/>
              <w:rPr/>
            </w:pPr>
            <w:r>
              <w:t>60.6</w:t>
            </w:r>
          </w:p>
        </w:tc>
      </w:tr>
      <w:tr>
        <w:tblPrEx/>
        <w:trPr>
          <w:jc w:val="center"/>
        </w:trPr>
        <w:tc>
          <w:tcPr>
            <w:tcW w:w="734" w:type="dxa"/>
            <w:vMerge w:val="continue"/>
            <w:tcBorders/>
            <w:vAlign w:val="center"/>
          </w:tcPr>
          <w:p>
            <w:pPr>
              <w:pStyle w:val="style0"/>
              <w:jc w:val="center"/>
              <w:rPr/>
            </w:pPr>
          </w:p>
        </w:tc>
        <w:tc>
          <w:tcPr>
            <w:tcW w:w="1376" w:type="dxa"/>
            <w:tcBorders/>
            <w:vAlign w:val="center"/>
          </w:tcPr>
          <w:p>
            <w:pPr>
              <w:pStyle w:val="style0"/>
              <w:jc w:val="center"/>
              <w:rPr/>
            </w:pPr>
            <w:r>
              <w:rPr>
                <w:rtl/>
              </w:rPr>
              <w:t>لا اوافق بشدة</w:t>
            </w:r>
          </w:p>
        </w:tc>
        <w:tc>
          <w:tcPr>
            <w:tcW w:w="1162" w:type="dxa"/>
            <w:tcBorders/>
            <w:vAlign w:val="center"/>
          </w:tcPr>
          <w:p>
            <w:pPr>
              <w:pStyle w:val="style0"/>
              <w:jc w:val="center"/>
              <w:rPr/>
            </w:pPr>
            <w:r>
              <w:t>29</w:t>
            </w:r>
          </w:p>
        </w:tc>
        <w:tc>
          <w:tcPr>
            <w:tcW w:w="1024" w:type="dxa"/>
            <w:tcBorders/>
            <w:vAlign w:val="center"/>
          </w:tcPr>
          <w:p>
            <w:pPr>
              <w:pStyle w:val="style0"/>
              <w:jc w:val="center"/>
              <w:rPr/>
            </w:pPr>
            <w:r>
              <w:t>18.1</w:t>
            </w:r>
          </w:p>
        </w:tc>
        <w:tc>
          <w:tcPr>
            <w:tcW w:w="1392" w:type="dxa"/>
            <w:tcBorders/>
            <w:vAlign w:val="center"/>
          </w:tcPr>
          <w:p>
            <w:pPr>
              <w:pStyle w:val="style0"/>
              <w:jc w:val="center"/>
              <w:rPr/>
            </w:pPr>
            <w:r>
              <w:t>18.1</w:t>
            </w:r>
          </w:p>
        </w:tc>
        <w:tc>
          <w:tcPr>
            <w:tcW w:w="1468" w:type="dxa"/>
            <w:tcBorders/>
            <w:vAlign w:val="center"/>
          </w:tcPr>
          <w:p>
            <w:pPr>
              <w:pStyle w:val="style0"/>
              <w:jc w:val="center"/>
              <w:rPr/>
            </w:pPr>
            <w:r>
              <w:t>78.8</w:t>
            </w:r>
          </w:p>
        </w:tc>
      </w:tr>
      <w:tr>
        <w:tblPrEx/>
        <w:trPr>
          <w:jc w:val="center"/>
        </w:trPr>
        <w:tc>
          <w:tcPr>
            <w:tcW w:w="734" w:type="dxa"/>
            <w:vMerge w:val="continue"/>
            <w:tcBorders/>
            <w:vAlign w:val="center"/>
          </w:tcPr>
          <w:p>
            <w:pPr>
              <w:pStyle w:val="style0"/>
              <w:jc w:val="center"/>
              <w:rPr/>
            </w:pPr>
          </w:p>
        </w:tc>
        <w:tc>
          <w:tcPr>
            <w:tcW w:w="1376" w:type="dxa"/>
            <w:tcBorders/>
            <w:vAlign w:val="center"/>
          </w:tcPr>
          <w:p>
            <w:pPr>
              <w:pStyle w:val="style0"/>
              <w:jc w:val="center"/>
              <w:rPr/>
            </w:pPr>
            <w:r>
              <w:rPr>
                <w:rtl/>
              </w:rPr>
              <w:t>لا اوافق ولا ارفض</w:t>
            </w:r>
          </w:p>
        </w:tc>
        <w:tc>
          <w:tcPr>
            <w:tcW w:w="1162" w:type="dxa"/>
            <w:tcBorders/>
            <w:vAlign w:val="center"/>
          </w:tcPr>
          <w:p>
            <w:pPr>
              <w:pStyle w:val="style0"/>
              <w:jc w:val="center"/>
              <w:rPr/>
            </w:pPr>
            <w:r>
              <w:t>34</w:t>
            </w:r>
          </w:p>
        </w:tc>
        <w:tc>
          <w:tcPr>
            <w:tcW w:w="1024" w:type="dxa"/>
            <w:tcBorders/>
            <w:vAlign w:val="center"/>
          </w:tcPr>
          <w:p>
            <w:pPr>
              <w:pStyle w:val="style0"/>
              <w:jc w:val="center"/>
              <w:rPr/>
            </w:pPr>
            <w:r>
              <w:t>21.3</w:t>
            </w:r>
          </w:p>
        </w:tc>
        <w:tc>
          <w:tcPr>
            <w:tcW w:w="1392" w:type="dxa"/>
            <w:tcBorders/>
            <w:vAlign w:val="center"/>
          </w:tcPr>
          <w:p>
            <w:pPr>
              <w:pStyle w:val="style0"/>
              <w:jc w:val="center"/>
              <w:rPr/>
            </w:pPr>
            <w:r>
              <w:t>21.3</w:t>
            </w:r>
          </w:p>
        </w:tc>
        <w:tc>
          <w:tcPr>
            <w:tcW w:w="1468" w:type="dxa"/>
            <w:tcBorders/>
            <w:vAlign w:val="center"/>
          </w:tcPr>
          <w:p>
            <w:pPr>
              <w:pStyle w:val="style0"/>
              <w:jc w:val="center"/>
              <w:rPr/>
            </w:pPr>
            <w:r>
              <w:t>100.0</w:t>
            </w:r>
          </w:p>
        </w:tc>
      </w:tr>
      <w:tr>
        <w:tblPrEx/>
        <w:trPr>
          <w:jc w:val="center"/>
        </w:trPr>
        <w:tc>
          <w:tcPr>
            <w:tcW w:w="734" w:type="dxa"/>
            <w:vMerge w:val="continue"/>
            <w:tcBorders/>
            <w:vAlign w:val="center"/>
          </w:tcPr>
          <w:p>
            <w:pPr>
              <w:pStyle w:val="style0"/>
              <w:jc w:val="center"/>
              <w:rPr/>
            </w:pPr>
          </w:p>
        </w:tc>
        <w:tc>
          <w:tcPr>
            <w:tcW w:w="1376" w:type="dxa"/>
            <w:tcBorders/>
            <w:vAlign w:val="center"/>
          </w:tcPr>
          <w:p>
            <w:pPr>
              <w:pStyle w:val="style0"/>
              <w:jc w:val="center"/>
              <w:rPr/>
            </w:pPr>
            <w:r>
              <w:t>Total</w:t>
            </w:r>
          </w:p>
        </w:tc>
        <w:tc>
          <w:tcPr>
            <w:tcW w:w="1162" w:type="dxa"/>
            <w:tcBorders/>
            <w:vAlign w:val="center"/>
          </w:tcPr>
          <w:p>
            <w:pPr>
              <w:pStyle w:val="style0"/>
              <w:jc w:val="center"/>
              <w:rPr/>
            </w:pPr>
            <w:r>
              <w:t>160</w:t>
            </w:r>
          </w:p>
        </w:tc>
        <w:tc>
          <w:tcPr>
            <w:tcW w:w="1024" w:type="dxa"/>
            <w:tcBorders/>
            <w:vAlign w:val="center"/>
          </w:tcPr>
          <w:p>
            <w:pPr>
              <w:pStyle w:val="style0"/>
              <w:jc w:val="center"/>
              <w:rPr/>
            </w:pPr>
            <w:r>
              <w:t>100.0</w:t>
            </w:r>
          </w:p>
        </w:tc>
        <w:tc>
          <w:tcPr>
            <w:tcW w:w="1392" w:type="dxa"/>
            <w:tcBorders/>
            <w:vAlign w:val="center"/>
          </w:tcPr>
          <w:p>
            <w:pPr>
              <w:pStyle w:val="style0"/>
              <w:jc w:val="center"/>
              <w:rPr/>
            </w:pPr>
            <w:r>
              <w:t>100.0</w:t>
            </w:r>
          </w:p>
        </w:tc>
        <w:tc>
          <w:tcPr>
            <w:tcW w:w="1468" w:type="dxa"/>
            <w:tcBorders/>
            <w:vAlign w:val="center"/>
          </w:tcPr>
          <w:p>
            <w:pPr>
              <w:pStyle w:val="style0"/>
              <w:jc w:val="center"/>
              <w:rPr/>
            </w:pPr>
          </w:p>
        </w:tc>
      </w:tr>
      <w:bookmarkStart w:id="106" w:name="_Toc195534616"/>
    </w:tbl>
    <w:p>
      <w:pPr>
        <w:pStyle w:val="style34"/>
        <w:rPr>
          <w:rFonts w:cs="Arial"/>
          <w:noProof/>
          <w:rtl/>
          <w:lang w:bidi="ar-EG"/>
        </w:rPr>
      </w:pPr>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12</w:t>
      </w:r>
      <w:r>
        <w:rPr>
          <w:rtl/>
        </w:rPr>
        <w:fldChar w:fldCharType="end"/>
      </w:r>
      <w:r>
        <w:rPr>
          <w:rFonts w:hint="cs"/>
          <w:noProof/>
          <w:rtl/>
          <w:lang w:bidi="ar-EG"/>
        </w:rPr>
        <w:t xml:space="preserve">: الوصف الاحصائي لتفضيل </w:t>
      </w:r>
      <w:r>
        <w:rPr>
          <w:rFonts w:cs="Arial" w:hint="eastAsia"/>
          <w:noProof/>
          <w:rtl/>
          <w:lang w:bidi="ar-EG"/>
        </w:rPr>
        <w:t>الشراء</w:t>
      </w:r>
      <w:r>
        <w:rPr>
          <w:rFonts w:cs="Arial"/>
          <w:noProof/>
          <w:rtl/>
          <w:lang w:bidi="ar-EG"/>
        </w:rPr>
        <w:t xml:space="preserve"> </w:t>
      </w:r>
      <w:r>
        <w:rPr>
          <w:rFonts w:cs="Arial" w:hint="eastAsia"/>
          <w:noProof/>
          <w:rtl/>
          <w:lang w:bidi="ar-EG"/>
        </w:rPr>
        <w:t>من</w:t>
      </w:r>
      <w:r>
        <w:rPr>
          <w:rFonts w:cs="Arial"/>
          <w:noProof/>
          <w:rtl/>
          <w:lang w:bidi="ar-EG"/>
        </w:rPr>
        <w:t xml:space="preserve"> </w:t>
      </w:r>
      <w:r>
        <w:rPr>
          <w:rFonts w:cs="Arial" w:hint="eastAsia"/>
          <w:noProof/>
          <w:rtl/>
          <w:lang w:bidi="ar-EG"/>
        </w:rPr>
        <w:t>العلامات</w:t>
      </w:r>
      <w:r>
        <w:rPr>
          <w:rFonts w:cs="Arial"/>
          <w:noProof/>
          <w:rtl/>
          <w:lang w:bidi="ar-EG"/>
        </w:rPr>
        <w:t xml:space="preserve"> </w:t>
      </w:r>
      <w:r>
        <w:rPr>
          <w:rFonts w:cs="Arial" w:hint="eastAsia"/>
          <w:noProof/>
          <w:rtl/>
          <w:lang w:bidi="ar-EG"/>
        </w:rPr>
        <w:t>التجارية</w:t>
      </w:r>
      <w:r>
        <w:rPr>
          <w:rFonts w:cs="Arial"/>
          <w:noProof/>
          <w:rtl/>
          <w:lang w:bidi="ar-EG"/>
        </w:rPr>
        <w:t xml:space="preserve"> </w:t>
      </w:r>
      <w:r>
        <w:rPr>
          <w:rFonts w:cs="Arial" w:hint="eastAsia"/>
          <w:noProof/>
          <w:rtl/>
          <w:lang w:bidi="ar-EG"/>
        </w:rPr>
        <w:t>النشطة</w:t>
      </w:r>
      <w:r>
        <w:rPr>
          <w:rFonts w:cs="Arial"/>
          <w:noProof/>
          <w:rtl/>
          <w:lang w:bidi="ar-EG"/>
        </w:rPr>
        <w:t xml:space="preserve"> </w:t>
      </w:r>
      <w:r>
        <w:rPr>
          <w:rFonts w:cs="Arial" w:hint="eastAsia"/>
          <w:noProof/>
          <w:rtl/>
          <w:lang w:bidi="ar-EG"/>
        </w:rPr>
        <w:t>على</w:t>
      </w:r>
      <w:r>
        <w:rPr>
          <w:rFonts w:cs="Arial"/>
          <w:noProof/>
          <w:rtl/>
          <w:lang w:bidi="ar-EG"/>
        </w:rPr>
        <w:t xml:space="preserve"> </w:t>
      </w:r>
      <w:r>
        <w:rPr>
          <w:rFonts w:cs="Arial" w:hint="eastAsia"/>
          <w:noProof/>
          <w:rtl/>
          <w:lang w:bidi="ar-EG"/>
        </w:rPr>
        <w:t>وسائل</w:t>
      </w:r>
      <w:r>
        <w:rPr>
          <w:rFonts w:cs="Arial"/>
          <w:noProof/>
          <w:rtl/>
          <w:lang w:bidi="ar-EG"/>
        </w:rPr>
        <w:t xml:space="preserve"> </w:t>
      </w:r>
      <w:r>
        <w:rPr>
          <w:rFonts w:cs="Arial" w:hint="eastAsia"/>
          <w:noProof/>
          <w:rtl/>
          <w:lang w:bidi="ar-EG"/>
        </w:rPr>
        <w:t>التواصل</w:t>
      </w:r>
      <w:r>
        <w:rPr>
          <w:rFonts w:cs="Arial"/>
          <w:noProof/>
          <w:rtl/>
          <w:lang w:bidi="ar-EG"/>
        </w:rPr>
        <w:t xml:space="preserve"> </w:t>
      </w:r>
      <w:r>
        <w:rPr>
          <w:rFonts w:cs="Arial" w:hint="eastAsia"/>
          <w:noProof/>
          <w:rtl/>
          <w:lang w:bidi="ar-EG"/>
        </w:rPr>
        <w:t>الاجتماعي</w:t>
      </w:r>
      <w:r>
        <w:rPr>
          <w:rFonts w:cs="Arial"/>
          <w:noProof/>
          <w:rtl/>
          <w:lang w:bidi="ar-EG"/>
        </w:rPr>
        <w:t>.</w:t>
      </w:r>
      <w:bookmarkEnd w:id="106"/>
    </w:p>
    <w:p>
      <w:pPr>
        <w:pStyle w:val="style0"/>
        <w:rPr>
          <w:lang w:bidi="ar-EG"/>
        </w:rPr>
      </w:pPr>
    </w:p>
    <w:p>
      <w:pPr>
        <w:pStyle w:val="style0"/>
        <w:rPr/>
      </w:pPr>
      <w:r>
        <w:rPr>
          <w:noProof/>
        </w:rPr>
        <w:drawing>
          <wp:inline distL="0" distT="0" distB="0" distR="0">
            <wp:extent cx="5943600" cy="3495675"/>
            <wp:effectExtent l="0" t="0" r="0" b="0"/>
            <wp:docPr id="1039" name="Picture 22"/>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2" name="Picture 22"/>
                    <pic:cNvPicPr/>
                  </pic:nvPicPr>
                  <pic:blipFill>
                    <a:blip r:embed="rId14" cstate="print"/>
                    <a:srcRect l="0" t="0" r="0" b="0"/>
                    <a:stretch/>
                  </pic:blipFill>
                  <pic:spPr>
                    <a:xfrm rot="0">
                      <a:off x="0" y="0"/>
                      <a:ext cx="5943600" cy="3495675"/>
                    </a:xfrm>
                    <a:prstGeom prst="rect"/>
                    <a:ln>
                      <a:noFill/>
                    </a:ln>
                  </pic:spPr>
                </pic:pic>
              </a:graphicData>
            </a:graphic>
          </wp:inline>
        </w:drawing>
      </w:r>
    </w:p>
    <w:bookmarkStart w:id="107" w:name="_Toc195534762"/>
    <w:p>
      <w:pPr>
        <w:pStyle w:val="style34"/>
        <w:rPr/>
      </w:pPr>
      <w:r>
        <w:rPr>
          <w:rtl/>
        </w:rPr>
        <w:t xml:space="preserve">رسم توضيحي  </w:t>
      </w:r>
      <w:r>
        <w:rPr>
          <w:rtl/>
        </w:rPr>
        <w:fldChar w:fldCharType="begin"/>
      </w:r>
      <w:r>
        <w:rPr>
          <w:rtl/>
        </w:rPr>
        <w:instrText xml:space="preserve"> </w:instrText>
      </w:r>
      <w:r>
        <w:instrText>SEQ</w:instrText>
      </w:r>
      <w:r>
        <w:rPr>
          <w:rtl/>
        </w:rPr>
        <w:instrText xml:space="preserve"> رسم_توضيحي_ \* </w:instrText>
      </w:r>
      <w:r>
        <w:instrText>ARABIC</w:instrText>
      </w:r>
      <w:r>
        <w:rPr>
          <w:rtl/>
        </w:rPr>
        <w:instrText xml:space="preserve"> </w:instrText>
      </w:r>
      <w:r>
        <w:rPr>
          <w:rtl/>
        </w:rPr>
        <w:fldChar w:fldCharType="separate"/>
      </w:r>
      <w:r>
        <w:rPr>
          <w:noProof/>
          <w:rtl/>
        </w:rPr>
        <w:t>12</w:t>
      </w:r>
      <w:r>
        <w:rPr>
          <w:rtl/>
        </w:rPr>
        <w:fldChar w:fldCharType="end"/>
      </w:r>
      <w:r>
        <w:rPr>
          <w:rFonts w:hint="cs"/>
          <w:noProof/>
          <w:rtl/>
          <w:lang w:bidi="ar-EG"/>
        </w:rPr>
        <w:t xml:space="preserve">: التمثيل البياني لتفضيل </w:t>
      </w:r>
      <w:r>
        <w:rPr>
          <w:rFonts w:cs="Arial" w:hint="eastAsia"/>
          <w:noProof/>
          <w:rtl/>
          <w:lang w:bidi="ar-EG"/>
        </w:rPr>
        <w:t>الشراء</w:t>
      </w:r>
      <w:r>
        <w:rPr>
          <w:rFonts w:cs="Arial"/>
          <w:noProof/>
          <w:rtl/>
          <w:lang w:bidi="ar-EG"/>
        </w:rPr>
        <w:t xml:space="preserve"> </w:t>
      </w:r>
      <w:r>
        <w:rPr>
          <w:rFonts w:cs="Arial" w:hint="eastAsia"/>
          <w:noProof/>
          <w:rtl/>
          <w:lang w:bidi="ar-EG"/>
        </w:rPr>
        <w:t>من</w:t>
      </w:r>
      <w:r>
        <w:rPr>
          <w:rFonts w:cs="Arial"/>
          <w:noProof/>
          <w:rtl/>
          <w:lang w:bidi="ar-EG"/>
        </w:rPr>
        <w:t xml:space="preserve"> </w:t>
      </w:r>
      <w:r>
        <w:rPr>
          <w:rFonts w:cs="Arial" w:hint="eastAsia"/>
          <w:noProof/>
          <w:rtl/>
          <w:lang w:bidi="ar-EG"/>
        </w:rPr>
        <w:t>العلامات</w:t>
      </w:r>
      <w:r>
        <w:rPr>
          <w:rFonts w:cs="Arial"/>
          <w:noProof/>
          <w:rtl/>
          <w:lang w:bidi="ar-EG"/>
        </w:rPr>
        <w:t xml:space="preserve"> </w:t>
      </w:r>
      <w:r>
        <w:rPr>
          <w:rFonts w:cs="Arial" w:hint="eastAsia"/>
          <w:noProof/>
          <w:rtl/>
          <w:lang w:bidi="ar-EG"/>
        </w:rPr>
        <w:t>التجارية</w:t>
      </w:r>
      <w:r>
        <w:rPr>
          <w:rFonts w:cs="Arial"/>
          <w:noProof/>
          <w:rtl/>
          <w:lang w:bidi="ar-EG"/>
        </w:rPr>
        <w:t xml:space="preserve"> </w:t>
      </w:r>
      <w:r>
        <w:rPr>
          <w:rFonts w:cs="Arial" w:hint="eastAsia"/>
          <w:noProof/>
          <w:rtl/>
          <w:lang w:bidi="ar-EG"/>
        </w:rPr>
        <w:t>النشطة</w:t>
      </w:r>
      <w:r>
        <w:rPr>
          <w:rFonts w:cs="Arial"/>
          <w:noProof/>
          <w:rtl/>
          <w:lang w:bidi="ar-EG"/>
        </w:rPr>
        <w:t xml:space="preserve"> </w:t>
      </w:r>
      <w:r>
        <w:rPr>
          <w:rFonts w:cs="Arial" w:hint="eastAsia"/>
          <w:noProof/>
          <w:rtl/>
          <w:lang w:bidi="ar-EG"/>
        </w:rPr>
        <w:t>على</w:t>
      </w:r>
      <w:r>
        <w:rPr>
          <w:rFonts w:cs="Arial"/>
          <w:noProof/>
          <w:rtl/>
          <w:lang w:bidi="ar-EG"/>
        </w:rPr>
        <w:t xml:space="preserve"> </w:t>
      </w:r>
      <w:r>
        <w:rPr>
          <w:rFonts w:cs="Arial" w:hint="eastAsia"/>
          <w:noProof/>
          <w:rtl/>
          <w:lang w:bidi="ar-EG"/>
        </w:rPr>
        <w:t>وسائل</w:t>
      </w:r>
      <w:r>
        <w:rPr>
          <w:rFonts w:cs="Arial"/>
          <w:noProof/>
          <w:rtl/>
          <w:lang w:bidi="ar-EG"/>
        </w:rPr>
        <w:t xml:space="preserve"> </w:t>
      </w:r>
      <w:r>
        <w:rPr>
          <w:rFonts w:cs="Arial" w:hint="eastAsia"/>
          <w:noProof/>
          <w:rtl/>
          <w:lang w:bidi="ar-EG"/>
        </w:rPr>
        <w:t>التواصل</w:t>
      </w:r>
      <w:r>
        <w:rPr>
          <w:rFonts w:cs="Arial"/>
          <w:noProof/>
          <w:rtl/>
          <w:lang w:bidi="ar-EG"/>
        </w:rPr>
        <w:t xml:space="preserve"> </w:t>
      </w:r>
      <w:r>
        <w:rPr>
          <w:rFonts w:cs="Arial" w:hint="eastAsia"/>
          <w:noProof/>
          <w:rtl/>
          <w:lang w:bidi="ar-EG"/>
        </w:rPr>
        <w:t>الاجتماعي</w:t>
      </w:r>
      <w:bookmarkEnd w:id="107"/>
    </w:p>
    <w:p>
      <w:pPr>
        <w:pStyle w:val="style0"/>
        <w:rPr>
          <w:rtl/>
        </w:rPr>
      </w:pPr>
    </w:p>
    <w:p>
      <w:pPr>
        <w:pStyle w:val="style0"/>
        <w:rPr>
          <w:rtl/>
        </w:rPr>
      </w:pPr>
    </w:p>
    <w:p>
      <w:pPr>
        <w:pStyle w:val="style0"/>
        <w:rPr/>
      </w:pPr>
    </w:p>
    <w:p>
      <w:pPr>
        <w:pStyle w:val="style4118"/>
        <w:rPr>
          <w:rtl/>
        </w:rPr>
      </w:pPr>
      <w:r>
        <w:rPr>
          <w:rFonts w:hint="cs"/>
          <w:rtl/>
        </w:rPr>
        <w:t>أُكوّن</w:t>
      </w:r>
      <w:r>
        <w:rPr>
          <w:rtl/>
        </w:rPr>
        <w:t xml:space="preserve"> </w:t>
      </w:r>
      <w:r>
        <w:rPr>
          <w:rFonts w:hint="cs"/>
          <w:rtl/>
        </w:rPr>
        <w:t>انطباعًا</w:t>
      </w:r>
      <w:r>
        <w:rPr>
          <w:rtl/>
        </w:rPr>
        <w:t xml:space="preserve"> </w:t>
      </w:r>
      <w:r>
        <w:rPr>
          <w:rFonts w:hint="cs"/>
          <w:rtl/>
        </w:rPr>
        <w:t>إيجابيًا</w:t>
      </w:r>
      <w:r>
        <w:rPr>
          <w:rtl/>
        </w:rPr>
        <w:t xml:space="preserve"> </w:t>
      </w:r>
      <w:r>
        <w:rPr>
          <w:rFonts w:hint="cs"/>
          <w:rtl/>
        </w:rPr>
        <w:t>عن</w:t>
      </w:r>
      <w:r>
        <w:rPr>
          <w:rtl/>
        </w:rPr>
        <w:t xml:space="preserve"> </w:t>
      </w:r>
      <w:r>
        <w:rPr>
          <w:rFonts w:hint="cs"/>
          <w:rtl/>
        </w:rPr>
        <w:t>الشركات</w:t>
      </w:r>
      <w:r>
        <w:rPr>
          <w:rtl/>
        </w:rPr>
        <w:t xml:space="preserve"> </w:t>
      </w:r>
      <w:r>
        <w:rPr>
          <w:rFonts w:hint="cs"/>
          <w:rtl/>
        </w:rPr>
        <w:t>التي</w:t>
      </w:r>
      <w:r>
        <w:rPr>
          <w:rtl/>
        </w:rPr>
        <w:t xml:space="preserve"> </w:t>
      </w:r>
      <w:r>
        <w:rPr>
          <w:rFonts w:hint="cs"/>
          <w:rtl/>
        </w:rPr>
        <w:t>تنشر</w:t>
      </w:r>
      <w:r>
        <w:rPr>
          <w:rtl/>
        </w:rPr>
        <w:t xml:space="preserve"> </w:t>
      </w:r>
      <w:r>
        <w:rPr>
          <w:rFonts w:hint="cs"/>
          <w:rtl/>
        </w:rPr>
        <w:t>محتوى</w:t>
      </w:r>
      <w:r>
        <w:rPr>
          <w:rtl/>
        </w:rPr>
        <w:t xml:space="preserve"> </w:t>
      </w:r>
      <w:r>
        <w:rPr>
          <w:rFonts w:hint="cs"/>
          <w:rtl/>
        </w:rPr>
        <w:t>تفاعليًا</w:t>
      </w:r>
      <w:r>
        <w:rPr>
          <w:rtl/>
        </w:rPr>
        <w:t xml:space="preserve"> </w:t>
      </w:r>
      <w:r>
        <w:rPr>
          <w:rFonts w:hint="cs"/>
          <w:rtl/>
        </w:rPr>
        <w:t>على</w:t>
      </w:r>
      <w:r>
        <w:rPr>
          <w:rtl/>
        </w:rPr>
        <w:t xml:space="preserve"> </w:t>
      </w:r>
      <w:r>
        <w:rPr>
          <w:rFonts w:hint="cs"/>
          <w:rtl/>
        </w:rPr>
        <w:t>وسائل</w:t>
      </w:r>
      <w:r>
        <w:rPr>
          <w:rtl/>
        </w:rPr>
        <w:t xml:space="preserve"> </w:t>
      </w:r>
      <w:r>
        <w:rPr>
          <w:rFonts w:hint="cs"/>
          <w:rtl/>
        </w:rPr>
        <w:t>التواصل</w:t>
      </w:r>
      <w:r>
        <w:rPr>
          <w:rtl/>
        </w:rPr>
        <w:t xml:space="preserve"> </w:t>
      </w:r>
      <w:r>
        <w:rPr>
          <w:rFonts w:hint="cs"/>
          <w:rtl/>
        </w:rPr>
        <w:t>الاجتماعي</w:t>
      </w:r>
      <w:r>
        <w:rPr>
          <w:rtl/>
        </w:rPr>
        <w:t>.</w:t>
      </w:r>
      <w:r>
        <w:rPr>
          <w:rtl/>
        </w:rPr>
        <w:tab/>
      </w:r>
    </w:p>
    <w:p>
      <w:pPr>
        <w:pStyle w:val="style157"/>
        <w:rPr>
          <w:rtl/>
        </w:rPr>
      </w:pPr>
      <w:r>
        <w:rPr>
          <w:rtl/>
        </w:rPr>
        <w:t xml:space="preserve">من الواضح ان اكبر نسبة هي 26.9%، وهي تمثل المشاركين الذين اختاروا الإجابة "أوافق" عند سؤالهم عما إذا كانوا يكونون انطباعًا إيجابيًا عن الشركات التي تنشر محتوى تفاعليًا على وسائل التواصل الاجتماعي. وهذا يدل علي أن الشريحة الأكبر منفردة ضمن العينة المدروسة (160 فردًا) ترى أن تفاعل الشركات وتقديمها لمحتوى يشجع على المشاركة عبر منصات التواصل الاجتماعي يساهم بشكل فعال في بناء صورة إيجابية لديهم عن هذه الشركات. إن كون هذه الفئة هي الأكبر يشير إلى أن الجمهور يقدّر الجهود التي تبذلها العلامات التجارية لتكون أكثر من مجرد معلن، بل ككيان يتواصل ويتفاعل مع متابعيه. هذا التوجه يكتسب أهمية إضافية عند النظر إلى أن مجموع الموافقين (أوافق + أوافق بشدة) يبلغ 40.7% (26.9% + 13.8%). هذا يعني أن أكثر من أربعة من كل عشرة مشاركين يشعرون بتأثير إيجابي تجاه الشركات التي تتبنى استراتيجيات المحتوى التفاعلي (كالاستطلاعات، الأسئلة، المسابقات، الردود على التعليقات). يُعد هذا مؤشرًا قويًا للشركات على أهمية الاستثمار في هذا النوع من المحتوى ليس فقط لزيادة المشاركة، بل أيضًا لتحسين السمعة وبناء علاقات أعمق وأكثر إيجابية مع العملاء المحتملين والحاليين. ومع أن هناك نسبة لا </w:t>
      </w:r>
      <w:r>
        <w:rPr>
          <w:rtl/>
        </w:rPr>
        <w:t>يستهان بها (37.6%) لا توافق بدرجات متفاوتة، ونسبة محايدة (21.9%)، إلا أن الريادة لفئة الموافقين تبرز قيمة التفاعل في تشكيل الانطباعات الإيجابية في بيئة التواصل الاجتماعي.</w:t>
      </w:r>
    </w:p>
    <w:p>
      <w:pPr>
        <w:pStyle w:val="style157"/>
        <w:rPr>
          <w:rtl/>
        </w:rPr>
      </w:pPr>
    </w:p>
    <w:p>
      <w:pPr>
        <w:pStyle w:val="style157"/>
        <w:rPr/>
      </w:pPr>
    </w:p>
    <w:tbl>
      <w:tblPr>
        <w:tblStyle w:val="style154"/>
        <w:tblW w:w="7159" w:type="dxa"/>
        <w:jc w:val="center"/>
        <w:tblLayout w:type="fixed"/>
        <w:tblLook w:val="0000" w:firstRow="0" w:lastRow="0" w:firstColumn="0" w:lastColumn="0" w:noHBand="0" w:noVBand="0"/>
      </w:tblPr>
      <w:tblGrid>
        <w:gridCol w:w="734"/>
        <w:gridCol w:w="1377"/>
        <w:gridCol w:w="1162"/>
        <w:gridCol w:w="1024"/>
        <w:gridCol w:w="1393"/>
        <w:gridCol w:w="1469"/>
      </w:tblGrid>
      <w:tr>
        <w:trPr>
          <w:jc w:val="center"/>
        </w:trPr>
        <w:tc>
          <w:tcPr>
            <w:tcW w:w="7156" w:type="dxa"/>
            <w:gridSpan w:val="6"/>
            <w:tcBorders/>
          </w:tcPr>
          <w:p>
            <w:pPr>
              <w:pStyle w:val="style0"/>
              <w:jc w:val="center"/>
              <w:rPr>
                <w:rFonts w:cs="Arial"/>
              </w:rPr>
            </w:pPr>
            <w:r>
              <w:rPr>
                <w:rFonts w:cs="Arial" w:hint="cs"/>
                <w:rtl/>
              </w:rPr>
              <w:t>أُكوّن</w:t>
            </w:r>
            <w:r>
              <w:rPr>
                <w:rFonts w:cs="Arial"/>
                <w:rtl/>
              </w:rPr>
              <w:t xml:space="preserve"> </w:t>
            </w:r>
            <w:r>
              <w:rPr>
                <w:rFonts w:cs="Arial" w:hint="cs"/>
                <w:rtl/>
              </w:rPr>
              <w:t>انطباعًا</w:t>
            </w:r>
            <w:r>
              <w:rPr>
                <w:rFonts w:cs="Arial"/>
                <w:rtl/>
              </w:rPr>
              <w:t xml:space="preserve"> </w:t>
            </w:r>
            <w:r>
              <w:rPr>
                <w:rFonts w:cs="Arial" w:hint="cs"/>
                <w:rtl/>
              </w:rPr>
              <w:t>إيجابيًا</w:t>
            </w:r>
            <w:r>
              <w:rPr>
                <w:rFonts w:cs="Arial"/>
                <w:rtl/>
              </w:rPr>
              <w:t xml:space="preserve"> </w:t>
            </w:r>
            <w:r>
              <w:rPr>
                <w:rFonts w:cs="Arial" w:hint="cs"/>
                <w:rtl/>
              </w:rPr>
              <w:t>عن</w:t>
            </w:r>
            <w:r>
              <w:rPr>
                <w:rFonts w:cs="Arial"/>
                <w:rtl/>
              </w:rPr>
              <w:t xml:space="preserve"> </w:t>
            </w:r>
            <w:r>
              <w:rPr>
                <w:rFonts w:cs="Arial" w:hint="cs"/>
                <w:rtl/>
              </w:rPr>
              <w:t>الشركات</w:t>
            </w:r>
            <w:r>
              <w:rPr>
                <w:rFonts w:cs="Arial"/>
                <w:rtl/>
              </w:rPr>
              <w:t xml:space="preserve"> </w:t>
            </w:r>
            <w:r>
              <w:rPr>
                <w:rFonts w:cs="Arial" w:hint="cs"/>
                <w:rtl/>
              </w:rPr>
              <w:t>التي</w:t>
            </w:r>
            <w:r>
              <w:rPr>
                <w:rFonts w:cs="Arial"/>
                <w:rtl/>
              </w:rPr>
              <w:t xml:space="preserve"> </w:t>
            </w:r>
            <w:r>
              <w:rPr>
                <w:rFonts w:cs="Arial" w:hint="cs"/>
                <w:rtl/>
              </w:rPr>
              <w:t>تنشر</w:t>
            </w:r>
            <w:r>
              <w:rPr>
                <w:rFonts w:cs="Arial"/>
                <w:rtl/>
              </w:rPr>
              <w:t xml:space="preserve"> </w:t>
            </w:r>
            <w:r>
              <w:rPr>
                <w:rFonts w:cs="Arial" w:hint="cs"/>
                <w:rtl/>
              </w:rPr>
              <w:t>محتوى</w:t>
            </w:r>
            <w:r>
              <w:rPr>
                <w:rFonts w:cs="Arial"/>
                <w:rtl/>
              </w:rPr>
              <w:t xml:space="preserve"> </w:t>
            </w:r>
            <w:r>
              <w:rPr>
                <w:rFonts w:cs="Arial" w:hint="cs"/>
                <w:rtl/>
              </w:rPr>
              <w:t>تفاعليًا</w:t>
            </w:r>
            <w:r>
              <w:rPr>
                <w:rFonts w:cs="Arial"/>
                <w:rtl/>
              </w:rPr>
              <w:t xml:space="preserve"> </w:t>
            </w:r>
            <w:r>
              <w:rPr>
                <w:rFonts w:cs="Arial" w:hint="cs"/>
                <w:rtl/>
              </w:rPr>
              <w:t>على</w:t>
            </w:r>
            <w:r>
              <w:rPr>
                <w:rFonts w:cs="Arial"/>
                <w:rtl/>
              </w:rPr>
              <w:t xml:space="preserve"> </w:t>
            </w:r>
            <w:r>
              <w:rPr>
                <w:rFonts w:cs="Arial" w:hint="cs"/>
                <w:rtl/>
              </w:rPr>
              <w:t>وسائل</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w:t>
            </w:r>
          </w:p>
        </w:tc>
      </w:tr>
      <w:tr>
        <w:tblPrEx/>
        <w:trPr>
          <w:jc w:val="center"/>
        </w:trPr>
        <w:tc>
          <w:tcPr>
            <w:tcW w:w="2110" w:type="dxa"/>
            <w:gridSpan w:val="2"/>
            <w:tcBorders/>
          </w:tcPr>
          <w:p>
            <w:pPr>
              <w:pStyle w:val="style0"/>
              <w:rPr/>
            </w:pPr>
          </w:p>
        </w:tc>
        <w:tc>
          <w:tcPr>
            <w:tcW w:w="1162" w:type="dxa"/>
            <w:tcBorders/>
          </w:tcPr>
          <w:p>
            <w:pPr>
              <w:pStyle w:val="style0"/>
              <w:rPr/>
            </w:pPr>
            <w:r>
              <w:t>Frequency</w:t>
            </w:r>
          </w:p>
        </w:tc>
        <w:tc>
          <w:tcPr>
            <w:tcW w:w="1024" w:type="dxa"/>
            <w:tcBorders/>
          </w:tcPr>
          <w:p>
            <w:pPr>
              <w:pStyle w:val="style0"/>
              <w:rPr/>
            </w:pPr>
            <w:r>
              <w:t>Percent</w:t>
            </w:r>
          </w:p>
        </w:tc>
        <w:tc>
          <w:tcPr>
            <w:tcW w:w="1392" w:type="dxa"/>
            <w:tcBorders/>
          </w:tcPr>
          <w:p>
            <w:pPr>
              <w:pStyle w:val="style0"/>
              <w:rPr/>
            </w:pPr>
            <w:r>
              <w:t>Valid Percent</w:t>
            </w:r>
          </w:p>
        </w:tc>
        <w:tc>
          <w:tcPr>
            <w:tcW w:w="1468" w:type="dxa"/>
            <w:tcBorders/>
          </w:tcPr>
          <w:p>
            <w:pPr>
              <w:pStyle w:val="style0"/>
              <w:rPr/>
            </w:pPr>
            <w:r>
              <w:t>Cumulative Percent</w:t>
            </w:r>
          </w:p>
        </w:tc>
      </w:tr>
      <w:tr>
        <w:tblPrEx/>
        <w:trPr>
          <w:jc w:val="center"/>
        </w:trPr>
        <w:tc>
          <w:tcPr>
            <w:tcW w:w="734" w:type="dxa"/>
            <w:vMerge w:val="restart"/>
            <w:tcBorders/>
          </w:tcPr>
          <w:p>
            <w:pPr>
              <w:pStyle w:val="style0"/>
              <w:rPr/>
            </w:pPr>
            <w:r>
              <w:t>Valid</w:t>
            </w:r>
          </w:p>
        </w:tc>
        <w:tc>
          <w:tcPr>
            <w:tcW w:w="1376" w:type="dxa"/>
            <w:tcBorders/>
          </w:tcPr>
          <w:p>
            <w:pPr>
              <w:pStyle w:val="style0"/>
              <w:rPr/>
            </w:pPr>
            <w:r>
              <w:rPr>
                <w:rtl/>
              </w:rPr>
              <w:t>اوافق</w:t>
            </w:r>
          </w:p>
        </w:tc>
        <w:tc>
          <w:tcPr>
            <w:tcW w:w="1162" w:type="dxa"/>
            <w:tcBorders/>
          </w:tcPr>
          <w:p>
            <w:pPr>
              <w:pStyle w:val="style0"/>
              <w:rPr/>
            </w:pPr>
            <w:r>
              <w:t>43</w:t>
            </w:r>
          </w:p>
        </w:tc>
        <w:tc>
          <w:tcPr>
            <w:tcW w:w="1024" w:type="dxa"/>
            <w:tcBorders/>
          </w:tcPr>
          <w:p>
            <w:pPr>
              <w:pStyle w:val="style0"/>
              <w:rPr/>
            </w:pPr>
            <w:r>
              <w:t>26.9</w:t>
            </w:r>
          </w:p>
        </w:tc>
        <w:tc>
          <w:tcPr>
            <w:tcW w:w="1392" w:type="dxa"/>
            <w:tcBorders/>
          </w:tcPr>
          <w:p>
            <w:pPr>
              <w:pStyle w:val="style0"/>
              <w:rPr/>
            </w:pPr>
            <w:r>
              <w:t>26.9</w:t>
            </w:r>
          </w:p>
        </w:tc>
        <w:tc>
          <w:tcPr>
            <w:tcW w:w="1468" w:type="dxa"/>
            <w:tcBorders/>
          </w:tcPr>
          <w:p>
            <w:pPr>
              <w:pStyle w:val="style0"/>
              <w:rPr/>
            </w:pPr>
            <w:r>
              <w:t>26.9</w:t>
            </w:r>
          </w:p>
        </w:tc>
      </w:tr>
      <w:tr>
        <w:tblPrEx/>
        <w:trPr>
          <w:jc w:val="center"/>
        </w:trPr>
        <w:tc>
          <w:tcPr>
            <w:tcW w:w="734" w:type="dxa"/>
            <w:vMerge w:val="continue"/>
            <w:tcBorders/>
          </w:tcPr>
          <w:p>
            <w:pPr>
              <w:pStyle w:val="style0"/>
              <w:rPr/>
            </w:pPr>
          </w:p>
        </w:tc>
        <w:tc>
          <w:tcPr>
            <w:tcW w:w="1376" w:type="dxa"/>
            <w:tcBorders/>
          </w:tcPr>
          <w:p>
            <w:pPr>
              <w:pStyle w:val="style0"/>
              <w:rPr/>
            </w:pPr>
            <w:r>
              <w:rPr>
                <w:rtl/>
              </w:rPr>
              <w:t>اوافق بشدة</w:t>
            </w:r>
          </w:p>
        </w:tc>
        <w:tc>
          <w:tcPr>
            <w:tcW w:w="1162" w:type="dxa"/>
            <w:tcBorders/>
          </w:tcPr>
          <w:p>
            <w:pPr>
              <w:pStyle w:val="style0"/>
              <w:rPr/>
            </w:pPr>
            <w:r>
              <w:t>22</w:t>
            </w:r>
          </w:p>
        </w:tc>
        <w:tc>
          <w:tcPr>
            <w:tcW w:w="1024" w:type="dxa"/>
            <w:tcBorders/>
          </w:tcPr>
          <w:p>
            <w:pPr>
              <w:pStyle w:val="style0"/>
              <w:rPr/>
            </w:pPr>
            <w:r>
              <w:t>13.8</w:t>
            </w:r>
          </w:p>
        </w:tc>
        <w:tc>
          <w:tcPr>
            <w:tcW w:w="1392" w:type="dxa"/>
            <w:tcBorders/>
          </w:tcPr>
          <w:p>
            <w:pPr>
              <w:pStyle w:val="style0"/>
              <w:rPr/>
            </w:pPr>
            <w:r>
              <w:t>13.8</w:t>
            </w:r>
          </w:p>
        </w:tc>
        <w:tc>
          <w:tcPr>
            <w:tcW w:w="1468" w:type="dxa"/>
            <w:tcBorders/>
          </w:tcPr>
          <w:p>
            <w:pPr>
              <w:pStyle w:val="style0"/>
              <w:rPr/>
            </w:pPr>
            <w:r>
              <w:t>40.6</w:t>
            </w:r>
          </w:p>
        </w:tc>
      </w:tr>
      <w:tr>
        <w:tblPrEx/>
        <w:trPr>
          <w:jc w:val="center"/>
        </w:trPr>
        <w:tc>
          <w:tcPr>
            <w:tcW w:w="734" w:type="dxa"/>
            <w:vMerge w:val="continue"/>
            <w:tcBorders/>
          </w:tcPr>
          <w:p>
            <w:pPr>
              <w:pStyle w:val="style0"/>
              <w:rPr/>
            </w:pPr>
          </w:p>
        </w:tc>
        <w:tc>
          <w:tcPr>
            <w:tcW w:w="1376" w:type="dxa"/>
            <w:tcBorders/>
          </w:tcPr>
          <w:p>
            <w:pPr>
              <w:pStyle w:val="style0"/>
              <w:rPr/>
            </w:pPr>
            <w:r>
              <w:rPr>
                <w:rtl/>
              </w:rPr>
              <w:t>لا اوافق</w:t>
            </w:r>
          </w:p>
        </w:tc>
        <w:tc>
          <w:tcPr>
            <w:tcW w:w="1162" w:type="dxa"/>
            <w:tcBorders/>
          </w:tcPr>
          <w:p>
            <w:pPr>
              <w:pStyle w:val="style0"/>
              <w:rPr/>
            </w:pPr>
            <w:r>
              <w:t>34</w:t>
            </w:r>
          </w:p>
        </w:tc>
        <w:tc>
          <w:tcPr>
            <w:tcW w:w="1024" w:type="dxa"/>
            <w:tcBorders/>
          </w:tcPr>
          <w:p>
            <w:pPr>
              <w:pStyle w:val="style0"/>
              <w:rPr/>
            </w:pPr>
            <w:r>
              <w:t>21.3</w:t>
            </w:r>
          </w:p>
        </w:tc>
        <w:tc>
          <w:tcPr>
            <w:tcW w:w="1392" w:type="dxa"/>
            <w:tcBorders/>
          </w:tcPr>
          <w:p>
            <w:pPr>
              <w:pStyle w:val="style0"/>
              <w:rPr/>
            </w:pPr>
            <w:r>
              <w:t>21.3</w:t>
            </w:r>
          </w:p>
        </w:tc>
        <w:tc>
          <w:tcPr>
            <w:tcW w:w="1468" w:type="dxa"/>
            <w:tcBorders/>
          </w:tcPr>
          <w:p>
            <w:pPr>
              <w:pStyle w:val="style0"/>
              <w:rPr/>
            </w:pPr>
            <w:r>
              <w:t>61.9</w:t>
            </w:r>
          </w:p>
        </w:tc>
      </w:tr>
      <w:tr>
        <w:tblPrEx/>
        <w:trPr>
          <w:jc w:val="center"/>
        </w:trPr>
        <w:tc>
          <w:tcPr>
            <w:tcW w:w="734" w:type="dxa"/>
            <w:vMerge w:val="continue"/>
            <w:tcBorders/>
          </w:tcPr>
          <w:p>
            <w:pPr>
              <w:pStyle w:val="style0"/>
              <w:rPr/>
            </w:pPr>
          </w:p>
        </w:tc>
        <w:tc>
          <w:tcPr>
            <w:tcW w:w="1376" w:type="dxa"/>
            <w:tcBorders/>
          </w:tcPr>
          <w:p>
            <w:pPr>
              <w:pStyle w:val="style0"/>
              <w:rPr/>
            </w:pPr>
            <w:r>
              <w:rPr>
                <w:rtl/>
              </w:rPr>
              <w:t>لا اوافق بشدة</w:t>
            </w:r>
          </w:p>
        </w:tc>
        <w:tc>
          <w:tcPr>
            <w:tcW w:w="1162" w:type="dxa"/>
            <w:tcBorders/>
          </w:tcPr>
          <w:p>
            <w:pPr>
              <w:pStyle w:val="style0"/>
              <w:rPr/>
            </w:pPr>
            <w:r>
              <w:t>26</w:t>
            </w:r>
          </w:p>
        </w:tc>
        <w:tc>
          <w:tcPr>
            <w:tcW w:w="1024" w:type="dxa"/>
            <w:tcBorders/>
          </w:tcPr>
          <w:p>
            <w:pPr>
              <w:pStyle w:val="style0"/>
              <w:rPr/>
            </w:pPr>
            <w:r>
              <w:t>16.3</w:t>
            </w:r>
          </w:p>
        </w:tc>
        <w:tc>
          <w:tcPr>
            <w:tcW w:w="1392" w:type="dxa"/>
            <w:tcBorders/>
          </w:tcPr>
          <w:p>
            <w:pPr>
              <w:pStyle w:val="style0"/>
              <w:rPr/>
            </w:pPr>
            <w:r>
              <w:t>16.3</w:t>
            </w:r>
          </w:p>
        </w:tc>
        <w:tc>
          <w:tcPr>
            <w:tcW w:w="1468" w:type="dxa"/>
            <w:tcBorders/>
          </w:tcPr>
          <w:p>
            <w:pPr>
              <w:pStyle w:val="style0"/>
              <w:rPr/>
            </w:pPr>
            <w:r>
              <w:t>78.1</w:t>
            </w:r>
          </w:p>
        </w:tc>
      </w:tr>
      <w:tr>
        <w:tblPrEx/>
        <w:trPr>
          <w:jc w:val="center"/>
        </w:trPr>
        <w:tc>
          <w:tcPr>
            <w:tcW w:w="734" w:type="dxa"/>
            <w:vMerge w:val="continue"/>
            <w:tcBorders/>
          </w:tcPr>
          <w:p>
            <w:pPr>
              <w:pStyle w:val="style0"/>
              <w:rPr/>
            </w:pPr>
          </w:p>
        </w:tc>
        <w:tc>
          <w:tcPr>
            <w:tcW w:w="1376" w:type="dxa"/>
            <w:tcBorders/>
          </w:tcPr>
          <w:p>
            <w:pPr>
              <w:pStyle w:val="style0"/>
              <w:rPr/>
            </w:pPr>
            <w:r>
              <w:rPr>
                <w:rtl/>
              </w:rPr>
              <w:t>لا اوافق ولا ارفض</w:t>
            </w:r>
          </w:p>
        </w:tc>
        <w:tc>
          <w:tcPr>
            <w:tcW w:w="1162" w:type="dxa"/>
            <w:tcBorders/>
          </w:tcPr>
          <w:p>
            <w:pPr>
              <w:pStyle w:val="style0"/>
              <w:rPr/>
            </w:pPr>
            <w:r>
              <w:t>35</w:t>
            </w:r>
          </w:p>
        </w:tc>
        <w:tc>
          <w:tcPr>
            <w:tcW w:w="1024" w:type="dxa"/>
            <w:tcBorders/>
          </w:tcPr>
          <w:p>
            <w:pPr>
              <w:pStyle w:val="style0"/>
              <w:rPr/>
            </w:pPr>
            <w:r>
              <w:t>21.9</w:t>
            </w:r>
          </w:p>
        </w:tc>
        <w:tc>
          <w:tcPr>
            <w:tcW w:w="1392" w:type="dxa"/>
            <w:tcBorders/>
          </w:tcPr>
          <w:p>
            <w:pPr>
              <w:pStyle w:val="style0"/>
              <w:rPr/>
            </w:pPr>
            <w:r>
              <w:t>21.9</w:t>
            </w:r>
          </w:p>
        </w:tc>
        <w:tc>
          <w:tcPr>
            <w:tcW w:w="1468" w:type="dxa"/>
            <w:tcBorders/>
          </w:tcPr>
          <w:p>
            <w:pPr>
              <w:pStyle w:val="style0"/>
              <w:rPr/>
            </w:pPr>
            <w:r>
              <w:t>100.0</w:t>
            </w:r>
          </w:p>
        </w:tc>
      </w:tr>
      <w:tr>
        <w:tblPrEx/>
        <w:trPr>
          <w:jc w:val="center"/>
        </w:trPr>
        <w:tc>
          <w:tcPr>
            <w:tcW w:w="734" w:type="dxa"/>
            <w:vMerge w:val="continue"/>
            <w:tcBorders/>
          </w:tcPr>
          <w:p>
            <w:pPr>
              <w:pStyle w:val="style0"/>
              <w:rPr/>
            </w:pPr>
          </w:p>
        </w:tc>
        <w:tc>
          <w:tcPr>
            <w:tcW w:w="1376" w:type="dxa"/>
            <w:tcBorders/>
          </w:tcPr>
          <w:p>
            <w:pPr>
              <w:pStyle w:val="style0"/>
              <w:rPr/>
            </w:pPr>
            <w:r>
              <w:t>Total</w:t>
            </w:r>
          </w:p>
        </w:tc>
        <w:tc>
          <w:tcPr>
            <w:tcW w:w="1162" w:type="dxa"/>
            <w:tcBorders/>
          </w:tcPr>
          <w:p>
            <w:pPr>
              <w:pStyle w:val="style0"/>
              <w:rPr/>
            </w:pPr>
            <w:r>
              <w:t>160</w:t>
            </w:r>
          </w:p>
        </w:tc>
        <w:tc>
          <w:tcPr>
            <w:tcW w:w="1024" w:type="dxa"/>
            <w:tcBorders/>
          </w:tcPr>
          <w:p>
            <w:pPr>
              <w:pStyle w:val="style0"/>
              <w:rPr/>
            </w:pPr>
            <w:r>
              <w:t>100.0</w:t>
            </w:r>
          </w:p>
        </w:tc>
        <w:tc>
          <w:tcPr>
            <w:tcW w:w="1392" w:type="dxa"/>
            <w:tcBorders/>
          </w:tcPr>
          <w:p>
            <w:pPr>
              <w:pStyle w:val="style0"/>
              <w:rPr/>
            </w:pPr>
            <w:r>
              <w:t>100.0</w:t>
            </w:r>
          </w:p>
        </w:tc>
        <w:tc>
          <w:tcPr>
            <w:tcW w:w="1468" w:type="dxa"/>
            <w:tcBorders/>
          </w:tcPr>
          <w:p>
            <w:pPr>
              <w:pStyle w:val="style0"/>
              <w:rPr/>
            </w:pPr>
          </w:p>
        </w:tc>
      </w:tr>
      <w:bookmarkStart w:id="108" w:name="_Toc195534617"/>
    </w:tbl>
    <w:p>
      <w:pPr>
        <w:pStyle w:val="style34"/>
        <w:rPr/>
      </w:pPr>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13</w:t>
      </w:r>
      <w:r>
        <w:rPr>
          <w:rtl/>
        </w:rPr>
        <w:fldChar w:fldCharType="end"/>
      </w:r>
      <w:r>
        <w:rPr>
          <w:rFonts w:hint="cs"/>
          <w:noProof/>
          <w:rtl/>
          <w:lang w:bidi="ar-EG"/>
        </w:rPr>
        <w:t xml:space="preserve">: الوصف الاحصائي لكون </w:t>
      </w:r>
      <w:r>
        <w:rPr>
          <w:rFonts w:cs="Arial" w:hint="eastAsia"/>
          <w:noProof/>
          <w:rtl/>
          <w:lang w:bidi="ar-EG"/>
        </w:rPr>
        <w:t>انطباعًا</w:t>
      </w:r>
      <w:r>
        <w:rPr>
          <w:rFonts w:cs="Arial"/>
          <w:noProof/>
          <w:rtl/>
          <w:lang w:bidi="ar-EG"/>
        </w:rPr>
        <w:t xml:space="preserve"> </w:t>
      </w:r>
      <w:r>
        <w:rPr>
          <w:rFonts w:cs="Arial" w:hint="eastAsia"/>
          <w:noProof/>
          <w:rtl/>
          <w:lang w:bidi="ar-EG"/>
        </w:rPr>
        <w:t>إيجابيًا</w:t>
      </w:r>
      <w:r>
        <w:rPr>
          <w:rFonts w:cs="Arial"/>
          <w:noProof/>
          <w:rtl/>
          <w:lang w:bidi="ar-EG"/>
        </w:rPr>
        <w:t xml:space="preserve"> </w:t>
      </w:r>
      <w:r>
        <w:rPr>
          <w:rFonts w:cs="Arial" w:hint="eastAsia"/>
          <w:noProof/>
          <w:rtl/>
          <w:lang w:bidi="ar-EG"/>
        </w:rPr>
        <w:t>عن</w:t>
      </w:r>
      <w:r>
        <w:rPr>
          <w:rFonts w:cs="Arial"/>
          <w:noProof/>
          <w:rtl/>
          <w:lang w:bidi="ar-EG"/>
        </w:rPr>
        <w:t xml:space="preserve"> </w:t>
      </w:r>
      <w:r>
        <w:rPr>
          <w:rFonts w:cs="Arial" w:hint="eastAsia"/>
          <w:noProof/>
          <w:rtl/>
          <w:lang w:bidi="ar-EG"/>
        </w:rPr>
        <w:t>الشركات</w:t>
      </w:r>
      <w:r>
        <w:rPr>
          <w:rFonts w:cs="Arial"/>
          <w:noProof/>
          <w:rtl/>
          <w:lang w:bidi="ar-EG"/>
        </w:rPr>
        <w:t xml:space="preserve"> </w:t>
      </w:r>
      <w:r>
        <w:rPr>
          <w:rFonts w:cs="Arial" w:hint="eastAsia"/>
          <w:noProof/>
          <w:rtl/>
          <w:lang w:bidi="ar-EG"/>
        </w:rPr>
        <w:t>التي</w:t>
      </w:r>
      <w:r>
        <w:rPr>
          <w:rFonts w:cs="Arial"/>
          <w:noProof/>
          <w:rtl/>
          <w:lang w:bidi="ar-EG"/>
        </w:rPr>
        <w:t xml:space="preserve"> </w:t>
      </w:r>
      <w:r>
        <w:rPr>
          <w:rFonts w:cs="Arial" w:hint="eastAsia"/>
          <w:noProof/>
          <w:rtl/>
          <w:lang w:bidi="ar-EG"/>
        </w:rPr>
        <w:t>تنشر</w:t>
      </w:r>
      <w:r>
        <w:rPr>
          <w:rFonts w:cs="Arial"/>
          <w:noProof/>
          <w:rtl/>
          <w:lang w:bidi="ar-EG"/>
        </w:rPr>
        <w:t xml:space="preserve"> </w:t>
      </w:r>
      <w:r>
        <w:rPr>
          <w:rFonts w:cs="Arial" w:hint="eastAsia"/>
          <w:noProof/>
          <w:rtl/>
          <w:lang w:bidi="ar-EG"/>
        </w:rPr>
        <w:t>محتوى</w:t>
      </w:r>
      <w:r>
        <w:rPr>
          <w:rFonts w:cs="Arial"/>
          <w:noProof/>
          <w:rtl/>
          <w:lang w:bidi="ar-EG"/>
        </w:rPr>
        <w:t xml:space="preserve"> </w:t>
      </w:r>
      <w:r>
        <w:rPr>
          <w:rFonts w:cs="Arial" w:hint="eastAsia"/>
          <w:noProof/>
          <w:rtl/>
          <w:lang w:bidi="ar-EG"/>
        </w:rPr>
        <w:t>تفاعليًا</w:t>
      </w:r>
      <w:r>
        <w:rPr>
          <w:rFonts w:cs="Arial"/>
          <w:noProof/>
          <w:rtl/>
          <w:lang w:bidi="ar-EG"/>
        </w:rPr>
        <w:t xml:space="preserve"> </w:t>
      </w:r>
      <w:r>
        <w:rPr>
          <w:rFonts w:cs="Arial" w:hint="eastAsia"/>
          <w:noProof/>
          <w:rtl/>
          <w:lang w:bidi="ar-EG"/>
        </w:rPr>
        <w:t>على</w:t>
      </w:r>
      <w:r>
        <w:rPr>
          <w:rFonts w:cs="Arial"/>
          <w:noProof/>
          <w:rtl/>
          <w:lang w:bidi="ar-EG"/>
        </w:rPr>
        <w:t xml:space="preserve"> </w:t>
      </w:r>
      <w:r>
        <w:rPr>
          <w:rFonts w:cs="Arial" w:hint="eastAsia"/>
          <w:noProof/>
          <w:rtl/>
          <w:lang w:bidi="ar-EG"/>
        </w:rPr>
        <w:t>وسائل</w:t>
      </w:r>
      <w:r>
        <w:rPr>
          <w:rFonts w:cs="Arial"/>
          <w:noProof/>
          <w:rtl/>
          <w:lang w:bidi="ar-EG"/>
        </w:rPr>
        <w:t xml:space="preserve"> </w:t>
      </w:r>
      <w:r>
        <w:rPr>
          <w:rFonts w:cs="Arial" w:hint="eastAsia"/>
          <w:noProof/>
          <w:rtl/>
          <w:lang w:bidi="ar-EG"/>
        </w:rPr>
        <w:t>التواصل</w:t>
      </w:r>
      <w:r>
        <w:rPr>
          <w:rFonts w:cs="Arial"/>
          <w:noProof/>
          <w:rtl/>
          <w:lang w:bidi="ar-EG"/>
        </w:rPr>
        <w:t xml:space="preserve"> </w:t>
      </w:r>
      <w:r>
        <w:rPr>
          <w:rFonts w:cs="Arial" w:hint="eastAsia"/>
          <w:noProof/>
          <w:rtl/>
          <w:lang w:bidi="ar-EG"/>
        </w:rPr>
        <w:t>الاجتماعي</w:t>
      </w:r>
      <w:r>
        <w:rPr>
          <w:rFonts w:cs="Arial"/>
          <w:noProof/>
          <w:rtl/>
          <w:lang w:bidi="ar-EG"/>
        </w:rPr>
        <w:t>.</w:t>
      </w:r>
      <w:bookmarkEnd w:id="108"/>
    </w:p>
    <w:p>
      <w:pPr>
        <w:pStyle w:val="style0"/>
        <w:rPr>
          <w:rtl/>
        </w:rPr>
      </w:pPr>
    </w:p>
    <w:p>
      <w:pPr>
        <w:pStyle w:val="style0"/>
        <w:rPr>
          <w:rtl/>
        </w:rPr>
      </w:pPr>
    </w:p>
    <w:p>
      <w:pPr>
        <w:pStyle w:val="style0"/>
        <w:rPr/>
      </w:pPr>
      <w:r>
        <w:rPr>
          <w:noProof/>
        </w:rPr>
        <w:drawing>
          <wp:inline distL="0" distT="0" distB="0" distR="0">
            <wp:extent cx="5943600" cy="3495675"/>
            <wp:effectExtent l="0" t="0" r="0" b="0"/>
            <wp:docPr id="1040" name="Picture 24"/>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3" name="Picture 24"/>
                    <pic:cNvPicPr/>
                  </pic:nvPicPr>
                  <pic:blipFill>
                    <a:blip r:embed="rId15" cstate="print"/>
                    <a:srcRect l="0" t="0" r="0" b="0"/>
                    <a:stretch/>
                  </pic:blipFill>
                  <pic:spPr>
                    <a:xfrm rot="0">
                      <a:off x="0" y="0"/>
                      <a:ext cx="5943600" cy="3495675"/>
                    </a:xfrm>
                    <a:prstGeom prst="rect"/>
                    <a:ln>
                      <a:noFill/>
                    </a:ln>
                  </pic:spPr>
                </pic:pic>
              </a:graphicData>
            </a:graphic>
          </wp:inline>
        </w:drawing>
      </w:r>
    </w:p>
    <w:bookmarkStart w:id="109" w:name="_Toc195534763"/>
    <w:p>
      <w:pPr>
        <w:pStyle w:val="style34"/>
        <w:rPr/>
      </w:pPr>
      <w:r>
        <w:rPr>
          <w:rtl/>
        </w:rPr>
        <w:t xml:space="preserve">رسم توضيحي  </w:t>
      </w:r>
      <w:r>
        <w:rPr>
          <w:rtl/>
        </w:rPr>
        <w:fldChar w:fldCharType="begin"/>
      </w:r>
      <w:r>
        <w:rPr>
          <w:rtl/>
        </w:rPr>
        <w:instrText xml:space="preserve"> </w:instrText>
      </w:r>
      <w:r>
        <w:instrText>SEQ</w:instrText>
      </w:r>
      <w:r>
        <w:rPr>
          <w:rtl/>
        </w:rPr>
        <w:instrText xml:space="preserve"> رسم_توضيحي_ \* </w:instrText>
      </w:r>
      <w:r>
        <w:instrText>ARABIC</w:instrText>
      </w:r>
      <w:r>
        <w:rPr>
          <w:rtl/>
        </w:rPr>
        <w:instrText xml:space="preserve"> </w:instrText>
      </w:r>
      <w:r>
        <w:rPr>
          <w:rtl/>
        </w:rPr>
        <w:fldChar w:fldCharType="separate"/>
      </w:r>
      <w:r>
        <w:rPr>
          <w:noProof/>
          <w:rtl/>
        </w:rPr>
        <w:t>13</w:t>
      </w:r>
      <w:r>
        <w:rPr>
          <w:rtl/>
        </w:rPr>
        <w:fldChar w:fldCharType="end"/>
      </w:r>
      <w:r>
        <w:rPr>
          <w:rFonts w:hint="cs"/>
          <w:noProof/>
          <w:rtl/>
          <w:lang w:bidi="ar-EG"/>
        </w:rPr>
        <w:t xml:space="preserve">: التمثيل البياني لكون </w:t>
      </w:r>
      <w:r>
        <w:rPr>
          <w:rFonts w:cs="Arial" w:hint="eastAsia"/>
          <w:noProof/>
          <w:rtl/>
          <w:lang w:bidi="ar-EG"/>
        </w:rPr>
        <w:t>انطباعًا</w:t>
      </w:r>
      <w:r>
        <w:rPr>
          <w:rFonts w:cs="Arial"/>
          <w:noProof/>
          <w:rtl/>
          <w:lang w:bidi="ar-EG"/>
        </w:rPr>
        <w:t xml:space="preserve"> </w:t>
      </w:r>
      <w:r>
        <w:rPr>
          <w:rFonts w:cs="Arial" w:hint="eastAsia"/>
          <w:noProof/>
          <w:rtl/>
          <w:lang w:bidi="ar-EG"/>
        </w:rPr>
        <w:t>إيجابيًا</w:t>
      </w:r>
      <w:r>
        <w:rPr>
          <w:rFonts w:cs="Arial"/>
          <w:noProof/>
          <w:rtl/>
          <w:lang w:bidi="ar-EG"/>
        </w:rPr>
        <w:t xml:space="preserve"> </w:t>
      </w:r>
      <w:r>
        <w:rPr>
          <w:rFonts w:cs="Arial" w:hint="eastAsia"/>
          <w:noProof/>
          <w:rtl/>
          <w:lang w:bidi="ar-EG"/>
        </w:rPr>
        <w:t>عن</w:t>
      </w:r>
      <w:r>
        <w:rPr>
          <w:rFonts w:cs="Arial"/>
          <w:noProof/>
          <w:rtl/>
          <w:lang w:bidi="ar-EG"/>
        </w:rPr>
        <w:t xml:space="preserve"> </w:t>
      </w:r>
      <w:r>
        <w:rPr>
          <w:rFonts w:cs="Arial" w:hint="eastAsia"/>
          <w:noProof/>
          <w:rtl/>
          <w:lang w:bidi="ar-EG"/>
        </w:rPr>
        <w:t>الشركات</w:t>
      </w:r>
      <w:r>
        <w:rPr>
          <w:rFonts w:cs="Arial"/>
          <w:noProof/>
          <w:rtl/>
          <w:lang w:bidi="ar-EG"/>
        </w:rPr>
        <w:t xml:space="preserve"> </w:t>
      </w:r>
      <w:r>
        <w:rPr>
          <w:rFonts w:cs="Arial" w:hint="eastAsia"/>
          <w:noProof/>
          <w:rtl/>
          <w:lang w:bidi="ar-EG"/>
        </w:rPr>
        <w:t>التي</w:t>
      </w:r>
      <w:r>
        <w:rPr>
          <w:rFonts w:cs="Arial"/>
          <w:noProof/>
          <w:rtl/>
          <w:lang w:bidi="ar-EG"/>
        </w:rPr>
        <w:t xml:space="preserve"> </w:t>
      </w:r>
      <w:r>
        <w:rPr>
          <w:rFonts w:cs="Arial" w:hint="eastAsia"/>
          <w:noProof/>
          <w:rtl/>
          <w:lang w:bidi="ar-EG"/>
        </w:rPr>
        <w:t>تنشر</w:t>
      </w:r>
      <w:r>
        <w:rPr>
          <w:rFonts w:cs="Arial"/>
          <w:noProof/>
          <w:rtl/>
          <w:lang w:bidi="ar-EG"/>
        </w:rPr>
        <w:t xml:space="preserve"> </w:t>
      </w:r>
      <w:r>
        <w:rPr>
          <w:rFonts w:cs="Arial" w:hint="eastAsia"/>
          <w:noProof/>
          <w:rtl/>
          <w:lang w:bidi="ar-EG"/>
        </w:rPr>
        <w:t>محتوى</w:t>
      </w:r>
      <w:r>
        <w:rPr>
          <w:rFonts w:cs="Arial"/>
          <w:noProof/>
          <w:rtl/>
          <w:lang w:bidi="ar-EG"/>
        </w:rPr>
        <w:t xml:space="preserve"> </w:t>
      </w:r>
      <w:r>
        <w:rPr>
          <w:rFonts w:cs="Arial" w:hint="eastAsia"/>
          <w:noProof/>
          <w:rtl/>
          <w:lang w:bidi="ar-EG"/>
        </w:rPr>
        <w:t>تفاعليًا</w:t>
      </w:r>
      <w:r>
        <w:rPr>
          <w:rFonts w:cs="Arial"/>
          <w:noProof/>
          <w:rtl/>
          <w:lang w:bidi="ar-EG"/>
        </w:rPr>
        <w:t xml:space="preserve"> </w:t>
      </w:r>
      <w:r>
        <w:rPr>
          <w:rFonts w:cs="Arial" w:hint="eastAsia"/>
          <w:noProof/>
          <w:rtl/>
          <w:lang w:bidi="ar-EG"/>
        </w:rPr>
        <w:t>على</w:t>
      </w:r>
      <w:r>
        <w:rPr>
          <w:rFonts w:cs="Arial"/>
          <w:noProof/>
          <w:rtl/>
          <w:lang w:bidi="ar-EG"/>
        </w:rPr>
        <w:t xml:space="preserve"> </w:t>
      </w:r>
      <w:r>
        <w:rPr>
          <w:rFonts w:cs="Arial" w:hint="eastAsia"/>
          <w:noProof/>
          <w:rtl/>
          <w:lang w:bidi="ar-EG"/>
        </w:rPr>
        <w:t>وسائل</w:t>
      </w:r>
      <w:r>
        <w:rPr>
          <w:rFonts w:cs="Arial"/>
          <w:noProof/>
          <w:rtl/>
          <w:lang w:bidi="ar-EG"/>
        </w:rPr>
        <w:t xml:space="preserve"> </w:t>
      </w:r>
      <w:r>
        <w:rPr>
          <w:rFonts w:cs="Arial" w:hint="eastAsia"/>
          <w:noProof/>
          <w:rtl/>
          <w:lang w:bidi="ar-EG"/>
        </w:rPr>
        <w:t>التواصل</w:t>
      </w:r>
      <w:r>
        <w:rPr>
          <w:rFonts w:cs="Arial"/>
          <w:noProof/>
          <w:rtl/>
          <w:lang w:bidi="ar-EG"/>
        </w:rPr>
        <w:t xml:space="preserve"> </w:t>
      </w:r>
      <w:r>
        <w:rPr>
          <w:rFonts w:cs="Arial" w:hint="eastAsia"/>
          <w:noProof/>
          <w:rtl/>
          <w:lang w:bidi="ar-EG"/>
        </w:rPr>
        <w:t>الاجتماعي</w:t>
      </w:r>
      <w:bookmarkEnd w:id="109"/>
    </w:p>
    <w:p>
      <w:pPr>
        <w:pStyle w:val="style0"/>
        <w:rPr/>
      </w:pPr>
    </w:p>
    <w:p>
      <w:pPr>
        <w:pStyle w:val="style0"/>
        <w:rPr>
          <w:rtl/>
        </w:rPr>
      </w:pPr>
    </w:p>
    <w:p>
      <w:pPr>
        <w:pStyle w:val="style0"/>
        <w:rPr/>
      </w:pPr>
    </w:p>
    <w:p>
      <w:pPr>
        <w:pStyle w:val="style4118"/>
        <w:rPr>
          <w:rtl/>
        </w:rPr>
      </w:pPr>
      <w:r>
        <w:rPr>
          <w:rFonts w:hint="cs"/>
          <w:rtl/>
        </w:rPr>
        <w:t>تعليقات</w:t>
      </w:r>
      <w:r>
        <w:rPr>
          <w:rtl/>
        </w:rPr>
        <w:t xml:space="preserve"> </w:t>
      </w:r>
      <w:r>
        <w:rPr>
          <w:rFonts w:hint="cs"/>
          <w:rtl/>
        </w:rPr>
        <w:t>وآراء</w:t>
      </w:r>
      <w:r>
        <w:rPr>
          <w:rtl/>
        </w:rPr>
        <w:t xml:space="preserve"> </w:t>
      </w:r>
      <w:r>
        <w:rPr>
          <w:rFonts w:hint="cs"/>
          <w:rtl/>
        </w:rPr>
        <w:t>الآخرين</w:t>
      </w:r>
      <w:r>
        <w:rPr>
          <w:rtl/>
        </w:rPr>
        <w:t xml:space="preserve"> </w:t>
      </w:r>
      <w:r>
        <w:rPr>
          <w:rFonts w:hint="cs"/>
          <w:rtl/>
        </w:rPr>
        <w:t>على</w:t>
      </w:r>
      <w:r>
        <w:rPr>
          <w:rtl/>
        </w:rPr>
        <w:t xml:space="preserve"> </w:t>
      </w:r>
      <w:r>
        <w:rPr>
          <w:rFonts w:hint="cs"/>
          <w:rtl/>
        </w:rPr>
        <w:t>وسائل</w:t>
      </w:r>
      <w:r>
        <w:rPr>
          <w:rtl/>
        </w:rPr>
        <w:t xml:space="preserve"> </w:t>
      </w:r>
      <w:r>
        <w:rPr>
          <w:rFonts w:hint="cs"/>
          <w:rtl/>
        </w:rPr>
        <w:t>التواصل</w:t>
      </w:r>
      <w:r>
        <w:rPr>
          <w:rtl/>
        </w:rPr>
        <w:t xml:space="preserve"> </w:t>
      </w:r>
      <w:r>
        <w:rPr>
          <w:rFonts w:hint="cs"/>
          <w:rtl/>
        </w:rPr>
        <w:t>الاجتماعي</w:t>
      </w:r>
      <w:r>
        <w:rPr>
          <w:rtl/>
        </w:rPr>
        <w:t xml:space="preserve"> </w:t>
      </w:r>
      <w:r>
        <w:rPr>
          <w:rFonts w:hint="cs"/>
          <w:rtl/>
        </w:rPr>
        <w:t>تؤثر</w:t>
      </w:r>
      <w:r>
        <w:rPr>
          <w:rtl/>
        </w:rPr>
        <w:t xml:space="preserve"> </w:t>
      </w:r>
      <w:r>
        <w:rPr>
          <w:rFonts w:hint="cs"/>
          <w:rtl/>
        </w:rPr>
        <w:t>على</w:t>
      </w:r>
      <w:r>
        <w:rPr>
          <w:rtl/>
        </w:rPr>
        <w:t xml:space="preserve"> </w:t>
      </w:r>
      <w:r>
        <w:rPr>
          <w:rFonts w:hint="cs"/>
          <w:rtl/>
        </w:rPr>
        <w:t>ثقتي</w:t>
      </w:r>
      <w:r>
        <w:rPr>
          <w:rtl/>
        </w:rPr>
        <w:t xml:space="preserve"> </w:t>
      </w:r>
      <w:r>
        <w:rPr>
          <w:rFonts w:hint="cs"/>
          <w:rtl/>
        </w:rPr>
        <w:t>في</w:t>
      </w:r>
      <w:r>
        <w:rPr>
          <w:rtl/>
        </w:rPr>
        <w:t xml:space="preserve"> </w:t>
      </w:r>
      <w:r>
        <w:rPr>
          <w:rFonts w:hint="cs"/>
          <w:rtl/>
        </w:rPr>
        <w:t>المنتج</w:t>
      </w:r>
      <w:r>
        <w:rPr>
          <w:rtl/>
        </w:rPr>
        <w:t>.</w:t>
      </w:r>
      <w:r>
        <w:rPr>
          <w:rtl/>
        </w:rPr>
        <w:tab/>
      </w:r>
    </w:p>
    <w:p>
      <w:pPr>
        <w:pStyle w:val="style157"/>
        <w:rPr>
          <w:rtl/>
        </w:rPr>
      </w:pPr>
      <w:r>
        <w:rPr>
          <w:rtl/>
        </w:rPr>
        <w:t>من الواضح ان اكبر نسبة هي 30.0%، وهي تمثل المشاركين الذين اختاروا الإجابة "أوافق" رداً على عبارة "تعليقات وآراء الآخرين على وسائل التواصل الاجتماعي تؤثر على ثقتي في المنتج". وهذا يدل علي أن الشريحة الأكبر منفردة ضمن العينة المدروسة (160 فردًا) تعترف بأن المحتوى الذي ينشئه المستخدمون الآخرون، مثل التعليقات والمراجعات والآراء المنشورة على منصات التواصل الاجتماعي، يلعب دوراً مؤثراً في بناء أو تقويض مستوى ثقتهم بالمنتجات المختلفة. يتضح هذا التأثير بشكل أكبر عند جمع نسبة الموافقين؛ حيث إن نسبة "أوافق" (30.0%) مضافًا إليها نسبة "أوافق بشدة" (16.9%) تصل إلى 46.9%. هذه النتيجة تعني أن ما يقرب من نصف المشاركين يعتمدون بدرجة ما على آراء وتجارب أقرانهم المنشورة عبر الإنترنت لتقييم المنتجات وتكوين درجة ثقتهم بها قبل اتخاذ قرار الشراء أو حتى تكوين انطباع عنها. يبرز هذا بقوة مفهوم "الدليل الاجتماعي" (</w:t>
      </w:r>
      <w:r>
        <w:t>Social Proof</w:t>
      </w:r>
      <w:r>
        <w:rPr>
          <w:rtl/>
        </w:rPr>
        <w:t>) وتأثير "الكلمة المنطوقة الإلكترونية" (</w:t>
      </w:r>
      <w:r>
        <w:t>eWOM</w:t>
      </w:r>
      <w:r>
        <w:rPr>
          <w:rtl/>
        </w:rPr>
        <w:t>) في العصر الرقمي، حيث أصبحت تجارب وآراء المستهلكين الآخرين متاحة بسهولة وتُعتبر مصدرًا هامًا للمعلومات لكثير من المتسوقين. في المقابل، هناك نسبة معتبرة (36.9%) لا توافق على هذا التأثير، ونسبة (16.3%) تقف على الحياد، مما يشير إلى أن الاعتماد على آراء الآخرين ليس العامل الوحيد أو الحاسم للجميع في بناء الثقة. ومع ذلك، فإن ريادة نسبة الموافقين تؤكد على الأهمية الكبيرة لإدارة السمعة عبر الإنترنت وتشجيع المراجعات الإيجابية كجزء أساسي من استراتيجيات بناء الثقة لدى المستهلكين في بيئة التواصل الاجتماعي.</w:t>
      </w:r>
    </w:p>
    <w:p>
      <w:pPr>
        <w:pStyle w:val="style0"/>
        <w:rPr/>
      </w:pPr>
    </w:p>
    <w:tbl>
      <w:tblPr>
        <w:tblStyle w:val="style154"/>
        <w:tblW w:w="7772" w:type="dxa"/>
        <w:jc w:val="center"/>
        <w:tblLayout w:type="fixed"/>
        <w:tblLook w:val="0000" w:firstRow="0" w:lastRow="0" w:firstColumn="0" w:lastColumn="0" w:noHBand="0" w:noVBand="0"/>
      </w:tblPr>
      <w:tblGrid>
        <w:gridCol w:w="734"/>
        <w:gridCol w:w="1377"/>
        <w:gridCol w:w="1162"/>
        <w:gridCol w:w="1024"/>
        <w:gridCol w:w="1393"/>
        <w:gridCol w:w="2082"/>
      </w:tblGrid>
      <w:tr>
        <w:trPr>
          <w:jc w:val="center"/>
        </w:trPr>
        <w:tc>
          <w:tcPr>
            <w:tcW w:w="7772" w:type="dxa"/>
            <w:gridSpan w:val="6"/>
            <w:tcBorders/>
            <w:vAlign w:val="center"/>
          </w:tcPr>
          <w:p>
            <w:pPr>
              <w:pStyle w:val="style0"/>
              <w:jc w:val="center"/>
              <w:rPr>
                <w:rFonts w:cs="Arial"/>
              </w:rPr>
            </w:pPr>
            <w:r>
              <w:rPr>
                <w:rFonts w:cs="Arial" w:hint="cs"/>
                <w:rtl/>
              </w:rPr>
              <w:t>تعليقات</w:t>
            </w:r>
            <w:r>
              <w:rPr>
                <w:rFonts w:cs="Arial"/>
                <w:rtl/>
              </w:rPr>
              <w:t xml:space="preserve"> </w:t>
            </w:r>
            <w:r>
              <w:rPr>
                <w:rFonts w:cs="Arial" w:hint="cs"/>
                <w:rtl/>
              </w:rPr>
              <w:t>وآراء</w:t>
            </w:r>
            <w:r>
              <w:rPr>
                <w:rFonts w:cs="Arial"/>
                <w:rtl/>
              </w:rPr>
              <w:t xml:space="preserve"> </w:t>
            </w:r>
            <w:r>
              <w:rPr>
                <w:rFonts w:cs="Arial" w:hint="cs"/>
                <w:rtl/>
              </w:rPr>
              <w:t>الآخرين</w:t>
            </w:r>
            <w:r>
              <w:rPr>
                <w:rFonts w:cs="Arial"/>
                <w:rtl/>
              </w:rPr>
              <w:t xml:space="preserve"> </w:t>
            </w:r>
            <w:r>
              <w:rPr>
                <w:rFonts w:cs="Arial" w:hint="cs"/>
                <w:rtl/>
              </w:rPr>
              <w:t>على</w:t>
            </w:r>
            <w:r>
              <w:rPr>
                <w:rFonts w:cs="Arial"/>
                <w:rtl/>
              </w:rPr>
              <w:t xml:space="preserve"> </w:t>
            </w:r>
            <w:r>
              <w:rPr>
                <w:rFonts w:cs="Arial" w:hint="cs"/>
                <w:rtl/>
              </w:rPr>
              <w:t>وسائل</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 xml:space="preserve"> </w:t>
            </w:r>
            <w:r>
              <w:rPr>
                <w:rFonts w:cs="Arial" w:hint="cs"/>
                <w:rtl/>
              </w:rPr>
              <w:t>تؤثر</w:t>
            </w:r>
            <w:r>
              <w:rPr>
                <w:rFonts w:cs="Arial"/>
                <w:rtl/>
              </w:rPr>
              <w:t xml:space="preserve"> </w:t>
            </w:r>
            <w:r>
              <w:rPr>
                <w:rFonts w:cs="Arial" w:hint="cs"/>
                <w:rtl/>
              </w:rPr>
              <w:t>على</w:t>
            </w:r>
            <w:r>
              <w:rPr>
                <w:rFonts w:cs="Arial"/>
                <w:rtl/>
              </w:rPr>
              <w:t xml:space="preserve"> </w:t>
            </w:r>
            <w:r>
              <w:rPr>
                <w:rFonts w:cs="Arial" w:hint="cs"/>
                <w:rtl/>
              </w:rPr>
              <w:t>ثقتي</w:t>
            </w:r>
            <w:r>
              <w:rPr>
                <w:rFonts w:cs="Arial"/>
                <w:rtl/>
              </w:rPr>
              <w:t xml:space="preserve"> </w:t>
            </w:r>
            <w:r>
              <w:rPr>
                <w:rFonts w:cs="Arial" w:hint="cs"/>
                <w:rtl/>
              </w:rPr>
              <w:t>في</w:t>
            </w:r>
            <w:r>
              <w:rPr>
                <w:rFonts w:cs="Arial"/>
                <w:rtl/>
              </w:rPr>
              <w:t xml:space="preserve"> </w:t>
            </w:r>
            <w:r>
              <w:rPr>
                <w:rFonts w:cs="Arial" w:hint="cs"/>
                <w:rtl/>
              </w:rPr>
              <w:t>المنتج</w:t>
            </w:r>
            <w:r>
              <w:rPr>
                <w:rFonts w:cs="Arial"/>
                <w:rtl/>
              </w:rPr>
              <w:t>.</w:t>
            </w:r>
          </w:p>
        </w:tc>
      </w:tr>
      <w:tr>
        <w:tblPrEx/>
        <w:trPr>
          <w:jc w:val="center"/>
        </w:trPr>
        <w:tc>
          <w:tcPr>
            <w:tcW w:w="2111" w:type="dxa"/>
            <w:gridSpan w:val="2"/>
            <w:tcBorders/>
            <w:vAlign w:val="center"/>
          </w:tcPr>
          <w:p>
            <w:pPr>
              <w:pStyle w:val="style0"/>
              <w:jc w:val="center"/>
              <w:rPr/>
            </w:pPr>
          </w:p>
        </w:tc>
        <w:tc>
          <w:tcPr>
            <w:tcW w:w="1162" w:type="dxa"/>
            <w:tcBorders/>
            <w:vAlign w:val="center"/>
          </w:tcPr>
          <w:p>
            <w:pPr>
              <w:pStyle w:val="style0"/>
              <w:jc w:val="center"/>
              <w:rPr/>
            </w:pPr>
            <w:r>
              <w:t>Frequency</w:t>
            </w:r>
          </w:p>
        </w:tc>
        <w:tc>
          <w:tcPr>
            <w:tcW w:w="1024" w:type="dxa"/>
            <w:tcBorders/>
            <w:vAlign w:val="center"/>
          </w:tcPr>
          <w:p>
            <w:pPr>
              <w:pStyle w:val="style0"/>
              <w:jc w:val="center"/>
              <w:rPr/>
            </w:pPr>
            <w:r>
              <w:t>Percent</w:t>
            </w:r>
          </w:p>
        </w:tc>
        <w:tc>
          <w:tcPr>
            <w:tcW w:w="1393" w:type="dxa"/>
            <w:tcBorders/>
            <w:vAlign w:val="center"/>
          </w:tcPr>
          <w:p>
            <w:pPr>
              <w:pStyle w:val="style0"/>
              <w:jc w:val="center"/>
              <w:rPr/>
            </w:pPr>
            <w:r>
              <w:t>Valid Percent</w:t>
            </w:r>
          </w:p>
        </w:tc>
        <w:tc>
          <w:tcPr>
            <w:tcW w:w="2082" w:type="dxa"/>
            <w:tcBorders/>
            <w:vAlign w:val="center"/>
          </w:tcPr>
          <w:p>
            <w:pPr>
              <w:pStyle w:val="style0"/>
              <w:jc w:val="center"/>
              <w:rPr/>
            </w:pPr>
            <w:r>
              <w:t>Cumulative Percent</w:t>
            </w:r>
          </w:p>
        </w:tc>
      </w:tr>
      <w:tr>
        <w:tblPrEx/>
        <w:trPr>
          <w:jc w:val="center"/>
        </w:trPr>
        <w:tc>
          <w:tcPr>
            <w:tcW w:w="734" w:type="dxa"/>
            <w:vMerge w:val="restart"/>
            <w:tcBorders/>
            <w:vAlign w:val="center"/>
          </w:tcPr>
          <w:p>
            <w:pPr>
              <w:pStyle w:val="style0"/>
              <w:jc w:val="center"/>
              <w:rPr/>
            </w:pPr>
            <w:r>
              <w:t>Valid</w:t>
            </w:r>
          </w:p>
        </w:tc>
        <w:tc>
          <w:tcPr>
            <w:tcW w:w="1377" w:type="dxa"/>
            <w:tcBorders/>
            <w:vAlign w:val="center"/>
          </w:tcPr>
          <w:p>
            <w:pPr>
              <w:pStyle w:val="style0"/>
              <w:jc w:val="center"/>
              <w:rPr/>
            </w:pPr>
            <w:r>
              <w:rPr>
                <w:rtl/>
              </w:rPr>
              <w:t>اوافق</w:t>
            </w:r>
          </w:p>
        </w:tc>
        <w:tc>
          <w:tcPr>
            <w:tcW w:w="1162" w:type="dxa"/>
            <w:tcBorders/>
            <w:vAlign w:val="center"/>
          </w:tcPr>
          <w:p>
            <w:pPr>
              <w:pStyle w:val="style0"/>
              <w:jc w:val="center"/>
              <w:rPr/>
            </w:pPr>
            <w:r>
              <w:t>48</w:t>
            </w:r>
          </w:p>
        </w:tc>
        <w:tc>
          <w:tcPr>
            <w:tcW w:w="1024" w:type="dxa"/>
            <w:tcBorders/>
            <w:vAlign w:val="center"/>
          </w:tcPr>
          <w:p>
            <w:pPr>
              <w:pStyle w:val="style0"/>
              <w:jc w:val="center"/>
              <w:rPr/>
            </w:pPr>
            <w:r>
              <w:t>30.0</w:t>
            </w:r>
          </w:p>
        </w:tc>
        <w:tc>
          <w:tcPr>
            <w:tcW w:w="1393" w:type="dxa"/>
            <w:tcBorders/>
            <w:vAlign w:val="center"/>
          </w:tcPr>
          <w:p>
            <w:pPr>
              <w:pStyle w:val="style0"/>
              <w:jc w:val="center"/>
              <w:rPr/>
            </w:pPr>
            <w:r>
              <w:t>30.0</w:t>
            </w:r>
          </w:p>
        </w:tc>
        <w:tc>
          <w:tcPr>
            <w:tcW w:w="2082" w:type="dxa"/>
            <w:tcBorders/>
            <w:vAlign w:val="center"/>
          </w:tcPr>
          <w:p>
            <w:pPr>
              <w:pStyle w:val="style0"/>
              <w:jc w:val="center"/>
              <w:rPr/>
            </w:pPr>
            <w:r>
              <w:t>30.0</w:t>
            </w:r>
          </w:p>
        </w:tc>
      </w:tr>
      <w:tr>
        <w:tblPrEx/>
        <w:trPr>
          <w:jc w:val="center"/>
        </w:trPr>
        <w:tc>
          <w:tcPr>
            <w:tcW w:w="734" w:type="dxa"/>
            <w:vMerge w:val="continue"/>
            <w:tcBorders/>
            <w:vAlign w:val="center"/>
          </w:tcPr>
          <w:p>
            <w:pPr>
              <w:pStyle w:val="style0"/>
              <w:jc w:val="center"/>
              <w:rPr/>
            </w:pPr>
          </w:p>
        </w:tc>
        <w:tc>
          <w:tcPr>
            <w:tcW w:w="1377" w:type="dxa"/>
            <w:tcBorders/>
            <w:vAlign w:val="center"/>
          </w:tcPr>
          <w:p>
            <w:pPr>
              <w:pStyle w:val="style0"/>
              <w:jc w:val="center"/>
              <w:rPr/>
            </w:pPr>
            <w:r>
              <w:rPr>
                <w:rtl/>
              </w:rPr>
              <w:t>اوافق بشدة</w:t>
            </w:r>
          </w:p>
        </w:tc>
        <w:tc>
          <w:tcPr>
            <w:tcW w:w="1162" w:type="dxa"/>
            <w:tcBorders/>
            <w:vAlign w:val="center"/>
          </w:tcPr>
          <w:p>
            <w:pPr>
              <w:pStyle w:val="style0"/>
              <w:jc w:val="center"/>
              <w:rPr/>
            </w:pPr>
            <w:r>
              <w:t>27</w:t>
            </w:r>
          </w:p>
        </w:tc>
        <w:tc>
          <w:tcPr>
            <w:tcW w:w="1024" w:type="dxa"/>
            <w:tcBorders/>
            <w:vAlign w:val="center"/>
          </w:tcPr>
          <w:p>
            <w:pPr>
              <w:pStyle w:val="style0"/>
              <w:jc w:val="center"/>
              <w:rPr/>
            </w:pPr>
            <w:r>
              <w:t>16.9</w:t>
            </w:r>
          </w:p>
        </w:tc>
        <w:tc>
          <w:tcPr>
            <w:tcW w:w="1393" w:type="dxa"/>
            <w:tcBorders/>
            <w:vAlign w:val="center"/>
          </w:tcPr>
          <w:p>
            <w:pPr>
              <w:pStyle w:val="style0"/>
              <w:jc w:val="center"/>
              <w:rPr/>
            </w:pPr>
            <w:r>
              <w:t>16.9</w:t>
            </w:r>
          </w:p>
        </w:tc>
        <w:tc>
          <w:tcPr>
            <w:tcW w:w="2082" w:type="dxa"/>
            <w:tcBorders/>
            <w:vAlign w:val="center"/>
          </w:tcPr>
          <w:p>
            <w:pPr>
              <w:pStyle w:val="style0"/>
              <w:jc w:val="center"/>
              <w:rPr/>
            </w:pPr>
            <w:r>
              <w:t>46.9</w:t>
            </w:r>
          </w:p>
        </w:tc>
      </w:tr>
      <w:tr>
        <w:tblPrEx/>
        <w:trPr>
          <w:jc w:val="center"/>
        </w:trPr>
        <w:tc>
          <w:tcPr>
            <w:tcW w:w="734" w:type="dxa"/>
            <w:vMerge w:val="continue"/>
            <w:tcBorders/>
            <w:vAlign w:val="center"/>
          </w:tcPr>
          <w:p>
            <w:pPr>
              <w:pStyle w:val="style0"/>
              <w:jc w:val="center"/>
              <w:rPr/>
            </w:pPr>
          </w:p>
        </w:tc>
        <w:tc>
          <w:tcPr>
            <w:tcW w:w="1377" w:type="dxa"/>
            <w:tcBorders/>
            <w:vAlign w:val="center"/>
          </w:tcPr>
          <w:p>
            <w:pPr>
              <w:pStyle w:val="style0"/>
              <w:jc w:val="center"/>
              <w:rPr/>
            </w:pPr>
            <w:r>
              <w:rPr>
                <w:rtl/>
              </w:rPr>
              <w:t>لا اوافق</w:t>
            </w:r>
          </w:p>
        </w:tc>
        <w:tc>
          <w:tcPr>
            <w:tcW w:w="1162" w:type="dxa"/>
            <w:tcBorders/>
            <w:vAlign w:val="center"/>
          </w:tcPr>
          <w:p>
            <w:pPr>
              <w:pStyle w:val="style0"/>
              <w:jc w:val="center"/>
              <w:rPr/>
            </w:pPr>
            <w:r>
              <w:t>31</w:t>
            </w:r>
          </w:p>
        </w:tc>
        <w:tc>
          <w:tcPr>
            <w:tcW w:w="1024" w:type="dxa"/>
            <w:tcBorders/>
            <w:vAlign w:val="center"/>
          </w:tcPr>
          <w:p>
            <w:pPr>
              <w:pStyle w:val="style0"/>
              <w:jc w:val="center"/>
              <w:rPr/>
            </w:pPr>
            <w:r>
              <w:t>19.4</w:t>
            </w:r>
          </w:p>
        </w:tc>
        <w:tc>
          <w:tcPr>
            <w:tcW w:w="1393" w:type="dxa"/>
            <w:tcBorders/>
            <w:vAlign w:val="center"/>
          </w:tcPr>
          <w:p>
            <w:pPr>
              <w:pStyle w:val="style0"/>
              <w:jc w:val="center"/>
              <w:rPr/>
            </w:pPr>
            <w:r>
              <w:t>19.4</w:t>
            </w:r>
          </w:p>
        </w:tc>
        <w:tc>
          <w:tcPr>
            <w:tcW w:w="2082" w:type="dxa"/>
            <w:tcBorders/>
            <w:vAlign w:val="center"/>
          </w:tcPr>
          <w:p>
            <w:pPr>
              <w:pStyle w:val="style0"/>
              <w:jc w:val="center"/>
              <w:rPr/>
            </w:pPr>
            <w:r>
              <w:t>66.3</w:t>
            </w:r>
          </w:p>
        </w:tc>
      </w:tr>
      <w:tr>
        <w:tblPrEx/>
        <w:trPr>
          <w:jc w:val="center"/>
        </w:trPr>
        <w:tc>
          <w:tcPr>
            <w:tcW w:w="734" w:type="dxa"/>
            <w:vMerge w:val="continue"/>
            <w:tcBorders/>
            <w:vAlign w:val="center"/>
          </w:tcPr>
          <w:p>
            <w:pPr>
              <w:pStyle w:val="style0"/>
              <w:jc w:val="center"/>
              <w:rPr/>
            </w:pPr>
          </w:p>
        </w:tc>
        <w:tc>
          <w:tcPr>
            <w:tcW w:w="1377" w:type="dxa"/>
            <w:tcBorders/>
            <w:vAlign w:val="center"/>
          </w:tcPr>
          <w:p>
            <w:pPr>
              <w:pStyle w:val="style0"/>
              <w:jc w:val="center"/>
              <w:rPr/>
            </w:pPr>
            <w:r>
              <w:rPr>
                <w:rtl/>
              </w:rPr>
              <w:t>لا اوافق بشدة</w:t>
            </w:r>
          </w:p>
        </w:tc>
        <w:tc>
          <w:tcPr>
            <w:tcW w:w="1162" w:type="dxa"/>
            <w:tcBorders/>
            <w:vAlign w:val="center"/>
          </w:tcPr>
          <w:p>
            <w:pPr>
              <w:pStyle w:val="style0"/>
              <w:jc w:val="center"/>
              <w:rPr/>
            </w:pPr>
            <w:r>
              <w:t>28</w:t>
            </w:r>
          </w:p>
        </w:tc>
        <w:tc>
          <w:tcPr>
            <w:tcW w:w="1024" w:type="dxa"/>
            <w:tcBorders/>
            <w:vAlign w:val="center"/>
          </w:tcPr>
          <w:p>
            <w:pPr>
              <w:pStyle w:val="style0"/>
              <w:jc w:val="center"/>
              <w:rPr/>
            </w:pPr>
            <w:r>
              <w:t>17.5</w:t>
            </w:r>
          </w:p>
        </w:tc>
        <w:tc>
          <w:tcPr>
            <w:tcW w:w="1393" w:type="dxa"/>
            <w:tcBorders/>
            <w:vAlign w:val="center"/>
          </w:tcPr>
          <w:p>
            <w:pPr>
              <w:pStyle w:val="style0"/>
              <w:jc w:val="center"/>
              <w:rPr/>
            </w:pPr>
            <w:r>
              <w:t>17.5</w:t>
            </w:r>
          </w:p>
        </w:tc>
        <w:tc>
          <w:tcPr>
            <w:tcW w:w="2082" w:type="dxa"/>
            <w:tcBorders/>
            <w:vAlign w:val="center"/>
          </w:tcPr>
          <w:p>
            <w:pPr>
              <w:pStyle w:val="style0"/>
              <w:jc w:val="center"/>
              <w:rPr/>
            </w:pPr>
            <w:r>
              <w:t>83.8</w:t>
            </w:r>
          </w:p>
        </w:tc>
      </w:tr>
      <w:tr>
        <w:tblPrEx/>
        <w:trPr>
          <w:jc w:val="center"/>
        </w:trPr>
        <w:tc>
          <w:tcPr>
            <w:tcW w:w="734" w:type="dxa"/>
            <w:vMerge w:val="continue"/>
            <w:tcBorders/>
            <w:vAlign w:val="center"/>
          </w:tcPr>
          <w:p>
            <w:pPr>
              <w:pStyle w:val="style0"/>
              <w:jc w:val="center"/>
              <w:rPr/>
            </w:pPr>
          </w:p>
        </w:tc>
        <w:tc>
          <w:tcPr>
            <w:tcW w:w="1377" w:type="dxa"/>
            <w:tcBorders/>
            <w:vAlign w:val="center"/>
          </w:tcPr>
          <w:p>
            <w:pPr>
              <w:pStyle w:val="style0"/>
              <w:jc w:val="center"/>
              <w:rPr/>
            </w:pPr>
            <w:r>
              <w:rPr>
                <w:rtl/>
              </w:rPr>
              <w:t>لا اوافق ولا ارفض</w:t>
            </w:r>
          </w:p>
        </w:tc>
        <w:tc>
          <w:tcPr>
            <w:tcW w:w="1162" w:type="dxa"/>
            <w:tcBorders/>
            <w:vAlign w:val="center"/>
          </w:tcPr>
          <w:p>
            <w:pPr>
              <w:pStyle w:val="style0"/>
              <w:jc w:val="center"/>
              <w:rPr/>
            </w:pPr>
            <w:r>
              <w:t>26</w:t>
            </w:r>
          </w:p>
        </w:tc>
        <w:tc>
          <w:tcPr>
            <w:tcW w:w="1024" w:type="dxa"/>
            <w:tcBorders/>
            <w:vAlign w:val="center"/>
          </w:tcPr>
          <w:p>
            <w:pPr>
              <w:pStyle w:val="style0"/>
              <w:jc w:val="center"/>
              <w:rPr/>
            </w:pPr>
            <w:r>
              <w:t>16.3</w:t>
            </w:r>
          </w:p>
        </w:tc>
        <w:tc>
          <w:tcPr>
            <w:tcW w:w="1393" w:type="dxa"/>
            <w:tcBorders/>
            <w:vAlign w:val="center"/>
          </w:tcPr>
          <w:p>
            <w:pPr>
              <w:pStyle w:val="style0"/>
              <w:jc w:val="center"/>
              <w:rPr/>
            </w:pPr>
            <w:r>
              <w:t>16.3</w:t>
            </w:r>
          </w:p>
        </w:tc>
        <w:tc>
          <w:tcPr>
            <w:tcW w:w="2082" w:type="dxa"/>
            <w:tcBorders/>
            <w:vAlign w:val="center"/>
          </w:tcPr>
          <w:p>
            <w:pPr>
              <w:pStyle w:val="style0"/>
              <w:jc w:val="center"/>
              <w:rPr/>
            </w:pPr>
            <w:r>
              <w:t>100.0</w:t>
            </w:r>
          </w:p>
        </w:tc>
      </w:tr>
      <w:tr>
        <w:tblPrEx/>
        <w:trPr>
          <w:jc w:val="center"/>
        </w:trPr>
        <w:tc>
          <w:tcPr>
            <w:tcW w:w="734" w:type="dxa"/>
            <w:vMerge w:val="continue"/>
            <w:tcBorders/>
            <w:vAlign w:val="center"/>
          </w:tcPr>
          <w:p>
            <w:pPr>
              <w:pStyle w:val="style0"/>
              <w:jc w:val="center"/>
              <w:rPr/>
            </w:pPr>
          </w:p>
        </w:tc>
        <w:tc>
          <w:tcPr>
            <w:tcW w:w="1377" w:type="dxa"/>
            <w:tcBorders/>
            <w:vAlign w:val="center"/>
          </w:tcPr>
          <w:p>
            <w:pPr>
              <w:pStyle w:val="style0"/>
              <w:jc w:val="center"/>
              <w:rPr/>
            </w:pPr>
            <w:r>
              <w:t>Total</w:t>
            </w:r>
          </w:p>
        </w:tc>
        <w:tc>
          <w:tcPr>
            <w:tcW w:w="1162" w:type="dxa"/>
            <w:tcBorders/>
            <w:vAlign w:val="center"/>
          </w:tcPr>
          <w:p>
            <w:pPr>
              <w:pStyle w:val="style0"/>
              <w:jc w:val="center"/>
              <w:rPr/>
            </w:pPr>
            <w:r>
              <w:t>160</w:t>
            </w:r>
          </w:p>
        </w:tc>
        <w:tc>
          <w:tcPr>
            <w:tcW w:w="1024" w:type="dxa"/>
            <w:tcBorders/>
            <w:vAlign w:val="center"/>
          </w:tcPr>
          <w:p>
            <w:pPr>
              <w:pStyle w:val="style0"/>
              <w:jc w:val="center"/>
              <w:rPr/>
            </w:pPr>
            <w:r>
              <w:t>100.0</w:t>
            </w:r>
          </w:p>
        </w:tc>
        <w:tc>
          <w:tcPr>
            <w:tcW w:w="1393" w:type="dxa"/>
            <w:tcBorders/>
            <w:vAlign w:val="center"/>
          </w:tcPr>
          <w:p>
            <w:pPr>
              <w:pStyle w:val="style0"/>
              <w:jc w:val="center"/>
              <w:rPr/>
            </w:pPr>
            <w:r>
              <w:t>100.0</w:t>
            </w:r>
          </w:p>
        </w:tc>
        <w:tc>
          <w:tcPr>
            <w:tcW w:w="2082" w:type="dxa"/>
            <w:tcBorders/>
            <w:vAlign w:val="center"/>
          </w:tcPr>
          <w:p>
            <w:pPr>
              <w:pStyle w:val="style0"/>
              <w:jc w:val="center"/>
              <w:rPr/>
            </w:pPr>
          </w:p>
        </w:tc>
      </w:tr>
      <w:bookmarkStart w:id="110" w:name="_Toc195534618"/>
    </w:tbl>
    <w:p>
      <w:pPr>
        <w:pStyle w:val="style34"/>
        <w:rPr/>
      </w:pPr>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14</w:t>
      </w:r>
      <w:r>
        <w:rPr>
          <w:rtl/>
        </w:rPr>
        <w:fldChar w:fldCharType="end"/>
      </w:r>
      <w:r>
        <w:rPr>
          <w:rFonts w:hint="cs"/>
          <w:noProof/>
          <w:rtl/>
          <w:lang w:bidi="ar-EG"/>
        </w:rPr>
        <w:t>: الوصف الاحصائي ل</w:t>
      </w:r>
      <w:r>
        <w:rPr>
          <w:rFonts w:cs="Arial" w:hint="eastAsia"/>
          <w:noProof/>
          <w:rtl/>
          <w:lang w:bidi="ar-EG"/>
        </w:rPr>
        <w:t>تعليقات</w:t>
      </w:r>
      <w:r>
        <w:rPr>
          <w:rFonts w:cs="Arial"/>
          <w:noProof/>
          <w:rtl/>
          <w:lang w:bidi="ar-EG"/>
        </w:rPr>
        <w:t xml:space="preserve"> </w:t>
      </w:r>
      <w:r>
        <w:rPr>
          <w:rFonts w:cs="Arial" w:hint="eastAsia"/>
          <w:noProof/>
          <w:rtl/>
          <w:lang w:bidi="ar-EG"/>
        </w:rPr>
        <w:t>وآراء</w:t>
      </w:r>
      <w:r>
        <w:rPr>
          <w:rFonts w:cs="Arial"/>
          <w:noProof/>
          <w:rtl/>
          <w:lang w:bidi="ar-EG"/>
        </w:rPr>
        <w:t xml:space="preserve"> </w:t>
      </w:r>
      <w:r>
        <w:rPr>
          <w:rFonts w:cs="Arial" w:hint="eastAsia"/>
          <w:noProof/>
          <w:rtl/>
          <w:lang w:bidi="ar-EG"/>
        </w:rPr>
        <w:t>الآخرين</w:t>
      </w:r>
      <w:r>
        <w:rPr>
          <w:rFonts w:cs="Arial"/>
          <w:noProof/>
          <w:rtl/>
          <w:lang w:bidi="ar-EG"/>
        </w:rPr>
        <w:t xml:space="preserve"> </w:t>
      </w:r>
      <w:r>
        <w:rPr>
          <w:rFonts w:cs="Arial" w:hint="eastAsia"/>
          <w:noProof/>
          <w:rtl/>
          <w:lang w:bidi="ar-EG"/>
        </w:rPr>
        <w:t>على</w:t>
      </w:r>
      <w:r>
        <w:rPr>
          <w:rFonts w:cs="Arial"/>
          <w:noProof/>
          <w:rtl/>
          <w:lang w:bidi="ar-EG"/>
        </w:rPr>
        <w:t xml:space="preserve"> </w:t>
      </w:r>
      <w:r>
        <w:rPr>
          <w:rFonts w:cs="Arial" w:hint="eastAsia"/>
          <w:noProof/>
          <w:rtl/>
          <w:lang w:bidi="ar-EG"/>
        </w:rPr>
        <w:t>وسائل</w:t>
      </w:r>
      <w:r>
        <w:rPr>
          <w:rFonts w:cs="Arial"/>
          <w:noProof/>
          <w:rtl/>
          <w:lang w:bidi="ar-EG"/>
        </w:rPr>
        <w:t xml:space="preserve"> </w:t>
      </w:r>
      <w:r>
        <w:rPr>
          <w:rFonts w:cs="Arial" w:hint="eastAsia"/>
          <w:noProof/>
          <w:rtl/>
          <w:lang w:bidi="ar-EG"/>
        </w:rPr>
        <w:t>التواصل</w:t>
      </w:r>
      <w:r>
        <w:rPr>
          <w:rFonts w:cs="Arial"/>
          <w:noProof/>
          <w:rtl/>
          <w:lang w:bidi="ar-EG"/>
        </w:rPr>
        <w:t xml:space="preserve"> </w:t>
      </w:r>
      <w:r>
        <w:rPr>
          <w:rFonts w:cs="Arial" w:hint="eastAsia"/>
          <w:noProof/>
          <w:rtl/>
          <w:lang w:bidi="ar-EG"/>
        </w:rPr>
        <w:t>الاجتماعي</w:t>
      </w:r>
      <w:r>
        <w:rPr>
          <w:rFonts w:cs="Arial"/>
          <w:noProof/>
          <w:rtl/>
          <w:lang w:bidi="ar-EG"/>
        </w:rPr>
        <w:t xml:space="preserve"> </w:t>
      </w:r>
      <w:r>
        <w:rPr>
          <w:rFonts w:cs="Arial" w:hint="eastAsia"/>
          <w:noProof/>
          <w:rtl/>
          <w:lang w:bidi="ar-EG"/>
        </w:rPr>
        <w:t>تؤثر</w:t>
      </w:r>
      <w:r>
        <w:rPr>
          <w:rFonts w:cs="Arial"/>
          <w:noProof/>
          <w:rtl/>
          <w:lang w:bidi="ar-EG"/>
        </w:rPr>
        <w:t xml:space="preserve"> </w:t>
      </w:r>
      <w:r>
        <w:rPr>
          <w:rFonts w:cs="Arial" w:hint="eastAsia"/>
          <w:noProof/>
          <w:rtl/>
          <w:lang w:bidi="ar-EG"/>
        </w:rPr>
        <w:t>على</w:t>
      </w:r>
      <w:r>
        <w:rPr>
          <w:rFonts w:cs="Arial"/>
          <w:noProof/>
          <w:rtl/>
          <w:lang w:bidi="ar-EG"/>
        </w:rPr>
        <w:t xml:space="preserve"> </w:t>
      </w:r>
      <w:r>
        <w:rPr>
          <w:rFonts w:cs="Arial" w:hint="eastAsia"/>
          <w:noProof/>
          <w:rtl/>
          <w:lang w:bidi="ar-EG"/>
        </w:rPr>
        <w:t>ثقتي</w:t>
      </w:r>
      <w:r>
        <w:rPr>
          <w:rFonts w:cs="Arial"/>
          <w:noProof/>
          <w:rtl/>
          <w:lang w:bidi="ar-EG"/>
        </w:rPr>
        <w:t xml:space="preserve"> </w:t>
      </w:r>
      <w:r>
        <w:rPr>
          <w:rFonts w:cs="Arial" w:hint="eastAsia"/>
          <w:noProof/>
          <w:rtl/>
          <w:lang w:bidi="ar-EG"/>
        </w:rPr>
        <w:t>في</w:t>
      </w:r>
      <w:r>
        <w:rPr>
          <w:rFonts w:cs="Arial"/>
          <w:noProof/>
          <w:rtl/>
          <w:lang w:bidi="ar-EG"/>
        </w:rPr>
        <w:t xml:space="preserve"> </w:t>
      </w:r>
      <w:r>
        <w:rPr>
          <w:rFonts w:cs="Arial" w:hint="eastAsia"/>
          <w:noProof/>
          <w:rtl/>
          <w:lang w:bidi="ar-EG"/>
        </w:rPr>
        <w:t>المنتج</w:t>
      </w:r>
      <w:r>
        <w:rPr>
          <w:rFonts w:cs="Arial"/>
          <w:noProof/>
          <w:rtl/>
          <w:lang w:bidi="ar-EG"/>
        </w:rPr>
        <w:t>.</w:t>
      </w:r>
      <w:bookmarkEnd w:id="110"/>
    </w:p>
    <w:p>
      <w:pPr>
        <w:pStyle w:val="style0"/>
        <w:rPr>
          <w:rtl/>
        </w:rPr>
      </w:pPr>
    </w:p>
    <w:p>
      <w:pPr>
        <w:pStyle w:val="style0"/>
        <w:rPr/>
      </w:pPr>
      <w:r>
        <w:rPr>
          <w:noProof/>
        </w:rPr>
        <w:drawing>
          <wp:inline distL="0" distT="0" distB="0" distR="0">
            <wp:extent cx="5943600" cy="3495675"/>
            <wp:effectExtent l="0" t="0" r="0" b="0"/>
            <wp:docPr id="1041" name="Picture 26"/>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4" name="Picture 26"/>
                    <pic:cNvPicPr/>
                  </pic:nvPicPr>
                  <pic:blipFill>
                    <a:blip r:embed="rId16" cstate="print"/>
                    <a:srcRect l="0" t="0" r="0" b="0"/>
                    <a:stretch/>
                  </pic:blipFill>
                  <pic:spPr>
                    <a:xfrm rot="0">
                      <a:off x="0" y="0"/>
                      <a:ext cx="5943600" cy="3495675"/>
                    </a:xfrm>
                    <a:prstGeom prst="rect"/>
                    <a:ln>
                      <a:noFill/>
                    </a:ln>
                  </pic:spPr>
                </pic:pic>
              </a:graphicData>
            </a:graphic>
          </wp:inline>
        </w:drawing>
      </w:r>
    </w:p>
    <w:bookmarkStart w:id="111" w:name="_Toc195534764"/>
    <w:p>
      <w:pPr>
        <w:pStyle w:val="style34"/>
        <w:rPr/>
      </w:pPr>
      <w:r>
        <w:rPr>
          <w:rtl/>
        </w:rPr>
        <w:t xml:space="preserve">رسم توضيحي  </w:t>
      </w:r>
      <w:r>
        <w:rPr>
          <w:rtl/>
        </w:rPr>
        <w:fldChar w:fldCharType="begin"/>
      </w:r>
      <w:r>
        <w:rPr>
          <w:rtl/>
        </w:rPr>
        <w:instrText xml:space="preserve"> </w:instrText>
      </w:r>
      <w:r>
        <w:instrText>SEQ</w:instrText>
      </w:r>
      <w:r>
        <w:rPr>
          <w:rtl/>
        </w:rPr>
        <w:instrText xml:space="preserve"> رسم_توضيحي_ \* </w:instrText>
      </w:r>
      <w:r>
        <w:instrText>ARABIC</w:instrText>
      </w:r>
      <w:r>
        <w:rPr>
          <w:rtl/>
        </w:rPr>
        <w:instrText xml:space="preserve"> </w:instrText>
      </w:r>
      <w:r>
        <w:rPr>
          <w:rtl/>
        </w:rPr>
        <w:fldChar w:fldCharType="separate"/>
      </w:r>
      <w:r>
        <w:rPr>
          <w:noProof/>
          <w:rtl/>
        </w:rPr>
        <w:t>14</w:t>
      </w:r>
      <w:r>
        <w:rPr>
          <w:rtl/>
        </w:rPr>
        <w:fldChar w:fldCharType="end"/>
      </w:r>
      <w:r>
        <w:rPr>
          <w:rFonts w:hint="cs"/>
          <w:noProof/>
          <w:rtl/>
          <w:lang w:bidi="ar-EG"/>
        </w:rPr>
        <w:t>: التمثيل البياني ل</w:t>
      </w:r>
      <w:r>
        <w:rPr>
          <w:rFonts w:cs="Arial" w:hint="eastAsia"/>
          <w:noProof/>
          <w:rtl/>
          <w:lang w:bidi="ar-EG"/>
        </w:rPr>
        <w:t>تعليقات</w:t>
      </w:r>
      <w:r>
        <w:rPr>
          <w:rFonts w:cs="Arial"/>
          <w:noProof/>
          <w:rtl/>
          <w:lang w:bidi="ar-EG"/>
        </w:rPr>
        <w:t xml:space="preserve"> </w:t>
      </w:r>
      <w:r>
        <w:rPr>
          <w:rFonts w:cs="Arial" w:hint="eastAsia"/>
          <w:noProof/>
          <w:rtl/>
          <w:lang w:bidi="ar-EG"/>
        </w:rPr>
        <w:t>وآراء</w:t>
      </w:r>
      <w:r>
        <w:rPr>
          <w:rFonts w:cs="Arial"/>
          <w:noProof/>
          <w:rtl/>
          <w:lang w:bidi="ar-EG"/>
        </w:rPr>
        <w:t xml:space="preserve"> </w:t>
      </w:r>
      <w:r>
        <w:rPr>
          <w:rFonts w:cs="Arial" w:hint="eastAsia"/>
          <w:noProof/>
          <w:rtl/>
          <w:lang w:bidi="ar-EG"/>
        </w:rPr>
        <w:t>الآخرين</w:t>
      </w:r>
      <w:r>
        <w:rPr>
          <w:rFonts w:cs="Arial"/>
          <w:noProof/>
          <w:rtl/>
          <w:lang w:bidi="ar-EG"/>
        </w:rPr>
        <w:t xml:space="preserve"> </w:t>
      </w:r>
      <w:r>
        <w:rPr>
          <w:rFonts w:cs="Arial" w:hint="eastAsia"/>
          <w:noProof/>
          <w:rtl/>
          <w:lang w:bidi="ar-EG"/>
        </w:rPr>
        <w:t>على</w:t>
      </w:r>
      <w:r>
        <w:rPr>
          <w:rFonts w:cs="Arial"/>
          <w:noProof/>
          <w:rtl/>
          <w:lang w:bidi="ar-EG"/>
        </w:rPr>
        <w:t xml:space="preserve"> </w:t>
      </w:r>
      <w:r>
        <w:rPr>
          <w:rFonts w:cs="Arial" w:hint="eastAsia"/>
          <w:noProof/>
          <w:rtl/>
          <w:lang w:bidi="ar-EG"/>
        </w:rPr>
        <w:t>وسائل</w:t>
      </w:r>
      <w:r>
        <w:rPr>
          <w:rFonts w:cs="Arial"/>
          <w:noProof/>
          <w:rtl/>
          <w:lang w:bidi="ar-EG"/>
        </w:rPr>
        <w:t xml:space="preserve"> </w:t>
      </w:r>
      <w:r>
        <w:rPr>
          <w:rFonts w:cs="Arial" w:hint="eastAsia"/>
          <w:noProof/>
          <w:rtl/>
          <w:lang w:bidi="ar-EG"/>
        </w:rPr>
        <w:t>التواصل</w:t>
      </w:r>
      <w:r>
        <w:rPr>
          <w:rFonts w:cs="Arial"/>
          <w:noProof/>
          <w:rtl/>
          <w:lang w:bidi="ar-EG"/>
        </w:rPr>
        <w:t xml:space="preserve"> </w:t>
      </w:r>
      <w:r>
        <w:rPr>
          <w:rFonts w:cs="Arial" w:hint="eastAsia"/>
          <w:noProof/>
          <w:rtl/>
          <w:lang w:bidi="ar-EG"/>
        </w:rPr>
        <w:t>الاجتماعي</w:t>
      </w:r>
      <w:r>
        <w:rPr>
          <w:rFonts w:cs="Arial"/>
          <w:noProof/>
          <w:rtl/>
          <w:lang w:bidi="ar-EG"/>
        </w:rPr>
        <w:t xml:space="preserve"> </w:t>
      </w:r>
      <w:r>
        <w:rPr>
          <w:rFonts w:cs="Arial" w:hint="eastAsia"/>
          <w:noProof/>
          <w:rtl/>
          <w:lang w:bidi="ar-EG"/>
        </w:rPr>
        <w:t>تؤثر</w:t>
      </w:r>
      <w:r>
        <w:rPr>
          <w:rFonts w:cs="Arial"/>
          <w:noProof/>
          <w:rtl/>
          <w:lang w:bidi="ar-EG"/>
        </w:rPr>
        <w:t xml:space="preserve"> </w:t>
      </w:r>
      <w:r>
        <w:rPr>
          <w:rFonts w:cs="Arial" w:hint="eastAsia"/>
          <w:noProof/>
          <w:rtl/>
          <w:lang w:bidi="ar-EG"/>
        </w:rPr>
        <w:t>على</w:t>
      </w:r>
      <w:r>
        <w:rPr>
          <w:rFonts w:cs="Arial"/>
          <w:noProof/>
          <w:rtl/>
          <w:lang w:bidi="ar-EG"/>
        </w:rPr>
        <w:t xml:space="preserve"> </w:t>
      </w:r>
      <w:r>
        <w:rPr>
          <w:rFonts w:cs="Arial" w:hint="eastAsia"/>
          <w:noProof/>
          <w:rtl/>
          <w:lang w:bidi="ar-EG"/>
        </w:rPr>
        <w:t>ثقتي</w:t>
      </w:r>
      <w:r>
        <w:rPr>
          <w:rFonts w:cs="Arial"/>
          <w:noProof/>
          <w:rtl/>
          <w:lang w:bidi="ar-EG"/>
        </w:rPr>
        <w:t xml:space="preserve"> </w:t>
      </w:r>
      <w:r>
        <w:rPr>
          <w:rFonts w:cs="Arial" w:hint="eastAsia"/>
          <w:noProof/>
          <w:rtl/>
          <w:lang w:bidi="ar-EG"/>
        </w:rPr>
        <w:t>في</w:t>
      </w:r>
      <w:r>
        <w:rPr>
          <w:rFonts w:cs="Arial"/>
          <w:noProof/>
          <w:rtl/>
          <w:lang w:bidi="ar-EG"/>
        </w:rPr>
        <w:t xml:space="preserve"> </w:t>
      </w:r>
      <w:r>
        <w:rPr>
          <w:rFonts w:cs="Arial" w:hint="eastAsia"/>
          <w:noProof/>
          <w:rtl/>
          <w:lang w:bidi="ar-EG"/>
        </w:rPr>
        <w:t>المنتج</w:t>
      </w:r>
      <w:bookmarkEnd w:id="111"/>
    </w:p>
    <w:p>
      <w:pPr>
        <w:pStyle w:val="style0"/>
        <w:rPr/>
      </w:pPr>
    </w:p>
    <w:p>
      <w:pPr>
        <w:pStyle w:val="style0"/>
        <w:rPr>
          <w:rtl/>
        </w:rPr>
      </w:pPr>
    </w:p>
    <w:p>
      <w:pPr>
        <w:pStyle w:val="style0"/>
        <w:rPr>
          <w:rtl/>
        </w:rPr>
      </w:pPr>
    </w:p>
    <w:p>
      <w:pPr>
        <w:pStyle w:val="style0"/>
        <w:rPr/>
      </w:pPr>
    </w:p>
    <w:p>
      <w:pPr>
        <w:pStyle w:val="style4118"/>
        <w:rPr>
          <w:rtl/>
        </w:rPr>
      </w:pPr>
      <w:r>
        <w:rPr>
          <w:rFonts w:hint="cs"/>
          <w:rtl/>
        </w:rPr>
        <w:t>أشعر</w:t>
      </w:r>
      <w:r>
        <w:rPr>
          <w:rtl/>
        </w:rPr>
        <w:t xml:space="preserve"> </w:t>
      </w:r>
      <w:r>
        <w:rPr>
          <w:rFonts w:hint="cs"/>
          <w:rtl/>
        </w:rPr>
        <w:t>بثقة</w:t>
      </w:r>
      <w:r>
        <w:rPr>
          <w:rtl/>
        </w:rPr>
        <w:t xml:space="preserve"> </w:t>
      </w:r>
      <w:r>
        <w:rPr>
          <w:rFonts w:hint="cs"/>
          <w:rtl/>
        </w:rPr>
        <w:t>أكبر</w:t>
      </w:r>
      <w:r>
        <w:rPr>
          <w:rtl/>
        </w:rPr>
        <w:t xml:space="preserve"> </w:t>
      </w:r>
      <w:r>
        <w:rPr>
          <w:rFonts w:hint="cs"/>
          <w:rtl/>
        </w:rPr>
        <w:t>عند</w:t>
      </w:r>
      <w:r>
        <w:rPr>
          <w:rtl/>
        </w:rPr>
        <w:t xml:space="preserve"> </w:t>
      </w:r>
      <w:r>
        <w:rPr>
          <w:rFonts w:hint="cs"/>
          <w:rtl/>
        </w:rPr>
        <w:t>الشراء</w:t>
      </w:r>
      <w:r>
        <w:rPr>
          <w:rtl/>
        </w:rPr>
        <w:t xml:space="preserve"> </w:t>
      </w:r>
      <w:r>
        <w:rPr>
          <w:rFonts w:hint="cs"/>
          <w:rtl/>
        </w:rPr>
        <w:t>من</w:t>
      </w:r>
      <w:r>
        <w:rPr>
          <w:rtl/>
        </w:rPr>
        <w:t xml:space="preserve"> </w:t>
      </w:r>
      <w:r>
        <w:rPr>
          <w:rFonts w:hint="cs"/>
          <w:rtl/>
        </w:rPr>
        <w:t>علامات</w:t>
      </w:r>
      <w:r>
        <w:rPr>
          <w:rtl/>
        </w:rPr>
        <w:t xml:space="preserve"> </w:t>
      </w:r>
      <w:r>
        <w:rPr>
          <w:rFonts w:hint="cs"/>
          <w:rtl/>
        </w:rPr>
        <w:t>تجارية</w:t>
      </w:r>
      <w:r>
        <w:rPr>
          <w:rtl/>
        </w:rPr>
        <w:t xml:space="preserve"> </w:t>
      </w:r>
      <w:r>
        <w:rPr>
          <w:rFonts w:hint="cs"/>
          <w:rtl/>
        </w:rPr>
        <w:t>موثوقة</w:t>
      </w:r>
      <w:r>
        <w:rPr>
          <w:rtl/>
        </w:rPr>
        <w:t xml:space="preserve"> </w:t>
      </w:r>
      <w:r>
        <w:rPr>
          <w:rFonts w:hint="cs"/>
          <w:rtl/>
        </w:rPr>
        <w:t>على</w:t>
      </w:r>
      <w:r>
        <w:rPr>
          <w:rtl/>
        </w:rPr>
        <w:t xml:space="preserve"> </w:t>
      </w:r>
      <w:r>
        <w:rPr>
          <w:rFonts w:hint="cs"/>
          <w:rtl/>
        </w:rPr>
        <w:t>وسائل</w:t>
      </w:r>
      <w:r>
        <w:rPr>
          <w:rtl/>
        </w:rPr>
        <w:t xml:space="preserve"> </w:t>
      </w:r>
      <w:r>
        <w:rPr>
          <w:rFonts w:hint="cs"/>
          <w:rtl/>
        </w:rPr>
        <w:t>التواصل</w:t>
      </w:r>
      <w:r>
        <w:rPr>
          <w:rtl/>
        </w:rPr>
        <w:t xml:space="preserve"> </w:t>
      </w:r>
      <w:r>
        <w:rPr>
          <w:rFonts w:hint="cs"/>
          <w:rtl/>
        </w:rPr>
        <w:t>الاجتماعي</w:t>
      </w:r>
      <w:r>
        <w:rPr>
          <w:rtl/>
        </w:rPr>
        <w:t>.</w:t>
      </w:r>
    </w:p>
    <w:p>
      <w:pPr>
        <w:pStyle w:val="style157"/>
        <w:rPr>
          <w:rtl/>
        </w:rPr>
      </w:pPr>
      <w:r>
        <w:rPr>
          <w:rtl/>
        </w:rPr>
        <w:t xml:space="preserve">من الواضح ان اكبر نسبة هي 28.1%، وهي تمثل المشاركين الذين اختاروا الإجابة "أوافق" رداً على عبارة "أشعر بثقة أكبر عند الشراء من علامات تجارية موثوقة على وسائل التواصل الاجتماعي". وهذا يدل علي أن الشريحة الأكبر منفردة ضمن العينة المدروسة (160 فردًا) تجد أن عنصر الثقة في العلامة التجارية يلعب دوراً مهماً في تعزيز شعورهم بالراحة والأمان عند اتخاذ قرار الشراء عبر منصات التواصل الاجتماعي. يتأكد هذا الاتجاه بقوة أكبر عند النظر إلى مجموع نسبة الموافقين؛ حيث إن جمع نسبة "أوافق" (28.1%) مع نسبة "أوافق بشدة" (20.0%) يبلغ 48.1%. هذه النتيجة تعني أن ما يقرب من نصف المشاركين يشعرون بثقة متزايدة بشكل واضح عند التعامل مع علامات تجارية يعتبرونها موثوقة في الفضاء الرقمي الاجتماعي. يسلط هذا الضوء بشكل كبير على أهمية بناء السمعة والمصداقية للعلامات التجارية التي تستخدم وسائل التواصل الاجتماعي كقنوات للبيع أو التسويق. فالشعور بالثقة يقلل من المخاطر المتصورة لدى المستهلك عند الشراء عبر الإنترنت، ويبدو أن وجود العلامة التجارية بسمعة طيبة وموثوقية </w:t>
      </w:r>
      <w:r>
        <w:rPr>
          <w:rtl/>
        </w:rPr>
        <w:t>على هذه المنصات هو عامل حاسم لقطاع كبير من الجمهور. في المقابل، توجد نسبة معارضة (36.9%) ونسبة محايدة (15.0%)، مما يعني أن الثقة ليست العامل الوحيد المؤثر للجميع، ولكن الأغلبية النسبية تميل نحو الشعور بثقة أكبر مع العلامات الموثوقة. وبالتالي، يجب على الشركات الاستثمار في بناء علاقات قوية وتعزيز مصداقيتها على وسائل التواصل الاجتماعي لكسب ثقة المستهلكين وتحفيزهم على الشراء.</w:t>
      </w:r>
    </w:p>
    <w:p>
      <w:pPr>
        <w:pStyle w:val="style157"/>
        <w:rPr>
          <w:rtl/>
        </w:rPr>
      </w:pPr>
    </w:p>
    <w:p>
      <w:pPr>
        <w:pStyle w:val="style157"/>
        <w:rPr/>
      </w:pPr>
    </w:p>
    <w:tbl>
      <w:tblPr>
        <w:tblStyle w:val="style154"/>
        <w:tblW w:w="7621" w:type="dxa"/>
        <w:jc w:val="center"/>
        <w:tblLayout w:type="fixed"/>
        <w:tblLook w:val="0000" w:firstRow="0" w:lastRow="0" w:firstColumn="0" w:lastColumn="0" w:noHBand="0" w:noVBand="0"/>
      </w:tblPr>
      <w:tblGrid>
        <w:gridCol w:w="734"/>
        <w:gridCol w:w="1377"/>
        <w:gridCol w:w="1162"/>
        <w:gridCol w:w="1024"/>
        <w:gridCol w:w="1393"/>
        <w:gridCol w:w="1931"/>
      </w:tblGrid>
      <w:tr>
        <w:trPr>
          <w:jc w:val="center"/>
        </w:trPr>
        <w:tc>
          <w:tcPr>
            <w:tcW w:w="7621" w:type="dxa"/>
            <w:gridSpan w:val="6"/>
            <w:tcBorders/>
            <w:vAlign w:val="center"/>
          </w:tcPr>
          <w:p>
            <w:pPr>
              <w:pStyle w:val="style0"/>
              <w:jc w:val="center"/>
              <w:rPr>
                <w:rFonts w:cs="Arial"/>
              </w:rPr>
            </w:pPr>
            <w:r>
              <w:rPr>
                <w:rFonts w:cs="Arial" w:hint="cs"/>
                <w:rtl/>
              </w:rPr>
              <w:t>أشعر</w:t>
            </w:r>
            <w:r>
              <w:rPr>
                <w:rFonts w:cs="Arial"/>
                <w:rtl/>
              </w:rPr>
              <w:t xml:space="preserve"> </w:t>
            </w:r>
            <w:r>
              <w:rPr>
                <w:rFonts w:cs="Arial" w:hint="cs"/>
                <w:rtl/>
              </w:rPr>
              <w:t>بثقة</w:t>
            </w:r>
            <w:r>
              <w:rPr>
                <w:rFonts w:cs="Arial"/>
                <w:rtl/>
              </w:rPr>
              <w:t xml:space="preserve"> </w:t>
            </w:r>
            <w:r>
              <w:rPr>
                <w:rFonts w:cs="Arial" w:hint="cs"/>
                <w:rtl/>
              </w:rPr>
              <w:t>أكبر</w:t>
            </w:r>
            <w:r>
              <w:rPr>
                <w:rFonts w:cs="Arial"/>
                <w:rtl/>
              </w:rPr>
              <w:t xml:space="preserve"> </w:t>
            </w:r>
            <w:r>
              <w:rPr>
                <w:rFonts w:cs="Arial" w:hint="cs"/>
                <w:rtl/>
              </w:rPr>
              <w:t>عند</w:t>
            </w:r>
            <w:r>
              <w:rPr>
                <w:rFonts w:cs="Arial"/>
                <w:rtl/>
              </w:rPr>
              <w:t xml:space="preserve"> </w:t>
            </w:r>
            <w:r>
              <w:rPr>
                <w:rFonts w:cs="Arial" w:hint="cs"/>
                <w:rtl/>
              </w:rPr>
              <w:t>الشراء</w:t>
            </w:r>
            <w:r>
              <w:rPr>
                <w:rFonts w:cs="Arial"/>
                <w:rtl/>
              </w:rPr>
              <w:t xml:space="preserve"> </w:t>
            </w:r>
            <w:r>
              <w:rPr>
                <w:rFonts w:cs="Arial" w:hint="cs"/>
                <w:rtl/>
              </w:rPr>
              <w:t>من</w:t>
            </w:r>
            <w:r>
              <w:rPr>
                <w:rFonts w:cs="Arial"/>
                <w:rtl/>
              </w:rPr>
              <w:t xml:space="preserve"> </w:t>
            </w:r>
            <w:r>
              <w:rPr>
                <w:rFonts w:cs="Arial" w:hint="cs"/>
                <w:rtl/>
              </w:rPr>
              <w:t>علامات</w:t>
            </w:r>
            <w:r>
              <w:rPr>
                <w:rFonts w:cs="Arial"/>
                <w:rtl/>
              </w:rPr>
              <w:t xml:space="preserve"> </w:t>
            </w:r>
            <w:r>
              <w:rPr>
                <w:rFonts w:cs="Arial" w:hint="cs"/>
                <w:rtl/>
              </w:rPr>
              <w:t>تجارية</w:t>
            </w:r>
            <w:r>
              <w:rPr>
                <w:rFonts w:cs="Arial"/>
                <w:rtl/>
              </w:rPr>
              <w:t xml:space="preserve"> </w:t>
            </w:r>
            <w:r>
              <w:rPr>
                <w:rFonts w:cs="Arial" w:hint="cs"/>
                <w:rtl/>
              </w:rPr>
              <w:t>موثوقة</w:t>
            </w:r>
            <w:r>
              <w:rPr>
                <w:rFonts w:cs="Arial"/>
                <w:rtl/>
              </w:rPr>
              <w:t xml:space="preserve"> </w:t>
            </w:r>
            <w:r>
              <w:rPr>
                <w:rFonts w:cs="Arial" w:hint="cs"/>
                <w:rtl/>
              </w:rPr>
              <w:t>على</w:t>
            </w:r>
            <w:r>
              <w:rPr>
                <w:rFonts w:cs="Arial"/>
                <w:rtl/>
              </w:rPr>
              <w:t xml:space="preserve"> </w:t>
            </w:r>
            <w:r>
              <w:rPr>
                <w:rFonts w:cs="Arial" w:hint="cs"/>
                <w:rtl/>
              </w:rPr>
              <w:t>وسائل</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w:t>
            </w:r>
          </w:p>
        </w:tc>
      </w:tr>
      <w:tr>
        <w:tblPrEx/>
        <w:trPr>
          <w:jc w:val="center"/>
        </w:trPr>
        <w:tc>
          <w:tcPr>
            <w:tcW w:w="2111" w:type="dxa"/>
            <w:gridSpan w:val="2"/>
            <w:tcBorders/>
            <w:vAlign w:val="center"/>
          </w:tcPr>
          <w:p>
            <w:pPr>
              <w:pStyle w:val="style0"/>
              <w:jc w:val="center"/>
              <w:rPr>
                <w:rFonts w:cs="Arial"/>
              </w:rPr>
            </w:pPr>
          </w:p>
        </w:tc>
        <w:tc>
          <w:tcPr>
            <w:tcW w:w="1162" w:type="dxa"/>
            <w:tcBorders/>
            <w:vAlign w:val="center"/>
          </w:tcPr>
          <w:p>
            <w:pPr>
              <w:pStyle w:val="style0"/>
              <w:jc w:val="center"/>
              <w:rPr>
                <w:rFonts w:cs="Arial"/>
              </w:rPr>
            </w:pPr>
            <w:r>
              <w:rPr>
                <w:rFonts w:cs="Arial"/>
              </w:rPr>
              <w:t>Frequency</w:t>
            </w:r>
          </w:p>
        </w:tc>
        <w:tc>
          <w:tcPr>
            <w:tcW w:w="1024" w:type="dxa"/>
            <w:tcBorders/>
            <w:vAlign w:val="center"/>
          </w:tcPr>
          <w:p>
            <w:pPr>
              <w:pStyle w:val="style0"/>
              <w:jc w:val="center"/>
              <w:rPr>
                <w:rFonts w:cs="Arial"/>
              </w:rPr>
            </w:pPr>
            <w:r>
              <w:rPr>
                <w:rFonts w:cs="Arial"/>
              </w:rPr>
              <w:t>Percent</w:t>
            </w:r>
          </w:p>
        </w:tc>
        <w:tc>
          <w:tcPr>
            <w:tcW w:w="1393" w:type="dxa"/>
            <w:tcBorders/>
            <w:vAlign w:val="center"/>
          </w:tcPr>
          <w:p>
            <w:pPr>
              <w:pStyle w:val="style0"/>
              <w:jc w:val="center"/>
              <w:rPr>
                <w:rFonts w:cs="Arial"/>
              </w:rPr>
            </w:pPr>
            <w:r>
              <w:rPr>
                <w:rFonts w:cs="Arial"/>
              </w:rPr>
              <w:t>Valid Percent</w:t>
            </w:r>
          </w:p>
        </w:tc>
        <w:tc>
          <w:tcPr>
            <w:tcW w:w="1931" w:type="dxa"/>
            <w:tcBorders/>
            <w:vAlign w:val="center"/>
          </w:tcPr>
          <w:p>
            <w:pPr>
              <w:pStyle w:val="style0"/>
              <w:jc w:val="center"/>
              <w:rPr>
                <w:rFonts w:cs="Arial"/>
              </w:rPr>
            </w:pPr>
            <w:r>
              <w:rPr>
                <w:rFonts w:cs="Arial"/>
              </w:rPr>
              <w:t>Cumulative Percent</w:t>
            </w:r>
          </w:p>
        </w:tc>
      </w:tr>
      <w:tr>
        <w:tblPrEx/>
        <w:trPr>
          <w:jc w:val="center"/>
        </w:trPr>
        <w:tc>
          <w:tcPr>
            <w:tcW w:w="734" w:type="dxa"/>
            <w:vMerge w:val="restart"/>
            <w:tcBorders/>
            <w:vAlign w:val="center"/>
          </w:tcPr>
          <w:p>
            <w:pPr>
              <w:pStyle w:val="style0"/>
              <w:jc w:val="center"/>
              <w:rPr>
                <w:rFonts w:cs="Arial"/>
              </w:rPr>
            </w:pPr>
            <w:r>
              <w:rPr>
                <w:rFonts w:cs="Arial"/>
              </w:rPr>
              <w:t>Valid</w:t>
            </w:r>
          </w:p>
        </w:tc>
        <w:tc>
          <w:tcPr>
            <w:tcW w:w="1377" w:type="dxa"/>
            <w:tcBorders/>
            <w:vAlign w:val="center"/>
          </w:tcPr>
          <w:p>
            <w:pPr>
              <w:pStyle w:val="style0"/>
              <w:jc w:val="center"/>
              <w:rPr>
                <w:rFonts w:cs="Arial"/>
              </w:rPr>
            </w:pPr>
            <w:r>
              <w:rPr>
                <w:rFonts w:cs="Arial"/>
                <w:rtl/>
              </w:rPr>
              <w:t>اوافق</w:t>
            </w:r>
          </w:p>
        </w:tc>
        <w:tc>
          <w:tcPr>
            <w:tcW w:w="1162" w:type="dxa"/>
            <w:tcBorders/>
            <w:vAlign w:val="center"/>
          </w:tcPr>
          <w:p>
            <w:pPr>
              <w:pStyle w:val="style0"/>
              <w:jc w:val="center"/>
              <w:rPr>
                <w:rFonts w:cs="Arial"/>
              </w:rPr>
            </w:pPr>
            <w:r>
              <w:rPr>
                <w:rFonts w:cs="Arial"/>
              </w:rPr>
              <w:t>45</w:t>
            </w:r>
          </w:p>
        </w:tc>
        <w:tc>
          <w:tcPr>
            <w:tcW w:w="1024" w:type="dxa"/>
            <w:tcBorders/>
            <w:vAlign w:val="center"/>
          </w:tcPr>
          <w:p>
            <w:pPr>
              <w:pStyle w:val="style0"/>
              <w:jc w:val="center"/>
              <w:rPr>
                <w:rFonts w:cs="Arial"/>
              </w:rPr>
            </w:pPr>
            <w:r>
              <w:rPr>
                <w:rFonts w:cs="Arial"/>
              </w:rPr>
              <w:t>28.1</w:t>
            </w:r>
          </w:p>
        </w:tc>
        <w:tc>
          <w:tcPr>
            <w:tcW w:w="1393" w:type="dxa"/>
            <w:tcBorders/>
            <w:vAlign w:val="center"/>
          </w:tcPr>
          <w:p>
            <w:pPr>
              <w:pStyle w:val="style0"/>
              <w:jc w:val="center"/>
              <w:rPr>
                <w:rFonts w:cs="Arial"/>
              </w:rPr>
            </w:pPr>
            <w:r>
              <w:rPr>
                <w:rFonts w:cs="Arial"/>
              </w:rPr>
              <w:t>28.1</w:t>
            </w:r>
          </w:p>
        </w:tc>
        <w:tc>
          <w:tcPr>
            <w:tcW w:w="1931" w:type="dxa"/>
            <w:tcBorders/>
            <w:vAlign w:val="center"/>
          </w:tcPr>
          <w:p>
            <w:pPr>
              <w:pStyle w:val="style0"/>
              <w:jc w:val="center"/>
              <w:rPr>
                <w:rFonts w:cs="Arial"/>
              </w:rPr>
            </w:pPr>
            <w:r>
              <w:rPr>
                <w:rFonts w:cs="Arial"/>
              </w:rPr>
              <w:t>28.1</w:t>
            </w:r>
          </w:p>
        </w:tc>
      </w:tr>
      <w:tr>
        <w:tblPrEx/>
        <w:trPr>
          <w:jc w:val="center"/>
        </w:trPr>
        <w:tc>
          <w:tcPr>
            <w:tcW w:w="734" w:type="dxa"/>
            <w:vMerge w:val="continue"/>
            <w:tcBorders/>
            <w:vAlign w:val="center"/>
          </w:tcPr>
          <w:p>
            <w:pPr>
              <w:pStyle w:val="style0"/>
              <w:jc w:val="center"/>
              <w:rPr>
                <w:rFonts w:cs="Arial"/>
              </w:rPr>
            </w:pPr>
          </w:p>
        </w:tc>
        <w:tc>
          <w:tcPr>
            <w:tcW w:w="1377" w:type="dxa"/>
            <w:tcBorders/>
            <w:vAlign w:val="center"/>
          </w:tcPr>
          <w:p>
            <w:pPr>
              <w:pStyle w:val="style0"/>
              <w:jc w:val="center"/>
              <w:rPr>
                <w:rFonts w:cs="Arial"/>
              </w:rPr>
            </w:pPr>
            <w:r>
              <w:rPr>
                <w:rFonts w:cs="Arial"/>
                <w:rtl/>
              </w:rPr>
              <w:t>اوافق بشدة</w:t>
            </w:r>
          </w:p>
        </w:tc>
        <w:tc>
          <w:tcPr>
            <w:tcW w:w="1162" w:type="dxa"/>
            <w:tcBorders/>
            <w:vAlign w:val="center"/>
          </w:tcPr>
          <w:p>
            <w:pPr>
              <w:pStyle w:val="style0"/>
              <w:jc w:val="center"/>
              <w:rPr>
                <w:rFonts w:cs="Arial"/>
              </w:rPr>
            </w:pPr>
            <w:r>
              <w:rPr>
                <w:rFonts w:cs="Arial"/>
              </w:rPr>
              <w:t>32</w:t>
            </w:r>
          </w:p>
        </w:tc>
        <w:tc>
          <w:tcPr>
            <w:tcW w:w="1024" w:type="dxa"/>
            <w:tcBorders/>
            <w:vAlign w:val="center"/>
          </w:tcPr>
          <w:p>
            <w:pPr>
              <w:pStyle w:val="style0"/>
              <w:jc w:val="center"/>
              <w:rPr>
                <w:rFonts w:cs="Arial"/>
              </w:rPr>
            </w:pPr>
            <w:r>
              <w:rPr>
                <w:rFonts w:cs="Arial"/>
              </w:rPr>
              <w:t>20.0</w:t>
            </w:r>
          </w:p>
        </w:tc>
        <w:tc>
          <w:tcPr>
            <w:tcW w:w="1393" w:type="dxa"/>
            <w:tcBorders/>
            <w:vAlign w:val="center"/>
          </w:tcPr>
          <w:p>
            <w:pPr>
              <w:pStyle w:val="style0"/>
              <w:jc w:val="center"/>
              <w:rPr>
                <w:rFonts w:cs="Arial"/>
              </w:rPr>
            </w:pPr>
            <w:r>
              <w:rPr>
                <w:rFonts w:cs="Arial"/>
              </w:rPr>
              <w:t>20.0</w:t>
            </w:r>
          </w:p>
        </w:tc>
        <w:tc>
          <w:tcPr>
            <w:tcW w:w="1931" w:type="dxa"/>
            <w:tcBorders/>
            <w:vAlign w:val="center"/>
          </w:tcPr>
          <w:p>
            <w:pPr>
              <w:pStyle w:val="style0"/>
              <w:jc w:val="center"/>
              <w:rPr>
                <w:rFonts w:cs="Arial"/>
              </w:rPr>
            </w:pPr>
            <w:r>
              <w:rPr>
                <w:rFonts w:cs="Arial"/>
              </w:rPr>
              <w:t>48.1</w:t>
            </w:r>
          </w:p>
        </w:tc>
      </w:tr>
      <w:tr>
        <w:tblPrEx/>
        <w:trPr>
          <w:jc w:val="center"/>
        </w:trPr>
        <w:tc>
          <w:tcPr>
            <w:tcW w:w="734" w:type="dxa"/>
            <w:vMerge w:val="continue"/>
            <w:tcBorders/>
            <w:vAlign w:val="center"/>
          </w:tcPr>
          <w:p>
            <w:pPr>
              <w:pStyle w:val="style0"/>
              <w:jc w:val="center"/>
              <w:rPr>
                <w:rFonts w:cs="Arial"/>
              </w:rPr>
            </w:pPr>
          </w:p>
        </w:tc>
        <w:tc>
          <w:tcPr>
            <w:tcW w:w="1377" w:type="dxa"/>
            <w:tcBorders/>
            <w:vAlign w:val="center"/>
          </w:tcPr>
          <w:p>
            <w:pPr>
              <w:pStyle w:val="style0"/>
              <w:jc w:val="center"/>
              <w:rPr>
                <w:rFonts w:cs="Arial"/>
              </w:rPr>
            </w:pPr>
            <w:r>
              <w:rPr>
                <w:rFonts w:cs="Arial"/>
                <w:rtl/>
              </w:rPr>
              <w:t>لا اوافق</w:t>
            </w:r>
          </w:p>
        </w:tc>
        <w:tc>
          <w:tcPr>
            <w:tcW w:w="1162" w:type="dxa"/>
            <w:tcBorders/>
            <w:vAlign w:val="center"/>
          </w:tcPr>
          <w:p>
            <w:pPr>
              <w:pStyle w:val="style0"/>
              <w:jc w:val="center"/>
              <w:rPr>
                <w:rFonts w:cs="Arial"/>
              </w:rPr>
            </w:pPr>
            <w:r>
              <w:rPr>
                <w:rFonts w:cs="Arial"/>
              </w:rPr>
              <w:t>33</w:t>
            </w:r>
          </w:p>
        </w:tc>
        <w:tc>
          <w:tcPr>
            <w:tcW w:w="1024" w:type="dxa"/>
            <w:tcBorders/>
            <w:vAlign w:val="center"/>
          </w:tcPr>
          <w:p>
            <w:pPr>
              <w:pStyle w:val="style0"/>
              <w:jc w:val="center"/>
              <w:rPr>
                <w:rFonts w:cs="Arial"/>
              </w:rPr>
            </w:pPr>
            <w:r>
              <w:rPr>
                <w:rFonts w:cs="Arial"/>
              </w:rPr>
              <w:t>20.6</w:t>
            </w:r>
          </w:p>
        </w:tc>
        <w:tc>
          <w:tcPr>
            <w:tcW w:w="1393" w:type="dxa"/>
            <w:tcBorders/>
            <w:vAlign w:val="center"/>
          </w:tcPr>
          <w:p>
            <w:pPr>
              <w:pStyle w:val="style0"/>
              <w:jc w:val="center"/>
              <w:rPr>
                <w:rFonts w:cs="Arial"/>
              </w:rPr>
            </w:pPr>
            <w:r>
              <w:rPr>
                <w:rFonts w:cs="Arial"/>
              </w:rPr>
              <w:t>20.6</w:t>
            </w:r>
          </w:p>
        </w:tc>
        <w:tc>
          <w:tcPr>
            <w:tcW w:w="1931" w:type="dxa"/>
            <w:tcBorders/>
            <w:vAlign w:val="center"/>
          </w:tcPr>
          <w:p>
            <w:pPr>
              <w:pStyle w:val="style0"/>
              <w:jc w:val="center"/>
              <w:rPr>
                <w:rFonts w:cs="Arial"/>
              </w:rPr>
            </w:pPr>
            <w:r>
              <w:rPr>
                <w:rFonts w:cs="Arial"/>
              </w:rPr>
              <w:t>68.8</w:t>
            </w:r>
          </w:p>
        </w:tc>
      </w:tr>
      <w:tr>
        <w:tblPrEx/>
        <w:trPr>
          <w:jc w:val="center"/>
        </w:trPr>
        <w:tc>
          <w:tcPr>
            <w:tcW w:w="734" w:type="dxa"/>
            <w:vMerge w:val="continue"/>
            <w:tcBorders/>
            <w:vAlign w:val="center"/>
          </w:tcPr>
          <w:p>
            <w:pPr>
              <w:pStyle w:val="style0"/>
              <w:jc w:val="center"/>
              <w:rPr>
                <w:rFonts w:cs="Arial"/>
              </w:rPr>
            </w:pPr>
          </w:p>
        </w:tc>
        <w:tc>
          <w:tcPr>
            <w:tcW w:w="1377" w:type="dxa"/>
            <w:tcBorders/>
            <w:vAlign w:val="center"/>
          </w:tcPr>
          <w:p>
            <w:pPr>
              <w:pStyle w:val="style0"/>
              <w:jc w:val="center"/>
              <w:rPr>
                <w:rFonts w:cs="Arial"/>
              </w:rPr>
            </w:pPr>
            <w:r>
              <w:rPr>
                <w:rFonts w:cs="Arial"/>
                <w:rtl/>
              </w:rPr>
              <w:t>لا اوافق بشدة</w:t>
            </w:r>
          </w:p>
        </w:tc>
        <w:tc>
          <w:tcPr>
            <w:tcW w:w="1162" w:type="dxa"/>
            <w:tcBorders/>
            <w:vAlign w:val="center"/>
          </w:tcPr>
          <w:p>
            <w:pPr>
              <w:pStyle w:val="style0"/>
              <w:jc w:val="center"/>
              <w:rPr>
                <w:rFonts w:cs="Arial"/>
              </w:rPr>
            </w:pPr>
            <w:r>
              <w:rPr>
                <w:rFonts w:cs="Arial"/>
              </w:rPr>
              <w:t>26</w:t>
            </w:r>
          </w:p>
        </w:tc>
        <w:tc>
          <w:tcPr>
            <w:tcW w:w="1024" w:type="dxa"/>
            <w:tcBorders/>
            <w:vAlign w:val="center"/>
          </w:tcPr>
          <w:p>
            <w:pPr>
              <w:pStyle w:val="style0"/>
              <w:jc w:val="center"/>
              <w:rPr>
                <w:rFonts w:cs="Arial"/>
              </w:rPr>
            </w:pPr>
            <w:r>
              <w:rPr>
                <w:rFonts w:cs="Arial"/>
              </w:rPr>
              <w:t>16.3</w:t>
            </w:r>
          </w:p>
        </w:tc>
        <w:tc>
          <w:tcPr>
            <w:tcW w:w="1393" w:type="dxa"/>
            <w:tcBorders/>
            <w:vAlign w:val="center"/>
          </w:tcPr>
          <w:p>
            <w:pPr>
              <w:pStyle w:val="style0"/>
              <w:jc w:val="center"/>
              <w:rPr>
                <w:rFonts w:cs="Arial"/>
              </w:rPr>
            </w:pPr>
            <w:r>
              <w:rPr>
                <w:rFonts w:cs="Arial"/>
              </w:rPr>
              <w:t>16.3</w:t>
            </w:r>
          </w:p>
        </w:tc>
        <w:tc>
          <w:tcPr>
            <w:tcW w:w="1931" w:type="dxa"/>
            <w:tcBorders/>
            <w:vAlign w:val="center"/>
          </w:tcPr>
          <w:p>
            <w:pPr>
              <w:pStyle w:val="style0"/>
              <w:jc w:val="center"/>
              <w:rPr>
                <w:rFonts w:cs="Arial"/>
              </w:rPr>
            </w:pPr>
            <w:r>
              <w:rPr>
                <w:rFonts w:cs="Arial"/>
              </w:rPr>
              <w:t>85.0</w:t>
            </w:r>
          </w:p>
        </w:tc>
      </w:tr>
      <w:tr>
        <w:tblPrEx/>
        <w:trPr>
          <w:jc w:val="center"/>
        </w:trPr>
        <w:tc>
          <w:tcPr>
            <w:tcW w:w="734" w:type="dxa"/>
            <w:vMerge w:val="continue"/>
            <w:tcBorders/>
            <w:vAlign w:val="center"/>
          </w:tcPr>
          <w:p>
            <w:pPr>
              <w:pStyle w:val="style0"/>
              <w:jc w:val="center"/>
              <w:rPr>
                <w:rFonts w:cs="Arial"/>
              </w:rPr>
            </w:pPr>
          </w:p>
        </w:tc>
        <w:tc>
          <w:tcPr>
            <w:tcW w:w="1377" w:type="dxa"/>
            <w:tcBorders/>
            <w:vAlign w:val="center"/>
          </w:tcPr>
          <w:p>
            <w:pPr>
              <w:pStyle w:val="style0"/>
              <w:jc w:val="center"/>
              <w:rPr>
                <w:rFonts w:cs="Arial"/>
              </w:rPr>
            </w:pPr>
            <w:r>
              <w:rPr>
                <w:rFonts w:cs="Arial"/>
                <w:rtl/>
              </w:rPr>
              <w:t>لا اوافق ولا ارفض</w:t>
            </w:r>
          </w:p>
        </w:tc>
        <w:tc>
          <w:tcPr>
            <w:tcW w:w="1162" w:type="dxa"/>
            <w:tcBorders/>
            <w:vAlign w:val="center"/>
          </w:tcPr>
          <w:p>
            <w:pPr>
              <w:pStyle w:val="style0"/>
              <w:jc w:val="center"/>
              <w:rPr>
                <w:rFonts w:cs="Arial"/>
              </w:rPr>
            </w:pPr>
            <w:r>
              <w:rPr>
                <w:rFonts w:cs="Arial"/>
              </w:rPr>
              <w:t>24</w:t>
            </w:r>
          </w:p>
        </w:tc>
        <w:tc>
          <w:tcPr>
            <w:tcW w:w="1024" w:type="dxa"/>
            <w:tcBorders/>
            <w:vAlign w:val="center"/>
          </w:tcPr>
          <w:p>
            <w:pPr>
              <w:pStyle w:val="style0"/>
              <w:jc w:val="center"/>
              <w:rPr>
                <w:rFonts w:cs="Arial"/>
              </w:rPr>
            </w:pPr>
            <w:r>
              <w:rPr>
                <w:rFonts w:cs="Arial"/>
              </w:rPr>
              <w:t>15.0</w:t>
            </w:r>
          </w:p>
        </w:tc>
        <w:tc>
          <w:tcPr>
            <w:tcW w:w="1393" w:type="dxa"/>
            <w:tcBorders/>
            <w:vAlign w:val="center"/>
          </w:tcPr>
          <w:p>
            <w:pPr>
              <w:pStyle w:val="style0"/>
              <w:jc w:val="center"/>
              <w:rPr>
                <w:rFonts w:cs="Arial"/>
              </w:rPr>
            </w:pPr>
            <w:r>
              <w:rPr>
                <w:rFonts w:cs="Arial"/>
              </w:rPr>
              <w:t>15.0</w:t>
            </w:r>
          </w:p>
        </w:tc>
        <w:tc>
          <w:tcPr>
            <w:tcW w:w="1931" w:type="dxa"/>
            <w:tcBorders/>
            <w:vAlign w:val="center"/>
          </w:tcPr>
          <w:p>
            <w:pPr>
              <w:pStyle w:val="style0"/>
              <w:jc w:val="center"/>
              <w:rPr>
                <w:rFonts w:cs="Arial"/>
              </w:rPr>
            </w:pPr>
            <w:r>
              <w:rPr>
                <w:rFonts w:cs="Arial"/>
              </w:rPr>
              <w:t>100.0</w:t>
            </w:r>
          </w:p>
        </w:tc>
      </w:tr>
      <w:tr>
        <w:tblPrEx/>
        <w:trPr>
          <w:jc w:val="center"/>
        </w:trPr>
        <w:tc>
          <w:tcPr>
            <w:tcW w:w="734" w:type="dxa"/>
            <w:vMerge w:val="continue"/>
            <w:tcBorders/>
            <w:vAlign w:val="center"/>
          </w:tcPr>
          <w:p>
            <w:pPr>
              <w:pStyle w:val="style0"/>
              <w:jc w:val="center"/>
              <w:rPr>
                <w:rFonts w:cs="Arial"/>
              </w:rPr>
            </w:pPr>
          </w:p>
        </w:tc>
        <w:tc>
          <w:tcPr>
            <w:tcW w:w="1377" w:type="dxa"/>
            <w:tcBorders/>
            <w:vAlign w:val="center"/>
          </w:tcPr>
          <w:p>
            <w:pPr>
              <w:pStyle w:val="style0"/>
              <w:jc w:val="center"/>
              <w:rPr>
                <w:rFonts w:cs="Arial"/>
              </w:rPr>
            </w:pPr>
            <w:r>
              <w:rPr>
                <w:rFonts w:cs="Arial"/>
              </w:rPr>
              <w:t>Total</w:t>
            </w:r>
          </w:p>
        </w:tc>
        <w:tc>
          <w:tcPr>
            <w:tcW w:w="1162" w:type="dxa"/>
            <w:tcBorders/>
            <w:vAlign w:val="center"/>
          </w:tcPr>
          <w:p>
            <w:pPr>
              <w:pStyle w:val="style0"/>
              <w:jc w:val="center"/>
              <w:rPr>
                <w:rFonts w:cs="Arial"/>
              </w:rPr>
            </w:pPr>
            <w:r>
              <w:rPr>
                <w:rFonts w:cs="Arial"/>
              </w:rPr>
              <w:t>160</w:t>
            </w:r>
          </w:p>
        </w:tc>
        <w:tc>
          <w:tcPr>
            <w:tcW w:w="1024" w:type="dxa"/>
            <w:tcBorders/>
            <w:vAlign w:val="center"/>
          </w:tcPr>
          <w:p>
            <w:pPr>
              <w:pStyle w:val="style0"/>
              <w:jc w:val="center"/>
              <w:rPr>
                <w:rFonts w:cs="Arial"/>
              </w:rPr>
            </w:pPr>
            <w:r>
              <w:rPr>
                <w:rFonts w:cs="Arial"/>
              </w:rPr>
              <w:t>100.0</w:t>
            </w:r>
          </w:p>
        </w:tc>
        <w:tc>
          <w:tcPr>
            <w:tcW w:w="1393" w:type="dxa"/>
            <w:tcBorders/>
            <w:vAlign w:val="center"/>
          </w:tcPr>
          <w:p>
            <w:pPr>
              <w:pStyle w:val="style0"/>
              <w:jc w:val="center"/>
              <w:rPr>
                <w:rFonts w:cs="Arial"/>
              </w:rPr>
            </w:pPr>
            <w:r>
              <w:rPr>
                <w:rFonts w:cs="Arial"/>
              </w:rPr>
              <w:t>100.0</w:t>
            </w:r>
          </w:p>
        </w:tc>
        <w:tc>
          <w:tcPr>
            <w:tcW w:w="1931" w:type="dxa"/>
            <w:tcBorders/>
            <w:vAlign w:val="center"/>
          </w:tcPr>
          <w:p>
            <w:pPr>
              <w:pStyle w:val="style0"/>
              <w:jc w:val="center"/>
              <w:rPr>
                <w:rFonts w:cs="Arial"/>
              </w:rPr>
            </w:pPr>
          </w:p>
        </w:tc>
      </w:tr>
      <w:bookmarkStart w:id="112" w:name="_Toc195534619"/>
    </w:tbl>
    <w:p>
      <w:pPr>
        <w:pStyle w:val="style34"/>
        <w:rPr>
          <w:rFonts w:cs="Arial"/>
          <w:rtl/>
        </w:rPr>
      </w:pPr>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15</w:t>
      </w:r>
      <w:r>
        <w:rPr>
          <w:rtl/>
        </w:rPr>
        <w:fldChar w:fldCharType="end"/>
      </w:r>
      <w:r>
        <w:rPr>
          <w:rFonts w:hint="cs"/>
          <w:noProof/>
          <w:rtl/>
          <w:lang w:bidi="ar-EG"/>
        </w:rPr>
        <w:t>: الوصف الاحصائي ل</w:t>
      </w:r>
      <w:r>
        <w:rPr>
          <w:rFonts w:cs="Arial" w:hint="eastAsia"/>
          <w:noProof/>
          <w:rtl/>
          <w:lang w:bidi="ar-EG"/>
        </w:rPr>
        <w:t>أشعر</w:t>
      </w:r>
      <w:r>
        <w:rPr>
          <w:rFonts w:cs="Arial"/>
          <w:noProof/>
          <w:rtl/>
          <w:lang w:bidi="ar-EG"/>
        </w:rPr>
        <w:t xml:space="preserve"> </w:t>
      </w:r>
      <w:r>
        <w:rPr>
          <w:rFonts w:cs="Arial" w:hint="eastAsia"/>
          <w:noProof/>
          <w:rtl/>
          <w:lang w:bidi="ar-EG"/>
        </w:rPr>
        <w:t>بثقة</w:t>
      </w:r>
      <w:r>
        <w:rPr>
          <w:rFonts w:cs="Arial"/>
          <w:noProof/>
          <w:rtl/>
          <w:lang w:bidi="ar-EG"/>
        </w:rPr>
        <w:t xml:space="preserve"> </w:t>
      </w:r>
      <w:r>
        <w:rPr>
          <w:rFonts w:cs="Arial" w:hint="eastAsia"/>
          <w:noProof/>
          <w:rtl/>
          <w:lang w:bidi="ar-EG"/>
        </w:rPr>
        <w:t>أكبر</w:t>
      </w:r>
      <w:r>
        <w:rPr>
          <w:rFonts w:cs="Arial"/>
          <w:noProof/>
          <w:rtl/>
          <w:lang w:bidi="ar-EG"/>
        </w:rPr>
        <w:t xml:space="preserve"> </w:t>
      </w:r>
      <w:r>
        <w:rPr>
          <w:rFonts w:cs="Arial" w:hint="eastAsia"/>
          <w:noProof/>
          <w:rtl/>
          <w:lang w:bidi="ar-EG"/>
        </w:rPr>
        <w:t>عند</w:t>
      </w:r>
      <w:r>
        <w:rPr>
          <w:rFonts w:cs="Arial"/>
          <w:noProof/>
          <w:rtl/>
          <w:lang w:bidi="ar-EG"/>
        </w:rPr>
        <w:t xml:space="preserve"> </w:t>
      </w:r>
      <w:r>
        <w:rPr>
          <w:rFonts w:cs="Arial" w:hint="eastAsia"/>
          <w:noProof/>
          <w:rtl/>
          <w:lang w:bidi="ar-EG"/>
        </w:rPr>
        <w:t>الشراء</w:t>
      </w:r>
      <w:r>
        <w:rPr>
          <w:rFonts w:cs="Arial"/>
          <w:noProof/>
          <w:rtl/>
          <w:lang w:bidi="ar-EG"/>
        </w:rPr>
        <w:t xml:space="preserve"> </w:t>
      </w:r>
      <w:r>
        <w:rPr>
          <w:rFonts w:cs="Arial" w:hint="eastAsia"/>
          <w:noProof/>
          <w:rtl/>
          <w:lang w:bidi="ar-EG"/>
        </w:rPr>
        <w:t>من</w:t>
      </w:r>
      <w:r>
        <w:rPr>
          <w:rFonts w:cs="Arial"/>
          <w:noProof/>
          <w:rtl/>
          <w:lang w:bidi="ar-EG"/>
        </w:rPr>
        <w:t xml:space="preserve"> </w:t>
      </w:r>
      <w:r>
        <w:rPr>
          <w:rFonts w:cs="Arial" w:hint="eastAsia"/>
          <w:noProof/>
          <w:rtl/>
          <w:lang w:bidi="ar-EG"/>
        </w:rPr>
        <w:t>علامات</w:t>
      </w:r>
      <w:r>
        <w:rPr>
          <w:rFonts w:cs="Arial"/>
          <w:noProof/>
          <w:rtl/>
          <w:lang w:bidi="ar-EG"/>
        </w:rPr>
        <w:t xml:space="preserve"> </w:t>
      </w:r>
      <w:r>
        <w:rPr>
          <w:rFonts w:cs="Arial" w:hint="eastAsia"/>
          <w:noProof/>
          <w:rtl/>
          <w:lang w:bidi="ar-EG"/>
        </w:rPr>
        <w:t>تجارية</w:t>
      </w:r>
      <w:r>
        <w:rPr>
          <w:rFonts w:cs="Arial"/>
          <w:noProof/>
          <w:rtl/>
          <w:lang w:bidi="ar-EG"/>
        </w:rPr>
        <w:t xml:space="preserve"> </w:t>
      </w:r>
      <w:r>
        <w:rPr>
          <w:rFonts w:cs="Arial" w:hint="eastAsia"/>
          <w:noProof/>
          <w:rtl/>
          <w:lang w:bidi="ar-EG"/>
        </w:rPr>
        <w:t>موثوقة</w:t>
      </w:r>
      <w:r>
        <w:rPr>
          <w:rFonts w:cs="Arial"/>
          <w:noProof/>
          <w:rtl/>
          <w:lang w:bidi="ar-EG"/>
        </w:rPr>
        <w:t xml:space="preserve"> </w:t>
      </w:r>
      <w:r>
        <w:rPr>
          <w:rFonts w:cs="Arial" w:hint="eastAsia"/>
          <w:noProof/>
          <w:rtl/>
          <w:lang w:bidi="ar-EG"/>
        </w:rPr>
        <w:t>على</w:t>
      </w:r>
      <w:r>
        <w:rPr>
          <w:rFonts w:cs="Arial"/>
          <w:noProof/>
          <w:rtl/>
          <w:lang w:bidi="ar-EG"/>
        </w:rPr>
        <w:t xml:space="preserve"> </w:t>
      </w:r>
      <w:r>
        <w:rPr>
          <w:rFonts w:cs="Arial" w:hint="eastAsia"/>
          <w:noProof/>
          <w:rtl/>
          <w:lang w:bidi="ar-EG"/>
        </w:rPr>
        <w:t>وسائل</w:t>
      </w:r>
      <w:r>
        <w:rPr>
          <w:rFonts w:cs="Arial"/>
          <w:noProof/>
          <w:rtl/>
          <w:lang w:bidi="ar-EG"/>
        </w:rPr>
        <w:t xml:space="preserve"> </w:t>
      </w:r>
      <w:r>
        <w:rPr>
          <w:rFonts w:cs="Arial" w:hint="eastAsia"/>
          <w:noProof/>
          <w:rtl/>
          <w:lang w:bidi="ar-EG"/>
        </w:rPr>
        <w:t>التواصل</w:t>
      </w:r>
      <w:r>
        <w:rPr>
          <w:rFonts w:cs="Arial"/>
          <w:noProof/>
          <w:rtl/>
          <w:lang w:bidi="ar-EG"/>
        </w:rPr>
        <w:t xml:space="preserve"> </w:t>
      </w:r>
      <w:r>
        <w:rPr>
          <w:rFonts w:cs="Arial" w:hint="eastAsia"/>
          <w:noProof/>
          <w:rtl/>
          <w:lang w:bidi="ar-EG"/>
        </w:rPr>
        <w:t>الاجتماعي</w:t>
      </w:r>
      <w:r>
        <w:rPr>
          <w:rFonts w:cs="Arial"/>
          <w:noProof/>
          <w:rtl/>
          <w:lang w:bidi="ar-EG"/>
        </w:rPr>
        <w:t>.</w:t>
      </w:r>
      <w:bookmarkEnd w:id="112"/>
    </w:p>
    <w:p>
      <w:pPr>
        <w:pStyle w:val="style0"/>
        <w:rPr/>
      </w:pPr>
    </w:p>
    <w:p>
      <w:pPr>
        <w:pStyle w:val="style0"/>
        <w:rPr>
          <w:rFonts w:cs="Arial"/>
          <w:rtl/>
        </w:rPr>
      </w:pPr>
    </w:p>
    <w:p>
      <w:pPr>
        <w:pStyle w:val="style0"/>
        <w:rPr>
          <w:rFonts w:cs="Arial"/>
        </w:rPr>
      </w:pPr>
      <w:r>
        <w:rPr>
          <w:rFonts w:cs="Arial"/>
          <w:noProof/>
        </w:rPr>
        <w:drawing>
          <wp:inline distL="0" distT="0" distB="0" distR="0">
            <wp:extent cx="5943600" cy="3495675"/>
            <wp:effectExtent l="0" t="0" r="0" b="0"/>
            <wp:docPr id="1042" name="Picture 28"/>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5" name="Picture 28"/>
                    <pic:cNvPicPr/>
                  </pic:nvPicPr>
                  <pic:blipFill>
                    <a:blip r:embed="rId17" cstate="print"/>
                    <a:srcRect l="0" t="0" r="0" b="0"/>
                    <a:stretch/>
                  </pic:blipFill>
                  <pic:spPr>
                    <a:xfrm rot="0">
                      <a:off x="0" y="0"/>
                      <a:ext cx="5943600" cy="3495675"/>
                    </a:xfrm>
                    <a:prstGeom prst="rect"/>
                    <a:ln>
                      <a:noFill/>
                    </a:ln>
                  </pic:spPr>
                </pic:pic>
              </a:graphicData>
            </a:graphic>
          </wp:inline>
        </w:drawing>
      </w:r>
    </w:p>
    <w:bookmarkStart w:id="113" w:name="_Toc195534765"/>
    <w:p>
      <w:pPr>
        <w:pStyle w:val="style34"/>
        <w:rPr>
          <w:rFonts w:cs="Arial"/>
        </w:rPr>
      </w:pPr>
      <w:r>
        <w:rPr>
          <w:rtl/>
        </w:rPr>
        <w:t xml:space="preserve">رسم توضيحي  </w:t>
      </w:r>
      <w:r>
        <w:rPr>
          <w:rtl/>
        </w:rPr>
        <w:fldChar w:fldCharType="begin"/>
      </w:r>
      <w:r>
        <w:rPr>
          <w:rtl/>
        </w:rPr>
        <w:instrText xml:space="preserve"> </w:instrText>
      </w:r>
      <w:r>
        <w:instrText>SEQ</w:instrText>
      </w:r>
      <w:r>
        <w:rPr>
          <w:rtl/>
        </w:rPr>
        <w:instrText xml:space="preserve"> رسم_توضيحي_ \* </w:instrText>
      </w:r>
      <w:r>
        <w:instrText>ARABIC</w:instrText>
      </w:r>
      <w:r>
        <w:rPr>
          <w:rtl/>
        </w:rPr>
        <w:instrText xml:space="preserve"> </w:instrText>
      </w:r>
      <w:r>
        <w:rPr>
          <w:rtl/>
        </w:rPr>
        <w:fldChar w:fldCharType="separate"/>
      </w:r>
      <w:r>
        <w:rPr>
          <w:noProof/>
          <w:rtl/>
        </w:rPr>
        <w:t>15</w:t>
      </w:r>
      <w:r>
        <w:rPr>
          <w:rtl/>
        </w:rPr>
        <w:fldChar w:fldCharType="end"/>
      </w:r>
      <w:r>
        <w:rPr>
          <w:rFonts w:hint="cs"/>
          <w:noProof/>
          <w:rtl/>
          <w:lang w:bidi="ar-EG"/>
        </w:rPr>
        <w:t>: التمثيل البياني ل</w:t>
      </w:r>
      <w:r>
        <w:rPr>
          <w:rFonts w:cs="Arial" w:hint="eastAsia"/>
          <w:noProof/>
          <w:rtl/>
          <w:lang w:bidi="ar-EG"/>
        </w:rPr>
        <w:t>أشعر</w:t>
      </w:r>
      <w:r>
        <w:rPr>
          <w:rFonts w:cs="Arial"/>
          <w:noProof/>
          <w:rtl/>
          <w:lang w:bidi="ar-EG"/>
        </w:rPr>
        <w:t xml:space="preserve"> </w:t>
      </w:r>
      <w:r>
        <w:rPr>
          <w:rFonts w:cs="Arial" w:hint="eastAsia"/>
          <w:noProof/>
          <w:rtl/>
          <w:lang w:bidi="ar-EG"/>
        </w:rPr>
        <w:t>بثقة</w:t>
      </w:r>
      <w:r>
        <w:rPr>
          <w:rFonts w:cs="Arial"/>
          <w:noProof/>
          <w:rtl/>
          <w:lang w:bidi="ar-EG"/>
        </w:rPr>
        <w:t xml:space="preserve"> </w:t>
      </w:r>
      <w:r>
        <w:rPr>
          <w:rFonts w:cs="Arial" w:hint="eastAsia"/>
          <w:noProof/>
          <w:rtl/>
          <w:lang w:bidi="ar-EG"/>
        </w:rPr>
        <w:t>أكبر</w:t>
      </w:r>
      <w:r>
        <w:rPr>
          <w:rFonts w:cs="Arial"/>
          <w:noProof/>
          <w:rtl/>
          <w:lang w:bidi="ar-EG"/>
        </w:rPr>
        <w:t xml:space="preserve"> </w:t>
      </w:r>
      <w:r>
        <w:rPr>
          <w:rFonts w:cs="Arial" w:hint="eastAsia"/>
          <w:noProof/>
          <w:rtl/>
          <w:lang w:bidi="ar-EG"/>
        </w:rPr>
        <w:t>عند</w:t>
      </w:r>
      <w:r>
        <w:rPr>
          <w:rFonts w:cs="Arial"/>
          <w:noProof/>
          <w:rtl/>
          <w:lang w:bidi="ar-EG"/>
        </w:rPr>
        <w:t xml:space="preserve"> </w:t>
      </w:r>
      <w:r>
        <w:rPr>
          <w:rFonts w:cs="Arial" w:hint="eastAsia"/>
          <w:noProof/>
          <w:rtl/>
          <w:lang w:bidi="ar-EG"/>
        </w:rPr>
        <w:t>الشراء</w:t>
      </w:r>
      <w:r>
        <w:rPr>
          <w:rFonts w:cs="Arial"/>
          <w:noProof/>
          <w:rtl/>
          <w:lang w:bidi="ar-EG"/>
        </w:rPr>
        <w:t xml:space="preserve"> </w:t>
      </w:r>
      <w:r>
        <w:rPr>
          <w:rFonts w:cs="Arial" w:hint="eastAsia"/>
          <w:noProof/>
          <w:rtl/>
          <w:lang w:bidi="ar-EG"/>
        </w:rPr>
        <w:t>من</w:t>
      </w:r>
      <w:r>
        <w:rPr>
          <w:rFonts w:cs="Arial"/>
          <w:noProof/>
          <w:rtl/>
          <w:lang w:bidi="ar-EG"/>
        </w:rPr>
        <w:t xml:space="preserve"> </w:t>
      </w:r>
      <w:r>
        <w:rPr>
          <w:rFonts w:cs="Arial" w:hint="eastAsia"/>
          <w:noProof/>
          <w:rtl/>
          <w:lang w:bidi="ar-EG"/>
        </w:rPr>
        <w:t>علامات</w:t>
      </w:r>
      <w:r>
        <w:rPr>
          <w:rFonts w:cs="Arial"/>
          <w:noProof/>
          <w:rtl/>
          <w:lang w:bidi="ar-EG"/>
        </w:rPr>
        <w:t xml:space="preserve"> </w:t>
      </w:r>
      <w:r>
        <w:rPr>
          <w:rFonts w:cs="Arial" w:hint="eastAsia"/>
          <w:noProof/>
          <w:rtl/>
          <w:lang w:bidi="ar-EG"/>
        </w:rPr>
        <w:t>تجارية</w:t>
      </w:r>
      <w:r>
        <w:rPr>
          <w:rFonts w:cs="Arial"/>
          <w:noProof/>
          <w:rtl/>
          <w:lang w:bidi="ar-EG"/>
        </w:rPr>
        <w:t xml:space="preserve"> </w:t>
      </w:r>
      <w:r>
        <w:rPr>
          <w:rFonts w:cs="Arial" w:hint="eastAsia"/>
          <w:noProof/>
          <w:rtl/>
          <w:lang w:bidi="ar-EG"/>
        </w:rPr>
        <w:t>موثوقة</w:t>
      </w:r>
      <w:r>
        <w:rPr>
          <w:rFonts w:cs="Arial"/>
          <w:noProof/>
          <w:rtl/>
          <w:lang w:bidi="ar-EG"/>
        </w:rPr>
        <w:t xml:space="preserve"> </w:t>
      </w:r>
      <w:r>
        <w:rPr>
          <w:rFonts w:cs="Arial" w:hint="eastAsia"/>
          <w:noProof/>
          <w:rtl/>
          <w:lang w:bidi="ar-EG"/>
        </w:rPr>
        <w:t>على</w:t>
      </w:r>
      <w:r>
        <w:rPr>
          <w:rFonts w:cs="Arial"/>
          <w:noProof/>
          <w:rtl/>
          <w:lang w:bidi="ar-EG"/>
        </w:rPr>
        <w:t xml:space="preserve"> </w:t>
      </w:r>
      <w:r>
        <w:rPr>
          <w:rFonts w:cs="Arial" w:hint="eastAsia"/>
          <w:noProof/>
          <w:rtl/>
          <w:lang w:bidi="ar-EG"/>
        </w:rPr>
        <w:t>وسائل</w:t>
      </w:r>
      <w:r>
        <w:rPr>
          <w:rFonts w:cs="Arial"/>
          <w:noProof/>
          <w:rtl/>
          <w:lang w:bidi="ar-EG"/>
        </w:rPr>
        <w:t xml:space="preserve"> </w:t>
      </w:r>
      <w:r>
        <w:rPr>
          <w:rFonts w:cs="Arial" w:hint="eastAsia"/>
          <w:noProof/>
          <w:rtl/>
          <w:lang w:bidi="ar-EG"/>
        </w:rPr>
        <w:t>التواصل</w:t>
      </w:r>
      <w:r>
        <w:rPr>
          <w:rFonts w:cs="Arial"/>
          <w:noProof/>
          <w:rtl/>
          <w:lang w:bidi="ar-EG"/>
        </w:rPr>
        <w:t xml:space="preserve"> </w:t>
      </w:r>
      <w:r>
        <w:rPr>
          <w:rFonts w:cs="Arial" w:hint="eastAsia"/>
          <w:noProof/>
          <w:rtl/>
          <w:lang w:bidi="ar-EG"/>
        </w:rPr>
        <w:t>الاجتماعي</w:t>
      </w:r>
      <w:bookmarkEnd w:id="113"/>
    </w:p>
    <w:p>
      <w:pPr>
        <w:pStyle w:val="style0"/>
        <w:rPr/>
      </w:pPr>
    </w:p>
    <w:p>
      <w:pPr>
        <w:pStyle w:val="style4118"/>
        <w:rPr>
          <w:rtl/>
        </w:rPr>
      </w:pPr>
      <w:r>
        <w:rPr>
          <w:rFonts w:hint="cs"/>
          <w:rtl/>
        </w:rPr>
        <w:t>أُفضل</w:t>
      </w:r>
      <w:r>
        <w:rPr>
          <w:rtl/>
        </w:rPr>
        <w:t xml:space="preserve"> </w:t>
      </w:r>
      <w:r>
        <w:rPr>
          <w:rFonts w:hint="cs"/>
          <w:rtl/>
        </w:rPr>
        <w:t>الشراء</w:t>
      </w:r>
      <w:r>
        <w:rPr>
          <w:rtl/>
        </w:rPr>
        <w:t xml:space="preserve"> </w:t>
      </w:r>
      <w:r>
        <w:rPr>
          <w:rFonts w:hint="cs"/>
          <w:rtl/>
        </w:rPr>
        <w:t>من</w:t>
      </w:r>
      <w:r>
        <w:rPr>
          <w:rtl/>
        </w:rPr>
        <w:t xml:space="preserve"> </w:t>
      </w:r>
      <w:r>
        <w:rPr>
          <w:rFonts w:hint="cs"/>
          <w:rtl/>
        </w:rPr>
        <w:t>الشركات</w:t>
      </w:r>
      <w:r>
        <w:rPr>
          <w:rtl/>
        </w:rPr>
        <w:t xml:space="preserve"> </w:t>
      </w:r>
      <w:r>
        <w:rPr>
          <w:rFonts w:hint="cs"/>
          <w:rtl/>
        </w:rPr>
        <w:t>التي</w:t>
      </w:r>
      <w:r>
        <w:rPr>
          <w:rtl/>
        </w:rPr>
        <w:t xml:space="preserve"> </w:t>
      </w:r>
      <w:r>
        <w:rPr>
          <w:rFonts w:hint="cs"/>
          <w:rtl/>
        </w:rPr>
        <w:t>ترد</w:t>
      </w:r>
      <w:r>
        <w:rPr>
          <w:rtl/>
        </w:rPr>
        <w:t xml:space="preserve"> </w:t>
      </w:r>
      <w:r>
        <w:rPr>
          <w:rFonts w:hint="cs"/>
          <w:rtl/>
        </w:rPr>
        <w:t>على</w:t>
      </w:r>
      <w:r>
        <w:rPr>
          <w:rtl/>
        </w:rPr>
        <w:t xml:space="preserve"> </w:t>
      </w:r>
      <w:r>
        <w:rPr>
          <w:rFonts w:hint="cs"/>
          <w:rtl/>
        </w:rPr>
        <w:t>استفسارات</w:t>
      </w:r>
      <w:r>
        <w:rPr>
          <w:rtl/>
        </w:rPr>
        <w:t xml:space="preserve"> </w:t>
      </w:r>
      <w:r>
        <w:rPr>
          <w:rFonts w:hint="cs"/>
          <w:rtl/>
        </w:rPr>
        <w:t>العملاء</w:t>
      </w:r>
      <w:r>
        <w:rPr>
          <w:rtl/>
        </w:rPr>
        <w:t xml:space="preserve"> </w:t>
      </w:r>
      <w:r>
        <w:rPr>
          <w:rFonts w:hint="cs"/>
          <w:rtl/>
        </w:rPr>
        <w:t>عبر</w:t>
      </w:r>
      <w:r>
        <w:rPr>
          <w:rtl/>
        </w:rPr>
        <w:t xml:space="preserve"> </w:t>
      </w:r>
      <w:r>
        <w:rPr>
          <w:rFonts w:hint="cs"/>
          <w:rtl/>
        </w:rPr>
        <w:t>وسائل</w:t>
      </w:r>
      <w:r>
        <w:rPr>
          <w:rtl/>
        </w:rPr>
        <w:t xml:space="preserve"> </w:t>
      </w:r>
      <w:r>
        <w:rPr>
          <w:rFonts w:hint="cs"/>
          <w:rtl/>
        </w:rPr>
        <w:t>التواصل</w:t>
      </w:r>
      <w:r>
        <w:rPr>
          <w:rtl/>
        </w:rPr>
        <w:t xml:space="preserve"> </w:t>
      </w:r>
      <w:r>
        <w:rPr>
          <w:rFonts w:hint="cs"/>
          <w:rtl/>
        </w:rPr>
        <w:t>الاجتماعي</w:t>
      </w:r>
      <w:r>
        <w:rPr>
          <w:rtl/>
        </w:rPr>
        <w:t>.</w:t>
      </w:r>
      <w:r>
        <w:rPr>
          <w:rtl/>
        </w:rPr>
        <w:tab/>
      </w:r>
    </w:p>
    <w:p>
      <w:pPr>
        <w:pStyle w:val="style157"/>
        <w:rPr>
          <w:rtl/>
        </w:rPr>
      </w:pPr>
      <w:r>
        <w:rPr>
          <w:rtl/>
        </w:rPr>
        <w:t>من الواضح ان اكبر نسبة هي 36.9%، وهي تمثل المشاركين الذين اختاروا الإجابة "أوافق" رداً على عبارة "أفضل الشراء من الشركات التي ترد على استفسارات العملاء عبر وسائل التواصل الاجتماعي". وهذا يدل علي أن الشريحة الأكبر منفردة ضمن العينة المدروسة (160 فردًا) تبدي تفضيلاً واضحًا للتعامل والشراء من الشركات التي تظهر استجابة وتفاعلاً مع استفسارات عملائها عبر منصات التواصل الاجتماعي. يصبح هذا التفضيل أغلبية واضحة عند جمع نسبة الموافقين؛ حيث إن نسبة "أوافق" (36.9%) مضافًا إليها نسبة "أوافق بشدة" (20.6%) تبلغ 57.5%. هذه النتيجة تشير بقوة إلى أن أكثر من نصف المشاركين يعتبرون سرعة وفعالية استجابة الشركات لاستفساراتهم وشكواهم عبر هذه القنوات عاملاً مهماً ومؤثراً في قرارهم بتفضيل علامة تجارية على أخرى عند الشراء. يعكس هذا الأهمية الكبيرة لخدمة العملاء كجزء لا يتجزأ من تجربة العلامة التجارية على وسائل التواصل الاجتماعي. فالشركات التي تستثمر في الاستماع لعملائها والرد عليهم بسرعة وفعالية عبر هذه المنصات لا تكتفي بحل المشكلات، بل تبني أيضاً الثقة والولاء، وتخلق تصوراً إيجابياً بأنها تهتم بعملائها، مما ينعكس مباشرة على تفضيلهم للشراء منها. ورغم وجود نسبة (26.3%) لا تفضل ذلك أو (16.3%) تقف على الحياد، إلا أن الأغلبية الواضحة تؤكد أن الاستجابة الفعالة لاستفسارات العملاء على وسائل التواصل الاجتماعي هي عامل حاسم في كسب أفضلية الشراء لدى قطاع كبير من المستهلكين.</w:t>
      </w:r>
    </w:p>
    <w:p>
      <w:pPr>
        <w:pStyle w:val="style0"/>
        <w:rPr/>
      </w:pPr>
    </w:p>
    <w:tbl>
      <w:tblPr>
        <w:tblStyle w:val="style154"/>
        <w:tblW w:w="7763" w:type="dxa"/>
        <w:jc w:val="center"/>
        <w:tblLayout w:type="fixed"/>
        <w:tblLook w:val="0000" w:firstRow="0" w:lastRow="0" w:firstColumn="0" w:lastColumn="0" w:noHBand="0" w:noVBand="0"/>
      </w:tblPr>
      <w:tblGrid>
        <w:gridCol w:w="734"/>
        <w:gridCol w:w="1377"/>
        <w:gridCol w:w="1162"/>
        <w:gridCol w:w="1024"/>
        <w:gridCol w:w="1393"/>
        <w:gridCol w:w="2073"/>
      </w:tblGrid>
      <w:tr>
        <w:trPr>
          <w:jc w:val="center"/>
        </w:trPr>
        <w:tc>
          <w:tcPr>
            <w:tcW w:w="7763" w:type="dxa"/>
            <w:gridSpan w:val="6"/>
            <w:tcBorders/>
            <w:vAlign w:val="center"/>
          </w:tcPr>
          <w:p>
            <w:pPr>
              <w:pStyle w:val="style0"/>
              <w:jc w:val="center"/>
              <w:rPr>
                <w:rFonts w:cs="Arial"/>
              </w:rPr>
            </w:pPr>
            <w:r>
              <w:rPr>
                <w:rFonts w:cs="Arial" w:hint="cs"/>
                <w:rtl/>
              </w:rPr>
              <w:t>أُفضل</w:t>
            </w:r>
            <w:r>
              <w:rPr>
                <w:rFonts w:cs="Arial"/>
                <w:rtl/>
              </w:rPr>
              <w:t xml:space="preserve"> </w:t>
            </w:r>
            <w:r>
              <w:rPr>
                <w:rFonts w:cs="Arial" w:hint="cs"/>
                <w:rtl/>
              </w:rPr>
              <w:t>الشراء</w:t>
            </w:r>
            <w:r>
              <w:rPr>
                <w:rFonts w:cs="Arial"/>
                <w:rtl/>
              </w:rPr>
              <w:t xml:space="preserve"> </w:t>
            </w:r>
            <w:r>
              <w:rPr>
                <w:rFonts w:cs="Arial" w:hint="cs"/>
                <w:rtl/>
              </w:rPr>
              <w:t>من</w:t>
            </w:r>
            <w:r>
              <w:rPr>
                <w:rFonts w:cs="Arial"/>
                <w:rtl/>
              </w:rPr>
              <w:t xml:space="preserve"> </w:t>
            </w:r>
            <w:r>
              <w:rPr>
                <w:rFonts w:cs="Arial" w:hint="cs"/>
                <w:rtl/>
              </w:rPr>
              <w:t>الشركات</w:t>
            </w:r>
            <w:r>
              <w:rPr>
                <w:rFonts w:cs="Arial"/>
                <w:rtl/>
              </w:rPr>
              <w:t xml:space="preserve"> </w:t>
            </w:r>
            <w:r>
              <w:rPr>
                <w:rFonts w:cs="Arial" w:hint="cs"/>
                <w:rtl/>
              </w:rPr>
              <w:t>التي</w:t>
            </w:r>
            <w:r>
              <w:rPr>
                <w:rFonts w:cs="Arial"/>
                <w:rtl/>
              </w:rPr>
              <w:t xml:space="preserve"> </w:t>
            </w:r>
            <w:r>
              <w:rPr>
                <w:rFonts w:cs="Arial" w:hint="cs"/>
                <w:rtl/>
              </w:rPr>
              <w:t>ترد</w:t>
            </w:r>
            <w:r>
              <w:rPr>
                <w:rFonts w:cs="Arial"/>
                <w:rtl/>
              </w:rPr>
              <w:t xml:space="preserve"> </w:t>
            </w:r>
            <w:r>
              <w:rPr>
                <w:rFonts w:cs="Arial" w:hint="cs"/>
                <w:rtl/>
              </w:rPr>
              <w:t>على</w:t>
            </w:r>
            <w:r>
              <w:rPr>
                <w:rFonts w:cs="Arial"/>
                <w:rtl/>
              </w:rPr>
              <w:t xml:space="preserve"> </w:t>
            </w:r>
            <w:r>
              <w:rPr>
                <w:rFonts w:cs="Arial" w:hint="cs"/>
                <w:rtl/>
              </w:rPr>
              <w:t>استفسارات</w:t>
            </w:r>
            <w:r>
              <w:rPr>
                <w:rFonts w:cs="Arial"/>
                <w:rtl/>
              </w:rPr>
              <w:t xml:space="preserve"> </w:t>
            </w:r>
            <w:r>
              <w:rPr>
                <w:rFonts w:cs="Arial" w:hint="cs"/>
                <w:rtl/>
              </w:rPr>
              <w:t>العملاء</w:t>
            </w:r>
            <w:r>
              <w:rPr>
                <w:rFonts w:cs="Arial"/>
                <w:rtl/>
              </w:rPr>
              <w:t xml:space="preserve"> </w:t>
            </w:r>
            <w:r>
              <w:rPr>
                <w:rFonts w:cs="Arial" w:hint="cs"/>
                <w:rtl/>
              </w:rPr>
              <w:t>عبر</w:t>
            </w:r>
            <w:r>
              <w:rPr>
                <w:rFonts w:cs="Arial"/>
                <w:rtl/>
              </w:rPr>
              <w:t xml:space="preserve"> </w:t>
            </w:r>
            <w:r>
              <w:rPr>
                <w:rFonts w:cs="Arial" w:hint="cs"/>
                <w:rtl/>
              </w:rPr>
              <w:t>وسائل</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w:t>
            </w:r>
          </w:p>
        </w:tc>
      </w:tr>
      <w:tr>
        <w:tblPrEx/>
        <w:trPr>
          <w:jc w:val="center"/>
        </w:trPr>
        <w:tc>
          <w:tcPr>
            <w:tcW w:w="2111" w:type="dxa"/>
            <w:gridSpan w:val="2"/>
            <w:tcBorders/>
            <w:vAlign w:val="center"/>
          </w:tcPr>
          <w:p>
            <w:pPr>
              <w:pStyle w:val="style0"/>
              <w:jc w:val="center"/>
              <w:rPr/>
            </w:pPr>
          </w:p>
        </w:tc>
        <w:tc>
          <w:tcPr>
            <w:tcW w:w="1162" w:type="dxa"/>
            <w:tcBorders/>
            <w:vAlign w:val="center"/>
          </w:tcPr>
          <w:p>
            <w:pPr>
              <w:pStyle w:val="style0"/>
              <w:jc w:val="center"/>
              <w:rPr/>
            </w:pPr>
            <w:r>
              <w:t>Frequency</w:t>
            </w:r>
          </w:p>
        </w:tc>
        <w:tc>
          <w:tcPr>
            <w:tcW w:w="1024" w:type="dxa"/>
            <w:tcBorders/>
            <w:vAlign w:val="center"/>
          </w:tcPr>
          <w:p>
            <w:pPr>
              <w:pStyle w:val="style0"/>
              <w:jc w:val="center"/>
              <w:rPr/>
            </w:pPr>
            <w:r>
              <w:t>Percent</w:t>
            </w:r>
          </w:p>
        </w:tc>
        <w:tc>
          <w:tcPr>
            <w:tcW w:w="1393" w:type="dxa"/>
            <w:tcBorders/>
            <w:vAlign w:val="center"/>
          </w:tcPr>
          <w:p>
            <w:pPr>
              <w:pStyle w:val="style0"/>
              <w:jc w:val="center"/>
              <w:rPr/>
            </w:pPr>
            <w:r>
              <w:t>Valid Percent</w:t>
            </w:r>
          </w:p>
        </w:tc>
        <w:tc>
          <w:tcPr>
            <w:tcW w:w="2073" w:type="dxa"/>
            <w:tcBorders/>
            <w:vAlign w:val="center"/>
          </w:tcPr>
          <w:p>
            <w:pPr>
              <w:pStyle w:val="style0"/>
              <w:jc w:val="center"/>
              <w:rPr/>
            </w:pPr>
            <w:r>
              <w:t>Cumulative Percent</w:t>
            </w:r>
          </w:p>
        </w:tc>
      </w:tr>
      <w:tr>
        <w:tblPrEx/>
        <w:trPr>
          <w:jc w:val="center"/>
        </w:trPr>
        <w:tc>
          <w:tcPr>
            <w:tcW w:w="734" w:type="dxa"/>
            <w:vMerge w:val="restart"/>
            <w:tcBorders/>
            <w:vAlign w:val="center"/>
          </w:tcPr>
          <w:p>
            <w:pPr>
              <w:pStyle w:val="style0"/>
              <w:jc w:val="center"/>
              <w:rPr/>
            </w:pPr>
            <w:r>
              <w:t>Valid</w:t>
            </w:r>
          </w:p>
        </w:tc>
        <w:tc>
          <w:tcPr>
            <w:tcW w:w="1377" w:type="dxa"/>
            <w:tcBorders/>
            <w:vAlign w:val="center"/>
          </w:tcPr>
          <w:p>
            <w:pPr>
              <w:pStyle w:val="style0"/>
              <w:jc w:val="center"/>
              <w:rPr/>
            </w:pPr>
            <w:r>
              <w:rPr>
                <w:rtl/>
              </w:rPr>
              <w:t>اوافق</w:t>
            </w:r>
          </w:p>
        </w:tc>
        <w:tc>
          <w:tcPr>
            <w:tcW w:w="1162" w:type="dxa"/>
            <w:tcBorders/>
            <w:vAlign w:val="center"/>
          </w:tcPr>
          <w:p>
            <w:pPr>
              <w:pStyle w:val="style0"/>
              <w:jc w:val="center"/>
              <w:rPr/>
            </w:pPr>
            <w:r>
              <w:t>59</w:t>
            </w:r>
          </w:p>
        </w:tc>
        <w:tc>
          <w:tcPr>
            <w:tcW w:w="1024" w:type="dxa"/>
            <w:tcBorders/>
            <w:vAlign w:val="center"/>
          </w:tcPr>
          <w:p>
            <w:pPr>
              <w:pStyle w:val="style0"/>
              <w:jc w:val="center"/>
              <w:rPr/>
            </w:pPr>
            <w:r>
              <w:t>36.9</w:t>
            </w:r>
          </w:p>
        </w:tc>
        <w:tc>
          <w:tcPr>
            <w:tcW w:w="1393" w:type="dxa"/>
            <w:tcBorders/>
            <w:vAlign w:val="center"/>
          </w:tcPr>
          <w:p>
            <w:pPr>
              <w:pStyle w:val="style0"/>
              <w:jc w:val="center"/>
              <w:rPr/>
            </w:pPr>
            <w:r>
              <w:t>36.9</w:t>
            </w:r>
          </w:p>
        </w:tc>
        <w:tc>
          <w:tcPr>
            <w:tcW w:w="2073" w:type="dxa"/>
            <w:tcBorders/>
            <w:vAlign w:val="center"/>
          </w:tcPr>
          <w:p>
            <w:pPr>
              <w:pStyle w:val="style0"/>
              <w:jc w:val="center"/>
              <w:rPr/>
            </w:pPr>
            <w:r>
              <w:t>36.9</w:t>
            </w:r>
          </w:p>
        </w:tc>
      </w:tr>
      <w:tr>
        <w:tblPrEx/>
        <w:trPr>
          <w:jc w:val="center"/>
        </w:trPr>
        <w:tc>
          <w:tcPr>
            <w:tcW w:w="734" w:type="dxa"/>
            <w:vMerge w:val="continue"/>
            <w:tcBorders/>
            <w:vAlign w:val="center"/>
          </w:tcPr>
          <w:p>
            <w:pPr>
              <w:pStyle w:val="style0"/>
              <w:jc w:val="center"/>
              <w:rPr/>
            </w:pPr>
          </w:p>
        </w:tc>
        <w:tc>
          <w:tcPr>
            <w:tcW w:w="1377" w:type="dxa"/>
            <w:tcBorders/>
            <w:vAlign w:val="center"/>
          </w:tcPr>
          <w:p>
            <w:pPr>
              <w:pStyle w:val="style0"/>
              <w:jc w:val="center"/>
              <w:rPr/>
            </w:pPr>
            <w:r>
              <w:rPr>
                <w:rtl/>
              </w:rPr>
              <w:t>اوافق بشدة</w:t>
            </w:r>
          </w:p>
        </w:tc>
        <w:tc>
          <w:tcPr>
            <w:tcW w:w="1162" w:type="dxa"/>
            <w:tcBorders/>
            <w:vAlign w:val="center"/>
          </w:tcPr>
          <w:p>
            <w:pPr>
              <w:pStyle w:val="style0"/>
              <w:jc w:val="center"/>
              <w:rPr/>
            </w:pPr>
            <w:r>
              <w:t>33</w:t>
            </w:r>
          </w:p>
        </w:tc>
        <w:tc>
          <w:tcPr>
            <w:tcW w:w="1024" w:type="dxa"/>
            <w:tcBorders/>
            <w:vAlign w:val="center"/>
          </w:tcPr>
          <w:p>
            <w:pPr>
              <w:pStyle w:val="style0"/>
              <w:jc w:val="center"/>
              <w:rPr/>
            </w:pPr>
            <w:r>
              <w:t>20.6</w:t>
            </w:r>
          </w:p>
        </w:tc>
        <w:tc>
          <w:tcPr>
            <w:tcW w:w="1393" w:type="dxa"/>
            <w:tcBorders/>
            <w:vAlign w:val="center"/>
          </w:tcPr>
          <w:p>
            <w:pPr>
              <w:pStyle w:val="style0"/>
              <w:jc w:val="center"/>
              <w:rPr/>
            </w:pPr>
            <w:r>
              <w:t>20.6</w:t>
            </w:r>
          </w:p>
        </w:tc>
        <w:tc>
          <w:tcPr>
            <w:tcW w:w="2073" w:type="dxa"/>
            <w:tcBorders/>
            <w:vAlign w:val="center"/>
          </w:tcPr>
          <w:p>
            <w:pPr>
              <w:pStyle w:val="style0"/>
              <w:jc w:val="center"/>
              <w:rPr/>
            </w:pPr>
            <w:r>
              <w:t>57.5</w:t>
            </w:r>
          </w:p>
        </w:tc>
      </w:tr>
      <w:tr>
        <w:tblPrEx/>
        <w:trPr>
          <w:jc w:val="center"/>
        </w:trPr>
        <w:tc>
          <w:tcPr>
            <w:tcW w:w="734" w:type="dxa"/>
            <w:vMerge w:val="continue"/>
            <w:tcBorders/>
            <w:vAlign w:val="center"/>
          </w:tcPr>
          <w:p>
            <w:pPr>
              <w:pStyle w:val="style0"/>
              <w:jc w:val="center"/>
              <w:rPr/>
            </w:pPr>
          </w:p>
        </w:tc>
        <w:tc>
          <w:tcPr>
            <w:tcW w:w="1377" w:type="dxa"/>
            <w:tcBorders/>
            <w:vAlign w:val="center"/>
          </w:tcPr>
          <w:p>
            <w:pPr>
              <w:pStyle w:val="style0"/>
              <w:jc w:val="center"/>
              <w:rPr/>
            </w:pPr>
            <w:r>
              <w:rPr>
                <w:rtl/>
              </w:rPr>
              <w:t>لا اوافق</w:t>
            </w:r>
          </w:p>
        </w:tc>
        <w:tc>
          <w:tcPr>
            <w:tcW w:w="1162" w:type="dxa"/>
            <w:tcBorders/>
            <w:vAlign w:val="center"/>
          </w:tcPr>
          <w:p>
            <w:pPr>
              <w:pStyle w:val="style0"/>
              <w:jc w:val="center"/>
              <w:rPr/>
            </w:pPr>
            <w:r>
              <w:t>24</w:t>
            </w:r>
          </w:p>
        </w:tc>
        <w:tc>
          <w:tcPr>
            <w:tcW w:w="1024" w:type="dxa"/>
            <w:tcBorders/>
            <w:vAlign w:val="center"/>
          </w:tcPr>
          <w:p>
            <w:pPr>
              <w:pStyle w:val="style0"/>
              <w:jc w:val="center"/>
              <w:rPr/>
            </w:pPr>
            <w:r>
              <w:t>15.0</w:t>
            </w:r>
          </w:p>
        </w:tc>
        <w:tc>
          <w:tcPr>
            <w:tcW w:w="1393" w:type="dxa"/>
            <w:tcBorders/>
            <w:vAlign w:val="center"/>
          </w:tcPr>
          <w:p>
            <w:pPr>
              <w:pStyle w:val="style0"/>
              <w:jc w:val="center"/>
              <w:rPr/>
            </w:pPr>
            <w:r>
              <w:t>15.0</w:t>
            </w:r>
          </w:p>
        </w:tc>
        <w:tc>
          <w:tcPr>
            <w:tcW w:w="2073" w:type="dxa"/>
            <w:tcBorders/>
            <w:vAlign w:val="center"/>
          </w:tcPr>
          <w:p>
            <w:pPr>
              <w:pStyle w:val="style0"/>
              <w:jc w:val="center"/>
              <w:rPr/>
            </w:pPr>
            <w:r>
              <w:t>72.5</w:t>
            </w:r>
          </w:p>
        </w:tc>
      </w:tr>
      <w:tr>
        <w:tblPrEx/>
        <w:trPr>
          <w:jc w:val="center"/>
        </w:trPr>
        <w:tc>
          <w:tcPr>
            <w:tcW w:w="734" w:type="dxa"/>
            <w:vMerge w:val="continue"/>
            <w:tcBorders/>
            <w:vAlign w:val="center"/>
          </w:tcPr>
          <w:p>
            <w:pPr>
              <w:pStyle w:val="style0"/>
              <w:jc w:val="center"/>
              <w:rPr/>
            </w:pPr>
          </w:p>
        </w:tc>
        <w:tc>
          <w:tcPr>
            <w:tcW w:w="1377" w:type="dxa"/>
            <w:tcBorders/>
            <w:vAlign w:val="center"/>
          </w:tcPr>
          <w:p>
            <w:pPr>
              <w:pStyle w:val="style0"/>
              <w:jc w:val="center"/>
              <w:rPr/>
            </w:pPr>
            <w:r>
              <w:rPr>
                <w:rtl/>
              </w:rPr>
              <w:t>لا اوافق بشدة</w:t>
            </w:r>
          </w:p>
        </w:tc>
        <w:tc>
          <w:tcPr>
            <w:tcW w:w="1162" w:type="dxa"/>
            <w:tcBorders/>
            <w:vAlign w:val="center"/>
          </w:tcPr>
          <w:p>
            <w:pPr>
              <w:pStyle w:val="style0"/>
              <w:jc w:val="center"/>
              <w:rPr/>
            </w:pPr>
            <w:r>
              <w:t>18</w:t>
            </w:r>
          </w:p>
        </w:tc>
        <w:tc>
          <w:tcPr>
            <w:tcW w:w="1024" w:type="dxa"/>
            <w:tcBorders/>
            <w:vAlign w:val="center"/>
          </w:tcPr>
          <w:p>
            <w:pPr>
              <w:pStyle w:val="style0"/>
              <w:jc w:val="center"/>
              <w:rPr/>
            </w:pPr>
            <w:r>
              <w:t>11.3</w:t>
            </w:r>
          </w:p>
        </w:tc>
        <w:tc>
          <w:tcPr>
            <w:tcW w:w="1393" w:type="dxa"/>
            <w:tcBorders/>
            <w:vAlign w:val="center"/>
          </w:tcPr>
          <w:p>
            <w:pPr>
              <w:pStyle w:val="style0"/>
              <w:jc w:val="center"/>
              <w:rPr/>
            </w:pPr>
            <w:r>
              <w:t>11.3</w:t>
            </w:r>
          </w:p>
        </w:tc>
        <w:tc>
          <w:tcPr>
            <w:tcW w:w="2073" w:type="dxa"/>
            <w:tcBorders/>
            <w:vAlign w:val="center"/>
          </w:tcPr>
          <w:p>
            <w:pPr>
              <w:pStyle w:val="style0"/>
              <w:jc w:val="center"/>
              <w:rPr/>
            </w:pPr>
            <w:r>
              <w:t>83.8</w:t>
            </w:r>
          </w:p>
        </w:tc>
      </w:tr>
      <w:tr>
        <w:tblPrEx/>
        <w:trPr>
          <w:jc w:val="center"/>
        </w:trPr>
        <w:tc>
          <w:tcPr>
            <w:tcW w:w="734" w:type="dxa"/>
            <w:vMerge w:val="continue"/>
            <w:tcBorders/>
            <w:vAlign w:val="center"/>
          </w:tcPr>
          <w:p>
            <w:pPr>
              <w:pStyle w:val="style0"/>
              <w:jc w:val="center"/>
              <w:rPr/>
            </w:pPr>
          </w:p>
        </w:tc>
        <w:tc>
          <w:tcPr>
            <w:tcW w:w="1377" w:type="dxa"/>
            <w:tcBorders/>
            <w:vAlign w:val="center"/>
          </w:tcPr>
          <w:p>
            <w:pPr>
              <w:pStyle w:val="style0"/>
              <w:jc w:val="center"/>
              <w:rPr/>
            </w:pPr>
            <w:r>
              <w:rPr>
                <w:rtl/>
              </w:rPr>
              <w:t>لا اوافق ولا ارفض</w:t>
            </w:r>
          </w:p>
        </w:tc>
        <w:tc>
          <w:tcPr>
            <w:tcW w:w="1162" w:type="dxa"/>
            <w:tcBorders/>
            <w:vAlign w:val="center"/>
          </w:tcPr>
          <w:p>
            <w:pPr>
              <w:pStyle w:val="style0"/>
              <w:jc w:val="center"/>
              <w:rPr/>
            </w:pPr>
            <w:r>
              <w:t>26</w:t>
            </w:r>
          </w:p>
        </w:tc>
        <w:tc>
          <w:tcPr>
            <w:tcW w:w="1024" w:type="dxa"/>
            <w:tcBorders/>
            <w:vAlign w:val="center"/>
          </w:tcPr>
          <w:p>
            <w:pPr>
              <w:pStyle w:val="style0"/>
              <w:jc w:val="center"/>
              <w:rPr/>
            </w:pPr>
            <w:r>
              <w:t>16.3</w:t>
            </w:r>
          </w:p>
        </w:tc>
        <w:tc>
          <w:tcPr>
            <w:tcW w:w="1393" w:type="dxa"/>
            <w:tcBorders/>
            <w:vAlign w:val="center"/>
          </w:tcPr>
          <w:p>
            <w:pPr>
              <w:pStyle w:val="style0"/>
              <w:jc w:val="center"/>
              <w:rPr/>
            </w:pPr>
            <w:r>
              <w:t>16.3</w:t>
            </w:r>
          </w:p>
        </w:tc>
        <w:tc>
          <w:tcPr>
            <w:tcW w:w="2073" w:type="dxa"/>
            <w:tcBorders/>
            <w:vAlign w:val="center"/>
          </w:tcPr>
          <w:p>
            <w:pPr>
              <w:pStyle w:val="style0"/>
              <w:jc w:val="center"/>
              <w:rPr/>
            </w:pPr>
            <w:r>
              <w:t>100.0</w:t>
            </w:r>
          </w:p>
        </w:tc>
      </w:tr>
      <w:tr>
        <w:tblPrEx/>
        <w:trPr>
          <w:jc w:val="center"/>
        </w:trPr>
        <w:tc>
          <w:tcPr>
            <w:tcW w:w="734" w:type="dxa"/>
            <w:vMerge w:val="continue"/>
            <w:tcBorders/>
            <w:vAlign w:val="center"/>
          </w:tcPr>
          <w:p>
            <w:pPr>
              <w:pStyle w:val="style0"/>
              <w:jc w:val="center"/>
              <w:rPr/>
            </w:pPr>
          </w:p>
        </w:tc>
        <w:tc>
          <w:tcPr>
            <w:tcW w:w="1377" w:type="dxa"/>
            <w:tcBorders/>
            <w:vAlign w:val="center"/>
          </w:tcPr>
          <w:p>
            <w:pPr>
              <w:pStyle w:val="style0"/>
              <w:jc w:val="center"/>
              <w:rPr/>
            </w:pPr>
            <w:r>
              <w:t>Total</w:t>
            </w:r>
          </w:p>
        </w:tc>
        <w:tc>
          <w:tcPr>
            <w:tcW w:w="1162" w:type="dxa"/>
            <w:tcBorders/>
            <w:vAlign w:val="center"/>
          </w:tcPr>
          <w:p>
            <w:pPr>
              <w:pStyle w:val="style0"/>
              <w:jc w:val="center"/>
              <w:rPr/>
            </w:pPr>
            <w:r>
              <w:t>160</w:t>
            </w:r>
          </w:p>
        </w:tc>
        <w:tc>
          <w:tcPr>
            <w:tcW w:w="1024" w:type="dxa"/>
            <w:tcBorders/>
            <w:vAlign w:val="center"/>
          </w:tcPr>
          <w:p>
            <w:pPr>
              <w:pStyle w:val="style0"/>
              <w:jc w:val="center"/>
              <w:rPr/>
            </w:pPr>
            <w:r>
              <w:t>100.0</w:t>
            </w:r>
          </w:p>
        </w:tc>
        <w:tc>
          <w:tcPr>
            <w:tcW w:w="1393" w:type="dxa"/>
            <w:tcBorders/>
            <w:vAlign w:val="center"/>
          </w:tcPr>
          <w:p>
            <w:pPr>
              <w:pStyle w:val="style0"/>
              <w:jc w:val="center"/>
              <w:rPr/>
            </w:pPr>
            <w:r>
              <w:t>100.0</w:t>
            </w:r>
          </w:p>
        </w:tc>
        <w:tc>
          <w:tcPr>
            <w:tcW w:w="2073" w:type="dxa"/>
            <w:tcBorders/>
            <w:vAlign w:val="center"/>
          </w:tcPr>
          <w:p>
            <w:pPr>
              <w:pStyle w:val="style0"/>
              <w:jc w:val="center"/>
              <w:rPr/>
            </w:pPr>
          </w:p>
        </w:tc>
      </w:tr>
      <w:bookmarkStart w:id="114" w:name="_Toc195534620"/>
    </w:tbl>
    <w:p>
      <w:pPr>
        <w:pStyle w:val="style34"/>
        <w:rPr/>
      </w:pPr>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16</w:t>
      </w:r>
      <w:r>
        <w:rPr>
          <w:rtl/>
        </w:rPr>
        <w:fldChar w:fldCharType="end"/>
      </w:r>
      <w:r>
        <w:rPr>
          <w:rFonts w:hint="cs"/>
          <w:noProof/>
          <w:rtl/>
          <w:lang w:bidi="ar-EG"/>
        </w:rPr>
        <w:t xml:space="preserve">: الوصف الاحصائي لتفضيل </w:t>
      </w:r>
      <w:r>
        <w:rPr>
          <w:rFonts w:cs="Arial" w:hint="eastAsia"/>
          <w:noProof/>
          <w:rtl/>
          <w:lang w:bidi="ar-EG"/>
        </w:rPr>
        <w:t>الشراء</w:t>
      </w:r>
      <w:r>
        <w:rPr>
          <w:rFonts w:cs="Arial"/>
          <w:noProof/>
          <w:rtl/>
          <w:lang w:bidi="ar-EG"/>
        </w:rPr>
        <w:t xml:space="preserve"> </w:t>
      </w:r>
      <w:r>
        <w:rPr>
          <w:rFonts w:cs="Arial" w:hint="eastAsia"/>
          <w:noProof/>
          <w:rtl/>
          <w:lang w:bidi="ar-EG"/>
        </w:rPr>
        <w:t>من</w:t>
      </w:r>
      <w:r>
        <w:rPr>
          <w:rFonts w:cs="Arial"/>
          <w:noProof/>
          <w:rtl/>
          <w:lang w:bidi="ar-EG"/>
        </w:rPr>
        <w:t xml:space="preserve"> </w:t>
      </w:r>
      <w:r>
        <w:rPr>
          <w:rFonts w:cs="Arial" w:hint="eastAsia"/>
          <w:noProof/>
          <w:rtl/>
          <w:lang w:bidi="ar-EG"/>
        </w:rPr>
        <w:t>الشركات</w:t>
      </w:r>
      <w:r>
        <w:rPr>
          <w:rFonts w:cs="Arial"/>
          <w:noProof/>
          <w:rtl/>
          <w:lang w:bidi="ar-EG"/>
        </w:rPr>
        <w:t xml:space="preserve"> </w:t>
      </w:r>
      <w:r>
        <w:rPr>
          <w:rFonts w:cs="Arial" w:hint="eastAsia"/>
          <w:noProof/>
          <w:rtl/>
          <w:lang w:bidi="ar-EG"/>
        </w:rPr>
        <w:t>التي</w:t>
      </w:r>
      <w:r>
        <w:rPr>
          <w:rFonts w:cs="Arial"/>
          <w:noProof/>
          <w:rtl/>
          <w:lang w:bidi="ar-EG"/>
        </w:rPr>
        <w:t xml:space="preserve"> </w:t>
      </w:r>
      <w:r>
        <w:rPr>
          <w:rFonts w:cs="Arial" w:hint="eastAsia"/>
          <w:noProof/>
          <w:rtl/>
          <w:lang w:bidi="ar-EG"/>
        </w:rPr>
        <w:t>ترد</w:t>
      </w:r>
      <w:r>
        <w:rPr>
          <w:rFonts w:cs="Arial"/>
          <w:noProof/>
          <w:rtl/>
          <w:lang w:bidi="ar-EG"/>
        </w:rPr>
        <w:t xml:space="preserve"> </w:t>
      </w:r>
      <w:r>
        <w:rPr>
          <w:rFonts w:cs="Arial" w:hint="eastAsia"/>
          <w:noProof/>
          <w:rtl/>
          <w:lang w:bidi="ar-EG"/>
        </w:rPr>
        <w:t>على</w:t>
      </w:r>
      <w:r>
        <w:rPr>
          <w:rFonts w:cs="Arial"/>
          <w:noProof/>
          <w:rtl/>
          <w:lang w:bidi="ar-EG"/>
        </w:rPr>
        <w:t xml:space="preserve"> </w:t>
      </w:r>
      <w:r>
        <w:rPr>
          <w:rFonts w:cs="Arial" w:hint="eastAsia"/>
          <w:noProof/>
          <w:rtl/>
          <w:lang w:bidi="ar-EG"/>
        </w:rPr>
        <w:t>استفسارات</w:t>
      </w:r>
      <w:r>
        <w:rPr>
          <w:rFonts w:cs="Arial"/>
          <w:noProof/>
          <w:rtl/>
          <w:lang w:bidi="ar-EG"/>
        </w:rPr>
        <w:t xml:space="preserve"> </w:t>
      </w:r>
      <w:r>
        <w:rPr>
          <w:rFonts w:cs="Arial" w:hint="eastAsia"/>
          <w:noProof/>
          <w:rtl/>
          <w:lang w:bidi="ar-EG"/>
        </w:rPr>
        <w:t>العملاء</w:t>
      </w:r>
      <w:r>
        <w:rPr>
          <w:rFonts w:cs="Arial"/>
          <w:noProof/>
          <w:rtl/>
          <w:lang w:bidi="ar-EG"/>
        </w:rPr>
        <w:t xml:space="preserve"> </w:t>
      </w:r>
      <w:r>
        <w:rPr>
          <w:rFonts w:cs="Arial" w:hint="eastAsia"/>
          <w:noProof/>
          <w:rtl/>
          <w:lang w:bidi="ar-EG"/>
        </w:rPr>
        <w:t>عبر</w:t>
      </w:r>
      <w:r>
        <w:rPr>
          <w:rFonts w:cs="Arial"/>
          <w:noProof/>
          <w:rtl/>
          <w:lang w:bidi="ar-EG"/>
        </w:rPr>
        <w:t xml:space="preserve"> </w:t>
      </w:r>
      <w:r>
        <w:rPr>
          <w:rFonts w:cs="Arial" w:hint="eastAsia"/>
          <w:noProof/>
          <w:rtl/>
          <w:lang w:bidi="ar-EG"/>
        </w:rPr>
        <w:t>وسائل</w:t>
      </w:r>
      <w:r>
        <w:rPr>
          <w:rFonts w:cs="Arial"/>
          <w:noProof/>
          <w:rtl/>
          <w:lang w:bidi="ar-EG"/>
        </w:rPr>
        <w:t xml:space="preserve"> </w:t>
      </w:r>
      <w:r>
        <w:rPr>
          <w:rFonts w:cs="Arial" w:hint="eastAsia"/>
          <w:noProof/>
          <w:rtl/>
          <w:lang w:bidi="ar-EG"/>
        </w:rPr>
        <w:t>التواصل</w:t>
      </w:r>
      <w:r>
        <w:rPr>
          <w:rFonts w:cs="Arial"/>
          <w:noProof/>
          <w:rtl/>
          <w:lang w:bidi="ar-EG"/>
        </w:rPr>
        <w:t xml:space="preserve"> </w:t>
      </w:r>
      <w:r>
        <w:rPr>
          <w:rFonts w:cs="Arial" w:hint="eastAsia"/>
          <w:noProof/>
          <w:rtl/>
          <w:lang w:bidi="ar-EG"/>
        </w:rPr>
        <w:t>الاجتماعي</w:t>
      </w:r>
      <w:r>
        <w:rPr>
          <w:rFonts w:cs="Arial"/>
          <w:noProof/>
          <w:rtl/>
          <w:lang w:bidi="ar-EG"/>
        </w:rPr>
        <w:t>.</w:t>
      </w:r>
      <w:bookmarkEnd w:id="114"/>
    </w:p>
    <w:p>
      <w:pPr>
        <w:pStyle w:val="style0"/>
        <w:rPr>
          <w:rtl/>
        </w:rPr>
      </w:pPr>
    </w:p>
    <w:p>
      <w:pPr>
        <w:pStyle w:val="style0"/>
        <w:rPr/>
      </w:pPr>
      <w:r>
        <w:rPr>
          <w:noProof/>
        </w:rPr>
        <w:drawing>
          <wp:inline distL="0" distT="0" distB="0" distR="0">
            <wp:extent cx="5943600" cy="3495675"/>
            <wp:effectExtent l="0" t="0" r="0" b="0"/>
            <wp:docPr id="1043" name="Picture 30"/>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6" name="Picture 30"/>
                    <pic:cNvPicPr/>
                  </pic:nvPicPr>
                  <pic:blipFill>
                    <a:blip r:embed="rId18" cstate="print"/>
                    <a:srcRect l="0" t="0" r="0" b="0"/>
                    <a:stretch/>
                  </pic:blipFill>
                  <pic:spPr>
                    <a:xfrm rot="0">
                      <a:off x="0" y="0"/>
                      <a:ext cx="5943600" cy="3495675"/>
                    </a:xfrm>
                    <a:prstGeom prst="rect"/>
                    <a:ln>
                      <a:noFill/>
                    </a:ln>
                  </pic:spPr>
                </pic:pic>
              </a:graphicData>
            </a:graphic>
          </wp:inline>
        </w:drawing>
      </w:r>
    </w:p>
    <w:bookmarkStart w:id="115" w:name="_Toc195534766"/>
    <w:p>
      <w:pPr>
        <w:pStyle w:val="style34"/>
        <w:rPr/>
      </w:pPr>
      <w:r>
        <w:rPr>
          <w:rtl/>
        </w:rPr>
        <w:t xml:space="preserve">رسم توضيحي  </w:t>
      </w:r>
      <w:r>
        <w:rPr>
          <w:rtl/>
        </w:rPr>
        <w:fldChar w:fldCharType="begin"/>
      </w:r>
      <w:r>
        <w:rPr>
          <w:rtl/>
        </w:rPr>
        <w:instrText xml:space="preserve"> </w:instrText>
      </w:r>
      <w:r>
        <w:instrText>SEQ</w:instrText>
      </w:r>
      <w:r>
        <w:rPr>
          <w:rtl/>
        </w:rPr>
        <w:instrText xml:space="preserve"> رسم_توضيحي_ \* </w:instrText>
      </w:r>
      <w:r>
        <w:instrText>ARABIC</w:instrText>
      </w:r>
      <w:r>
        <w:rPr>
          <w:rtl/>
        </w:rPr>
        <w:instrText xml:space="preserve"> </w:instrText>
      </w:r>
      <w:r>
        <w:rPr>
          <w:rtl/>
        </w:rPr>
        <w:fldChar w:fldCharType="separate"/>
      </w:r>
      <w:r>
        <w:rPr>
          <w:noProof/>
          <w:rtl/>
        </w:rPr>
        <w:t>16</w:t>
      </w:r>
      <w:r>
        <w:rPr>
          <w:rtl/>
        </w:rPr>
        <w:fldChar w:fldCharType="end"/>
      </w:r>
      <w:r>
        <w:rPr>
          <w:rFonts w:hint="cs"/>
          <w:noProof/>
          <w:rtl/>
          <w:lang w:bidi="ar-EG"/>
        </w:rPr>
        <w:t xml:space="preserve">: التمثيل البياني </w:t>
      </w:r>
      <w:r>
        <w:rPr>
          <w:rFonts w:cs="Arial"/>
          <w:noProof/>
          <w:rtl/>
          <w:lang w:bidi="ar-EG"/>
        </w:rPr>
        <w:t xml:space="preserve"> </w:t>
      </w:r>
      <w:r>
        <w:rPr>
          <w:rFonts w:cs="Arial" w:hint="eastAsia"/>
          <w:noProof/>
          <w:rtl/>
          <w:lang w:bidi="ar-EG"/>
        </w:rPr>
        <w:t>لتفضيل</w:t>
      </w:r>
      <w:r>
        <w:rPr>
          <w:rFonts w:cs="Arial"/>
          <w:noProof/>
          <w:rtl/>
          <w:lang w:bidi="ar-EG"/>
        </w:rPr>
        <w:t xml:space="preserve"> </w:t>
      </w:r>
      <w:r>
        <w:rPr>
          <w:rFonts w:cs="Arial" w:hint="eastAsia"/>
          <w:noProof/>
          <w:rtl/>
          <w:lang w:bidi="ar-EG"/>
        </w:rPr>
        <w:t>الشراء</w:t>
      </w:r>
      <w:r>
        <w:rPr>
          <w:rFonts w:cs="Arial"/>
          <w:noProof/>
          <w:rtl/>
          <w:lang w:bidi="ar-EG"/>
        </w:rPr>
        <w:t xml:space="preserve"> </w:t>
      </w:r>
      <w:r>
        <w:rPr>
          <w:rFonts w:cs="Arial" w:hint="eastAsia"/>
          <w:noProof/>
          <w:rtl/>
          <w:lang w:bidi="ar-EG"/>
        </w:rPr>
        <w:t>من</w:t>
      </w:r>
      <w:r>
        <w:rPr>
          <w:rFonts w:cs="Arial"/>
          <w:noProof/>
          <w:rtl/>
          <w:lang w:bidi="ar-EG"/>
        </w:rPr>
        <w:t xml:space="preserve"> </w:t>
      </w:r>
      <w:r>
        <w:rPr>
          <w:rFonts w:cs="Arial" w:hint="eastAsia"/>
          <w:noProof/>
          <w:rtl/>
          <w:lang w:bidi="ar-EG"/>
        </w:rPr>
        <w:t>الشركات</w:t>
      </w:r>
      <w:r>
        <w:rPr>
          <w:rFonts w:cs="Arial"/>
          <w:noProof/>
          <w:rtl/>
          <w:lang w:bidi="ar-EG"/>
        </w:rPr>
        <w:t xml:space="preserve"> </w:t>
      </w:r>
      <w:r>
        <w:rPr>
          <w:rFonts w:cs="Arial" w:hint="eastAsia"/>
          <w:noProof/>
          <w:rtl/>
          <w:lang w:bidi="ar-EG"/>
        </w:rPr>
        <w:t>التي</w:t>
      </w:r>
      <w:r>
        <w:rPr>
          <w:rFonts w:cs="Arial"/>
          <w:noProof/>
          <w:rtl/>
          <w:lang w:bidi="ar-EG"/>
        </w:rPr>
        <w:t xml:space="preserve"> </w:t>
      </w:r>
      <w:r>
        <w:rPr>
          <w:rFonts w:cs="Arial" w:hint="eastAsia"/>
          <w:noProof/>
          <w:rtl/>
          <w:lang w:bidi="ar-EG"/>
        </w:rPr>
        <w:t>ترد</w:t>
      </w:r>
      <w:r>
        <w:rPr>
          <w:rFonts w:cs="Arial"/>
          <w:noProof/>
          <w:rtl/>
          <w:lang w:bidi="ar-EG"/>
        </w:rPr>
        <w:t xml:space="preserve"> </w:t>
      </w:r>
      <w:r>
        <w:rPr>
          <w:rFonts w:cs="Arial" w:hint="eastAsia"/>
          <w:noProof/>
          <w:rtl/>
          <w:lang w:bidi="ar-EG"/>
        </w:rPr>
        <w:t>على</w:t>
      </w:r>
      <w:r>
        <w:rPr>
          <w:rFonts w:cs="Arial"/>
          <w:noProof/>
          <w:rtl/>
          <w:lang w:bidi="ar-EG"/>
        </w:rPr>
        <w:t xml:space="preserve"> </w:t>
      </w:r>
      <w:r>
        <w:rPr>
          <w:rFonts w:cs="Arial" w:hint="eastAsia"/>
          <w:noProof/>
          <w:rtl/>
          <w:lang w:bidi="ar-EG"/>
        </w:rPr>
        <w:t>استفسارات</w:t>
      </w:r>
      <w:r>
        <w:rPr>
          <w:rFonts w:cs="Arial"/>
          <w:noProof/>
          <w:rtl/>
          <w:lang w:bidi="ar-EG"/>
        </w:rPr>
        <w:t xml:space="preserve"> </w:t>
      </w:r>
      <w:r>
        <w:rPr>
          <w:rFonts w:cs="Arial" w:hint="eastAsia"/>
          <w:noProof/>
          <w:rtl/>
          <w:lang w:bidi="ar-EG"/>
        </w:rPr>
        <w:t>العملاء</w:t>
      </w:r>
      <w:r>
        <w:rPr>
          <w:rFonts w:cs="Arial"/>
          <w:noProof/>
          <w:rtl/>
          <w:lang w:bidi="ar-EG"/>
        </w:rPr>
        <w:t xml:space="preserve"> </w:t>
      </w:r>
      <w:r>
        <w:rPr>
          <w:rFonts w:cs="Arial" w:hint="eastAsia"/>
          <w:noProof/>
          <w:rtl/>
          <w:lang w:bidi="ar-EG"/>
        </w:rPr>
        <w:t>عبر</w:t>
      </w:r>
      <w:r>
        <w:rPr>
          <w:rFonts w:cs="Arial"/>
          <w:noProof/>
          <w:rtl/>
          <w:lang w:bidi="ar-EG"/>
        </w:rPr>
        <w:t xml:space="preserve"> </w:t>
      </w:r>
      <w:r>
        <w:rPr>
          <w:rFonts w:cs="Arial" w:hint="eastAsia"/>
          <w:noProof/>
          <w:rtl/>
          <w:lang w:bidi="ar-EG"/>
        </w:rPr>
        <w:t>وسائل</w:t>
      </w:r>
      <w:r>
        <w:rPr>
          <w:rFonts w:cs="Arial"/>
          <w:noProof/>
          <w:rtl/>
          <w:lang w:bidi="ar-EG"/>
        </w:rPr>
        <w:t xml:space="preserve"> </w:t>
      </w:r>
      <w:r>
        <w:rPr>
          <w:rFonts w:cs="Arial" w:hint="eastAsia"/>
          <w:noProof/>
          <w:rtl/>
          <w:lang w:bidi="ar-EG"/>
        </w:rPr>
        <w:t>التواصل</w:t>
      </w:r>
      <w:r>
        <w:rPr>
          <w:rFonts w:cs="Arial"/>
          <w:noProof/>
          <w:rtl/>
          <w:lang w:bidi="ar-EG"/>
        </w:rPr>
        <w:t xml:space="preserve"> </w:t>
      </w:r>
      <w:r>
        <w:rPr>
          <w:rFonts w:cs="Arial" w:hint="eastAsia"/>
          <w:noProof/>
          <w:rtl/>
          <w:lang w:bidi="ar-EG"/>
        </w:rPr>
        <w:t>الاجتماعي</w:t>
      </w:r>
      <w:bookmarkEnd w:id="115"/>
    </w:p>
    <w:p>
      <w:pPr>
        <w:pStyle w:val="style0"/>
        <w:rPr/>
      </w:pPr>
    </w:p>
    <w:p>
      <w:pPr>
        <w:pStyle w:val="style0"/>
        <w:rPr>
          <w:rtl/>
        </w:rPr>
      </w:pPr>
    </w:p>
    <w:p>
      <w:pPr>
        <w:pStyle w:val="style0"/>
        <w:rPr/>
      </w:pPr>
    </w:p>
    <w:p>
      <w:pPr>
        <w:pStyle w:val="style4118"/>
        <w:rPr>
          <w:rtl/>
        </w:rPr>
      </w:pPr>
      <w:r>
        <w:rPr>
          <w:rFonts w:hint="cs"/>
          <w:rtl/>
        </w:rPr>
        <w:t>أشتري</w:t>
      </w:r>
      <w:r>
        <w:rPr>
          <w:rtl/>
        </w:rPr>
        <w:t xml:space="preserve"> </w:t>
      </w:r>
      <w:r>
        <w:rPr>
          <w:rFonts w:hint="cs"/>
          <w:rtl/>
        </w:rPr>
        <w:t>منتجات</w:t>
      </w:r>
      <w:r>
        <w:rPr>
          <w:rtl/>
        </w:rPr>
        <w:t xml:space="preserve"> </w:t>
      </w:r>
      <w:r>
        <w:rPr>
          <w:rFonts w:hint="cs"/>
          <w:rtl/>
        </w:rPr>
        <w:t>بناءً</w:t>
      </w:r>
      <w:r>
        <w:rPr>
          <w:rtl/>
        </w:rPr>
        <w:t xml:space="preserve"> </w:t>
      </w:r>
      <w:r>
        <w:rPr>
          <w:rFonts w:hint="cs"/>
          <w:rtl/>
        </w:rPr>
        <w:t>على</w:t>
      </w:r>
      <w:r>
        <w:rPr>
          <w:rtl/>
        </w:rPr>
        <w:t xml:space="preserve"> </w:t>
      </w:r>
      <w:r>
        <w:rPr>
          <w:rFonts w:hint="cs"/>
          <w:rtl/>
        </w:rPr>
        <w:t>توصيات</w:t>
      </w:r>
      <w:r>
        <w:rPr>
          <w:rtl/>
        </w:rPr>
        <w:t xml:space="preserve"> </w:t>
      </w:r>
      <w:r>
        <w:rPr>
          <w:rFonts w:hint="cs"/>
          <w:rtl/>
        </w:rPr>
        <w:t>المؤثرين</w:t>
      </w:r>
      <w:r>
        <w:rPr>
          <w:rtl/>
        </w:rPr>
        <w:t xml:space="preserve"> </w:t>
      </w:r>
      <w:r>
        <w:rPr>
          <w:rFonts w:hint="cs"/>
          <w:rtl/>
        </w:rPr>
        <w:t>على</w:t>
      </w:r>
      <w:r>
        <w:rPr>
          <w:rtl/>
        </w:rPr>
        <w:t xml:space="preserve"> </w:t>
      </w:r>
      <w:r>
        <w:rPr>
          <w:rFonts w:hint="cs"/>
          <w:rtl/>
        </w:rPr>
        <w:t>وسائل</w:t>
      </w:r>
      <w:r>
        <w:rPr>
          <w:rtl/>
        </w:rPr>
        <w:t xml:space="preserve"> </w:t>
      </w:r>
      <w:r>
        <w:rPr>
          <w:rFonts w:hint="cs"/>
          <w:rtl/>
        </w:rPr>
        <w:t>التواصل</w:t>
      </w:r>
      <w:r>
        <w:rPr>
          <w:rtl/>
        </w:rPr>
        <w:t xml:space="preserve"> </w:t>
      </w:r>
      <w:r>
        <w:rPr>
          <w:rFonts w:hint="cs"/>
          <w:rtl/>
        </w:rPr>
        <w:t>الاجتماعي</w:t>
      </w:r>
      <w:r>
        <w:rPr>
          <w:rtl/>
        </w:rPr>
        <w:t>.</w:t>
      </w:r>
      <w:r>
        <w:rPr>
          <w:rtl/>
        </w:rPr>
        <w:tab/>
      </w:r>
    </w:p>
    <w:p>
      <w:pPr>
        <w:pStyle w:val="style157"/>
        <w:rPr>
          <w:rtl/>
        </w:rPr>
      </w:pPr>
      <w:r>
        <w:rPr>
          <w:rtl/>
        </w:rPr>
        <w:t>يتضح هذا التأثير بشكل أكبر عند جمع نسبة الموافقين؛ حيث إن نسبة "أوافق" (28.7%) مضافًا إليها نسبة "أوافق بشدة" (15.6%) تصل إلى 44.3%. هذه النتيجة تشير إلى أن ما يقرب من نصف المشاركين يتأثرون فعليًا بالتسويق عبر المؤثرين ويأخذون بتوصياتهم عند الشراء. يبرز هذا الدور المتنامي للمؤثرين كقوة تسويقية قادرة على تحويل المتابعة إلى مبيعات فعلية، ويعكس مدى ثقة جزء كبير من الجمهور في اختيارات وتجارب هؤلاء المؤثرين التي تبدو شخصية وأكثر قربًا من تجربة الأقران. ومع ذلك، من المهم الإشارة إلى أن هناك نسبة معارضة قوية أيضًا، حيث يبلغ مجموع "لا أوافق" (18.1%) و "لا أوافق بشدة" (20.6%) ما نسبته 38.7%، بالإضافة إلى 16.9% يقفون موقفًا محايدًا ("لا أوافق ولا أرفض"). هذا التوزيع يظهر أن فعالية التسويق عبر المؤثرين ليست مطلقة وتختلف من شخص لآخر، حيث لا يزال جزء كبير من العينة غير متأثر بهذه التوصيات. لكن، تبقى النتيجة الإجمالية مؤكدة على أن التسويق عبر المؤثرين يمثل استراتيجية مؤثرة لقطاع كبير ومهم من المستهلكين في العصر الرقمي الحالي، مما يجعلها أداة قيمة للعلامات التجارية التي تسعى للوصول إلى جمهورها المستهدف بطرق تبدو أكثر أصالة وشخصية مقارنة بالإعلانات التقليدية.</w:t>
      </w:r>
    </w:p>
    <w:tbl>
      <w:tblPr>
        <w:tblStyle w:val="style154"/>
        <w:tblW w:w="7763" w:type="dxa"/>
        <w:jc w:val="center"/>
        <w:tblLayout w:type="fixed"/>
        <w:tblLook w:val="0000" w:firstRow="0" w:lastRow="0" w:firstColumn="0" w:lastColumn="0" w:noHBand="0" w:noVBand="0"/>
      </w:tblPr>
      <w:tblGrid>
        <w:gridCol w:w="734"/>
        <w:gridCol w:w="1377"/>
        <w:gridCol w:w="1162"/>
        <w:gridCol w:w="1024"/>
        <w:gridCol w:w="1393"/>
        <w:gridCol w:w="2073"/>
      </w:tblGrid>
      <w:tr>
        <w:trPr>
          <w:jc w:val="center"/>
        </w:trPr>
        <w:tc>
          <w:tcPr>
            <w:tcW w:w="7763" w:type="dxa"/>
            <w:gridSpan w:val="6"/>
            <w:tcBorders/>
            <w:vAlign w:val="center"/>
          </w:tcPr>
          <w:p>
            <w:pPr>
              <w:pStyle w:val="style0"/>
              <w:jc w:val="center"/>
              <w:rPr>
                <w:rFonts w:cs="Arial"/>
              </w:rPr>
            </w:pPr>
            <w:r>
              <w:rPr>
                <w:rFonts w:cs="Arial" w:hint="cs"/>
                <w:rtl/>
              </w:rPr>
              <w:t>أشتري</w:t>
            </w:r>
            <w:r>
              <w:rPr>
                <w:rFonts w:cs="Arial"/>
                <w:rtl/>
              </w:rPr>
              <w:t xml:space="preserve"> </w:t>
            </w:r>
            <w:r>
              <w:rPr>
                <w:rFonts w:cs="Arial" w:hint="cs"/>
                <w:rtl/>
              </w:rPr>
              <w:t>منتجات</w:t>
            </w:r>
            <w:r>
              <w:rPr>
                <w:rFonts w:cs="Arial"/>
                <w:rtl/>
              </w:rPr>
              <w:t xml:space="preserve"> </w:t>
            </w:r>
            <w:r>
              <w:rPr>
                <w:rFonts w:cs="Arial" w:hint="cs"/>
                <w:rtl/>
              </w:rPr>
              <w:t>بناءً</w:t>
            </w:r>
            <w:r>
              <w:rPr>
                <w:rFonts w:cs="Arial"/>
                <w:rtl/>
              </w:rPr>
              <w:t xml:space="preserve"> </w:t>
            </w:r>
            <w:r>
              <w:rPr>
                <w:rFonts w:cs="Arial" w:hint="cs"/>
                <w:rtl/>
              </w:rPr>
              <w:t>على</w:t>
            </w:r>
            <w:r>
              <w:rPr>
                <w:rFonts w:cs="Arial"/>
                <w:rtl/>
              </w:rPr>
              <w:t xml:space="preserve"> </w:t>
            </w:r>
            <w:r>
              <w:rPr>
                <w:rFonts w:cs="Arial" w:hint="cs"/>
                <w:rtl/>
              </w:rPr>
              <w:t>توصيات</w:t>
            </w:r>
            <w:r>
              <w:rPr>
                <w:rFonts w:cs="Arial"/>
                <w:rtl/>
              </w:rPr>
              <w:t xml:space="preserve"> </w:t>
            </w:r>
            <w:r>
              <w:rPr>
                <w:rFonts w:cs="Arial" w:hint="cs"/>
                <w:rtl/>
              </w:rPr>
              <w:t>المؤثرين</w:t>
            </w:r>
            <w:r>
              <w:rPr>
                <w:rFonts w:cs="Arial"/>
                <w:rtl/>
              </w:rPr>
              <w:t xml:space="preserve"> </w:t>
            </w:r>
            <w:r>
              <w:rPr>
                <w:rFonts w:cs="Arial" w:hint="cs"/>
                <w:rtl/>
              </w:rPr>
              <w:t>على</w:t>
            </w:r>
            <w:r>
              <w:rPr>
                <w:rFonts w:cs="Arial"/>
                <w:rtl/>
              </w:rPr>
              <w:t xml:space="preserve"> </w:t>
            </w:r>
            <w:r>
              <w:rPr>
                <w:rFonts w:cs="Arial" w:hint="cs"/>
                <w:rtl/>
              </w:rPr>
              <w:t>وسائل</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w:t>
            </w:r>
          </w:p>
        </w:tc>
      </w:tr>
      <w:tr>
        <w:tblPrEx/>
        <w:trPr>
          <w:jc w:val="center"/>
        </w:trPr>
        <w:tc>
          <w:tcPr>
            <w:tcW w:w="2111" w:type="dxa"/>
            <w:gridSpan w:val="2"/>
            <w:tcBorders/>
            <w:vAlign w:val="center"/>
          </w:tcPr>
          <w:p>
            <w:pPr>
              <w:pStyle w:val="style0"/>
              <w:jc w:val="center"/>
              <w:rPr/>
            </w:pPr>
          </w:p>
        </w:tc>
        <w:tc>
          <w:tcPr>
            <w:tcW w:w="1162" w:type="dxa"/>
            <w:tcBorders/>
            <w:vAlign w:val="center"/>
          </w:tcPr>
          <w:p>
            <w:pPr>
              <w:pStyle w:val="style0"/>
              <w:jc w:val="center"/>
              <w:rPr/>
            </w:pPr>
            <w:r>
              <w:t>Frequency</w:t>
            </w:r>
          </w:p>
        </w:tc>
        <w:tc>
          <w:tcPr>
            <w:tcW w:w="1024" w:type="dxa"/>
            <w:tcBorders/>
            <w:vAlign w:val="center"/>
          </w:tcPr>
          <w:p>
            <w:pPr>
              <w:pStyle w:val="style0"/>
              <w:jc w:val="center"/>
              <w:rPr/>
            </w:pPr>
            <w:r>
              <w:t>Percent</w:t>
            </w:r>
          </w:p>
        </w:tc>
        <w:tc>
          <w:tcPr>
            <w:tcW w:w="1393" w:type="dxa"/>
            <w:tcBorders/>
            <w:vAlign w:val="center"/>
          </w:tcPr>
          <w:p>
            <w:pPr>
              <w:pStyle w:val="style0"/>
              <w:jc w:val="center"/>
              <w:rPr/>
            </w:pPr>
            <w:r>
              <w:t>Valid Percent</w:t>
            </w:r>
          </w:p>
        </w:tc>
        <w:tc>
          <w:tcPr>
            <w:tcW w:w="2073" w:type="dxa"/>
            <w:tcBorders/>
            <w:vAlign w:val="center"/>
          </w:tcPr>
          <w:p>
            <w:pPr>
              <w:pStyle w:val="style0"/>
              <w:jc w:val="center"/>
              <w:rPr/>
            </w:pPr>
            <w:r>
              <w:t>Cumulative Percent</w:t>
            </w:r>
          </w:p>
        </w:tc>
      </w:tr>
      <w:tr>
        <w:tblPrEx/>
        <w:trPr>
          <w:jc w:val="center"/>
        </w:trPr>
        <w:tc>
          <w:tcPr>
            <w:tcW w:w="734" w:type="dxa"/>
            <w:vMerge w:val="restart"/>
            <w:tcBorders/>
            <w:vAlign w:val="center"/>
          </w:tcPr>
          <w:p>
            <w:pPr>
              <w:pStyle w:val="style0"/>
              <w:jc w:val="center"/>
              <w:rPr/>
            </w:pPr>
            <w:r>
              <w:t>Valid</w:t>
            </w:r>
          </w:p>
        </w:tc>
        <w:tc>
          <w:tcPr>
            <w:tcW w:w="1377" w:type="dxa"/>
            <w:tcBorders/>
            <w:vAlign w:val="center"/>
          </w:tcPr>
          <w:p>
            <w:pPr>
              <w:pStyle w:val="style0"/>
              <w:jc w:val="center"/>
              <w:rPr/>
            </w:pPr>
            <w:r>
              <w:rPr>
                <w:rtl/>
              </w:rPr>
              <w:t>اوافق</w:t>
            </w:r>
          </w:p>
        </w:tc>
        <w:tc>
          <w:tcPr>
            <w:tcW w:w="1162" w:type="dxa"/>
            <w:tcBorders/>
            <w:vAlign w:val="center"/>
          </w:tcPr>
          <w:p>
            <w:pPr>
              <w:pStyle w:val="style0"/>
              <w:jc w:val="center"/>
              <w:rPr/>
            </w:pPr>
            <w:r>
              <w:t>46</w:t>
            </w:r>
          </w:p>
        </w:tc>
        <w:tc>
          <w:tcPr>
            <w:tcW w:w="1024" w:type="dxa"/>
            <w:tcBorders/>
            <w:vAlign w:val="center"/>
          </w:tcPr>
          <w:p>
            <w:pPr>
              <w:pStyle w:val="style0"/>
              <w:jc w:val="center"/>
              <w:rPr/>
            </w:pPr>
            <w:r>
              <w:t>28.7</w:t>
            </w:r>
          </w:p>
        </w:tc>
        <w:tc>
          <w:tcPr>
            <w:tcW w:w="1393" w:type="dxa"/>
            <w:tcBorders/>
            <w:vAlign w:val="center"/>
          </w:tcPr>
          <w:p>
            <w:pPr>
              <w:pStyle w:val="style0"/>
              <w:jc w:val="center"/>
              <w:rPr/>
            </w:pPr>
            <w:r>
              <w:t>28.7</w:t>
            </w:r>
          </w:p>
        </w:tc>
        <w:tc>
          <w:tcPr>
            <w:tcW w:w="2073" w:type="dxa"/>
            <w:tcBorders/>
            <w:vAlign w:val="center"/>
          </w:tcPr>
          <w:p>
            <w:pPr>
              <w:pStyle w:val="style0"/>
              <w:jc w:val="center"/>
              <w:rPr/>
            </w:pPr>
            <w:r>
              <w:t>28.7</w:t>
            </w:r>
          </w:p>
        </w:tc>
      </w:tr>
      <w:tr>
        <w:tblPrEx/>
        <w:trPr>
          <w:jc w:val="center"/>
        </w:trPr>
        <w:tc>
          <w:tcPr>
            <w:tcW w:w="734" w:type="dxa"/>
            <w:vMerge w:val="continue"/>
            <w:tcBorders/>
            <w:vAlign w:val="center"/>
          </w:tcPr>
          <w:p>
            <w:pPr>
              <w:pStyle w:val="style0"/>
              <w:jc w:val="center"/>
              <w:rPr/>
            </w:pPr>
          </w:p>
        </w:tc>
        <w:tc>
          <w:tcPr>
            <w:tcW w:w="1377" w:type="dxa"/>
            <w:tcBorders/>
            <w:vAlign w:val="center"/>
          </w:tcPr>
          <w:p>
            <w:pPr>
              <w:pStyle w:val="style0"/>
              <w:jc w:val="center"/>
              <w:rPr/>
            </w:pPr>
            <w:r>
              <w:rPr>
                <w:rtl/>
              </w:rPr>
              <w:t>اوافق بشدة</w:t>
            </w:r>
          </w:p>
        </w:tc>
        <w:tc>
          <w:tcPr>
            <w:tcW w:w="1162" w:type="dxa"/>
            <w:tcBorders/>
            <w:vAlign w:val="center"/>
          </w:tcPr>
          <w:p>
            <w:pPr>
              <w:pStyle w:val="style0"/>
              <w:jc w:val="center"/>
              <w:rPr/>
            </w:pPr>
            <w:r>
              <w:t>25</w:t>
            </w:r>
          </w:p>
        </w:tc>
        <w:tc>
          <w:tcPr>
            <w:tcW w:w="1024" w:type="dxa"/>
            <w:tcBorders/>
            <w:vAlign w:val="center"/>
          </w:tcPr>
          <w:p>
            <w:pPr>
              <w:pStyle w:val="style0"/>
              <w:jc w:val="center"/>
              <w:rPr/>
            </w:pPr>
            <w:r>
              <w:t>15.6</w:t>
            </w:r>
          </w:p>
        </w:tc>
        <w:tc>
          <w:tcPr>
            <w:tcW w:w="1393" w:type="dxa"/>
            <w:tcBorders/>
            <w:vAlign w:val="center"/>
          </w:tcPr>
          <w:p>
            <w:pPr>
              <w:pStyle w:val="style0"/>
              <w:jc w:val="center"/>
              <w:rPr/>
            </w:pPr>
            <w:r>
              <w:t>15.6</w:t>
            </w:r>
          </w:p>
        </w:tc>
        <w:tc>
          <w:tcPr>
            <w:tcW w:w="2073" w:type="dxa"/>
            <w:tcBorders/>
            <w:vAlign w:val="center"/>
          </w:tcPr>
          <w:p>
            <w:pPr>
              <w:pStyle w:val="style0"/>
              <w:jc w:val="center"/>
              <w:rPr/>
            </w:pPr>
            <w:r>
              <w:t>44.4</w:t>
            </w:r>
          </w:p>
        </w:tc>
      </w:tr>
      <w:tr>
        <w:tblPrEx/>
        <w:trPr>
          <w:jc w:val="center"/>
        </w:trPr>
        <w:tc>
          <w:tcPr>
            <w:tcW w:w="734" w:type="dxa"/>
            <w:vMerge w:val="continue"/>
            <w:tcBorders/>
            <w:vAlign w:val="center"/>
          </w:tcPr>
          <w:p>
            <w:pPr>
              <w:pStyle w:val="style0"/>
              <w:jc w:val="center"/>
              <w:rPr/>
            </w:pPr>
          </w:p>
        </w:tc>
        <w:tc>
          <w:tcPr>
            <w:tcW w:w="1377" w:type="dxa"/>
            <w:tcBorders/>
            <w:vAlign w:val="center"/>
          </w:tcPr>
          <w:p>
            <w:pPr>
              <w:pStyle w:val="style0"/>
              <w:jc w:val="center"/>
              <w:rPr/>
            </w:pPr>
            <w:r>
              <w:rPr>
                <w:rtl/>
              </w:rPr>
              <w:t>لا اوافق</w:t>
            </w:r>
          </w:p>
        </w:tc>
        <w:tc>
          <w:tcPr>
            <w:tcW w:w="1162" w:type="dxa"/>
            <w:tcBorders/>
            <w:vAlign w:val="center"/>
          </w:tcPr>
          <w:p>
            <w:pPr>
              <w:pStyle w:val="style0"/>
              <w:jc w:val="center"/>
              <w:rPr/>
            </w:pPr>
            <w:r>
              <w:t>29</w:t>
            </w:r>
          </w:p>
        </w:tc>
        <w:tc>
          <w:tcPr>
            <w:tcW w:w="1024" w:type="dxa"/>
            <w:tcBorders/>
            <w:vAlign w:val="center"/>
          </w:tcPr>
          <w:p>
            <w:pPr>
              <w:pStyle w:val="style0"/>
              <w:jc w:val="center"/>
              <w:rPr/>
            </w:pPr>
            <w:r>
              <w:t>18.1</w:t>
            </w:r>
          </w:p>
        </w:tc>
        <w:tc>
          <w:tcPr>
            <w:tcW w:w="1393" w:type="dxa"/>
            <w:tcBorders/>
            <w:vAlign w:val="center"/>
          </w:tcPr>
          <w:p>
            <w:pPr>
              <w:pStyle w:val="style0"/>
              <w:jc w:val="center"/>
              <w:rPr/>
            </w:pPr>
            <w:r>
              <w:t>18.1</w:t>
            </w:r>
          </w:p>
        </w:tc>
        <w:tc>
          <w:tcPr>
            <w:tcW w:w="2073" w:type="dxa"/>
            <w:tcBorders/>
            <w:vAlign w:val="center"/>
          </w:tcPr>
          <w:p>
            <w:pPr>
              <w:pStyle w:val="style0"/>
              <w:jc w:val="center"/>
              <w:rPr/>
            </w:pPr>
            <w:r>
              <w:t>62.5</w:t>
            </w:r>
          </w:p>
        </w:tc>
      </w:tr>
      <w:tr>
        <w:tblPrEx/>
        <w:trPr>
          <w:jc w:val="center"/>
        </w:trPr>
        <w:tc>
          <w:tcPr>
            <w:tcW w:w="734" w:type="dxa"/>
            <w:vMerge w:val="continue"/>
            <w:tcBorders/>
            <w:vAlign w:val="center"/>
          </w:tcPr>
          <w:p>
            <w:pPr>
              <w:pStyle w:val="style0"/>
              <w:jc w:val="center"/>
              <w:rPr/>
            </w:pPr>
          </w:p>
        </w:tc>
        <w:tc>
          <w:tcPr>
            <w:tcW w:w="1377" w:type="dxa"/>
            <w:tcBorders/>
            <w:vAlign w:val="center"/>
          </w:tcPr>
          <w:p>
            <w:pPr>
              <w:pStyle w:val="style0"/>
              <w:jc w:val="center"/>
              <w:rPr/>
            </w:pPr>
            <w:r>
              <w:rPr>
                <w:rtl/>
              </w:rPr>
              <w:t>لا اوافق بشدة</w:t>
            </w:r>
          </w:p>
        </w:tc>
        <w:tc>
          <w:tcPr>
            <w:tcW w:w="1162" w:type="dxa"/>
            <w:tcBorders/>
            <w:vAlign w:val="center"/>
          </w:tcPr>
          <w:p>
            <w:pPr>
              <w:pStyle w:val="style0"/>
              <w:jc w:val="center"/>
              <w:rPr/>
            </w:pPr>
            <w:r>
              <w:t>33</w:t>
            </w:r>
          </w:p>
        </w:tc>
        <w:tc>
          <w:tcPr>
            <w:tcW w:w="1024" w:type="dxa"/>
            <w:tcBorders/>
            <w:vAlign w:val="center"/>
          </w:tcPr>
          <w:p>
            <w:pPr>
              <w:pStyle w:val="style0"/>
              <w:jc w:val="center"/>
              <w:rPr/>
            </w:pPr>
            <w:r>
              <w:t>20.6</w:t>
            </w:r>
          </w:p>
        </w:tc>
        <w:tc>
          <w:tcPr>
            <w:tcW w:w="1393" w:type="dxa"/>
            <w:tcBorders/>
            <w:vAlign w:val="center"/>
          </w:tcPr>
          <w:p>
            <w:pPr>
              <w:pStyle w:val="style0"/>
              <w:jc w:val="center"/>
              <w:rPr/>
            </w:pPr>
            <w:r>
              <w:t>20.6</w:t>
            </w:r>
          </w:p>
        </w:tc>
        <w:tc>
          <w:tcPr>
            <w:tcW w:w="2073" w:type="dxa"/>
            <w:tcBorders/>
            <w:vAlign w:val="center"/>
          </w:tcPr>
          <w:p>
            <w:pPr>
              <w:pStyle w:val="style0"/>
              <w:jc w:val="center"/>
              <w:rPr/>
            </w:pPr>
            <w:r>
              <w:t>83.1</w:t>
            </w:r>
          </w:p>
        </w:tc>
      </w:tr>
      <w:tr>
        <w:tblPrEx/>
        <w:trPr>
          <w:jc w:val="center"/>
        </w:trPr>
        <w:tc>
          <w:tcPr>
            <w:tcW w:w="734" w:type="dxa"/>
            <w:vMerge w:val="continue"/>
            <w:tcBorders/>
            <w:vAlign w:val="center"/>
          </w:tcPr>
          <w:p>
            <w:pPr>
              <w:pStyle w:val="style0"/>
              <w:jc w:val="center"/>
              <w:rPr/>
            </w:pPr>
          </w:p>
        </w:tc>
        <w:tc>
          <w:tcPr>
            <w:tcW w:w="1377" w:type="dxa"/>
            <w:tcBorders/>
            <w:vAlign w:val="center"/>
          </w:tcPr>
          <w:p>
            <w:pPr>
              <w:pStyle w:val="style0"/>
              <w:jc w:val="center"/>
              <w:rPr/>
            </w:pPr>
            <w:r>
              <w:rPr>
                <w:rtl/>
              </w:rPr>
              <w:t>لا اوافق ولا ارفض</w:t>
            </w:r>
          </w:p>
        </w:tc>
        <w:tc>
          <w:tcPr>
            <w:tcW w:w="1162" w:type="dxa"/>
            <w:tcBorders/>
            <w:vAlign w:val="center"/>
          </w:tcPr>
          <w:p>
            <w:pPr>
              <w:pStyle w:val="style0"/>
              <w:jc w:val="center"/>
              <w:rPr/>
            </w:pPr>
            <w:r>
              <w:t>27</w:t>
            </w:r>
          </w:p>
        </w:tc>
        <w:tc>
          <w:tcPr>
            <w:tcW w:w="1024" w:type="dxa"/>
            <w:tcBorders/>
            <w:vAlign w:val="center"/>
          </w:tcPr>
          <w:p>
            <w:pPr>
              <w:pStyle w:val="style0"/>
              <w:jc w:val="center"/>
              <w:rPr/>
            </w:pPr>
            <w:r>
              <w:t>16.9</w:t>
            </w:r>
          </w:p>
        </w:tc>
        <w:tc>
          <w:tcPr>
            <w:tcW w:w="1393" w:type="dxa"/>
            <w:tcBorders/>
            <w:vAlign w:val="center"/>
          </w:tcPr>
          <w:p>
            <w:pPr>
              <w:pStyle w:val="style0"/>
              <w:jc w:val="center"/>
              <w:rPr/>
            </w:pPr>
            <w:r>
              <w:t>16.9</w:t>
            </w:r>
          </w:p>
        </w:tc>
        <w:tc>
          <w:tcPr>
            <w:tcW w:w="2073" w:type="dxa"/>
            <w:tcBorders/>
            <w:vAlign w:val="center"/>
          </w:tcPr>
          <w:p>
            <w:pPr>
              <w:pStyle w:val="style0"/>
              <w:jc w:val="center"/>
              <w:rPr/>
            </w:pPr>
            <w:r>
              <w:t>100.0</w:t>
            </w:r>
          </w:p>
        </w:tc>
      </w:tr>
      <w:tr>
        <w:tblPrEx/>
        <w:trPr>
          <w:jc w:val="center"/>
        </w:trPr>
        <w:tc>
          <w:tcPr>
            <w:tcW w:w="734" w:type="dxa"/>
            <w:vMerge w:val="continue"/>
            <w:tcBorders/>
            <w:vAlign w:val="center"/>
          </w:tcPr>
          <w:p>
            <w:pPr>
              <w:pStyle w:val="style0"/>
              <w:jc w:val="center"/>
              <w:rPr/>
            </w:pPr>
          </w:p>
        </w:tc>
        <w:tc>
          <w:tcPr>
            <w:tcW w:w="1377" w:type="dxa"/>
            <w:tcBorders/>
            <w:vAlign w:val="center"/>
          </w:tcPr>
          <w:p>
            <w:pPr>
              <w:pStyle w:val="style0"/>
              <w:jc w:val="center"/>
              <w:rPr/>
            </w:pPr>
            <w:r>
              <w:t>Total</w:t>
            </w:r>
          </w:p>
        </w:tc>
        <w:tc>
          <w:tcPr>
            <w:tcW w:w="1162" w:type="dxa"/>
            <w:tcBorders/>
            <w:vAlign w:val="center"/>
          </w:tcPr>
          <w:p>
            <w:pPr>
              <w:pStyle w:val="style0"/>
              <w:jc w:val="center"/>
              <w:rPr/>
            </w:pPr>
            <w:r>
              <w:t>160</w:t>
            </w:r>
          </w:p>
        </w:tc>
        <w:tc>
          <w:tcPr>
            <w:tcW w:w="1024" w:type="dxa"/>
            <w:tcBorders/>
            <w:vAlign w:val="center"/>
          </w:tcPr>
          <w:p>
            <w:pPr>
              <w:pStyle w:val="style0"/>
              <w:jc w:val="center"/>
              <w:rPr/>
            </w:pPr>
            <w:r>
              <w:t>100.0</w:t>
            </w:r>
          </w:p>
        </w:tc>
        <w:tc>
          <w:tcPr>
            <w:tcW w:w="1393" w:type="dxa"/>
            <w:tcBorders/>
            <w:vAlign w:val="center"/>
          </w:tcPr>
          <w:p>
            <w:pPr>
              <w:pStyle w:val="style0"/>
              <w:jc w:val="center"/>
              <w:rPr/>
            </w:pPr>
            <w:r>
              <w:t>100.0</w:t>
            </w:r>
          </w:p>
        </w:tc>
        <w:tc>
          <w:tcPr>
            <w:tcW w:w="2073" w:type="dxa"/>
            <w:tcBorders/>
            <w:vAlign w:val="center"/>
          </w:tcPr>
          <w:p>
            <w:pPr>
              <w:pStyle w:val="style0"/>
              <w:jc w:val="center"/>
              <w:rPr/>
            </w:pPr>
          </w:p>
        </w:tc>
      </w:tr>
      <w:bookmarkStart w:id="116" w:name="_Toc195534621"/>
    </w:tbl>
    <w:p>
      <w:pPr>
        <w:pStyle w:val="style34"/>
        <w:rPr>
          <w:rtl/>
        </w:rPr>
      </w:pPr>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17</w:t>
      </w:r>
      <w:r>
        <w:rPr>
          <w:rtl/>
        </w:rPr>
        <w:fldChar w:fldCharType="end"/>
      </w:r>
      <w:r>
        <w:rPr>
          <w:rFonts w:hint="cs"/>
          <w:noProof/>
          <w:rtl/>
          <w:lang w:bidi="ar-EG"/>
        </w:rPr>
        <w:t>: الوصف الاحصائي ل</w:t>
      </w:r>
      <w:r>
        <w:rPr>
          <w:rFonts w:cs="Arial" w:hint="eastAsia"/>
          <w:noProof/>
          <w:rtl/>
          <w:lang w:bidi="ar-EG"/>
        </w:rPr>
        <w:t>منتجات</w:t>
      </w:r>
      <w:r>
        <w:rPr>
          <w:rFonts w:cs="Arial"/>
          <w:noProof/>
          <w:rtl/>
          <w:lang w:bidi="ar-EG"/>
        </w:rPr>
        <w:t xml:space="preserve"> </w:t>
      </w:r>
      <w:r>
        <w:rPr>
          <w:rFonts w:cs="Arial" w:hint="eastAsia"/>
          <w:noProof/>
          <w:rtl/>
          <w:lang w:bidi="ar-EG"/>
        </w:rPr>
        <w:t>بناءً</w:t>
      </w:r>
      <w:r>
        <w:rPr>
          <w:rFonts w:cs="Arial"/>
          <w:noProof/>
          <w:rtl/>
          <w:lang w:bidi="ar-EG"/>
        </w:rPr>
        <w:t xml:space="preserve"> </w:t>
      </w:r>
      <w:r>
        <w:rPr>
          <w:rFonts w:cs="Arial" w:hint="eastAsia"/>
          <w:noProof/>
          <w:rtl/>
          <w:lang w:bidi="ar-EG"/>
        </w:rPr>
        <w:t>على</w:t>
      </w:r>
      <w:r>
        <w:rPr>
          <w:rFonts w:cs="Arial"/>
          <w:noProof/>
          <w:rtl/>
          <w:lang w:bidi="ar-EG"/>
        </w:rPr>
        <w:t xml:space="preserve"> </w:t>
      </w:r>
      <w:r>
        <w:rPr>
          <w:rFonts w:cs="Arial" w:hint="eastAsia"/>
          <w:noProof/>
          <w:rtl/>
          <w:lang w:bidi="ar-EG"/>
        </w:rPr>
        <w:t>توصيات</w:t>
      </w:r>
      <w:r>
        <w:rPr>
          <w:rFonts w:cs="Arial"/>
          <w:noProof/>
          <w:rtl/>
          <w:lang w:bidi="ar-EG"/>
        </w:rPr>
        <w:t xml:space="preserve"> </w:t>
      </w:r>
      <w:r>
        <w:rPr>
          <w:rFonts w:cs="Arial" w:hint="eastAsia"/>
          <w:noProof/>
          <w:rtl/>
          <w:lang w:bidi="ar-EG"/>
        </w:rPr>
        <w:t>المؤثرين</w:t>
      </w:r>
      <w:r>
        <w:rPr>
          <w:rFonts w:cs="Arial"/>
          <w:noProof/>
          <w:rtl/>
          <w:lang w:bidi="ar-EG"/>
        </w:rPr>
        <w:t xml:space="preserve"> </w:t>
      </w:r>
      <w:r>
        <w:rPr>
          <w:rFonts w:cs="Arial" w:hint="eastAsia"/>
          <w:noProof/>
          <w:rtl/>
          <w:lang w:bidi="ar-EG"/>
        </w:rPr>
        <w:t>على</w:t>
      </w:r>
      <w:r>
        <w:rPr>
          <w:rFonts w:cs="Arial"/>
          <w:noProof/>
          <w:rtl/>
          <w:lang w:bidi="ar-EG"/>
        </w:rPr>
        <w:t xml:space="preserve"> </w:t>
      </w:r>
      <w:r>
        <w:rPr>
          <w:rFonts w:cs="Arial" w:hint="eastAsia"/>
          <w:noProof/>
          <w:rtl/>
          <w:lang w:bidi="ar-EG"/>
        </w:rPr>
        <w:t>وسائل</w:t>
      </w:r>
      <w:r>
        <w:rPr>
          <w:rFonts w:cs="Arial"/>
          <w:noProof/>
          <w:rtl/>
          <w:lang w:bidi="ar-EG"/>
        </w:rPr>
        <w:t xml:space="preserve"> </w:t>
      </w:r>
      <w:r>
        <w:rPr>
          <w:rFonts w:cs="Arial" w:hint="eastAsia"/>
          <w:noProof/>
          <w:rtl/>
          <w:lang w:bidi="ar-EG"/>
        </w:rPr>
        <w:t>التواصل</w:t>
      </w:r>
      <w:r>
        <w:rPr>
          <w:rFonts w:cs="Arial"/>
          <w:noProof/>
          <w:rtl/>
          <w:lang w:bidi="ar-EG"/>
        </w:rPr>
        <w:t xml:space="preserve"> </w:t>
      </w:r>
      <w:r>
        <w:rPr>
          <w:rFonts w:cs="Arial" w:hint="eastAsia"/>
          <w:noProof/>
          <w:rtl/>
          <w:lang w:bidi="ar-EG"/>
        </w:rPr>
        <w:t>الاجتماعي</w:t>
      </w:r>
      <w:r>
        <w:rPr>
          <w:rFonts w:cs="Arial"/>
          <w:noProof/>
          <w:rtl/>
          <w:lang w:bidi="ar-EG"/>
        </w:rPr>
        <w:t>.</w:t>
      </w:r>
      <w:bookmarkEnd w:id="116"/>
    </w:p>
    <w:p>
      <w:pPr>
        <w:pStyle w:val="style0"/>
        <w:rPr>
          <w:rtl/>
        </w:rPr>
      </w:pPr>
    </w:p>
    <w:p>
      <w:pPr>
        <w:pStyle w:val="style0"/>
        <w:rPr/>
      </w:pPr>
    </w:p>
    <w:p>
      <w:pPr>
        <w:pStyle w:val="style0"/>
        <w:rPr/>
      </w:pPr>
      <w:r>
        <w:rPr>
          <w:noProof/>
        </w:rPr>
        <w:drawing>
          <wp:inline distL="0" distT="0" distB="0" distR="0">
            <wp:extent cx="5943600" cy="3495675"/>
            <wp:effectExtent l="0" t="0" r="0" b="0"/>
            <wp:docPr id="1044" name="Picture 32"/>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7" name="Picture 32"/>
                    <pic:cNvPicPr/>
                  </pic:nvPicPr>
                  <pic:blipFill>
                    <a:blip r:embed="rId19" cstate="print"/>
                    <a:srcRect l="0" t="0" r="0" b="0"/>
                    <a:stretch/>
                  </pic:blipFill>
                  <pic:spPr>
                    <a:xfrm rot="0">
                      <a:off x="0" y="0"/>
                      <a:ext cx="5943600" cy="3495675"/>
                    </a:xfrm>
                    <a:prstGeom prst="rect"/>
                    <a:ln>
                      <a:noFill/>
                    </a:ln>
                  </pic:spPr>
                </pic:pic>
              </a:graphicData>
            </a:graphic>
          </wp:inline>
        </w:drawing>
      </w:r>
    </w:p>
    <w:bookmarkStart w:id="117" w:name="_Toc195534767"/>
    <w:p>
      <w:pPr>
        <w:pStyle w:val="style34"/>
        <w:rPr>
          <w:rFonts w:cs="Arial"/>
          <w:noProof/>
          <w:rtl/>
          <w:lang w:bidi="ar-EG"/>
        </w:rPr>
      </w:pPr>
      <w:r>
        <w:rPr>
          <w:rtl/>
        </w:rPr>
        <w:t xml:space="preserve">رسم توضيحي  </w:t>
      </w:r>
      <w:r>
        <w:rPr>
          <w:rtl/>
        </w:rPr>
        <w:fldChar w:fldCharType="begin"/>
      </w:r>
      <w:r>
        <w:rPr>
          <w:rtl/>
        </w:rPr>
        <w:instrText xml:space="preserve"> </w:instrText>
      </w:r>
      <w:r>
        <w:instrText>SEQ</w:instrText>
      </w:r>
      <w:r>
        <w:rPr>
          <w:rtl/>
        </w:rPr>
        <w:instrText xml:space="preserve"> رسم_توضيحي_ \* </w:instrText>
      </w:r>
      <w:r>
        <w:instrText>ARABIC</w:instrText>
      </w:r>
      <w:r>
        <w:rPr>
          <w:rtl/>
        </w:rPr>
        <w:instrText xml:space="preserve"> </w:instrText>
      </w:r>
      <w:r>
        <w:rPr>
          <w:rtl/>
        </w:rPr>
        <w:fldChar w:fldCharType="separate"/>
      </w:r>
      <w:r>
        <w:rPr>
          <w:noProof/>
          <w:rtl/>
        </w:rPr>
        <w:t>17</w:t>
      </w:r>
      <w:r>
        <w:rPr>
          <w:rtl/>
        </w:rPr>
        <w:fldChar w:fldCharType="end"/>
      </w:r>
      <w:r>
        <w:rPr>
          <w:rFonts w:hint="cs"/>
          <w:noProof/>
          <w:rtl/>
          <w:lang w:bidi="ar-EG"/>
        </w:rPr>
        <w:t>: التمثيل البياني ل</w:t>
      </w:r>
      <w:r>
        <w:rPr>
          <w:rFonts w:cs="Arial" w:hint="eastAsia"/>
          <w:noProof/>
          <w:rtl/>
          <w:lang w:bidi="ar-EG"/>
        </w:rPr>
        <w:t>منتجات</w:t>
      </w:r>
      <w:r>
        <w:rPr>
          <w:rFonts w:cs="Arial"/>
          <w:noProof/>
          <w:rtl/>
          <w:lang w:bidi="ar-EG"/>
        </w:rPr>
        <w:t xml:space="preserve"> </w:t>
      </w:r>
      <w:r>
        <w:rPr>
          <w:rFonts w:cs="Arial" w:hint="eastAsia"/>
          <w:noProof/>
          <w:rtl/>
          <w:lang w:bidi="ar-EG"/>
        </w:rPr>
        <w:t>بناءً</w:t>
      </w:r>
      <w:r>
        <w:rPr>
          <w:rFonts w:cs="Arial"/>
          <w:noProof/>
          <w:rtl/>
          <w:lang w:bidi="ar-EG"/>
        </w:rPr>
        <w:t xml:space="preserve"> </w:t>
      </w:r>
      <w:r>
        <w:rPr>
          <w:rFonts w:cs="Arial" w:hint="eastAsia"/>
          <w:noProof/>
          <w:rtl/>
          <w:lang w:bidi="ar-EG"/>
        </w:rPr>
        <w:t>على</w:t>
      </w:r>
      <w:r>
        <w:rPr>
          <w:rFonts w:cs="Arial"/>
          <w:noProof/>
          <w:rtl/>
          <w:lang w:bidi="ar-EG"/>
        </w:rPr>
        <w:t xml:space="preserve"> </w:t>
      </w:r>
      <w:r>
        <w:rPr>
          <w:rFonts w:cs="Arial" w:hint="eastAsia"/>
          <w:noProof/>
          <w:rtl/>
          <w:lang w:bidi="ar-EG"/>
        </w:rPr>
        <w:t>توصيات</w:t>
      </w:r>
      <w:r>
        <w:rPr>
          <w:rFonts w:cs="Arial"/>
          <w:noProof/>
          <w:rtl/>
          <w:lang w:bidi="ar-EG"/>
        </w:rPr>
        <w:t xml:space="preserve"> </w:t>
      </w:r>
      <w:r>
        <w:rPr>
          <w:rFonts w:cs="Arial" w:hint="eastAsia"/>
          <w:noProof/>
          <w:rtl/>
          <w:lang w:bidi="ar-EG"/>
        </w:rPr>
        <w:t>المؤثرين</w:t>
      </w:r>
      <w:r>
        <w:rPr>
          <w:rFonts w:cs="Arial"/>
          <w:noProof/>
          <w:rtl/>
          <w:lang w:bidi="ar-EG"/>
        </w:rPr>
        <w:t xml:space="preserve"> </w:t>
      </w:r>
      <w:r>
        <w:rPr>
          <w:rFonts w:cs="Arial" w:hint="eastAsia"/>
          <w:noProof/>
          <w:rtl/>
          <w:lang w:bidi="ar-EG"/>
        </w:rPr>
        <w:t>على</w:t>
      </w:r>
      <w:r>
        <w:rPr>
          <w:rFonts w:cs="Arial"/>
          <w:noProof/>
          <w:rtl/>
          <w:lang w:bidi="ar-EG"/>
        </w:rPr>
        <w:t xml:space="preserve"> </w:t>
      </w:r>
      <w:r>
        <w:rPr>
          <w:rFonts w:cs="Arial" w:hint="eastAsia"/>
          <w:noProof/>
          <w:rtl/>
          <w:lang w:bidi="ar-EG"/>
        </w:rPr>
        <w:t>وسائل</w:t>
      </w:r>
      <w:r>
        <w:rPr>
          <w:rFonts w:cs="Arial"/>
          <w:noProof/>
          <w:rtl/>
          <w:lang w:bidi="ar-EG"/>
        </w:rPr>
        <w:t xml:space="preserve"> </w:t>
      </w:r>
      <w:r>
        <w:rPr>
          <w:rFonts w:cs="Arial" w:hint="eastAsia"/>
          <w:noProof/>
          <w:rtl/>
          <w:lang w:bidi="ar-EG"/>
        </w:rPr>
        <w:t>التواصل</w:t>
      </w:r>
      <w:r>
        <w:rPr>
          <w:rFonts w:cs="Arial"/>
          <w:noProof/>
          <w:rtl/>
          <w:lang w:bidi="ar-EG"/>
        </w:rPr>
        <w:t xml:space="preserve"> </w:t>
      </w:r>
      <w:r>
        <w:rPr>
          <w:rFonts w:cs="Arial" w:hint="eastAsia"/>
          <w:noProof/>
          <w:rtl/>
          <w:lang w:bidi="ar-EG"/>
        </w:rPr>
        <w:t>الاجتماعي</w:t>
      </w:r>
      <w:bookmarkEnd w:id="117"/>
    </w:p>
    <w:p>
      <w:pPr>
        <w:pStyle w:val="style0"/>
        <w:rPr>
          <w:rtl/>
          <w:lang w:bidi="ar-EG"/>
        </w:rPr>
      </w:pPr>
    </w:p>
    <w:p>
      <w:pPr>
        <w:pStyle w:val="style0"/>
        <w:rPr>
          <w:rtl/>
          <w:lang w:bidi="ar-EG"/>
        </w:rPr>
      </w:pPr>
    </w:p>
    <w:p>
      <w:pPr>
        <w:pStyle w:val="style0"/>
        <w:rPr>
          <w:rtl/>
          <w:lang w:bidi="ar-EG"/>
        </w:rPr>
      </w:pPr>
    </w:p>
    <w:p>
      <w:pPr>
        <w:pStyle w:val="style0"/>
        <w:rPr>
          <w:lang w:bidi="ar-EG"/>
        </w:rPr>
      </w:pPr>
    </w:p>
    <w:p>
      <w:pPr>
        <w:pStyle w:val="style0"/>
        <w:rPr/>
      </w:pPr>
    </w:p>
    <w:p>
      <w:pPr>
        <w:pStyle w:val="style0"/>
        <w:rPr>
          <w:rtl/>
        </w:rPr>
      </w:pPr>
    </w:p>
    <w:p>
      <w:pPr>
        <w:pStyle w:val="style0"/>
        <w:rPr>
          <w:rtl/>
        </w:rPr>
      </w:pPr>
    </w:p>
    <w:p>
      <w:pPr>
        <w:pStyle w:val="style0"/>
        <w:rPr>
          <w:rtl/>
        </w:rPr>
      </w:pPr>
    </w:p>
    <w:p>
      <w:pPr>
        <w:pStyle w:val="style0"/>
        <w:rPr/>
      </w:pPr>
    </w:p>
    <w:p>
      <w:pPr>
        <w:pStyle w:val="style4118"/>
        <w:rPr>
          <w:rtl/>
        </w:rPr>
      </w:pPr>
      <w:r>
        <w:rPr>
          <w:rFonts w:hint="cs"/>
          <w:rtl/>
        </w:rPr>
        <w:t>أشارك</w:t>
      </w:r>
      <w:r>
        <w:rPr>
          <w:rtl/>
        </w:rPr>
        <w:t xml:space="preserve"> </w:t>
      </w:r>
      <w:r>
        <w:rPr>
          <w:rFonts w:hint="cs"/>
          <w:rtl/>
        </w:rPr>
        <w:t>أحيانًا</w:t>
      </w:r>
      <w:r>
        <w:rPr>
          <w:rtl/>
        </w:rPr>
        <w:t xml:space="preserve"> </w:t>
      </w:r>
      <w:r>
        <w:rPr>
          <w:rFonts w:hint="cs"/>
          <w:rtl/>
        </w:rPr>
        <w:t>تجاربي</w:t>
      </w:r>
      <w:r>
        <w:rPr>
          <w:rtl/>
        </w:rPr>
        <w:t xml:space="preserve"> </w:t>
      </w:r>
      <w:r>
        <w:rPr>
          <w:rFonts w:hint="cs"/>
          <w:rtl/>
        </w:rPr>
        <w:t>مع</w:t>
      </w:r>
      <w:r>
        <w:rPr>
          <w:rtl/>
        </w:rPr>
        <w:t xml:space="preserve"> </w:t>
      </w:r>
      <w:r>
        <w:rPr>
          <w:rFonts w:hint="cs"/>
          <w:rtl/>
        </w:rPr>
        <w:t>المنتجات</w:t>
      </w:r>
      <w:r>
        <w:rPr>
          <w:rtl/>
        </w:rPr>
        <w:t xml:space="preserve"> </w:t>
      </w:r>
      <w:r>
        <w:rPr>
          <w:rFonts w:hint="cs"/>
          <w:rtl/>
        </w:rPr>
        <w:t>على</w:t>
      </w:r>
      <w:r>
        <w:rPr>
          <w:rtl/>
        </w:rPr>
        <w:t xml:space="preserve"> </w:t>
      </w:r>
      <w:r>
        <w:rPr>
          <w:rFonts w:hint="cs"/>
          <w:rtl/>
        </w:rPr>
        <w:t>حساباتي</w:t>
      </w:r>
      <w:r>
        <w:rPr>
          <w:rtl/>
        </w:rPr>
        <w:t>.</w:t>
      </w:r>
      <w:r>
        <w:rPr>
          <w:rtl/>
        </w:rPr>
        <w:tab/>
      </w:r>
    </w:p>
    <w:p>
      <w:pPr>
        <w:pStyle w:val="style157"/>
        <w:rPr>
          <w:rtl/>
        </w:rPr>
      </w:pPr>
      <w:r>
        <w:rPr>
          <w:rtl/>
        </w:rPr>
        <w:t>من الواضح ان اكبر نسبة هي 27.5%، وهي تمثل المشاركين الذين اختاروا الإجابة "أوافق" رداً على عبارة "أشارك أحيانًا تجاربي مع المنتجات على حساباتي". وهذا يدل علي أن الشريحة الأكبر منفردة ضمن العينة المدروسة (160 فردًا) تقر بأنها تمارس، ولو بشكل متقطع أو غير دائم ("أحيانًا")، سلوك مشاركة تجاربها الشخصية مع المنتجات عبر حساباتها على منصات التواصل الاجتماعي.</w:t>
      </w:r>
    </w:p>
    <w:p>
      <w:pPr>
        <w:pStyle w:val="style0"/>
        <w:rPr/>
      </w:pPr>
    </w:p>
    <w:tbl>
      <w:tblPr>
        <w:tblStyle w:val="style154"/>
        <w:tblW w:w="7763" w:type="dxa"/>
        <w:jc w:val="center"/>
        <w:tblLayout w:type="fixed"/>
        <w:tblLook w:val="0000" w:firstRow="0" w:lastRow="0" w:firstColumn="0" w:lastColumn="0" w:noHBand="0" w:noVBand="0"/>
      </w:tblPr>
      <w:tblGrid>
        <w:gridCol w:w="734"/>
        <w:gridCol w:w="1377"/>
        <w:gridCol w:w="1162"/>
        <w:gridCol w:w="1024"/>
        <w:gridCol w:w="1393"/>
        <w:gridCol w:w="2073"/>
      </w:tblGrid>
      <w:tr>
        <w:trPr>
          <w:jc w:val="center"/>
        </w:trPr>
        <w:tc>
          <w:tcPr>
            <w:tcW w:w="7763" w:type="dxa"/>
            <w:gridSpan w:val="6"/>
            <w:tcBorders/>
            <w:vAlign w:val="center"/>
          </w:tcPr>
          <w:p>
            <w:pPr>
              <w:pStyle w:val="style0"/>
              <w:jc w:val="center"/>
              <w:rPr>
                <w:rFonts w:cs="Arial"/>
              </w:rPr>
            </w:pPr>
            <w:r>
              <w:rPr>
                <w:rFonts w:cs="Arial" w:hint="cs"/>
                <w:rtl/>
              </w:rPr>
              <w:t>أشارك</w:t>
            </w:r>
            <w:r>
              <w:rPr>
                <w:rFonts w:cs="Arial"/>
                <w:rtl/>
              </w:rPr>
              <w:t xml:space="preserve"> </w:t>
            </w:r>
            <w:r>
              <w:rPr>
                <w:rFonts w:cs="Arial" w:hint="cs"/>
                <w:rtl/>
              </w:rPr>
              <w:t>أحيانًا</w:t>
            </w:r>
            <w:r>
              <w:rPr>
                <w:rFonts w:cs="Arial"/>
                <w:rtl/>
              </w:rPr>
              <w:t xml:space="preserve"> </w:t>
            </w:r>
            <w:r>
              <w:rPr>
                <w:rFonts w:cs="Arial" w:hint="cs"/>
                <w:rtl/>
              </w:rPr>
              <w:t>تجاربي</w:t>
            </w:r>
            <w:r>
              <w:rPr>
                <w:rFonts w:cs="Arial"/>
                <w:rtl/>
              </w:rPr>
              <w:t xml:space="preserve"> </w:t>
            </w:r>
            <w:r>
              <w:rPr>
                <w:rFonts w:cs="Arial" w:hint="cs"/>
                <w:rtl/>
              </w:rPr>
              <w:t>مع</w:t>
            </w:r>
            <w:r>
              <w:rPr>
                <w:rFonts w:cs="Arial"/>
                <w:rtl/>
              </w:rPr>
              <w:t xml:space="preserve"> </w:t>
            </w:r>
            <w:r>
              <w:rPr>
                <w:rFonts w:cs="Arial" w:hint="cs"/>
                <w:rtl/>
              </w:rPr>
              <w:t>المنتجات</w:t>
            </w:r>
            <w:r>
              <w:rPr>
                <w:rFonts w:cs="Arial"/>
                <w:rtl/>
              </w:rPr>
              <w:t xml:space="preserve"> </w:t>
            </w:r>
            <w:r>
              <w:rPr>
                <w:rFonts w:cs="Arial" w:hint="cs"/>
                <w:rtl/>
              </w:rPr>
              <w:t>على</w:t>
            </w:r>
            <w:r>
              <w:rPr>
                <w:rFonts w:cs="Arial"/>
                <w:rtl/>
              </w:rPr>
              <w:t xml:space="preserve"> </w:t>
            </w:r>
            <w:r>
              <w:rPr>
                <w:rFonts w:cs="Arial" w:hint="cs"/>
                <w:rtl/>
              </w:rPr>
              <w:t>حساباتي</w:t>
            </w:r>
            <w:r>
              <w:rPr>
                <w:rFonts w:cs="Arial"/>
                <w:rtl/>
              </w:rPr>
              <w:t>.</w:t>
            </w:r>
          </w:p>
        </w:tc>
      </w:tr>
      <w:tr>
        <w:tblPrEx/>
        <w:trPr>
          <w:jc w:val="center"/>
        </w:trPr>
        <w:tc>
          <w:tcPr>
            <w:tcW w:w="2111" w:type="dxa"/>
            <w:gridSpan w:val="2"/>
            <w:tcBorders/>
            <w:vAlign w:val="center"/>
          </w:tcPr>
          <w:p>
            <w:pPr>
              <w:pStyle w:val="style0"/>
              <w:jc w:val="center"/>
              <w:rPr/>
            </w:pPr>
          </w:p>
        </w:tc>
        <w:tc>
          <w:tcPr>
            <w:tcW w:w="1162" w:type="dxa"/>
            <w:tcBorders/>
            <w:vAlign w:val="center"/>
          </w:tcPr>
          <w:p>
            <w:pPr>
              <w:pStyle w:val="style0"/>
              <w:jc w:val="center"/>
              <w:rPr/>
            </w:pPr>
            <w:r>
              <w:t>Frequency</w:t>
            </w:r>
          </w:p>
        </w:tc>
        <w:tc>
          <w:tcPr>
            <w:tcW w:w="1024" w:type="dxa"/>
            <w:tcBorders/>
            <w:vAlign w:val="center"/>
          </w:tcPr>
          <w:p>
            <w:pPr>
              <w:pStyle w:val="style0"/>
              <w:jc w:val="center"/>
              <w:rPr/>
            </w:pPr>
            <w:r>
              <w:t>Percent</w:t>
            </w:r>
          </w:p>
        </w:tc>
        <w:tc>
          <w:tcPr>
            <w:tcW w:w="1393" w:type="dxa"/>
            <w:tcBorders/>
            <w:vAlign w:val="center"/>
          </w:tcPr>
          <w:p>
            <w:pPr>
              <w:pStyle w:val="style0"/>
              <w:jc w:val="center"/>
              <w:rPr/>
            </w:pPr>
            <w:r>
              <w:t>Valid Percent</w:t>
            </w:r>
          </w:p>
        </w:tc>
        <w:tc>
          <w:tcPr>
            <w:tcW w:w="2073" w:type="dxa"/>
            <w:tcBorders/>
            <w:vAlign w:val="center"/>
          </w:tcPr>
          <w:p>
            <w:pPr>
              <w:pStyle w:val="style0"/>
              <w:jc w:val="center"/>
              <w:rPr/>
            </w:pPr>
            <w:r>
              <w:t>Cumulative Percent</w:t>
            </w:r>
          </w:p>
        </w:tc>
      </w:tr>
      <w:tr>
        <w:tblPrEx/>
        <w:trPr>
          <w:jc w:val="center"/>
        </w:trPr>
        <w:tc>
          <w:tcPr>
            <w:tcW w:w="734" w:type="dxa"/>
            <w:vMerge w:val="restart"/>
            <w:tcBorders/>
            <w:vAlign w:val="center"/>
          </w:tcPr>
          <w:p>
            <w:pPr>
              <w:pStyle w:val="style0"/>
              <w:jc w:val="center"/>
              <w:rPr/>
            </w:pPr>
            <w:r>
              <w:t>Valid</w:t>
            </w:r>
          </w:p>
        </w:tc>
        <w:tc>
          <w:tcPr>
            <w:tcW w:w="1377" w:type="dxa"/>
            <w:tcBorders/>
            <w:vAlign w:val="center"/>
          </w:tcPr>
          <w:p>
            <w:pPr>
              <w:pStyle w:val="style0"/>
              <w:jc w:val="center"/>
              <w:rPr/>
            </w:pPr>
            <w:r>
              <w:rPr>
                <w:rtl/>
              </w:rPr>
              <w:t>اوافق</w:t>
            </w:r>
          </w:p>
        </w:tc>
        <w:tc>
          <w:tcPr>
            <w:tcW w:w="1162" w:type="dxa"/>
            <w:tcBorders/>
            <w:vAlign w:val="center"/>
          </w:tcPr>
          <w:p>
            <w:pPr>
              <w:pStyle w:val="style0"/>
              <w:jc w:val="center"/>
              <w:rPr/>
            </w:pPr>
            <w:r>
              <w:t>44</w:t>
            </w:r>
          </w:p>
        </w:tc>
        <w:tc>
          <w:tcPr>
            <w:tcW w:w="1024" w:type="dxa"/>
            <w:tcBorders/>
            <w:vAlign w:val="center"/>
          </w:tcPr>
          <w:p>
            <w:pPr>
              <w:pStyle w:val="style0"/>
              <w:jc w:val="center"/>
              <w:rPr/>
            </w:pPr>
            <w:r>
              <w:t>27.5</w:t>
            </w:r>
          </w:p>
        </w:tc>
        <w:tc>
          <w:tcPr>
            <w:tcW w:w="1393" w:type="dxa"/>
            <w:tcBorders/>
            <w:vAlign w:val="center"/>
          </w:tcPr>
          <w:p>
            <w:pPr>
              <w:pStyle w:val="style0"/>
              <w:jc w:val="center"/>
              <w:rPr/>
            </w:pPr>
            <w:r>
              <w:t>27.5</w:t>
            </w:r>
          </w:p>
        </w:tc>
        <w:tc>
          <w:tcPr>
            <w:tcW w:w="2073" w:type="dxa"/>
            <w:tcBorders/>
            <w:vAlign w:val="center"/>
          </w:tcPr>
          <w:p>
            <w:pPr>
              <w:pStyle w:val="style0"/>
              <w:jc w:val="center"/>
              <w:rPr/>
            </w:pPr>
            <w:r>
              <w:t>27.5</w:t>
            </w:r>
          </w:p>
        </w:tc>
      </w:tr>
      <w:tr>
        <w:tblPrEx/>
        <w:trPr>
          <w:jc w:val="center"/>
        </w:trPr>
        <w:tc>
          <w:tcPr>
            <w:tcW w:w="734" w:type="dxa"/>
            <w:vMerge w:val="continue"/>
            <w:tcBorders/>
            <w:vAlign w:val="center"/>
          </w:tcPr>
          <w:p>
            <w:pPr>
              <w:pStyle w:val="style0"/>
              <w:jc w:val="center"/>
              <w:rPr/>
            </w:pPr>
          </w:p>
        </w:tc>
        <w:tc>
          <w:tcPr>
            <w:tcW w:w="1377" w:type="dxa"/>
            <w:tcBorders/>
            <w:vAlign w:val="center"/>
          </w:tcPr>
          <w:p>
            <w:pPr>
              <w:pStyle w:val="style0"/>
              <w:jc w:val="center"/>
              <w:rPr/>
            </w:pPr>
            <w:r>
              <w:rPr>
                <w:rtl/>
              </w:rPr>
              <w:t>اوافق بشدة</w:t>
            </w:r>
          </w:p>
        </w:tc>
        <w:tc>
          <w:tcPr>
            <w:tcW w:w="1162" w:type="dxa"/>
            <w:tcBorders/>
            <w:vAlign w:val="center"/>
          </w:tcPr>
          <w:p>
            <w:pPr>
              <w:pStyle w:val="style0"/>
              <w:jc w:val="center"/>
              <w:rPr/>
            </w:pPr>
            <w:r>
              <w:t>26</w:t>
            </w:r>
          </w:p>
        </w:tc>
        <w:tc>
          <w:tcPr>
            <w:tcW w:w="1024" w:type="dxa"/>
            <w:tcBorders/>
            <w:vAlign w:val="center"/>
          </w:tcPr>
          <w:p>
            <w:pPr>
              <w:pStyle w:val="style0"/>
              <w:jc w:val="center"/>
              <w:rPr/>
            </w:pPr>
            <w:r>
              <w:t>16.3</w:t>
            </w:r>
          </w:p>
        </w:tc>
        <w:tc>
          <w:tcPr>
            <w:tcW w:w="1393" w:type="dxa"/>
            <w:tcBorders/>
            <w:vAlign w:val="center"/>
          </w:tcPr>
          <w:p>
            <w:pPr>
              <w:pStyle w:val="style0"/>
              <w:jc w:val="center"/>
              <w:rPr/>
            </w:pPr>
            <w:r>
              <w:t>16.3</w:t>
            </w:r>
          </w:p>
        </w:tc>
        <w:tc>
          <w:tcPr>
            <w:tcW w:w="2073" w:type="dxa"/>
            <w:tcBorders/>
            <w:vAlign w:val="center"/>
          </w:tcPr>
          <w:p>
            <w:pPr>
              <w:pStyle w:val="style0"/>
              <w:jc w:val="center"/>
              <w:rPr/>
            </w:pPr>
            <w:r>
              <w:t>43.8</w:t>
            </w:r>
          </w:p>
        </w:tc>
      </w:tr>
      <w:tr>
        <w:tblPrEx/>
        <w:trPr>
          <w:jc w:val="center"/>
        </w:trPr>
        <w:tc>
          <w:tcPr>
            <w:tcW w:w="734" w:type="dxa"/>
            <w:vMerge w:val="continue"/>
            <w:tcBorders/>
            <w:vAlign w:val="center"/>
          </w:tcPr>
          <w:p>
            <w:pPr>
              <w:pStyle w:val="style0"/>
              <w:jc w:val="center"/>
              <w:rPr/>
            </w:pPr>
          </w:p>
        </w:tc>
        <w:tc>
          <w:tcPr>
            <w:tcW w:w="1377" w:type="dxa"/>
            <w:tcBorders/>
            <w:vAlign w:val="center"/>
          </w:tcPr>
          <w:p>
            <w:pPr>
              <w:pStyle w:val="style0"/>
              <w:jc w:val="center"/>
              <w:rPr/>
            </w:pPr>
            <w:r>
              <w:rPr>
                <w:rtl/>
              </w:rPr>
              <w:t>لا اوافق</w:t>
            </w:r>
          </w:p>
        </w:tc>
        <w:tc>
          <w:tcPr>
            <w:tcW w:w="1162" w:type="dxa"/>
            <w:tcBorders/>
            <w:vAlign w:val="center"/>
          </w:tcPr>
          <w:p>
            <w:pPr>
              <w:pStyle w:val="style0"/>
              <w:jc w:val="center"/>
              <w:rPr/>
            </w:pPr>
            <w:r>
              <w:t>28</w:t>
            </w:r>
          </w:p>
        </w:tc>
        <w:tc>
          <w:tcPr>
            <w:tcW w:w="1024" w:type="dxa"/>
            <w:tcBorders/>
            <w:vAlign w:val="center"/>
          </w:tcPr>
          <w:p>
            <w:pPr>
              <w:pStyle w:val="style0"/>
              <w:jc w:val="center"/>
              <w:rPr/>
            </w:pPr>
            <w:r>
              <w:t>17.5</w:t>
            </w:r>
          </w:p>
        </w:tc>
        <w:tc>
          <w:tcPr>
            <w:tcW w:w="1393" w:type="dxa"/>
            <w:tcBorders/>
            <w:vAlign w:val="center"/>
          </w:tcPr>
          <w:p>
            <w:pPr>
              <w:pStyle w:val="style0"/>
              <w:jc w:val="center"/>
              <w:rPr/>
            </w:pPr>
            <w:r>
              <w:t>17.5</w:t>
            </w:r>
          </w:p>
        </w:tc>
        <w:tc>
          <w:tcPr>
            <w:tcW w:w="2073" w:type="dxa"/>
            <w:tcBorders/>
            <w:vAlign w:val="center"/>
          </w:tcPr>
          <w:p>
            <w:pPr>
              <w:pStyle w:val="style0"/>
              <w:jc w:val="center"/>
              <w:rPr/>
            </w:pPr>
            <w:r>
              <w:t>61.3</w:t>
            </w:r>
          </w:p>
        </w:tc>
      </w:tr>
      <w:tr>
        <w:tblPrEx/>
        <w:trPr>
          <w:jc w:val="center"/>
        </w:trPr>
        <w:tc>
          <w:tcPr>
            <w:tcW w:w="734" w:type="dxa"/>
            <w:vMerge w:val="continue"/>
            <w:tcBorders/>
            <w:vAlign w:val="center"/>
          </w:tcPr>
          <w:p>
            <w:pPr>
              <w:pStyle w:val="style0"/>
              <w:jc w:val="center"/>
              <w:rPr/>
            </w:pPr>
          </w:p>
        </w:tc>
        <w:tc>
          <w:tcPr>
            <w:tcW w:w="1377" w:type="dxa"/>
            <w:tcBorders/>
            <w:vAlign w:val="center"/>
          </w:tcPr>
          <w:p>
            <w:pPr>
              <w:pStyle w:val="style0"/>
              <w:jc w:val="center"/>
              <w:rPr/>
            </w:pPr>
            <w:r>
              <w:rPr>
                <w:rtl/>
              </w:rPr>
              <w:t>لا اوافق بشدة</w:t>
            </w:r>
          </w:p>
        </w:tc>
        <w:tc>
          <w:tcPr>
            <w:tcW w:w="1162" w:type="dxa"/>
            <w:tcBorders/>
            <w:vAlign w:val="center"/>
          </w:tcPr>
          <w:p>
            <w:pPr>
              <w:pStyle w:val="style0"/>
              <w:jc w:val="center"/>
              <w:rPr/>
            </w:pPr>
            <w:r>
              <w:t>28</w:t>
            </w:r>
          </w:p>
        </w:tc>
        <w:tc>
          <w:tcPr>
            <w:tcW w:w="1024" w:type="dxa"/>
            <w:tcBorders/>
            <w:vAlign w:val="center"/>
          </w:tcPr>
          <w:p>
            <w:pPr>
              <w:pStyle w:val="style0"/>
              <w:jc w:val="center"/>
              <w:rPr/>
            </w:pPr>
            <w:r>
              <w:t>17.5</w:t>
            </w:r>
          </w:p>
        </w:tc>
        <w:tc>
          <w:tcPr>
            <w:tcW w:w="1393" w:type="dxa"/>
            <w:tcBorders/>
            <w:vAlign w:val="center"/>
          </w:tcPr>
          <w:p>
            <w:pPr>
              <w:pStyle w:val="style0"/>
              <w:jc w:val="center"/>
              <w:rPr/>
            </w:pPr>
            <w:r>
              <w:t>17.5</w:t>
            </w:r>
          </w:p>
        </w:tc>
        <w:tc>
          <w:tcPr>
            <w:tcW w:w="2073" w:type="dxa"/>
            <w:tcBorders/>
            <w:vAlign w:val="center"/>
          </w:tcPr>
          <w:p>
            <w:pPr>
              <w:pStyle w:val="style0"/>
              <w:jc w:val="center"/>
              <w:rPr/>
            </w:pPr>
            <w:r>
              <w:t>78.8</w:t>
            </w:r>
          </w:p>
        </w:tc>
      </w:tr>
      <w:tr>
        <w:tblPrEx/>
        <w:trPr>
          <w:jc w:val="center"/>
        </w:trPr>
        <w:tc>
          <w:tcPr>
            <w:tcW w:w="734" w:type="dxa"/>
            <w:vMerge w:val="continue"/>
            <w:tcBorders/>
            <w:vAlign w:val="center"/>
          </w:tcPr>
          <w:p>
            <w:pPr>
              <w:pStyle w:val="style0"/>
              <w:jc w:val="center"/>
              <w:rPr/>
            </w:pPr>
          </w:p>
        </w:tc>
        <w:tc>
          <w:tcPr>
            <w:tcW w:w="1377" w:type="dxa"/>
            <w:tcBorders/>
            <w:vAlign w:val="center"/>
          </w:tcPr>
          <w:p>
            <w:pPr>
              <w:pStyle w:val="style0"/>
              <w:jc w:val="center"/>
              <w:rPr/>
            </w:pPr>
            <w:r>
              <w:rPr>
                <w:rtl/>
              </w:rPr>
              <w:t>لا اوافق ولا ارفض</w:t>
            </w:r>
          </w:p>
        </w:tc>
        <w:tc>
          <w:tcPr>
            <w:tcW w:w="1162" w:type="dxa"/>
            <w:tcBorders/>
            <w:vAlign w:val="center"/>
          </w:tcPr>
          <w:p>
            <w:pPr>
              <w:pStyle w:val="style0"/>
              <w:jc w:val="center"/>
              <w:rPr/>
            </w:pPr>
            <w:r>
              <w:t>34</w:t>
            </w:r>
          </w:p>
        </w:tc>
        <w:tc>
          <w:tcPr>
            <w:tcW w:w="1024" w:type="dxa"/>
            <w:tcBorders/>
            <w:vAlign w:val="center"/>
          </w:tcPr>
          <w:p>
            <w:pPr>
              <w:pStyle w:val="style0"/>
              <w:jc w:val="center"/>
              <w:rPr/>
            </w:pPr>
            <w:r>
              <w:t>21.3</w:t>
            </w:r>
          </w:p>
        </w:tc>
        <w:tc>
          <w:tcPr>
            <w:tcW w:w="1393" w:type="dxa"/>
            <w:tcBorders/>
            <w:vAlign w:val="center"/>
          </w:tcPr>
          <w:p>
            <w:pPr>
              <w:pStyle w:val="style0"/>
              <w:jc w:val="center"/>
              <w:rPr/>
            </w:pPr>
            <w:r>
              <w:t>21.3</w:t>
            </w:r>
          </w:p>
        </w:tc>
        <w:tc>
          <w:tcPr>
            <w:tcW w:w="2073" w:type="dxa"/>
            <w:tcBorders/>
            <w:vAlign w:val="center"/>
          </w:tcPr>
          <w:p>
            <w:pPr>
              <w:pStyle w:val="style0"/>
              <w:jc w:val="center"/>
              <w:rPr/>
            </w:pPr>
            <w:r>
              <w:t>100.0</w:t>
            </w:r>
          </w:p>
        </w:tc>
      </w:tr>
      <w:tr>
        <w:tblPrEx/>
        <w:trPr>
          <w:jc w:val="center"/>
        </w:trPr>
        <w:tc>
          <w:tcPr>
            <w:tcW w:w="734" w:type="dxa"/>
            <w:vMerge w:val="continue"/>
            <w:tcBorders/>
            <w:vAlign w:val="center"/>
          </w:tcPr>
          <w:p>
            <w:pPr>
              <w:pStyle w:val="style0"/>
              <w:jc w:val="center"/>
              <w:rPr/>
            </w:pPr>
          </w:p>
        </w:tc>
        <w:tc>
          <w:tcPr>
            <w:tcW w:w="1377" w:type="dxa"/>
            <w:tcBorders/>
            <w:vAlign w:val="center"/>
          </w:tcPr>
          <w:p>
            <w:pPr>
              <w:pStyle w:val="style0"/>
              <w:jc w:val="center"/>
              <w:rPr/>
            </w:pPr>
            <w:r>
              <w:t>Total</w:t>
            </w:r>
          </w:p>
        </w:tc>
        <w:tc>
          <w:tcPr>
            <w:tcW w:w="1162" w:type="dxa"/>
            <w:tcBorders/>
            <w:vAlign w:val="center"/>
          </w:tcPr>
          <w:p>
            <w:pPr>
              <w:pStyle w:val="style0"/>
              <w:jc w:val="center"/>
              <w:rPr/>
            </w:pPr>
            <w:r>
              <w:t>160</w:t>
            </w:r>
          </w:p>
        </w:tc>
        <w:tc>
          <w:tcPr>
            <w:tcW w:w="1024" w:type="dxa"/>
            <w:tcBorders/>
            <w:vAlign w:val="center"/>
          </w:tcPr>
          <w:p>
            <w:pPr>
              <w:pStyle w:val="style0"/>
              <w:jc w:val="center"/>
              <w:rPr/>
            </w:pPr>
            <w:r>
              <w:t>100.0</w:t>
            </w:r>
          </w:p>
        </w:tc>
        <w:tc>
          <w:tcPr>
            <w:tcW w:w="1393" w:type="dxa"/>
            <w:tcBorders/>
            <w:vAlign w:val="center"/>
          </w:tcPr>
          <w:p>
            <w:pPr>
              <w:pStyle w:val="style0"/>
              <w:jc w:val="center"/>
              <w:rPr/>
            </w:pPr>
            <w:r>
              <w:t>100.0</w:t>
            </w:r>
          </w:p>
        </w:tc>
        <w:tc>
          <w:tcPr>
            <w:tcW w:w="2073" w:type="dxa"/>
            <w:tcBorders/>
            <w:vAlign w:val="center"/>
          </w:tcPr>
          <w:p>
            <w:pPr>
              <w:pStyle w:val="style0"/>
              <w:jc w:val="center"/>
              <w:rPr/>
            </w:pPr>
          </w:p>
        </w:tc>
      </w:tr>
      <w:bookmarkStart w:id="118" w:name="_Toc195534622"/>
    </w:tbl>
    <w:p>
      <w:pPr>
        <w:pStyle w:val="style34"/>
        <w:rPr/>
      </w:pPr>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18</w:t>
      </w:r>
      <w:r>
        <w:rPr>
          <w:rtl/>
        </w:rPr>
        <w:fldChar w:fldCharType="end"/>
      </w:r>
      <w:r>
        <w:rPr>
          <w:rFonts w:hint="cs"/>
          <w:noProof/>
          <w:rtl/>
          <w:lang w:bidi="ar-EG"/>
        </w:rPr>
        <w:t>: الوصف الاحصائي ل</w:t>
      </w:r>
      <w:r>
        <w:rPr>
          <w:rFonts w:cs="Arial" w:hint="eastAsia"/>
          <w:noProof/>
          <w:rtl/>
          <w:lang w:bidi="ar-EG"/>
        </w:rPr>
        <w:t>أشارك</w:t>
      </w:r>
      <w:r>
        <w:rPr>
          <w:rFonts w:cs="Arial"/>
          <w:noProof/>
          <w:rtl/>
          <w:lang w:bidi="ar-EG"/>
        </w:rPr>
        <w:t xml:space="preserve"> </w:t>
      </w:r>
      <w:r>
        <w:rPr>
          <w:rFonts w:cs="Arial" w:hint="eastAsia"/>
          <w:noProof/>
          <w:rtl/>
          <w:lang w:bidi="ar-EG"/>
        </w:rPr>
        <w:t>أحيانًا</w:t>
      </w:r>
      <w:r>
        <w:rPr>
          <w:rFonts w:cs="Arial"/>
          <w:noProof/>
          <w:rtl/>
          <w:lang w:bidi="ar-EG"/>
        </w:rPr>
        <w:t xml:space="preserve"> </w:t>
      </w:r>
      <w:r>
        <w:rPr>
          <w:rFonts w:cs="Arial" w:hint="eastAsia"/>
          <w:noProof/>
          <w:rtl/>
          <w:lang w:bidi="ar-EG"/>
        </w:rPr>
        <w:t>تجاربي</w:t>
      </w:r>
      <w:r>
        <w:rPr>
          <w:rFonts w:cs="Arial"/>
          <w:noProof/>
          <w:rtl/>
          <w:lang w:bidi="ar-EG"/>
        </w:rPr>
        <w:t xml:space="preserve"> </w:t>
      </w:r>
      <w:r>
        <w:rPr>
          <w:rFonts w:cs="Arial" w:hint="eastAsia"/>
          <w:noProof/>
          <w:rtl/>
          <w:lang w:bidi="ar-EG"/>
        </w:rPr>
        <w:t>مع</w:t>
      </w:r>
      <w:r>
        <w:rPr>
          <w:rFonts w:cs="Arial"/>
          <w:noProof/>
          <w:rtl/>
          <w:lang w:bidi="ar-EG"/>
        </w:rPr>
        <w:t xml:space="preserve"> </w:t>
      </w:r>
      <w:r>
        <w:rPr>
          <w:rFonts w:cs="Arial" w:hint="eastAsia"/>
          <w:noProof/>
          <w:rtl/>
          <w:lang w:bidi="ar-EG"/>
        </w:rPr>
        <w:t>المنتجات</w:t>
      </w:r>
      <w:r>
        <w:rPr>
          <w:rFonts w:cs="Arial"/>
          <w:noProof/>
          <w:rtl/>
          <w:lang w:bidi="ar-EG"/>
        </w:rPr>
        <w:t xml:space="preserve"> </w:t>
      </w:r>
      <w:r>
        <w:rPr>
          <w:rFonts w:cs="Arial" w:hint="eastAsia"/>
          <w:noProof/>
          <w:rtl/>
          <w:lang w:bidi="ar-EG"/>
        </w:rPr>
        <w:t>على</w:t>
      </w:r>
      <w:r>
        <w:rPr>
          <w:rFonts w:cs="Arial"/>
          <w:noProof/>
          <w:rtl/>
          <w:lang w:bidi="ar-EG"/>
        </w:rPr>
        <w:t xml:space="preserve"> </w:t>
      </w:r>
      <w:r>
        <w:rPr>
          <w:rFonts w:cs="Arial" w:hint="eastAsia"/>
          <w:noProof/>
          <w:rtl/>
          <w:lang w:bidi="ar-EG"/>
        </w:rPr>
        <w:t>حساباتي</w:t>
      </w:r>
      <w:r>
        <w:rPr>
          <w:rFonts w:cs="Arial"/>
          <w:noProof/>
          <w:rtl/>
          <w:lang w:bidi="ar-EG"/>
        </w:rPr>
        <w:t>.</w:t>
      </w:r>
      <w:bookmarkEnd w:id="118"/>
    </w:p>
    <w:p>
      <w:pPr>
        <w:pStyle w:val="style0"/>
        <w:rPr>
          <w:rtl/>
        </w:rPr>
      </w:pPr>
    </w:p>
    <w:p>
      <w:pPr>
        <w:pStyle w:val="style0"/>
        <w:rPr/>
      </w:pPr>
      <w:r>
        <w:rPr>
          <w:noProof/>
        </w:rPr>
        <w:drawing>
          <wp:inline distL="0" distT="0" distB="0" distR="0">
            <wp:extent cx="5943600" cy="3495675"/>
            <wp:effectExtent l="0" t="0" r="0" b="0"/>
            <wp:docPr id="1045" name="Picture 34"/>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8" name="Picture 34"/>
                    <pic:cNvPicPr/>
                  </pic:nvPicPr>
                  <pic:blipFill>
                    <a:blip r:embed="rId20" cstate="print"/>
                    <a:srcRect l="0" t="0" r="0" b="0"/>
                    <a:stretch/>
                  </pic:blipFill>
                  <pic:spPr>
                    <a:xfrm rot="0">
                      <a:off x="0" y="0"/>
                      <a:ext cx="5943600" cy="3495675"/>
                    </a:xfrm>
                    <a:prstGeom prst="rect"/>
                    <a:ln>
                      <a:noFill/>
                    </a:ln>
                  </pic:spPr>
                </pic:pic>
              </a:graphicData>
            </a:graphic>
          </wp:inline>
        </w:drawing>
      </w:r>
    </w:p>
    <w:bookmarkStart w:id="119" w:name="_Toc195534768"/>
    <w:p>
      <w:pPr>
        <w:pStyle w:val="style34"/>
        <w:rPr/>
      </w:pPr>
      <w:r>
        <w:rPr>
          <w:rtl/>
        </w:rPr>
        <w:t xml:space="preserve">رسم توضيحي  </w:t>
      </w:r>
      <w:r>
        <w:rPr>
          <w:rtl/>
        </w:rPr>
        <w:fldChar w:fldCharType="begin"/>
      </w:r>
      <w:r>
        <w:rPr>
          <w:rtl/>
        </w:rPr>
        <w:instrText xml:space="preserve"> </w:instrText>
      </w:r>
      <w:r>
        <w:instrText>SEQ</w:instrText>
      </w:r>
      <w:r>
        <w:rPr>
          <w:rtl/>
        </w:rPr>
        <w:instrText xml:space="preserve"> رسم_توضيحي_ \* </w:instrText>
      </w:r>
      <w:r>
        <w:instrText>ARABIC</w:instrText>
      </w:r>
      <w:r>
        <w:rPr>
          <w:rtl/>
        </w:rPr>
        <w:instrText xml:space="preserve"> </w:instrText>
      </w:r>
      <w:r>
        <w:rPr>
          <w:rtl/>
        </w:rPr>
        <w:fldChar w:fldCharType="separate"/>
      </w:r>
      <w:r>
        <w:rPr>
          <w:noProof/>
          <w:rtl/>
        </w:rPr>
        <w:t>18</w:t>
      </w:r>
      <w:r>
        <w:rPr>
          <w:rtl/>
        </w:rPr>
        <w:fldChar w:fldCharType="end"/>
      </w:r>
      <w:r>
        <w:rPr>
          <w:rFonts w:hint="cs"/>
          <w:noProof/>
          <w:rtl/>
          <w:lang w:bidi="ar-EG"/>
        </w:rPr>
        <w:t>: التمثيل البياني ل</w:t>
      </w:r>
      <w:r>
        <w:rPr>
          <w:rFonts w:cs="Arial" w:hint="eastAsia"/>
          <w:noProof/>
          <w:rtl/>
          <w:lang w:bidi="ar-EG"/>
        </w:rPr>
        <w:t>أشارك</w:t>
      </w:r>
      <w:r>
        <w:rPr>
          <w:rFonts w:cs="Arial"/>
          <w:noProof/>
          <w:rtl/>
          <w:lang w:bidi="ar-EG"/>
        </w:rPr>
        <w:t xml:space="preserve"> </w:t>
      </w:r>
      <w:r>
        <w:rPr>
          <w:rFonts w:cs="Arial" w:hint="eastAsia"/>
          <w:noProof/>
          <w:rtl/>
          <w:lang w:bidi="ar-EG"/>
        </w:rPr>
        <w:t>أحيانًا</w:t>
      </w:r>
      <w:r>
        <w:rPr>
          <w:rFonts w:cs="Arial"/>
          <w:noProof/>
          <w:rtl/>
          <w:lang w:bidi="ar-EG"/>
        </w:rPr>
        <w:t xml:space="preserve"> </w:t>
      </w:r>
      <w:r>
        <w:rPr>
          <w:rFonts w:cs="Arial" w:hint="eastAsia"/>
          <w:noProof/>
          <w:rtl/>
          <w:lang w:bidi="ar-EG"/>
        </w:rPr>
        <w:t>تجاربي</w:t>
      </w:r>
      <w:r>
        <w:rPr>
          <w:rFonts w:cs="Arial"/>
          <w:noProof/>
          <w:rtl/>
          <w:lang w:bidi="ar-EG"/>
        </w:rPr>
        <w:t xml:space="preserve"> </w:t>
      </w:r>
      <w:r>
        <w:rPr>
          <w:rFonts w:cs="Arial" w:hint="eastAsia"/>
          <w:noProof/>
          <w:rtl/>
          <w:lang w:bidi="ar-EG"/>
        </w:rPr>
        <w:t>مع</w:t>
      </w:r>
      <w:r>
        <w:rPr>
          <w:rFonts w:cs="Arial"/>
          <w:noProof/>
          <w:rtl/>
          <w:lang w:bidi="ar-EG"/>
        </w:rPr>
        <w:t xml:space="preserve"> </w:t>
      </w:r>
      <w:r>
        <w:rPr>
          <w:rFonts w:cs="Arial" w:hint="eastAsia"/>
          <w:noProof/>
          <w:rtl/>
          <w:lang w:bidi="ar-EG"/>
        </w:rPr>
        <w:t>المنتجات</w:t>
      </w:r>
      <w:r>
        <w:rPr>
          <w:rFonts w:cs="Arial"/>
          <w:noProof/>
          <w:rtl/>
          <w:lang w:bidi="ar-EG"/>
        </w:rPr>
        <w:t xml:space="preserve"> </w:t>
      </w:r>
      <w:r>
        <w:rPr>
          <w:rFonts w:cs="Arial" w:hint="eastAsia"/>
          <w:noProof/>
          <w:rtl/>
          <w:lang w:bidi="ar-EG"/>
        </w:rPr>
        <w:t>على</w:t>
      </w:r>
      <w:r>
        <w:rPr>
          <w:rFonts w:cs="Arial"/>
          <w:noProof/>
          <w:rtl/>
          <w:lang w:bidi="ar-EG"/>
        </w:rPr>
        <w:t xml:space="preserve"> </w:t>
      </w:r>
      <w:r>
        <w:rPr>
          <w:rFonts w:cs="Arial" w:hint="eastAsia"/>
          <w:noProof/>
          <w:rtl/>
          <w:lang w:bidi="ar-EG"/>
        </w:rPr>
        <w:t>حساباتي</w:t>
      </w:r>
      <w:bookmarkEnd w:id="119"/>
    </w:p>
    <w:p>
      <w:pPr>
        <w:pStyle w:val="style0"/>
        <w:rPr/>
      </w:pPr>
    </w:p>
    <w:p>
      <w:pPr>
        <w:pStyle w:val="style0"/>
        <w:rPr>
          <w:rtl/>
        </w:rPr>
      </w:pPr>
    </w:p>
    <w:p>
      <w:pPr>
        <w:pStyle w:val="style0"/>
        <w:rPr/>
      </w:pPr>
    </w:p>
    <w:p>
      <w:pPr>
        <w:pStyle w:val="style4118"/>
        <w:rPr>
          <w:rtl/>
        </w:rPr>
      </w:pPr>
      <w:r>
        <w:rPr>
          <w:rFonts w:hint="cs"/>
          <w:rtl/>
        </w:rPr>
        <w:t>أقوم</w:t>
      </w:r>
      <w:r>
        <w:rPr>
          <w:rtl/>
        </w:rPr>
        <w:t xml:space="preserve"> </w:t>
      </w:r>
      <w:r>
        <w:rPr>
          <w:rFonts w:hint="cs"/>
          <w:rtl/>
        </w:rPr>
        <w:t>بمقارنة</w:t>
      </w:r>
      <w:r>
        <w:rPr>
          <w:rtl/>
        </w:rPr>
        <w:t xml:space="preserve"> </w:t>
      </w:r>
      <w:r>
        <w:rPr>
          <w:rFonts w:hint="cs"/>
          <w:rtl/>
        </w:rPr>
        <w:t>المنتجات</w:t>
      </w:r>
      <w:r>
        <w:rPr>
          <w:rtl/>
        </w:rPr>
        <w:t xml:space="preserve"> </w:t>
      </w:r>
      <w:r>
        <w:rPr>
          <w:rFonts w:hint="cs"/>
          <w:rtl/>
        </w:rPr>
        <w:t>بناءً</w:t>
      </w:r>
      <w:r>
        <w:rPr>
          <w:rtl/>
        </w:rPr>
        <w:t xml:space="preserve"> </w:t>
      </w:r>
      <w:r>
        <w:rPr>
          <w:rFonts w:hint="cs"/>
          <w:rtl/>
        </w:rPr>
        <w:t>على</w:t>
      </w:r>
      <w:r>
        <w:rPr>
          <w:rtl/>
        </w:rPr>
        <w:t xml:space="preserve"> </w:t>
      </w:r>
      <w:r>
        <w:rPr>
          <w:rFonts w:hint="cs"/>
          <w:rtl/>
        </w:rPr>
        <w:t>المعلومات</w:t>
      </w:r>
      <w:r>
        <w:rPr>
          <w:rtl/>
        </w:rPr>
        <w:t xml:space="preserve"> </w:t>
      </w:r>
      <w:r>
        <w:rPr>
          <w:rFonts w:hint="cs"/>
          <w:rtl/>
        </w:rPr>
        <w:t>التي</w:t>
      </w:r>
      <w:r>
        <w:rPr>
          <w:rtl/>
        </w:rPr>
        <w:t xml:space="preserve"> </w:t>
      </w:r>
      <w:r>
        <w:rPr>
          <w:rFonts w:hint="cs"/>
          <w:rtl/>
        </w:rPr>
        <w:t>أجدها</w:t>
      </w:r>
      <w:r>
        <w:rPr>
          <w:rtl/>
        </w:rPr>
        <w:t xml:space="preserve"> </w:t>
      </w:r>
      <w:r>
        <w:rPr>
          <w:rFonts w:hint="cs"/>
          <w:rtl/>
        </w:rPr>
        <w:t>على</w:t>
      </w:r>
      <w:r>
        <w:rPr>
          <w:rtl/>
        </w:rPr>
        <w:t xml:space="preserve"> </w:t>
      </w:r>
      <w:r>
        <w:rPr>
          <w:rFonts w:hint="cs"/>
          <w:rtl/>
        </w:rPr>
        <w:t>وسائل</w:t>
      </w:r>
      <w:r>
        <w:rPr>
          <w:rtl/>
        </w:rPr>
        <w:t xml:space="preserve"> </w:t>
      </w:r>
      <w:r>
        <w:rPr>
          <w:rFonts w:hint="cs"/>
          <w:rtl/>
        </w:rPr>
        <w:t>التواصل</w:t>
      </w:r>
      <w:r>
        <w:rPr>
          <w:rtl/>
        </w:rPr>
        <w:t xml:space="preserve"> </w:t>
      </w:r>
      <w:r>
        <w:rPr>
          <w:rFonts w:hint="cs"/>
          <w:rtl/>
        </w:rPr>
        <w:t>الاجتماعي</w:t>
      </w:r>
      <w:r>
        <w:rPr>
          <w:rtl/>
        </w:rPr>
        <w:t>.</w:t>
      </w:r>
    </w:p>
    <w:p>
      <w:pPr>
        <w:pStyle w:val="style157"/>
        <w:rPr>
          <w:rtl/>
        </w:rPr>
      </w:pPr>
      <w:r>
        <w:rPr>
          <w:rtl/>
        </w:rPr>
        <w:t xml:space="preserve">من الواضح ان اكبر نسبة هي 30.0%، وهي تمثل المشاركين الذين اختاروا الإجابة "أوافق" رداً على عبارة "أقوم بمقارنة المنتجات بناءً على المعلومات التي أجدها على وسائل التواصل الاجتماعي". وهذا يدل علي أن الشريحة الأكبر منفردة ضمن العينة المدروسة (160 فردًا) تعتمد على المعلومات المتوفرة عبر منصات التواصل الاجتماعي كأداة لمقارنة المنتجات قبل اتخاذ </w:t>
      </w:r>
      <w:r>
        <w:rPr>
          <w:rFonts w:hint="cs"/>
          <w:rtl/>
        </w:rPr>
        <w:t>قرار. يتأك</w:t>
      </w:r>
      <w:r>
        <w:rPr>
          <w:rFonts w:hint="eastAsia"/>
          <w:rtl/>
        </w:rPr>
        <w:t>د</w:t>
      </w:r>
      <w:r>
        <w:rPr>
          <w:rtl/>
        </w:rPr>
        <w:t xml:space="preserve"> هذا السلوك بشكل أكبر عند جمع نسبة الموافقين؛ حيث إن نسبة "أوافق" (30.0%) مضافًا إليها نسبة "أوافق بشدة" (16.9%) تبلغ 46.9%. هذه النتيجة، التي تقترب من نصف المشاركين، تبرز بوضوح الدور الهام الذي تلعبه وسائل التواصل الاجتماعي كمصدر للمعلومات في رحلة المستهلك. لم تعد هذه المنصات مجرد أدوات للتفاعل الاجتماعي، بل امتد دورها لتشمل البحث النشط عن المعلومات وتقييم البدائل المتاحة للمنتجات والخدمات. يعتمد قطاع كبير من المستهلكين على المراجعات، والمواصفات، والنقاشات، وتجارب الآخرين المنشورة على هذه المنصات لاتخاذ قرارات مستنيرة. في المقابل، فإن نسبة المعارضين لهذا السلوك (إجمالي 33.2%) والنسبة المحايدة (20.0%) تظهر أن هذا الاعتماد ليس شاملاً أو مطلقًا، وأن هناك مستهلكين يعتمدون على مصادر أخرى أو لا يستخدمون وسائل التواصل لهذا الغرض. ومع ذلك، فإن ريادة نسبة الموافقين تؤكد أن استقاء المعلومات ومقارنة المنتجات عبر وسائل التواصل الاجتماعي هو سلوك رئيسي ومؤثر لدى قطاع كبير من المستهلكين في العصر الحالي، مما يستدعي اهتمام الشركات بضمان دقة وجودة وتوفر المعلومات المتعلقة بمنتجاتها عبر هذه القنوات الحيوية، بالإضافة إلى التفاعل مع استفسارات وتقييمات العملاء المنشورة عليها.</w:t>
      </w:r>
    </w:p>
    <w:p>
      <w:pPr>
        <w:pStyle w:val="style0"/>
        <w:rPr>
          <w:rFonts w:cs="Arial"/>
        </w:rPr>
      </w:pPr>
    </w:p>
    <w:tbl>
      <w:tblPr>
        <w:tblStyle w:val="style154"/>
        <w:tblW w:w="7905" w:type="dxa"/>
        <w:jc w:val="center"/>
        <w:tblLayout w:type="fixed"/>
        <w:tblLook w:val="0000" w:firstRow="0" w:lastRow="0" w:firstColumn="0" w:lastColumn="0" w:noHBand="0" w:noVBand="0"/>
      </w:tblPr>
      <w:tblGrid>
        <w:gridCol w:w="734"/>
        <w:gridCol w:w="1377"/>
        <w:gridCol w:w="1162"/>
        <w:gridCol w:w="1024"/>
        <w:gridCol w:w="1393"/>
        <w:gridCol w:w="2215"/>
      </w:tblGrid>
      <w:tr>
        <w:trPr>
          <w:jc w:val="center"/>
        </w:trPr>
        <w:tc>
          <w:tcPr>
            <w:tcW w:w="7905" w:type="dxa"/>
            <w:gridSpan w:val="6"/>
            <w:tcBorders/>
            <w:vAlign w:val="center"/>
          </w:tcPr>
          <w:p>
            <w:pPr>
              <w:pStyle w:val="style0"/>
              <w:jc w:val="center"/>
              <w:rPr>
                <w:rFonts w:cs="Arial"/>
              </w:rPr>
            </w:pPr>
            <w:r>
              <w:rPr>
                <w:rFonts w:cs="Arial" w:hint="cs"/>
                <w:rtl/>
              </w:rPr>
              <w:t>أقوم</w:t>
            </w:r>
            <w:r>
              <w:rPr>
                <w:rFonts w:cs="Arial"/>
                <w:rtl/>
              </w:rPr>
              <w:t xml:space="preserve"> </w:t>
            </w:r>
            <w:r>
              <w:rPr>
                <w:rFonts w:cs="Arial" w:hint="cs"/>
                <w:rtl/>
              </w:rPr>
              <w:t>بمقارنة</w:t>
            </w:r>
            <w:r>
              <w:rPr>
                <w:rFonts w:cs="Arial"/>
                <w:rtl/>
              </w:rPr>
              <w:t xml:space="preserve"> </w:t>
            </w:r>
            <w:r>
              <w:rPr>
                <w:rFonts w:cs="Arial" w:hint="cs"/>
                <w:rtl/>
              </w:rPr>
              <w:t>المنتجات</w:t>
            </w:r>
            <w:r>
              <w:rPr>
                <w:rFonts w:cs="Arial"/>
                <w:rtl/>
              </w:rPr>
              <w:t xml:space="preserve"> </w:t>
            </w:r>
            <w:r>
              <w:rPr>
                <w:rFonts w:cs="Arial" w:hint="cs"/>
                <w:rtl/>
              </w:rPr>
              <w:t>بناءً</w:t>
            </w:r>
            <w:r>
              <w:rPr>
                <w:rFonts w:cs="Arial"/>
                <w:rtl/>
              </w:rPr>
              <w:t xml:space="preserve"> </w:t>
            </w:r>
            <w:r>
              <w:rPr>
                <w:rFonts w:cs="Arial" w:hint="cs"/>
                <w:rtl/>
              </w:rPr>
              <w:t>على</w:t>
            </w:r>
            <w:r>
              <w:rPr>
                <w:rFonts w:cs="Arial"/>
                <w:rtl/>
              </w:rPr>
              <w:t xml:space="preserve"> </w:t>
            </w:r>
            <w:r>
              <w:rPr>
                <w:rFonts w:cs="Arial" w:hint="cs"/>
                <w:rtl/>
              </w:rPr>
              <w:t>المعلومات</w:t>
            </w:r>
            <w:r>
              <w:rPr>
                <w:rFonts w:cs="Arial"/>
                <w:rtl/>
              </w:rPr>
              <w:t xml:space="preserve"> </w:t>
            </w:r>
            <w:r>
              <w:rPr>
                <w:rFonts w:cs="Arial" w:hint="cs"/>
                <w:rtl/>
              </w:rPr>
              <w:t>التي</w:t>
            </w:r>
            <w:r>
              <w:rPr>
                <w:rFonts w:cs="Arial"/>
                <w:rtl/>
              </w:rPr>
              <w:t xml:space="preserve"> </w:t>
            </w:r>
            <w:r>
              <w:rPr>
                <w:rFonts w:cs="Arial" w:hint="cs"/>
                <w:rtl/>
              </w:rPr>
              <w:t>أجدها</w:t>
            </w:r>
            <w:r>
              <w:rPr>
                <w:rFonts w:cs="Arial"/>
                <w:rtl/>
              </w:rPr>
              <w:t xml:space="preserve"> </w:t>
            </w:r>
            <w:r>
              <w:rPr>
                <w:rFonts w:cs="Arial" w:hint="cs"/>
                <w:rtl/>
              </w:rPr>
              <w:t>على</w:t>
            </w:r>
            <w:r>
              <w:rPr>
                <w:rFonts w:cs="Arial"/>
                <w:rtl/>
              </w:rPr>
              <w:t xml:space="preserve"> </w:t>
            </w:r>
            <w:r>
              <w:rPr>
                <w:rFonts w:cs="Arial" w:hint="cs"/>
                <w:rtl/>
              </w:rPr>
              <w:t>وسائل</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w:t>
            </w:r>
          </w:p>
        </w:tc>
      </w:tr>
      <w:tr>
        <w:tblPrEx/>
        <w:trPr>
          <w:jc w:val="center"/>
        </w:trPr>
        <w:tc>
          <w:tcPr>
            <w:tcW w:w="2111" w:type="dxa"/>
            <w:gridSpan w:val="2"/>
            <w:tcBorders/>
            <w:vAlign w:val="center"/>
          </w:tcPr>
          <w:p>
            <w:pPr>
              <w:pStyle w:val="style0"/>
              <w:jc w:val="center"/>
              <w:rPr>
                <w:rFonts w:cs="Arial"/>
              </w:rPr>
            </w:pPr>
          </w:p>
        </w:tc>
        <w:tc>
          <w:tcPr>
            <w:tcW w:w="1162" w:type="dxa"/>
            <w:tcBorders/>
            <w:vAlign w:val="center"/>
          </w:tcPr>
          <w:p>
            <w:pPr>
              <w:pStyle w:val="style0"/>
              <w:jc w:val="center"/>
              <w:rPr>
                <w:rFonts w:cs="Arial"/>
              </w:rPr>
            </w:pPr>
            <w:r>
              <w:rPr>
                <w:rFonts w:cs="Arial"/>
              </w:rPr>
              <w:t>Frequency</w:t>
            </w:r>
          </w:p>
        </w:tc>
        <w:tc>
          <w:tcPr>
            <w:tcW w:w="1024" w:type="dxa"/>
            <w:tcBorders/>
            <w:vAlign w:val="center"/>
          </w:tcPr>
          <w:p>
            <w:pPr>
              <w:pStyle w:val="style0"/>
              <w:jc w:val="center"/>
              <w:rPr>
                <w:rFonts w:cs="Arial"/>
              </w:rPr>
            </w:pPr>
            <w:r>
              <w:rPr>
                <w:rFonts w:cs="Arial"/>
              </w:rPr>
              <w:t>Percent</w:t>
            </w:r>
          </w:p>
        </w:tc>
        <w:tc>
          <w:tcPr>
            <w:tcW w:w="1393" w:type="dxa"/>
            <w:tcBorders/>
            <w:vAlign w:val="center"/>
          </w:tcPr>
          <w:p>
            <w:pPr>
              <w:pStyle w:val="style0"/>
              <w:jc w:val="center"/>
              <w:rPr>
                <w:rFonts w:cs="Arial"/>
              </w:rPr>
            </w:pPr>
            <w:r>
              <w:rPr>
                <w:rFonts w:cs="Arial"/>
              </w:rPr>
              <w:t>Valid Percent</w:t>
            </w:r>
          </w:p>
        </w:tc>
        <w:tc>
          <w:tcPr>
            <w:tcW w:w="2215" w:type="dxa"/>
            <w:tcBorders/>
            <w:vAlign w:val="center"/>
          </w:tcPr>
          <w:p>
            <w:pPr>
              <w:pStyle w:val="style0"/>
              <w:jc w:val="center"/>
              <w:rPr>
                <w:rFonts w:cs="Arial"/>
              </w:rPr>
            </w:pPr>
            <w:r>
              <w:rPr>
                <w:rFonts w:cs="Arial"/>
              </w:rPr>
              <w:t>Cumulative Percent</w:t>
            </w:r>
          </w:p>
        </w:tc>
      </w:tr>
      <w:tr>
        <w:tblPrEx/>
        <w:trPr>
          <w:jc w:val="center"/>
        </w:trPr>
        <w:tc>
          <w:tcPr>
            <w:tcW w:w="734" w:type="dxa"/>
            <w:vMerge w:val="restart"/>
            <w:tcBorders/>
            <w:vAlign w:val="center"/>
          </w:tcPr>
          <w:p>
            <w:pPr>
              <w:pStyle w:val="style0"/>
              <w:jc w:val="center"/>
              <w:rPr>
                <w:rFonts w:cs="Arial"/>
              </w:rPr>
            </w:pPr>
            <w:r>
              <w:rPr>
                <w:rFonts w:cs="Arial"/>
              </w:rPr>
              <w:t>Valid</w:t>
            </w:r>
          </w:p>
        </w:tc>
        <w:tc>
          <w:tcPr>
            <w:tcW w:w="1377" w:type="dxa"/>
            <w:tcBorders/>
            <w:vAlign w:val="center"/>
          </w:tcPr>
          <w:p>
            <w:pPr>
              <w:pStyle w:val="style0"/>
              <w:jc w:val="center"/>
              <w:rPr>
                <w:rFonts w:cs="Arial"/>
              </w:rPr>
            </w:pPr>
            <w:r>
              <w:rPr>
                <w:rFonts w:cs="Arial"/>
                <w:rtl/>
              </w:rPr>
              <w:t>اوافق</w:t>
            </w:r>
          </w:p>
        </w:tc>
        <w:tc>
          <w:tcPr>
            <w:tcW w:w="1162" w:type="dxa"/>
            <w:tcBorders/>
            <w:vAlign w:val="center"/>
          </w:tcPr>
          <w:p>
            <w:pPr>
              <w:pStyle w:val="style0"/>
              <w:jc w:val="center"/>
              <w:rPr>
                <w:rFonts w:cs="Arial"/>
              </w:rPr>
            </w:pPr>
            <w:r>
              <w:rPr>
                <w:rFonts w:cs="Arial"/>
              </w:rPr>
              <w:t>48</w:t>
            </w:r>
          </w:p>
        </w:tc>
        <w:tc>
          <w:tcPr>
            <w:tcW w:w="1024" w:type="dxa"/>
            <w:tcBorders/>
            <w:vAlign w:val="center"/>
          </w:tcPr>
          <w:p>
            <w:pPr>
              <w:pStyle w:val="style0"/>
              <w:jc w:val="center"/>
              <w:rPr>
                <w:rFonts w:cs="Arial"/>
              </w:rPr>
            </w:pPr>
            <w:r>
              <w:rPr>
                <w:rFonts w:cs="Arial"/>
              </w:rPr>
              <w:t>30.0</w:t>
            </w:r>
          </w:p>
        </w:tc>
        <w:tc>
          <w:tcPr>
            <w:tcW w:w="1393" w:type="dxa"/>
            <w:tcBorders/>
            <w:vAlign w:val="center"/>
          </w:tcPr>
          <w:p>
            <w:pPr>
              <w:pStyle w:val="style0"/>
              <w:jc w:val="center"/>
              <w:rPr>
                <w:rFonts w:cs="Arial"/>
              </w:rPr>
            </w:pPr>
            <w:r>
              <w:rPr>
                <w:rFonts w:cs="Arial"/>
              </w:rPr>
              <w:t>30.0</w:t>
            </w:r>
          </w:p>
        </w:tc>
        <w:tc>
          <w:tcPr>
            <w:tcW w:w="2215" w:type="dxa"/>
            <w:tcBorders/>
            <w:vAlign w:val="center"/>
          </w:tcPr>
          <w:p>
            <w:pPr>
              <w:pStyle w:val="style0"/>
              <w:jc w:val="center"/>
              <w:rPr>
                <w:rFonts w:cs="Arial"/>
              </w:rPr>
            </w:pPr>
            <w:r>
              <w:rPr>
                <w:rFonts w:cs="Arial"/>
              </w:rPr>
              <w:t>30.0</w:t>
            </w:r>
          </w:p>
        </w:tc>
      </w:tr>
      <w:tr>
        <w:tblPrEx/>
        <w:trPr>
          <w:jc w:val="center"/>
        </w:trPr>
        <w:tc>
          <w:tcPr>
            <w:tcW w:w="734" w:type="dxa"/>
            <w:vMerge w:val="continue"/>
            <w:tcBorders/>
            <w:vAlign w:val="center"/>
          </w:tcPr>
          <w:p>
            <w:pPr>
              <w:pStyle w:val="style0"/>
              <w:jc w:val="center"/>
              <w:rPr>
                <w:rFonts w:cs="Arial"/>
              </w:rPr>
            </w:pPr>
          </w:p>
        </w:tc>
        <w:tc>
          <w:tcPr>
            <w:tcW w:w="1377" w:type="dxa"/>
            <w:tcBorders/>
            <w:vAlign w:val="center"/>
          </w:tcPr>
          <w:p>
            <w:pPr>
              <w:pStyle w:val="style0"/>
              <w:jc w:val="center"/>
              <w:rPr>
                <w:rFonts w:cs="Arial"/>
              </w:rPr>
            </w:pPr>
            <w:r>
              <w:rPr>
                <w:rFonts w:cs="Arial"/>
                <w:rtl/>
              </w:rPr>
              <w:t>اوافق بشدة</w:t>
            </w:r>
          </w:p>
        </w:tc>
        <w:tc>
          <w:tcPr>
            <w:tcW w:w="1162" w:type="dxa"/>
            <w:tcBorders/>
            <w:vAlign w:val="center"/>
          </w:tcPr>
          <w:p>
            <w:pPr>
              <w:pStyle w:val="style0"/>
              <w:jc w:val="center"/>
              <w:rPr>
                <w:rFonts w:cs="Arial"/>
              </w:rPr>
            </w:pPr>
            <w:r>
              <w:rPr>
                <w:rFonts w:cs="Arial"/>
              </w:rPr>
              <w:t>27</w:t>
            </w:r>
          </w:p>
        </w:tc>
        <w:tc>
          <w:tcPr>
            <w:tcW w:w="1024" w:type="dxa"/>
            <w:tcBorders/>
            <w:vAlign w:val="center"/>
          </w:tcPr>
          <w:p>
            <w:pPr>
              <w:pStyle w:val="style0"/>
              <w:jc w:val="center"/>
              <w:rPr>
                <w:rFonts w:cs="Arial"/>
              </w:rPr>
            </w:pPr>
            <w:r>
              <w:rPr>
                <w:rFonts w:cs="Arial"/>
              </w:rPr>
              <w:t>16.9</w:t>
            </w:r>
          </w:p>
        </w:tc>
        <w:tc>
          <w:tcPr>
            <w:tcW w:w="1393" w:type="dxa"/>
            <w:tcBorders/>
            <w:vAlign w:val="center"/>
          </w:tcPr>
          <w:p>
            <w:pPr>
              <w:pStyle w:val="style0"/>
              <w:jc w:val="center"/>
              <w:rPr>
                <w:rFonts w:cs="Arial"/>
              </w:rPr>
            </w:pPr>
            <w:r>
              <w:rPr>
                <w:rFonts w:cs="Arial"/>
              </w:rPr>
              <w:t>16.9</w:t>
            </w:r>
          </w:p>
        </w:tc>
        <w:tc>
          <w:tcPr>
            <w:tcW w:w="2215" w:type="dxa"/>
            <w:tcBorders/>
            <w:vAlign w:val="center"/>
          </w:tcPr>
          <w:p>
            <w:pPr>
              <w:pStyle w:val="style0"/>
              <w:jc w:val="center"/>
              <w:rPr>
                <w:rFonts w:cs="Arial"/>
              </w:rPr>
            </w:pPr>
            <w:r>
              <w:rPr>
                <w:rFonts w:cs="Arial"/>
              </w:rPr>
              <w:t>46.9</w:t>
            </w:r>
          </w:p>
        </w:tc>
      </w:tr>
      <w:tr>
        <w:tblPrEx/>
        <w:trPr>
          <w:jc w:val="center"/>
        </w:trPr>
        <w:tc>
          <w:tcPr>
            <w:tcW w:w="734" w:type="dxa"/>
            <w:vMerge w:val="continue"/>
            <w:tcBorders/>
            <w:vAlign w:val="center"/>
          </w:tcPr>
          <w:p>
            <w:pPr>
              <w:pStyle w:val="style0"/>
              <w:jc w:val="center"/>
              <w:rPr>
                <w:rFonts w:cs="Arial"/>
              </w:rPr>
            </w:pPr>
          </w:p>
        </w:tc>
        <w:tc>
          <w:tcPr>
            <w:tcW w:w="1377" w:type="dxa"/>
            <w:tcBorders/>
            <w:vAlign w:val="center"/>
          </w:tcPr>
          <w:p>
            <w:pPr>
              <w:pStyle w:val="style0"/>
              <w:jc w:val="center"/>
              <w:rPr>
                <w:rFonts w:cs="Arial"/>
              </w:rPr>
            </w:pPr>
            <w:r>
              <w:rPr>
                <w:rFonts w:cs="Arial"/>
                <w:rtl/>
              </w:rPr>
              <w:t>لا اوافق</w:t>
            </w:r>
          </w:p>
        </w:tc>
        <w:tc>
          <w:tcPr>
            <w:tcW w:w="1162" w:type="dxa"/>
            <w:tcBorders/>
            <w:vAlign w:val="center"/>
          </w:tcPr>
          <w:p>
            <w:pPr>
              <w:pStyle w:val="style0"/>
              <w:jc w:val="center"/>
              <w:rPr>
                <w:rFonts w:cs="Arial"/>
              </w:rPr>
            </w:pPr>
            <w:r>
              <w:rPr>
                <w:rFonts w:cs="Arial"/>
              </w:rPr>
              <w:t>27</w:t>
            </w:r>
          </w:p>
        </w:tc>
        <w:tc>
          <w:tcPr>
            <w:tcW w:w="1024" w:type="dxa"/>
            <w:tcBorders/>
            <w:vAlign w:val="center"/>
          </w:tcPr>
          <w:p>
            <w:pPr>
              <w:pStyle w:val="style0"/>
              <w:jc w:val="center"/>
              <w:rPr>
                <w:rFonts w:cs="Arial"/>
              </w:rPr>
            </w:pPr>
            <w:r>
              <w:rPr>
                <w:rFonts w:cs="Arial"/>
              </w:rPr>
              <w:t>16.9</w:t>
            </w:r>
          </w:p>
        </w:tc>
        <w:tc>
          <w:tcPr>
            <w:tcW w:w="1393" w:type="dxa"/>
            <w:tcBorders/>
            <w:vAlign w:val="center"/>
          </w:tcPr>
          <w:p>
            <w:pPr>
              <w:pStyle w:val="style0"/>
              <w:jc w:val="center"/>
              <w:rPr>
                <w:rFonts w:cs="Arial"/>
              </w:rPr>
            </w:pPr>
            <w:r>
              <w:rPr>
                <w:rFonts w:cs="Arial"/>
              </w:rPr>
              <w:t>16.9</w:t>
            </w:r>
          </w:p>
        </w:tc>
        <w:tc>
          <w:tcPr>
            <w:tcW w:w="2215" w:type="dxa"/>
            <w:tcBorders/>
            <w:vAlign w:val="center"/>
          </w:tcPr>
          <w:p>
            <w:pPr>
              <w:pStyle w:val="style0"/>
              <w:jc w:val="center"/>
              <w:rPr>
                <w:rFonts w:cs="Arial"/>
              </w:rPr>
            </w:pPr>
            <w:r>
              <w:rPr>
                <w:rFonts w:cs="Arial"/>
              </w:rPr>
              <w:t>63.7</w:t>
            </w:r>
          </w:p>
        </w:tc>
      </w:tr>
      <w:tr>
        <w:tblPrEx/>
        <w:trPr>
          <w:jc w:val="center"/>
        </w:trPr>
        <w:tc>
          <w:tcPr>
            <w:tcW w:w="734" w:type="dxa"/>
            <w:vMerge w:val="continue"/>
            <w:tcBorders/>
            <w:vAlign w:val="center"/>
          </w:tcPr>
          <w:p>
            <w:pPr>
              <w:pStyle w:val="style0"/>
              <w:jc w:val="center"/>
              <w:rPr>
                <w:rFonts w:cs="Arial"/>
              </w:rPr>
            </w:pPr>
          </w:p>
        </w:tc>
        <w:tc>
          <w:tcPr>
            <w:tcW w:w="1377" w:type="dxa"/>
            <w:tcBorders/>
            <w:vAlign w:val="center"/>
          </w:tcPr>
          <w:p>
            <w:pPr>
              <w:pStyle w:val="style0"/>
              <w:jc w:val="center"/>
              <w:rPr>
                <w:rFonts w:cs="Arial"/>
              </w:rPr>
            </w:pPr>
            <w:r>
              <w:rPr>
                <w:rFonts w:cs="Arial"/>
                <w:rtl/>
              </w:rPr>
              <w:t>لا اوافق بشدة</w:t>
            </w:r>
          </w:p>
        </w:tc>
        <w:tc>
          <w:tcPr>
            <w:tcW w:w="1162" w:type="dxa"/>
            <w:tcBorders/>
            <w:vAlign w:val="center"/>
          </w:tcPr>
          <w:p>
            <w:pPr>
              <w:pStyle w:val="style0"/>
              <w:jc w:val="center"/>
              <w:rPr>
                <w:rFonts w:cs="Arial"/>
              </w:rPr>
            </w:pPr>
            <w:r>
              <w:rPr>
                <w:rFonts w:cs="Arial"/>
              </w:rPr>
              <w:t>26</w:t>
            </w:r>
          </w:p>
        </w:tc>
        <w:tc>
          <w:tcPr>
            <w:tcW w:w="1024" w:type="dxa"/>
            <w:tcBorders/>
            <w:vAlign w:val="center"/>
          </w:tcPr>
          <w:p>
            <w:pPr>
              <w:pStyle w:val="style0"/>
              <w:jc w:val="center"/>
              <w:rPr>
                <w:rFonts w:cs="Arial"/>
              </w:rPr>
            </w:pPr>
            <w:r>
              <w:rPr>
                <w:rFonts w:cs="Arial"/>
              </w:rPr>
              <w:t>16.3</w:t>
            </w:r>
          </w:p>
        </w:tc>
        <w:tc>
          <w:tcPr>
            <w:tcW w:w="1393" w:type="dxa"/>
            <w:tcBorders/>
            <w:vAlign w:val="center"/>
          </w:tcPr>
          <w:p>
            <w:pPr>
              <w:pStyle w:val="style0"/>
              <w:jc w:val="center"/>
              <w:rPr>
                <w:rFonts w:cs="Arial"/>
              </w:rPr>
            </w:pPr>
            <w:r>
              <w:rPr>
                <w:rFonts w:cs="Arial"/>
              </w:rPr>
              <w:t>16.3</w:t>
            </w:r>
          </w:p>
        </w:tc>
        <w:tc>
          <w:tcPr>
            <w:tcW w:w="2215" w:type="dxa"/>
            <w:tcBorders/>
            <w:vAlign w:val="center"/>
          </w:tcPr>
          <w:p>
            <w:pPr>
              <w:pStyle w:val="style0"/>
              <w:jc w:val="center"/>
              <w:rPr>
                <w:rFonts w:cs="Arial"/>
              </w:rPr>
            </w:pPr>
            <w:r>
              <w:rPr>
                <w:rFonts w:cs="Arial"/>
              </w:rPr>
              <w:t>80.0</w:t>
            </w:r>
          </w:p>
        </w:tc>
      </w:tr>
      <w:tr>
        <w:tblPrEx/>
        <w:trPr>
          <w:jc w:val="center"/>
        </w:trPr>
        <w:tc>
          <w:tcPr>
            <w:tcW w:w="734" w:type="dxa"/>
            <w:vMerge w:val="continue"/>
            <w:tcBorders/>
            <w:vAlign w:val="center"/>
          </w:tcPr>
          <w:p>
            <w:pPr>
              <w:pStyle w:val="style0"/>
              <w:jc w:val="center"/>
              <w:rPr>
                <w:rFonts w:cs="Arial"/>
              </w:rPr>
            </w:pPr>
          </w:p>
        </w:tc>
        <w:tc>
          <w:tcPr>
            <w:tcW w:w="1377" w:type="dxa"/>
            <w:tcBorders/>
            <w:vAlign w:val="center"/>
          </w:tcPr>
          <w:p>
            <w:pPr>
              <w:pStyle w:val="style0"/>
              <w:jc w:val="center"/>
              <w:rPr>
                <w:rFonts w:cs="Arial"/>
              </w:rPr>
            </w:pPr>
            <w:r>
              <w:rPr>
                <w:rFonts w:cs="Arial"/>
                <w:rtl/>
              </w:rPr>
              <w:t>لا اوافق ولا ارفض</w:t>
            </w:r>
          </w:p>
        </w:tc>
        <w:tc>
          <w:tcPr>
            <w:tcW w:w="1162" w:type="dxa"/>
            <w:tcBorders/>
            <w:vAlign w:val="center"/>
          </w:tcPr>
          <w:p>
            <w:pPr>
              <w:pStyle w:val="style0"/>
              <w:jc w:val="center"/>
              <w:rPr>
                <w:rFonts w:cs="Arial"/>
              </w:rPr>
            </w:pPr>
            <w:r>
              <w:rPr>
                <w:rFonts w:cs="Arial"/>
              </w:rPr>
              <w:t>32</w:t>
            </w:r>
          </w:p>
        </w:tc>
        <w:tc>
          <w:tcPr>
            <w:tcW w:w="1024" w:type="dxa"/>
            <w:tcBorders/>
            <w:vAlign w:val="center"/>
          </w:tcPr>
          <w:p>
            <w:pPr>
              <w:pStyle w:val="style0"/>
              <w:jc w:val="center"/>
              <w:rPr>
                <w:rFonts w:cs="Arial"/>
              </w:rPr>
            </w:pPr>
            <w:r>
              <w:rPr>
                <w:rFonts w:cs="Arial"/>
              </w:rPr>
              <w:t>20.0</w:t>
            </w:r>
          </w:p>
        </w:tc>
        <w:tc>
          <w:tcPr>
            <w:tcW w:w="1393" w:type="dxa"/>
            <w:tcBorders/>
            <w:vAlign w:val="center"/>
          </w:tcPr>
          <w:p>
            <w:pPr>
              <w:pStyle w:val="style0"/>
              <w:jc w:val="center"/>
              <w:rPr>
                <w:rFonts w:cs="Arial"/>
              </w:rPr>
            </w:pPr>
            <w:r>
              <w:rPr>
                <w:rFonts w:cs="Arial"/>
              </w:rPr>
              <w:t>20.0</w:t>
            </w:r>
          </w:p>
        </w:tc>
        <w:tc>
          <w:tcPr>
            <w:tcW w:w="2215" w:type="dxa"/>
            <w:tcBorders/>
            <w:vAlign w:val="center"/>
          </w:tcPr>
          <w:p>
            <w:pPr>
              <w:pStyle w:val="style0"/>
              <w:jc w:val="center"/>
              <w:rPr>
                <w:rFonts w:cs="Arial"/>
              </w:rPr>
            </w:pPr>
            <w:r>
              <w:rPr>
                <w:rFonts w:cs="Arial"/>
              </w:rPr>
              <w:t>100.0</w:t>
            </w:r>
          </w:p>
        </w:tc>
      </w:tr>
      <w:tr>
        <w:tblPrEx/>
        <w:trPr>
          <w:jc w:val="center"/>
        </w:trPr>
        <w:tc>
          <w:tcPr>
            <w:tcW w:w="734" w:type="dxa"/>
            <w:vMerge w:val="continue"/>
            <w:tcBorders/>
            <w:vAlign w:val="center"/>
          </w:tcPr>
          <w:p>
            <w:pPr>
              <w:pStyle w:val="style0"/>
              <w:jc w:val="center"/>
              <w:rPr>
                <w:rFonts w:cs="Arial"/>
              </w:rPr>
            </w:pPr>
          </w:p>
        </w:tc>
        <w:tc>
          <w:tcPr>
            <w:tcW w:w="1377" w:type="dxa"/>
            <w:tcBorders/>
            <w:vAlign w:val="center"/>
          </w:tcPr>
          <w:p>
            <w:pPr>
              <w:pStyle w:val="style0"/>
              <w:jc w:val="center"/>
              <w:rPr>
                <w:rFonts w:cs="Arial"/>
              </w:rPr>
            </w:pPr>
            <w:r>
              <w:rPr>
                <w:rFonts w:cs="Arial"/>
              </w:rPr>
              <w:t>Total</w:t>
            </w:r>
          </w:p>
        </w:tc>
        <w:tc>
          <w:tcPr>
            <w:tcW w:w="1162" w:type="dxa"/>
            <w:tcBorders/>
            <w:vAlign w:val="center"/>
          </w:tcPr>
          <w:p>
            <w:pPr>
              <w:pStyle w:val="style0"/>
              <w:jc w:val="center"/>
              <w:rPr>
                <w:rFonts w:cs="Arial"/>
              </w:rPr>
            </w:pPr>
            <w:r>
              <w:rPr>
                <w:rFonts w:cs="Arial"/>
              </w:rPr>
              <w:t>160</w:t>
            </w:r>
          </w:p>
        </w:tc>
        <w:tc>
          <w:tcPr>
            <w:tcW w:w="1024" w:type="dxa"/>
            <w:tcBorders/>
            <w:vAlign w:val="center"/>
          </w:tcPr>
          <w:p>
            <w:pPr>
              <w:pStyle w:val="style0"/>
              <w:jc w:val="center"/>
              <w:rPr>
                <w:rFonts w:cs="Arial"/>
              </w:rPr>
            </w:pPr>
            <w:r>
              <w:rPr>
                <w:rFonts w:cs="Arial"/>
              </w:rPr>
              <w:t>100.0</w:t>
            </w:r>
          </w:p>
        </w:tc>
        <w:tc>
          <w:tcPr>
            <w:tcW w:w="1393" w:type="dxa"/>
            <w:tcBorders/>
            <w:vAlign w:val="center"/>
          </w:tcPr>
          <w:p>
            <w:pPr>
              <w:pStyle w:val="style0"/>
              <w:jc w:val="center"/>
              <w:rPr>
                <w:rFonts w:cs="Arial"/>
              </w:rPr>
            </w:pPr>
            <w:r>
              <w:rPr>
                <w:rFonts w:cs="Arial"/>
              </w:rPr>
              <w:t>100.0</w:t>
            </w:r>
          </w:p>
        </w:tc>
        <w:tc>
          <w:tcPr>
            <w:tcW w:w="2215" w:type="dxa"/>
            <w:tcBorders/>
            <w:vAlign w:val="center"/>
          </w:tcPr>
          <w:p>
            <w:pPr>
              <w:pStyle w:val="style0"/>
              <w:jc w:val="center"/>
              <w:rPr>
                <w:rFonts w:cs="Arial"/>
              </w:rPr>
            </w:pPr>
          </w:p>
        </w:tc>
      </w:tr>
      <w:bookmarkStart w:id="120" w:name="_Toc195534623"/>
    </w:tbl>
    <w:p>
      <w:pPr>
        <w:pStyle w:val="style34"/>
        <w:rPr>
          <w:rFonts w:cs="Arial"/>
        </w:rPr>
      </w:pPr>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19</w:t>
      </w:r>
      <w:r>
        <w:rPr>
          <w:rtl/>
        </w:rPr>
        <w:fldChar w:fldCharType="end"/>
      </w:r>
      <w:r>
        <w:rPr>
          <w:rFonts w:hint="cs"/>
          <w:noProof/>
          <w:rtl/>
          <w:lang w:bidi="ar-EG"/>
        </w:rPr>
        <w:t>: الوصف الاحصائي ل</w:t>
      </w:r>
      <w:r>
        <w:rPr>
          <w:rFonts w:cs="Arial" w:hint="eastAsia"/>
          <w:noProof/>
          <w:rtl/>
          <w:lang w:bidi="ar-EG"/>
        </w:rPr>
        <w:t>مقارنة</w:t>
      </w:r>
      <w:r>
        <w:rPr>
          <w:rFonts w:cs="Arial"/>
          <w:noProof/>
          <w:rtl/>
          <w:lang w:bidi="ar-EG"/>
        </w:rPr>
        <w:t xml:space="preserve"> </w:t>
      </w:r>
      <w:r>
        <w:rPr>
          <w:rFonts w:cs="Arial" w:hint="eastAsia"/>
          <w:noProof/>
          <w:rtl/>
          <w:lang w:bidi="ar-EG"/>
        </w:rPr>
        <w:t>المنتجات</w:t>
      </w:r>
      <w:r>
        <w:rPr>
          <w:rFonts w:cs="Arial"/>
          <w:noProof/>
          <w:rtl/>
          <w:lang w:bidi="ar-EG"/>
        </w:rPr>
        <w:t xml:space="preserve"> </w:t>
      </w:r>
      <w:r>
        <w:rPr>
          <w:rFonts w:cs="Arial" w:hint="eastAsia"/>
          <w:noProof/>
          <w:rtl/>
          <w:lang w:bidi="ar-EG"/>
        </w:rPr>
        <w:t>بناءً</w:t>
      </w:r>
      <w:r>
        <w:rPr>
          <w:rFonts w:cs="Arial"/>
          <w:noProof/>
          <w:rtl/>
          <w:lang w:bidi="ar-EG"/>
        </w:rPr>
        <w:t xml:space="preserve"> </w:t>
      </w:r>
      <w:r>
        <w:rPr>
          <w:rFonts w:cs="Arial" w:hint="eastAsia"/>
          <w:noProof/>
          <w:rtl/>
          <w:lang w:bidi="ar-EG"/>
        </w:rPr>
        <w:t>على</w:t>
      </w:r>
      <w:r>
        <w:rPr>
          <w:rFonts w:cs="Arial"/>
          <w:noProof/>
          <w:rtl/>
          <w:lang w:bidi="ar-EG"/>
        </w:rPr>
        <w:t xml:space="preserve"> </w:t>
      </w:r>
      <w:r>
        <w:rPr>
          <w:rFonts w:cs="Arial" w:hint="eastAsia"/>
          <w:noProof/>
          <w:rtl/>
          <w:lang w:bidi="ar-EG"/>
        </w:rPr>
        <w:t>المعلومات</w:t>
      </w:r>
      <w:r>
        <w:rPr>
          <w:rFonts w:cs="Arial"/>
          <w:noProof/>
          <w:rtl/>
          <w:lang w:bidi="ar-EG"/>
        </w:rPr>
        <w:t xml:space="preserve"> </w:t>
      </w:r>
      <w:r>
        <w:rPr>
          <w:rFonts w:cs="Arial" w:hint="eastAsia"/>
          <w:noProof/>
          <w:rtl/>
          <w:lang w:bidi="ar-EG"/>
        </w:rPr>
        <w:t>التي</w:t>
      </w:r>
      <w:r>
        <w:rPr>
          <w:rFonts w:cs="Arial"/>
          <w:noProof/>
          <w:rtl/>
          <w:lang w:bidi="ar-EG"/>
        </w:rPr>
        <w:t xml:space="preserve"> </w:t>
      </w:r>
      <w:r>
        <w:rPr>
          <w:rFonts w:cs="Arial" w:hint="eastAsia"/>
          <w:noProof/>
          <w:rtl/>
          <w:lang w:bidi="ar-EG"/>
        </w:rPr>
        <w:t>أجدها</w:t>
      </w:r>
      <w:r>
        <w:rPr>
          <w:rFonts w:cs="Arial"/>
          <w:noProof/>
          <w:rtl/>
          <w:lang w:bidi="ar-EG"/>
        </w:rPr>
        <w:t xml:space="preserve"> </w:t>
      </w:r>
      <w:r>
        <w:rPr>
          <w:rFonts w:cs="Arial" w:hint="eastAsia"/>
          <w:noProof/>
          <w:rtl/>
          <w:lang w:bidi="ar-EG"/>
        </w:rPr>
        <w:t>على</w:t>
      </w:r>
      <w:r>
        <w:rPr>
          <w:rFonts w:cs="Arial"/>
          <w:noProof/>
          <w:rtl/>
          <w:lang w:bidi="ar-EG"/>
        </w:rPr>
        <w:t xml:space="preserve"> </w:t>
      </w:r>
      <w:r>
        <w:rPr>
          <w:rFonts w:cs="Arial" w:hint="eastAsia"/>
          <w:noProof/>
          <w:rtl/>
          <w:lang w:bidi="ar-EG"/>
        </w:rPr>
        <w:t>وسائل</w:t>
      </w:r>
      <w:r>
        <w:rPr>
          <w:rFonts w:cs="Arial"/>
          <w:noProof/>
          <w:rtl/>
          <w:lang w:bidi="ar-EG"/>
        </w:rPr>
        <w:t xml:space="preserve"> </w:t>
      </w:r>
      <w:r>
        <w:rPr>
          <w:rFonts w:cs="Arial" w:hint="eastAsia"/>
          <w:noProof/>
          <w:rtl/>
          <w:lang w:bidi="ar-EG"/>
        </w:rPr>
        <w:t>التواصل</w:t>
      </w:r>
      <w:r>
        <w:rPr>
          <w:rFonts w:cs="Arial"/>
          <w:noProof/>
          <w:rtl/>
          <w:lang w:bidi="ar-EG"/>
        </w:rPr>
        <w:t xml:space="preserve"> </w:t>
      </w:r>
      <w:r>
        <w:rPr>
          <w:rFonts w:cs="Arial" w:hint="eastAsia"/>
          <w:noProof/>
          <w:rtl/>
          <w:lang w:bidi="ar-EG"/>
        </w:rPr>
        <w:t>الاجتماعي</w:t>
      </w:r>
      <w:r>
        <w:rPr>
          <w:rFonts w:cs="Arial"/>
          <w:noProof/>
          <w:rtl/>
          <w:lang w:bidi="ar-EG"/>
        </w:rPr>
        <w:t>.</w:t>
      </w:r>
      <w:bookmarkEnd w:id="120"/>
    </w:p>
    <w:p>
      <w:pPr>
        <w:pStyle w:val="style0"/>
        <w:rPr>
          <w:rFonts w:cs="Arial"/>
          <w:rtl/>
        </w:rPr>
      </w:pPr>
    </w:p>
    <w:p>
      <w:pPr>
        <w:pStyle w:val="style0"/>
        <w:rPr>
          <w:rFonts w:cs="Arial"/>
        </w:rPr>
      </w:pPr>
      <w:r>
        <w:rPr>
          <w:rFonts w:cs="Arial"/>
          <w:noProof/>
        </w:rPr>
        <w:drawing>
          <wp:inline distL="0" distT="0" distB="0" distR="0">
            <wp:extent cx="5943600" cy="3495675"/>
            <wp:effectExtent l="0" t="0" r="0" b="0"/>
            <wp:docPr id="1046" name="Picture 36"/>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9" name="Picture 36"/>
                    <pic:cNvPicPr/>
                  </pic:nvPicPr>
                  <pic:blipFill>
                    <a:blip r:embed="rId21" cstate="print"/>
                    <a:srcRect l="0" t="0" r="0" b="0"/>
                    <a:stretch/>
                  </pic:blipFill>
                  <pic:spPr>
                    <a:xfrm rot="0">
                      <a:off x="0" y="0"/>
                      <a:ext cx="5943600" cy="3495675"/>
                    </a:xfrm>
                    <a:prstGeom prst="rect"/>
                    <a:ln>
                      <a:noFill/>
                    </a:ln>
                  </pic:spPr>
                </pic:pic>
              </a:graphicData>
            </a:graphic>
          </wp:inline>
        </w:drawing>
      </w:r>
    </w:p>
    <w:bookmarkStart w:id="121" w:name="_Toc195534769"/>
    <w:p>
      <w:pPr>
        <w:pStyle w:val="style34"/>
        <w:rPr>
          <w:rFonts w:cs="Arial"/>
        </w:rPr>
      </w:pPr>
      <w:r>
        <w:rPr>
          <w:rtl/>
        </w:rPr>
        <w:t xml:space="preserve">رسم توضيحي  </w:t>
      </w:r>
      <w:r>
        <w:rPr>
          <w:rtl/>
        </w:rPr>
        <w:fldChar w:fldCharType="begin"/>
      </w:r>
      <w:r>
        <w:rPr>
          <w:rtl/>
        </w:rPr>
        <w:instrText xml:space="preserve"> </w:instrText>
      </w:r>
      <w:r>
        <w:instrText>SEQ</w:instrText>
      </w:r>
      <w:r>
        <w:rPr>
          <w:rtl/>
        </w:rPr>
        <w:instrText xml:space="preserve"> رسم_توضيحي_ \* </w:instrText>
      </w:r>
      <w:r>
        <w:instrText>ARABIC</w:instrText>
      </w:r>
      <w:r>
        <w:rPr>
          <w:rtl/>
        </w:rPr>
        <w:instrText xml:space="preserve"> </w:instrText>
      </w:r>
      <w:r>
        <w:rPr>
          <w:rtl/>
        </w:rPr>
        <w:fldChar w:fldCharType="separate"/>
      </w:r>
      <w:r>
        <w:rPr>
          <w:noProof/>
          <w:rtl/>
        </w:rPr>
        <w:t>19</w:t>
      </w:r>
      <w:r>
        <w:rPr>
          <w:rtl/>
        </w:rPr>
        <w:fldChar w:fldCharType="end"/>
      </w:r>
      <w:r>
        <w:rPr>
          <w:rFonts w:hint="cs"/>
          <w:noProof/>
          <w:rtl/>
          <w:lang w:bidi="ar-EG"/>
        </w:rPr>
        <w:t xml:space="preserve">: التمثيل البياني </w:t>
      </w:r>
      <w:r>
        <w:rPr>
          <w:rFonts w:cs="Arial" w:hint="eastAsia"/>
          <w:noProof/>
          <w:rtl/>
          <w:lang w:bidi="ar-EG"/>
        </w:rPr>
        <w:t>لمقارنة</w:t>
      </w:r>
      <w:r>
        <w:rPr>
          <w:rFonts w:cs="Arial"/>
          <w:noProof/>
          <w:rtl/>
          <w:lang w:bidi="ar-EG"/>
        </w:rPr>
        <w:t xml:space="preserve"> </w:t>
      </w:r>
      <w:r>
        <w:rPr>
          <w:rFonts w:cs="Arial" w:hint="eastAsia"/>
          <w:noProof/>
          <w:rtl/>
          <w:lang w:bidi="ar-EG"/>
        </w:rPr>
        <w:t>المنتجات</w:t>
      </w:r>
      <w:r>
        <w:rPr>
          <w:rFonts w:cs="Arial"/>
          <w:noProof/>
          <w:rtl/>
          <w:lang w:bidi="ar-EG"/>
        </w:rPr>
        <w:t xml:space="preserve"> </w:t>
      </w:r>
      <w:r>
        <w:rPr>
          <w:rFonts w:cs="Arial" w:hint="eastAsia"/>
          <w:noProof/>
          <w:rtl/>
          <w:lang w:bidi="ar-EG"/>
        </w:rPr>
        <w:t>بناءً</w:t>
      </w:r>
      <w:r>
        <w:rPr>
          <w:rFonts w:cs="Arial"/>
          <w:noProof/>
          <w:rtl/>
          <w:lang w:bidi="ar-EG"/>
        </w:rPr>
        <w:t xml:space="preserve"> </w:t>
      </w:r>
      <w:r>
        <w:rPr>
          <w:rFonts w:cs="Arial" w:hint="eastAsia"/>
          <w:noProof/>
          <w:rtl/>
          <w:lang w:bidi="ar-EG"/>
        </w:rPr>
        <w:t>على</w:t>
      </w:r>
      <w:r>
        <w:rPr>
          <w:rFonts w:cs="Arial"/>
          <w:noProof/>
          <w:rtl/>
          <w:lang w:bidi="ar-EG"/>
        </w:rPr>
        <w:t xml:space="preserve"> </w:t>
      </w:r>
      <w:r>
        <w:rPr>
          <w:rFonts w:cs="Arial" w:hint="eastAsia"/>
          <w:noProof/>
          <w:rtl/>
          <w:lang w:bidi="ar-EG"/>
        </w:rPr>
        <w:t>المعلومات</w:t>
      </w:r>
      <w:r>
        <w:rPr>
          <w:rFonts w:cs="Arial"/>
          <w:noProof/>
          <w:rtl/>
          <w:lang w:bidi="ar-EG"/>
        </w:rPr>
        <w:t xml:space="preserve"> </w:t>
      </w:r>
      <w:r>
        <w:rPr>
          <w:rFonts w:cs="Arial" w:hint="eastAsia"/>
          <w:noProof/>
          <w:rtl/>
          <w:lang w:bidi="ar-EG"/>
        </w:rPr>
        <w:t>التي</w:t>
      </w:r>
      <w:r>
        <w:rPr>
          <w:rFonts w:cs="Arial"/>
          <w:noProof/>
          <w:rtl/>
          <w:lang w:bidi="ar-EG"/>
        </w:rPr>
        <w:t xml:space="preserve"> </w:t>
      </w:r>
      <w:r>
        <w:rPr>
          <w:rFonts w:cs="Arial" w:hint="eastAsia"/>
          <w:noProof/>
          <w:rtl/>
          <w:lang w:bidi="ar-EG"/>
        </w:rPr>
        <w:t>أجدها</w:t>
      </w:r>
      <w:r>
        <w:rPr>
          <w:rFonts w:cs="Arial"/>
          <w:noProof/>
          <w:rtl/>
          <w:lang w:bidi="ar-EG"/>
        </w:rPr>
        <w:t xml:space="preserve"> </w:t>
      </w:r>
      <w:r>
        <w:rPr>
          <w:rFonts w:cs="Arial" w:hint="eastAsia"/>
          <w:noProof/>
          <w:rtl/>
          <w:lang w:bidi="ar-EG"/>
        </w:rPr>
        <w:t>على</w:t>
      </w:r>
      <w:r>
        <w:rPr>
          <w:rFonts w:cs="Arial"/>
          <w:noProof/>
          <w:rtl/>
          <w:lang w:bidi="ar-EG"/>
        </w:rPr>
        <w:t xml:space="preserve"> </w:t>
      </w:r>
      <w:r>
        <w:rPr>
          <w:rFonts w:cs="Arial" w:hint="eastAsia"/>
          <w:noProof/>
          <w:rtl/>
          <w:lang w:bidi="ar-EG"/>
        </w:rPr>
        <w:t>وسائل</w:t>
      </w:r>
      <w:r>
        <w:rPr>
          <w:rFonts w:cs="Arial"/>
          <w:noProof/>
          <w:rtl/>
          <w:lang w:bidi="ar-EG"/>
        </w:rPr>
        <w:t xml:space="preserve"> </w:t>
      </w:r>
      <w:r>
        <w:rPr>
          <w:rFonts w:cs="Arial" w:hint="eastAsia"/>
          <w:noProof/>
          <w:rtl/>
          <w:lang w:bidi="ar-EG"/>
        </w:rPr>
        <w:t>التواصل</w:t>
      </w:r>
      <w:r>
        <w:rPr>
          <w:rFonts w:cs="Arial"/>
          <w:noProof/>
          <w:rtl/>
          <w:lang w:bidi="ar-EG"/>
        </w:rPr>
        <w:t xml:space="preserve"> </w:t>
      </w:r>
      <w:r>
        <w:rPr>
          <w:rFonts w:cs="Arial" w:hint="eastAsia"/>
          <w:noProof/>
          <w:rtl/>
          <w:lang w:bidi="ar-EG"/>
        </w:rPr>
        <w:t>الاجتماعي</w:t>
      </w:r>
      <w:bookmarkEnd w:id="121"/>
    </w:p>
    <w:p>
      <w:pPr>
        <w:pStyle w:val="style0"/>
        <w:rPr>
          <w:rFonts w:cs="Arial"/>
        </w:rPr>
      </w:pPr>
    </w:p>
    <w:p>
      <w:pPr>
        <w:pStyle w:val="style0"/>
        <w:rPr>
          <w:rFonts w:cs="Arial"/>
          <w:rtl/>
        </w:rPr>
      </w:pPr>
    </w:p>
    <w:p>
      <w:pPr>
        <w:pStyle w:val="style0"/>
        <w:rPr>
          <w:rFonts w:cs="Arial"/>
          <w:rtl/>
        </w:rPr>
      </w:pPr>
    </w:p>
    <w:p>
      <w:pPr>
        <w:pStyle w:val="style0"/>
        <w:rPr/>
      </w:pPr>
      <w:r>
        <w:rPr>
          <w:rFonts w:cs="Arial"/>
          <w:rtl/>
        </w:rPr>
        <w:tab/>
      </w:r>
    </w:p>
    <w:p>
      <w:pPr>
        <w:pStyle w:val="style4118"/>
        <w:rPr>
          <w:rtl/>
        </w:rPr>
      </w:pPr>
      <w:r>
        <w:rPr>
          <w:rFonts w:hint="cs"/>
          <w:rtl/>
        </w:rPr>
        <w:t>أصبحت</w:t>
      </w:r>
      <w:r>
        <w:rPr>
          <w:rtl/>
        </w:rPr>
        <w:t xml:space="preserve"> </w:t>
      </w:r>
      <w:r>
        <w:rPr>
          <w:rFonts w:hint="cs"/>
          <w:rtl/>
        </w:rPr>
        <w:t>أكثر</w:t>
      </w:r>
      <w:r>
        <w:rPr>
          <w:rtl/>
        </w:rPr>
        <w:t xml:space="preserve"> </w:t>
      </w:r>
      <w:r>
        <w:rPr>
          <w:rFonts w:hint="cs"/>
          <w:rtl/>
        </w:rPr>
        <w:t>وعيًا</w:t>
      </w:r>
      <w:r>
        <w:rPr>
          <w:rtl/>
        </w:rPr>
        <w:t xml:space="preserve"> </w:t>
      </w:r>
      <w:r>
        <w:rPr>
          <w:rFonts w:hint="cs"/>
          <w:rtl/>
        </w:rPr>
        <w:t>بالعلامات</w:t>
      </w:r>
      <w:r>
        <w:rPr>
          <w:rtl/>
        </w:rPr>
        <w:t xml:space="preserve"> </w:t>
      </w:r>
      <w:r>
        <w:rPr>
          <w:rFonts w:hint="cs"/>
          <w:rtl/>
        </w:rPr>
        <w:t>التجارية</w:t>
      </w:r>
      <w:r>
        <w:rPr>
          <w:rtl/>
        </w:rPr>
        <w:t xml:space="preserve"> </w:t>
      </w:r>
      <w:r>
        <w:rPr>
          <w:rFonts w:hint="cs"/>
          <w:rtl/>
        </w:rPr>
        <w:t>نتيجة</w:t>
      </w:r>
      <w:r>
        <w:rPr>
          <w:rtl/>
        </w:rPr>
        <w:t xml:space="preserve"> </w:t>
      </w:r>
      <w:r>
        <w:rPr>
          <w:rFonts w:hint="cs"/>
          <w:rtl/>
        </w:rPr>
        <w:t>متابعتي</w:t>
      </w:r>
      <w:r>
        <w:rPr>
          <w:rtl/>
        </w:rPr>
        <w:t xml:space="preserve"> </w:t>
      </w:r>
      <w:r>
        <w:rPr>
          <w:rFonts w:hint="cs"/>
          <w:rtl/>
        </w:rPr>
        <w:t>لها</w:t>
      </w:r>
      <w:r>
        <w:rPr>
          <w:rtl/>
        </w:rPr>
        <w:t xml:space="preserve"> </w:t>
      </w:r>
      <w:r>
        <w:rPr>
          <w:rFonts w:hint="cs"/>
          <w:rtl/>
        </w:rPr>
        <w:t>على</w:t>
      </w:r>
      <w:r>
        <w:rPr>
          <w:rtl/>
        </w:rPr>
        <w:t xml:space="preserve"> </w:t>
      </w:r>
      <w:r>
        <w:rPr>
          <w:rFonts w:hint="cs"/>
          <w:rtl/>
        </w:rPr>
        <w:t>وسائل</w:t>
      </w:r>
      <w:r>
        <w:rPr>
          <w:rtl/>
        </w:rPr>
        <w:t xml:space="preserve"> </w:t>
      </w:r>
      <w:r>
        <w:rPr>
          <w:rFonts w:hint="cs"/>
          <w:rtl/>
        </w:rPr>
        <w:t>التواصل</w:t>
      </w:r>
      <w:r>
        <w:rPr>
          <w:rtl/>
        </w:rPr>
        <w:t xml:space="preserve"> </w:t>
      </w:r>
      <w:r>
        <w:rPr>
          <w:rFonts w:hint="cs"/>
          <w:rtl/>
        </w:rPr>
        <w:t>الاجتماعي</w:t>
      </w:r>
      <w:r>
        <w:rPr>
          <w:rtl/>
        </w:rPr>
        <w:t>.</w:t>
      </w:r>
    </w:p>
    <w:p>
      <w:pPr>
        <w:pStyle w:val="style157"/>
        <w:rPr>
          <w:rtl/>
        </w:rPr>
      </w:pPr>
      <w:r>
        <w:rPr>
          <w:rtl/>
        </w:rPr>
        <w:t>من الواضح ان اكبر نسبة هي 28.7%، وهي تمثل المشاركين الذين اختاروا الإجابة "أوافق" رداً على عبارة "أصبحت أكثر وعيًا بالعلامات التجارية نتيجة متابعتي لها على وسائل التواصل الاجتماعي". وهذا يدل علي أن الشريحة الأكبر منفردة ضمن العينة المدروسة (160 فردًا) تشعر بأن سلوك متابعة العلامات التجارية عبر منصات التواصل الاجتماعي قد أدى إلى زيادة وعيهم ومعرفتهم بهذه العلامات. يتأكد هذا الاستنتاج بشكل أكبر عند جمع نسبة الموافقين؛ حيث إن نسبة "أوافق" (28.7%) مضافًا إليها نسبة "أوافق بشدة" (18.8%) تبلغ 47.5%. هذه النتيجة، التي تقترب من نصف المشاركين، تبرز بوضوح الدور الفعال الذي تلعبه متابعة الحسابات التجارية على وسائل التواصل الاجتماعي في تعزيز الوعي بالعلامة التجارية (</w:t>
      </w:r>
      <w:r>
        <w:t>Brand Awareness</w:t>
      </w:r>
      <w:r>
        <w:rPr>
          <w:rtl/>
        </w:rPr>
        <w:t xml:space="preserve">) لدى الجمهور. فمجرد المتابعة تعرض المستخدم بشكل مستمر لمحتوى الشركة ومنتجاتها ورسائلها، مما يساهم في ترسيخ اسم العلامة التجارية في ذهنه وزيادة إلمامه بأنشطتها وعروضها. هذا الوعي المتزايد هو خطوة أولى أساسية في بناء علاقة بين المستهلك والعلامة التجارية، وقد يؤدي لاحقًا إلى تفضيلها أو </w:t>
      </w:r>
      <w:r>
        <w:rPr>
          <w:rtl/>
        </w:rPr>
        <w:t>التفكير في الشراء منها. في المقابل، هناك نسبة معتبرة (36.9%) لا توافق على هذا التأثير المتزايد للوعي، بالإضافة إلى نسبة محايدة (15.6%)، مما يشير إلى أن تأثير المتابعة على الوعي قد يختلف بناءً على عوامل أخرى مثل اهتمام المستخدم بالمحتوى أو طبيعة تفاعله. ومع ذلك، فإن ريادة نسبة الموافقين تؤكد على أن التواجد والمتابعة على وسائل التواصل الاجتماعي يمثلان قناة مهمة وفعالة لزيادة وعي المستهلكين بالعلامات التجارية في البيئة الرقمية المعاصرة.</w:t>
      </w:r>
    </w:p>
    <w:p>
      <w:pPr>
        <w:pStyle w:val="style0"/>
        <w:rPr>
          <w:rFonts w:cs="Arial"/>
        </w:rPr>
      </w:pPr>
    </w:p>
    <w:tbl>
      <w:tblPr>
        <w:tblStyle w:val="style154"/>
        <w:tblW w:w="7772" w:type="dxa"/>
        <w:jc w:val="center"/>
        <w:tblLayout w:type="fixed"/>
        <w:tblLook w:val="0000" w:firstRow="0" w:lastRow="0" w:firstColumn="0" w:lastColumn="0" w:noHBand="0" w:noVBand="0"/>
      </w:tblPr>
      <w:tblGrid>
        <w:gridCol w:w="734"/>
        <w:gridCol w:w="1377"/>
        <w:gridCol w:w="1162"/>
        <w:gridCol w:w="1024"/>
        <w:gridCol w:w="1393"/>
        <w:gridCol w:w="2082"/>
      </w:tblGrid>
      <w:tr>
        <w:trPr>
          <w:jc w:val="center"/>
        </w:trPr>
        <w:tc>
          <w:tcPr>
            <w:tcW w:w="7772" w:type="dxa"/>
            <w:gridSpan w:val="6"/>
            <w:tcBorders/>
            <w:vAlign w:val="center"/>
          </w:tcPr>
          <w:p>
            <w:pPr>
              <w:pStyle w:val="style0"/>
              <w:jc w:val="center"/>
              <w:rPr>
                <w:rFonts w:cs="Arial"/>
              </w:rPr>
            </w:pPr>
            <w:r>
              <w:rPr>
                <w:rFonts w:cs="Arial" w:hint="cs"/>
                <w:rtl/>
              </w:rPr>
              <w:t>أصبحت</w:t>
            </w:r>
            <w:r>
              <w:rPr>
                <w:rFonts w:cs="Arial"/>
                <w:rtl/>
              </w:rPr>
              <w:t xml:space="preserve"> </w:t>
            </w:r>
            <w:r>
              <w:rPr>
                <w:rFonts w:cs="Arial" w:hint="cs"/>
                <w:rtl/>
              </w:rPr>
              <w:t>أكثر</w:t>
            </w:r>
            <w:r>
              <w:rPr>
                <w:rFonts w:cs="Arial"/>
                <w:rtl/>
              </w:rPr>
              <w:t xml:space="preserve"> </w:t>
            </w:r>
            <w:r>
              <w:rPr>
                <w:rFonts w:cs="Arial" w:hint="cs"/>
                <w:rtl/>
              </w:rPr>
              <w:t>وعيًا</w:t>
            </w:r>
            <w:r>
              <w:rPr>
                <w:rFonts w:cs="Arial"/>
                <w:rtl/>
              </w:rPr>
              <w:t xml:space="preserve"> </w:t>
            </w:r>
            <w:r>
              <w:rPr>
                <w:rFonts w:cs="Arial" w:hint="cs"/>
                <w:rtl/>
              </w:rPr>
              <w:t>بالعلامات</w:t>
            </w:r>
            <w:r>
              <w:rPr>
                <w:rFonts w:cs="Arial"/>
                <w:rtl/>
              </w:rPr>
              <w:t xml:space="preserve"> </w:t>
            </w:r>
            <w:r>
              <w:rPr>
                <w:rFonts w:cs="Arial" w:hint="cs"/>
                <w:rtl/>
              </w:rPr>
              <w:t>التجارية</w:t>
            </w:r>
            <w:r>
              <w:rPr>
                <w:rFonts w:cs="Arial"/>
                <w:rtl/>
              </w:rPr>
              <w:t xml:space="preserve"> </w:t>
            </w:r>
            <w:r>
              <w:rPr>
                <w:rFonts w:cs="Arial" w:hint="cs"/>
                <w:rtl/>
              </w:rPr>
              <w:t>نتيجة</w:t>
            </w:r>
            <w:r>
              <w:rPr>
                <w:rFonts w:cs="Arial"/>
                <w:rtl/>
              </w:rPr>
              <w:t xml:space="preserve"> </w:t>
            </w:r>
            <w:r>
              <w:rPr>
                <w:rFonts w:cs="Arial" w:hint="cs"/>
                <w:rtl/>
              </w:rPr>
              <w:t>متابعتي</w:t>
            </w:r>
            <w:r>
              <w:rPr>
                <w:rFonts w:cs="Arial"/>
                <w:rtl/>
              </w:rPr>
              <w:t xml:space="preserve"> </w:t>
            </w:r>
            <w:r>
              <w:rPr>
                <w:rFonts w:cs="Arial" w:hint="cs"/>
                <w:rtl/>
              </w:rPr>
              <w:t>لها</w:t>
            </w:r>
            <w:r>
              <w:rPr>
                <w:rFonts w:cs="Arial"/>
                <w:rtl/>
              </w:rPr>
              <w:t xml:space="preserve"> </w:t>
            </w:r>
            <w:r>
              <w:rPr>
                <w:rFonts w:cs="Arial" w:hint="cs"/>
                <w:rtl/>
              </w:rPr>
              <w:t>على</w:t>
            </w:r>
            <w:r>
              <w:rPr>
                <w:rFonts w:cs="Arial"/>
                <w:rtl/>
              </w:rPr>
              <w:t xml:space="preserve"> </w:t>
            </w:r>
            <w:r>
              <w:rPr>
                <w:rFonts w:cs="Arial" w:hint="cs"/>
                <w:rtl/>
              </w:rPr>
              <w:t>وسائل</w:t>
            </w:r>
            <w:r>
              <w:rPr>
                <w:rFonts w:cs="Arial"/>
                <w:rtl/>
              </w:rPr>
              <w:t xml:space="preserve"> </w:t>
            </w:r>
            <w:r>
              <w:rPr>
                <w:rFonts w:cs="Arial" w:hint="cs"/>
                <w:rtl/>
              </w:rPr>
              <w:t>التواصل</w:t>
            </w:r>
            <w:r>
              <w:rPr>
                <w:rFonts w:cs="Arial"/>
                <w:rtl/>
              </w:rPr>
              <w:t xml:space="preserve"> </w:t>
            </w:r>
            <w:r>
              <w:rPr>
                <w:rFonts w:cs="Arial" w:hint="cs"/>
                <w:rtl/>
              </w:rPr>
              <w:t>الاجتماعي</w:t>
            </w:r>
            <w:r>
              <w:rPr>
                <w:rFonts w:cs="Arial"/>
                <w:rtl/>
              </w:rPr>
              <w:t>.</w:t>
            </w:r>
          </w:p>
        </w:tc>
      </w:tr>
      <w:tr>
        <w:tblPrEx/>
        <w:trPr>
          <w:jc w:val="center"/>
        </w:trPr>
        <w:tc>
          <w:tcPr>
            <w:tcW w:w="2111" w:type="dxa"/>
            <w:gridSpan w:val="2"/>
            <w:tcBorders/>
            <w:vAlign w:val="center"/>
          </w:tcPr>
          <w:p>
            <w:pPr>
              <w:pStyle w:val="style0"/>
              <w:jc w:val="center"/>
              <w:rPr>
                <w:rFonts w:cs="Arial"/>
              </w:rPr>
            </w:pPr>
          </w:p>
        </w:tc>
        <w:tc>
          <w:tcPr>
            <w:tcW w:w="1162" w:type="dxa"/>
            <w:tcBorders/>
            <w:vAlign w:val="center"/>
          </w:tcPr>
          <w:p>
            <w:pPr>
              <w:pStyle w:val="style0"/>
              <w:jc w:val="center"/>
              <w:rPr>
                <w:rFonts w:cs="Arial"/>
              </w:rPr>
            </w:pPr>
            <w:r>
              <w:rPr>
                <w:rFonts w:cs="Arial"/>
              </w:rPr>
              <w:t>Frequency</w:t>
            </w:r>
          </w:p>
        </w:tc>
        <w:tc>
          <w:tcPr>
            <w:tcW w:w="1024" w:type="dxa"/>
            <w:tcBorders/>
            <w:vAlign w:val="center"/>
          </w:tcPr>
          <w:p>
            <w:pPr>
              <w:pStyle w:val="style0"/>
              <w:jc w:val="center"/>
              <w:rPr>
                <w:rFonts w:cs="Arial"/>
              </w:rPr>
            </w:pPr>
            <w:r>
              <w:rPr>
                <w:rFonts w:cs="Arial"/>
              </w:rPr>
              <w:t>Percent</w:t>
            </w:r>
          </w:p>
        </w:tc>
        <w:tc>
          <w:tcPr>
            <w:tcW w:w="1393" w:type="dxa"/>
            <w:tcBorders/>
            <w:vAlign w:val="center"/>
          </w:tcPr>
          <w:p>
            <w:pPr>
              <w:pStyle w:val="style0"/>
              <w:jc w:val="center"/>
              <w:rPr>
                <w:rFonts w:cs="Arial"/>
              </w:rPr>
            </w:pPr>
            <w:r>
              <w:rPr>
                <w:rFonts w:cs="Arial"/>
              </w:rPr>
              <w:t>Valid Percent</w:t>
            </w:r>
          </w:p>
        </w:tc>
        <w:tc>
          <w:tcPr>
            <w:tcW w:w="2082" w:type="dxa"/>
            <w:tcBorders/>
            <w:vAlign w:val="center"/>
          </w:tcPr>
          <w:p>
            <w:pPr>
              <w:pStyle w:val="style0"/>
              <w:jc w:val="center"/>
              <w:rPr>
                <w:rFonts w:cs="Arial"/>
              </w:rPr>
            </w:pPr>
            <w:r>
              <w:rPr>
                <w:rFonts w:cs="Arial"/>
              </w:rPr>
              <w:t>Cumulative Percent</w:t>
            </w:r>
          </w:p>
        </w:tc>
      </w:tr>
      <w:tr>
        <w:tblPrEx/>
        <w:trPr>
          <w:jc w:val="center"/>
        </w:trPr>
        <w:tc>
          <w:tcPr>
            <w:tcW w:w="734" w:type="dxa"/>
            <w:vMerge w:val="restart"/>
            <w:tcBorders/>
            <w:vAlign w:val="center"/>
          </w:tcPr>
          <w:p>
            <w:pPr>
              <w:pStyle w:val="style0"/>
              <w:jc w:val="center"/>
              <w:rPr>
                <w:rFonts w:cs="Arial"/>
              </w:rPr>
            </w:pPr>
            <w:r>
              <w:rPr>
                <w:rFonts w:cs="Arial"/>
              </w:rPr>
              <w:t>Valid</w:t>
            </w:r>
          </w:p>
        </w:tc>
        <w:tc>
          <w:tcPr>
            <w:tcW w:w="1377" w:type="dxa"/>
            <w:tcBorders/>
            <w:vAlign w:val="center"/>
          </w:tcPr>
          <w:p>
            <w:pPr>
              <w:pStyle w:val="style0"/>
              <w:jc w:val="center"/>
              <w:rPr>
                <w:rFonts w:cs="Arial"/>
              </w:rPr>
            </w:pPr>
            <w:r>
              <w:rPr>
                <w:rFonts w:cs="Arial"/>
                <w:rtl/>
              </w:rPr>
              <w:t>اوافق</w:t>
            </w:r>
          </w:p>
        </w:tc>
        <w:tc>
          <w:tcPr>
            <w:tcW w:w="1162" w:type="dxa"/>
            <w:tcBorders/>
            <w:vAlign w:val="center"/>
          </w:tcPr>
          <w:p>
            <w:pPr>
              <w:pStyle w:val="style0"/>
              <w:jc w:val="center"/>
              <w:rPr>
                <w:rFonts w:cs="Arial"/>
              </w:rPr>
            </w:pPr>
            <w:r>
              <w:rPr>
                <w:rFonts w:cs="Arial"/>
              </w:rPr>
              <w:t>46</w:t>
            </w:r>
          </w:p>
        </w:tc>
        <w:tc>
          <w:tcPr>
            <w:tcW w:w="1024" w:type="dxa"/>
            <w:tcBorders/>
            <w:vAlign w:val="center"/>
          </w:tcPr>
          <w:p>
            <w:pPr>
              <w:pStyle w:val="style0"/>
              <w:jc w:val="center"/>
              <w:rPr>
                <w:rFonts w:cs="Arial"/>
              </w:rPr>
            </w:pPr>
            <w:r>
              <w:rPr>
                <w:rFonts w:cs="Arial"/>
              </w:rPr>
              <w:t>28.7</w:t>
            </w:r>
          </w:p>
        </w:tc>
        <w:tc>
          <w:tcPr>
            <w:tcW w:w="1393" w:type="dxa"/>
            <w:tcBorders/>
            <w:vAlign w:val="center"/>
          </w:tcPr>
          <w:p>
            <w:pPr>
              <w:pStyle w:val="style0"/>
              <w:jc w:val="center"/>
              <w:rPr>
                <w:rFonts w:cs="Arial"/>
              </w:rPr>
            </w:pPr>
            <w:r>
              <w:rPr>
                <w:rFonts w:cs="Arial"/>
              </w:rPr>
              <w:t>28.7</w:t>
            </w:r>
          </w:p>
        </w:tc>
        <w:tc>
          <w:tcPr>
            <w:tcW w:w="2082" w:type="dxa"/>
            <w:tcBorders/>
            <w:vAlign w:val="center"/>
          </w:tcPr>
          <w:p>
            <w:pPr>
              <w:pStyle w:val="style0"/>
              <w:jc w:val="center"/>
              <w:rPr>
                <w:rFonts w:cs="Arial"/>
              </w:rPr>
            </w:pPr>
            <w:r>
              <w:rPr>
                <w:rFonts w:cs="Arial"/>
              </w:rPr>
              <w:t>28.7</w:t>
            </w:r>
          </w:p>
        </w:tc>
      </w:tr>
      <w:tr>
        <w:tblPrEx/>
        <w:trPr>
          <w:jc w:val="center"/>
        </w:trPr>
        <w:tc>
          <w:tcPr>
            <w:tcW w:w="734" w:type="dxa"/>
            <w:vMerge w:val="continue"/>
            <w:tcBorders/>
            <w:vAlign w:val="center"/>
          </w:tcPr>
          <w:p>
            <w:pPr>
              <w:pStyle w:val="style0"/>
              <w:jc w:val="center"/>
              <w:rPr>
                <w:rFonts w:cs="Arial"/>
              </w:rPr>
            </w:pPr>
          </w:p>
        </w:tc>
        <w:tc>
          <w:tcPr>
            <w:tcW w:w="1377" w:type="dxa"/>
            <w:tcBorders/>
            <w:vAlign w:val="center"/>
          </w:tcPr>
          <w:p>
            <w:pPr>
              <w:pStyle w:val="style0"/>
              <w:jc w:val="center"/>
              <w:rPr>
                <w:rFonts w:cs="Arial"/>
              </w:rPr>
            </w:pPr>
            <w:r>
              <w:rPr>
                <w:rFonts w:cs="Arial"/>
                <w:rtl/>
              </w:rPr>
              <w:t>اوافق بشدة</w:t>
            </w:r>
          </w:p>
        </w:tc>
        <w:tc>
          <w:tcPr>
            <w:tcW w:w="1162" w:type="dxa"/>
            <w:tcBorders/>
            <w:vAlign w:val="center"/>
          </w:tcPr>
          <w:p>
            <w:pPr>
              <w:pStyle w:val="style0"/>
              <w:jc w:val="center"/>
              <w:rPr>
                <w:rFonts w:cs="Arial"/>
              </w:rPr>
            </w:pPr>
            <w:r>
              <w:rPr>
                <w:rFonts w:cs="Arial"/>
              </w:rPr>
              <w:t>30</w:t>
            </w:r>
          </w:p>
        </w:tc>
        <w:tc>
          <w:tcPr>
            <w:tcW w:w="1024" w:type="dxa"/>
            <w:tcBorders/>
            <w:vAlign w:val="center"/>
          </w:tcPr>
          <w:p>
            <w:pPr>
              <w:pStyle w:val="style0"/>
              <w:jc w:val="center"/>
              <w:rPr>
                <w:rFonts w:cs="Arial"/>
              </w:rPr>
            </w:pPr>
            <w:r>
              <w:rPr>
                <w:rFonts w:cs="Arial"/>
              </w:rPr>
              <w:t>18.8</w:t>
            </w:r>
          </w:p>
        </w:tc>
        <w:tc>
          <w:tcPr>
            <w:tcW w:w="1393" w:type="dxa"/>
            <w:tcBorders/>
            <w:vAlign w:val="center"/>
          </w:tcPr>
          <w:p>
            <w:pPr>
              <w:pStyle w:val="style0"/>
              <w:jc w:val="center"/>
              <w:rPr>
                <w:rFonts w:cs="Arial"/>
              </w:rPr>
            </w:pPr>
            <w:r>
              <w:rPr>
                <w:rFonts w:cs="Arial"/>
              </w:rPr>
              <w:t>18.8</w:t>
            </w:r>
          </w:p>
        </w:tc>
        <w:tc>
          <w:tcPr>
            <w:tcW w:w="2082" w:type="dxa"/>
            <w:tcBorders/>
            <w:vAlign w:val="center"/>
          </w:tcPr>
          <w:p>
            <w:pPr>
              <w:pStyle w:val="style0"/>
              <w:jc w:val="center"/>
              <w:rPr>
                <w:rFonts w:cs="Arial"/>
              </w:rPr>
            </w:pPr>
            <w:r>
              <w:rPr>
                <w:rFonts w:cs="Arial"/>
              </w:rPr>
              <w:t>47.5</w:t>
            </w:r>
          </w:p>
        </w:tc>
      </w:tr>
      <w:tr>
        <w:tblPrEx/>
        <w:trPr>
          <w:jc w:val="center"/>
        </w:trPr>
        <w:tc>
          <w:tcPr>
            <w:tcW w:w="734" w:type="dxa"/>
            <w:vMerge w:val="continue"/>
            <w:tcBorders/>
            <w:vAlign w:val="center"/>
          </w:tcPr>
          <w:p>
            <w:pPr>
              <w:pStyle w:val="style0"/>
              <w:jc w:val="center"/>
              <w:rPr>
                <w:rFonts w:cs="Arial"/>
              </w:rPr>
            </w:pPr>
          </w:p>
        </w:tc>
        <w:tc>
          <w:tcPr>
            <w:tcW w:w="1377" w:type="dxa"/>
            <w:tcBorders/>
            <w:vAlign w:val="center"/>
          </w:tcPr>
          <w:p>
            <w:pPr>
              <w:pStyle w:val="style0"/>
              <w:jc w:val="center"/>
              <w:rPr>
                <w:rFonts w:cs="Arial"/>
              </w:rPr>
            </w:pPr>
            <w:r>
              <w:rPr>
                <w:rFonts w:cs="Arial"/>
                <w:rtl/>
              </w:rPr>
              <w:t>لا اوافق</w:t>
            </w:r>
          </w:p>
        </w:tc>
        <w:tc>
          <w:tcPr>
            <w:tcW w:w="1162" w:type="dxa"/>
            <w:tcBorders/>
            <w:vAlign w:val="center"/>
          </w:tcPr>
          <w:p>
            <w:pPr>
              <w:pStyle w:val="style0"/>
              <w:jc w:val="center"/>
              <w:rPr>
                <w:rFonts w:cs="Arial"/>
              </w:rPr>
            </w:pPr>
            <w:r>
              <w:rPr>
                <w:rFonts w:cs="Arial"/>
              </w:rPr>
              <w:t>24</w:t>
            </w:r>
          </w:p>
        </w:tc>
        <w:tc>
          <w:tcPr>
            <w:tcW w:w="1024" w:type="dxa"/>
            <w:tcBorders/>
            <w:vAlign w:val="center"/>
          </w:tcPr>
          <w:p>
            <w:pPr>
              <w:pStyle w:val="style0"/>
              <w:jc w:val="center"/>
              <w:rPr>
                <w:rFonts w:cs="Arial"/>
              </w:rPr>
            </w:pPr>
            <w:r>
              <w:rPr>
                <w:rFonts w:cs="Arial"/>
              </w:rPr>
              <w:t>15.0</w:t>
            </w:r>
          </w:p>
        </w:tc>
        <w:tc>
          <w:tcPr>
            <w:tcW w:w="1393" w:type="dxa"/>
            <w:tcBorders/>
            <w:vAlign w:val="center"/>
          </w:tcPr>
          <w:p>
            <w:pPr>
              <w:pStyle w:val="style0"/>
              <w:jc w:val="center"/>
              <w:rPr>
                <w:rFonts w:cs="Arial"/>
              </w:rPr>
            </w:pPr>
            <w:r>
              <w:rPr>
                <w:rFonts w:cs="Arial"/>
              </w:rPr>
              <w:t>15.0</w:t>
            </w:r>
          </w:p>
        </w:tc>
        <w:tc>
          <w:tcPr>
            <w:tcW w:w="2082" w:type="dxa"/>
            <w:tcBorders/>
            <w:vAlign w:val="center"/>
          </w:tcPr>
          <w:p>
            <w:pPr>
              <w:pStyle w:val="style0"/>
              <w:jc w:val="center"/>
              <w:rPr>
                <w:rFonts w:cs="Arial"/>
              </w:rPr>
            </w:pPr>
            <w:r>
              <w:rPr>
                <w:rFonts w:cs="Arial"/>
              </w:rPr>
              <w:t>62.5</w:t>
            </w:r>
          </w:p>
        </w:tc>
      </w:tr>
      <w:tr>
        <w:tblPrEx/>
        <w:trPr>
          <w:jc w:val="center"/>
        </w:trPr>
        <w:tc>
          <w:tcPr>
            <w:tcW w:w="734" w:type="dxa"/>
            <w:vMerge w:val="continue"/>
            <w:tcBorders/>
            <w:vAlign w:val="center"/>
          </w:tcPr>
          <w:p>
            <w:pPr>
              <w:pStyle w:val="style0"/>
              <w:jc w:val="center"/>
              <w:rPr>
                <w:rFonts w:cs="Arial"/>
              </w:rPr>
            </w:pPr>
          </w:p>
        </w:tc>
        <w:tc>
          <w:tcPr>
            <w:tcW w:w="1377" w:type="dxa"/>
            <w:tcBorders/>
            <w:vAlign w:val="center"/>
          </w:tcPr>
          <w:p>
            <w:pPr>
              <w:pStyle w:val="style0"/>
              <w:jc w:val="center"/>
              <w:rPr>
                <w:rFonts w:cs="Arial"/>
              </w:rPr>
            </w:pPr>
            <w:r>
              <w:rPr>
                <w:rFonts w:cs="Arial"/>
                <w:rtl/>
              </w:rPr>
              <w:t>لا اوافق بشدة</w:t>
            </w:r>
          </w:p>
        </w:tc>
        <w:tc>
          <w:tcPr>
            <w:tcW w:w="1162" w:type="dxa"/>
            <w:tcBorders/>
            <w:vAlign w:val="center"/>
          </w:tcPr>
          <w:p>
            <w:pPr>
              <w:pStyle w:val="style0"/>
              <w:jc w:val="center"/>
              <w:rPr>
                <w:rFonts w:cs="Arial"/>
              </w:rPr>
            </w:pPr>
            <w:r>
              <w:rPr>
                <w:rFonts w:cs="Arial"/>
              </w:rPr>
              <w:t>35</w:t>
            </w:r>
          </w:p>
        </w:tc>
        <w:tc>
          <w:tcPr>
            <w:tcW w:w="1024" w:type="dxa"/>
            <w:tcBorders/>
            <w:vAlign w:val="center"/>
          </w:tcPr>
          <w:p>
            <w:pPr>
              <w:pStyle w:val="style0"/>
              <w:jc w:val="center"/>
              <w:rPr>
                <w:rFonts w:cs="Arial"/>
              </w:rPr>
            </w:pPr>
            <w:r>
              <w:rPr>
                <w:rFonts w:cs="Arial"/>
              </w:rPr>
              <w:t>21.9</w:t>
            </w:r>
          </w:p>
        </w:tc>
        <w:tc>
          <w:tcPr>
            <w:tcW w:w="1393" w:type="dxa"/>
            <w:tcBorders/>
            <w:vAlign w:val="center"/>
          </w:tcPr>
          <w:p>
            <w:pPr>
              <w:pStyle w:val="style0"/>
              <w:jc w:val="center"/>
              <w:rPr>
                <w:rFonts w:cs="Arial"/>
              </w:rPr>
            </w:pPr>
            <w:r>
              <w:rPr>
                <w:rFonts w:cs="Arial"/>
              </w:rPr>
              <w:t>21.9</w:t>
            </w:r>
          </w:p>
        </w:tc>
        <w:tc>
          <w:tcPr>
            <w:tcW w:w="2082" w:type="dxa"/>
            <w:tcBorders/>
            <w:vAlign w:val="center"/>
          </w:tcPr>
          <w:p>
            <w:pPr>
              <w:pStyle w:val="style0"/>
              <w:jc w:val="center"/>
              <w:rPr>
                <w:rFonts w:cs="Arial"/>
              </w:rPr>
            </w:pPr>
            <w:r>
              <w:rPr>
                <w:rFonts w:cs="Arial"/>
              </w:rPr>
              <w:t>84.4</w:t>
            </w:r>
          </w:p>
        </w:tc>
      </w:tr>
      <w:tr>
        <w:tblPrEx/>
        <w:trPr>
          <w:jc w:val="center"/>
        </w:trPr>
        <w:tc>
          <w:tcPr>
            <w:tcW w:w="734" w:type="dxa"/>
            <w:vMerge w:val="continue"/>
            <w:tcBorders/>
            <w:vAlign w:val="center"/>
          </w:tcPr>
          <w:p>
            <w:pPr>
              <w:pStyle w:val="style0"/>
              <w:jc w:val="center"/>
              <w:rPr>
                <w:rFonts w:cs="Arial"/>
              </w:rPr>
            </w:pPr>
          </w:p>
        </w:tc>
        <w:tc>
          <w:tcPr>
            <w:tcW w:w="1377" w:type="dxa"/>
            <w:tcBorders/>
            <w:vAlign w:val="center"/>
          </w:tcPr>
          <w:p>
            <w:pPr>
              <w:pStyle w:val="style0"/>
              <w:jc w:val="center"/>
              <w:rPr>
                <w:rFonts w:cs="Arial"/>
              </w:rPr>
            </w:pPr>
            <w:r>
              <w:rPr>
                <w:rFonts w:cs="Arial"/>
                <w:rtl/>
              </w:rPr>
              <w:t>لا اوافق ولا ارفض</w:t>
            </w:r>
          </w:p>
        </w:tc>
        <w:tc>
          <w:tcPr>
            <w:tcW w:w="1162" w:type="dxa"/>
            <w:tcBorders/>
            <w:vAlign w:val="center"/>
          </w:tcPr>
          <w:p>
            <w:pPr>
              <w:pStyle w:val="style0"/>
              <w:jc w:val="center"/>
              <w:rPr>
                <w:rFonts w:cs="Arial"/>
              </w:rPr>
            </w:pPr>
            <w:r>
              <w:rPr>
                <w:rFonts w:cs="Arial"/>
              </w:rPr>
              <w:t>25</w:t>
            </w:r>
          </w:p>
        </w:tc>
        <w:tc>
          <w:tcPr>
            <w:tcW w:w="1024" w:type="dxa"/>
            <w:tcBorders/>
            <w:vAlign w:val="center"/>
          </w:tcPr>
          <w:p>
            <w:pPr>
              <w:pStyle w:val="style0"/>
              <w:jc w:val="center"/>
              <w:rPr>
                <w:rFonts w:cs="Arial"/>
              </w:rPr>
            </w:pPr>
            <w:r>
              <w:rPr>
                <w:rFonts w:cs="Arial"/>
              </w:rPr>
              <w:t>15.6</w:t>
            </w:r>
          </w:p>
        </w:tc>
        <w:tc>
          <w:tcPr>
            <w:tcW w:w="1393" w:type="dxa"/>
            <w:tcBorders/>
            <w:vAlign w:val="center"/>
          </w:tcPr>
          <w:p>
            <w:pPr>
              <w:pStyle w:val="style0"/>
              <w:jc w:val="center"/>
              <w:rPr>
                <w:rFonts w:cs="Arial"/>
              </w:rPr>
            </w:pPr>
            <w:r>
              <w:rPr>
                <w:rFonts w:cs="Arial"/>
              </w:rPr>
              <w:t>15.6</w:t>
            </w:r>
          </w:p>
        </w:tc>
        <w:tc>
          <w:tcPr>
            <w:tcW w:w="2082" w:type="dxa"/>
            <w:tcBorders/>
            <w:vAlign w:val="center"/>
          </w:tcPr>
          <w:p>
            <w:pPr>
              <w:pStyle w:val="style0"/>
              <w:jc w:val="center"/>
              <w:rPr>
                <w:rFonts w:cs="Arial"/>
              </w:rPr>
            </w:pPr>
            <w:r>
              <w:rPr>
                <w:rFonts w:cs="Arial"/>
              </w:rPr>
              <w:t>100.0</w:t>
            </w:r>
          </w:p>
        </w:tc>
      </w:tr>
      <w:tr>
        <w:tblPrEx/>
        <w:trPr>
          <w:jc w:val="center"/>
        </w:trPr>
        <w:tc>
          <w:tcPr>
            <w:tcW w:w="734" w:type="dxa"/>
            <w:vMerge w:val="continue"/>
            <w:tcBorders/>
            <w:vAlign w:val="center"/>
          </w:tcPr>
          <w:p>
            <w:pPr>
              <w:pStyle w:val="style0"/>
              <w:jc w:val="center"/>
              <w:rPr>
                <w:rFonts w:cs="Arial"/>
              </w:rPr>
            </w:pPr>
          </w:p>
        </w:tc>
        <w:tc>
          <w:tcPr>
            <w:tcW w:w="1377" w:type="dxa"/>
            <w:tcBorders/>
            <w:vAlign w:val="center"/>
          </w:tcPr>
          <w:p>
            <w:pPr>
              <w:pStyle w:val="style0"/>
              <w:jc w:val="center"/>
              <w:rPr>
                <w:rFonts w:cs="Arial"/>
              </w:rPr>
            </w:pPr>
            <w:r>
              <w:rPr>
                <w:rFonts w:cs="Arial"/>
              </w:rPr>
              <w:t>Total</w:t>
            </w:r>
          </w:p>
        </w:tc>
        <w:tc>
          <w:tcPr>
            <w:tcW w:w="1162" w:type="dxa"/>
            <w:tcBorders/>
            <w:vAlign w:val="center"/>
          </w:tcPr>
          <w:p>
            <w:pPr>
              <w:pStyle w:val="style0"/>
              <w:jc w:val="center"/>
              <w:rPr>
                <w:rFonts w:cs="Arial"/>
              </w:rPr>
            </w:pPr>
            <w:r>
              <w:rPr>
                <w:rFonts w:cs="Arial"/>
              </w:rPr>
              <w:t>160</w:t>
            </w:r>
          </w:p>
        </w:tc>
        <w:tc>
          <w:tcPr>
            <w:tcW w:w="1024" w:type="dxa"/>
            <w:tcBorders/>
            <w:vAlign w:val="center"/>
          </w:tcPr>
          <w:p>
            <w:pPr>
              <w:pStyle w:val="style0"/>
              <w:jc w:val="center"/>
              <w:rPr>
                <w:rFonts w:cs="Arial"/>
              </w:rPr>
            </w:pPr>
            <w:r>
              <w:rPr>
                <w:rFonts w:cs="Arial"/>
              </w:rPr>
              <w:t>100.0</w:t>
            </w:r>
          </w:p>
        </w:tc>
        <w:tc>
          <w:tcPr>
            <w:tcW w:w="1393" w:type="dxa"/>
            <w:tcBorders/>
            <w:vAlign w:val="center"/>
          </w:tcPr>
          <w:p>
            <w:pPr>
              <w:pStyle w:val="style0"/>
              <w:jc w:val="center"/>
              <w:rPr>
                <w:rFonts w:cs="Arial"/>
              </w:rPr>
            </w:pPr>
            <w:r>
              <w:rPr>
                <w:rFonts w:cs="Arial"/>
              </w:rPr>
              <w:t>100.0</w:t>
            </w:r>
          </w:p>
        </w:tc>
        <w:tc>
          <w:tcPr>
            <w:tcW w:w="2082" w:type="dxa"/>
            <w:tcBorders/>
            <w:vAlign w:val="center"/>
          </w:tcPr>
          <w:p>
            <w:pPr>
              <w:pStyle w:val="style0"/>
              <w:jc w:val="center"/>
              <w:rPr>
                <w:rFonts w:cs="Arial"/>
              </w:rPr>
            </w:pPr>
          </w:p>
        </w:tc>
      </w:tr>
      <w:bookmarkStart w:id="122" w:name="_Toc195534624"/>
    </w:tbl>
    <w:p>
      <w:pPr>
        <w:pStyle w:val="style34"/>
        <w:rPr>
          <w:rFonts w:cs="Arial"/>
        </w:rPr>
      </w:pPr>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20</w:t>
      </w:r>
      <w:r>
        <w:rPr>
          <w:rtl/>
        </w:rPr>
        <w:fldChar w:fldCharType="end"/>
      </w:r>
      <w:r>
        <w:rPr>
          <w:rFonts w:hint="cs"/>
          <w:noProof/>
          <w:rtl/>
          <w:lang w:bidi="ar-EG"/>
        </w:rPr>
        <w:t>: الوصف الاحصائي ل</w:t>
      </w:r>
      <w:r>
        <w:rPr>
          <w:rFonts w:cs="Arial" w:hint="eastAsia"/>
          <w:noProof/>
          <w:rtl/>
          <w:lang w:bidi="ar-EG"/>
        </w:rPr>
        <w:t>أصبحت</w:t>
      </w:r>
      <w:r>
        <w:rPr>
          <w:rFonts w:cs="Arial"/>
          <w:noProof/>
          <w:rtl/>
          <w:lang w:bidi="ar-EG"/>
        </w:rPr>
        <w:t xml:space="preserve"> </w:t>
      </w:r>
      <w:r>
        <w:rPr>
          <w:rFonts w:cs="Arial" w:hint="eastAsia"/>
          <w:noProof/>
          <w:rtl/>
          <w:lang w:bidi="ar-EG"/>
        </w:rPr>
        <w:t>أكثر</w:t>
      </w:r>
      <w:r>
        <w:rPr>
          <w:rFonts w:cs="Arial"/>
          <w:noProof/>
          <w:rtl/>
          <w:lang w:bidi="ar-EG"/>
        </w:rPr>
        <w:t xml:space="preserve"> </w:t>
      </w:r>
      <w:r>
        <w:rPr>
          <w:rFonts w:cs="Arial" w:hint="eastAsia"/>
          <w:noProof/>
          <w:rtl/>
          <w:lang w:bidi="ar-EG"/>
        </w:rPr>
        <w:t>وعيًا</w:t>
      </w:r>
      <w:r>
        <w:rPr>
          <w:rFonts w:cs="Arial"/>
          <w:noProof/>
          <w:rtl/>
          <w:lang w:bidi="ar-EG"/>
        </w:rPr>
        <w:t xml:space="preserve"> </w:t>
      </w:r>
      <w:r>
        <w:rPr>
          <w:rFonts w:cs="Arial" w:hint="eastAsia"/>
          <w:noProof/>
          <w:rtl/>
          <w:lang w:bidi="ar-EG"/>
        </w:rPr>
        <w:t>بالعلامات</w:t>
      </w:r>
      <w:r>
        <w:rPr>
          <w:rFonts w:cs="Arial"/>
          <w:noProof/>
          <w:rtl/>
          <w:lang w:bidi="ar-EG"/>
        </w:rPr>
        <w:t xml:space="preserve"> </w:t>
      </w:r>
      <w:r>
        <w:rPr>
          <w:rFonts w:cs="Arial" w:hint="eastAsia"/>
          <w:noProof/>
          <w:rtl/>
          <w:lang w:bidi="ar-EG"/>
        </w:rPr>
        <w:t>التجارية</w:t>
      </w:r>
      <w:r>
        <w:rPr>
          <w:rFonts w:cs="Arial"/>
          <w:noProof/>
          <w:rtl/>
          <w:lang w:bidi="ar-EG"/>
        </w:rPr>
        <w:t xml:space="preserve"> </w:t>
      </w:r>
      <w:r>
        <w:rPr>
          <w:rFonts w:cs="Arial" w:hint="eastAsia"/>
          <w:noProof/>
          <w:rtl/>
          <w:lang w:bidi="ar-EG"/>
        </w:rPr>
        <w:t>نتيجة</w:t>
      </w:r>
      <w:r>
        <w:rPr>
          <w:rFonts w:cs="Arial"/>
          <w:noProof/>
          <w:rtl/>
          <w:lang w:bidi="ar-EG"/>
        </w:rPr>
        <w:t xml:space="preserve"> </w:t>
      </w:r>
      <w:r>
        <w:rPr>
          <w:rFonts w:cs="Arial" w:hint="eastAsia"/>
          <w:noProof/>
          <w:rtl/>
          <w:lang w:bidi="ar-EG"/>
        </w:rPr>
        <w:t>متابعتي</w:t>
      </w:r>
      <w:r>
        <w:rPr>
          <w:rFonts w:cs="Arial"/>
          <w:noProof/>
          <w:rtl/>
          <w:lang w:bidi="ar-EG"/>
        </w:rPr>
        <w:t xml:space="preserve"> </w:t>
      </w:r>
      <w:r>
        <w:rPr>
          <w:rFonts w:cs="Arial" w:hint="eastAsia"/>
          <w:noProof/>
          <w:rtl/>
          <w:lang w:bidi="ar-EG"/>
        </w:rPr>
        <w:t>لها</w:t>
      </w:r>
      <w:r>
        <w:rPr>
          <w:rFonts w:cs="Arial"/>
          <w:noProof/>
          <w:rtl/>
          <w:lang w:bidi="ar-EG"/>
        </w:rPr>
        <w:t xml:space="preserve"> </w:t>
      </w:r>
      <w:r>
        <w:rPr>
          <w:rFonts w:cs="Arial" w:hint="eastAsia"/>
          <w:noProof/>
          <w:rtl/>
          <w:lang w:bidi="ar-EG"/>
        </w:rPr>
        <w:t>على</w:t>
      </w:r>
      <w:r>
        <w:rPr>
          <w:rFonts w:cs="Arial"/>
          <w:noProof/>
          <w:rtl/>
          <w:lang w:bidi="ar-EG"/>
        </w:rPr>
        <w:t xml:space="preserve"> </w:t>
      </w:r>
      <w:r>
        <w:rPr>
          <w:rFonts w:cs="Arial" w:hint="eastAsia"/>
          <w:noProof/>
          <w:rtl/>
          <w:lang w:bidi="ar-EG"/>
        </w:rPr>
        <w:t>وسائل</w:t>
      </w:r>
      <w:r>
        <w:rPr>
          <w:rFonts w:cs="Arial"/>
          <w:noProof/>
          <w:rtl/>
          <w:lang w:bidi="ar-EG"/>
        </w:rPr>
        <w:t xml:space="preserve"> </w:t>
      </w:r>
      <w:r>
        <w:rPr>
          <w:rFonts w:cs="Arial" w:hint="eastAsia"/>
          <w:noProof/>
          <w:rtl/>
          <w:lang w:bidi="ar-EG"/>
        </w:rPr>
        <w:t>التواصل</w:t>
      </w:r>
      <w:r>
        <w:rPr>
          <w:rFonts w:cs="Arial"/>
          <w:noProof/>
          <w:rtl/>
          <w:lang w:bidi="ar-EG"/>
        </w:rPr>
        <w:t xml:space="preserve"> </w:t>
      </w:r>
      <w:r>
        <w:rPr>
          <w:rFonts w:cs="Arial" w:hint="eastAsia"/>
          <w:noProof/>
          <w:rtl/>
          <w:lang w:bidi="ar-EG"/>
        </w:rPr>
        <w:t>الاجتماعي</w:t>
      </w:r>
      <w:r>
        <w:rPr>
          <w:rFonts w:cs="Arial"/>
          <w:noProof/>
          <w:rtl/>
          <w:lang w:bidi="ar-EG"/>
        </w:rPr>
        <w:t>.</w:t>
      </w:r>
      <w:bookmarkEnd w:id="122"/>
    </w:p>
    <w:p>
      <w:pPr>
        <w:pStyle w:val="style0"/>
        <w:rPr>
          <w:rFonts w:cs="Arial"/>
          <w:rtl/>
        </w:rPr>
      </w:pPr>
    </w:p>
    <w:p>
      <w:pPr>
        <w:pStyle w:val="style0"/>
        <w:rPr>
          <w:rFonts w:cs="Arial"/>
          <w:rtl/>
        </w:rPr>
      </w:pPr>
    </w:p>
    <w:p>
      <w:pPr>
        <w:pStyle w:val="style0"/>
        <w:rPr>
          <w:rFonts w:cs="Arial"/>
          <w:rtl/>
        </w:rPr>
      </w:pPr>
    </w:p>
    <w:p>
      <w:pPr>
        <w:pStyle w:val="style0"/>
        <w:rPr>
          <w:rFonts w:cs="Arial"/>
        </w:rPr>
      </w:pPr>
      <w:r>
        <w:rPr>
          <w:rFonts w:cs="Arial"/>
          <w:noProof/>
        </w:rPr>
        <w:drawing>
          <wp:inline distL="0" distT="0" distB="0" distR="0">
            <wp:extent cx="5943600" cy="3495675"/>
            <wp:effectExtent l="0" t="0" r="0" b="0"/>
            <wp:docPr id="1047" name="Picture 38"/>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0" name="Picture 38"/>
                    <pic:cNvPicPr/>
                  </pic:nvPicPr>
                  <pic:blipFill>
                    <a:blip r:embed="rId22" cstate="print"/>
                    <a:srcRect l="0" t="0" r="0" b="0"/>
                    <a:stretch/>
                  </pic:blipFill>
                  <pic:spPr>
                    <a:xfrm rot="0">
                      <a:off x="0" y="0"/>
                      <a:ext cx="5943600" cy="3495675"/>
                    </a:xfrm>
                    <a:prstGeom prst="rect"/>
                    <a:ln>
                      <a:noFill/>
                    </a:ln>
                  </pic:spPr>
                </pic:pic>
              </a:graphicData>
            </a:graphic>
          </wp:inline>
        </w:drawing>
      </w:r>
    </w:p>
    <w:bookmarkStart w:id="123" w:name="_Toc195534770"/>
    <w:p>
      <w:pPr>
        <w:pStyle w:val="style34"/>
        <w:rPr>
          <w:rFonts w:cs="Arial"/>
          <w:rtl/>
        </w:rPr>
      </w:pPr>
      <w:r>
        <w:rPr>
          <w:rtl/>
        </w:rPr>
        <w:t xml:space="preserve">رسم توضيحي  </w:t>
      </w:r>
      <w:r>
        <w:rPr>
          <w:rtl/>
        </w:rPr>
        <w:fldChar w:fldCharType="begin"/>
      </w:r>
      <w:r>
        <w:rPr>
          <w:rtl/>
        </w:rPr>
        <w:instrText xml:space="preserve"> </w:instrText>
      </w:r>
      <w:r>
        <w:instrText>SEQ</w:instrText>
      </w:r>
      <w:r>
        <w:rPr>
          <w:rtl/>
        </w:rPr>
        <w:instrText xml:space="preserve"> رسم_توضيحي_ \* </w:instrText>
      </w:r>
      <w:r>
        <w:instrText>ARABIC</w:instrText>
      </w:r>
      <w:r>
        <w:rPr>
          <w:rtl/>
        </w:rPr>
        <w:instrText xml:space="preserve"> </w:instrText>
      </w:r>
      <w:r>
        <w:rPr>
          <w:rtl/>
        </w:rPr>
        <w:fldChar w:fldCharType="separate"/>
      </w:r>
      <w:r>
        <w:rPr>
          <w:noProof/>
          <w:rtl/>
        </w:rPr>
        <w:t>20</w:t>
      </w:r>
      <w:r>
        <w:rPr>
          <w:rtl/>
        </w:rPr>
        <w:fldChar w:fldCharType="end"/>
      </w:r>
      <w:r>
        <w:rPr>
          <w:rFonts w:hint="cs"/>
          <w:noProof/>
          <w:rtl/>
          <w:lang w:bidi="ar-EG"/>
        </w:rPr>
        <w:t>: التمثيل البياني ل</w:t>
      </w:r>
      <w:r>
        <w:rPr>
          <w:rFonts w:cs="Arial" w:hint="eastAsia"/>
          <w:noProof/>
          <w:rtl/>
          <w:lang w:bidi="ar-EG"/>
        </w:rPr>
        <w:t>أصبحت</w:t>
      </w:r>
      <w:r>
        <w:rPr>
          <w:rFonts w:cs="Arial"/>
          <w:noProof/>
          <w:rtl/>
          <w:lang w:bidi="ar-EG"/>
        </w:rPr>
        <w:t xml:space="preserve"> </w:t>
      </w:r>
      <w:r>
        <w:rPr>
          <w:rFonts w:cs="Arial" w:hint="eastAsia"/>
          <w:noProof/>
          <w:rtl/>
          <w:lang w:bidi="ar-EG"/>
        </w:rPr>
        <w:t>أكثر</w:t>
      </w:r>
      <w:r>
        <w:rPr>
          <w:rFonts w:cs="Arial"/>
          <w:noProof/>
          <w:rtl/>
          <w:lang w:bidi="ar-EG"/>
        </w:rPr>
        <w:t xml:space="preserve"> </w:t>
      </w:r>
      <w:r>
        <w:rPr>
          <w:rFonts w:cs="Arial" w:hint="eastAsia"/>
          <w:noProof/>
          <w:rtl/>
          <w:lang w:bidi="ar-EG"/>
        </w:rPr>
        <w:t>وعيًا</w:t>
      </w:r>
      <w:r>
        <w:rPr>
          <w:rFonts w:cs="Arial"/>
          <w:noProof/>
          <w:rtl/>
          <w:lang w:bidi="ar-EG"/>
        </w:rPr>
        <w:t xml:space="preserve"> </w:t>
      </w:r>
      <w:r>
        <w:rPr>
          <w:rFonts w:cs="Arial" w:hint="eastAsia"/>
          <w:noProof/>
          <w:rtl/>
          <w:lang w:bidi="ar-EG"/>
        </w:rPr>
        <w:t>بالعلامات</w:t>
      </w:r>
      <w:r>
        <w:rPr>
          <w:rFonts w:cs="Arial"/>
          <w:noProof/>
          <w:rtl/>
          <w:lang w:bidi="ar-EG"/>
        </w:rPr>
        <w:t xml:space="preserve"> </w:t>
      </w:r>
      <w:r>
        <w:rPr>
          <w:rFonts w:cs="Arial" w:hint="eastAsia"/>
          <w:noProof/>
          <w:rtl/>
          <w:lang w:bidi="ar-EG"/>
        </w:rPr>
        <w:t>التجارية</w:t>
      </w:r>
      <w:r>
        <w:rPr>
          <w:rFonts w:cs="Arial"/>
          <w:noProof/>
          <w:rtl/>
          <w:lang w:bidi="ar-EG"/>
        </w:rPr>
        <w:t xml:space="preserve"> </w:t>
      </w:r>
      <w:r>
        <w:rPr>
          <w:rFonts w:cs="Arial" w:hint="eastAsia"/>
          <w:noProof/>
          <w:rtl/>
          <w:lang w:bidi="ar-EG"/>
        </w:rPr>
        <w:t>نتيجة</w:t>
      </w:r>
      <w:r>
        <w:rPr>
          <w:rFonts w:cs="Arial"/>
          <w:noProof/>
          <w:rtl/>
          <w:lang w:bidi="ar-EG"/>
        </w:rPr>
        <w:t xml:space="preserve"> </w:t>
      </w:r>
      <w:r>
        <w:rPr>
          <w:rFonts w:cs="Arial" w:hint="eastAsia"/>
          <w:noProof/>
          <w:rtl/>
          <w:lang w:bidi="ar-EG"/>
        </w:rPr>
        <w:t>متابعتي</w:t>
      </w:r>
      <w:r>
        <w:rPr>
          <w:rFonts w:cs="Arial"/>
          <w:noProof/>
          <w:rtl/>
          <w:lang w:bidi="ar-EG"/>
        </w:rPr>
        <w:t xml:space="preserve"> </w:t>
      </w:r>
      <w:r>
        <w:rPr>
          <w:rFonts w:cs="Arial" w:hint="eastAsia"/>
          <w:noProof/>
          <w:rtl/>
          <w:lang w:bidi="ar-EG"/>
        </w:rPr>
        <w:t>لها</w:t>
      </w:r>
      <w:r>
        <w:rPr>
          <w:rFonts w:cs="Arial"/>
          <w:noProof/>
          <w:rtl/>
          <w:lang w:bidi="ar-EG"/>
        </w:rPr>
        <w:t xml:space="preserve"> </w:t>
      </w:r>
      <w:r>
        <w:rPr>
          <w:rFonts w:cs="Arial" w:hint="eastAsia"/>
          <w:noProof/>
          <w:rtl/>
          <w:lang w:bidi="ar-EG"/>
        </w:rPr>
        <w:t>على</w:t>
      </w:r>
      <w:r>
        <w:rPr>
          <w:rFonts w:cs="Arial"/>
          <w:noProof/>
          <w:rtl/>
          <w:lang w:bidi="ar-EG"/>
        </w:rPr>
        <w:t xml:space="preserve"> </w:t>
      </w:r>
      <w:r>
        <w:rPr>
          <w:rFonts w:cs="Arial" w:hint="eastAsia"/>
          <w:noProof/>
          <w:rtl/>
          <w:lang w:bidi="ar-EG"/>
        </w:rPr>
        <w:t>وسائل</w:t>
      </w:r>
      <w:r>
        <w:rPr>
          <w:rFonts w:cs="Arial"/>
          <w:noProof/>
          <w:rtl/>
          <w:lang w:bidi="ar-EG"/>
        </w:rPr>
        <w:t xml:space="preserve"> </w:t>
      </w:r>
      <w:r>
        <w:rPr>
          <w:rFonts w:cs="Arial" w:hint="eastAsia"/>
          <w:noProof/>
          <w:rtl/>
          <w:lang w:bidi="ar-EG"/>
        </w:rPr>
        <w:t>التواصل</w:t>
      </w:r>
      <w:r>
        <w:rPr>
          <w:rFonts w:cs="Arial"/>
          <w:noProof/>
          <w:rtl/>
          <w:lang w:bidi="ar-EG"/>
        </w:rPr>
        <w:t xml:space="preserve"> </w:t>
      </w:r>
      <w:r>
        <w:rPr>
          <w:rFonts w:cs="Arial" w:hint="eastAsia"/>
          <w:noProof/>
          <w:rtl/>
          <w:lang w:bidi="ar-EG"/>
        </w:rPr>
        <w:t>الاجتماعي</w:t>
      </w:r>
      <w:bookmarkEnd w:id="123"/>
    </w:p>
    <w:p>
      <w:pPr>
        <w:pStyle w:val="style0"/>
        <w:rPr/>
      </w:pPr>
    </w:p>
    <w:p>
      <w:pPr>
        <w:pStyle w:val="style0"/>
        <w:rPr>
          <w:rFonts w:cs="Arial"/>
        </w:rPr>
      </w:pPr>
    </w:p>
    <w:p>
      <w:pPr>
        <w:pStyle w:val="style4118"/>
        <w:rPr>
          <w:rtl/>
        </w:rPr>
      </w:pPr>
      <w:r>
        <w:rPr>
          <w:rFonts w:hint="cs"/>
          <w:rtl/>
        </w:rPr>
        <w:t xml:space="preserve">تحليل الموثوقية والمصداقية </w:t>
      </w:r>
    </w:p>
    <w:p>
      <w:pPr>
        <w:pStyle w:val="style157"/>
        <w:rPr>
          <w:rtl/>
        </w:rPr>
      </w:pPr>
      <w:r>
        <w:rPr>
          <w:rtl/>
        </w:rPr>
        <w:t xml:space="preserve">يوضح </w:t>
      </w:r>
      <w:r>
        <w:rPr>
          <w:rFonts w:hint="cs"/>
          <w:rtl/>
        </w:rPr>
        <w:t>ان (</w:t>
      </w:r>
      <w:r>
        <w:rPr>
          <w:rtl/>
        </w:rPr>
        <w:t>ملخص معالجة الحالات)، تفاصيل العينة التي تم استخدامها في تحليل الموثوقية. يُظهر الجدول أن إجمالي عدد الحالات (</w:t>
      </w:r>
      <w:r>
        <w:t>Cases</w:t>
      </w:r>
      <w:r>
        <w:rPr>
          <w:rtl/>
        </w:rPr>
        <w:t>) التي تم النظر فيها هو 160 حالة. الأهم من ذلك، يشير إلى أن جميع هذه الحالات الـ 160 (بنسبة 100.0%) تم اعتبارها "</w:t>
      </w:r>
      <w:r>
        <w:t>Valid</w:t>
      </w:r>
      <w:r>
        <w:rPr>
          <w:rtl/>
        </w:rPr>
        <w:t>" (صالحة) وأُدرجت في التحليل. لم يتم استبعاد أي حالة (</w:t>
      </w:r>
      <w:r>
        <w:t>Excluded = 0</w:t>
      </w:r>
      <w:r>
        <w:rPr>
          <w:rtl/>
        </w:rPr>
        <w:t>، بنسبة 0.0%). الملاحظة المرفقة (</w:t>
      </w:r>
      <w:r>
        <w:t>a</w:t>
      </w:r>
      <w:r>
        <w:rPr>
          <w:rtl/>
        </w:rPr>
        <w:t>) توضح أن سبب الاستبعاد المحتمل هو "</w:t>
      </w:r>
      <w:r>
        <w:t>Listwise deletion based on all variables in the procedure</w:t>
      </w:r>
      <w:r>
        <w:rPr>
          <w:rtl/>
        </w:rPr>
        <w:t>"، مما يعني أنه لو كان أي مشارك لم يجب على أي من الفقرات المستخدمة في حساب الموثوقية، لتم استبعاد كامل استجابته. بما أنه لم يتم استبعاد أحد، فهذا يعني أن جميع المشاركين الـ 160 قد أجابوا على جميع الفقرات التي تم تحليل موثوقيتها، مما يوفر قاعدة بيانات كاملة لهذا التحليل المحدد.</w:t>
      </w:r>
    </w:p>
    <w:p>
      <w:pPr>
        <w:pStyle w:val="style157"/>
        <w:rPr>
          <w:rtl/>
        </w:rPr>
      </w:pPr>
      <w:r>
        <w:rPr>
          <w:rtl/>
        </w:rPr>
        <w:t xml:space="preserve"> إحصائيات الموثوقية فيقدم النتيجة الرئيسية لتحليل الاتساق الداخلي لأداة القياس (الاستبيان أو جزء منه). يكشف الجدول أن المقياس يتكون من 19 فقرة (</w:t>
      </w:r>
      <w:r>
        <w:t>N of Items = 19</w:t>
      </w:r>
      <w:r>
        <w:rPr>
          <w:rtl/>
        </w:rPr>
        <w:t>). المقياس الأهم هنا هو "</w:t>
      </w:r>
      <w:r>
        <w:t>Cronbach's Alpha</w:t>
      </w:r>
      <w:r>
        <w:rPr>
          <w:rtl/>
        </w:rPr>
        <w:t xml:space="preserve">" (ألفا كرونباخ)، والذي بلغت قيمته 0.806. تعتبر قيمة ألفا كرونباخ مقياسًا لمدى ترابط مجموعة من الفقرات وقياسها لنفس المفهوم أو البناء الأساسي. تتراوح قيم ألفا بين 0 </w:t>
      </w:r>
      <w:r>
        <w:rPr>
          <w:rFonts w:hint="cs"/>
          <w:rtl/>
        </w:rPr>
        <w:t>و1</w:t>
      </w:r>
      <w:r>
        <w:rPr>
          <w:rtl/>
        </w:rPr>
        <w:t>، وتُعتبر القيم الأعلى أفضل، حيث تشير إلى درجة أعلى من الاتساق الداخلي. القيمة المحققة هنا (0.806) تُعتبر بشكل عام قيمة "جيدة جدًا" أو "مرتفعة"، حيث إن القيم التي تزيد عن 0.70 غالبًا ما تُعتبر مقبولة، والقيم فوق 0.80 تُعتبر جيدة أو قوية. هذا يدل على أن الفقرات الـ 19 المستخدمة في هذا المقياس تتمتع بدرجة عالية من الموثوقية والاتساق الداخلي، مما يعني أنها تعمل معًا بشكل جيد لقياس نفس السمة أو المفهوم المستهدف لدى عينة الدراسة. القيمة الأخرى المذكورة (</w:t>
      </w:r>
      <w:r>
        <w:t>Cronbach's Alpha Based on Standardized Items = 0.785</w:t>
      </w:r>
      <w:r>
        <w:rPr>
          <w:rtl/>
        </w:rPr>
        <w:t>) هي قيمة مماثلة تؤكد هذا الاستنتاج.</w:t>
      </w:r>
    </w:p>
    <w:p>
      <w:pPr>
        <w:pStyle w:val="style157"/>
        <w:rPr>
          <w:rtl/>
        </w:rPr>
      </w:pPr>
    </w:p>
    <w:p>
      <w:pPr>
        <w:pStyle w:val="style157"/>
        <w:rPr>
          <w:rtl/>
        </w:rPr>
      </w:pPr>
    </w:p>
    <w:p>
      <w:pPr>
        <w:pStyle w:val="style157"/>
        <w:rPr>
          <w:rtl/>
        </w:rPr>
      </w:pPr>
    </w:p>
    <w:p>
      <w:pPr>
        <w:pStyle w:val="style157"/>
        <w:rPr>
          <w:rtl/>
        </w:rPr>
      </w:pPr>
    </w:p>
    <w:p>
      <w:pPr>
        <w:pStyle w:val="style157"/>
        <w:rPr>
          <w:rtl/>
        </w:rPr>
      </w:pPr>
    </w:p>
    <w:p>
      <w:pPr>
        <w:pStyle w:val="style157"/>
        <w:rPr>
          <w:rtl/>
        </w:rPr>
      </w:pPr>
    </w:p>
    <w:p>
      <w:pPr>
        <w:pStyle w:val="style157"/>
        <w:rPr>
          <w:rtl/>
        </w:rPr>
      </w:pPr>
    </w:p>
    <w:p>
      <w:pPr>
        <w:pStyle w:val="style157"/>
        <w:rPr>
          <w:rtl/>
        </w:rPr>
      </w:pPr>
    </w:p>
    <w:p>
      <w:pPr>
        <w:pStyle w:val="style157"/>
        <w:rPr>
          <w:rtl/>
        </w:rPr>
      </w:pPr>
    </w:p>
    <w:p>
      <w:pPr>
        <w:pStyle w:val="style0"/>
        <w:rPr>
          <w:rFonts w:cs="Arial"/>
        </w:rPr>
      </w:pPr>
    </w:p>
    <w:tbl>
      <w:tblPr>
        <w:tblStyle w:val="style154"/>
        <w:tblW w:w="5794" w:type="dxa"/>
        <w:jc w:val="center"/>
        <w:tblLayout w:type="fixed"/>
        <w:tblLook w:val="0000" w:firstRow="0" w:lastRow="0" w:firstColumn="0" w:lastColumn="0" w:noHBand="0" w:noVBand="0"/>
      </w:tblPr>
      <w:tblGrid>
        <w:gridCol w:w="855"/>
        <w:gridCol w:w="1148"/>
        <w:gridCol w:w="1025"/>
        <w:gridCol w:w="2766"/>
      </w:tblGrid>
      <w:tr>
        <w:trPr>
          <w:jc w:val="center"/>
        </w:trPr>
        <w:tc>
          <w:tcPr>
            <w:tcW w:w="5794" w:type="dxa"/>
            <w:gridSpan w:val="4"/>
            <w:tcBorders/>
            <w:vAlign w:val="center"/>
          </w:tcPr>
          <w:p>
            <w:pPr>
              <w:pStyle w:val="style0"/>
              <w:jc w:val="center"/>
              <w:rPr>
                <w:rFonts w:cs="Arial"/>
              </w:rPr>
            </w:pPr>
            <w:r>
              <w:rPr>
                <w:rFonts w:cs="Arial"/>
                <w:b/>
                <w:bCs/>
              </w:rPr>
              <w:t>Case Processing Summary</w:t>
            </w:r>
          </w:p>
        </w:tc>
      </w:tr>
      <w:tr>
        <w:tblPrEx/>
        <w:trPr>
          <w:jc w:val="center"/>
        </w:trPr>
        <w:tc>
          <w:tcPr>
            <w:tcW w:w="2003" w:type="dxa"/>
            <w:gridSpan w:val="2"/>
            <w:tcBorders/>
            <w:vAlign w:val="center"/>
          </w:tcPr>
          <w:p>
            <w:pPr>
              <w:pStyle w:val="style0"/>
              <w:jc w:val="center"/>
              <w:rPr>
                <w:rFonts w:cs="Arial"/>
              </w:rPr>
            </w:pPr>
          </w:p>
        </w:tc>
        <w:tc>
          <w:tcPr>
            <w:tcW w:w="1025" w:type="dxa"/>
            <w:tcBorders/>
            <w:vAlign w:val="center"/>
          </w:tcPr>
          <w:p>
            <w:pPr>
              <w:pStyle w:val="style0"/>
              <w:jc w:val="center"/>
              <w:rPr>
                <w:rFonts w:cs="Arial"/>
              </w:rPr>
            </w:pPr>
            <w:r>
              <w:rPr>
                <w:rFonts w:cs="Arial"/>
              </w:rPr>
              <w:t>N</w:t>
            </w:r>
          </w:p>
        </w:tc>
        <w:tc>
          <w:tcPr>
            <w:tcW w:w="2766" w:type="dxa"/>
            <w:tcBorders/>
            <w:vAlign w:val="center"/>
          </w:tcPr>
          <w:p>
            <w:pPr>
              <w:pStyle w:val="style0"/>
              <w:jc w:val="center"/>
              <w:rPr>
                <w:rFonts w:cs="Arial"/>
              </w:rPr>
            </w:pPr>
            <w:r>
              <w:rPr>
                <w:rFonts w:cs="Arial"/>
              </w:rPr>
              <w:t>%</w:t>
            </w:r>
          </w:p>
        </w:tc>
      </w:tr>
      <w:tr>
        <w:tblPrEx/>
        <w:trPr>
          <w:jc w:val="center"/>
        </w:trPr>
        <w:tc>
          <w:tcPr>
            <w:tcW w:w="855" w:type="dxa"/>
            <w:vMerge w:val="restart"/>
            <w:tcBorders/>
            <w:vAlign w:val="center"/>
          </w:tcPr>
          <w:p>
            <w:pPr>
              <w:pStyle w:val="style0"/>
              <w:jc w:val="center"/>
              <w:rPr>
                <w:rFonts w:cs="Arial"/>
              </w:rPr>
            </w:pPr>
            <w:r>
              <w:rPr>
                <w:rFonts w:cs="Arial"/>
              </w:rPr>
              <w:t>Cases</w:t>
            </w:r>
          </w:p>
        </w:tc>
        <w:tc>
          <w:tcPr>
            <w:tcW w:w="1148" w:type="dxa"/>
            <w:tcBorders/>
            <w:vAlign w:val="center"/>
          </w:tcPr>
          <w:p>
            <w:pPr>
              <w:pStyle w:val="style0"/>
              <w:jc w:val="center"/>
              <w:rPr>
                <w:rFonts w:cs="Arial"/>
              </w:rPr>
            </w:pPr>
            <w:r>
              <w:rPr>
                <w:rFonts w:cs="Arial"/>
              </w:rPr>
              <w:t>Valid</w:t>
            </w:r>
          </w:p>
        </w:tc>
        <w:tc>
          <w:tcPr>
            <w:tcW w:w="1025" w:type="dxa"/>
            <w:tcBorders/>
            <w:vAlign w:val="center"/>
          </w:tcPr>
          <w:p>
            <w:pPr>
              <w:pStyle w:val="style0"/>
              <w:jc w:val="center"/>
              <w:rPr>
                <w:rFonts w:cs="Arial"/>
              </w:rPr>
            </w:pPr>
            <w:r>
              <w:rPr>
                <w:rFonts w:cs="Arial"/>
              </w:rPr>
              <w:t>160</w:t>
            </w:r>
          </w:p>
        </w:tc>
        <w:tc>
          <w:tcPr>
            <w:tcW w:w="2766" w:type="dxa"/>
            <w:tcBorders/>
            <w:vAlign w:val="center"/>
          </w:tcPr>
          <w:p>
            <w:pPr>
              <w:pStyle w:val="style0"/>
              <w:jc w:val="center"/>
              <w:rPr>
                <w:rFonts w:cs="Arial"/>
              </w:rPr>
            </w:pPr>
            <w:r>
              <w:rPr>
                <w:rFonts w:cs="Arial"/>
              </w:rPr>
              <w:t>100.0</w:t>
            </w:r>
          </w:p>
        </w:tc>
      </w:tr>
      <w:tr>
        <w:tblPrEx/>
        <w:trPr>
          <w:jc w:val="center"/>
        </w:trPr>
        <w:tc>
          <w:tcPr>
            <w:tcW w:w="855" w:type="dxa"/>
            <w:vMerge w:val="continue"/>
            <w:tcBorders/>
            <w:vAlign w:val="center"/>
          </w:tcPr>
          <w:p>
            <w:pPr>
              <w:pStyle w:val="style0"/>
              <w:jc w:val="center"/>
              <w:rPr>
                <w:rFonts w:cs="Arial"/>
              </w:rPr>
            </w:pPr>
          </w:p>
        </w:tc>
        <w:tc>
          <w:tcPr>
            <w:tcW w:w="1148" w:type="dxa"/>
            <w:tcBorders/>
            <w:vAlign w:val="center"/>
          </w:tcPr>
          <w:p>
            <w:pPr>
              <w:pStyle w:val="style0"/>
              <w:jc w:val="center"/>
              <w:rPr>
                <w:rFonts w:cs="Arial"/>
              </w:rPr>
            </w:pPr>
            <w:r>
              <w:rPr>
                <w:rFonts w:cs="Arial"/>
              </w:rPr>
              <w:t>Excluded</w:t>
            </w:r>
            <w:r>
              <w:rPr>
                <w:rFonts w:cs="Arial"/>
                <w:vertAlign w:val="superscript"/>
              </w:rPr>
              <w:t>a</w:t>
            </w:r>
          </w:p>
        </w:tc>
        <w:tc>
          <w:tcPr>
            <w:tcW w:w="1025" w:type="dxa"/>
            <w:tcBorders/>
            <w:vAlign w:val="center"/>
          </w:tcPr>
          <w:p>
            <w:pPr>
              <w:pStyle w:val="style0"/>
              <w:jc w:val="center"/>
              <w:rPr>
                <w:rFonts w:cs="Arial"/>
              </w:rPr>
            </w:pPr>
            <w:r>
              <w:rPr>
                <w:rFonts w:cs="Arial"/>
              </w:rPr>
              <w:t>0</w:t>
            </w:r>
          </w:p>
        </w:tc>
        <w:tc>
          <w:tcPr>
            <w:tcW w:w="2766" w:type="dxa"/>
            <w:tcBorders/>
            <w:vAlign w:val="center"/>
          </w:tcPr>
          <w:p>
            <w:pPr>
              <w:pStyle w:val="style0"/>
              <w:jc w:val="center"/>
              <w:rPr>
                <w:rFonts w:cs="Arial"/>
              </w:rPr>
            </w:pPr>
            <w:r>
              <w:rPr>
                <w:rFonts w:cs="Arial"/>
              </w:rPr>
              <w:t>.0</w:t>
            </w:r>
          </w:p>
        </w:tc>
      </w:tr>
      <w:tr>
        <w:tblPrEx/>
        <w:trPr>
          <w:jc w:val="center"/>
        </w:trPr>
        <w:tc>
          <w:tcPr>
            <w:tcW w:w="855" w:type="dxa"/>
            <w:vMerge w:val="continue"/>
            <w:tcBorders/>
            <w:vAlign w:val="center"/>
          </w:tcPr>
          <w:p>
            <w:pPr>
              <w:pStyle w:val="style0"/>
              <w:jc w:val="center"/>
              <w:rPr>
                <w:rFonts w:cs="Arial"/>
              </w:rPr>
            </w:pPr>
          </w:p>
        </w:tc>
        <w:tc>
          <w:tcPr>
            <w:tcW w:w="1148" w:type="dxa"/>
            <w:tcBorders/>
            <w:vAlign w:val="center"/>
          </w:tcPr>
          <w:p>
            <w:pPr>
              <w:pStyle w:val="style0"/>
              <w:jc w:val="center"/>
              <w:rPr>
                <w:rFonts w:cs="Arial"/>
              </w:rPr>
            </w:pPr>
            <w:r>
              <w:rPr>
                <w:rFonts w:cs="Arial"/>
              </w:rPr>
              <w:t>Total</w:t>
            </w:r>
          </w:p>
        </w:tc>
        <w:tc>
          <w:tcPr>
            <w:tcW w:w="1025" w:type="dxa"/>
            <w:tcBorders/>
            <w:vAlign w:val="center"/>
          </w:tcPr>
          <w:p>
            <w:pPr>
              <w:pStyle w:val="style0"/>
              <w:jc w:val="center"/>
              <w:rPr>
                <w:rFonts w:cs="Arial"/>
              </w:rPr>
            </w:pPr>
            <w:r>
              <w:rPr>
                <w:rFonts w:cs="Arial"/>
              </w:rPr>
              <w:t>160</w:t>
            </w:r>
          </w:p>
        </w:tc>
        <w:tc>
          <w:tcPr>
            <w:tcW w:w="2766" w:type="dxa"/>
            <w:tcBorders/>
            <w:vAlign w:val="center"/>
          </w:tcPr>
          <w:p>
            <w:pPr>
              <w:pStyle w:val="style0"/>
              <w:jc w:val="center"/>
              <w:rPr>
                <w:rFonts w:cs="Arial"/>
              </w:rPr>
            </w:pPr>
            <w:r>
              <w:rPr>
                <w:rFonts w:cs="Arial"/>
              </w:rPr>
              <w:t>100.0</w:t>
            </w:r>
          </w:p>
        </w:tc>
      </w:tr>
      <w:tr>
        <w:tblPrEx/>
        <w:trPr>
          <w:jc w:val="center"/>
        </w:trPr>
        <w:tc>
          <w:tcPr>
            <w:tcW w:w="5794" w:type="dxa"/>
            <w:gridSpan w:val="4"/>
            <w:tcBorders/>
            <w:vAlign w:val="center"/>
          </w:tcPr>
          <w:p>
            <w:pPr>
              <w:pStyle w:val="style0"/>
              <w:jc w:val="center"/>
              <w:rPr>
                <w:rFonts w:cs="Arial"/>
              </w:rPr>
            </w:pPr>
            <w:r>
              <w:rPr>
                <w:rFonts w:cs="Arial"/>
              </w:rPr>
              <w:t>a. Listwise deletion based on all variables in the procedure.</w:t>
            </w:r>
          </w:p>
        </w:tc>
      </w:tr>
      <w:bookmarkStart w:id="124" w:name="_Toc195534625"/>
    </w:tbl>
    <w:p>
      <w:pPr>
        <w:pStyle w:val="style34"/>
        <w:rPr>
          <w:rFonts w:cs="Arial"/>
          <w:rtl/>
          <w:lang w:bidi="ar-EG"/>
        </w:rPr>
      </w:pPr>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21</w:t>
      </w:r>
      <w:r>
        <w:rPr>
          <w:rtl/>
        </w:rPr>
        <w:fldChar w:fldCharType="end"/>
      </w:r>
      <w:r>
        <w:rPr>
          <w:rFonts w:hint="cs"/>
          <w:noProof/>
          <w:rtl/>
          <w:lang w:bidi="ar-EG"/>
        </w:rPr>
        <w:t>:</w:t>
      </w:r>
      <w:r>
        <w:rPr>
          <w:rFonts w:cs="Arial" w:hint="eastAsia"/>
          <w:noProof/>
          <w:rtl/>
          <w:lang w:bidi="ar-EG"/>
        </w:rPr>
        <w:t>ملخص</w:t>
      </w:r>
      <w:r>
        <w:rPr>
          <w:rFonts w:cs="Arial"/>
          <w:noProof/>
          <w:rtl/>
          <w:lang w:bidi="ar-EG"/>
        </w:rPr>
        <w:t xml:space="preserve"> </w:t>
      </w:r>
      <w:r>
        <w:rPr>
          <w:rFonts w:cs="Arial" w:hint="eastAsia"/>
          <w:noProof/>
          <w:rtl/>
          <w:lang w:bidi="ar-EG"/>
        </w:rPr>
        <w:t>معالجة</w:t>
      </w:r>
      <w:r>
        <w:rPr>
          <w:rFonts w:cs="Arial"/>
          <w:noProof/>
          <w:rtl/>
          <w:lang w:bidi="ar-EG"/>
        </w:rPr>
        <w:t xml:space="preserve"> </w:t>
      </w:r>
      <w:r>
        <w:rPr>
          <w:rFonts w:cs="Arial" w:hint="eastAsia"/>
          <w:noProof/>
          <w:rtl/>
          <w:lang w:bidi="ar-EG"/>
        </w:rPr>
        <w:t>القضية</w:t>
      </w:r>
      <w:bookmarkEnd w:id="124"/>
    </w:p>
    <w:p>
      <w:pPr>
        <w:pStyle w:val="style0"/>
        <w:rPr>
          <w:rFonts w:cs="Arial"/>
          <w:rtl/>
        </w:rPr>
      </w:pPr>
    </w:p>
    <w:p>
      <w:pPr>
        <w:pStyle w:val="style0"/>
        <w:rPr>
          <w:rFonts w:cs="Arial"/>
          <w:rtl/>
        </w:rPr>
      </w:pPr>
    </w:p>
    <w:p>
      <w:pPr>
        <w:pStyle w:val="style0"/>
        <w:rPr>
          <w:rFonts w:cs="Arial"/>
          <w:lang w:bidi="ar-EG"/>
        </w:rPr>
      </w:pPr>
    </w:p>
    <w:tbl>
      <w:tblPr>
        <w:tblStyle w:val="style154"/>
        <w:tblW w:w="6487" w:type="dxa"/>
        <w:jc w:val="center"/>
        <w:tblLayout w:type="fixed"/>
        <w:tblLook w:val="0000" w:firstRow="0" w:lastRow="0" w:firstColumn="0" w:lastColumn="0" w:noHBand="0" w:noVBand="0"/>
      </w:tblPr>
      <w:tblGrid>
        <w:gridCol w:w="1495"/>
        <w:gridCol w:w="3149"/>
        <w:gridCol w:w="1843"/>
      </w:tblGrid>
      <w:tr>
        <w:trPr>
          <w:jc w:val="center"/>
        </w:trPr>
        <w:tc>
          <w:tcPr>
            <w:tcW w:w="6487" w:type="dxa"/>
            <w:gridSpan w:val="3"/>
            <w:tcBorders/>
            <w:vAlign w:val="center"/>
          </w:tcPr>
          <w:p>
            <w:pPr>
              <w:pStyle w:val="style0"/>
              <w:jc w:val="center"/>
              <w:rPr>
                <w:rFonts w:cs="Arial"/>
              </w:rPr>
            </w:pPr>
            <w:r>
              <w:rPr>
                <w:rFonts w:cs="Arial"/>
                <w:b/>
                <w:bCs/>
              </w:rPr>
              <w:t>Reliability Statistics</w:t>
            </w:r>
          </w:p>
        </w:tc>
      </w:tr>
      <w:tr>
        <w:tblPrEx/>
        <w:trPr>
          <w:jc w:val="center"/>
        </w:trPr>
        <w:tc>
          <w:tcPr>
            <w:tcW w:w="1495" w:type="dxa"/>
            <w:tcBorders/>
            <w:vAlign w:val="center"/>
          </w:tcPr>
          <w:p>
            <w:pPr>
              <w:pStyle w:val="style0"/>
              <w:jc w:val="center"/>
              <w:rPr>
                <w:rFonts w:cs="Arial"/>
              </w:rPr>
            </w:pPr>
            <w:r>
              <w:rPr>
                <w:rFonts w:cs="Arial"/>
              </w:rPr>
              <w:t>Cronbach's Alpha</w:t>
            </w:r>
          </w:p>
        </w:tc>
        <w:tc>
          <w:tcPr>
            <w:tcW w:w="3149" w:type="dxa"/>
            <w:tcBorders/>
            <w:vAlign w:val="center"/>
          </w:tcPr>
          <w:p>
            <w:pPr>
              <w:pStyle w:val="style0"/>
              <w:jc w:val="center"/>
              <w:rPr>
                <w:rFonts w:cs="Arial"/>
              </w:rPr>
            </w:pPr>
            <w:r>
              <w:rPr>
                <w:rFonts w:cs="Arial"/>
              </w:rPr>
              <w:t>Cronbach's Alpha Based on Standardized Items</w:t>
            </w:r>
          </w:p>
        </w:tc>
        <w:tc>
          <w:tcPr>
            <w:tcW w:w="1843" w:type="dxa"/>
            <w:tcBorders/>
            <w:vAlign w:val="center"/>
          </w:tcPr>
          <w:p>
            <w:pPr>
              <w:pStyle w:val="style0"/>
              <w:jc w:val="center"/>
              <w:rPr>
                <w:rFonts w:cs="Arial"/>
              </w:rPr>
            </w:pPr>
            <w:r>
              <w:rPr>
                <w:rFonts w:cs="Arial"/>
              </w:rPr>
              <w:t>N of Items</w:t>
            </w:r>
          </w:p>
        </w:tc>
      </w:tr>
      <w:tr>
        <w:tblPrEx/>
        <w:trPr>
          <w:jc w:val="center"/>
        </w:trPr>
        <w:tc>
          <w:tcPr>
            <w:tcW w:w="1495" w:type="dxa"/>
            <w:tcBorders/>
            <w:vAlign w:val="center"/>
          </w:tcPr>
          <w:p>
            <w:pPr>
              <w:pStyle w:val="style0"/>
              <w:jc w:val="center"/>
              <w:rPr>
                <w:rFonts w:cs="Arial"/>
              </w:rPr>
            </w:pPr>
            <w:r>
              <w:rPr>
                <w:rFonts w:cs="Arial"/>
              </w:rPr>
              <w:t>.806</w:t>
            </w:r>
          </w:p>
        </w:tc>
        <w:tc>
          <w:tcPr>
            <w:tcW w:w="3149" w:type="dxa"/>
            <w:tcBorders/>
            <w:vAlign w:val="center"/>
          </w:tcPr>
          <w:p>
            <w:pPr>
              <w:pStyle w:val="style0"/>
              <w:jc w:val="center"/>
              <w:rPr>
                <w:rFonts w:cs="Arial"/>
              </w:rPr>
            </w:pPr>
            <w:r>
              <w:rPr>
                <w:rFonts w:cs="Arial"/>
              </w:rPr>
              <w:t>.785</w:t>
            </w:r>
          </w:p>
        </w:tc>
        <w:tc>
          <w:tcPr>
            <w:tcW w:w="1843" w:type="dxa"/>
            <w:tcBorders/>
            <w:vAlign w:val="center"/>
          </w:tcPr>
          <w:p>
            <w:pPr>
              <w:pStyle w:val="style0"/>
              <w:jc w:val="center"/>
              <w:rPr>
                <w:rFonts w:cs="Arial"/>
              </w:rPr>
            </w:pPr>
            <w:r>
              <w:rPr>
                <w:rFonts w:cs="Arial"/>
              </w:rPr>
              <w:t>19</w:t>
            </w:r>
          </w:p>
        </w:tc>
      </w:tr>
      <w:bookmarkStart w:id="125" w:name="_Toc195534626"/>
    </w:tbl>
    <w:p>
      <w:pPr>
        <w:pStyle w:val="style34"/>
        <w:rPr>
          <w:rFonts w:cs="Arial"/>
        </w:rPr>
      </w:pPr>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22</w:t>
      </w:r>
      <w:r>
        <w:rPr>
          <w:rtl/>
        </w:rPr>
        <w:fldChar w:fldCharType="end"/>
      </w:r>
      <w:r>
        <w:rPr>
          <w:rFonts w:hint="cs"/>
          <w:noProof/>
          <w:rtl/>
          <w:lang w:bidi="ar-EG"/>
        </w:rPr>
        <w:t xml:space="preserve">: </w:t>
      </w:r>
      <w:r>
        <w:rPr>
          <w:rFonts w:cs="Arial" w:hint="eastAsia"/>
          <w:noProof/>
          <w:rtl/>
          <w:lang w:bidi="ar-EG"/>
        </w:rPr>
        <w:t>تحليل</w:t>
      </w:r>
      <w:r>
        <w:rPr>
          <w:rFonts w:cs="Arial"/>
          <w:noProof/>
          <w:rtl/>
          <w:lang w:bidi="ar-EG"/>
        </w:rPr>
        <w:t xml:space="preserve"> </w:t>
      </w:r>
      <w:r>
        <w:rPr>
          <w:rFonts w:cs="Arial" w:hint="eastAsia"/>
          <w:noProof/>
          <w:rtl/>
          <w:lang w:bidi="ar-EG"/>
        </w:rPr>
        <w:t>الموثوقية</w:t>
      </w:r>
      <w:r>
        <w:rPr>
          <w:rFonts w:cs="Arial"/>
          <w:noProof/>
          <w:rtl/>
          <w:lang w:bidi="ar-EG"/>
        </w:rPr>
        <w:t xml:space="preserve"> </w:t>
      </w:r>
      <w:r>
        <w:rPr>
          <w:rFonts w:cs="Arial" w:hint="eastAsia"/>
          <w:noProof/>
          <w:rtl/>
          <w:lang w:bidi="ar-EG"/>
        </w:rPr>
        <w:t>والمصداقية</w:t>
      </w:r>
      <w:bookmarkEnd w:id="125"/>
    </w:p>
    <w:p>
      <w:pPr>
        <w:pStyle w:val="style0"/>
        <w:rPr>
          <w:rFonts w:cs="Arial"/>
          <w:rtl/>
        </w:rPr>
      </w:pPr>
    </w:p>
    <w:p>
      <w:pPr>
        <w:pStyle w:val="style0"/>
        <w:rPr>
          <w:rFonts w:cs="Arial"/>
          <w:rtl/>
        </w:rPr>
      </w:pPr>
    </w:p>
    <w:p>
      <w:pPr>
        <w:pStyle w:val="style0"/>
        <w:rPr>
          <w:rFonts w:cs="Arial"/>
          <w:rtl/>
        </w:rPr>
      </w:pPr>
    </w:p>
    <w:p>
      <w:pPr>
        <w:pStyle w:val="style0"/>
        <w:rPr>
          <w:rFonts w:cs="Arial"/>
          <w:rtl/>
        </w:rPr>
      </w:pPr>
    </w:p>
    <w:p>
      <w:pPr>
        <w:pStyle w:val="style0"/>
        <w:rPr>
          <w:rFonts w:cs="Arial"/>
          <w:rtl/>
        </w:rPr>
      </w:pPr>
    </w:p>
    <w:p>
      <w:pPr>
        <w:pStyle w:val="style0"/>
        <w:rPr>
          <w:rFonts w:cs="Arial"/>
          <w:rtl/>
        </w:rPr>
      </w:pPr>
    </w:p>
    <w:p>
      <w:pPr>
        <w:pStyle w:val="style0"/>
        <w:rPr>
          <w:rFonts w:cs="Arial"/>
          <w:rtl/>
        </w:rPr>
      </w:pPr>
    </w:p>
    <w:p>
      <w:pPr>
        <w:pStyle w:val="style0"/>
        <w:rPr>
          <w:rFonts w:cs="Arial"/>
          <w:rtl/>
        </w:rPr>
      </w:pPr>
    </w:p>
    <w:p>
      <w:pPr>
        <w:pStyle w:val="style0"/>
        <w:rPr>
          <w:rFonts w:cs="Arial"/>
          <w:rtl/>
        </w:rPr>
      </w:pPr>
    </w:p>
    <w:p>
      <w:pPr>
        <w:pStyle w:val="style0"/>
        <w:rPr>
          <w:rFonts w:cs="Arial"/>
          <w:rtl/>
        </w:rPr>
      </w:pPr>
    </w:p>
    <w:p>
      <w:pPr>
        <w:pStyle w:val="style0"/>
        <w:rPr>
          <w:rFonts w:cs="Arial"/>
          <w:rtl/>
        </w:rPr>
      </w:pPr>
    </w:p>
    <w:p>
      <w:pPr>
        <w:pStyle w:val="style0"/>
        <w:rPr>
          <w:rFonts w:cs="Arial"/>
          <w:rtl/>
        </w:rPr>
      </w:pPr>
    </w:p>
    <w:p>
      <w:pPr>
        <w:pStyle w:val="style0"/>
        <w:rPr>
          <w:rFonts w:cs="Arial"/>
          <w:rtl/>
        </w:rPr>
      </w:pPr>
    </w:p>
    <w:p>
      <w:pPr>
        <w:pStyle w:val="style0"/>
        <w:rPr>
          <w:rFonts w:cs="Arial"/>
          <w:rtl/>
        </w:rPr>
      </w:pPr>
    </w:p>
    <w:p>
      <w:pPr>
        <w:pStyle w:val="style0"/>
        <w:rPr>
          <w:rFonts w:cs="Arial"/>
          <w:rtl/>
        </w:rPr>
      </w:pPr>
    </w:p>
    <w:p>
      <w:pPr>
        <w:pStyle w:val="style0"/>
        <w:rPr>
          <w:rFonts w:cs="Arial"/>
          <w:rtl/>
        </w:rPr>
      </w:pPr>
    </w:p>
    <w:p>
      <w:pPr>
        <w:pStyle w:val="style0"/>
        <w:rPr>
          <w:rFonts w:cs="Arial"/>
          <w:rtl/>
        </w:rPr>
      </w:pPr>
    </w:p>
    <w:p>
      <w:pPr>
        <w:pStyle w:val="style4118"/>
        <w:rPr>
          <w:rtl/>
        </w:rPr>
      </w:pPr>
      <w:r>
        <w:rPr>
          <w:rFonts w:hint="cs"/>
          <w:rtl/>
        </w:rPr>
        <w:t xml:space="preserve">متغيرات الدراسة </w:t>
      </w:r>
    </w:p>
    <w:p>
      <w:pPr>
        <w:pStyle w:val="style34"/>
        <w:rPr>
          <w:rtl/>
        </w:rPr>
      </w:pPr>
      <w:r>
        <w:rPr/>
        <w:drawing>
          <wp:inline distL="0" distT="0" distB="0" distR="0">
            <wp:extent cx="5784850" cy="4832350"/>
            <wp:effectExtent l="0" t="0" r="0" b="0"/>
            <wp:docPr id="1048" name="_x0000_t75"/>
            <wp:cNvGraphicFramePr>
              <a:graphicFrameLocks xmlns:a="http://schemas.openxmlformats.org/drawingml/2006/main" noChangeAspect="true" noSelect="false" noResize="false" noGrp="false"/>
            </wp:cNvGraphicFramePr>
            <a:graphic xmlns:a="http://schemas.openxmlformats.org/drawingml/2006/main">
              <a:graphicData uri="http://schemas.openxmlformats.org/drawingml/2006/picture">
                <pic:pic xmlns:pic="http://schemas.openxmlformats.org/drawingml/2006/picture">
                  <pic:nvPicPr>
                    <pic:cNvPr id="21" name="_x0000_t75"/>
                    <pic:cNvPicPr/>
                  </pic:nvPicPr>
                  <pic:blipFill>
                    <a:blip r:embed="rId23" cstate="print"/>
                    <a:srcRect l="0" t="0" r="0" b="0"/>
                    <a:stretch/>
                  </pic:blipFill>
                  <pic:spPr>
                    <a:xfrm rot="0">
                      <a:off x="0" y="0"/>
                      <a:ext cx="5784850" cy="4832350"/>
                    </a:xfrm>
                    <a:prstGeom prst="rect"/>
                    <a:ln>
                      <a:noFill/>
                    </a:ln>
                  </pic:spPr>
                </pic:pic>
              </a:graphicData>
            </a:graphic>
          </wp:inline>
        </w:drawing>
      </w:r>
    </w:p>
    <w:bookmarkStart w:id="126" w:name="_Toc195534771"/>
    <w:p>
      <w:pPr>
        <w:pStyle w:val="style34"/>
        <w:rPr>
          <w:rtl/>
        </w:rPr>
      </w:pPr>
      <w:r>
        <w:rPr>
          <w:rtl/>
        </w:rPr>
        <w:t xml:space="preserve">رسم توضيحي  </w:t>
      </w:r>
      <w:r>
        <w:rPr>
          <w:rtl/>
        </w:rPr>
        <w:fldChar w:fldCharType="begin"/>
      </w:r>
      <w:r>
        <w:rPr>
          <w:rtl/>
        </w:rPr>
        <w:instrText xml:space="preserve"> </w:instrText>
      </w:r>
      <w:r>
        <w:instrText>SEQ</w:instrText>
      </w:r>
      <w:r>
        <w:rPr>
          <w:rtl/>
        </w:rPr>
        <w:instrText xml:space="preserve"> رسم_توضيحي_ \* </w:instrText>
      </w:r>
      <w:r>
        <w:instrText>ARABIC</w:instrText>
      </w:r>
      <w:r>
        <w:rPr>
          <w:rtl/>
        </w:rPr>
        <w:instrText xml:space="preserve"> </w:instrText>
      </w:r>
      <w:r>
        <w:rPr>
          <w:rtl/>
        </w:rPr>
        <w:fldChar w:fldCharType="separate"/>
      </w:r>
      <w:r>
        <w:rPr>
          <w:noProof/>
          <w:rtl/>
        </w:rPr>
        <w:t>21</w:t>
      </w:r>
      <w:r>
        <w:rPr>
          <w:rtl/>
        </w:rPr>
        <w:fldChar w:fldCharType="end"/>
      </w:r>
      <w:r>
        <w:rPr>
          <w:rFonts w:hint="cs"/>
          <w:noProof/>
          <w:rtl/>
          <w:lang w:bidi="ar-EG"/>
        </w:rPr>
        <w:t>:</w:t>
      </w:r>
      <w:r>
        <w:rPr>
          <w:rFonts w:cs="Arial" w:hint="eastAsia"/>
          <w:noProof/>
          <w:rtl/>
          <w:lang w:bidi="ar-EG"/>
        </w:rPr>
        <w:t>متغيرات</w:t>
      </w:r>
      <w:r>
        <w:rPr>
          <w:rFonts w:cs="Arial"/>
          <w:noProof/>
          <w:rtl/>
          <w:lang w:bidi="ar-EG"/>
        </w:rPr>
        <w:t xml:space="preserve"> </w:t>
      </w:r>
      <w:r>
        <w:rPr>
          <w:rFonts w:cs="Arial" w:hint="eastAsia"/>
          <w:noProof/>
          <w:rtl/>
          <w:lang w:bidi="ar-EG"/>
        </w:rPr>
        <w:t>الدراسة</w:t>
      </w:r>
      <w:bookmarkEnd w:id="126"/>
    </w:p>
    <w:p>
      <w:pPr>
        <w:pStyle w:val="style0"/>
        <w:rPr>
          <w:rtl/>
        </w:rPr>
      </w:pPr>
    </w:p>
    <w:p>
      <w:pPr>
        <w:pStyle w:val="style0"/>
        <w:rPr>
          <w:rtl/>
        </w:rPr>
      </w:pPr>
    </w:p>
    <w:p>
      <w:pPr>
        <w:pStyle w:val="style0"/>
        <w:rPr>
          <w:rtl/>
        </w:rPr>
      </w:pPr>
    </w:p>
    <w:p>
      <w:pPr>
        <w:pStyle w:val="style0"/>
        <w:rPr>
          <w:rtl/>
        </w:rPr>
      </w:pPr>
    </w:p>
    <w:p>
      <w:pPr>
        <w:pStyle w:val="style0"/>
        <w:rPr>
          <w:rtl/>
        </w:rPr>
      </w:pPr>
    </w:p>
    <w:p>
      <w:pPr>
        <w:pStyle w:val="style0"/>
        <w:rPr>
          <w:rtl/>
        </w:rPr>
      </w:pPr>
    </w:p>
    <w:p>
      <w:pPr>
        <w:pStyle w:val="style0"/>
        <w:rPr>
          <w:rtl/>
        </w:rPr>
      </w:pPr>
    </w:p>
    <w:p>
      <w:pPr>
        <w:pStyle w:val="style0"/>
        <w:rPr>
          <w:rtl/>
        </w:rPr>
      </w:pPr>
    </w:p>
    <w:p>
      <w:pPr>
        <w:pStyle w:val="style0"/>
        <w:rPr>
          <w:rtl/>
        </w:rPr>
      </w:pPr>
    </w:p>
    <w:p>
      <w:pPr>
        <w:pStyle w:val="style0"/>
        <w:rPr>
          <w:rtl/>
        </w:rPr>
      </w:pPr>
    </w:p>
    <w:p>
      <w:pPr>
        <w:pStyle w:val="style0"/>
        <w:rPr>
          <w:rtl/>
        </w:rPr>
      </w:pPr>
    </w:p>
    <w:p>
      <w:pPr>
        <w:pStyle w:val="style4118"/>
        <w:rPr>
          <w:rtl/>
        </w:rPr>
      </w:pPr>
      <w:r>
        <w:rPr>
          <w:rFonts w:hint="cs"/>
          <w:rtl/>
        </w:rPr>
        <w:t xml:space="preserve">تحليل الجداول المتقاطعة لمتغيرات الدراسة </w:t>
      </w:r>
    </w:p>
    <w:p>
      <w:pPr>
        <w:pStyle w:val="style157"/>
        <w:rPr>
          <w:rtl/>
        </w:rPr>
      </w:pPr>
      <w:r>
        <w:rPr>
          <w:rtl/>
        </w:rPr>
        <w:t>يُعد تحليل الجداول المتقاطعة، المعروف أيضًا بتحليل الجداول التوافقية، أسلوبًا إحصائيًا وصفيًا جوهريًا يهدف إلى دراسة وفحص العلاقة بين متغيرين فئويين أو أكثر. المتغيرات الفئوية هي تلك التي تُصنّف بياناتها ضمن فئات محددة ومنفصلة، كالجنس، أو المستوى التعليمي، أو درجات الموافقة على مقياس ليكرت، وتشمل المتغيرات الاسمية والترتيبية. الغرض الأساسي من هذا التحليل متعدد الأوجه؛ فهو يسعى لوصف كيفية توزيع استجابات فئات متغير معين عبر فئات متغير آخر، مما يوفر صورة واضحة للترددات المشتركة بينهما. كما أنه يساعد في استكشاف وجود ارتباط أو اقتران بين المتغيرين، متسائلاً عما إذا كان الانتماء لفئة معينة في متغير ما يزيد من احتمالية الانتماء لفئة معينة في المتغير الآخر بما يتجاوز الصدفة. بالإضافة إلى ذلك، يسهل هذا التحليل مقارنة توزيع متغير معين بين مجموعات مختلفة محددة بواسطة فئات المتغير الآخر، كالمقارنة بين آراء الذكور والإناث تجاه قضية معينة.</w:t>
      </w:r>
    </w:p>
    <w:p>
      <w:pPr>
        <w:pStyle w:val="style157"/>
        <w:rPr>
          <w:rtl/>
        </w:rPr>
      </w:pPr>
      <w:r>
        <w:rPr>
          <w:rtl/>
        </w:rPr>
        <w:t>لإجراء هذا التحليل، يتم بناء جدول يتألف من صفوف تمثل فئات أحد المتغيرات وأعمدة تمثل فئات المتغير الآخر. كل خلية ناتجة عن تقاطع صف وعمود معين تمثل مجموعة فرعية محددة، ويتم ملء هذه الخلية بعدد الحالات أو الأفراد (التكرار) الذين ينتمون لهذه المجموعة المشتركة. بعد ذلك، تُحسب إجماليات الصفوف والأعمدة، والتي تعكس التوزيع الهامشي لكل متغير بمفرده، بالإضافة إلى الإجمالي الكلي لجميع الحالات. ولتسهيل عملية المقارنة وفهم الأنماط، خاصة عند اختلاف أحجام المجموعات، غالبًا ما تُحوّل هذه التكرارات إلى نسب مئوية. يمكن حساب نسب الصفوف، التي تُظهر التوزيع النسبي لفئات الأعمدة داخل كل صف، أو نسب الأعمدة، التي تُظهر التوزيع النسبي لفئات الصفوف داخل كل عمود، أو النسب المئوية الكلية، التي تبين نسبة كل خلية من إجمالي العينة. يعتمد اختيار نوع النسبة المستخدمة على سؤال البحث وطبيعة المقارنة المطلوبة.</w:t>
      </w:r>
    </w:p>
    <w:p>
      <w:pPr>
        <w:pStyle w:val="style157"/>
        <w:rPr>
          <w:rtl/>
        </w:rPr>
      </w:pPr>
      <w:r>
        <w:rPr>
          <w:rtl/>
        </w:rPr>
        <w:t>تفسير نتائج الجداول المتقاطعة يبدأ بالجانب الوصفي، حيث يتم فحص التكرارات والنسب المئوية لتحديد الأنماط والعلاقات الظاهرية؛ فالاختلافات الملحوظة في النسب عبر الفئات قد تشير إلى وجود علاقة. ولكن لتحديد ما إذا كانت هذه العلاقة الملاحظة في العينة ذات دلالة إحصائية ويمكن تعميمها على المجتمع الأكبر، يتم عادةً اللجوء إلى اختبار كاي تربيع للاستقلال (</w:t>
      </w:r>
      <w:r>
        <w:t xml:space="preserve">Chi-Square Test of Independence - </w:t>
      </w:r>
      <w:r>
        <w:rPr>
          <w:rFonts w:ascii="Cambria" w:cs="Cambria" w:hAnsi="Cambria"/>
        </w:rPr>
        <w:t>χ</w:t>
      </w:r>
      <w:r>
        <w:t>²</w:t>
      </w:r>
      <w:r>
        <w:rPr>
          <w:rtl/>
        </w:rPr>
        <w:t>). يفترض هذا الاختبار كفرضية صفرية عدم وجود علاقة بين المتغيرين. إذا كانت قيمة الدلالة (</w:t>
      </w:r>
      <w:r>
        <w:t>P-value</w:t>
      </w:r>
      <w:r>
        <w:rPr>
          <w:rtl/>
        </w:rPr>
        <w:t xml:space="preserve">) الناتجة عن الاختبار أقل من المستوى المحدد مسبقًا (عادة 0.05)، تُرفض الفرضية الصفرية ويُستنتج وجود علاقة ذات دلالة إحصائية. ومع ذلك، فإن اختبار كاي تربيع لا يقيس قوة هذه العلاقة، بل يكتفي بالإشارة إلى وجودها. </w:t>
      </w:r>
    </w:p>
    <w:p>
      <w:pPr>
        <w:pStyle w:val="style4118"/>
        <w:rPr>
          <w:rtl/>
        </w:rPr>
      </w:pPr>
      <w:r>
        <w:rPr>
          <w:rFonts w:hint="cs"/>
          <w:rtl/>
        </w:rPr>
        <w:t xml:space="preserve">دور وسائل التواصل الاجتماعي في جذب انتباه العملاء </w:t>
      </w:r>
    </w:p>
    <w:p>
      <w:pPr>
        <w:pStyle w:val="style157"/>
        <w:rPr>
          <w:rtl/>
        </w:rPr>
      </w:pPr>
      <w:r>
        <w:rPr>
          <w:rFonts w:hint="cs"/>
          <w:rtl/>
        </w:rPr>
        <w:t>ت</w:t>
      </w:r>
      <w:r>
        <w:rPr>
          <w:rtl/>
        </w:rPr>
        <w:t>عرض نتائج اختبارات كاي تربيع (</w:t>
      </w:r>
      <w:r>
        <w:t>Chi-Square Tests</w:t>
      </w:r>
      <w:r>
        <w:rPr>
          <w:rtl/>
        </w:rPr>
        <w:t>) التي تم إجراؤها لفحص العلاقة بين متغيرين (أحدهما يتعلق بدور وسائل التواصل الاجتماعي والآخر يتعلق بجذب انتباه العملاء، كما هو مقترح في العنوان فوق الجدول). الهدف من هذا الاختبار هو تحديد ما إذا كان هناك ارتباط ذو دلالة إحصائية بين هذين المتغيرين الفئويين أم أن التوزيع الملاحظ في العينة يمكن أن يكون قد حدث بمحض الصدفة. يوضح الجدول أن التحليل استند إلى 160 حالة صالحة (</w:t>
      </w:r>
      <w:r>
        <w:t>N of Valid Cases = 160</w:t>
      </w:r>
      <w:r>
        <w:rPr>
          <w:rtl/>
        </w:rPr>
        <w:t>).</w:t>
      </w:r>
    </w:p>
    <w:p>
      <w:pPr>
        <w:pStyle w:val="style157"/>
        <w:rPr>
          <w:rtl/>
        </w:rPr>
      </w:pPr>
      <w:r>
        <w:rPr>
          <w:rtl/>
        </w:rPr>
        <w:t>يركز التحليل بشكل أساسي على نتيجة "</w:t>
      </w:r>
      <w:r>
        <w:t>Pearson Chi-Square</w:t>
      </w:r>
      <w:r>
        <w:rPr>
          <w:rtl/>
        </w:rPr>
        <w:t>" (كاي تربيع بيرسون). بلغت قيمة هذا الاختبار 27.036، مع 4 درجات حرية (</w:t>
      </w:r>
      <w:r>
        <w:t>df</w:t>
      </w:r>
      <w:r>
        <w:rPr>
          <w:rtl/>
        </w:rPr>
        <w:t>). الأهم من ذلك هو مستوى الدلالة المصاحب (</w:t>
      </w:r>
      <w:r>
        <w:t>Asymptotic Significance (2-sided)</w:t>
      </w:r>
      <w:r>
        <w:rPr>
          <w:rtl/>
        </w:rPr>
        <w:t>)، والذي بلغ 0.041. يتم مقارنة هذه القيمة بمستوى الدلالة المعتمد عادةً في العلوم الاجتماعية (</w:t>
      </w:r>
      <w:r>
        <w:rPr>
          <w:rFonts w:ascii="Cambria" w:cs="Cambria" w:hAnsi="Cambria"/>
        </w:rPr>
        <w:t>α</w:t>
      </w:r>
      <w:r>
        <w:t xml:space="preserve"> = 0.05</w:t>
      </w:r>
      <w:r>
        <w:rPr>
          <w:rtl/>
        </w:rPr>
        <w:t>). بما أن قيمة الدلالة المحسوبة (0.041) أصغر من 0.05، فإننا نرفض الفرضية الصفرية التي تنص على عدم وجود علاقة بين المتغيرين. وبالتالي، يمكن الاستنتاج بوجود علاقة ذات دلالة إحصائية بين دور وسائل التواصل الاجتماعي وجذب انتباه العملاء في العينة المدروسة. نتائج الاختبارات الأخرى، مثل "</w:t>
      </w:r>
      <w:r>
        <w:t>Likelihood Ratio</w:t>
      </w:r>
      <w:r>
        <w:rPr>
          <w:rtl/>
        </w:rPr>
        <w:t>" (نسبة الأرجحية) التي بلغت قيمة دلالتها 0.018، و "</w:t>
      </w:r>
      <w:r>
        <w:t>Linear-by-Linear Association</w:t>
      </w:r>
      <w:r>
        <w:rPr>
          <w:rtl/>
        </w:rPr>
        <w:t>" (الارتباط الخطي) بقيمة دلالة 0.021، تدعم أيضًا هذا الاستنتاج، حيث إن قيم الدلالة الخاصة بهما أقل من 0.05.</w:t>
      </w:r>
    </w:p>
    <w:p>
      <w:pPr>
        <w:pStyle w:val="style157"/>
        <w:rPr>
          <w:rtl/>
        </w:rPr>
      </w:pPr>
      <w:r>
        <w:rPr>
          <w:rtl/>
        </w:rPr>
        <w:t>ومع ذلك، يجب الانتباه إلى الملاحظة المرفقة أسفل الجدول (</w:t>
      </w:r>
      <w:r>
        <w:t>a</w:t>
      </w:r>
      <w:r>
        <w:rPr>
          <w:rtl/>
        </w:rPr>
        <w:t>)، والتي تشير إلى أن "12 خلية (48.0%) لديها تكرار متوقع أقل من 5. الحد الأدنى للتكرار المتوقع هو 2.63". يُعتبر وجود نسبة عالية من الخلايا ذات التكرارات المتوقعة المنخفضة (القاعدة العامة هي ألا تزيد هذه النسبة عن 20%) انتهاكًا لأحد افتراضات اختبار كاي تربيع بيرسون، مما قد يؤثر على دقة مستوى الدلالة المحسوب له. على الرغم من هذا التحفظ، فإن حقيقة أن اختبار نسبة الأرجحية (</w:t>
      </w:r>
      <w:r>
        <w:t>Likelihood Ratio</w:t>
      </w:r>
      <w:r>
        <w:rPr>
          <w:rtl/>
        </w:rPr>
        <w:t>)، الذي يُعتبر أحيانًا أكثر قوة في مثل هذه الحالات، يُظهر أيضًا دلالة إحصائية قوية (</w:t>
      </w:r>
      <w:r>
        <w:t>P = 0.018</w:t>
      </w:r>
      <w:r>
        <w:rPr>
          <w:rtl/>
        </w:rPr>
        <w:t>)، تعزز الثقة في الاستنتاج العام بوجود علاقة ذات دلالة إحصائية بين المتغيرين. إجمالاً، تشير النتائج بقوة إلى أن الطريقة التي يتم بها استخدام وسائل التواصل الاجتماعي مرتبطة بشكل كبير بكيفية جذب انتباه العملاء.</w:t>
      </w:r>
    </w:p>
    <w:p>
      <w:pPr>
        <w:pStyle w:val="style157"/>
        <w:rPr>
          <w:rtl/>
        </w:rPr>
      </w:pPr>
    </w:p>
    <w:p>
      <w:pPr>
        <w:pStyle w:val="style157"/>
        <w:rPr>
          <w:rtl/>
        </w:rPr>
      </w:pPr>
    </w:p>
    <w:p>
      <w:pPr>
        <w:pStyle w:val="style157"/>
        <w:rPr>
          <w:rtl/>
        </w:rPr>
      </w:pPr>
    </w:p>
    <w:p>
      <w:pPr>
        <w:pStyle w:val="style157"/>
        <w:rPr>
          <w:rtl/>
        </w:rPr>
      </w:pPr>
    </w:p>
    <w:p>
      <w:pPr>
        <w:pStyle w:val="style157"/>
        <w:rPr>
          <w:rtl/>
        </w:rPr>
      </w:pPr>
    </w:p>
    <w:p>
      <w:pPr>
        <w:pStyle w:val="style0"/>
        <w:rPr/>
      </w:pPr>
    </w:p>
    <w:tbl>
      <w:tblPr>
        <w:tblStyle w:val="style154"/>
        <w:tblW w:w="7054" w:type="dxa"/>
        <w:jc w:val="center"/>
        <w:tblLayout w:type="fixed"/>
        <w:tblLook w:val="0000" w:firstRow="0" w:lastRow="0" w:firstColumn="0" w:lastColumn="0" w:noHBand="0" w:noVBand="0"/>
      </w:tblPr>
      <w:tblGrid>
        <w:gridCol w:w="2449"/>
        <w:gridCol w:w="1024"/>
        <w:gridCol w:w="1024"/>
        <w:gridCol w:w="2557"/>
      </w:tblGrid>
      <w:tr>
        <w:trPr>
          <w:jc w:val="center"/>
        </w:trPr>
        <w:tc>
          <w:tcPr>
            <w:tcW w:w="7054" w:type="dxa"/>
            <w:gridSpan w:val="4"/>
            <w:tcBorders/>
            <w:vAlign w:val="center"/>
          </w:tcPr>
          <w:p>
            <w:pPr>
              <w:pStyle w:val="style0"/>
              <w:jc w:val="center"/>
              <w:rPr/>
            </w:pPr>
            <w:r>
              <w:rPr>
                <w:b/>
                <w:bCs/>
              </w:rPr>
              <w:t>Chi-Square Tests</w:t>
            </w:r>
          </w:p>
        </w:tc>
      </w:tr>
      <w:tr>
        <w:tblPrEx/>
        <w:trPr>
          <w:jc w:val="center"/>
        </w:trPr>
        <w:tc>
          <w:tcPr>
            <w:tcW w:w="2449" w:type="dxa"/>
            <w:tcBorders/>
            <w:vAlign w:val="center"/>
          </w:tcPr>
          <w:p>
            <w:pPr>
              <w:pStyle w:val="style0"/>
              <w:jc w:val="center"/>
              <w:rPr/>
            </w:pPr>
          </w:p>
        </w:tc>
        <w:tc>
          <w:tcPr>
            <w:tcW w:w="1024" w:type="dxa"/>
            <w:tcBorders/>
            <w:vAlign w:val="center"/>
          </w:tcPr>
          <w:p>
            <w:pPr>
              <w:pStyle w:val="style0"/>
              <w:jc w:val="center"/>
              <w:rPr/>
            </w:pPr>
            <w:r>
              <w:t>Value</w:t>
            </w:r>
          </w:p>
        </w:tc>
        <w:tc>
          <w:tcPr>
            <w:tcW w:w="1024" w:type="dxa"/>
            <w:tcBorders/>
            <w:vAlign w:val="center"/>
          </w:tcPr>
          <w:p>
            <w:pPr>
              <w:pStyle w:val="style0"/>
              <w:jc w:val="center"/>
              <w:rPr/>
            </w:pPr>
            <w:r>
              <w:t>df</w:t>
            </w:r>
          </w:p>
        </w:tc>
        <w:tc>
          <w:tcPr>
            <w:tcW w:w="2557" w:type="dxa"/>
            <w:tcBorders/>
            <w:vAlign w:val="center"/>
          </w:tcPr>
          <w:p>
            <w:pPr>
              <w:pStyle w:val="style0"/>
              <w:jc w:val="center"/>
              <w:rPr/>
            </w:pPr>
            <w:r>
              <w:t>Asymptotic Significance (2-sided)</w:t>
            </w:r>
          </w:p>
        </w:tc>
      </w:tr>
      <w:tr>
        <w:tblPrEx/>
        <w:trPr>
          <w:jc w:val="center"/>
        </w:trPr>
        <w:tc>
          <w:tcPr>
            <w:tcW w:w="2449" w:type="dxa"/>
            <w:tcBorders/>
            <w:vAlign w:val="center"/>
          </w:tcPr>
          <w:p>
            <w:pPr>
              <w:pStyle w:val="style0"/>
              <w:jc w:val="center"/>
              <w:rPr/>
            </w:pPr>
            <w:r>
              <w:t>Pearson Chi-Square</w:t>
            </w:r>
          </w:p>
        </w:tc>
        <w:tc>
          <w:tcPr>
            <w:tcW w:w="1024" w:type="dxa"/>
            <w:tcBorders/>
            <w:vAlign w:val="center"/>
          </w:tcPr>
          <w:p>
            <w:pPr>
              <w:pStyle w:val="style0"/>
              <w:jc w:val="center"/>
              <w:rPr/>
            </w:pPr>
            <w:r>
              <w:t>27.036</w:t>
            </w:r>
            <w:r>
              <w:rPr>
                <w:vertAlign w:val="superscript"/>
              </w:rPr>
              <w:t>a</w:t>
            </w:r>
          </w:p>
        </w:tc>
        <w:tc>
          <w:tcPr>
            <w:tcW w:w="1024" w:type="dxa"/>
            <w:tcBorders/>
            <w:vAlign w:val="center"/>
          </w:tcPr>
          <w:p>
            <w:pPr>
              <w:pStyle w:val="style0"/>
              <w:jc w:val="center"/>
              <w:rPr/>
            </w:pPr>
            <w:r>
              <w:t>4</w:t>
            </w:r>
          </w:p>
        </w:tc>
        <w:tc>
          <w:tcPr>
            <w:tcW w:w="2557" w:type="dxa"/>
            <w:tcBorders/>
            <w:vAlign w:val="center"/>
          </w:tcPr>
          <w:p>
            <w:pPr>
              <w:pStyle w:val="style0"/>
              <w:jc w:val="center"/>
              <w:rPr/>
            </w:pPr>
            <w:r>
              <w:t>.041</w:t>
            </w:r>
          </w:p>
        </w:tc>
      </w:tr>
      <w:tr>
        <w:tblPrEx/>
        <w:trPr>
          <w:jc w:val="center"/>
        </w:trPr>
        <w:tc>
          <w:tcPr>
            <w:tcW w:w="2449" w:type="dxa"/>
            <w:tcBorders/>
            <w:vAlign w:val="center"/>
          </w:tcPr>
          <w:p>
            <w:pPr>
              <w:pStyle w:val="style0"/>
              <w:jc w:val="center"/>
              <w:rPr/>
            </w:pPr>
            <w:r>
              <w:t>Likelihood Ratio</w:t>
            </w:r>
          </w:p>
        </w:tc>
        <w:tc>
          <w:tcPr>
            <w:tcW w:w="1024" w:type="dxa"/>
            <w:tcBorders/>
            <w:vAlign w:val="center"/>
          </w:tcPr>
          <w:p>
            <w:pPr>
              <w:pStyle w:val="style0"/>
              <w:jc w:val="center"/>
              <w:rPr/>
            </w:pPr>
            <w:r>
              <w:t>29.963</w:t>
            </w:r>
          </w:p>
        </w:tc>
        <w:tc>
          <w:tcPr>
            <w:tcW w:w="1024" w:type="dxa"/>
            <w:tcBorders/>
            <w:vAlign w:val="center"/>
          </w:tcPr>
          <w:p>
            <w:pPr>
              <w:pStyle w:val="style0"/>
              <w:jc w:val="center"/>
              <w:rPr/>
            </w:pPr>
            <w:r>
              <w:t>4</w:t>
            </w:r>
          </w:p>
        </w:tc>
        <w:tc>
          <w:tcPr>
            <w:tcW w:w="2557" w:type="dxa"/>
            <w:tcBorders/>
            <w:vAlign w:val="center"/>
          </w:tcPr>
          <w:p>
            <w:pPr>
              <w:pStyle w:val="style0"/>
              <w:jc w:val="center"/>
              <w:rPr/>
            </w:pPr>
            <w:r>
              <w:t>.018</w:t>
            </w:r>
          </w:p>
        </w:tc>
      </w:tr>
      <w:tr>
        <w:tblPrEx/>
        <w:trPr>
          <w:jc w:val="center"/>
        </w:trPr>
        <w:tc>
          <w:tcPr>
            <w:tcW w:w="2449" w:type="dxa"/>
            <w:tcBorders/>
            <w:vAlign w:val="center"/>
          </w:tcPr>
          <w:p>
            <w:pPr>
              <w:pStyle w:val="style0"/>
              <w:jc w:val="center"/>
              <w:rPr/>
            </w:pPr>
            <w:r>
              <w:t>Linear-by-Linear Association</w:t>
            </w:r>
          </w:p>
        </w:tc>
        <w:tc>
          <w:tcPr>
            <w:tcW w:w="1024" w:type="dxa"/>
            <w:tcBorders/>
            <w:vAlign w:val="center"/>
          </w:tcPr>
          <w:p>
            <w:pPr>
              <w:pStyle w:val="style0"/>
              <w:jc w:val="center"/>
              <w:rPr/>
            </w:pPr>
            <w:r>
              <w:t>5.327</w:t>
            </w:r>
          </w:p>
        </w:tc>
        <w:tc>
          <w:tcPr>
            <w:tcW w:w="1024" w:type="dxa"/>
            <w:tcBorders/>
            <w:vAlign w:val="center"/>
          </w:tcPr>
          <w:p>
            <w:pPr>
              <w:pStyle w:val="style0"/>
              <w:jc w:val="center"/>
              <w:rPr/>
            </w:pPr>
            <w:r>
              <w:t>1</w:t>
            </w:r>
          </w:p>
        </w:tc>
        <w:tc>
          <w:tcPr>
            <w:tcW w:w="2557" w:type="dxa"/>
            <w:tcBorders/>
            <w:vAlign w:val="center"/>
          </w:tcPr>
          <w:p>
            <w:pPr>
              <w:pStyle w:val="style0"/>
              <w:jc w:val="center"/>
              <w:rPr/>
            </w:pPr>
            <w:r>
              <w:t>.021</w:t>
            </w:r>
          </w:p>
        </w:tc>
      </w:tr>
      <w:tr>
        <w:tblPrEx/>
        <w:trPr>
          <w:jc w:val="center"/>
        </w:trPr>
        <w:tc>
          <w:tcPr>
            <w:tcW w:w="2449" w:type="dxa"/>
            <w:tcBorders/>
            <w:vAlign w:val="center"/>
          </w:tcPr>
          <w:p>
            <w:pPr>
              <w:pStyle w:val="style0"/>
              <w:jc w:val="center"/>
              <w:rPr/>
            </w:pPr>
            <w:r>
              <w:t>N of Valid Cases</w:t>
            </w:r>
          </w:p>
        </w:tc>
        <w:tc>
          <w:tcPr>
            <w:tcW w:w="1024" w:type="dxa"/>
            <w:tcBorders/>
            <w:vAlign w:val="center"/>
          </w:tcPr>
          <w:p>
            <w:pPr>
              <w:pStyle w:val="style0"/>
              <w:jc w:val="center"/>
              <w:rPr/>
            </w:pPr>
            <w:r>
              <w:t>160</w:t>
            </w:r>
          </w:p>
        </w:tc>
        <w:tc>
          <w:tcPr>
            <w:tcW w:w="1024" w:type="dxa"/>
            <w:tcBorders/>
            <w:vAlign w:val="center"/>
          </w:tcPr>
          <w:p>
            <w:pPr>
              <w:pStyle w:val="style0"/>
              <w:jc w:val="center"/>
              <w:rPr/>
            </w:pPr>
          </w:p>
        </w:tc>
        <w:tc>
          <w:tcPr>
            <w:tcW w:w="2557" w:type="dxa"/>
            <w:tcBorders/>
            <w:vAlign w:val="center"/>
          </w:tcPr>
          <w:p>
            <w:pPr>
              <w:pStyle w:val="style0"/>
              <w:jc w:val="center"/>
              <w:rPr/>
            </w:pPr>
          </w:p>
        </w:tc>
      </w:tr>
      <w:tr>
        <w:tblPrEx/>
        <w:trPr>
          <w:jc w:val="center"/>
        </w:trPr>
        <w:tc>
          <w:tcPr>
            <w:tcW w:w="7054" w:type="dxa"/>
            <w:gridSpan w:val="4"/>
            <w:tcBorders/>
            <w:vAlign w:val="center"/>
          </w:tcPr>
          <w:p>
            <w:pPr>
              <w:pStyle w:val="style0"/>
              <w:jc w:val="center"/>
              <w:rPr/>
            </w:pPr>
            <w:r>
              <w:t>a. 12 cells (48.0%) have expected count less than 5. The minimum expected count is 2.63.</w:t>
            </w:r>
          </w:p>
        </w:tc>
      </w:tr>
      <w:bookmarkStart w:id="127" w:name="_Toc195534627"/>
    </w:tbl>
    <w:p>
      <w:pPr>
        <w:pStyle w:val="style34"/>
        <w:rPr/>
      </w:pPr>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23</w:t>
      </w:r>
      <w:r>
        <w:rPr>
          <w:rtl/>
        </w:rPr>
        <w:fldChar w:fldCharType="end"/>
      </w:r>
      <w:r>
        <w:rPr>
          <w:rFonts w:hint="cs"/>
          <w:noProof/>
          <w:rtl/>
          <w:lang w:bidi="ar-EG"/>
        </w:rPr>
        <w:t xml:space="preserve">: </w:t>
      </w:r>
      <w:r>
        <w:rPr>
          <w:rFonts w:cs="Arial" w:hint="eastAsia"/>
          <w:noProof/>
          <w:rtl/>
          <w:lang w:bidi="ar-EG"/>
        </w:rPr>
        <w:t>دور</w:t>
      </w:r>
      <w:r>
        <w:rPr>
          <w:rFonts w:cs="Arial"/>
          <w:noProof/>
          <w:rtl/>
          <w:lang w:bidi="ar-EG"/>
        </w:rPr>
        <w:t xml:space="preserve"> </w:t>
      </w:r>
      <w:r>
        <w:rPr>
          <w:rFonts w:cs="Arial" w:hint="eastAsia"/>
          <w:noProof/>
          <w:rtl/>
          <w:lang w:bidi="ar-EG"/>
        </w:rPr>
        <w:t>وسائل</w:t>
      </w:r>
      <w:r>
        <w:rPr>
          <w:rFonts w:cs="Arial"/>
          <w:noProof/>
          <w:rtl/>
          <w:lang w:bidi="ar-EG"/>
        </w:rPr>
        <w:t xml:space="preserve"> </w:t>
      </w:r>
      <w:r>
        <w:rPr>
          <w:rFonts w:cs="Arial" w:hint="eastAsia"/>
          <w:noProof/>
          <w:rtl/>
          <w:lang w:bidi="ar-EG"/>
        </w:rPr>
        <w:t>التواصل</w:t>
      </w:r>
      <w:r>
        <w:rPr>
          <w:rFonts w:cs="Arial"/>
          <w:noProof/>
          <w:rtl/>
          <w:lang w:bidi="ar-EG"/>
        </w:rPr>
        <w:t xml:space="preserve"> </w:t>
      </w:r>
      <w:r>
        <w:rPr>
          <w:rFonts w:cs="Arial" w:hint="eastAsia"/>
          <w:noProof/>
          <w:rtl/>
          <w:lang w:bidi="ar-EG"/>
        </w:rPr>
        <w:t>الاجتماعي</w:t>
      </w:r>
      <w:r>
        <w:rPr>
          <w:rFonts w:cs="Arial"/>
          <w:noProof/>
          <w:rtl/>
          <w:lang w:bidi="ar-EG"/>
        </w:rPr>
        <w:t xml:space="preserve"> </w:t>
      </w:r>
      <w:r>
        <w:rPr>
          <w:rFonts w:cs="Arial" w:hint="eastAsia"/>
          <w:noProof/>
          <w:rtl/>
          <w:lang w:bidi="ar-EG"/>
        </w:rPr>
        <w:t>في</w:t>
      </w:r>
      <w:r>
        <w:rPr>
          <w:rFonts w:cs="Arial"/>
          <w:noProof/>
          <w:rtl/>
          <w:lang w:bidi="ar-EG"/>
        </w:rPr>
        <w:t xml:space="preserve"> </w:t>
      </w:r>
      <w:r>
        <w:rPr>
          <w:rFonts w:cs="Arial" w:hint="eastAsia"/>
          <w:noProof/>
          <w:rtl/>
          <w:lang w:bidi="ar-EG"/>
        </w:rPr>
        <w:t>جذب</w:t>
      </w:r>
      <w:r>
        <w:rPr>
          <w:rFonts w:cs="Arial"/>
          <w:noProof/>
          <w:rtl/>
          <w:lang w:bidi="ar-EG"/>
        </w:rPr>
        <w:t xml:space="preserve"> </w:t>
      </w:r>
      <w:r>
        <w:rPr>
          <w:rFonts w:cs="Arial" w:hint="eastAsia"/>
          <w:noProof/>
          <w:rtl/>
          <w:lang w:bidi="ar-EG"/>
        </w:rPr>
        <w:t>انتباه</w:t>
      </w:r>
      <w:r>
        <w:rPr>
          <w:rFonts w:cs="Arial"/>
          <w:noProof/>
          <w:rtl/>
          <w:lang w:bidi="ar-EG"/>
        </w:rPr>
        <w:t xml:space="preserve"> </w:t>
      </w:r>
      <w:r>
        <w:rPr>
          <w:rFonts w:cs="Arial" w:hint="eastAsia"/>
          <w:noProof/>
          <w:rtl/>
          <w:lang w:bidi="ar-EG"/>
        </w:rPr>
        <w:t>العملاء</w:t>
      </w:r>
      <w:bookmarkEnd w:id="127"/>
    </w:p>
    <w:p>
      <w:pPr>
        <w:pStyle w:val="style0"/>
        <w:rPr>
          <w:rtl/>
        </w:rPr>
      </w:pPr>
    </w:p>
    <w:p>
      <w:pPr>
        <w:pStyle w:val="style0"/>
        <w:rPr>
          <w:rtl/>
        </w:rPr>
      </w:pPr>
    </w:p>
    <w:p>
      <w:pPr>
        <w:pStyle w:val="style0"/>
        <w:rPr/>
      </w:pPr>
      <w:r>
        <w:rPr>
          <w:noProof/>
        </w:rPr>
        <w:drawing>
          <wp:inline distL="0" distT="0" distB="0" distR="0">
            <wp:extent cx="5943600" cy="3495675"/>
            <wp:effectExtent l="0" t="0" r="0" b="0"/>
            <wp:docPr id="1049" name="Picture 40"/>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2" name="Picture 40"/>
                    <pic:cNvPicPr/>
                  </pic:nvPicPr>
                  <pic:blipFill>
                    <a:blip r:embed="rId24" cstate="print"/>
                    <a:srcRect l="0" t="0" r="0" b="0"/>
                    <a:stretch/>
                  </pic:blipFill>
                  <pic:spPr>
                    <a:xfrm rot="0">
                      <a:off x="0" y="0"/>
                      <a:ext cx="5943600" cy="3495675"/>
                    </a:xfrm>
                    <a:prstGeom prst="rect"/>
                    <a:ln>
                      <a:noFill/>
                    </a:ln>
                  </pic:spPr>
                </pic:pic>
              </a:graphicData>
            </a:graphic>
          </wp:inline>
        </w:drawing>
      </w:r>
    </w:p>
    <w:bookmarkStart w:id="128" w:name="_Toc195534772"/>
    <w:p>
      <w:pPr>
        <w:pStyle w:val="style34"/>
        <w:rPr/>
      </w:pPr>
      <w:r>
        <w:rPr>
          <w:rtl/>
        </w:rPr>
        <w:t xml:space="preserve">رسم توضيحي  </w:t>
      </w:r>
      <w:r>
        <w:rPr>
          <w:rtl/>
        </w:rPr>
        <w:fldChar w:fldCharType="begin"/>
      </w:r>
      <w:r>
        <w:rPr>
          <w:rtl/>
        </w:rPr>
        <w:instrText xml:space="preserve"> </w:instrText>
      </w:r>
      <w:r>
        <w:instrText>SEQ</w:instrText>
      </w:r>
      <w:r>
        <w:rPr>
          <w:rtl/>
        </w:rPr>
        <w:instrText xml:space="preserve"> رسم_توضيحي_ \* </w:instrText>
      </w:r>
      <w:r>
        <w:instrText>ARABIC</w:instrText>
      </w:r>
      <w:r>
        <w:rPr>
          <w:rtl/>
        </w:rPr>
        <w:instrText xml:space="preserve"> </w:instrText>
      </w:r>
      <w:r>
        <w:rPr>
          <w:rtl/>
        </w:rPr>
        <w:fldChar w:fldCharType="separate"/>
      </w:r>
      <w:r>
        <w:rPr>
          <w:noProof/>
          <w:rtl/>
        </w:rPr>
        <w:t>22</w:t>
      </w:r>
      <w:r>
        <w:rPr>
          <w:rtl/>
        </w:rPr>
        <w:fldChar w:fldCharType="end"/>
      </w:r>
      <w:r>
        <w:rPr>
          <w:rFonts w:hint="cs"/>
          <w:noProof/>
          <w:rtl/>
          <w:lang w:bidi="ar-EG"/>
        </w:rPr>
        <w:t xml:space="preserve">: </w:t>
      </w:r>
      <w:r>
        <w:rPr>
          <w:rFonts w:cs="Arial" w:hint="eastAsia"/>
          <w:noProof/>
          <w:rtl/>
          <w:lang w:bidi="ar-EG"/>
        </w:rPr>
        <w:t>دور</w:t>
      </w:r>
      <w:r>
        <w:rPr>
          <w:rFonts w:cs="Arial"/>
          <w:noProof/>
          <w:rtl/>
          <w:lang w:bidi="ar-EG"/>
        </w:rPr>
        <w:t xml:space="preserve"> </w:t>
      </w:r>
      <w:r>
        <w:rPr>
          <w:rFonts w:cs="Arial" w:hint="eastAsia"/>
          <w:noProof/>
          <w:rtl/>
          <w:lang w:bidi="ar-EG"/>
        </w:rPr>
        <w:t>وسائل</w:t>
      </w:r>
      <w:r>
        <w:rPr>
          <w:rFonts w:cs="Arial"/>
          <w:noProof/>
          <w:rtl/>
          <w:lang w:bidi="ar-EG"/>
        </w:rPr>
        <w:t xml:space="preserve"> </w:t>
      </w:r>
      <w:r>
        <w:rPr>
          <w:rFonts w:cs="Arial" w:hint="eastAsia"/>
          <w:noProof/>
          <w:rtl/>
          <w:lang w:bidi="ar-EG"/>
        </w:rPr>
        <w:t>التواصل</w:t>
      </w:r>
      <w:r>
        <w:rPr>
          <w:rFonts w:cs="Arial"/>
          <w:noProof/>
          <w:rtl/>
          <w:lang w:bidi="ar-EG"/>
        </w:rPr>
        <w:t xml:space="preserve"> </w:t>
      </w:r>
      <w:r>
        <w:rPr>
          <w:rFonts w:cs="Arial" w:hint="eastAsia"/>
          <w:noProof/>
          <w:rtl/>
          <w:lang w:bidi="ar-EG"/>
        </w:rPr>
        <w:t>الاجتماعي</w:t>
      </w:r>
      <w:r>
        <w:rPr>
          <w:rFonts w:cs="Arial"/>
          <w:noProof/>
          <w:rtl/>
          <w:lang w:bidi="ar-EG"/>
        </w:rPr>
        <w:t xml:space="preserve"> </w:t>
      </w:r>
      <w:r>
        <w:rPr>
          <w:rFonts w:cs="Arial" w:hint="eastAsia"/>
          <w:noProof/>
          <w:rtl/>
          <w:lang w:bidi="ar-EG"/>
        </w:rPr>
        <w:t>في</w:t>
      </w:r>
      <w:r>
        <w:rPr>
          <w:rFonts w:cs="Arial"/>
          <w:noProof/>
          <w:rtl/>
          <w:lang w:bidi="ar-EG"/>
        </w:rPr>
        <w:t xml:space="preserve"> </w:t>
      </w:r>
      <w:r>
        <w:rPr>
          <w:rFonts w:cs="Arial" w:hint="eastAsia"/>
          <w:noProof/>
          <w:rtl/>
          <w:lang w:bidi="ar-EG"/>
        </w:rPr>
        <w:t>جذب</w:t>
      </w:r>
      <w:r>
        <w:rPr>
          <w:rFonts w:cs="Arial"/>
          <w:noProof/>
          <w:rtl/>
          <w:lang w:bidi="ar-EG"/>
        </w:rPr>
        <w:t xml:space="preserve"> </w:t>
      </w:r>
      <w:r>
        <w:rPr>
          <w:rFonts w:cs="Arial" w:hint="eastAsia"/>
          <w:noProof/>
          <w:rtl/>
          <w:lang w:bidi="ar-EG"/>
        </w:rPr>
        <w:t>انتباه</w:t>
      </w:r>
      <w:r>
        <w:rPr>
          <w:rFonts w:cs="Arial"/>
          <w:noProof/>
          <w:rtl/>
          <w:lang w:bidi="ar-EG"/>
        </w:rPr>
        <w:t xml:space="preserve"> </w:t>
      </w:r>
      <w:r>
        <w:rPr>
          <w:rFonts w:cs="Arial" w:hint="eastAsia"/>
          <w:noProof/>
          <w:rtl/>
          <w:lang w:bidi="ar-EG"/>
        </w:rPr>
        <w:t>العملاء</w:t>
      </w:r>
      <w:bookmarkEnd w:id="128"/>
    </w:p>
    <w:p>
      <w:pPr>
        <w:pStyle w:val="style0"/>
        <w:rPr/>
      </w:pPr>
    </w:p>
    <w:p>
      <w:pPr>
        <w:pStyle w:val="style0"/>
        <w:rPr>
          <w:rtl/>
        </w:rPr>
      </w:pPr>
    </w:p>
    <w:p>
      <w:pPr>
        <w:pStyle w:val="style0"/>
        <w:rPr>
          <w:rtl/>
        </w:rPr>
      </w:pPr>
    </w:p>
    <w:p>
      <w:pPr>
        <w:pStyle w:val="style0"/>
        <w:rPr>
          <w:rtl/>
        </w:rPr>
      </w:pPr>
    </w:p>
    <w:p>
      <w:pPr>
        <w:pStyle w:val="style0"/>
        <w:rPr>
          <w:rtl/>
        </w:rPr>
      </w:pPr>
    </w:p>
    <w:p>
      <w:pPr>
        <w:pStyle w:val="style4118"/>
        <w:rPr>
          <w:rFonts w:cs="Arial"/>
          <w:rtl/>
        </w:rPr>
      </w:pPr>
      <w:r>
        <w:rPr>
          <w:rFonts w:hint="cs"/>
          <w:rtl/>
        </w:rPr>
        <w:t xml:space="preserve">دور وسائل التواصل الاجتماعي في التأثير على قرارات الشراء  </w:t>
      </w:r>
    </w:p>
    <w:p>
      <w:pPr>
        <w:pStyle w:val="style157"/>
        <w:rPr>
          <w:rtl/>
        </w:rPr>
      </w:pPr>
      <w:r>
        <w:rPr>
          <w:rFonts w:hint="cs"/>
          <w:rtl/>
        </w:rPr>
        <w:t>تقدم نتائج</w:t>
      </w:r>
      <w:r>
        <w:rPr>
          <w:rtl/>
        </w:rPr>
        <w:t xml:space="preserve"> اختبارات كاي تربيع (</w:t>
      </w:r>
      <w:r>
        <w:t>Chi-Square Tests</w:t>
      </w:r>
      <w:r>
        <w:rPr>
          <w:rtl/>
        </w:rPr>
        <w:t>)، والتي تم تطبيقها بهدف فحص طبيعة العلاقة بين متغيرين فئويين: "دور وسائل التواصل الاجتماعي" و "التأثير على قرارات الشراء". يسعى هذا التحليل الإحصائي لتحديد ما إذا كان الارتباط الملاحظ بين هذين المتغيرين في عينة الدراسة، البالغ حجمها 160 حالة صالحة (</w:t>
      </w:r>
      <w:r>
        <w:t>N of Valid Cases = 160</w:t>
      </w:r>
      <w:r>
        <w:rPr>
          <w:rtl/>
        </w:rPr>
        <w:t>)، يعكس ارتباطًا حقيقيًا في المجتمع الأكبر أم أنه مجرد نتيجة للصدفة.</w:t>
      </w:r>
    </w:p>
    <w:p>
      <w:pPr>
        <w:pStyle w:val="style157"/>
        <w:rPr>
          <w:rtl/>
        </w:rPr>
      </w:pPr>
      <w:r>
        <w:rPr>
          <w:rtl/>
        </w:rPr>
        <w:t>بالتركيز على اختبار كاي تربيع بيرسون (</w:t>
      </w:r>
      <w:r>
        <w:t>Pearson Chi-Square</w:t>
      </w:r>
      <w:r>
        <w:rPr>
          <w:rtl/>
        </w:rPr>
        <w:t>)، نجد أن قيمة الاختبار المحسوبة بلغت 32.031، وذلك عند 3 درجات حرية (</w:t>
      </w:r>
      <w:r>
        <w:t>df</w:t>
      </w:r>
      <w:r>
        <w:rPr>
          <w:rtl/>
        </w:rPr>
        <w:t>). الأهم من ذلك هو مستوى الدلالة المقابل لهذه القيمة (</w:t>
      </w:r>
      <w:r>
        <w:t>Asymptotic Significance (2-sided)</w:t>
      </w:r>
      <w:r>
        <w:rPr>
          <w:rtl/>
        </w:rPr>
        <w:t>)، والذي بلغ 0.010. عند مقارنة هذه القيمة بمستوى الدلالة المعياري المستخدم غالبًا في الأبحاث (</w:t>
      </w:r>
      <w:r>
        <w:rPr>
          <w:rFonts w:ascii="Cambria" w:cs="Cambria" w:hAnsi="Cambria"/>
        </w:rPr>
        <w:t>α</w:t>
      </w:r>
      <w:r>
        <w:t xml:space="preserve"> = 0.05</w:t>
      </w:r>
      <w:r>
        <w:rPr>
          <w:rtl/>
        </w:rPr>
        <w:t>)، نلاحظ أن قيمة الدلالة المحسوبة (0.010) أصغر بكثير من 0.05. هذا يقودنا إلى رفض الفرضية الصفرية التي تفترض عدم وجود علاقة (استقلال) بين المتغيرين. بناءً على ذلك، نستنتج وجود علاقة ذات دلالة إحصائية قوية بين دور وسائل التواصل الاجتماعي وتأثيرها على قرارات الشراء لدى أفراد العينة. هذا الاستنتاج مدعوم أيضًا بنتائج اختبار نسبة الأرجحية (</w:t>
      </w:r>
      <w:r>
        <w:t>Likelihood Ratio</w:t>
      </w:r>
      <w:r>
        <w:rPr>
          <w:rtl/>
        </w:rPr>
        <w:t>)، الذي أعطى نفس مستوى الدلالة (0.010)، وكذلك اختبار الارتباط الخطي (</w:t>
      </w:r>
      <w:r>
        <w:t>Linear-by-Linear Association</w:t>
      </w:r>
      <w:r>
        <w:rPr>
          <w:rtl/>
        </w:rPr>
        <w:t>) الذي أظهر دلالة إحصائية عند 0.019.</w:t>
      </w:r>
    </w:p>
    <w:p>
      <w:pPr>
        <w:pStyle w:val="style157"/>
        <w:rPr>
          <w:rtl/>
        </w:rPr>
      </w:pPr>
      <w:r>
        <w:rPr>
          <w:rtl/>
        </w:rPr>
        <w:t>مع ذلك، من الضروري الأخذ في الاعتبار الملاحظة (</w:t>
      </w:r>
      <w:r>
        <w:t>a</w:t>
      </w:r>
      <w:r>
        <w:rPr>
          <w:rtl/>
        </w:rPr>
        <w:t xml:space="preserve">) </w:t>
      </w:r>
      <w:r>
        <w:rPr>
          <w:rFonts w:hint="cs"/>
          <w:rtl/>
        </w:rPr>
        <w:t>المرفقة،</w:t>
      </w:r>
      <w:r>
        <w:rPr>
          <w:rtl/>
        </w:rPr>
        <w:t xml:space="preserve"> والتي تشير إلى أن "8 خلايا (32.0%) لديها تكرار متوقع أقل من 5. الحد الأدنى للتكرار المتوقع هو 3.15". يمثل هذا انتهاكًا لأحد افتراضات اختبار كاي تربيع بيرسون، حيث يُفضل ألا تزيد نسبة الخلايا ذات التكرارات المتوقعة المنخفضة عن 20%. هذا الانتهاك قد يؤثر على دقة قيمة الدلالة المحسوبة لاختبار بيرسون. لكن، بالنظر إلى أن قيمة الدلالة صغيرة جدًا (0.010) وأن اختبار نسبة الأرجحية، الذي يُعتبر أكثر تحملاً لهذه المشكلة، يؤكد نفس النتيجة وبنفس مستوى الدلالة القوي، يمكن القول بثقة معقولة أن العلاقة بين المتغيرين ذات دلالة إحصائية حقيقية. إجمالاً، تشير النتائج بقوة إلى أن الدور الذي تلعبه وسائل التواصل الاجتماعي يرتبط بشكل معنوي ومؤثر بقرارات الشراء لدى المستهلكين في هذه الدراسة.</w:t>
      </w:r>
    </w:p>
    <w:p>
      <w:pPr>
        <w:pStyle w:val="style157"/>
        <w:rPr>
          <w:rtl/>
        </w:rPr>
      </w:pPr>
    </w:p>
    <w:p>
      <w:pPr>
        <w:pStyle w:val="style157"/>
        <w:rPr>
          <w:rtl/>
        </w:rPr>
      </w:pPr>
    </w:p>
    <w:p>
      <w:pPr>
        <w:pStyle w:val="style157"/>
        <w:rPr>
          <w:rtl/>
        </w:rPr>
      </w:pPr>
    </w:p>
    <w:p>
      <w:pPr>
        <w:pStyle w:val="style157"/>
        <w:rPr>
          <w:rtl/>
        </w:rPr>
      </w:pPr>
    </w:p>
    <w:p>
      <w:pPr>
        <w:pStyle w:val="style157"/>
        <w:rPr>
          <w:rtl/>
        </w:rPr>
      </w:pPr>
    </w:p>
    <w:p>
      <w:pPr>
        <w:pStyle w:val="style0"/>
        <w:rPr>
          <w:rFonts w:cs="Arial"/>
        </w:rPr>
      </w:pPr>
    </w:p>
    <w:tbl>
      <w:tblPr>
        <w:tblStyle w:val="style154"/>
        <w:tblW w:w="7317" w:type="dxa"/>
        <w:jc w:val="center"/>
        <w:tblLayout w:type="fixed"/>
        <w:tblLook w:val="0000" w:firstRow="0" w:lastRow="0" w:firstColumn="0" w:lastColumn="0" w:noHBand="0" w:noVBand="0"/>
      </w:tblPr>
      <w:tblGrid>
        <w:gridCol w:w="2449"/>
        <w:gridCol w:w="1024"/>
        <w:gridCol w:w="1024"/>
        <w:gridCol w:w="2820"/>
      </w:tblGrid>
      <w:tr>
        <w:trPr>
          <w:jc w:val="center"/>
        </w:trPr>
        <w:tc>
          <w:tcPr>
            <w:tcW w:w="7317" w:type="dxa"/>
            <w:gridSpan w:val="4"/>
            <w:tcBorders/>
            <w:vAlign w:val="center"/>
          </w:tcPr>
          <w:p>
            <w:pPr>
              <w:pStyle w:val="style0"/>
              <w:jc w:val="center"/>
              <w:rPr>
                <w:rFonts w:cs="Arial"/>
              </w:rPr>
            </w:pPr>
            <w:r>
              <w:rPr>
                <w:rFonts w:cs="Arial"/>
                <w:b/>
                <w:bCs/>
              </w:rPr>
              <w:t>Chi-Square Tests</w:t>
            </w:r>
          </w:p>
        </w:tc>
      </w:tr>
      <w:tr>
        <w:tblPrEx/>
        <w:trPr>
          <w:jc w:val="center"/>
        </w:trPr>
        <w:tc>
          <w:tcPr>
            <w:tcW w:w="2449" w:type="dxa"/>
            <w:tcBorders/>
            <w:vAlign w:val="center"/>
          </w:tcPr>
          <w:p>
            <w:pPr>
              <w:pStyle w:val="style0"/>
              <w:jc w:val="center"/>
              <w:rPr>
                <w:rFonts w:cs="Arial"/>
              </w:rPr>
            </w:pPr>
          </w:p>
        </w:tc>
        <w:tc>
          <w:tcPr>
            <w:tcW w:w="1024" w:type="dxa"/>
            <w:tcBorders/>
            <w:vAlign w:val="center"/>
          </w:tcPr>
          <w:p>
            <w:pPr>
              <w:pStyle w:val="style0"/>
              <w:jc w:val="center"/>
              <w:rPr>
                <w:rFonts w:cs="Arial"/>
              </w:rPr>
            </w:pPr>
            <w:r>
              <w:rPr>
                <w:rFonts w:cs="Arial"/>
              </w:rPr>
              <w:t>Value</w:t>
            </w:r>
          </w:p>
        </w:tc>
        <w:tc>
          <w:tcPr>
            <w:tcW w:w="1024" w:type="dxa"/>
            <w:tcBorders/>
            <w:vAlign w:val="center"/>
          </w:tcPr>
          <w:p>
            <w:pPr>
              <w:pStyle w:val="style0"/>
              <w:jc w:val="center"/>
              <w:rPr>
                <w:rFonts w:cs="Arial"/>
              </w:rPr>
            </w:pPr>
            <w:r>
              <w:rPr>
                <w:rFonts w:cs="Arial"/>
              </w:rPr>
              <w:t>df</w:t>
            </w:r>
          </w:p>
        </w:tc>
        <w:tc>
          <w:tcPr>
            <w:tcW w:w="2820" w:type="dxa"/>
            <w:tcBorders/>
            <w:vAlign w:val="center"/>
          </w:tcPr>
          <w:p>
            <w:pPr>
              <w:pStyle w:val="style0"/>
              <w:jc w:val="center"/>
              <w:rPr>
                <w:rFonts w:cs="Arial"/>
              </w:rPr>
            </w:pPr>
            <w:r>
              <w:rPr>
                <w:rFonts w:cs="Arial"/>
              </w:rPr>
              <w:t>Asymptotic Significance (2-sided)</w:t>
            </w:r>
          </w:p>
        </w:tc>
      </w:tr>
      <w:tr>
        <w:tblPrEx/>
        <w:trPr>
          <w:jc w:val="center"/>
        </w:trPr>
        <w:tc>
          <w:tcPr>
            <w:tcW w:w="2449" w:type="dxa"/>
            <w:tcBorders/>
            <w:vAlign w:val="center"/>
          </w:tcPr>
          <w:p>
            <w:pPr>
              <w:pStyle w:val="style0"/>
              <w:jc w:val="center"/>
              <w:rPr>
                <w:rFonts w:cs="Arial"/>
              </w:rPr>
            </w:pPr>
            <w:r>
              <w:rPr>
                <w:rFonts w:cs="Arial"/>
              </w:rPr>
              <w:t>Pearson Chi-Square</w:t>
            </w:r>
          </w:p>
        </w:tc>
        <w:tc>
          <w:tcPr>
            <w:tcW w:w="1024" w:type="dxa"/>
            <w:tcBorders/>
            <w:vAlign w:val="center"/>
          </w:tcPr>
          <w:p>
            <w:pPr>
              <w:pStyle w:val="style0"/>
              <w:jc w:val="center"/>
              <w:rPr>
                <w:rFonts w:cs="Arial"/>
              </w:rPr>
            </w:pPr>
            <w:r>
              <w:rPr>
                <w:rFonts w:cs="Arial"/>
              </w:rPr>
              <w:t>32.031</w:t>
            </w:r>
            <w:r>
              <w:rPr>
                <w:rFonts w:cs="Arial"/>
                <w:vertAlign w:val="superscript"/>
              </w:rPr>
              <w:t>a</w:t>
            </w:r>
          </w:p>
        </w:tc>
        <w:tc>
          <w:tcPr>
            <w:tcW w:w="1024" w:type="dxa"/>
            <w:tcBorders/>
            <w:vAlign w:val="center"/>
          </w:tcPr>
          <w:p>
            <w:pPr>
              <w:pStyle w:val="style0"/>
              <w:jc w:val="center"/>
              <w:rPr>
                <w:rFonts w:cs="Arial"/>
              </w:rPr>
            </w:pPr>
            <w:r>
              <w:rPr>
                <w:rFonts w:cs="Arial"/>
              </w:rPr>
              <w:t>3</w:t>
            </w:r>
          </w:p>
        </w:tc>
        <w:tc>
          <w:tcPr>
            <w:tcW w:w="2820" w:type="dxa"/>
            <w:tcBorders/>
            <w:vAlign w:val="center"/>
          </w:tcPr>
          <w:p>
            <w:pPr>
              <w:pStyle w:val="style0"/>
              <w:jc w:val="center"/>
              <w:rPr>
                <w:rFonts w:cs="Arial"/>
              </w:rPr>
            </w:pPr>
            <w:r>
              <w:rPr>
                <w:rFonts w:cs="Arial"/>
              </w:rPr>
              <w:t>.010</w:t>
            </w:r>
          </w:p>
        </w:tc>
      </w:tr>
      <w:tr>
        <w:tblPrEx/>
        <w:trPr>
          <w:jc w:val="center"/>
        </w:trPr>
        <w:tc>
          <w:tcPr>
            <w:tcW w:w="2449" w:type="dxa"/>
            <w:tcBorders/>
            <w:vAlign w:val="center"/>
          </w:tcPr>
          <w:p>
            <w:pPr>
              <w:pStyle w:val="style0"/>
              <w:jc w:val="center"/>
              <w:rPr>
                <w:rFonts w:cs="Arial"/>
              </w:rPr>
            </w:pPr>
            <w:r>
              <w:rPr>
                <w:rFonts w:cs="Arial"/>
              </w:rPr>
              <w:t>Likelihood Ratio</w:t>
            </w:r>
          </w:p>
        </w:tc>
        <w:tc>
          <w:tcPr>
            <w:tcW w:w="1024" w:type="dxa"/>
            <w:tcBorders/>
            <w:vAlign w:val="center"/>
          </w:tcPr>
          <w:p>
            <w:pPr>
              <w:pStyle w:val="style0"/>
              <w:jc w:val="center"/>
              <w:rPr>
                <w:rFonts w:cs="Arial"/>
              </w:rPr>
            </w:pPr>
            <w:r>
              <w:rPr>
                <w:rFonts w:cs="Arial"/>
              </w:rPr>
              <w:t>31.961</w:t>
            </w:r>
          </w:p>
        </w:tc>
        <w:tc>
          <w:tcPr>
            <w:tcW w:w="1024" w:type="dxa"/>
            <w:tcBorders/>
            <w:vAlign w:val="center"/>
          </w:tcPr>
          <w:p>
            <w:pPr>
              <w:pStyle w:val="style0"/>
              <w:jc w:val="center"/>
              <w:rPr>
                <w:rFonts w:cs="Arial"/>
              </w:rPr>
            </w:pPr>
            <w:r>
              <w:rPr>
                <w:rFonts w:cs="Arial"/>
              </w:rPr>
              <w:t>3</w:t>
            </w:r>
          </w:p>
        </w:tc>
        <w:tc>
          <w:tcPr>
            <w:tcW w:w="2820" w:type="dxa"/>
            <w:tcBorders/>
            <w:vAlign w:val="center"/>
          </w:tcPr>
          <w:p>
            <w:pPr>
              <w:pStyle w:val="style0"/>
              <w:jc w:val="center"/>
              <w:rPr>
                <w:rFonts w:cs="Arial"/>
              </w:rPr>
            </w:pPr>
            <w:r>
              <w:rPr>
                <w:rFonts w:cs="Arial"/>
              </w:rPr>
              <w:t>.010</w:t>
            </w:r>
          </w:p>
        </w:tc>
      </w:tr>
      <w:tr>
        <w:tblPrEx/>
        <w:trPr>
          <w:jc w:val="center"/>
        </w:trPr>
        <w:tc>
          <w:tcPr>
            <w:tcW w:w="2449" w:type="dxa"/>
            <w:tcBorders/>
            <w:vAlign w:val="center"/>
          </w:tcPr>
          <w:p>
            <w:pPr>
              <w:pStyle w:val="style0"/>
              <w:jc w:val="center"/>
              <w:rPr>
                <w:rFonts w:cs="Arial"/>
              </w:rPr>
            </w:pPr>
            <w:r>
              <w:rPr>
                <w:rFonts w:cs="Arial"/>
              </w:rPr>
              <w:t>Linear-by-Linear Association</w:t>
            </w:r>
          </w:p>
        </w:tc>
        <w:tc>
          <w:tcPr>
            <w:tcW w:w="1024" w:type="dxa"/>
            <w:tcBorders/>
            <w:vAlign w:val="center"/>
          </w:tcPr>
          <w:p>
            <w:pPr>
              <w:pStyle w:val="style0"/>
              <w:jc w:val="center"/>
              <w:rPr>
                <w:rFonts w:cs="Arial"/>
              </w:rPr>
            </w:pPr>
            <w:r>
              <w:rPr>
                <w:rFonts w:cs="Arial"/>
              </w:rPr>
              <w:t>5.462</w:t>
            </w:r>
          </w:p>
        </w:tc>
        <w:tc>
          <w:tcPr>
            <w:tcW w:w="1024" w:type="dxa"/>
            <w:tcBorders/>
            <w:vAlign w:val="center"/>
          </w:tcPr>
          <w:p>
            <w:pPr>
              <w:pStyle w:val="style0"/>
              <w:jc w:val="center"/>
              <w:rPr>
                <w:rFonts w:cs="Arial"/>
              </w:rPr>
            </w:pPr>
            <w:r>
              <w:rPr>
                <w:rFonts w:cs="Arial"/>
              </w:rPr>
              <w:t>1</w:t>
            </w:r>
          </w:p>
        </w:tc>
        <w:tc>
          <w:tcPr>
            <w:tcW w:w="2820" w:type="dxa"/>
            <w:tcBorders/>
            <w:vAlign w:val="center"/>
          </w:tcPr>
          <w:p>
            <w:pPr>
              <w:pStyle w:val="style0"/>
              <w:jc w:val="center"/>
              <w:rPr>
                <w:rFonts w:cs="Arial"/>
              </w:rPr>
            </w:pPr>
            <w:r>
              <w:rPr>
                <w:rFonts w:cs="Arial"/>
              </w:rPr>
              <w:t>.019</w:t>
            </w:r>
          </w:p>
        </w:tc>
      </w:tr>
      <w:tr>
        <w:tblPrEx/>
        <w:trPr>
          <w:jc w:val="center"/>
        </w:trPr>
        <w:tc>
          <w:tcPr>
            <w:tcW w:w="2449" w:type="dxa"/>
            <w:tcBorders/>
            <w:vAlign w:val="center"/>
          </w:tcPr>
          <w:p>
            <w:pPr>
              <w:pStyle w:val="style0"/>
              <w:jc w:val="center"/>
              <w:rPr>
                <w:rFonts w:cs="Arial"/>
              </w:rPr>
            </w:pPr>
            <w:r>
              <w:rPr>
                <w:rFonts w:cs="Arial"/>
              </w:rPr>
              <w:t>N of Valid Cases</w:t>
            </w:r>
          </w:p>
        </w:tc>
        <w:tc>
          <w:tcPr>
            <w:tcW w:w="1024" w:type="dxa"/>
            <w:tcBorders/>
            <w:vAlign w:val="center"/>
          </w:tcPr>
          <w:p>
            <w:pPr>
              <w:pStyle w:val="style0"/>
              <w:jc w:val="center"/>
              <w:rPr>
                <w:rFonts w:cs="Arial"/>
              </w:rPr>
            </w:pPr>
            <w:r>
              <w:rPr>
                <w:rFonts w:cs="Arial"/>
              </w:rPr>
              <w:t>160</w:t>
            </w:r>
          </w:p>
        </w:tc>
        <w:tc>
          <w:tcPr>
            <w:tcW w:w="1024" w:type="dxa"/>
            <w:tcBorders/>
            <w:vAlign w:val="center"/>
          </w:tcPr>
          <w:p>
            <w:pPr>
              <w:pStyle w:val="style0"/>
              <w:jc w:val="center"/>
              <w:rPr>
                <w:rFonts w:cs="Arial"/>
              </w:rPr>
            </w:pPr>
          </w:p>
        </w:tc>
        <w:tc>
          <w:tcPr>
            <w:tcW w:w="2820" w:type="dxa"/>
            <w:tcBorders/>
            <w:vAlign w:val="center"/>
          </w:tcPr>
          <w:p>
            <w:pPr>
              <w:pStyle w:val="style0"/>
              <w:jc w:val="center"/>
              <w:rPr>
                <w:rFonts w:cs="Arial"/>
              </w:rPr>
            </w:pPr>
          </w:p>
        </w:tc>
      </w:tr>
      <w:tr>
        <w:tblPrEx/>
        <w:trPr>
          <w:jc w:val="center"/>
        </w:trPr>
        <w:tc>
          <w:tcPr>
            <w:tcW w:w="7317" w:type="dxa"/>
            <w:gridSpan w:val="4"/>
            <w:tcBorders/>
            <w:vAlign w:val="center"/>
          </w:tcPr>
          <w:p>
            <w:pPr>
              <w:pStyle w:val="style0"/>
              <w:jc w:val="center"/>
              <w:rPr>
                <w:rFonts w:cs="Arial"/>
              </w:rPr>
            </w:pPr>
            <w:r>
              <w:rPr>
                <w:rFonts w:cs="Arial"/>
              </w:rPr>
              <w:t>a. 8 cells (32.0%) have expected count less than 5. The minimum expected count is 3.15.</w:t>
            </w:r>
          </w:p>
        </w:tc>
      </w:tr>
      <w:bookmarkStart w:id="129" w:name="_Toc195534628"/>
    </w:tbl>
    <w:p>
      <w:pPr>
        <w:pStyle w:val="style34"/>
        <w:rPr>
          <w:rFonts w:cs="Arial"/>
        </w:rPr>
      </w:pPr>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24</w:t>
      </w:r>
      <w:r>
        <w:rPr>
          <w:rtl/>
        </w:rPr>
        <w:fldChar w:fldCharType="end"/>
      </w:r>
      <w:r>
        <w:rPr>
          <w:rFonts w:hint="cs"/>
          <w:noProof/>
          <w:rtl/>
          <w:lang w:bidi="ar-EG"/>
        </w:rPr>
        <w:t xml:space="preserve">: </w:t>
      </w:r>
      <w:r>
        <w:rPr>
          <w:rFonts w:cs="Arial" w:hint="eastAsia"/>
          <w:noProof/>
          <w:rtl/>
          <w:lang w:bidi="ar-EG"/>
        </w:rPr>
        <w:t>دور</w:t>
      </w:r>
      <w:r>
        <w:rPr>
          <w:rFonts w:cs="Arial"/>
          <w:noProof/>
          <w:rtl/>
          <w:lang w:bidi="ar-EG"/>
        </w:rPr>
        <w:t xml:space="preserve"> </w:t>
      </w:r>
      <w:r>
        <w:rPr>
          <w:rFonts w:cs="Arial" w:hint="eastAsia"/>
          <w:noProof/>
          <w:rtl/>
          <w:lang w:bidi="ar-EG"/>
        </w:rPr>
        <w:t>وسائل</w:t>
      </w:r>
      <w:r>
        <w:rPr>
          <w:rFonts w:cs="Arial"/>
          <w:noProof/>
          <w:rtl/>
          <w:lang w:bidi="ar-EG"/>
        </w:rPr>
        <w:t xml:space="preserve"> </w:t>
      </w:r>
      <w:r>
        <w:rPr>
          <w:rFonts w:cs="Arial" w:hint="eastAsia"/>
          <w:noProof/>
          <w:rtl/>
          <w:lang w:bidi="ar-EG"/>
        </w:rPr>
        <w:t>التواصل</w:t>
      </w:r>
      <w:r>
        <w:rPr>
          <w:rFonts w:cs="Arial"/>
          <w:noProof/>
          <w:rtl/>
          <w:lang w:bidi="ar-EG"/>
        </w:rPr>
        <w:t xml:space="preserve"> </w:t>
      </w:r>
      <w:r>
        <w:rPr>
          <w:rFonts w:cs="Arial" w:hint="eastAsia"/>
          <w:noProof/>
          <w:rtl/>
          <w:lang w:bidi="ar-EG"/>
        </w:rPr>
        <w:t>الاجتماعي</w:t>
      </w:r>
      <w:r>
        <w:rPr>
          <w:rFonts w:cs="Arial"/>
          <w:noProof/>
          <w:rtl/>
          <w:lang w:bidi="ar-EG"/>
        </w:rPr>
        <w:t xml:space="preserve"> </w:t>
      </w:r>
      <w:r>
        <w:rPr>
          <w:rFonts w:cs="Arial" w:hint="eastAsia"/>
          <w:noProof/>
          <w:rtl/>
          <w:lang w:bidi="ar-EG"/>
        </w:rPr>
        <w:t>في</w:t>
      </w:r>
      <w:r>
        <w:rPr>
          <w:rFonts w:cs="Arial"/>
          <w:noProof/>
          <w:rtl/>
          <w:lang w:bidi="ar-EG"/>
        </w:rPr>
        <w:t xml:space="preserve"> </w:t>
      </w:r>
      <w:r>
        <w:rPr>
          <w:rFonts w:cs="Arial" w:hint="eastAsia"/>
          <w:noProof/>
          <w:rtl/>
          <w:lang w:bidi="ar-EG"/>
        </w:rPr>
        <w:t>التأثير</w:t>
      </w:r>
      <w:r>
        <w:rPr>
          <w:rFonts w:cs="Arial"/>
          <w:noProof/>
          <w:rtl/>
          <w:lang w:bidi="ar-EG"/>
        </w:rPr>
        <w:t xml:space="preserve"> </w:t>
      </w:r>
      <w:r>
        <w:rPr>
          <w:rFonts w:cs="Arial" w:hint="eastAsia"/>
          <w:noProof/>
          <w:rtl/>
          <w:lang w:bidi="ar-EG"/>
        </w:rPr>
        <w:t>على</w:t>
      </w:r>
      <w:r>
        <w:rPr>
          <w:rFonts w:cs="Arial"/>
          <w:noProof/>
          <w:rtl/>
          <w:lang w:bidi="ar-EG"/>
        </w:rPr>
        <w:t xml:space="preserve"> </w:t>
      </w:r>
      <w:r>
        <w:rPr>
          <w:rFonts w:cs="Arial" w:hint="eastAsia"/>
          <w:noProof/>
          <w:rtl/>
          <w:lang w:bidi="ar-EG"/>
        </w:rPr>
        <w:t>قرارات</w:t>
      </w:r>
      <w:r>
        <w:rPr>
          <w:rFonts w:cs="Arial"/>
          <w:noProof/>
          <w:rtl/>
          <w:lang w:bidi="ar-EG"/>
        </w:rPr>
        <w:t xml:space="preserve"> </w:t>
      </w:r>
      <w:r>
        <w:rPr>
          <w:rFonts w:cs="Arial" w:hint="eastAsia"/>
          <w:noProof/>
          <w:rtl/>
          <w:lang w:bidi="ar-EG"/>
        </w:rPr>
        <w:t>الشراء</w:t>
      </w:r>
      <w:bookmarkEnd w:id="129"/>
    </w:p>
    <w:p>
      <w:pPr>
        <w:pStyle w:val="style0"/>
        <w:rPr>
          <w:rFonts w:cs="Arial"/>
          <w:rtl/>
        </w:rPr>
      </w:pPr>
    </w:p>
    <w:p>
      <w:pPr>
        <w:pStyle w:val="style0"/>
        <w:rPr>
          <w:rFonts w:cs="Arial"/>
          <w:rtl/>
        </w:rPr>
      </w:pPr>
    </w:p>
    <w:p>
      <w:pPr>
        <w:pStyle w:val="style0"/>
        <w:rPr>
          <w:rFonts w:cs="Arial"/>
        </w:rPr>
      </w:pPr>
      <w:r>
        <w:rPr>
          <w:rFonts w:cs="Arial"/>
          <w:noProof/>
        </w:rPr>
        <w:drawing>
          <wp:inline distL="0" distT="0" distB="0" distR="0">
            <wp:extent cx="5943600" cy="3495675"/>
            <wp:effectExtent l="0" t="0" r="0" b="0"/>
            <wp:docPr id="1050" name="Picture 42"/>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3" name="Picture 42"/>
                    <pic:cNvPicPr/>
                  </pic:nvPicPr>
                  <pic:blipFill>
                    <a:blip r:embed="rId25" cstate="print"/>
                    <a:srcRect l="0" t="0" r="0" b="0"/>
                    <a:stretch/>
                  </pic:blipFill>
                  <pic:spPr>
                    <a:xfrm rot="0">
                      <a:off x="0" y="0"/>
                      <a:ext cx="5943600" cy="3495675"/>
                    </a:xfrm>
                    <a:prstGeom prst="rect"/>
                    <a:ln>
                      <a:noFill/>
                    </a:ln>
                  </pic:spPr>
                </pic:pic>
              </a:graphicData>
            </a:graphic>
          </wp:inline>
        </w:drawing>
      </w:r>
    </w:p>
    <w:bookmarkStart w:id="130" w:name="_Toc195534773"/>
    <w:p>
      <w:pPr>
        <w:pStyle w:val="style34"/>
        <w:rPr>
          <w:rFonts w:cs="Arial"/>
        </w:rPr>
      </w:pPr>
      <w:r>
        <w:rPr>
          <w:rtl/>
        </w:rPr>
        <w:t xml:space="preserve">رسم توضيحي  </w:t>
      </w:r>
      <w:r>
        <w:rPr>
          <w:rtl/>
        </w:rPr>
        <w:fldChar w:fldCharType="begin"/>
      </w:r>
      <w:r>
        <w:rPr>
          <w:rtl/>
        </w:rPr>
        <w:instrText xml:space="preserve"> </w:instrText>
      </w:r>
      <w:r>
        <w:instrText>SEQ</w:instrText>
      </w:r>
      <w:r>
        <w:rPr>
          <w:rtl/>
        </w:rPr>
        <w:instrText xml:space="preserve"> رسم_توضيحي_ \* </w:instrText>
      </w:r>
      <w:r>
        <w:instrText>ARABIC</w:instrText>
      </w:r>
      <w:r>
        <w:rPr>
          <w:rtl/>
        </w:rPr>
        <w:instrText xml:space="preserve"> </w:instrText>
      </w:r>
      <w:r>
        <w:rPr>
          <w:rtl/>
        </w:rPr>
        <w:fldChar w:fldCharType="separate"/>
      </w:r>
      <w:r>
        <w:rPr>
          <w:noProof/>
          <w:rtl/>
        </w:rPr>
        <w:t>23</w:t>
      </w:r>
      <w:r>
        <w:rPr>
          <w:rtl/>
        </w:rPr>
        <w:fldChar w:fldCharType="end"/>
      </w:r>
      <w:r>
        <w:rPr>
          <w:rFonts w:hint="cs"/>
          <w:noProof/>
          <w:rtl/>
          <w:lang w:bidi="ar-EG"/>
        </w:rPr>
        <w:t>:</w:t>
      </w:r>
      <w:r>
        <w:rPr>
          <w:rFonts w:cs="Arial" w:hint="eastAsia"/>
          <w:noProof/>
          <w:rtl/>
          <w:lang w:bidi="ar-EG"/>
        </w:rPr>
        <w:t>دور</w:t>
      </w:r>
      <w:r>
        <w:rPr>
          <w:rFonts w:cs="Arial"/>
          <w:noProof/>
          <w:rtl/>
          <w:lang w:bidi="ar-EG"/>
        </w:rPr>
        <w:t xml:space="preserve"> </w:t>
      </w:r>
      <w:r>
        <w:rPr>
          <w:rFonts w:cs="Arial" w:hint="eastAsia"/>
          <w:noProof/>
          <w:rtl/>
          <w:lang w:bidi="ar-EG"/>
        </w:rPr>
        <w:t>وسائل</w:t>
      </w:r>
      <w:r>
        <w:rPr>
          <w:rFonts w:cs="Arial"/>
          <w:noProof/>
          <w:rtl/>
          <w:lang w:bidi="ar-EG"/>
        </w:rPr>
        <w:t xml:space="preserve"> </w:t>
      </w:r>
      <w:r>
        <w:rPr>
          <w:rFonts w:cs="Arial" w:hint="eastAsia"/>
          <w:noProof/>
          <w:rtl/>
          <w:lang w:bidi="ar-EG"/>
        </w:rPr>
        <w:t>التواصل</w:t>
      </w:r>
      <w:r>
        <w:rPr>
          <w:rFonts w:cs="Arial"/>
          <w:noProof/>
          <w:rtl/>
          <w:lang w:bidi="ar-EG"/>
        </w:rPr>
        <w:t xml:space="preserve"> </w:t>
      </w:r>
      <w:r>
        <w:rPr>
          <w:rFonts w:cs="Arial" w:hint="eastAsia"/>
          <w:noProof/>
          <w:rtl/>
          <w:lang w:bidi="ar-EG"/>
        </w:rPr>
        <w:t>الاجتماعي</w:t>
      </w:r>
      <w:r>
        <w:rPr>
          <w:rFonts w:cs="Arial"/>
          <w:noProof/>
          <w:rtl/>
          <w:lang w:bidi="ar-EG"/>
        </w:rPr>
        <w:t xml:space="preserve"> </w:t>
      </w:r>
      <w:r>
        <w:rPr>
          <w:rFonts w:cs="Arial" w:hint="eastAsia"/>
          <w:noProof/>
          <w:rtl/>
          <w:lang w:bidi="ar-EG"/>
        </w:rPr>
        <w:t>في</w:t>
      </w:r>
      <w:r>
        <w:rPr>
          <w:rFonts w:cs="Arial"/>
          <w:noProof/>
          <w:rtl/>
          <w:lang w:bidi="ar-EG"/>
        </w:rPr>
        <w:t xml:space="preserve"> </w:t>
      </w:r>
      <w:r>
        <w:rPr>
          <w:rFonts w:cs="Arial" w:hint="eastAsia"/>
          <w:noProof/>
          <w:rtl/>
          <w:lang w:bidi="ar-EG"/>
        </w:rPr>
        <w:t>التأثير</w:t>
      </w:r>
      <w:r>
        <w:rPr>
          <w:rFonts w:cs="Arial"/>
          <w:noProof/>
          <w:rtl/>
          <w:lang w:bidi="ar-EG"/>
        </w:rPr>
        <w:t xml:space="preserve"> </w:t>
      </w:r>
      <w:r>
        <w:rPr>
          <w:rFonts w:cs="Arial" w:hint="eastAsia"/>
          <w:noProof/>
          <w:rtl/>
          <w:lang w:bidi="ar-EG"/>
        </w:rPr>
        <w:t>على</w:t>
      </w:r>
      <w:r>
        <w:rPr>
          <w:rFonts w:cs="Arial"/>
          <w:noProof/>
          <w:rtl/>
          <w:lang w:bidi="ar-EG"/>
        </w:rPr>
        <w:t xml:space="preserve"> </w:t>
      </w:r>
      <w:r>
        <w:rPr>
          <w:rFonts w:cs="Arial" w:hint="eastAsia"/>
          <w:noProof/>
          <w:rtl/>
          <w:lang w:bidi="ar-EG"/>
        </w:rPr>
        <w:t>قرارات</w:t>
      </w:r>
      <w:r>
        <w:rPr>
          <w:rFonts w:cs="Arial"/>
          <w:noProof/>
          <w:rtl/>
          <w:lang w:bidi="ar-EG"/>
        </w:rPr>
        <w:t xml:space="preserve"> </w:t>
      </w:r>
      <w:r>
        <w:rPr>
          <w:rFonts w:cs="Arial" w:hint="eastAsia"/>
          <w:noProof/>
          <w:rtl/>
          <w:lang w:bidi="ar-EG"/>
        </w:rPr>
        <w:t>الشراء</w:t>
      </w:r>
      <w:bookmarkEnd w:id="130"/>
    </w:p>
    <w:p>
      <w:pPr>
        <w:pStyle w:val="style0"/>
        <w:rPr>
          <w:rFonts w:cs="Arial"/>
        </w:rPr>
      </w:pPr>
    </w:p>
    <w:p>
      <w:pPr>
        <w:pStyle w:val="style0"/>
        <w:rPr>
          <w:rFonts w:cs="Arial"/>
          <w:rtl/>
        </w:rPr>
      </w:pPr>
    </w:p>
    <w:p>
      <w:pPr>
        <w:pStyle w:val="style0"/>
        <w:rPr>
          <w:rFonts w:cs="Arial"/>
          <w:rtl/>
        </w:rPr>
      </w:pPr>
    </w:p>
    <w:p>
      <w:pPr>
        <w:pStyle w:val="style0"/>
        <w:rPr>
          <w:rFonts w:cs="Arial"/>
          <w:rtl/>
        </w:rPr>
      </w:pPr>
    </w:p>
    <w:p>
      <w:pPr>
        <w:pStyle w:val="style0"/>
        <w:rPr>
          <w:rFonts w:cs="Arial"/>
          <w:rtl/>
        </w:rPr>
      </w:pPr>
    </w:p>
    <w:p>
      <w:pPr>
        <w:pStyle w:val="style0"/>
        <w:rPr>
          <w:rFonts w:cs="Arial"/>
          <w:rtl/>
        </w:rPr>
      </w:pPr>
    </w:p>
    <w:p>
      <w:pPr>
        <w:pStyle w:val="style4118"/>
        <w:rPr>
          <w:rFonts w:cs="Arial"/>
          <w:rtl/>
        </w:rPr>
      </w:pPr>
      <w:r>
        <w:rPr>
          <w:rFonts w:hint="cs"/>
          <w:rtl/>
        </w:rPr>
        <w:t xml:space="preserve">دور وسائل التواصل الاجتماعي في خلق انطباع إيجابي لدى العملاء  </w:t>
      </w:r>
    </w:p>
    <w:p>
      <w:pPr>
        <w:pStyle w:val="style157"/>
        <w:rPr>
          <w:rtl/>
        </w:rPr>
      </w:pPr>
      <w:r>
        <w:rPr>
          <w:rtl/>
        </w:rPr>
        <w:t>نتائج اختبارات كاي تربيع (</w:t>
      </w:r>
      <w:r>
        <w:t>Chi-Square Tests</w:t>
      </w:r>
      <w:r>
        <w:rPr>
          <w:rtl/>
        </w:rPr>
        <w:t>)، والتي تم إجراؤها بهدف استكشاف العلاقة بين متغيرين فئويين: "دور وسائل التواصل الاجتماعي" و"خلق انطباع إيجابي لدى العملاء". تم إجراء هذا التحليل الإحصائي على عينة تتكون من 160 حالة صالحة (</w:t>
      </w:r>
      <w:r>
        <w:t>N of Valid Cases = 160</w:t>
      </w:r>
      <w:r>
        <w:rPr>
          <w:rtl/>
        </w:rPr>
        <w:t>)، والهدف هو تحديد ما إذا كان هناك ارتباط ذو دلالة إحصائية بين كيفية استخدام وسائل التواصل الاجتماعي وتكوين انطباعات إيجابية لدى العملاء.</w:t>
      </w:r>
    </w:p>
    <w:p>
      <w:pPr>
        <w:pStyle w:val="style157"/>
        <w:rPr>
          <w:rtl/>
        </w:rPr>
      </w:pPr>
      <w:r>
        <w:rPr>
          <w:rtl/>
        </w:rPr>
        <w:t>عند فحص نتيجة اختبار كاي تربيع بيرسون (</w:t>
      </w:r>
      <w:r>
        <w:t>Pearson Chi-Square</w:t>
      </w:r>
      <w:r>
        <w:rPr>
          <w:rtl/>
        </w:rPr>
        <w:t>)، نجد أن قيمة الاختبار بلغت 16.569، مع 3 درجات حرية (</w:t>
      </w:r>
      <w:r>
        <w:t>df</w:t>
      </w:r>
      <w:r>
        <w:rPr>
          <w:rtl/>
        </w:rPr>
        <w:t>). لكن المؤشر الأكثر أهمية هو مستوى الدلالة المصاحب (</w:t>
      </w:r>
      <w:r>
        <w:t>Asymptotic Significance (2-sided)</w:t>
      </w:r>
      <w:r>
        <w:rPr>
          <w:rtl/>
        </w:rPr>
        <w:t>)، والذي وصل إلى 0.414. بمقارنة هذه القيمة بمستوى الدلالة المتعارف عليه إحصائيًا (</w:t>
      </w:r>
      <w:r>
        <w:rPr>
          <w:rFonts w:ascii="Cambria" w:cs="Cambria" w:hAnsi="Cambria"/>
        </w:rPr>
        <w:t>α</w:t>
      </w:r>
      <w:r>
        <w:t xml:space="preserve"> = 0.05</w:t>
      </w:r>
      <w:r>
        <w:rPr>
          <w:rtl/>
        </w:rPr>
        <w:t>)، نلاحظ أن قيمة الدلالة المحسوبة (0.414) أكبر بكثير من 0.05. هذا يعني أننا لا نستطيع رفض الفرضية الصفرية التي تنص على عدم وجود علاقة بين المتغيرين. بناءً على ذلك، تُشير نتائج اختبار كاي تربيع بيرسون إلى عدم وجود علاقة ذات دلالة إحصائية بين دور وسائل التواصل الاجتماعي وخلق انطباع إيجابي لدى العملاء في هذه العينة. يدعم هذا الاستنتاج أيضًا نتائج اختبار نسبة الأرجحية (</w:t>
      </w:r>
      <w:r>
        <w:t>Likelihood Ratio</w:t>
      </w:r>
      <w:r>
        <w:rPr>
          <w:rtl/>
        </w:rPr>
        <w:t>)، حيث بلغت قيمة الدلالة الخاصة به 0.446، وهي أيضًا أكبر من 0.05. كما أن اختبار الارتباط الخطي (</w:t>
      </w:r>
      <w:r>
        <w:t>Linear-by-Linear Association</w:t>
      </w:r>
      <w:r>
        <w:rPr>
          <w:rtl/>
        </w:rPr>
        <w:t>) جاء غير دال إحصائيًا (</w:t>
      </w:r>
      <w:r>
        <w:t>P = 0.071</w:t>
      </w:r>
      <w:r>
        <w:rPr>
          <w:rtl/>
        </w:rPr>
        <w:t>).</w:t>
      </w:r>
    </w:p>
    <w:p>
      <w:pPr>
        <w:pStyle w:val="style157"/>
        <w:rPr>
          <w:rtl/>
        </w:rPr>
      </w:pPr>
      <w:r>
        <w:rPr>
          <w:rtl/>
        </w:rPr>
        <w:t>تجدر الإشارة إلى الملاحظة (</w:t>
      </w:r>
      <w:r>
        <w:t>a</w:t>
      </w:r>
      <w:r>
        <w:rPr>
          <w:rFonts w:hint="cs"/>
          <w:rtl/>
        </w:rPr>
        <w:t>)،</w:t>
      </w:r>
      <w:r>
        <w:rPr>
          <w:rtl/>
        </w:rPr>
        <w:t xml:space="preserve"> والتي تفيد بأن "9 خلايا (36.0%) لديها تكرار متوقع أقل من 5. الحد الأدنى للتكرار المتوقع هو 2.89". يُعد وجود نسبة مرتفعة من الخلايا ذات التكرارات المتوقعة المنخفضة (تتجاوز النسبة المسموح بها عادةً وهي 20%) انتهاكًا لأحد افتراضات اختبار كاي تربيع، مما قد يقلل من دقة قيم الدلالة المحسوبة. ومع ذلك، نظرًا لأن قيم الدلالة التي تم الحصول عليها (0.414 </w:t>
      </w:r>
      <w:r>
        <w:rPr>
          <w:rFonts w:hint="cs"/>
          <w:rtl/>
        </w:rPr>
        <w:t>و0.446</w:t>
      </w:r>
      <w:r>
        <w:rPr>
          <w:rtl/>
        </w:rPr>
        <w:t>) بعيدة جدًا عن عتبة الدلالة (0.05)، فمن المستبعد جدًا أن يؤدي هذا الانتهاك للافتراض إلى تغيير الاستنتاج الجوهري. إجمالاً، لا توفر هذه النتائج دليلاً إحصائيًا كافيًا للقول بأن هناك ارتباطًا معنويًا بين دور وسائل التواصل الاجتماعي وتكوين انطباع إيجابي لدى العملاء ضمن إطار هذه الدراسة.</w:t>
      </w:r>
    </w:p>
    <w:p>
      <w:pPr>
        <w:pStyle w:val="style0"/>
        <w:rPr>
          <w:rFonts w:cs="Arial"/>
          <w:rtl/>
        </w:rPr>
      </w:pPr>
    </w:p>
    <w:p>
      <w:pPr>
        <w:pStyle w:val="style0"/>
        <w:rPr>
          <w:rFonts w:cs="Arial"/>
          <w:rtl/>
        </w:rPr>
      </w:pPr>
    </w:p>
    <w:p>
      <w:pPr>
        <w:pStyle w:val="style0"/>
        <w:rPr>
          <w:rFonts w:cs="Arial"/>
          <w:rtl/>
        </w:rPr>
      </w:pPr>
    </w:p>
    <w:p>
      <w:pPr>
        <w:pStyle w:val="style0"/>
        <w:rPr>
          <w:rFonts w:cs="Arial"/>
          <w:rtl/>
        </w:rPr>
      </w:pPr>
    </w:p>
    <w:p>
      <w:pPr>
        <w:pStyle w:val="style0"/>
        <w:rPr>
          <w:rFonts w:cs="Arial"/>
          <w:rtl/>
        </w:rPr>
      </w:pPr>
    </w:p>
    <w:p>
      <w:pPr>
        <w:pStyle w:val="style0"/>
        <w:rPr>
          <w:rFonts w:cs="Arial"/>
        </w:rPr>
      </w:pPr>
    </w:p>
    <w:tbl>
      <w:tblPr>
        <w:tblStyle w:val="style154"/>
        <w:tblW w:w="7479" w:type="dxa"/>
        <w:jc w:val="center"/>
        <w:tblLayout w:type="fixed"/>
        <w:tblLook w:val="0000" w:firstRow="0" w:lastRow="0" w:firstColumn="0" w:lastColumn="0" w:noHBand="0" w:noVBand="0"/>
      </w:tblPr>
      <w:tblGrid>
        <w:gridCol w:w="2449"/>
        <w:gridCol w:w="1024"/>
        <w:gridCol w:w="1024"/>
        <w:gridCol w:w="2982"/>
      </w:tblGrid>
      <w:tr>
        <w:trPr>
          <w:jc w:val="center"/>
        </w:trPr>
        <w:tc>
          <w:tcPr>
            <w:tcW w:w="7479" w:type="dxa"/>
            <w:gridSpan w:val="4"/>
            <w:tcBorders/>
            <w:vAlign w:val="center"/>
          </w:tcPr>
          <w:p>
            <w:pPr>
              <w:pStyle w:val="style0"/>
              <w:jc w:val="center"/>
              <w:rPr>
                <w:rFonts w:cs="Arial"/>
              </w:rPr>
            </w:pPr>
            <w:r>
              <w:rPr>
                <w:rFonts w:cs="Arial"/>
                <w:b/>
                <w:bCs/>
              </w:rPr>
              <w:t>Chi-Square Tests</w:t>
            </w:r>
          </w:p>
        </w:tc>
      </w:tr>
      <w:tr>
        <w:tblPrEx/>
        <w:trPr>
          <w:jc w:val="center"/>
        </w:trPr>
        <w:tc>
          <w:tcPr>
            <w:tcW w:w="2449" w:type="dxa"/>
            <w:tcBorders/>
            <w:vAlign w:val="center"/>
          </w:tcPr>
          <w:p>
            <w:pPr>
              <w:pStyle w:val="style0"/>
              <w:jc w:val="center"/>
              <w:rPr>
                <w:rFonts w:cs="Arial"/>
              </w:rPr>
            </w:pPr>
          </w:p>
        </w:tc>
        <w:tc>
          <w:tcPr>
            <w:tcW w:w="1024" w:type="dxa"/>
            <w:tcBorders/>
            <w:vAlign w:val="center"/>
          </w:tcPr>
          <w:p>
            <w:pPr>
              <w:pStyle w:val="style0"/>
              <w:jc w:val="center"/>
              <w:rPr>
                <w:rFonts w:cs="Arial"/>
              </w:rPr>
            </w:pPr>
            <w:r>
              <w:rPr>
                <w:rFonts w:cs="Arial"/>
              </w:rPr>
              <w:t>Value</w:t>
            </w:r>
          </w:p>
        </w:tc>
        <w:tc>
          <w:tcPr>
            <w:tcW w:w="1024" w:type="dxa"/>
            <w:tcBorders/>
            <w:vAlign w:val="center"/>
          </w:tcPr>
          <w:p>
            <w:pPr>
              <w:pStyle w:val="style0"/>
              <w:jc w:val="center"/>
              <w:rPr>
                <w:rFonts w:cs="Arial"/>
              </w:rPr>
            </w:pPr>
            <w:r>
              <w:rPr>
                <w:rFonts w:cs="Arial"/>
              </w:rPr>
              <w:t>df</w:t>
            </w:r>
          </w:p>
        </w:tc>
        <w:tc>
          <w:tcPr>
            <w:tcW w:w="2982" w:type="dxa"/>
            <w:tcBorders/>
            <w:vAlign w:val="center"/>
          </w:tcPr>
          <w:p>
            <w:pPr>
              <w:pStyle w:val="style0"/>
              <w:jc w:val="center"/>
              <w:rPr>
                <w:rFonts w:cs="Arial"/>
              </w:rPr>
            </w:pPr>
            <w:r>
              <w:rPr>
                <w:rFonts w:cs="Arial"/>
              </w:rPr>
              <w:t>Asymptotic Significance (2-sided)</w:t>
            </w:r>
          </w:p>
        </w:tc>
      </w:tr>
      <w:tr>
        <w:tblPrEx/>
        <w:trPr>
          <w:jc w:val="center"/>
        </w:trPr>
        <w:tc>
          <w:tcPr>
            <w:tcW w:w="2449" w:type="dxa"/>
            <w:tcBorders/>
            <w:vAlign w:val="center"/>
          </w:tcPr>
          <w:p>
            <w:pPr>
              <w:pStyle w:val="style0"/>
              <w:jc w:val="center"/>
              <w:rPr>
                <w:rFonts w:cs="Arial"/>
              </w:rPr>
            </w:pPr>
            <w:r>
              <w:rPr>
                <w:rFonts w:cs="Arial"/>
              </w:rPr>
              <w:t>Pearson Chi-Square</w:t>
            </w:r>
          </w:p>
        </w:tc>
        <w:tc>
          <w:tcPr>
            <w:tcW w:w="1024" w:type="dxa"/>
            <w:tcBorders/>
            <w:vAlign w:val="center"/>
          </w:tcPr>
          <w:p>
            <w:pPr>
              <w:pStyle w:val="style0"/>
              <w:jc w:val="center"/>
              <w:rPr>
                <w:rFonts w:cs="Arial"/>
              </w:rPr>
            </w:pPr>
            <w:r>
              <w:rPr>
                <w:rFonts w:cs="Arial"/>
              </w:rPr>
              <w:t>16.569</w:t>
            </w:r>
            <w:r>
              <w:rPr>
                <w:rFonts w:cs="Arial"/>
                <w:vertAlign w:val="superscript"/>
              </w:rPr>
              <w:t>a</w:t>
            </w:r>
          </w:p>
        </w:tc>
        <w:tc>
          <w:tcPr>
            <w:tcW w:w="1024" w:type="dxa"/>
            <w:tcBorders/>
            <w:vAlign w:val="center"/>
          </w:tcPr>
          <w:p>
            <w:pPr>
              <w:pStyle w:val="style0"/>
              <w:jc w:val="center"/>
              <w:rPr>
                <w:rFonts w:cs="Arial"/>
              </w:rPr>
            </w:pPr>
            <w:r>
              <w:rPr>
                <w:rFonts w:cs="Arial"/>
              </w:rPr>
              <w:t>3</w:t>
            </w:r>
          </w:p>
        </w:tc>
        <w:tc>
          <w:tcPr>
            <w:tcW w:w="2982" w:type="dxa"/>
            <w:tcBorders/>
            <w:vAlign w:val="center"/>
          </w:tcPr>
          <w:p>
            <w:pPr>
              <w:pStyle w:val="style0"/>
              <w:jc w:val="center"/>
              <w:rPr>
                <w:rFonts w:cs="Arial"/>
              </w:rPr>
            </w:pPr>
            <w:r>
              <w:rPr>
                <w:rFonts w:cs="Arial"/>
              </w:rPr>
              <w:t>.414</w:t>
            </w:r>
          </w:p>
        </w:tc>
      </w:tr>
      <w:tr>
        <w:tblPrEx/>
        <w:trPr>
          <w:jc w:val="center"/>
        </w:trPr>
        <w:tc>
          <w:tcPr>
            <w:tcW w:w="2449" w:type="dxa"/>
            <w:tcBorders/>
            <w:vAlign w:val="center"/>
          </w:tcPr>
          <w:p>
            <w:pPr>
              <w:pStyle w:val="style0"/>
              <w:jc w:val="center"/>
              <w:rPr>
                <w:rFonts w:cs="Arial"/>
              </w:rPr>
            </w:pPr>
            <w:r>
              <w:rPr>
                <w:rFonts w:cs="Arial"/>
              </w:rPr>
              <w:t>Likelihood Ratio</w:t>
            </w:r>
          </w:p>
        </w:tc>
        <w:tc>
          <w:tcPr>
            <w:tcW w:w="1024" w:type="dxa"/>
            <w:tcBorders/>
            <w:vAlign w:val="center"/>
          </w:tcPr>
          <w:p>
            <w:pPr>
              <w:pStyle w:val="style0"/>
              <w:jc w:val="center"/>
              <w:rPr>
                <w:rFonts w:cs="Arial"/>
              </w:rPr>
            </w:pPr>
            <w:r>
              <w:rPr>
                <w:rFonts w:cs="Arial"/>
              </w:rPr>
              <w:t>16.097</w:t>
            </w:r>
          </w:p>
        </w:tc>
        <w:tc>
          <w:tcPr>
            <w:tcW w:w="1024" w:type="dxa"/>
            <w:tcBorders/>
            <w:vAlign w:val="center"/>
          </w:tcPr>
          <w:p>
            <w:pPr>
              <w:pStyle w:val="style0"/>
              <w:jc w:val="center"/>
              <w:rPr>
                <w:rFonts w:cs="Arial"/>
              </w:rPr>
            </w:pPr>
            <w:r>
              <w:rPr>
                <w:rFonts w:cs="Arial"/>
              </w:rPr>
              <w:t>3</w:t>
            </w:r>
          </w:p>
        </w:tc>
        <w:tc>
          <w:tcPr>
            <w:tcW w:w="2982" w:type="dxa"/>
            <w:tcBorders/>
            <w:vAlign w:val="center"/>
          </w:tcPr>
          <w:p>
            <w:pPr>
              <w:pStyle w:val="style0"/>
              <w:jc w:val="center"/>
              <w:rPr>
                <w:rFonts w:cs="Arial"/>
              </w:rPr>
            </w:pPr>
            <w:r>
              <w:rPr>
                <w:rFonts w:cs="Arial"/>
              </w:rPr>
              <w:t>.446</w:t>
            </w:r>
          </w:p>
        </w:tc>
      </w:tr>
      <w:tr>
        <w:tblPrEx/>
        <w:trPr>
          <w:jc w:val="center"/>
        </w:trPr>
        <w:tc>
          <w:tcPr>
            <w:tcW w:w="2449" w:type="dxa"/>
            <w:tcBorders/>
            <w:vAlign w:val="center"/>
          </w:tcPr>
          <w:p>
            <w:pPr>
              <w:pStyle w:val="style0"/>
              <w:jc w:val="center"/>
              <w:rPr>
                <w:rFonts w:cs="Arial"/>
              </w:rPr>
            </w:pPr>
            <w:r>
              <w:rPr>
                <w:rFonts w:cs="Arial"/>
              </w:rPr>
              <w:t>Linear-by-Linear Association</w:t>
            </w:r>
          </w:p>
        </w:tc>
        <w:tc>
          <w:tcPr>
            <w:tcW w:w="1024" w:type="dxa"/>
            <w:tcBorders/>
            <w:vAlign w:val="center"/>
          </w:tcPr>
          <w:p>
            <w:pPr>
              <w:pStyle w:val="style0"/>
              <w:jc w:val="center"/>
              <w:rPr>
                <w:rFonts w:cs="Arial"/>
              </w:rPr>
            </w:pPr>
            <w:r>
              <w:rPr>
                <w:rFonts w:cs="Arial"/>
              </w:rPr>
              <w:t>3.265</w:t>
            </w:r>
          </w:p>
        </w:tc>
        <w:tc>
          <w:tcPr>
            <w:tcW w:w="1024" w:type="dxa"/>
            <w:tcBorders/>
            <w:vAlign w:val="center"/>
          </w:tcPr>
          <w:p>
            <w:pPr>
              <w:pStyle w:val="style0"/>
              <w:jc w:val="center"/>
              <w:rPr>
                <w:rFonts w:cs="Arial"/>
              </w:rPr>
            </w:pPr>
            <w:r>
              <w:rPr>
                <w:rFonts w:cs="Arial"/>
              </w:rPr>
              <w:t>1</w:t>
            </w:r>
          </w:p>
        </w:tc>
        <w:tc>
          <w:tcPr>
            <w:tcW w:w="2982" w:type="dxa"/>
            <w:tcBorders/>
            <w:vAlign w:val="center"/>
          </w:tcPr>
          <w:p>
            <w:pPr>
              <w:pStyle w:val="style0"/>
              <w:jc w:val="center"/>
              <w:rPr>
                <w:rFonts w:cs="Arial"/>
              </w:rPr>
            </w:pPr>
            <w:r>
              <w:rPr>
                <w:rFonts w:cs="Arial"/>
              </w:rPr>
              <w:t>.071</w:t>
            </w:r>
          </w:p>
        </w:tc>
      </w:tr>
      <w:tr>
        <w:tblPrEx/>
        <w:trPr>
          <w:jc w:val="center"/>
        </w:trPr>
        <w:tc>
          <w:tcPr>
            <w:tcW w:w="2449" w:type="dxa"/>
            <w:tcBorders/>
            <w:vAlign w:val="center"/>
          </w:tcPr>
          <w:p>
            <w:pPr>
              <w:pStyle w:val="style0"/>
              <w:jc w:val="center"/>
              <w:rPr>
                <w:rFonts w:cs="Arial"/>
              </w:rPr>
            </w:pPr>
            <w:r>
              <w:rPr>
                <w:rFonts w:cs="Arial"/>
              </w:rPr>
              <w:t>N of Valid Cases</w:t>
            </w:r>
          </w:p>
        </w:tc>
        <w:tc>
          <w:tcPr>
            <w:tcW w:w="1024" w:type="dxa"/>
            <w:tcBorders/>
            <w:vAlign w:val="center"/>
          </w:tcPr>
          <w:p>
            <w:pPr>
              <w:pStyle w:val="style0"/>
              <w:jc w:val="center"/>
              <w:rPr>
                <w:rFonts w:cs="Arial"/>
              </w:rPr>
            </w:pPr>
            <w:r>
              <w:rPr>
                <w:rFonts w:cs="Arial"/>
              </w:rPr>
              <w:t>160</w:t>
            </w:r>
          </w:p>
        </w:tc>
        <w:tc>
          <w:tcPr>
            <w:tcW w:w="1024" w:type="dxa"/>
            <w:tcBorders/>
            <w:vAlign w:val="center"/>
          </w:tcPr>
          <w:p>
            <w:pPr>
              <w:pStyle w:val="style0"/>
              <w:jc w:val="center"/>
              <w:rPr>
                <w:rFonts w:cs="Arial"/>
              </w:rPr>
            </w:pPr>
          </w:p>
        </w:tc>
        <w:tc>
          <w:tcPr>
            <w:tcW w:w="2982" w:type="dxa"/>
            <w:tcBorders/>
            <w:vAlign w:val="center"/>
          </w:tcPr>
          <w:p>
            <w:pPr>
              <w:pStyle w:val="style0"/>
              <w:jc w:val="center"/>
              <w:rPr>
                <w:rFonts w:cs="Arial"/>
              </w:rPr>
            </w:pPr>
          </w:p>
        </w:tc>
      </w:tr>
      <w:tr>
        <w:tblPrEx/>
        <w:trPr>
          <w:jc w:val="center"/>
        </w:trPr>
        <w:tc>
          <w:tcPr>
            <w:tcW w:w="7479" w:type="dxa"/>
            <w:gridSpan w:val="4"/>
            <w:tcBorders/>
            <w:vAlign w:val="center"/>
          </w:tcPr>
          <w:p>
            <w:pPr>
              <w:pStyle w:val="style0"/>
              <w:jc w:val="center"/>
              <w:rPr>
                <w:rFonts w:cs="Arial"/>
              </w:rPr>
            </w:pPr>
            <w:r>
              <w:rPr>
                <w:rFonts w:cs="Arial"/>
              </w:rPr>
              <w:t>a. 9 cells (36.0%) have expected count less than 5. The minimum expected count is 2.89.</w:t>
            </w:r>
          </w:p>
        </w:tc>
      </w:tr>
      <w:bookmarkStart w:id="131" w:name="_Toc195534629"/>
    </w:tbl>
    <w:p>
      <w:pPr>
        <w:pStyle w:val="style34"/>
        <w:rPr>
          <w:rFonts w:cs="Arial"/>
        </w:rPr>
      </w:pPr>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25</w:t>
      </w:r>
      <w:r>
        <w:rPr>
          <w:rtl/>
        </w:rPr>
        <w:fldChar w:fldCharType="end"/>
      </w:r>
      <w:r>
        <w:rPr>
          <w:rFonts w:hint="cs"/>
          <w:noProof/>
          <w:rtl/>
          <w:lang w:bidi="ar-EG"/>
        </w:rPr>
        <w:t>:</w:t>
      </w:r>
      <w:r>
        <w:rPr>
          <w:rFonts w:cs="Arial" w:hint="eastAsia"/>
          <w:noProof/>
          <w:rtl/>
          <w:lang w:bidi="ar-EG"/>
        </w:rPr>
        <w:t>دور</w:t>
      </w:r>
      <w:r>
        <w:rPr>
          <w:rFonts w:cs="Arial"/>
          <w:noProof/>
          <w:rtl/>
          <w:lang w:bidi="ar-EG"/>
        </w:rPr>
        <w:t xml:space="preserve"> </w:t>
      </w:r>
      <w:r>
        <w:rPr>
          <w:rFonts w:cs="Arial" w:hint="eastAsia"/>
          <w:noProof/>
          <w:rtl/>
          <w:lang w:bidi="ar-EG"/>
        </w:rPr>
        <w:t>وسائل</w:t>
      </w:r>
      <w:r>
        <w:rPr>
          <w:rFonts w:cs="Arial"/>
          <w:noProof/>
          <w:rtl/>
          <w:lang w:bidi="ar-EG"/>
        </w:rPr>
        <w:t xml:space="preserve"> </w:t>
      </w:r>
      <w:r>
        <w:rPr>
          <w:rFonts w:cs="Arial" w:hint="eastAsia"/>
          <w:noProof/>
          <w:rtl/>
          <w:lang w:bidi="ar-EG"/>
        </w:rPr>
        <w:t>التواصل</w:t>
      </w:r>
      <w:r>
        <w:rPr>
          <w:rFonts w:cs="Arial"/>
          <w:noProof/>
          <w:rtl/>
          <w:lang w:bidi="ar-EG"/>
        </w:rPr>
        <w:t xml:space="preserve"> </w:t>
      </w:r>
      <w:r>
        <w:rPr>
          <w:rFonts w:cs="Arial" w:hint="eastAsia"/>
          <w:noProof/>
          <w:rtl/>
          <w:lang w:bidi="ar-EG"/>
        </w:rPr>
        <w:t>الاجتماعي</w:t>
      </w:r>
      <w:r>
        <w:rPr>
          <w:rFonts w:cs="Arial"/>
          <w:noProof/>
          <w:rtl/>
          <w:lang w:bidi="ar-EG"/>
        </w:rPr>
        <w:t xml:space="preserve"> </w:t>
      </w:r>
      <w:r>
        <w:rPr>
          <w:rFonts w:cs="Arial" w:hint="eastAsia"/>
          <w:noProof/>
          <w:rtl/>
          <w:lang w:bidi="ar-EG"/>
        </w:rPr>
        <w:t>في</w:t>
      </w:r>
      <w:r>
        <w:rPr>
          <w:rFonts w:cs="Arial"/>
          <w:noProof/>
          <w:rtl/>
          <w:lang w:bidi="ar-EG"/>
        </w:rPr>
        <w:t xml:space="preserve"> </w:t>
      </w:r>
      <w:r>
        <w:rPr>
          <w:rFonts w:cs="Arial" w:hint="eastAsia"/>
          <w:noProof/>
          <w:rtl/>
          <w:lang w:bidi="ar-EG"/>
        </w:rPr>
        <w:t>خلق</w:t>
      </w:r>
      <w:r>
        <w:rPr>
          <w:rFonts w:cs="Arial"/>
          <w:noProof/>
          <w:rtl/>
          <w:lang w:bidi="ar-EG"/>
        </w:rPr>
        <w:t xml:space="preserve"> </w:t>
      </w:r>
      <w:r>
        <w:rPr>
          <w:rFonts w:cs="Arial" w:hint="eastAsia"/>
          <w:noProof/>
          <w:rtl/>
          <w:lang w:bidi="ar-EG"/>
        </w:rPr>
        <w:t>انطباع</w:t>
      </w:r>
      <w:r>
        <w:rPr>
          <w:rFonts w:cs="Arial"/>
          <w:noProof/>
          <w:rtl/>
          <w:lang w:bidi="ar-EG"/>
        </w:rPr>
        <w:t xml:space="preserve"> </w:t>
      </w:r>
      <w:r>
        <w:rPr>
          <w:rFonts w:cs="Arial" w:hint="eastAsia"/>
          <w:noProof/>
          <w:rtl/>
          <w:lang w:bidi="ar-EG"/>
        </w:rPr>
        <w:t>إيجابي</w:t>
      </w:r>
      <w:r>
        <w:rPr>
          <w:rFonts w:cs="Arial"/>
          <w:noProof/>
          <w:rtl/>
          <w:lang w:bidi="ar-EG"/>
        </w:rPr>
        <w:t xml:space="preserve"> </w:t>
      </w:r>
      <w:r>
        <w:rPr>
          <w:rFonts w:cs="Arial" w:hint="eastAsia"/>
          <w:noProof/>
          <w:rtl/>
          <w:lang w:bidi="ar-EG"/>
        </w:rPr>
        <w:t>لدى</w:t>
      </w:r>
      <w:r>
        <w:rPr>
          <w:rFonts w:cs="Arial"/>
          <w:noProof/>
          <w:rtl/>
          <w:lang w:bidi="ar-EG"/>
        </w:rPr>
        <w:t xml:space="preserve"> </w:t>
      </w:r>
      <w:r>
        <w:rPr>
          <w:rFonts w:cs="Arial" w:hint="eastAsia"/>
          <w:noProof/>
          <w:rtl/>
          <w:lang w:bidi="ar-EG"/>
        </w:rPr>
        <w:t>العملاء</w:t>
      </w:r>
      <w:bookmarkEnd w:id="131"/>
    </w:p>
    <w:p>
      <w:pPr>
        <w:pStyle w:val="style0"/>
        <w:rPr>
          <w:rFonts w:cs="Arial"/>
          <w:rtl/>
        </w:rPr>
      </w:pPr>
    </w:p>
    <w:p>
      <w:pPr>
        <w:pStyle w:val="style0"/>
        <w:rPr>
          <w:rFonts w:cs="Arial"/>
        </w:rPr>
      </w:pPr>
      <w:r>
        <w:rPr>
          <w:rFonts w:cs="Arial"/>
          <w:noProof/>
        </w:rPr>
        <w:drawing>
          <wp:inline distL="0" distT="0" distB="0" distR="0">
            <wp:extent cx="5943600" cy="3495675"/>
            <wp:effectExtent l="0" t="0" r="0" b="0"/>
            <wp:docPr id="1051" name="Picture 44"/>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4" name="Picture 44"/>
                    <pic:cNvPicPr/>
                  </pic:nvPicPr>
                  <pic:blipFill>
                    <a:blip r:embed="rId26" cstate="print"/>
                    <a:srcRect l="0" t="0" r="0" b="0"/>
                    <a:stretch/>
                  </pic:blipFill>
                  <pic:spPr>
                    <a:xfrm rot="0">
                      <a:off x="0" y="0"/>
                      <a:ext cx="5943600" cy="3495675"/>
                    </a:xfrm>
                    <a:prstGeom prst="rect"/>
                    <a:ln>
                      <a:noFill/>
                    </a:ln>
                  </pic:spPr>
                </pic:pic>
              </a:graphicData>
            </a:graphic>
          </wp:inline>
        </w:drawing>
      </w:r>
    </w:p>
    <w:bookmarkStart w:id="132" w:name="_Toc195534774"/>
    <w:p>
      <w:pPr>
        <w:pStyle w:val="style34"/>
        <w:rPr>
          <w:rFonts w:cs="Arial"/>
        </w:rPr>
      </w:pPr>
      <w:r>
        <w:rPr>
          <w:rtl/>
        </w:rPr>
        <w:t xml:space="preserve">رسم توضيحي  </w:t>
      </w:r>
      <w:r>
        <w:rPr>
          <w:rtl/>
        </w:rPr>
        <w:fldChar w:fldCharType="begin"/>
      </w:r>
      <w:r>
        <w:rPr>
          <w:rtl/>
        </w:rPr>
        <w:instrText xml:space="preserve"> </w:instrText>
      </w:r>
      <w:r>
        <w:instrText>SEQ</w:instrText>
      </w:r>
      <w:r>
        <w:rPr>
          <w:rtl/>
        </w:rPr>
        <w:instrText xml:space="preserve"> رسم_توضيحي_ \* </w:instrText>
      </w:r>
      <w:r>
        <w:instrText>ARABIC</w:instrText>
      </w:r>
      <w:r>
        <w:rPr>
          <w:rtl/>
        </w:rPr>
        <w:instrText xml:space="preserve"> </w:instrText>
      </w:r>
      <w:r>
        <w:rPr>
          <w:rtl/>
        </w:rPr>
        <w:fldChar w:fldCharType="separate"/>
      </w:r>
      <w:r>
        <w:rPr>
          <w:noProof/>
          <w:rtl/>
        </w:rPr>
        <w:t>24</w:t>
      </w:r>
      <w:r>
        <w:rPr>
          <w:rtl/>
        </w:rPr>
        <w:fldChar w:fldCharType="end"/>
      </w:r>
      <w:r>
        <w:rPr>
          <w:rFonts w:hint="cs"/>
          <w:noProof/>
          <w:rtl/>
          <w:lang w:bidi="ar-EG"/>
        </w:rPr>
        <w:t>:</w:t>
      </w:r>
      <w:r>
        <w:rPr>
          <w:rFonts w:cs="Arial" w:hint="eastAsia"/>
          <w:noProof/>
          <w:rtl/>
          <w:lang w:bidi="ar-EG"/>
        </w:rPr>
        <w:t>دور</w:t>
      </w:r>
      <w:r>
        <w:rPr>
          <w:rFonts w:cs="Arial"/>
          <w:noProof/>
          <w:rtl/>
          <w:lang w:bidi="ar-EG"/>
        </w:rPr>
        <w:t xml:space="preserve"> </w:t>
      </w:r>
      <w:r>
        <w:rPr>
          <w:rFonts w:cs="Arial" w:hint="eastAsia"/>
          <w:noProof/>
          <w:rtl/>
          <w:lang w:bidi="ar-EG"/>
        </w:rPr>
        <w:t>وسائل</w:t>
      </w:r>
      <w:r>
        <w:rPr>
          <w:rFonts w:cs="Arial"/>
          <w:noProof/>
          <w:rtl/>
          <w:lang w:bidi="ar-EG"/>
        </w:rPr>
        <w:t xml:space="preserve"> </w:t>
      </w:r>
      <w:r>
        <w:rPr>
          <w:rFonts w:cs="Arial" w:hint="eastAsia"/>
          <w:noProof/>
          <w:rtl/>
          <w:lang w:bidi="ar-EG"/>
        </w:rPr>
        <w:t>التواصل</w:t>
      </w:r>
      <w:r>
        <w:rPr>
          <w:rFonts w:cs="Arial"/>
          <w:noProof/>
          <w:rtl/>
          <w:lang w:bidi="ar-EG"/>
        </w:rPr>
        <w:t xml:space="preserve"> </w:t>
      </w:r>
      <w:r>
        <w:rPr>
          <w:rFonts w:cs="Arial" w:hint="eastAsia"/>
          <w:noProof/>
          <w:rtl/>
          <w:lang w:bidi="ar-EG"/>
        </w:rPr>
        <w:t>الاجتماعي</w:t>
      </w:r>
      <w:r>
        <w:rPr>
          <w:rFonts w:cs="Arial"/>
          <w:noProof/>
          <w:rtl/>
          <w:lang w:bidi="ar-EG"/>
        </w:rPr>
        <w:t xml:space="preserve"> </w:t>
      </w:r>
      <w:r>
        <w:rPr>
          <w:rFonts w:cs="Arial" w:hint="eastAsia"/>
          <w:noProof/>
          <w:rtl/>
          <w:lang w:bidi="ar-EG"/>
        </w:rPr>
        <w:t>في</w:t>
      </w:r>
      <w:r>
        <w:rPr>
          <w:rFonts w:cs="Arial"/>
          <w:noProof/>
          <w:rtl/>
          <w:lang w:bidi="ar-EG"/>
        </w:rPr>
        <w:t xml:space="preserve"> </w:t>
      </w:r>
      <w:r>
        <w:rPr>
          <w:rFonts w:cs="Arial" w:hint="eastAsia"/>
          <w:noProof/>
          <w:rtl/>
          <w:lang w:bidi="ar-EG"/>
        </w:rPr>
        <w:t>خلق</w:t>
      </w:r>
      <w:r>
        <w:rPr>
          <w:rFonts w:cs="Arial"/>
          <w:noProof/>
          <w:rtl/>
          <w:lang w:bidi="ar-EG"/>
        </w:rPr>
        <w:t xml:space="preserve"> </w:t>
      </w:r>
      <w:r>
        <w:rPr>
          <w:rFonts w:cs="Arial" w:hint="eastAsia"/>
          <w:noProof/>
          <w:rtl/>
          <w:lang w:bidi="ar-EG"/>
        </w:rPr>
        <w:t>انطباع</w:t>
      </w:r>
      <w:r>
        <w:rPr>
          <w:rFonts w:cs="Arial"/>
          <w:noProof/>
          <w:rtl/>
          <w:lang w:bidi="ar-EG"/>
        </w:rPr>
        <w:t xml:space="preserve"> </w:t>
      </w:r>
      <w:r>
        <w:rPr>
          <w:rFonts w:cs="Arial" w:hint="eastAsia"/>
          <w:noProof/>
          <w:rtl/>
          <w:lang w:bidi="ar-EG"/>
        </w:rPr>
        <w:t>إيجابي</w:t>
      </w:r>
      <w:r>
        <w:rPr>
          <w:rFonts w:cs="Arial"/>
          <w:noProof/>
          <w:rtl/>
          <w:lang w:bidi="ar-EG"/>
        </w:rPr>
        <w:t xml:space="preserve"> </w:t>
      </w:r>
      <w:r>
        <w:rPr>
          <w:rFonts w:cs="Arial" w:hint="eastAsia"/>
          <w:noProof/>
          <w:rtl/>
          <w:lang w:bidi="ar-EG"/>
        </w:rPr>
        <w:t>لدى</w:t>
      </w:r>
      <w:r>
        <w:rPr>
          <w:rFonts w:cs="Arial"/>
          <w:noProof/>
          <w:rtl/>
          <w:lang w:bidi="ar-EG"/>
        </w:rPr>
        <w:t xml:space="preserve"> </w:t>
      </w:r>
      <w:r>
        <w:rPr>
          <w:rFonts w:cs="Arial" w:hint="eastAsia"/>
          <w:noProof/>
          <w:rtl/>
          <w:lang w:bidi="ar-EG"/>
        </w:rPr>
        <w:t>العملاء</w:t>
      </w:r>
      <w:bookmarkEnd w:id="132"/>
    </w:p>
    <w:p>
      <w:pPr>
        <w:pStyle w:val="style0"/>
        <w:rPr>
          <w:rFonts w:cs="Arial"/>
        </w:rPr>
      </w:pPr>
    </w:p>
    <w:p>
      <w:pPr>
        <w:pStyle w:val="style0"/>
        <w:rPr>
          <w:rFonts w:cs="Arial"/>
          <w:rtl/>
        </w:rPr>
      </w:pPr>
    </w:p>
    <w:p>
      <w:pPr>
        <w:pStyle w:val="style0"/>
        <w:rPr>
          <w:rFonts w:cs="Arial"/>
          <w:rtl/>
          <w:lang w:bidi="ar-EG"/>
        </w:rPr>
      </w:pPr>
    </w:p>
    <w:p>
      <w:pPr>
        <w:pStyle w:val="style0"/>
        <w:rPr>
          <w:rFonts w:cs="Arial"/>
          <w:rtl/>
          <w:lang w:bidi="ar-EG"/>
        </w:rPr>
      </w:pPr>
    </w:p>
    <w:p>
      <w:pPr>
        <w:pStyle w:val="style0"/>
        <w:rPr>
          <w:rFonts w:cs="Arial"/>
          <w:rtl/>
          <w:lang w:bidi="ar-EG"/>
        </w:rPr>
      </w:pPr>
    </w:p>
    <w:p>
      <w:pPr>
        <w:pStyle w:val="style0"/>
        <w:rPr>
          <w:rFonts w:cs="Arial"/>
          <w:rtl/>
          <w:lang w:bidi="ar-EG"/>
        </w:rPr>
      </w:pPr>
    </w:p>
    <w:p>
      <w:pPr>
        <w:pStyle w:val="style0"/>
        <w:rPr>
          <w:rFonts w:cs="Arial"/>
          <w:rtl/>
          <w:lang w:bidi="ar-EG"/>
        </w:rPr>
      </w:pPr>
    </w:p>
    <w:p>
      <w:pPr>
        <w:pStyle w:val="style0"/>
        <w:rPr>
          <w:rFonts w:cs="Arial"/>
          <w:rtl/>
          <w:lang w:bidi="ar-EG"/>
        </w:rPr>
      </w:pPr>
    </w:p>
    <w:p>
      <w:pPr>
        <w:pStyle w:val="style0"/>
        <w:rPr>
          <w:rFonts w:cs="Arial"/>
          <w:rtl/>
          <w:lang w:bidi="ar-EG"/>
        </w:rPr>
      </w:pPr>
    </w:p>
    <w:p>
      <w:pPr>
        <w:pStyle w:val="style4118"/>
        <w:rPr>
          <w:rtl/>
        </w:rPr>
      </w:pPr>
      <w:r>
        <w:rPr>
          <w:rFonts w:hint="cs"/>
          <w:rtl/>
        </w:rPr>
        <w:t xml:space="preserve">تحليل التباين الأحادي </w:t>
      </w:r>
    </w:p>
    <w:p>
      <w:pPr>
        <w:pStyle w:val="style157"/>
        <w:rPr>
          <w:rtl/>
        </w:rPr>
      </w:pPr>
      <w:r>
        <w:rPr>
          <w:rtl/>
        </w:rPr>
        <w:t>يوضح "</w:t>
      </w:r>
      <w:r>
        <w:t>ANOVA</w:t>
      </w:r>
      <w:r>
        <w:rPr>
          <w:rtl/>
        </w:rPr>
        <w:t>", نتائج تحليل التباين لنموذج الانحدار المستخدم. يهدف هذا الجدول إلى اختبار ما إذا كان النموذج الكلي للانحدار، الذي يتضمن المتغيرات المستقلة ("جذب الانتباه، قرارات الشراء، انطباع ايجابي" كما هو مشار في الحاشية '</w:t>
      </w:r>
      <w:r>
        <w:t>b</w:t>
      </w:r>
      <w:r>
        <w:rPr>
          <w:rtl/>
        </w:rPr>
        <w:t>')، يفسر مقدارًا ذا دلالة إحصائية من التباين في المتغير التابع ("دور التسويق" كما هو مشار في الحاشية '</w:t>
      </w:r>
      <w:r>
        <w:t>a</w:t>
      </w:r>
      <w:r>
        <w:rPr>
          <w:rtl/>
        </w:rPr>
        <w:t>')، مقارنة بنموذج لا يحتوي على أي متغيرات مستقلة (يعتمد فقط على المتوسط). يُظهر الجدول قيمة إحصائي ف (</w:t>
      </w:r>
      <w:r>
        <w:t>F-statistic</w:t>
      </w:r>
      <w:r>
        <w:rPr>
          <w:rtl/>
        </w:rPr>
        <w:t>) التي بلغت 1.772. الأهم من ذلك هو قيمة الدلالة الإحصائية (</w:t>
      </w:r>
      <w:r>
        <w:t>Sig</w:t>
      </w:r>
      <w:r>
        <w:rPr>
          <w:rtl/>
        </w:rPr>
        <w:t xml:space="preserve">.) المرتبطة بهذه القيمة، والتي بلغت 0.058. عادةً ما يتم مقارنة هذه القيمة بمستوى الدلالة المعتمد (ألفا </w:t>
      </w:r>
      <w:r>
        <w:rPr>
          <w:rFonts w:ascii="Cambria" w:cs="Cambria" w:hAnsi="Cambria"/>
        </w:rPr>
        <w:t>α</w:t>
      </w:r>
      <w:r>
        <w:rPr>
          <w:rtl/>
        </w:rPr>
        <w:t>)، والذي غالبًا ما يكون 0.05. بما أن قيمة الدلالة المحسوبة (0.058) أكبر من 0.05، فإننا لا نرفض الفرضية الصفرية. وهذا يعني أن النموذج الكلي للانحدار لا يعتبر ذا دلالة إحصائية عند مستوى 5%. بعبارة أخرى، لا يوجد دليل إحصائي كافٍ للقول بأن المتغيرات المستقلة مجتمعة ("جذب الانتباه، قرارات الشراء، انطباع ايجابي") تساهم بشكل معنوي في تفسير التباين في المتغير التابع ("دور التسويق").</w:t>
      </w:r>
    </w:p>
    <w:p>
      <w:pPr>
        <w:pStyle w:val="style157"/>
        <w:rPr>
          <w:rtl/>
        </w:rPr>
      </w:pPr>
      <w:r>
        <w:rPr>
          <w:rtl/>
        </w:rPr>
        <w:t xml:space="preserve"> مقاييس إضافية لتقييم جودة النموذج وقدرته التفسيرية. يُظهر الجدول قيمة معامل الارتباط المتعدد (</w:t>
      </w:r>
      <w:r>
        <w:t>R</w:t>
      </w:r>
      <w:r>
        <w:rPr>
          <w:rtl/>
        </w:rPr>
        <w:t>) التي بلغت 0.355، مما يشير إلى وجود ارتباط إيجابي متوسط بين القيم المتوقعة من النموذج والقيم الفعلية للمتغير التابع. أما قيمة معامل التحديد (</w:t>
      </w:r>
      <w:r>
        <w:t>R Square</w:t>
      </w:r>
      <w:r>
        <w:rPr>
          <w:rtl/>
        </w:rPr>
        <w:t>) فبلغت 0.126، وهذا يعني أن المتغيرات المستقلة المستخدمة في النموذج تفسر حوالي 12.6% من التباين الكلي في المتغير التابع ("دور التسويق"). قيمة معامل التحديد المعدل (</w:t>
      </w:r>
      <w:r>
        <w:t>Adjusted R Square</w:t>
      </w:r>
      <w:r>
        <w:rPr>
          <w:rtl/>
        </w:rPr>
        <w:t>)، التي تأخذ في الاعتبار عدد المتغيرات المستقلة وحجم العينة، بلغت 0.055 (أو 5.5%)، وهي قيمة منخفضة نسبيًا، مما يشير إلى أن القدرة التفسيرية للنموذج في المجتمع قد تكون أضعف بعد التعديل. الخطأ المعياري للتقدير (</w:t>
      </w:r>
      <w:r>
        <w:t>Std. Error of the Estimate</w:t>
      </w:r>
      <w:r>
        <w:rPr>
          <w:rtl/>
        </w:rPr>
        <w:t>) بلغ 1.39، وهو يمثل متوسط مقدار الخطأ في التنبؤ بقيم المتغير التابع باستخدام النموذج. بالإضافة إلى ذلك، يُظهر الجدول قيمة عامل بايز (</w:t>
      </w:r>
      <w:r>
        <w:t>Bayes Factor</w:t>
      </w:r>
      <w:r>
        <w:rPr>
          <w:rtl/>
        </w:rPr>
        <w:t>) التي بلغت 0.000. عامل بايز يقارن بين النموذج الحالي (مع المتغيرات المستقلة) والنموذج الصفري (بدون متغيرات مستقلة). قيمة عامل بايز القريبة جدًا من الصفر (أقل بكثير من 1) تقدم دليلاً قويًا لصالح النموذج الصفري، مما يعني أن البيانات تدعم بقوة فكرة أن النموذج الذي يتضمن المتغيرات المستقلة ليس أفضل من النموذج البسيط الذي لا يتضمنها.</w:t>
      </w:r>
    </w:p>
    <w:p>
      <w:pPr>
        <w:pStyle w:val="style0"/>
        <w:rPr>
          <w:rtl/>
          <w:lang w:bidi="ar-EG"/>
        </w:rPr>
      </w:pPr>
    </w:p>
    <w:p>
      <w:pPr>
        <w:pStyle w:val="style0"/>
        <w:rPr>
          <w:lang w:bidi="ar-EG"/>
        </w:rPr>
      </w:pPr>
    </w:p>
    <w:tbl>
      <w:tblPr>
        <w:tblStyle w:val="style154"/>
        <w:tblW w:w="7235" w:type="dxa"/>
        <w:jc w:val="center"/>
        <w:tblLayout w:type="fixed"/>
        <w:tblLook w:val="0000" w:firstRow="0" w:lastRow="0" w:firstColumn="0" w:lastColumn="0" w:noHBand="0" w:noVBand="0"/>
      </w:tblPr>
      <w:tblGrid>
        <w:gridCol w:w="1284"/>
        <w:gridCol w:w="1468"/>
        <w:gridCol w:w="1025"/>
        <w:gridCol w:w="1408"/>
        <w:gridCol w:w="1025"/>
        <w:gridCol w:w="1025"/>
      </w:tblGrid>
      <w:tr>
        <w:trPr>
          <w:jc w:val="center"/>
        </w:trPr>
        <w:tc>
          <w:tcPr>
            <w:tcW w:w="7231" w:type="dxa"/>
            <w:gridSpan w:val="6"/>
            <w:tcBorders/>
            <w:vAlign w:val="center"/>
          </w:tcPr>
          <w:p>
            <w:pPr>
              <w:pStyle w:val="style0"/>
              <w:jc w:val="center"/>
              <w:rPr>
                <w:lang w:bidi="ar-EG"/>
              </w:rPr>
            </w:pPr>
            <w:r>
              <w:rPr>
                <w:b/>
                <w:bCs/>
                <w:lang w:bidi="ar-EG"/>
              </w:rPr>
              <w:t>ANOVA</w:t>
            </w:r>
            <w:r>
              <w:rPr>
                <w:b/>
                <w:bCs/>
                <w:vertAlign w:val="superscript"/>
                <w:lang w:bidi="ar-EG"/>
              </w:rPr>
              <w:t>a,b</w:t>
            </w:r>
          </w:p>
        </w:tc>
      </w:tr>
      <w:tr>
        <w:tblPrEx/>
        <w:trPr>
          <w:jc w:val="center"/>
        </w:trPr>
        <w:tc>
          <w:tcPr>
            <w:tcW w:w="1284" w:type="dxa"/>
            <w:tcBorders/>
            <w:vAlign w:val="center"/>
          </w:tcPr>
          <w:p>
            <w:pPr>
              <w:pStyle w:val="style0"/>
              <w:jc w:val="center"/>
              <w:rPr>
                <w:lang w:bidi="ar-EG"/>
              </w:rPr>
            </w:pPr>
            <w:r>
              <w:rPr>
                <w:lang w:bidi="ar-EG"/>
              </w:rPr>
              <w:t>Source</w:t>
            </w:r>
          </w:p>
        </w:tc>
        <w:tc>
          <w:tcPr>
            <w:tcW w:w="1468" w:type="dxa"/>
            <w:tcBorders/>
            <w:vAlign w:val="center"/>
          </w:tcPr>
          <w:p>
            <w:pPr>
              <w:pStyle w:val="style0"/>
              <w:jc w:val="center"/>
              <w:rPr>
                <w:lang w:bidi="ar-EG"/>
              </w:rPr>
            </w:pPr>
            <w:r>
              <w:rPr>
                <w:lang w:bidi="ar-EG"/>
              </w:rPr>
              <w:t>Sum of Squares</w:t>
            </w:r>
          </w:p>
        </w:tc>
        <w:tc>
          <w:tcPr>
            <w:tcW w:w="1024" w:type="dxa"/>
            <w:tcBorders/>
            <w:vAlign w:val="center"/>
          </w:tcPr>
          <w:p>
            <w:pPr>
              <w:pStyle w:val="style0"/>
              <w:jc w:val="center"/>
              <w:rPr>
                <w:lang w:bidi="ar-EG"/>
              </w:rPr>
            </w:pPr>
            <w:r>
              <w:rPr>
                <w:lang w:bidi="ar-EG"/>
              </w:rPr>
              <w:t>df</w:t>
            </w:r>
          </w:p>
        </w:tc>
        <w:tc>
          <w:tcPr>
            <w:tcW w:w="1407" w:type="dxa"/>
            <w:tcBorders/>
            <w:vAlign w:val="center"/>
          </w:tcPr>
          <w:p>
            <w:pPr>
              <w:pStyle w:val="style0"/>
              <w:jc w:val="center"/>
              <w:rPr>
                <w:lang w:bidi="ar-EG"/>
              </w:rPr>
            </w:pPr>
            <w:r>
              <w:rPr>
                <w:lang w:bidi="ar-EG"/>
              </w:rPr>
              <w:t>Mean Square</w:t>
            </w:r>
          </w:p>
        </w:tc>
        <w:tc>
          <w:tcPr>
            <w:tcW w:w="1024" w:type="dxa"/>
            <w:tcBorders/>
            <w:vAlign w:val="center"/>
          </w:tcPr>
          <w:p>
            <w:pPr>
              <w:pStyle w:val="style0"/>
              <w:jc w:val="center"/>
              <w:rPr>
                <w:lang w:bidi="ar-EG"/>
              </w:rPr>
            </w:pPr>
            <w:r>
              <w:rPr>
                <w:lang w:bidi="ar-EG"/>
              </w:rPr>
              <w:t>F</w:t>
            </w:r>
          </w:p>
        </w:tc>
        <w:tc>
          <w:tcPr>
            <w:tcW w:w="1024" w:type="dxa"/>
            <w:tcBorders/>
            <w:vAlign w:val="center"/>
          </w:tcPr>
          <w:p>
            <w:pPr>
              <w:pStyle w:val="style0"/>
              <w:jc w:val="center"/>
              <w:rPr>
                <w:lang w:bidi="ar-EG"/>
              </w:rPr>
            </w:pPr>
            <w:r>
              <w:rPr>
                <w:lang w:bidi="ar-EG"/>
              </w:rPr>
              <w:t>Sig.</w:t>
            </w:r>
          </w:p>
        </w:tc>
      </w:tr>
      <w:tr>
        <w:tblPrEx/>
        <w:trPr>
          <w:jc w:val="center"/>
        </w:trPr>
        <w:tc>
          <w:tcPr>
            <w:tcW w:w="1284" w:type="dxa"/>
            <w:tcBorders/>
            <w:vAlign w:val="center"/>
          </w:tcPr>
          <w:p>
            <w:pPr>
              <w:pStyle w:val="style0"/>
              <w:jc w:val="center"/>
              <w:rPr>
                <w:lang w:bidi="ar-EG"/>
              </w:rPr>
            </w:pPr>
            <w:r>
              <w:rPr>
                <w:lang w:bidi="ar-EG"/>
              </w:rPr>
              <w:t>Regression</w:t>
            </w:r>
          </w:p>
        </w:tc>
        <w:tc>
          <w:tcPr>
            <w:tcW w:w="1468" w:type="dxa"/>
            <w:tcBorders/>
            <w:vAlign w:val="center"/>
          </w:tcPr>
          <w:p>
            <w:pPr>
              <w:pStyle w:val="style0"/>
              <w:jc w:val="center"/>
              <w:rPr>
                <w:lang w:bidi="ar-EG"/>
              </w:rPr>
            </w:pPr>
            <w:r>
              <w:rPr>
                <w:lang w:bidi="ar-EG"/>
              </w:rPr>
              <w:t>40.842</w:t>
            </w:r>
          </w:p>
        </w:tc>
        <w:tc>
          <w:tcPr>
            <w:tcW w:w="1024" w:type="dxa"/>
            <w:tcBorders/>
            <w:vAlign w:val="center"/>
          </w:tcPr>
          <w:p>
            <w:pPr>
              <w:pStyle w:val="style0"/>
              <w:jc w:val="center"/>
              <w:rPr>
                <w:lang w:bidi="ar-EG"/>
              </w:rPr>
            </w:pPr>
            <w:r>
              <w:rPr>
                <w:lang w:bidi="ar-EG"/>
              </w:rPr>
              <w:t>3</w:t>
            </w:r>
          </w:p>
        </w:tc>
        <w:tc>
          <w:tcPr>
            <w:tcW w:w="1407" w:type="dxa"/>
            <w:tcBorders/>
            <w:vAlign w:val="center"/>
          </w:tcPr>
          <w:p>
            <w:pPr>
              <w:pStyle w:val="style0"/>
              <w:jc w:val="center"/>
              <w:rPr>
                <w:lang w:bidi="ar-EG"/>
              </w:rPr>
            </w:pPr>
            <w:r>
              <w:rPr>
                <w:lang w:bidi="ar-EG"/>
              </w:rPr>
              <w:t>3.404</w:t>
            </w:r>
          </w:p>
        </w:tc>
        <w:tc>
          <w:tcPr>
            <w:tcW w:w="1024" w:type="dxa"/>
            <w:tcBorders/>
            <w:vAlign w:val="center"/>
          </w:tcPr>
          <w:p>
            <w:pPr>
              <w:pStyle w:val="style0"/>
              <w:jc w:val="center"/>
              <w:rPr>
                <w:lang w:bidi="ar-EG"/>
              </w:rPr>
            </w:pPr>
            <w:r>
              <w:rPr>
                <w:lang w:bidi="ar-EG"/>
              </w:rPr>
              <w:t>1.772</w:t>
            </w:r>
          </w:p>
        </w:tc>
        <w:tc>
          <w:tcPr>
            <w:tcW w:w="1024" w:type="dxa"/>
            <w:tcBorders/>
            <w:vAlign w:val="center"/>
          </w:tcPr>
          <w:p>
            <w:pPr>
              <w:pStyle w:val="style0"/>
              <w:jc w:val="center"/>
              <w:rPr>
                <w:lang w:bidi="ar-EG"/>
              </w:rPr>
            </w:pPr>
            <w:r>
              <w:rPr>
                <w:lang w:bidi="ar-EG"/>
              </w:rPr>
              <w:t>.058</w:t>
            </w:r>
          </w:p>
        </w:tc>
      </w:tr>
      <w:tr>
        <w:tblPrEx/>
        <w:trPr>
          <w:jc w:val="center"/>
        </w:trPr>
        <w:tc>
          <w:tcPr>
            <w:tcW w:w="1284" w:type="dxa"/>
            <w:tcBorders/>
            <w:vAlign w:val="center"/>
          </w:tcPr>
          <w:p>
            <w:pPr>
              <w:pStyle w:val="style0"/>
              <w:jc w:val="center"/>
              <w:rPr>
                <w:lang w:bidi="ar-EG"/>
              </w:rPr>
            </w:pPr>
            <w:r>
              <w:rPr>
                <w:lang w:bidi="ar-EG"/>
              </w:rPr>
              <w:t>Residual</w:t>
            </w:r>
          </w:p>
        </w:tc>
        <w:tc>
          <w:tcPr>
            <w:tcW w:w="1468" w:type="dxa"/>
            <w:tcBorders/>
            <w:vAlign w:val="center"/>
          </w:tcPr>
          <w:p>
            <w:pPr>
              <w:pStyle w:val="style0"/>
              <w:jc w:val="center"/>
              <w:rPr>
                <w:lang w:bidi="ar-EG"/>
              </w:rPr>
            </w:pPr>
            <w:r>
              <w:rPr>
                <w:lang w:bidi="ar-EG"/>
              </w:rPr>
              <w:t>282.402</w:t>
            </w:r>
          </w:p>
        </w:tc>
        <w:tc>
          <w:tcPr>
            <w:tcW w:w="1024" w:type="dxa"/>
            <w:tcBorders/>
            <w:vAlign w:val="center"/>
          </w:tcPr>
          <w:p>
            <w:pPr>
              <w:pStyle w:val="style0"/>
              <w:jc w:val="center"/>
              <w:rPr>
                <w:lang w:bidi="ar-EG"/>
              </w:rPr>
            </w:pPr>
            <w:r>
              <w:rPr>
                <w:lang w:bidi="ar-EG"/>
              </w:rPr>
              <w:t>147</w:t>
            </w:r>
          </w:p>
        </w:tc>
        <w:tc>
          <w:tcPr>
            <w:tcW w:w="1407" w:type="dxa"/>
            <w:tcBorders/>
            <w:vAlign w:val="center"/>
          </w:tcPr>
          <w:p>
            <w:pPr>
              <w:pStyle w:val="style0"/>
              <w:jc w:val="center"/>
              <w:rPr>
                <w:lang w:bidi="ar-EG"/>
              </w:rPr>
            </w:pPr>
            <w:r>
              <w:rPr>
                <w:lang w:bidi="ar-EG"/>
              </w:rPr>
              <w:t>1.921</w:t>
            </w:r>
          </w:p>
        </w:tc>
        <w:tc>
          <w:tcPr>
            <w:tcW w:w="1024" w:type="dxa"/>
            <w:tcBorders/>
            <w:vAlign w:val="center"/>
          </w:tcPr>
          <w:p>
            <w:pPr>
              <w:pStyle w:val="style0"/>
              <w:jc w:val="center"/>
              <w:rPr>
                <w:lang w:bidi="ar-EG"/>
              </w:rPr>
            </w:pPr>
          </w:p>
        </w:tc>
        <w:tc>
          <w:tcPr>
            <w:tcW w:w="1024" w:type="dxa"/>
            <w:tcBorders/>
            <w:vAlign w:val="center"/>
          </w:tcPr>
          <w:p>
            <w:pPr>
              <w:pStyle w:val="style0"/>
              <w:jc w:val="center"/>
              <w:rPr>
                <w:lang w:bidi="ar-EG"/>
              </w:rPr>
            </w:pPr>
          </w:p>
        </w:tc>
      </w:tr>
      <w:tr>
        <w:tblPrEx/>
        <w:trPr>
          <w:jc w:val="center"/>
        </w:trPr>
        <w:tc>
          <w:tcPr>
            <w:tcW w:w="1284" w:type="dxa"/>
            <w:tcBorders/>
            <w:vAlign w:val="center"/>
          </w:tcPr>
          <w:p>
            <w:pPr>
              <w:pStyle w:val="style0"/>
              <w:jc w:val="center"/>
              <w:rPr>
                <w:lang w:bidi="ar-EG"/>
              </w:rPr>
            </w:pPr>
            <w:r>
              <w:rPr>
                <w:lang w:bidi="ar-EG"/>
              </w:rPr>
              <w:t>Total</w:t>
            </w:r>
          </w:p>
        </w:tc>
        <w:tc>
          <w:tcPr>
            <w:tcW w:w="1468" w:type="dxa"/>
            <w:tcBorders/>
            <w:vAlign w:val="center"/>
          </w:tcPr>
          <w:p>
            <w:pPr>
              <w:pStyle w:val="style0"/>
              <w:jc w:val="center"/>
              <w:rPr>
                <w:lang w:bidi="ar-EG"/>
              </w:rPr>
            </w:pPr>
            <w:r>
              <w:rPr>
                <w:lang w:bidi="ar-EG"/>
              </w:rPr>
              <w:t>323.244</w:t>
            </w:r>
          </w:p>
        </w:tc>
        <w:tc>
          <w:tcPr>
            <w:tcW w:w="1024" w:type="dxa"/>
            <w:tcBorders/>
            <w:vAlign w:val="center"/>
          </w:tcPr>
          <w:p>
            <w:pPr>
              <w:pStyle w:val="style0"/>
              <w:jc w:val="center"/>
              <w:rPr>
                <w:lang w:bidi="ar-EG"/>
              </w:rPr>
            </w:pPr>
            <w:r>
              <w:rPr>
                <w:lang w:bidi="ar-EG"/>
              </w:rPr>
              <w:t>150</w:t>
            </w:r>
          </w:p>
        </w:tc>
        <w:tc>
          <w:tcPr>
            <w:tcW w:w="1407" w:type="dxa"/>
            <w:tcBorders/>
            <w:vAlign w:val="center"/>
          </w:tcPr>
          <w:p>
            <w:pPr>
              <w:pStyle w:val="style0"/>
              <w:jc w:val="center"/>
              <w:rPr>
                <w:lang w:bidi="ar-EG"/>
              </w:rPr>
            </w:pPr>
          </w:p>
        </w:tc>
        <w:tc>
          <w:tcPr>
            <w:tcW w:w="1024" w:type="dxa"/>
            <w:tcBorders/>
            <w:vAlign w:val="center"/>
          </w:tcPr>
          <w:p>
            <w:pPr>
              <w:pStyle w:val="style0"/>
              <w:jc w:val="center"/>
              <w:rPr>
                <w:lang w:bidi="ar-EG"/>
              </w:rPr>
            </w:pPr>
          </w:p>
        </w:tc>
        <w:tc>
          <w:tcPr>
            <w:tcW w:w="1024" w:type="dxa"/>
            <w:tcBorders/>
            <w:vAlign w:val="center"/>
          </w:tcPr>
          <w:p>
            <w:pPr>
              <w:pStyle w:val="style0"/>
              <w:jc w:val="center"/>
              <w:rPr>
                <w:lang w:bidi="ar-EG"/>
              </w:rPr>
            </w:pPr>
          </w:p>
        </w:tc>
      </w:tr>
      <w:tr>
        <w:tblPrEx/>
        <w:trPr>
          <w:jc w:val="center"/>
        </w:trPr>
        <w:tc>
          <w:tcPr>
            <w:tcW w:w="7231" w:type="dxa"/>
            <w:gridSpan w:val="6"/>
            <w:tcBorders/>
            <w:vAlign w:val="center"/>
          </w:tcPr>
          <w:p>
            <w:pPr>
              <w:pStyle w:val="style0"/>
              <w:jc w:val="center"/>
              <w:rPr>
                <w:lang w:bidi="ar-EG"/>
              </w:rPr>
            </w:pPr>
            <w:r>
              <w:rPr>
                <w:lang w:bidi="ar-EG"/>
              </w:rPr>
              <w:t xml:space="preserve">a. Dependent Variable: </w:t>
            </w:r>
            <w:r>
              <w:rPr>
                <w:rtl/>
              </w:rPr>
              <w:t>دور.التسويق</w:t>
            </w:r>
          </w:p>
        </w:tc>
      </w:tr>
      <w:tr>
        <w:tblPrEx/>
        <w:trPr>
          <w:jc w:val="center"/>
        </w:trPr>
        <w:tc>
          <w:tcPr>
            <w:tcW w:w="7231" w:type="dxa"/>
            <w:gridSpan w:val="6"/>
            <w:tcBorders/>
            <w:vAlign w:val="center"/>
          </w:tcPr>
          <w:p>
            <w:pPr>
              <w:pStyle w:val="style0"/>
              <w:jc w:val="center"/>
              <w:rPr>
                <w:lang w:bidi="ar-EG"/>
              </w:rPr>
            </w:pPr>
            <w:r>
              <w:rPr>
                <w:lang w:bidi="ar-EG"/>
              </w:rPr>
              <w:t xml:space="preserve">b. Model: (Intercept), </w:t>
            </w:r>
            <w:r>
              <w:rPr>
                <w:rtl/>
              </w:rPr>
              <w:t>تجذب.الانتباه</w:t>
            </w:r>
            <w:r>
              <w:rPr>
                <w:rtl/>
              </w:rPr>
              <w:t xml:space="preserve">, </w:t>
            </w:r>
            <w:r>
              <w:rPr>
                <w:rtl/>
              </w:rPr>
              <w:t>قرارات.الشراء</w:t>
            </w:r>
            <w:r>
              <w:rPr>
                <w:rtl/>
              </w:rPr>
              <w:t xml:space="preserve">, </w:t>
            </w:r>
            <w:r>
              <w:rPr>
                <w:rtl/>
              </w:rPr>
              <w:t>انطباع.ايجابى</w:t>
            </w:r>
          </w:p>
        </w:tc>
      </w:tr>
      <w:bookmarkStart w:id="133" w:name="_Toc195534630"/>
    </w:tbl>
    <w:p>
      <w:pPr>
        <w:pStyle w:val="style34"/>
        <w:rPr>
          <w:lang w:bidi="ar-EG"/>
        </w:rPr>
      </w:pPr>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26</w:t>
      </w:r>
      <w:r>
        <w:rPr>
          <w:rtl/>
        </w:rPr>
        <w:fldChar w:fldCharType="end"/>
      </w:r>
      <w:r>
        <w:rPr>
          <w:rFonts w:hint="cs"/>
          <w:noProof/>
          <w:rtl/>
          <w:lang w:bidi="ar-EG"/>
        </w:rPr>
        <w:t>:</w:t>
      </w:r>
      <w:r>
        <w:rPr>
          <w:rFonts w:cs="Arial" w:hint="eastAsia"/>
          <w:noProof/>
          <w:rtl/>
          <w:lang w:bidi="ar-EG"/>
        </w:rPr>
        <w:t>تحليل</w:t>
      </w:r>
      <w:r>
        <w:rPr>
          <w:rFonts w:cs="Arial"/>
          <w:noProof/>
          <w:rtl/>
          <w:lang w:bidi="ar-EG"/>
        </w:rPr>
        <w:t xml:space="preserve"> </w:t>
      </w:r>
      <w:r>
        <w:rPr>
          <w:rFonts w:cs="Arial" w:hint="eastAsia"/>
          <w:noProof/>
          <w:rtl/>
          <w:lang w:bidi="ar-EG"/>
        </w:rPr>
        <w:t>التباين</w:t>
      </w:r>
      <w:r>
        <w:rPr>
          <w:rFonts w:cs="Arial"/>
          <w:noProof/>
          <w:rtl/>
          <w:lang w:bidi="ar-EG"/>
        </w:rPr>
        <w:t xml:space="preserve"> </w:t>
      </w:r>
      <w:r>
        <w:rPr>
          <w:rFonts w:cs="Arial" w:hint="eastAsia"/>
          <w:noProof/>
          <w:rtl/>
          <w:lang w:bidi="ar-EG"/>
        </w:rPr>
        <w:t>الأحادي</w:t>
      </w:r>
      <w:bookmarkEnd w:id="133"/>
    </w:p>
    <w:p>
      <w:pPr>
        <w:pStyle w:val="style0"/>
        <w:rPr>
          <w:rtl/>
          <w:lang w:bidi="ar-EG"/>
        </w:rPr>
      </w:pPr>
    </w:p>
    <w:p>
      <w:pPr>
        <w:pStyle w:val="style0"/>
        <w:rPr>
          <w:rtl/>
          <w:lang w:bidi="ar-EG"/>
        </w:rPr>
      </w:pPr>
    </w:p>
    <w:p>
      <w:pPr>
        <w:pStyle w:val="style0"/>
        <w:rPr>
          <w:lang w:bidi="ar-EG"/>
        </w:rPr>
      </w:pPr>
    </w:p>
    <w:tbl>
      <w:tblPr>
        <w:tblStyle w:val="style154"/>
        <w:tblW w:w="7914" w:type="dxa"/>
        <w:jc w:val="center"/>
        <w:tblLayout w:type="fixed"/>
        <w:tblLook w:val="0000" w:firstRow="0" w:lastRow="0" w:firstColumn="0" w:lastColumn="0" w:noHBand="0" w:noVBand="0"/>
      </w:tblPr>
      <w:tblGrid>
        <w:gridCol w:w="1485"/>
        <w:gridCol w:w="1037"/>
        <w:gridCol w:w="1099"/>
        <w:gridCol w:w="1977"/>
        <w:gridCol w:w="2316"/>
      </w:tblGrid>
      <w:tr>
        <w:trPr>
          <w:jc w:val="center"/>
        </w:trPr>
        <w:tc>
          <w:tcPr>
            <w:tcW w:w="7914" w:type="dxa"/>
            <w:gridSpan w:val="5"/>
            <w:tcBorders/>
            <w:vAlign w:val="center"/>
          </w:tcPr>
          <w:p>
            <w:pPr>
              <w:pStyle w:val="style0"/>
              <w:jc w:val="center"/>
              <w:rPr>
                <w:lang w:bidi="ar-EG"/>
              </w:rPr>
            </w:pPr>
            <w:r>
              <w:rPr>
                <w:b/>
                <w:bCs/>
                <w:lang w:bidi="ar-EG"/>
              </w:rPr>
              <w:t xml:space="preserve">Bayes Factor Model </w:t>
            </w:r>
            <w:r>
              <w:rPr>
                <w:b/>
                <w:bCs/>
                <w:lang w:bidi="ar-EG"/>
              </w:rPr>
              <w:t>Summary</w:t>
            </w:r>
          </w:p>
        </w:tc>
      </w:tr>
      <w:tr>
        <w:tblPrEx/>
        <w:trPr>
          <w:jc w:val="center"/>
        </w:trPr>
        <w:tc>
          <w:tcPr>
            <w:tcW w:w="1485" w:type="dxa"/>
            <w:tcBorders/>
            <w:vAlign w:val="center"/>
          </w:tcPr>
          <w:p>
            <w:pPr>
              <w:pStyle w:val="style0"/>
              <w:jc w:val="center"/>
              <w:rPr>
                <w:lang w:bidi="ar-EG"/>
              </w:rPr>
            </w:pPr>
            <w:r>
              <w:rPr>
                <w:lang w:bidi="ar-EG"/>
              </w:rPr>
              <w:t xml:space="preserve">Bayes </w:t>
            </w:r>
            <w:r>
              <w:rPr>
                <w:lang w:bidi="ar-EG"/>
              </w:rPr>
              <w:t>Factor</w:t>
            </w:r>
          </w:p>
        </w:tc>
        <w:tc>
          <w:tcPr>
            <w:tcW w:w="1037" w:type="dxa"/>
            <w:tcBorders/>
            <w:vAlign w:val="center"/>
          </w:tcPr>
          <w:p>
            <w:pPr>
              <w:pStyle w:val="style0"/>
              <w:jc w:val="center"/>
              <w:rPr>
                <w:lang w:bidi="ar-EG"/>
              </w:rPr>
            </w:pPr>
            <w:r>
              <w:rPr>
                <w:lang w:bidi="ar-EG"/>
              </w:rPr>
              <w:t>R</w:t>
            </w:r>
          </w:p>
        </w:tc>
        <w:tc>
          <w:tcPr>
            <w:tcW w:w="1099" w:type="dxa"/>
            <w:tcBorders/>
            <w:vAlign w:val="center"/>
          </w:tcPr>
          <w:p>
            <w:pPr>
              <w:pStyle w:val="style0"/>
              <w:jc w:val="center"/>
              <w:rPr>
                <w:lang w:bidi="ar-EG"/>
              </w:rPr>
            </w:pPr>
            <w:r>
              <w:rPr>
                <w:lang w:bidi="ar-EG"/>
              </w:rPr>
              <w:t>R Square</w:t>
            </w:r>
          </w:p>
        </w:tc>
        <w:tc>
          <w:tcPr>
            <w:tcW w:w="1977" w:type="dxa"/>
            <w:tcBorders/>
            <w:vAlign w:val="center"/>
          </w:tcPr>
          <w:p>
            <w:pPr>
              <w:pStyle w:val="style0"/>
              <w:jc w:val="center"/>
              <w:rPr>
                <w:lang w:bidi="ar-EG"/>
              </w:rPr>
            </w:pPr>
            <w:r>
              <w:rPr>
                <w:lang w:bidi="ar-EG"/>
              </w:rPr>
              <w:t>Adjusted R Square</w:t>
            </w:r>
          </w:p>
        </w:tc>
        <w:tc>
          <w:tcPr>
            <w:tcW w:w="2316" w:type="dxa"/>
            <w:tcBorders/>
            <w:vAlign w:val="center"/>
          </w:tcPr>
          <w:p>
            <w:pPr>
              <w:pStyle w:val="style0"/>
              <w:jc w:val="center"/>
              <w:rPr>
                <w:lang w:bidi="ar-EG"/>
              </w:rPr>
            </w:pPr>
            <w:r>
              <w:rPr>
                <w:lang w:bidi="ar-EG"/>
              </w:rPr>
              <w:t>Std. Error of the Estimate</w:t>
            </w:r>
          </w:p>
        </w:tc>
      </w:tr>
      <w:tr>
        <w:tblPrEx/>
        <w:trPr>
          <w:jc w:val="center"/>
        </w:trPr>
        <w:tc>
          <w:tcPr>
            <w:tcW w:w="1485" w:type="dxa"/>
            <w:tcBorders/>
            <w:vAlign w:val="center"/>
          </w:tcPr>
          <w:p>
            <w:pPr>
              <w:pStyle w:val="style0"/>
              <w:jc w:val="center"/>
              <w:rPr>
                <w:lang w:bidi="ar-EG"/>
              </w:rPr>
            </w:pPr>
            <w:r>
              <w:rPr>
                <w:lang w:bidi="ar-EG"/>
              </w:rPr>
              <w:t>.000</w:t>
            </w:r>
          </w:p>
        </w:tc>
        <w:tc>
          <w:tcPr>
            <w:tcW w:w="1037" w:type="dxa"/>
            <w:tcBorders/>
            <w:vAlign w:val="center"/>
          </w:tcPr>
          <w:p>
            <w:pPr>
              <w:pStyle w:val="style0"/>
              <w:jc w:val="center"/>
              <w:rPr>
                <w:lang w:bidi="ar-EG"/>
              </w:rPr>
            </w:pPr>
            <w:r>
              <w:rPr>
                <w:lang w:bidi="ar-EG"/>
              </w:rPr>
              <w:t>.355</w:t>
            </w:r>
          </w:p>
        </w:tc>
        <w:tc>
          <w:tcPr>
            <w:tcW w:w="1099" w:type="dxa"/>
            <w:tcBorders/>
            <w:vAlign w:val="center"/>
          </w:tcPr>
          <w:p>
            <w:pPr>
              <w:pStyle w:val="style0"/>
              <w:jc w:val="center"/>
              <w:rPr>
                <w:lang w:bidi="ar-EG"/>
              </w:rPr>
            </w:pPr>
            <w:r>
              <w:rPr>
                <w:lang w:bidi="ar-EG"/>
              </w:rPr>
              <w:t>.126</w:t>
            </w:r>
          </w:p>
        </w:tc>
        <w:tc>
          <w:tcPr>
            <w:tcW w:w="1977" w:type="dxa"/>
            <w:tcBorders/>
            <w:vAlign w:val="center"/>
          </w:tcPr>
          <w:p>
            <w:pPr>
              <w:pStyle w:val="style0"/>
              <w:jc w:val="center"/>
              <w:rPr>
                <w:lang w:bidi="ar-EG"/>
              </w:rPr>
            </w:pPr>
            <w:r>
              <w:rPr>
                <w:lang w:bidi="ar-EG"/>
              </w:rPr>
              <w:t>.055</w:t>
            </w:r>
          </w:p>
        </w:tc>
        <w:tc>
          <w:tcPr>
            <w:tcW w:w="2316" w:type="dxa"/>
            <w:tcBorders/>
            <w:vAlign w:val="center"/>
          </w:tcPr>
          <w:p>
            <w:pPr>
              <w:pStyle w:val="style0"/>
              <w:jc w:val="center"/>
              <w:rPr>
                <w:lang w:bidi="ar-EG"/>
              </w:rPr>
            </w:pPr>
            <w:r>
              <w:rPr>
                <w:lang w:bidi="ar-EG"/>
              </w:rPr>
              <w:t>1.39</w:t>
            </w:r>
          </w:p>
        </w:tc>
      </w:tr>
      <w:tr>
        <w:tblPrEx/>
        <w:trPr>
          <w:jc w:val="center"/>
        </w:trPr>
        <w:tc>
          <w:tcPr>
            <w:tcW w:w="7914" w:type="dxa"/>
            <w:gridSpan w:val="5"/>
            <w:tcBorders/>
            <w:vAlign w:val="center"/>
          </w:tcPr>
          <w:p>
            <w:pPr>
              <w:pStyle w:val="style0"/>
              <w:jc w:val="center"/>
              <w:rPr>
                <w:lang w:bidi="ar-EG"/>
              </w:rPr>
            </w:pPr>
            <w:r>
              <w:rPr>
                <w:lang w:bidi="ar-EG"/>
              </w:rPr>
              <w:t>a. Method: JZS</w:t>
            </w:r>
          </w:p>
        </w:tc>
      </w:tr>
      <w:tr>
        <w:tblPrEx/>
        <w:trPr>
          <w:jc w:val="center"/>
        </w:trPr>
        <w:tc>
          <w:tcPr>
            <w:tcW w:w="7914" w:type="dxa"/>
            <w:gridSpan w:val="5"/>
            <w:tcBorders/>
            <w:vAlign w:val="center"/>
          </w:tcPr>
          <w:p>
            <w:pPr>
              <w:pStyle w:val="style0"/>
              <w:jc w:val="center"/>
              <w:rPr>
                <w:lang w:bidi="ar-EG"/>
              </w:rPr>
            </w:pPr>
            <w:r>
              <w:rPr>
                <w:lang w:bidi="ar-EG"/>
              </w:rPr>
              <w:t xml:space="preserve">b. Model: (Intercept), </w:t>
            </w:r>
            <w:r>
              <w:rPr>
                <w:rtl/>
              </w:rPr>
              <w:t>تجذب.الانتباه</w:t>
            </w:r>
            <w:r>
              <w:rPr>
                <w:rtl/>
              </w:rPr>
              <w:t xml:space="preserve">, </w:t>
            </w:r>
            <w:r>
              <w:rPr>
                <w:rtl/>
              </w:rPr>
              <w:t>قرارات.الشراء</w:t>
            </w:r>
            <w:r>
              <w:rPr>
                <w:rtl/>
              </w:rPr>
              <w:t xml:space="preserve">, </w:t>
            </w:r>
            <w:r>
              <w:rPr>
                <w:rtl/>
              </w:rPr>
              <w:t>انطباع.ايجابى</w:t>
            </w:r>
          </w:p>
        </w:tc>
      </w:tr>
      <w:tr>
        <w:tblPrEx/>
        <w:trPr>
          <w:jc w:val="center"/>
        </w:trPr>
        <w:tc>
          <w:tcPr>
            <w:tcW w:w="7914" w:type="dxa"/>
            <w:gridSpan w:val="5"/>
            <w:tcBorders/>
            <w:vAlign w:val="center"/>
          </w:tcPr>
          <w:p>
            <w:pPr>
              <w:pStyle w:val="style0"/>
              <w:jc w:val="center"/>
              <w:rPr>
                <w:lang w:bidi="ar-EG"/>
              </w:rPr>
            </w:pPr>
            <w:r>
              <w:rPr>
                <w:lang w:bidi="ar-EG"/>
              </w:rPr>
              <w:t>c. Bayes factor: Testing model versus null model (Intercept).</w:t>
            </w:r>
          </w:p>
        </w:tc>
      </w:tr>
      <w:bookmarkStart w:id="134" w:name="_Toc195534631"/>
    </w:tbl>
    <w:p>
      <w:pPr>
        <w:pStyle w:val="style34"/>
        <w:rPr>
          <w:lang w:bidi="ar-EG"/>
        </w:rPr>
      </w:pPr>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27</w:t>
      </w:r>
      <w:r>
        <w:rPr>
          <w:rtl/>
        </w:rPr>
        <w:fldChar w:fldCharType="end"/>
      </w:r>
      <w:r>
        <w:rPr>
          <w:rFonts w:hint="cs"/>
          <w:noProof/>
          <w:rtl/>
          <w:lang w:bidi="ar-EG"/>
        </w:rPr>
        <w:t>:</w:t>
      </w:r>
      <w:r>
        <w:rPr>
          <w:rFonts w:cs="Arial" w:hint="eastAsia"/>
          <w:noProof/>
          <w:rtl/>
          <w:lang w:bidi="ar-EG"/>
        </w:rPr>
        <w:t>ملخص</w:t>
      </w:r>
      <w:r>
        <w:rPr>
          <w:rFonts w:cs="Arial"/>
          <w:noProof/>
          <w:rtl/>
          <w:lang w:bidi="ar-EG"/>
        </w:rPr>
        <w:t xml:space="preserve"> </w:t>
      </w:r>
      <w:r>
        <w:rPr>
          <w:rFonts w:cs="Arial" w:hint="eastAsia"/>
          <w:noProof/>
          <w:rtl/>
          <w:lang w:bidi="ar-EG"/>
        </w:rPr>
        <w:t>نموذج</w:t>
      </w:r>
      <w:r>
        <w:rPr>
          <w:rFonts w:cs="Arial"/>
          <w:noProof/>
          <w:rtl/>
          <w:lang w:bidi="ar-EG"/>
        </w:rPr>
        <w:t xml:space="preserve"> </w:t>
      </w:r>
      <w:r>
        <w:rPr>
          <w:rFonts w:cs="Arial" w:hint="eastAsia"/>
          <w:noProof/>
          <w:rtl/>
          <w:lang w:bidi="ar-EG"/>
        </w:rPr>
        <w:t>عامل</w:t>
      </w:r>
      <w:r>
        <w:rPr>
          <w:rFonts w:cs="Arial"/>
          <w:noProof/>
          <w:rtl/>
          <w:lang w:bidi="ar-EG"/>
        </w:rPr>
        <w:t xml:space="preserve"> </w:t>
      </w:r>
      <w:r>
        <w:rPr>
          <w:rFonts w:cs="Arial" w:hint="eastAsia"/>
          <w:noProof/>
          <w:rtl/>
          <w:lang w:bidi="ar-EG"/>
        </w:rPr>
        <w:t>بايزأ،ب</w:t>
      </w:r>
      <w:bookmarkEnd w:id="134"/>
    </w:p>
    <w:p>
      <w:pPr>
        <w:pStyle w:val="style0"/>
        <w:rPr>
          <w:rtl/>
          <w:lang w:bidi="ar-EG"/>
        </w:rPr>
      </w:pPr>
    </w:p>
    <w:p>
      <w:pPr>
        <w:pStyle w:val="style0"/>
        <w:rPr>
          <w:rtl/>
          <w:lang w:bidi="ar-EG"/>
        </w:rPr>
      </w:pPr>
    </w:p>
    <w:p>
      <w:pPr>
        <w:pStyle w:val="style0"/>
        <w:rPr>
          <w:rtl/>
          <w:lang w:bidi="ar-EG"/>
        </w:rPr>
      </w:pPr>
    </w:p>
    <w:p>
      <w:pPr>
        <w:pStyle w:val="style0"/>
        <w:rPr>
          <w:rtl/>
          <w:lang w:bidi="ar-EG"/>
        </w:rPr>
      </w:pPr>
    </w:p>
    <w:p>
      <w:pPr>
        <w:pStyle w:val="style0"/>
        <w:rPr>
          <w:rtl/>
          <w:lang w:bidi="ar-EG"/>
        </w:rPr>
      </w:pPr>
    </w:p>
    <w:p>
      <w:pPr>
        <w:pStyle w:val="style0"/>
        <w:rPr>
          <w:rtl/>
          <w:lang w:bidi="ar-EG"/>
        </w:rPr>
      </w:pPr>
    </w:p>
    <w:p>
      <w:pPr>
        <w:pStyle w:val="style0"/>
        <w:rPr>
          <w:rtl/>
          <w:lang w:bidi="ar-EG"/>
        </w:rPr>
      </w:pPr>
    </w:p>
    <w:p>
      <w:pPr>
        <w:pStyle w:val="style0"/>
        <w:rPr>
          <w:rtl/>
        </w:rPr>
      </w:pPr>
    </w:p>
    <w:p>
      <w:pPr>
        <w:pStyle w:val="style0"/>
        <w:rPr>
          <w:rtl/>
        </w:rPr>
      </w:pPr>
    </w:p>
    <w:p>
      <w:pPr>
        <w:pStyle w:val="style0"/>
        <w:rPr>
          <w:rtl/>
        </w:rPr>
      </w:pPr>
    </w:p>
    <w:p>
      <w:pPr>
        <w:pStyle w:val="style0"/>
        <w:rPr>
          <w:rtl/>
        </w:rPr>
      </w:pPr>
    </w:p>
    <w:p>
      <w:pPr>
        <w:pStyle w:val="style0"/>
        <w:rPr>
          <w:rtl/>
        </w:rPr>
      </w:pPr>
    </w:p>
    <w:p>
      <w:pPr>
        <w:pStyle w:val="style0"/>
        <w:rPr>
          <w:rtl/>
        </w:rPr>
      </w:pPr>
    </w:p>
    <w:p>
      <w:pPr>
        <w:pStyle w:val="style0"/>
        <w:rPr>
          <w:rtl/>
        </w:rPr>
      </w:pPr>
    </w:p>
    <w:p>
      <w:pPr>
        <w:pStyle w:val="style0"/>
        <w:rPr>
          <w:rtl/>
        </w:rPr>
      </w:pPr>
    </w:p>
    <w:p>
      <w:pPr>
        <w:pStyle w:val="style0"/>
        <w:rPr>
          <w:rtl/>
        </w:rPr>
      </w:pPr>
    </w:p>
    <w:bookmarkStart w:id="135" w:name="_Toc172397799"/>
    <w:bookmarkStart w:id="136" w:name="_Toc172746112"/>
    <w:bookmarkStart w:id="137" w:name="_Toc195534599"/>
    <w:p>
      <w:pPr>
        <w:pStyle w:val="style2"/>
        <w:spacing w:lineRule="auto" w:line="360"/>
        <w:rPr>
          <w:rtl/>
        </w:rPr>
      </w:pPr>
      <w:r>
        <w:rPr>
          <w:rtl/>
        </w:rPr>
        <w:t>ا</w:t>
      </w:r>
      <w:r>
        <w:rPr>
          <w:rtl/>
        </w:rPr>
        <w:t>لتوصيات</w:t>
      </w:r>
      <w:bookmarkEnd w:id="135"/>
      <w:bookmarkEnd w:id="136"/>
      <w:bookmarkEnd w:id="137"/>
    </w:p>
    <w:p>
      <w:pPr>
        <w:pStyle w:val="style4118"/>
        <w:rPr>
          <w:rtl/>
        </w:rPr>
      </w:pPr>
      <w:r>
        <w:rPr>
          <w:rtl/>
        </w:rPr>
        <w:t>أولاً: تحسين جودة المحتوى التسويقي</w:t>
      </w:r>
    </w:p>
    <w:p>
      <w:pPr>
        <w:pStyle w:val="style157"/>
        <w:rPr>
          <w:rtl/>
        </w:rPr>
      </w:pPr>
      <w:r>
        <w:rPr>
          <w:rtl/>
        </w:rPr>
        <w:t>ينبغي على الشركات التركيز على إنشاء محتوى أصلي وجذاب يلبي احتياجات واهتمامات العملاء. ووفقاً للدراسة، فإن المحتوى الجذاب والمفيد يعزز التفاعل ويؤثر إيجاباً على قرارات الشراء. لذلك، لجذب انتباه الجمهور، يُنصح باستخدام الوسائط المتعددة مثل الرسوم البيانية ومقاطع الفيديو التفاعلية والمقالات الإرشادية.</w:t>
      </w:r>
    </w:p>
    <w:p>
      <w:pPr>
        <w:pStyle w:val="style4118"/>
        <w:rPr>
          <w:rtl/>
        </w:rPr>
      </w:pPr>
      <w:r>
        <w:rPr>
          <w:rtl/>
        </w:rPr>
        <w:t>ثانياً: استخدام استراتيجيات تسويقية مُستهدفة</w:t>
      </w:r>
    </w:p>
    <w:p>
      <w:pPr>
        <w:pStyle w:val="style157"/>
        <w:rPr>
          <w:rtl/>
        </w:rPr>
      </w:pPr>
      <w:r>
        <w:rPr>
          <w:rtl/>
        </w:rPr>
        <w:t>لتقديم إعلانات مُصممة خصيصاً لاهتمامات كل فئة مستهدفة، يجب على الشركات الاعتماد على البيانات الضخمة والتحليلات المتقدمة لفهم تفضيلات المستهلكين. ويُنصح باستخدام تقنيات التعلم الآلي والذكاء الاصطناعي لتحسين تجربة المستخدم وتخصيص الإعلانات، مما سيرفع معدلات التفاعل والتحويل.</w:t>
      </w:r>
    </w:p>
    <w:p>
      <w:pPr>
        <w:pStyle w:val="style4118"/>
        <w:rPr>
          <w:rtl/>
        </w:rPr>
      </w:pPr>
      <w:r>
        <w:rPr>
          <w:rtl/>
        </w:rPr>
        <w:t>ثالثاً: تحسين تفاعل المشاهد</w:t>
      </w:r>
    </w:p>
    <w:p>
      <w:pPr>
        <w:pStyle w:val="style157"/>
        <w:rPr>
          <w:rtl/>
        </w:rPr>
      </w:pPr>
      <w:r>
        <w:rPr>
          <w:rtl/>
        </w:rPr>
        <w:t>يُسهّل التفاعل المُستمر مع الجمهور على وسائل التواصل الاجتماعي بناء علاقات قوية بين العملاء والعلامات التجارية. ونتيجةً لذلك، يُنصح الشركات بتحسين أساليب التفاعل مثل الإجابة السريعة على أسئلة المستهلكين، وإقامة المسابقات، واستخدام المحتوى الذي يُنشئه المستخدمون لزيادة ولاء العلامة التجارية.</w:t>
      </w:r>
    </w:p>
    <w:p>
      <w:pPr>
        <w:pStyle w:val="style4118"/>
        <w:rPr>
          <w:rtl/>
        </w:rPr>
      </w:pPr>
      <w:r>
        <w:rPr>
          <w:rtl/>
        </w:rPr>
        <w:t>رابعًا: تعزيز المصداقية وتعزيز صورة العلامة التجارية</w:t>
      </w:r>
    </w:p>
    <w:p>
      <w:pPr>
        <w:pStyle w:val="style157"/>
        <w:rPr>
          <w:rtl/>
        </w:rPr>
      </w:pPr>
      <w:r>
        <w:rPr>
          <w:rtl/>
        </w:rPr>
        <w:t>وفقًا للدراسة، فإن ثقة العلامة التجارية لها تأثير كبير على قرارات الشراء لدى الناس. ونتيجةً لذلك، يتعين على الشركات ضمان شفافية التسويق، ومراجعات العملاء الموثوقة، وجودة المنتجات والخدمات. كما يُنصح بتفعيل تقييمات وشهادات رضا العملاء لضمان مصداقية المواد التسويقية.</w:t>
      </w:r>
    </w:p>
    <w:p>
      <w:pPr>
        <w:pStyle w:val="style4118"/>
        <w:rPr>
          <w:rtl/>
        </w:rPr>
      </w:pPr>
      <w:r>
        <w:rPr>
          <w:rtl/>
        </w:rPr>
        <w:t>خامسًا: الاستفادة الفعالة من المؤثرين الرقميين</w:t>
      </w:r>
    </w:p>
    <w:p>
      <w:pPr>
        <w:pStyle w:val="style157"/>
        <w:rPr>
          <w:rtl/>
        </w:rPr>
      </w:pPr>
      <w:r>
        <w:rPr>
          <w:rtl/>
        </w:rPr>
        <w:t>وفقًا للدراسة، يُمكن أن يكون العمل مع مؤثري وسائل التواصل الاجتماعي تكتيكًا مفيدًا لزيادة فعالية التسويق الرقمي. ولضمان إيصال الرسائل التسويقية بطريقة موثوقة وطبيعية، يُنصح الشركات باختيار مؤثرين يتمتعون بالمصداقية والتأثير الحقيقي على جمهورهم.</w:t>
      </w:r>
    </w:p>
    <w:p>
      <w:pPr>
        <w:pStyle w:val="style0"/>
        <w:rPr>
          <w:rFonts w:ascii="Simplified Arabic" w:cs="Simplified Arabic" w:hAnsi="Simplified Arabic"/>
          <w:sz w:val="28"/>
          <w:szCs w:val="28"/>
          <w:rtl/>
        </w:rPr>
      </w:pPr>
    </w:p>
    <w:p>
      <w:pPr>
        <w:pStyle w:val="style0"/>
        <w:rPr>
          <w:rFonts w:ascii="Simplified Arabic" w:cs="Simplified Arabic" w:hAnsi="Simplified Arabic"/>
          <w:sz w:val="28"/>
          <w:szCs w:val="28"/>
          <w:rtl/>
        </w:rPr>
      </w:pPr>
    </w:p>
    <w:p>
      <w:pPr>
        <w:pStyle w:val="style0"/>
        <w:rPr>
          <w:rFonts w:ascii="Simplified Arabic" w:cs="Simplified Arabic" w:hAnsi="Simplified Arabic"/>
          <w:sz w:val="28"/>
          <w:szCs w:val="28"/>
          <w:rtl/>
        </w:rPr>
      </w:pPr>
    </w:p>
    <w:p>
      <w:pPr>
        <w:pStyle w:val="style0"/>
        <w:rPr>
          <w:rFonts w:ascii="Simplified Arabic" w:cs="Simplified Arabic" w:hAnsi="Simplified Arabic"/>
          <w:sz w:val="28"/>
          <w:szCs w:val="28"/>
          <w:rtl/>
        </w:rPr>
      </w:pPr>
    </w:p>
    <w:p>
      <w:pPr>
        <w:pStyle w:val="style0"/>
        <w:rPr>
          <w:rFonts w:ascii="Simplified Arabic" w:cs="Simplified Arabic" w:hAnsi="Simplified Arabic"/>
          <w:sz w:val="28"/>
          <w:szCs w:val="28"/>
          <w:rtl/>
        </w:rPr>
      </w:pPr>
    </w:p>
    <w:p>
      <w:pPr>
        <w:pStyle w:val="style0"/>
        <w:rPr>
          <w:rFonts w:ascii="Simplified Arabic" w:cs="Simplified Arabic" w:hAnsi="Simplified Arabic"/>
          <w:sz w:val="28"/>
          <w:szCs w:val="28"/>
          <w:rtl/>
        </w:rPr>
      </w:pPr>
    </w:p>
    <w:p>
      <w:pPr>
        <w:pStyle w:val="style0"/>
        <w:rPr>
          <w:rFonts w:ascii="Simplified Arabic" w:cs="Simplified Arabic" w:hAnsi="Simplified Arabic"/>
          <w:sz w:val="28"/>
          <w:szCs w:val="28"/>
          <w:rtl/>
        </w:rPr>
      </w:pPr>
    </w:p>
    <w:p>
      <w:pPr>
        <w:pStyle w:val="style0"/>
        <w:rPr>
          <w:rFonts w:ascii="Simplified Arabic" w:cs="Simplified Arabic" w:hAnsi="Simplified Arabic"/>
          <w:sz w:val="28"/>
          <w:szCs w:val="28"/>
          <w:rtl/>
        </w:rPr>
      </w:pPr>
    </w:p>
    <w:p>
      <w:pPr>
        <w:pStyle w:val="style0"/>
        <w:rPr>
          <w:rFonts w:ascii="Simplified Arabic" w:cs="Simplified Arabic" w:hAnsi="Simplified Arabic"/>
          <w:sz w:val="28"/>
          <w:szCs w:val="28"/>
          <w:rtl/>
        </w:rPr>
      </w:pPr>
    </w:p>
    <w:p>
      <w:pPr>
        <w:pStyle w:val="style0"/>
        <w:rPr>
          <w:rFonts w:ascii="Sakkal Majalla" w:cs="Sakkal Majalla" w:hAnsi="Sakkal Majalla"/>
          <w:b/>
          <w:bCs/>
          <w:sz w:val="52"/>
          <w:szCs w:val="52"/>
          <w:u w:val="single"/>
          <w:rtl/>
        </w:rPr>
      </w:pPr>
    </w:p>
    <w:bookmarkStart w:id="138" w:name="_Toc172397800"/>
    <w:bookmarkStart w:id="139" w:name="_Toc172746113"/>
    <w:bookmarkStart w:id="140" w:name="_Toc195534600"/>
    <w:p>
      <w:pPr>
        <w:pStyle w:val="style1"/>
        <w:jc w:val="center"/>
        <w:rPr>
          <w:rFonts w:ascii="Simplified Arabic" w:cs="Simplified Arabic" w:hAnsi="Simplified Arabic"/>
          <w:b/>
          <w:bCs/>
          <w:color w:val="000000"/>
          <w:sz w:val="40"/>
          <w:szCs w:val="40"/>
          <w:rtl/>
        </w:rPr>
      </w:pPr>
      <w:r>
        <w:rPr>
          <w:rFonts w:ascii="Simplified Arabic" w:cs="Simplified Arabic" w:hAnsi="Simplified Arabic"/>
          <w:b/>
          <w:bCs/>
          <w:color w:val="000000"/>
          <w:sz w:val="40"/>
          <w:szCs w:val="40"/>
          <w:rtl/>
        </w:rPr>
        <w:t>المراجع</w:t>
      </w:r>
      <w:bookmarkEnd w:id="138"/>
      <w:bookmarkEnd w:id="139"/>
      <w:bookmarkEnd w:id="140"/>
    </w:p>
    <w:p>
      <w:pPr>
        <w:pStyle w:val="style0"/>
        <w:jc w:val="center"/>
        <w:rPr>
          <w:rFonts w:ascii="Sakkal Majalla" w:cs="Sakkal Majalla" w:hAnsi="Sakkal Majalla"/>
          <w:b/>
          <w:bCs/>
          <w:sz w:val="52"/>
          <w:szCs w:val="52"/>
          <w:u w:val="single"/>
          <w:rtl/>
        </w:rPr>
      </w:pPr>
    </w:p>
    <w:p>
      <w:pPr>
        <w:pStyle w:val="style0"/>
        <w:jc w:val="center"/>
        <w:rPr>
          <w:rFonts w:ascii="Sakkal Majalla" w:cs="Sakkal Majalla" w:hAnsi="Sakkal Majalla"/>
          <w:b/>
          <w:bCs/>
          <w:sz w:val="52"/>
          <w:szCs w:val="52"/>
          <w:u w:val="single"/>
          <w:rtl/>
        </w:rPr>
      </w:pPr>
    </w:p>
    <w:p>
      <w:pPr>
        <w:pStyle w:val="style0"/>
        <w:jc w:val="center"/>
        <w:rPr>
          <w:rFonts w:ascii="Sakkal Majalla" w:cs="Sakkal Majalla" w:hAnsi="Sakkal Majalla"/>
          <w:b/>
          <w:bCs/>
          <w:sz w:val="52"/>
          <w:szCs w:val="52"/>
          <w:u w:val="single"/>
          <w:rtl/>
        </w:rPr>
      </w:pPr>
    </w:p>
    <w:p>
      <w:pPr>
        <w:pStyle w:val="style0"/>
        <w:jc w:val="center"/>
        <w:rPr>
          <w:rFonts w:ascii="Sakkal Majalla" w:cs="Sakkal Majalla" w:hAnsi="Sakkal Majalla"/>
          <w:b/>
          <w:bCs/>
          <w:sz w:val="52"/>
          <w:szCs w:val="52"/>
          <w:u w:val="single"/>
          <w:rtl/>
        </w:rPr>
      </w:pPr>
    </w:p>
    <w:p>
      <w:pPr>
        <w:pStyle w:val="style0"/>
        <w:rPr>
          <w:rFonts w:ascii="Sakkal Majalla" w:cs="Sakkal Majalla" w:hAnsi="Sakkal Majalla"/>
          <w:b/>
          <w:bCs/>
          <w:sz w:val="52"/>
          <w:szCs w:val="52"/>
          <w:u w:val="single"/>
          <w:rtl/>
        </w:rPr>
      </w:pPr>
    </w:p>
    <w:p>
      <w:pPr>
        <w:pStyle w:val="style0"/>
        <w:rPr>
          <w:rFonts w:ascii="Sakkal Majalla" w:cs="Sakkal Majalla" w:hAnsi="Sakkal Majalla"/>
          <w:b/>
          <w:bCs/>
          <w:sz w:val="52"/>
          <w:szCs w:val="52"/>
          <w:u w:val="single"/>
          <w:rtl/>
        </w:rPr>
      </w:pPr>
    </w:p>
    <w:p>
      <w:pPr>
        <w:pStyle w:val="style0"/>
        <w:rPr>
          <w:rFonts w:ascii="Sakkal Majalla" w:cs="Sakkal Majalla" w:hAnsi="Sakkal Majalla"/>
          <w:b/>
          <w:bCs/>
          <w:sz w:val="52"/>
          <w:szCs w:val="52"/>
          <w:u w:val="single"/>
          <w:rtl/>
        </w:rPr>
      </w:pPr>
    </w:p>
    <w:p>
      <w:pPr>
        <w:pStyle w:val="style0"/>
        <w:rPr>
          <w:rtl/>
        </w:rPr>
      </w:pPr>
    </w:p>
    <w:p>
      <w:pPr>
        <w:pStyle w:val="style0"/>
        <w:rPr>
          <w:rtl/>
        </w:rPr>
      </w:pPr>
    </w:p>
    <w:bookmarkStart w:id="141" w:name="_Toc195534601"/>
    <w:bookmarkStart w:id="142" w:name="_Toc172397802"/>
    <w:bookmarkStart w:id="143" w:name="_Toc172746115"/>
    <w:p>
      <w:pPr>
        <w:pStyle w:val="style2"/>
        <w:rPr>
          <w:rtl/>
        </w:rPr>
      </w:pPr>
      <w:r>
        <w:rPr>
          <w:rtl/>
        </w:rPr>
        <w:t>المراجع</w:t>
      </w:r>
      <w:bookmarkEnd w:id="141"/>
      <w:r>
        <w:rPr>
          <w:rtl/>
        </w:rPr>
        <w:t xml:space="preserve"> </w:t>
      </w:r>
      <w:bookmarkEnd w:id="142"/>
      <w:bookmarkEnd w:id="143"/>
    </w:p>
    <w:p>
      <w:pPr>
        <w:pStyle w:val="style1"/>
        <w:bidi w:val="false"/>
        <w:spacing w:before="0"/>
        <w:rPr>
          <w:sz w:val="2"/>
          <w:szCs w:val="2"/>
        </w:rPr>
      </w:pPr>
    </w:p>
    <w:p>
      <w:pPr>
        <w:pStyle w:val="style265"/>
        <w:bidi w:val="false"/>
        <w:ind w:left="720" w:hanging="720"/>
        <w:rPr>
          <w:noProof/>
          <w:kern w:val="0"/>
          <w:sz w:val="24"/>
          <w:szCs w:val="24"/>
          <w:lang w:bidi="ar-EG"/>
          <w14:ligatures xmlns:w14="http://schemas.microsoft.com/office/word/2010/wordml" w14:val="none"/>
        </w:rPr>
      </w:pPr>
      <w:r>
        <w:rPr/>
        <w:fldChar w:fldCharType="begin"/>
      </w:r>
      <w:r>
        <w:instrText xml:space="preserve"> BIBLIOGRAPHY </w:instrText>
      </w:r>
      <w:r>
        <w:rPr/>
        <w:fldChar w:fldCharType="separate"/>
      </w:r>
      <w:r>
        <w:rPr>
          <w:rFonts w:hint="cs"/>
          <w:noProof/>
          <w:lang w:bidi="ar-EG"/>
        </w:rPr>
        <w:t>A. A. Mardon</w:t>
      </w:r>
      <w:r>
        <w:rPr>
          <w:rFonts w:hint="cs"/>
          <w:noProof/>
          <w:rtl/>
          <w:lang w:bidi="ar-EG"/>
        </w:rPr>
        <w:t xml:space="preserve">. (2021). </w:t>
      </w:r>
      <w:r>
        <w:rPr>
          <w:rFonts w:hint="cs"/>
          <w:noProof/>
          <w:lang w:bidi="ar-EG"/>
        </w:rPr>
        <w:t>Symbolic Interactionism</w:t>
      </w:r>
      <w:r>
        <w:rPr>
          <w:rFonts w:hint="cs"/>
          <w:noProof/>
          <w:rtl/>
          <w:lang w:bidi="ar-EG"/>
        </w:rPr>
        <w:t xml:space="preserve">. تم الاسترداد من </w:t>
      </w:r>
      <w:r>
        <w:rPr>
          <w:rFonts w:hint="cs"/>
          <w:noProof/>
          <w:lang w:bidi="ar-EG"/>
        </w:rPr>
        <w:t>https://www.researchgate.net/publication/356695939_Symbolic_Interactionism</w:t>
      </w:r>
    </w:p>
    <w:p>
      <w:pPr>
        <w:pStyle w:val="style265"/>
        <w:bidi w:val="false"/>
        <w:ind w:left="720" w:hanging="720"/>
        <w:rPr>
          <w:noProof/>
          <w:rtl/>
          <w:lang w:bidi="ar-EG"/>
        </w:rPr>
      </w:pPr>
      <w:r>
        <w:rPr>
          <w:rFonts w:hint="cs"/>
          <w:noProof/>
          <w:lang w:bidi="ar-EG"/>
        </w:rPr>
        <w:t>Abdullah Mohammed Baabdullah</w:t>
      </w:r>
      <w:r>
        <w:rPr>
          <w:rFonts w:hint="cs"/>
          <w:noProof/>
          <w:rtl/>
          <w:lang w:bidi="ar-EG"/>
        </w:rPr>
        <w:t xml:space="preserve">. (2018). </w:t>
      </w:r>
      <w:r>
        <w:rPr>
          <w:rFonts w:hint="cs"/>
          <w:noProof/>
          <w:lang w:bidi="ar-EG"/>
        </w:rPr>
        <w:t>Consumer adoption of Mobile Social Network Games (M-SNGs) in Saudi Arabia: The role of social influence, hedonic motivation and trust</w:t>
      </w:r>
      <w:r>
        <w:rPr>
          <w:rFonts w:hint="cs"/>
          <w:noProof/>
          <w:rtl/>
          <w:lang w:bidi="ar-EG"/>
        </w:rPr>
        <w:t xml:space="preserve">. تم الاسترداد من </w:t>
      </w:r>
      <w:r>
        <w:rPr>
          <w:rFonts w:hint="cs"/>
          <w:noProof/>
          <w:lang w:bidi="ar-EG"/>
        </w:rPr>
        <w:t>https://www.sciencedirect.com/science/article/abs/pii/S0160791X17302658</w:t>
      </w:r>
    </w:p>
    <w:p>
      <w:pPr>
        <w:pStyle w:val="style265"/>
        <w:bidi w:val="false"/>
        <w:ind w:left="720" w:hanging="720"/>
        <w:rPr>
          <w:noProof/>
          <w:rtl/>
          <w:lang w:bidi="ar-EG"/>
        </w:rPr>
      </w:pPr>
      <w:r>
        <w:rPr>
          <w:rFonts w:hint="cs"/>
          <w:noProof/>
          <w:lang w:bidi="ar-EG"/>
        </w:rPr>
        <w:t>Ahmed S. Ajina</w:t>
      </w:r>
      <w:r>
        <w:rPr>
          <w:rFonts w:hint="cs"/>
          <w:noProof/>
          <w:rtl/>
          <w:lang w:bidi="ar-EG"/>
        </w:rPr>
        <w:t xml:space="preserve">. (2019). </w:t>
      </w:r>
      <w:r>
        <w:rPr>
          <w:rFonts w:hint="cs"/>
          <w:noProof/>
          <w:lang w:bidi="ar-EG"/>
        </w:rPr>
        <w:t>THE PERCEIVED VALUE OF SOCIAL MEDIA MARKETING: AN EMPIRICAL STUDY OF ONLINE WORD OF MOUTH IN SAUDI ARABIAN CONTEXT</w:t>
      </w:r>
      <w:r>
        <w:rPr>
          <w:rFonts w:hint="cs"/>
          <w:noProof/>
          <w:rtl/>
          <w:lang w:bidi="ar-EG"/>
        </w:rPr>
        <w:t xml:space="preserve">. </w:t>
      </w:r>
      <w:r>
        <w:rPr>
          <w:rFonts w:hint="cs"/>
          <w:i/>
          <w:iCs/>
          <w:noProof/>
          <w:rtl/>
          <w:lang w:bidi="ar-EG"/>
        </w:rPr>
        <w:t>6</w:t>
      </w:r>
      <w:r>
        <w:rPr>
          <w:rFonts w:hint="cs"/>
          <w:noProof/>
          <w:rtl/>
          <w:lang w:bidi="ar-EG"/>
        </w:rPr>
        <w:t xml:space="preserve">(3). تم الاسترداد من </w:t>
      </w:r>
      <w:r>
        <w:rPr>
          <w:rFonts w:hint="cs"/>
          <w:noProof/>
          <w:lang w:bidi="ar-EG"/>
        </w:rPr>
        <w:t>https://d1wqtxts1xzle7.cloudfront.net/90715083/a56ed2aa5b2c911041fd818d08e91b91707a-libre.pdf?1662561819</w:t>
      </w:r>
      <w:r>
        <w:rPr>
          <w:rFonts w:hint="cs"/>
          <w:noProof/>
          <w:rtl/>
          <w:lang w:bidi="ar-EG"/>
        </w:rPr>
        <w:t>=&amp;</w:t>
      </w:r>
      <w:r>
        <w:rPr>
          <w:rFonts w:hint="cs"/>
          <w:noProof/>
          <w:lang w:bidi="ar-EG"/>
        </w:rPr>
        <w:t>response-content-disposition=inline%3B+filename%3DThe_perceived_value_of_social_media_mark.pdf</w:t>
      </w:r>
      <w:r>
        <w:rPr>
          <w:rFonts w:hint="cs"/>
          <w:noProof/>
          <w:rtl/>
          <w:lang w:bidi="ar-EG"/>
        </w:rPr>
        <w:t>&amp;</w:t>
      </w:r>
      <w:r>
        <w:rPr>
          <w:rFonts w:hint="cs"/>
          <w:noProof/>
          <w:lang w:bidi="ar-EG"/>
        </w:rPr>
        <w:t>Expires=1742037097</w:t>
      </w:r>
      <w:r>
        <w:rPr>
          <w:rFonts w:hint="cs"/>
          <w:noProof/>
          <w:rtl/>
          <w:lang w:bidi="ar-EG"/>
        </w:rPr>
        <w:t>&amp;</w:t>
      </w:r>
      <w:r>
        <w:rPr>
          <w:rFonts w:hint="cs"/>
          <w:noProof/>
          <w:lang w:bidi="ar-EG"/>
        </w:rPr>
        <w:t>Signature=LcRoYt3qvaPzPmZtwLHPdKMMj</w:t>
      </w:r>
    </w:p>
    <w:p>
      <w:pPr>
        <w:pStyle w:val="style265"/>
        <w:bidi w:val="false"/>
        <w:ind w:left="720" w:hanging="720"/>
        <w:rPr>
          <w:noProof/>
          <w:rtl/>
          <w:lang w:bidi="ar-EG"/>
        </w:rPr>
      </w:pPr>
      <w:r>
        <w:rPr>
          <w:rFonts w:hint="cs"/>
          <w:noProof/>
          <w:lang w:bidi="ar-EG"/>
        </w:rPr>
        <w:t>ALESSA</w:t>
      </w:r>
      <w:r>
        <w:rPr>
          <w:rFonts w:hint="cs"/>
          <w:noProof/>
          <w:rtl/>
          <w:lang w:bidi="ar-EG"/>
        </w:rPr>
        <w:t xml:space="preserve">. (2021). </w:t>
      </w:r>
      <w:r>
        <w:rPr>
          <w:rFonts w:hint="cs"/>
          <w:noProof/>
          <w:lang w:bidi="ar-EG"/>
        </w:rPr>
        <w:t>Impact of COVID-19 on Entrepreneurship and Consumer Behaviour: A Case Study in Saudi Arabia</w:t>
      </w:r>
      <w:r>
        <w:rPr>
          <w:rFonts w:hint="cs"/>
          <w:noProof/>
          <w:rtl/>
          <w:lang w:bidi="ar-EG"/>
        </w:rPr>
        <w:t xml:space="preserve">. تم الاسترداد من </w:t>
      </w:r>
      <w:r>
        <w:rPr>
          <w:rFonts w:hint="cs"/>
          <w:noProof/>
          <w:lang w:bidi="ar-EG"/>
        </w:rPr>
        <w:t>https://koreascience.kr/article/JAKO202112748674924.page</w:t>
      </w:r>
    </w:p>
    <w:p>
      <w:pPr>
        <w:pStyle w:val="style265"/>
        <w:bidi w:val="false"/>
        <w:ind w:left="720" w:hanging="720"/>
        <w:rPr>
          <w:noProof/>
          <w:rtl/>
          <w:lang w:bidi="ar-EG"/>
        </w:rPr>
      </w:pPr>
      <w:r>
        <w:rPr>
          <w:rFonts w:hint="cs"/>
          <w:noProof/>
          <w:lang w:bidi="ar-EG"/>
        </w:rPr>
        <w:t>Alison Munsch</w:t>
      </w:r>
      <w:r>
        <w:rPr>
          <w:rFonts w:hint="cs"/>
          <w:noProof/>
          <w:rtl/>
          <w:lang w:bidi="ar-EG"/>
        </w:rPr>
        <w:t xml:space="preserve">. (2021). </w:t>
      </w:r>
      <w:r>
        <w:rPr>
          <w:rFonts w:hint="cs"/>
          <w:noProof/>
          <w:lang w:bidi="ar-EG"/>
        </w:rPr>
        <w:t>Millennial and generation Z digital marketing communication and advertising effectiveness: A qualitative exploration</w:t>
      </w:r>
      <w:r>
        <w:rPr>
          <w:rFonts w:hint="cs"/>
          <w:noProof/>
          <w:rtl/>
          <w:lang w:bidi="ar-EG"/>
        </w:rPr>
        <w:t xml:space="preserve">. تم الاسترداد من </w:t>
      </w:r>
      <w:r>
        <w:rPr>
          <w:rFonts w:hint="cs"/>
          <w:noProof/>
          <w:lang w:bidi="ar-EG"/>
        </w:rPr>
        <w:t>https://www.researchgate.net/publication/348509163_Millennial_and_generation_Z_digital_marketing_communication_and_advertising_effectiveness_A_qualitative_exploration</w:t>
      </w:r>
    </w:p>
    <w:p>
      <w:pPr>
        <w:pStyle w:val="style265"/>
        <w:bidi w:val="false"/>
        <w:ind w:left="720" w:hanging="720"/>
        <w:rPr>
          <w:noProof/>
          <w:rtl/>
          <w:lang w:bidi="ar-EG"/>
        </w:rPr>
      </w:pPr>
      <w:r>
        <w:rPr>
          <w:rFonts w:hint="cs"/>
          <w:noProof/>
          <w:lang w:bidi="ar-EG"/>
        </w:rPr>
        <w:t>Ardy Wibowo</w:t>
      </w:r>
      <w:r>
        <w:rPr>
          <w:rFonts w:hint="cs"/>
          <w:noProof/>
          <w:rtl/>
          <w:lang w:bidi="ar-EG"/>
        </w:rPr>
        <w:t xml:space="preserve">. (2021). </w:t>
      </w:r>
      <w:r>
        <w:rPr>
          <w:rFonts w:hint="cs"/>
          <w:noProof/>
          <w:lang w:bidi="ar-EG"/>
        </w:rPr>
        <w:t>Customer Behavior as an Outcome of Social Media Marketing: The Role of Social Media Marketing Activity and Customer Experience</w:t>
      </w:r>
      <w:r>
        <w:rPr>
          <w:rFonts w:hint="cs"/>
          <w:noProof/>
          <w:rtl/>
          <w:lang w:bidi="ar-EG"/>
        </w:rPr>
        <w:t xml:space="preserve">. تم الاسترداد من </w:t>
      </w:r>
      <w:r>
        <w:rPr>
          <w:rFonts w:hint="cs"/>
          <w:noProof/>
          <w:lang w:bidi="ar-EG"/>
        </w:rPr>
        <w:t>https://www.mdpi.com/2071-1050/13/1/189</w:t>
      </w:r>
    </w:p>
    <w:p>
      <w:pPr>
        <w:pStyle w:val="style265"/>
        <w:bidi w:val="false"/>
        <w:ind w:left="720" w:hanging="720"/>
        <w:rPr>
          <w:noProof/>
          <w:rtl/>
          <w:lang w:bidi="ar-EG"/>
        </w:rPr>
      </w:pPr>
      <w:r>
        <w:rPr>
          <w:rFonts w:hint="cs"/>
          <w:noProof/>
          <w:lang w:bidi="ar-EG"/>
        </w:rPr>
        <w:t>Ashraf Mohamed Anas</w:t>
      </w:r>
      <w:r>
        <w:rPr>
          <w:rFonts w:hint="cs"/>
          <w:noProof/>
          <w:rtl/>
          <w:lang w:bidi="ar-EG"/>
        </w:rPr>
        <w:t xml:space="preserve">. (2023). </w:t>
      </w:r>
      <w:r>
        <w:rPr>
          <w:rFonts w:hint="cs"/>
          <w:noProof/>
          <w:lang w:bidi="ar-EG"/>
        </w:rPr>
        <w:t>Satisfaction on the Driving Seat: Exploring the Influence of Social Media Marketing Activities on Followers’ Purchase Intention in the Restaurant Industry Context</w:t>
      </w:r>
      <w:r>
        <w:rPr>
          <w:rFonts w:hint="cs"/>
          <w:noProof/>
          <w:rtl/>
          <w:lang w:bidi="ar-EG"/>
        </w:rPr>
        <w:t xml:space="preserve">. تم الاسترداد من </w:t>
      </w:r>
      <w:r>
        <w:rPr>
          <w:rFonts w:hint="cs"/>
          <w:noProof/>
          <w:lang w:bidi="ar-EG"/>
        </w:rPr>
        <w:t>https://www.mdpi.com/2071-1050/15/9/7207</w:t>
      </w:r>
    </w:p>
    <w:p>
      <w:pPr>
        <w:pStyle w:val="style265"/>
        <w:bidi w:val="false"/>
        <w:ind w:left="720" w:hanging="720"/>
        <w:rPr>
          <w:noProof/>
          <w:rtl/>
          <w:lang w:bidi="ar-EG"/>
        </w:rPr>
      </w:pPr>
      <w:r>
        <w:rPr>
          <w:rFonts w:hint="cs"/>
          <w:noProof/>
          <w:lang w:bidi="ar-EG"/>
        </w:rPr>
        <w:t>Celine Miyuki Gunawan</w:t>
      </w:r>
      <w:r>
        <w:rPr>
          <w:rFonts w:hint="cs"/>
          <w:noProof/>
          <w:rtl/>
          <w:lang w:bidi="ar-EG"/>
        </w:rPr>
        <w:t xml:space="preserve">. (2023). </w:t>
      </w:r>
      <w:r>
        <w:rPr>
          <w:rFonts w:hint="cs"/>
          <w:noProof/>
          <w:lang w:bidi="ar-EG"/>
        </w:rPr>
        <w:t>THE INFLUENCE OF SOCIAL INFLUENCE AND PEER INFLUENCE ON INTENTION TO PURCHASE IN E-COMMERCE</w:t>
      </w:r>
      <w:r>
        <w:rPr>
          <w:rFonts w:hint="cs"/>
          <w:noProof/>
          <w:rtl/>
          <w:lang w:bidi="ar-EG"/>
        </w:rPr>
        <w:t xml:space="preserve">. تم الاسترداد من </w:t>
      </w:r>
      <w:r>
        <w:rPr>
          <w:rFonts w:hint="cs"/>
          <w:noProof/>
          <w:lang w:bidi="ar-EG"/>
        </w:rPr>
        <w:t>https://www.researchgate.net/publication/370632348_THE_INFLUENCE_OF_SOCIAL_INFLUENCE_AND_PEER_INFLUENCE_ON_INTENTION_TO_PURCHASE_IN_E-COMMERCE</w:t>
      </w:r>
    </w:p>
    <w:p>
      <w:pPr>
        <w:pStyle w:val="style265"/>
        <w:bidi w:val="false"/>
        <w:ind w:left="720" w:hanging="720"/>
        <w:rPr>
          <w:noProof/>
          <w:rtl/>
          <w:lang w:bidi="ar-EG"/>
        </w:rPr>
      </w:pPr>
      <w:r>
        <w:rPr>
          <w:rFonts w:hint="cs"/>
          <w:noProof/>
          <w:lang w:bidi="ar-EG"/>
        </w:rPr>
        <w:t>Chuang Wang</w:t>
      </w:r>
      <w:r>
        <w:rPr>
          <w:rFonts w:hint="cs"/>
          <w:noProof/>
          <w:rtl/>
          <w:lang w:bidi="ar-EG"/>
        </w:rPr>
        <w:t xml:space="preserve">. (2015). </w:t>
      </w:r>
      <w:r>
        <w:rPr>
          <w:rFonts w:hint="cs"/>
          <w:noProof/>
          <w:lang w:bidi="ar-EG"/>
        </w:rPr>
        <w:t>A theory of social media dependence: Evidence from microblog users</w:t>
      </w:r>
      <w:r>
        <w:rPr>
          <w:rFonts w:hint="cs"/>
          <w:noProof/>
          <w:rtl/>
          <w:lang w:bidi="ar-EG"/>
        </w:rPr>
        <w:t xml:space="preserve">. تم الاسترداد من </w:t>
      </w:r>
      <w:r>
        <w:rPr>
          <w:rFonts w:hint="cs"/>
          <w:noProof/>
          <w:lang w:bidi="ar-EG"/>
        </w:rPr>
        <w:t>https://www.researchgate.net/publication/270704798_A_theory_of_social_media_dependence_Evidence_from_microblog_users</w:t>
      </w:r>
    </w:p>
    <w:p>
      <w:pPr>
        <w:pStyle w:val="style265"/>
        <w:bidi w:val="false"/>
        <w:ind w:left="720" w:hanging="720"/>
        <w:rPr>
          <w:noProof/>
          <w:rtl/>
          <w:lang w:bidi="ar-EG"/>
        </w:rPr>
      </w:pPr>
      <w:r>
        <w:rPr>
          <w:rFonts w:hint="cs"/>
          <w:noProof/>
          <w:lang w:bidi="ar-EG"/>
        </w:rPr>
        <w:t>Enis Yakut</w:t>
      </w:r>
      <w:r>
        <w:rPr>
          <w:rFonts w:hint="cs"/>
          <w:noProof/>
          <w:rtl/>
          <w:lang w:bidi="ar-EG"/>
        </w:rPr>
        <w:t xml:space="preserve">. (2019). </w:t>
      </w:r>
      <w:r>
        <w:rPr>
          <w:rFonts w:hint="cs"/>
          <w:noProof/>
          <w:lang w:bidi="ar-EG"/>
        </w:rPr>
        <w:t>A Social Cognitive Theory Perspective on Marketing Studies: A Literature Review Pazarlama Çalışmalarına Sosyal Bilişsel Kuram Perspektifi: Bir Literatür Taraması</w:t>
      </w:r>
      <w:r>
        <w:rPr>
          <w:rFonts w:hint="cs"/>
          <w:noProof/>
          <w:rtl/>
          <w:lang w:bidi="ar-EG"/>
        </w:rPr>
        <w:t xml:space="preserve">. تم الاسترداد من </w:t>
      </w:r>
      <w:r>
        <w:rPr>
          <w:rFonts w:hint="cs"/>
          <w:noProof/>
          <w:lang w:bidi="ar-EG"/>
        </w:rPr>
        <w:t>https://www.researchgate.net/publication/338227341_A_Social_Cognitive_Theory_Perspective_on_Marketing_Studies_A_Literature_Review_Pazarlama_Calismalarina_Sosyal_Bilissel_Kuram_Perspektifi_Bir_Literatur_Taramasi</w:t>
      </w:r>
    </w:p>
    <w:p>
      <w:pPr>
        <w:pStyle w:val="style265"/>
        <w:bidi w:val="false"/>
        <w:ind w:left="720" w:hanging="720"/>
        <w:rPr>
          <w:noProof/>
          <w:rtl/>
          <w:lang w:bidi="ar-EG"/>
        </w:rPr>
      </w:pPr>
      <w:r>
        <w:rPr>
          <w:rFonts w:hint="cs"/>
          <w:noProof/>
          <w:lang w:bidi="ar-EG"/>
        </w:rPr>
        <w:t>Ghaith Al-Abdallah</w:t>
      </w:r>
      <w:r>
        <w:rPr>
          <w:rFonts w:hint="cs"/>
          <w:noProof/>
          <w:rtl/>
          <w:lang w:bidi="ar-EG"/>
        </w:rPr>
        <w:t xml:space="preserve">. (2021). </w:t>
      </w:r>
      <w:r>
        <w:rPr>
          <w:rFonts w:hint="cs"/>
          <w:noProof/>
          <w:lang w:bidi="ar-EG"/>
        </w:rPr>
        <w:t>The Impact of Social Networking Sites on Luxury Vehicles Purchase Decision Process in Gulf Cooperation Council Countries</w:t>
      </w:r>
      <w:r>
        <w:rPr>
          <w:rFonts w:hint="cs"/>
          <w:noProof/>
          <w:rtl/>
          <w:lang w:bidi="ar-EG"/>
        </w:rPr>
        <w:t xml:space="preserve">. </w:t>
      </w:r>
      <w:r>
        <w:rPr>
          <w:rFonts w:hint="cs"/>
          <w:i/>
          <w:iCs/>
          <w:noProof/>
          <w:rtl/>
          <w:lang w:bidi="ar-EG"/>
        </w:rPr>
        <w:t>33</w:t>
      </w:r>
      <w:r>
        <w:rPr>
          <w:rFonts w:hint="cs"/>
          <w:noProof/>
          <w:rtl/>
          <w:lang w:bidi="ar-EG"/>
        </w:rPr>
        <w:t xml:space="preserve">(5). تم الاسترداد من </w:t>
      </w:r>
      <w:r>
        <w:rPr>
          <w:rFonts w:hint="cs"/>
          <w:noProof/>
          <w:lang w:bidi="ar-EG"/>
        </w:rPr>
        <w:t>https://www.tandfonline.com/doi/abs/10.1080/08961530.2020.1867023</w:t>
      </w:r>
    </w:p>
    <w:p>
      <w:pPr>
        <w:pStyle w:val="style265"/>
        <w:bidi w:val="false"/>
        <w:ind w:left="720" w:hanging="720"/>
        <w:rPr>
          <w:noProof/>
          <w:rtl/>
          <w:lang w:bidi="ar-EG"/>
        </w:rPr>
      </w:pPr>
      <w:r>
        <w:rPr>
          <w:rFonts w:hint="cs"/>
          <w:noProof/>
          <w:lang w:bidi="ar-EG"/>
        </w:rPr>
        <w:t>Hashed Mabkhot</w:t>
      </w:r>
      <w:r>
        <w:rPr>
          <w:rFonts w:hint="cs"/>
          <w:noProof/>
          <w:rtl/>
          <w:lang w:bidi="ar-EG"/>
        </w:rPr>
        <w:t xml:space="preserve">. (2022). </w:t>
      </w:r>
      <w:r>
        <w:rPr>
          <w:rFonts w:hint="cs"/>
          <w:noProof/>
          <w:lang w:bidi="ar-EG"/>
        </w:rPr>
        <w:t>The Influence of the Credibility of Social Media Influencers SMIs on the Consumers’ Purchase Intentions: Evidence from Saudi Arabia</w:t>
      </w:r>
      <w:r>
        <w:rPr>
          <w:rFonts w:hint="cs"/>
          <w:noProof/>
          <w:rtl/>
          <w:lang w:bidi="ar-EG"/>
        </w:rPr>
        <w:t xml:space="preserve">. </w:t>
      </w:r>
      <w:r>
        <w:rPr>
          <w:rFonts w:hint="cs"/>
          <w:i/>
          <w:iCs/>
          <w:noProof/>
          <w:rtl/>
          <w:lang w:bidi="ar-EG"/>
        </w:rPr>
        <w:t>14</w:t>
      </w:r>
      <w:r>
        <w:rPr>
          <w:rFonts w:hint="cs"/>
          <w:noProof/>
          <w:rtl/>
          <w:lang w:bidi="ar-EG"/>
        </w:rPr>
        <w:t xml:space="preserve">(19). تم الاسترداد من </w:t>
      </w:r>
      <w:r>
        <w:rPr>
          <w:rFonts w:hint="cs"/>
          <w:noProof/>
          <w:lang w:bidi="ar-EG"/>
        </w:rPr>
        <w:t>https://www.mdpi.com/2071-1050/14/19/12323</w:t>
      </w:r>
    </w:p>
    <w:p>
      <w:pPr>
        <w:pStyle w:val="style265"/>
        <w:bidi w:val="false"/>
        <w:ind w:left="720" w:hanging="720"/>
        <w:rPr>
          <w:noProof/>
          <w:rtl/>
          <w:lang w:bidi="ar-EG"/>
        </w:rPr>
      </w:pPr>
      <w:r>
        <w:rPr>
          <w:rFonts w:hint="cs"/>
          <w:noProof/>
          <w:lang w:bidi="ar-EG"/>
        </w:rPr>
        <w:t>Isaac Asante</w:t>
      </w:r>
      <w:r>
        <w:rPr>
          <w:rFonts w:hint="cs"/>
          <w:noProof/>
          <w:rtl/>
          <w:lang w:bidi="ar-EG"/>
        </w:rPr>
        <w:t xml:space="preserve">. (2022). </w:t>
      </w:r>
      <w:r>
        <w:rPr>
          <w:rFonts w:hint="cs"/>
          <w:noProof/>
          <w:lang w:bidi="ar-EG"/>
        </w:rPr>
        <w:t>The Organic Marketing Nexus: The Effect of Unpaid Marketing Practices on Consumer Engagement</w:t>
      </w:r>
      <w:r>
        <w:rPr>
          <w:rFonts w:hint="cs"/>
          <w:noProof/>
          <w:rtl/>
          <w:lang w:bidi="ar-EG"/>
        </w:rPr>
        <w:t xml:space="preserve">. </w:t>
      </w:r>
      <w:r>
        <w:rPr>
          <w:rFonts w:hint="cs"/>
          <w:i/>
          <w:iCs/>
          <w:noProof/>
          <w:rtl/>
          <w:lang w:bidi="ar-EG"/>
        </w:rPr>
        <w:t>15</w:t>
      </w:r>
      <w:r>
        <w:rPr>
          <w:rFonts w:hint="cs"/>
          <w:noProof/>
          <w:rtl/>
          <w:lang w:bidi="ar-EG"/>
        </w:rPr>
        <w:t xml:space="preserve">(1). تم الاسترداد من </w:t>
      </w:r>
      <w:r>
        <w:rPr>
          <w:rFonts w:hint="cs"/>
          <w:noProof/>
          <w:lang w:bidi="ar-EG"/>
        </w:rPr>
        <w:t>https://www.researchgate.net/publication/366538900_The_Organic_Marketing_Nexus_The_Effect_of_Unpaid_Marketing_Practices_on_Consumer_Engagement</w:t>
      </w:r>
    </w:p>
    <w:p>
      <w:pPr>
        <w:pStyle w:val="style265"/>
        <w:bidi w:val="false"/>
        <w:ind w:left="720" w:hanging="720"/>
        <w:rPr>
          <w:noProof/>
          <w:rtl/>
          <w:lang w:bidi="ar-EG"/>
        </w:rPr>
      </w:pPr>
      <w:r>
        <w:rPr>
          <w:rFonts w:hint="cs"/>
          <w:noProof/>
          <w:lang w:bidi="ar-EG"/>
        </w:rPr>
        <w:t>Jose M. Alvarez-Monzoncillo</w:t>
      </w:r>
      <w:r>
        <w:rPr>
          <w:rFonts w:hint="cs"/>
          <w:noProof/>
          <w:rtl/>
          <w:lang w:bidi="ar-EG"/>
        </w:rPr>
        <w:t xml:space="preserve">. (2023). </w:t>
      </w:r>
      <w:r>
        <w:rPr>
          <w:rFonts w:hint="cs"/>
          <w:noProof/>
          <w:lang w:bidi="ar-EG"/>
        </w:rPr>
        <w:t>The Dynamics of Influencers Marketing</w:t>
      </w:r>
      <w:r>
        <w:rPr>
          <w:rFonts w:hint="cs"/>
          <w:noProof/>
          <w:rtl/>
          <w:lang w:bidi="ar-EG"/>
        </w:rPr>
        <w:t xml:space="preserve">. تم الاسترداد من </w:t>
      </w:r>
      <w:r>
        <w:rPr>
          <w:rFonts w:hint="cs"/>
          <w:noProof/>
          <w:lang w:bidi="ar-EG"/>
        </w:rPr>
        <w:t>https://www.researchgate.net/publication/363672644_The_Dynamics_of_Influencers_Marketing</w:t>
      </w:r>
    </w:p>
    <w:p>
      <w:pPr>
        <w:pStyle w:val="style265"/>
        <w:bidi w:val="false"/>
        <w:ind w:left="720" w:hanging="720"/>
        <w:rPr>
          <w:noProof/>
          <w:rtl/>
          <w:lang w:bidi="ar-EG"/>
        </w:rPr>
      </w:pPr>
      <w:r>
        <w:rPr>
          <w:rFonts w:hint="cs"/>
          <w:noProof/>
          <w:lang w:bidi="ar-EG"/>
        </w:rPr>
        <w:t>Kaiyi Wang</w:t>
      </w:r>
      <w:r>
        <w:rPr>
          <w:rFonts w:hint="cs"/>
          <w:noProof/>
          <w:rtl/>
          <w:lang w:bidi="ar-EG"/>
        </w:rPr>
        <w:t xml:space="preserve">. (2023). </w:t>
      </w:r>
      <w:r>
        <w:rPr>
          <w:rFonts w:hint="cs"/>
          <w:noProof/>
          <w:lang w:bidi="ar-EG"/>
        </w:rPr>
        <w:t>The Impact of social media On Consumer Behavior</w:t>
      </w:r>
      <w:r>
        <w:rPr>
          <w:rFonts w:hint="cs"/>
          <w:noProof/>
          <w:rtl/>
          <w:lang w:bidi="ar-EG"/>
        </w:rPr>
        <w:t xml:space="preserve">. تم الاسترداد من </w:t>
      </w:r>
      <w:r>
        <w:rPr>
          <w:rFonts w:hint="cs"/>
          <w:noProof/>
          <w:lang w:bidi="ar-EG"/>
        </w:rPr>
        <w:t>https://www.researchgate.net/publication/381564039_The_Impact_of_social_media_On_Consumer_Behavior</w:t>
      </w:r>
    </w:p>
    <w:p>
      <w:pPr>
        <w:pStyle w:val="style265"/>
        <w:bidi w:val="false"/>
        <w:ind w:left="720" w:hanging="720"/>
        <w:rPr>
          <w:noProof/>
          <w:rtl/>
          <w:lang w:bidi="ar-EG"/>
        </w:rPr>
      </w:pPr>
      <w:r>
        <w:rPr>
          <w:rFonts w:hint="cs"/>
          <w:noProof/>
          <w:lang w:bidi="ar-EG"/>
        </w:rPr>
        <w:t>Khalid Mohummed Alomari</w:t>
      </w:r>
      <w:r>
        <w:rPr>
          <w:rFonts w:hint="cs"/>
          <w:noProof/>
          <w:rtl/>
          <w:lang w:bidi="ar-EG"/>
        </w:rPr>
        <w:t xml:space="preserve">. (2020). </w:t>
      </w:r>
      <w:r>
        <w:rPr>
          <w:rFonts w:hint="cs"/>
          <w:noProof/>
          <w:lang w:bidi="ar-EG"/>
        </w:rPr>
        <w:t>Impact of Halal Digital Marketing on Consumer Behavior: Jordan’s Perspective</w:t>
      </w:r>
      <w:r>
        <w:rPr>
          <w:rFonts w:hint="cs"/>
          <w:noProof/>
          <w:rtl/>
          <w:lang w:bidi="ar-EG"/>
        </w:rPr>
        <w:t xml:space="preserve">. تم الاسترداد من </w:t>
      </w:r>
      <w:r>
        <w:rPr>
          <w:rFonts w:hint="cs"/>
          <w:noProof/>
          <w:lang w:bidi="ar-EG"/>
        </w:rPr>
        <w:t>https://www.researchgate.net/profile/Khalid-Alomari/publication/343581615_Impact_of_Halal_Digital_Marketing_on_Consumer_Behavior_Jordan's_Perspective/links/5f38fb8892851cd302fa9c6a/Impact-of-Halal-Digital-Marketing-on-Consumer-Behavior-Jordans-Perspective</w:t>
      </w:r>
    </w:p>
    <w:p>
      <w:pPr>
        <w:pStyle w:val="style265"/>
        <w:bidi w:val="false"/>
        <w:ind w:left="720" w:hanging="720"/>
        <w:rPr>
          <w:noProof/>
          <w:rtl/>
          <w:lang w:bidi="ar-EG"/>
        </w:rPr>
      </w:pPr>
      <w:r>
        <w:rPr>
          <w:rFonts w:hint="cs"/>
          <w:noProof/>
          <w:lang w:bidi="ar-EG"/>
        </w:rPr>
        <w:t>Kholoud Alqutub</w:t>
      </w:r>
      <w:r>
        <w:rPr>
          <w:rFonts w:hint="cs"/>
          <w:noProof/>
          <w:rtl/>
          <w:lang w:bidi="ar-EG"/>
        </w:rPr>
        <w:t xml:space="preserve">. (2023). </w:t>
      </w:r>
      <w:r>
        <w:rPr>
          <w:rFonts w:hint="cs"/>
          <w:noProof/>
          <w:lang w:bidi="ar-EG"/>
        </w:rPr>
        <w:t>Understanding Consumers Engagement and Adoption of Social Media Marketing in Fashion Industry in Saudi Arabia: Insights though the Lens of the Theory of Planned Behavior</w:t>
      </w:r>
      <w:r>
        <w:rPr>
          <w:rFonts w:hint="cs"/>
          <w:noProof/>
          <w:rtl/>
          <w:lang w:bidi="ar-EG"/>
        </w:rPr>
        <w:t xml:space="preserve">. تم الاسترداد من </w:t>
      </w:r>
      <w:r>
        <w:rPr>
          <w:rFonts w:hint="cs"/>
          <w:noProof/>
          <w:lang w:bidi="ar-EG"/>
        </w:rPr>
        <w:t>https://www.bjmsjournal.org/index.php/bjms/article/view/371</w:t>
      </w:r>
    </w:p>
    <w:p>
      <w:pPr>
        <w:pStyle w:val="style265"/>
        <w:bidi w:val="false"/>
        <w:ind w:left="720" w:hanging="720"/>
        <w:rPr>
          <w:noProof/>
          <w:rtl/>
          <w:lang w:bidi="ar-EG"/>
        </w:rPr>
      </w:pPr>
      <w:r>
        <w:rPr>
          <w:rFonts w:hint="cs"/>
          <w:noProof/>
          <w:lang w:bidi="ar-EG"/>
        </w:rPr>
        <w:t>Lui Hilong</w:t>
      </w:r>
      <w:r>
        <w:rPr>
          <w:rFonts w:hint="cs"/>
          <w:noProof/>
          <w:rtl/>
          <w:lang w:bidi="ar-EG"/>
        </w:rPr>
        <w:t xml:space="preserve">. (2023). </w:t>
      </w:r>
      <w:r>
        <w:rPr>
          <w:rFonts w:hint="cs"/>
          <w:noProof/>
          <w:lang w:bidi="ar-EG"/>
        </w:rPr>
        <w:t>Effectiveness of Social Media to Attract Customers for Start-up Business</w:t>
      </w:r>
      <w:r>
        <w:rPr>
          <w:rFonts w:hint="cs"/>
          <w:noProof/>
          <w:rtl/>
          <w:lang w:bidi="ar-EG"/>
        </w:rPr>
        <w:t xml:space="preserve">. تم الاسترداد من </w:t>
      </w:r>
      <w:r>
        <w:rPr>
          <w:rFonts w:hint="cs"/>
          <w:noProof/>
          <w:lang w:bidi="ar-EG"/>
        </w:rPr>
        <w:t>https://www.researchgate.net/publication/368343367_Effectiveness_of_Social_Media_to_Attract_Customers_for_Start-up_Business</w:t>
      </w:r>
    </w:p>
    <w:p>
      <w:pPr>
        <w:pStyle w:val="style265"/>
        <w:bidi w:val="false"/>
        <w:ind w:left="720" w:hanging="720"/>
        <w:rPr>
          <w:noProof/>
          <w:rtl/>
          <w:lang w:bidi="ar-EG"/>
        </w:rPr>
      </w:pPr>
      <w:r>
        <w:rPr>
          <w:rFonts w:hint="cs"/>
          <w:noProof/>
          <w:lang w:bidi="ar-EG"/>
        </w:rPr>
        <w:t>Maram Alanmi</w:t>
      </w:r>
      <w:r>
        <w:rPr>
          <w:rFonts w:hint="cs"/>
          <w:noProof/>
          <w:rtl/>
          <w:lang w:bidi="ar-EG"/>
        </w:rPr>
        <w:t xml:space="preserve">. (2023). </w:t>
      </w:r>
      <w:r>
        <w:rPr>
          <w:rFonts w:hint="cs"/>
          <w:noProof/>
          <w:lang w:bidi="ar-EG"/>
        </w:rPr>
        <w:t>The Impact of Digital Marketing on Consumer Buying Behavior in Saudi Arabia: Brand Popularity as a Mediator</w:t>
      </w:r>
      <w:r>
        <w:rPr>
          <w:rFonts w:hint="cs"/>
          <w:noProof/>
          <w:rtl/>
          <w:lang w:bidi="ar-EG"/>
        </w:rPr>
        <w:t xml:space="preserve">. تم الاسترداد من </w:t>
      </w:r>
      <w:r>
        <w:rPr>
          <w:rFonts w:hint="cs"/>
          <w:noProof/>
          <w:lang w:bidi="ar-EG"/>
        </w:rPr>
        <w:t>https://www.researchgate.net/publication/372039345_The_Impact_of_Digital_Marketing_on_Consumer_Buying_Behavior_in_Saudi_Arabia_Brand_Popularity_as_a_Mediator</w:t>
      </w:r>
    </w:p>
    <w:p>
      <w:pPr>
        <w:pStyle w:val="style265"/>
        <w:bidi w:val="false"/>
        <w:ind w:left="720" w:hanging="720"/>
        <w:rPr>
          <w:noProof/>
          <w:rtl/>
          <w:lang w:bidi="ar-EG"/>
        </w:rPr>
      </w:pPr>
      <w:r>
        <w:rPr>
          <w:rFonts w:hint="cs"/>
          <w:noProof/>
          <w:lang w:bidi="ar-EG"/>
        </w:rPr>
        <w:t>Marwan Walid Al-Quran</w:t>
      </w:r>
      <w:r>
        <w:rPr>
          <w:rFonts w:hint="cs"/>
          <w:noProof/>
          <w:rtl/>
          <w:lang w:bidi="ar-EG"/>
        </w:rPr>
        <w:t xml:space="preserve">. (2022). تم الاسترداد من </w:t>
      </w:r>
      <w:r>
        <w:rPr>
          <w:rFonts w:hint="cs"/>
          <w:noProof/>
          <w:lang w:bidi="ar-EG"/>
        </w:rPr>
        <w:t>https://www.researchgate.net/publication/366177022_Traditional_media_versus_social_media_challenges_and_opportunities</w:t>
      </w:r>
    </w:p>
    <w:p>
      <w:pPr>
        <w:pStyle w:val="style265"/>
        <w:bidi w:val="false"/>
        <w:ind w:left="720" w:hanging="720"/>
        <w:rPr>
          <w:noProof/>
          <w:rtl/>
          <w:lang w:bidi="ar-EG"/>
        </w:rPr>
      </w:pPr>
      <w:r>
        <w:rPr>
          <w:rFonts w:hint="cs"/>
          <w:noProof/>
          <w:lang w:bidi="ar-EG"/>
        </w:rPr>
        <w:t>Mbonigaba Celestin</w:t>
      </w:r>
      <w:r>
        <w:rPr>
          <w:rFonts w:hint="cs"/>
          <w:noProof/>
          <w:rtl/>
          <w:lang w:bidi="ar-EG"/>
        </w:rPr>
        <w:t xml:space="preserve">. (2024). </w:t>
      </w:r>
      <w:r>
        <w:rPr>
          <w:rFonts w:hint="cs"/>
          <w:noProof/>
          <w:lang w:bidi="ar-EG"/>
        </w:rPr>
        <w:t>IMPACT ON BRAND TRUST AND CONSUMER BEHAVIOR: LEVERAGINGSOCIAL MEDIA INFLUENCERS TO DRIVE CREDIBILITY ANDENGAGEMENT ACROSS INDUSTRIES</w:t>
      </w:r>
      <w:r>
        <w:rPr>
          <w:rFonts w:hint="cs"/>
          <w:noProof/>
          <w:rtl/>
          <w:lang w:bidi="ar-EG"/>
        </w:rPr>
        <w:t xml:space="preserve">. تم الاسترداد من </w:t>
      </w:r>
      <w:r>
        <w:rPr>
          <w:rFonts w:hint="cs"/>
          <w:noProof/>
          <w:lang w:bidi="ar-EG"/>
        </w:rPr>
        <w:t>https://www.researchgate.net/publication/384898606_IMPACT_ON_BRAND_TRUST_AND_CONSUMER_BEHAVIOR_LEVERAGINGSOCIAL_MEDIA_INFLUENCERS_TO_DRIVE_CREDIBILITY_ANDENGAGEMENT_ACROSS_INDUSTRIES</w:t>
      </w:r>
    </w:p>
    <w:p>
      <w:pPr>
        <w:pStyle w:val="style265"/>
        <w:bidi w:val="false"/>
        <w:ind w:left="720" w:hanging="720"/>
        <w:rPr>
          <w:noProof/>
          <w:rtl/>
          <w:lang w:bidi="ar-EG"/>
        </w:rPr>
      </w:pPr>
      <w:r>
        <w:rPr>
          <w:rFonts w:hint="cs"/>
          <w:noProof/>
          <w:lang w:bidi="ar-EG"/>
        </w:rPr>
        <w:t>Mehedi Hasan</w:t>
      </w:r>
      <w:r>
        <w:rPr>
          <w:rFonts w:hint="cs"/>
          <w:noProof/>
          <w:rtl/>
          <w:lang w:bidi="ar-EG"/>
        </w:rPr>
        <w:t xml:space="preserve">. (2020). </w:t>
      </w:r>
      <w:r>
        <w:rPr>
          <w:rFonts w:hint="cs"/>
          <w:noProof/>
          <w:lang w:bidi="ar-EG"/>
        </w:rPr>
        <w:t>The Influence of Social Media Marketing on Consumers’ Purchase Decision: Investigating the Effects of Local and Nonlocal Brands</w:t>
      </w:r>
      <w:r>
        <w:rPr>
          <w:rFonts w:hint="cs"/>
          <w:noProof/>
          <w:rtl/>
          <w:lang w:bidi="ar-EG"/>
        </w:rPr>
        <w:t xml:space="preserve">. تم الاسترداد من </w:t>
      </w:r>
      <w:r>
        <w:rPr>
          <w:rFonts w:hint="cs"/>
          <w:noProof/>
          <w:lang w:bidi="ar-EG"/>
        </w:rPr>
        <w:t>https://www.tandfonline.com/doi/abs/10.1080/08961530.2020.1795043</w:t>
      </w:r>
    </w:p>
    <w:p>
      <w:pPr>
        <w:pStyle w:val="style265"/>
        <w:bidi w:val="false"/>
        <w:ind w:left="720" w:hanging="720"/>
        <w:rPr>
          <w:noProof/>
          <w:rtl/>
          <w:lang w:bidi="ar-EG"/>
        </w:rPr>
      </w:pPr>
      <w:r>
        <w:rPr>
          <w:rFonts w:hint="cs"/>
          <w:noProof/>
          <w:lang w:bidi="ar-EG"/>
        </w:rPr>
        <w:t>Mohamed Ahmed Salem</w:t>
      </w:r>
      <w:r>
        <w:rPr>
          <w:rFonts w:hint="cs"/>
          <w:noProof/>
          <w:rtl/>
          <w:lang w:bidi="ar-EG"/>
        </w:rPr>
        <w:t xml:space="preserve">. (2020). </w:t>
      </w:r>
      <w:r>
        <w:rPr>
          <w:rFonts w:hint="cs"/>
          <w:noProof/>
          <w:lang w:bidi="ar-EG"/>
        </w:rPr>
        <w:t>The Effect Of COVID-19 On Consumer Behaviour In Saudi Arabia: Switching From Brick And Mortar Stores To E-Commerce</w:t>
      </w:r>
      <w:r>
        <w:rPr>
          <w:rFonts w:hint="cs"/>
          <w:noProof/>
          <w:rtl/>
          <w:lang w:bidi="ar-EG"/>
        </w:rPr>
        <w:t xml:space="preserve">. </w:t>
      </w:r>
      <w:r>
        <w:rPr>
          <w:rFonts w:hint="cs"/>
          <w:i/>
          <w:iCs/>
          <w:noProof/>
          <w:rtl/>
          <w:lang w:bidi="ar-EG"/>
        </w:rPr>
        <w:t>9</w:t>
      </w:r>
      <w:r>
        <w:rPr>
          <w:rFonts w:hint="cs"/>
          <w:noProof/>
          <w:rtl/>
          <w:lang w:bidi="ar-EG"/>
        </w:rPr>
        <w:t xml:space="preserve">(7). تم الاسترداد من </w:t>
      </w:r>
      <w:r>
        <w:rPr>
          <w:rFonts w:hint="cs"/>
          <w:noProof/>
          <w:lang w:bidi="ar-EG"/>
        </w:rPr>
        <w:t>https://www.researchgate.net/profile/Mohamed-Salem-64/publication/343448244_The_Effect_Of_COVID-19_On_Consumer_Behaviour_In_Saudi_Arabia_Switching_From_Brick_And_Mortar_Stores_To_E-Commerce/links/5f2aab9292851cd302dcb013/The-Effect-Of-COVID-19-On-Consumer</w:t>
      </w:r>
    </w:p>
    <w:p>
      <w:pPr>
        <w:pStyle w:val="style265"/>
        <w:bidi w:val="false"/>
        <w:ind w:left="720" w:hanging="720"/>
        <w:rPr>
          <w:noProof/>
          <w:rtl/>
          <w:lang w:bidi="ar-EG"/>
        </w:rPr>
      </w:pPr>
      <w:r>
        <w:rPr>
          <w:rFonts w:hint="cs"/>
          <w:noProof/>
          <w:lang w:bidi="ar-EG"/>
        </w:rPr>
        <w:t>Mohammed T. Nuseir</w:t>
      </w:r>
      <w:r>
        <w:rPr>
          <w:rFonts w:hint="cs"/>
          <w:noProof/>
          <w:rtl/>
          <w:lang w:bidi="ar-EG"/>
        </w:rPr>
        <w:t xml:space="preserve">. (2023). </w:t>
      </w:r>
      <w:r>
        <w:rPr>
          <w:rFonts w:hint="cs"/>
          <w:noProof/>
          <w:lang w:bidi="ar-EG"/>
        </w:rPr>
        <w:t>Digital Marketing Strategies and the Impact on Customer Experience: A Systematic Review</w:t>
      </w:r>
      <w:r>
        <w:rPr>
          <w:rFonts w:hint="cs"/>
          <w:noProof/>
          <w:rtl/>
          <w:lang w:bidi="ar-EG"/>
        </w:rPr>
        <w:t xml:space="preserve">. تم الاسترداد من </w:t>
      </w:r>
      <w:r>
        <w:rPr>
          <w:rFonts w:hint="cs"/>
          <w:noProof/>
          <w:lang w:bidi="ar-EG"/>
        </w:rPr>
        <w:t>https://www.researchgate.net/publication/368374089_Digital_Marketing_Strategies_and_the_Impact_on_Customer_Experience_A_Systematic_Review</w:t>
      </w:r>
    </w:p>
    <w:p>
      <w:pPr>
        <w:pStyle w:val="style265"/>
        <w:bidi w:val="false"/>
        <w:ind w:left="720" w:hanging="720"/>
        <w:rPr>
          <w:noProof/>
          <w:rtl/>
          <w:lang w:bidi="ar-EG"/>
        </w:rPr>
      </w:pPr>
      <w:r>
        <w:rPr>
          <w:rFonts w:hint="cs"/>
          <w:noProof/>
          <w:lang w:bidi="ar-EG"/>
        </w:rPr>
        <w:t>Mokhtar Elareshi</w:t>
      </w:r>
      <w:r>
        <w:rPr>
          <w:rFonts w:hint="cs"/>
          <w:noProof/>
          <w:rtl/>
          <w:lang w:bidi="ar-EG"/>
        </w:rPr>
        <w:t xml:space="preserve">. (2023). </w:t>
      </w:r>
      <w:r>
        <w:rPr>
          <w:rFonts w:hint="cs"/>
          <w:noProof/>
          <w:lang w:bidi="ar-EG"/>
        </w:rPr>
        <w:t>Understanding the Effects of Social Media Marketing on Customers’ Bank Loyalty: A SEM Approach</w:t>
      </w:r>
      <w:r>
        <w:rPr>
          <w:rFonts w:hint="cs"/>
          <w:noProof/>
          <w:rtl/>
          <w:lang w:bidi="ar-EG"/>
        </w:rPr>
        <w:t xml:space="preserve">. تم الاسترداد من </w:t>
      </w:r>
      <w:r>
        <w:rPr>
          <w:rFonts w:hint="cs"/>
          <w:noProof/>
          <w:lang w:bidi="ar-EG"/>
        </w:rPr>
        <w:t>https://www.mdpi.com/2079-9292/12/8/1822</w:t>
      </w:r>
    </w:p>
    <w:p>
      <w:pPr>
        <w:pStyle w:val="style265"/>
        <w:bidi w:val="false"/>
        <w:ind w:left="720" w:hanging="720"/>
        <w:rPr>
          <w:noProof/>
          <w:rtl/>
          <w:lang w:bidi="ar-EG"/>
        </w:rPr>
      </w:pPr>
      <w:r>
        <w:rPr>
          <w:rFonts w:hint="cs"/>
          <w:noProof/>
          <w:lang w:bidi="ar-EG"/>
        </w:rPr>
        <w:t>Muhammad Turki Alshurideh</w:t>
      </w:r>
      <w:r>
        <w:rPr>
          <w:rFonts w:hint="cs"/>
          <w:noProof/>
          <w:rtl/>
          <w:lang w:bidi="ar-EG"/>
        </w:rPr>
        <w:t xml:space="preserve">. (2025). </w:t>
      </w:r>
      <w:r>
        <w:rPr>
          <w:rFonts w:hint="cs"/>
          <w:noProof/>
          <w:lang w:bidi="ar-EG"/>
        </w:rPr>
        <w:t>Impact of Digital Marketing on Mental Image of Banks in Saudi Arabia</w:t>
      </w:r>
      <w:r>
        <w:rPr>
          <w:rFonts w:hint="cs"/>
          <w:noProof/>
          <w:rtl/>
          <w:lang w:bidi="ar-EG"/>
        </w:rPr>
        <w:t xml:space="preserve">. تم الاسترداد من </w:t>
      </w:r>
      <w:r>
        <w:rPr>
          <w:rFonts w:hint="cs"/>
          <w:noProof/>
          <w:lang w:bidi="ar-EG"/>
        </w:rPr>
        <w:t>https://link.springer.com/chapter/10.1007/978-3-031-74220-0_15</w:t>
      </w:r>
    </w:p>
    <w:p>
      <w:pPr>
        <w:pStyle w:val="style265"/>
        <w:bidi w:val="false"/>
        <w:ind w:left="720" w:hanging="720"/>
        <w:rPr>
          <w:noProof/>
          <w:rtl/>
          <w:lang w:bidi="ar-EG"/>
        </w:rPr>
      </w:pPr>
      <w:r>
        <w:rPr>
          <w:rFonts w:hint="cs"/>
          <w:noProof/>
          <w:lang w:bidi="ar-EG"/>
        </w:rPr>
        <w:t>Rijitha R</w:t>
      </w:r>
      <w:r>
        <w:rPr>
          <w:rFonts w:hint="cs"/>
          <w:noProof/>
          <w:rtl/>
          <w:lang w:bidi="ar-EG"/>
        </w:rPr>
        <w:t xml:space="preserve">. (2021). </w:t>
      </w:r>
      <w:r>
        <w:rPr>
          <w:rFonts w:hint="cs"/>
          <w:noProof/>
          <w:lang w:bidi="ar-EG"/>
        </w:rPr>
        <w:t>THE IMPACT OF SOCIAL MEDIA MARKETING ON CONSUMER PURCHASE INTENTION</w:t>
      </w:r>
      <w:r>
        <w:rPr>
          <w:rFonts w:hint="cs"/>
          <w:noProof/>
          <w:rtl/>
          <w:lang w:bidi="ar-EG"/>
        </w:rPr>
        <w:t xml:space="preserve">. </w:t>
      </w:r>
      <w:r>
        <w:rPr>
          <w:rFonts w:hint="cs"/>
          <w:i/>
          <w:iCs/>
          <w:noProof/>
          <w:rtl/>
          <w:lang w:bidi="ar-EG"/>
        </w:rPr>
        <w:t>1</w:t>
      </w:r>
      <w:r>
        <w:rPr>
          <w:rFonts w:hint="cs"/>
          <w:noProof/>
          <w:rtl/>
          <w:lang w:bidi="ar-EG"/>
        </w:rPr>
        <w:t xml:space="preserve">. تم الاسترداد من </w:t>
      </w:r>
      <w:r>
        <w:rPr>
          <w:rFonts w:hint="cs"/>
          <w:noProof/>
          <w:lang w:bidi="ar-EG"/>
        </w:rPr>
        <w:t>https://www.researchgate.net/publication/358730635_THE_IMPACT_OF_SOCIAL_MEDIA_MARKETING_ON_CONSUMER_PURCHASE_INTENTION</w:t>
      </w:r>
    </w:p>
    <w:p>
      <w:pPr>
        <w:pStyle w:val="style265"/>
        <w:bidi w:val="false"/>
        <w:ind w:left="720" w:hanging="720"/>
        <w:rPr>
          <w:noProof/>
          <w:rtl/>
          <w:lang w:bidi="ar-EG"/>
        </w:rPr>
      </w:pPr>
      <w:r>
        <w:rPr>
          <w:rFonts w:hint="cs"/>
          <w:noProof/>
          <w:lang w:bidi="ar-EG"/>
        </w:rPr>
        <w:t>Sarah S. Al Hamli</w:t>
      </w:r>
      <w:r>
        <w:rPr>
          <w:rFonts w:hint="cs"/>
          <w:noProof/>
          <w:rtl/>
          <w:lang w:bidi="ar-EG"/>
        </w:rPr>
        <w:t xml:space="preserve">. (2023). </w:t>
      </w:r>
      <w:r>
        <w:rPr>
          <w:rFonts w:hint="cs"/>
          <w:noProof/>
          <w:lang w:bidi="ar-EG"/>
        </w:rPr>
        <w:t>Factors Influencing Consumer Behavior towards Online Shopping in Saudi Arabia Amid COVID-19: Implications for E-Businesses Post Pandemic</w:t>
      </w:r>
      <w:r>
        <w:rPr>
          <w:rFonts w:hint="cs"/>
          <w:noProof/>
          <w:rtl/>
          <w:lang w:bidi="ar-EG"/>
        </w:rPr>
        <w:t xml:space="preserve">. تم الاسترداد من </w:t>
      </w:r>
      <w:r>
        <w:rPr>
          <w:rFonts w:hint="cs"/>
          <w:noProof/>
          <w:lang w:bidi="ar-EG"/>
        </w:rPr>
        <w:t>https://www.mdpi.com/1911-8074/16/1/36</w:t>
      </w:r>
    </w:p>
    <w:p>
      <w:pPr>
        <w:pStyle w:val="style265"/>
        <w:bidi w:val="false"/>
        <w:ind w:left="720" w:hanging="720"/>
        <w:rPr>
          <w:noProof/>
          <w:rtl/>
          <w:lang w:bidi="ar-EG"/>
        </w:rPr>
      </w:pPr>
      <w:r>
        <w:rPr>
          <w:rFonts w:hint="cs"/>
          <w:noProof/>
          <w:lang w:bidi="ar-EG"/>
        </w:rPr>
        <w:t>Seidu Alhassan</w:t>
      </w:r>
      <w:r>
        <w:rPr>
          <w:rFonts w:hint="cs"/>
          <w:noProof/>
          <w:rtl/>
          <w:lang w:bidi="ar-EG"/>
        </w:rPr>
        <w:t xml:space="preserve">. (2023). </w:t>
      </w:r>
      <w:r>
        <w:rPr>
          <w:rFonts w:hint="cs"/>
          <w:noProof/>
          <w:lang w:bidi="ar-EG"/>
        </w:rPr>
        <w:t>The Impact of Social Media on Consumer Purchase Behaviour</w:t>
      </w:r>
      <w:r>
        <w:rPr>
          <w:rFonts w:hint="cs"/>
          <w:noProof/>
          <w:rtl/>
          <w:lang w:bidi="ar-EG"/>
        </w:rPr>
        <w:t xml:space="preserve">. تم الاسترداد من </w:t>
      </w:r>
      <w:r>
        <w:rPr>
          <w:rFonts w:hint="cs"/>
          <w:noProof/>
          <w:lang w:bidi="ar-EG"/>
        </w:rPr>
        <w:t>https://www.researchgate.net/publication/371146480_The_Impact_of_Social_Media_on_Consumer_Purchase_Behaviour</w:t>
      </w:r>
    </w:p>
    <w:p>
      <w:pPr>
        <w:pStyle w:val="style265"/>
        <w:bidi w:val="false"/>
        <w:ind w:left="720" w:hanging="720"/>
        <w:rPr>
          <w:noProof/>
          <w:rtl/>
          <w:lang w:bidi="ar-EG"/>
        </w:rPr>
      </w:pPr>
      <w:r>
        <w:rPr>
          <w:rFonts w:hint="cs"/>
          <w:noProof/>
          <w:lang w:bidi="ar-EG"/>
        </w:rPr>
        <w:t>Sony Varghese</w:t>
      </w:r>
      <w:r>
        <w:rPr>
          <w:rFonts w:hint="cs"/>
          <w:noProof/>
          <w:rtl/>
          <w:lang w:bidi="ar-EG"/>
        </w:rPr>
        <w:t xml:space="preserve">. (2021). </w:t>
      </w:r>
      <w:r>
        <w:rPr>
          <w:rFonts w:hint="cs"/>
          <w:noProof/>
          <w:lang w:bidi="ar-EG"/>
        </w:rPr>
        <w:t>Impact of Social Media on Consumer Buying Behavior</w:t>
      </w:r>
      <w:r>
        <w:rPr>
          <w:rFonts w:hint="cs"/>
          <w:noProof/>
          <w:rtl/>
          <w:lang w:bidi="ar-EG"/>
        </w:rPr>
        <w:t xml:space="preserve">. تم الاسترداد من </w:t>
      </w:r>
      <w:r>
        <w:rPr>
          <w:rFonts w:hint="cs"/>
          <w:noProof/>
          <w:lang w:bidi="ar-EG"/>
        </w:rPr>
        <w:t>https://saudijournals.com/media/articles/SJBMS_63_51-55.pdf</w:t>
      </w:r>
    </w:p>
    <w:p>
      <w:pPr>
        <w:pStyle w:val="style265"/>
        <w:bidi w:val="false"/>
        <w:ind w:left="720" w:hanging="720"/>
        <w:rPr>
          <w:noProof/>
          <w:rtl/>
          <w:lang w:bidi="ar-EG"/>
        </w:rPr>
      </w:pPr>
      <w:r>
        <w:rPr>
          <w:rFonts w:hint="cs"/>
          <w:noProof/>
          <w:lang w:bidi="ar-EG"/>
        </w:rPr>
        <w:t>Sunita Kumar</w:t>
      </w:r>
      <w:r>
        <w:rPr>
          <w:rFonts w:hint="cs"/>
          <w:noProof/>
          <w:rtl/>
          <w:lang w:bidi="ar-EG"/>
        </w:rPr>
        <w:t xml:space="preserve">. (2022). </w:t>
      </w:r>
      <w:r>
        <w:rPr>
          <w:rFonts w:hint="cs"/>
          <w:noProof/>
          <w:lang w:bidi="ar-EG"/>
        </w:rPr>
        <w:t>The Relevance of the Elaboration Likelihood Model (ELM) in the Consumer Buying Process in the Context of Persuasive Advertising</w:t>
      </w:r>
      <w:r>
        <w:rPr>
          <w:rFonts w:hint="cs"/>
          <w:noProof/>
          <w:rtl/>
          <w:lang w:bidi="ar-EG"/>
        </w:rPr>
        <w:t xml:space="preserve">. تم الاسترداد من </w:t>
      </w:r>
      <w:r>
        <w:rPr>
          <w:rFonts w:hint="cs"/>
          <w:noProof/>
          <w:lang w:bidi="ar-EG"/>
        </w:rPr>
        <w:t>https://www.researchgate.net/publication/366441487_The_Relevance_of_the_Elaboration_Likelihood_Model_ELM_in_the_Consumer_Buying_Process_in_the_Context_of_Persuasive_Advertising</w:t>
      </w:r>
    </w:p>
    <w:p>
      <w:pPr>
        <w:pStyle w:val="style265"/>
        <w:bidi w:val="false"/>
        <w:ind w:left="720" w:hanging="720"/>
        <w:rPr>
          <w:noProof/>
          <w:rtl/>
          <w:lang w:bidi="ar-EG"/>
        </w:rPr>
      </w:pPr>
      <w:r>
        <w:rPr>
          <w:rFonts w:hint="cs"/>
          <w:noProof/>
          <w:lang w:bidi="ar-EG"/>
        </w:rPr>
        <w:t>Tawfeeq Mohammed Alanazi</w:t>
      </w:r>
      <w:r>
        <w:rPr>
          <w:rFonts w:hint="cs"/>
          <w:noProof/>
          <w:rtl/>
          <w:lang w:bidi="ar-EG"/>
        </w:rPr>
        <w:t xml:space="preserve">. (2023). </w:t>
      </w:r>
      <w:r>
        <w:rPr>
          <w:rFonts w:hint="cs"/>
          <w:noProof/>
          <w:lang w:bidi="ar-EG"/>
        </w:rPr>
        <w:t>Impact of social media marketing on brand loyalty in Saudi Arabia</w:t>
      </w:r>
      <w:r>
        <w:rPr>
          <w:rFonts w:hint="cs"/>
          <w:noProof/>
          <w:rtl/>
          <w:lang w:bidi="ar-EG"/>
        </w:rPr>
        <w:t xml:space="preserve">. تم الاسترداد من </w:t>
      </w:r>
      <w:r>
        <w:rPr>
          <w:rFonts w:hint="cs"/>
          <w:noProof/>
          <w:lang w:bidi="ar-EG"/>
        </w:rPr>
        <w:t>https://www.researchgate.net/publication/366769906_Impact_of_social_media_marketing_on_brand_loyalty_in_Saudi_Arabia</w:t>
      </w:r>
    </w:p>
    <w:p>
      <w:pPr>
        <w:pStyle w:val="style265"/>
        <w:bidi w:val="false"/>
        <w:ind w:left="720" w:hanging="720"/>
        <w:rPr>
          <w:noProof/>
          <w:rtl/>
          <w:lang w:bidi="ar-EG"/>
        </w:rPr>
      </w:pPr>
      <w:r>
        <w:rPr>
          <w:rFonts w:hint="cs"/>
          <w:noProof/>
          <w:lang w:bidi="ar-EG"/>
        </w:rPr>
        <w:t>Wael Basri</w:t>
      </w:r>
      <w:r>
        <w:rPr>
          <w:rFonts w:hint="cs"/>
          <w:noProof/>
          <w:rtl/>
          <w:lang w:bidi="ar-EG"/>
        </w:rPr>
        <w:t xml:space="preserve">. (2020). </w:t>
      </w:r>
      <w:r>
        <w:rPr>
          <w:rFonts w:hint="cs"/>
          <w:noProof/>
          <w:lang w:bidi="ar-EG"/>
        </w:rPr>
        <w:t>Examining the Impact of Artificial Intelligence (AI)-Assisted Social Media Marketing on the Performance of Small and Medium Enterprises: Toward Effective Business Management in the Saudi Arabian Context</w:t>
      </w:r>
      <w:r>
        <w:rPr>
          <w:rFonts w:hint="cs"/>
          <w:noProof/>
          <w:rtl/>
          <w:lang w:bidi="ar-EG"/>
        </w:rPr>
        <w:t xml:space="preserve">. تم الاسترداد من </w:t>
      </w:r>
      <w:r>
        <w:rPr>
          <w:rFonts w:hint="cs"/>
          <w:noProof/>
          <w:lang w:bidi="ar-EG"/>
        </w:rPr>
        <w:t>https://link.springer.com/article/10.2991/ijcis.d.200127.002</w:t>
      </w:r>
    </w:p>
    <w:p>
      <w:pPr>
        <w:pStyle w:val="style265"/>
        <w:bidi w:val="false"/>
        <w:ind w:left="720" w:hanging="720"/>
        <w:rPr>
          <w:noProof/>
          <w:rtl/>
          <w:lang w:bidi="ar-EG"/>
        </w:rPr>
      </w:pPr>
      <w:r>
        <w:rPr>
          <w:rFonts w:hint="cs"/>
          <w:noProof/>
          <w:lang w:bidi="ar-EG"/>
        </w:rPr>
        <w:t>Wardani Kumo</w:t>
      </w:r>
      <w:r>
        <w:rPr>
          <w:rFonts w:hint="cs"/>
          <w:noProof/>
          <w:rtl/>
          <w:lang w:bidi="ar-EG"/>
        </w:rPr>
        <w:t xml:space="preserve">. (2023). </w:t>
      </w:r>
      <w:r>
        <w:rPr>
          <w:rFonts w:hint="cs"/>
          <w:noProof/>
          <w:lang w:bidi="ar-EG"/>
        </w:rPr>
        <w:t>Leveraging Consumer Behavior Research for Effective Marketing Strategies</w:t>
      </w:r>
      <w:r>
        <w:rPr>
          <w:rFonts w:hint="cs"/>
          <w:noProof/>
          <w:rtl/>
          <w:lang w:bidi="ar-EG"/>
        </w:rPr>
        <w:t xml:space="preserve">. تم الاسترداد من </w:t>
      </w:r>
      <w:r>
        <w:rPr>
          <w:rFonts w:hint="cs"/>
          <w:noProof/>
          <w:lang w:bidi="ar-EG"/>
        </w:rPr>
        <w:t>https://www.researchgate.net/publication/380885406_Leveraging_Consumer_Behavior_Research_for_Effective_Marketing_Strategies</w:t>
      </w:r>
    </w:p>
    <w:p>
      <w:pPr>
        <w:pStyle w:val="style265"/>
        <w:bidi w:val="false"/>
        <w:ind w:left="720" w:hanging="720"/>
        <w:rPr>
          <w:noProof/>
          <w:rtl/>
          <w:lang w:bidi="ar-EG"/>
        </w:rPr>
      </w:pPr>
      <w:r>
        <w:rPr>
          <w:rFonts w:hint="cs"/>
          <w:noProof/>
          <w:lang w:bidi="ar-EG"/>
        </w:rPr>
        <w:t>Wilson Ozuem</w:t>
      </w:r>
      <w:r>
        <w:rPr>
          <w:rFonts w:hint="cs"/>
          <w:noProof/>
          <w:rtl/>
          <w:lang w:bidi="ar-EG"/>
        </w:rPr>
        <w:t xml:space="preserve">. (2023). </w:t>
      </w:r>
      <w:r>
        <w:rPr>
          <w:rFonts w:hint="cs"/>
          <w:noProof/>
          <w:lang w:bidi="ar-EG"/>
        </w:rPr>
        <w:t>Examining the role of social media influencers in service failure and recovery strategies: an empirical investigation of millennials' views</w:t>
      </w:r>
      <w:r>
        <w:rPr>
          <w:rFonts w:hint="cs"/>
          <w:noProof/>
          <w:rtl/>
          <w:lang w:bidi="ar-EG"/>
        </w:rPr>
        <w:t xml:space="preserve">. تم الاسترداد من </w:t>
      </w:r>
      <w:r>
        <w:rPr>
          <w:rFonts w:hint="cs"/>
          <w:noProof/>
          <w:lang w:bidi="ar-EG"/>
        </w:rPr>
        <w:t>https://www.researchgate.net/publication/371289619_Examining_the_role_of_social_media_influencers_in_service_failure_and_recovery_strategies_an_empirical_investigation_of_millennials'_views</w:t>
      </w:r>
    </w:p>
    <w:p>
      <w:pPr>
        <w:pStyle w:val="style265"/>
        <w:bidi w:val="false"/>
        <w:ind w:left="720" w:hanging="720"/>
        <w:rPr>
          <w:noProof/>
          <w:rtl/>
          <w:lang w:bidi="ar-EG"/>
        </w:rPr>
      </w:pPr>
      <w:r>
        <w:rPr>
          <w:rFonts w:hint="cs"/>
          <w:noProof/>
          <w:lang w:bidi="ar-EG"/>
        </w:rPr>
        <w:t>Xavier Xiaofan Chen</w:t>
      </w:r>
      <w:r>
        <w:rPr>
          <w:rFonts w:hint="cs"/>
          <w:noProof/>
          <w:rtl/>
          <w:lang w:bidi="ar-EG"/>
        </w:rPr>
        <w:t xml:space="preserve">. (2024). </w:t>
      </w:r>
      <w:r>
        <w:rPr>
          <w:rFonts w:hint="cs"/>
          <w:noProof/>
          <w:lang w:bidi="ar-EG"/>
        </w:rPr>
        <w:t>Theory of Planned Behaviour: A review</w:t>
      </w:r>
      <w:r>
        <w:rPr>
          <w:rFonts w:hint="cs"/>
          <w:noProof/>
          <w:rtl/>
          <w:lang w:bidi="ar-EG"/>
        </w:rPr>
        <w:t xml:space="preserve">. تم الاسترداد من </w:t>
      </w:r>
      <w:r>
        <w:rPr>
          <w:rFonts w:hint="cs"/>
          <w:noProof/>
          <w:lang w:bidi="ar-EG"/>
        </w:rPr>
        <w:t>https://open.ncl.ac.uk/theories/18/theory-of-planned-behaviour</w:t>
      </w:r>
      <w:r>
        <w:rPr>
          <w:rFonts w:hint="cs"/>
          <w:noProof/>
          <w:rtl/>
          <w:lang w:bidi="ar-EG"/>
        </w:rPr>
        <w:t>/</w:t>
      </w:r>
    </w:p>
    <w:p>
      <w:pPr>
        <w:pStyle w:val="style265"/>
        <w:bidi w:val="false"/>
        <w:ind w:left="720" w:hanging="720"/>
        <w:rPr>
          <w:noProof/>
          <w:rtl/>
          <w:lang w:bidi="ar-EG"/>
        </w:rPr>
      </w:pPr>
      <w:r>
        <w:rPr>
          <w:rFonts w:hint="cs"/>
          <w:noProof/>
          <w:lang w:bidi="ar-EG"/>
        </w:rPr>
        <w:t>Yogesh K. Dwivedi</w:t>
      </w:r>
      <w:r>
        <w:rPr>
          <w:rFonts w:hint="cs"/>
          <w:noProof/>
          <w:rtl/>
          <w:lang w:bidi="ar-EG"/>
        </w:rPr>
        <w:t xml:space="preserve">. (2021). </w:t>
      </w:r>
      <w:r>
        <w:rPr>
          <w:rFonts w:hint="cs"/>
          <w:noProof/>
          <w:lang w:bidi="ar-EG"/>
        </w:rPr>
        <w:t>Setting the future of digital and social media marketing research: Perspectives and research propositions</w:t>
      </w:r>
      <w:r>
        <w:rPr>
          <w:rFonts w:hint="cs"/>
          <w:noProof/>
          <w:rtl/>
          <w:lang w:bidi="ar-EG"/>
        </w:rPr>
        <w:t xml:space="preserve">. تم الاسترداد من </w:t>
      </w:r>
      <w:r>
        <w:rPr>
          <w:rFonts w:hint="cs"/>
          <w:noProof/>
          <w:lang w:bidi="ar-EG"/>
        </w:rPr>
        <w:t>https://www.sciencedirect.com/science/article/pii/S0268401220308082</w:t>
      </w:r>
    </w:p>
    <w:p>
      <w:pPr>
        <w:pStyle w:val="style265"/>
        <w:bidi w:val="false"/>
        <w:ind w:left="720" w:hanging="720"/>
        <w:rPr>
          <w:noProof/>
          <w:rtl/>
          <w:lang w:bidi="ar-EG"/>
        </w:rPr>
      </w:pPr>
      <w:r>
        <w:rPr>
          <w:rFonts w:hint="cs"/>
          <w:noProof/>
          <w:lang w:bidi="ar-EG"/>
        </w:rPr>
        <w:t>Zhang Guoqiang</w:t>
      </w:r>
      <w:r>
        <w:rPr>
          <w:rFonts w:hint="cs"/>
          <w:noProof/>
          <w:rtl/>
          <w:lang w:bidi="ar-EG"/>
        </w:rPr>
        <w:t xml:space="preserve">. (2024). </w:t>
      </w:r>
      <w:r>
        <w:rPr>
          <w:rFonts w:hint="cs"/>
          <w:noProof/>
          <w:lang w:bidi="ar-EG"/>
        </w:rPr>
        <w:t>The Influence of Social Media on Consumer Behavior and Digital Marketing Strategies: A Comprehensive Review</w:t>
      </w:r>
      <w:r>
        <w:rPr>
          <w:rFonts w:hint="cs"/>
          <w:noProof/>
          <w:rtl/>
          <w:lang w:bidi="ar-EG"/>
        </w:rPr>
        <w:t xml:space="preserve">. تم الاسترداد من </w:t>
      </w:r>
      <w:r>
        <w:rPr>
          <w:rFonts w:hint="cs"/>
          <w:noProof/>
          <w:lang w:bidi="ar-EG"/>
        </w:rPr>
        <w:t>https://www.researchgate.net/publication/386354688_The_Influence_of_Social_Media_on_Consumer_Behavior_and_Digital_Marketing_Strategies_A_Comprehensive_Review</w:t>
      </w:r>
    </w:p>
    <w:p>
      <w:pPr>
        <w:pStyle w:val="style0"/>
        <w:bidi w:val="false"/>
        <w:rPr/>
      </w:pPr>
      <w:r>
        <w:rPr>
          <w:b/>
          <w:bCs/>
          <w:noProof/>
        </w:rPr>
        <w:fldChar w:fldCharType="end"/>
      </w: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pPr>
    </w:p>
    <w:p>
      <w:pPr>
        <w:pStyle w:val="style0"/>
        <w:rPr>
          <w:rFonts w:ascii="Sakkal Majalla" w:cs="Sakkal Majalla" w:hAnsi="Sakkal Majalla"/>
          <w:b/>
          <w:bCs/>
          <w:sz w:val="52"/>
          <w:szCs w:val="52"/>
          <w:u w:val="single"/>
          <w:rtl/>
        </w:rPr>
      </w:pPr>
    </w:p>
    <w:p>
      <w:pPr>
        <w:pStyle w:val="style0"/>
        <w:rPr>
          <w:rFonts w:ascii="Sakkal Majalla" w:cs="Sakkal Majalla" w:hAnsi="Sakkal Majalla"/>
          <w:b/>
          <w:bCs/>
          <w:sz w:val="52"/>
          <w:szCs w:val="52"/>
          <w:u w:val="single"/>
          <w:rtl/>
          <w:lang w:bidi="ar-EG"/>
        </w:rPr>
      </w:pPr>
    </w:p>
    <w:p>
      <w:pPr>
        <w:pStyle w:val="style0"/>
        <w:rPr>
          <w:rFonts w:ascii="Sakkal Majalla" w:cs="Sakkal Majalla" w:hAnsi="Sakkal Majalla"/>
          <w:b/>
          <w:bCs/>
          <w:sz w:val="52"/>
          <w:szCs w:val="52"/>
          <w:u w:val="single"/>
          <w:rtl/>
          <w:lang w:bidi="ar-EG"/>
        </w:rPr>
      </w:pPr>
    </w:p>
    <w:p>
      <w:pPr>
        <w:pStyle w:val="style0"/>
        <w:rPr>
          <w:rFonts w:ascii="Sakkal Majalla" w:cs="Sakkal Majalla" w:hAnsi="Sakkal Majalla"/>
          <w:b/>
          <w:bCs/>
          <w:sz w:val="52"/>
          <w:szCs w:val="52"/>
          <w:u w:val="single"/>
          <w:rtl/>
          <w:lang w:bidi="ar-EG"/>
        </w:rPr>
      </w:pPr>
    </w:p>
    <w:p>
      <w:pPr>
        <w:pStyle w:val="style0"/>
        <w:rPr>
          <w:rFonts w:ascii="Sakkal Majalla" w:cs="Sakkal Majalla" w:hAnsi="Sakkal Majalla"/>
          <w:b/>
          <w:bCs/>
          <w:sz w:val="52"/>
          <w:szCs w:val="52"/>
          <w:u w:val="single"/>
          <w:rtl/>
          <w:lang w:bidi="ar-EG"/>
        </w:rPr>
      </w:pPr>
    </w:p>
    <w:p>
      <w:pPr>
        <w:pStyle w:val="style0"/>
        <w:rPr>
          <w:rFonts w:ascii="Sakkal Majalla" w:cs="Sakkal Majalla" w:hAnsi="Sakkal Majalla"/>
          <w:b/>
          <w:bCs/>
          <w:sz w:val="52"/>
          <w:szCs w:val="52"/>
          <w:u w:val="single"/>
          <w:rtl/>
          <w:lang w:bidi="ar-EG"/>
        </w:rPr>
      </w:pPr>
    </w:p>
    <w:p>
      <w:pPr>
        <w:pStyle w:val="style0"/>
        <w:rPr>
          <w:rFonts w:ascii="Sakkal Majalla" w:cs="Sakkal Majalla" w:hAnsi="Sakkal Majalla"/>
          <w:b/>
          <w:bCs/>
          <w:sz w:val="52"/>
          <w:szCs w:val="52"/>
          <w:u w:val="single"/>
          <w:rtl/>
          <w:lang w:bidi="ar-EG"/>
        </w:rPr>
      </w:pPr>
    </w:p>
    <w:p>
      <w:pPr>
        <w:pStyle w:val="style0"/>
        <w:rPr>
          <w:rFonts w:ascii="Sakkal Majalla" w:cs="Sakkal Majalla" w:hAnsi="Sakkal Majalla"/>
          <w:b/>
          <w:bCs/>
          <w:sz w:val="52"/>
          <w:szCs w:val="52"/>
          <w:u w:val="single"/>
          <w:rtl/>
          <w:lang w:bidi="ar-EG"/>
        </w:rPr>
      </w:pPr>
    </w:p>
    <w:p>
      <w:pPr>
        <w:pStyle w:val="style0"/>
        <w:rPr>
          <w:rFonts w:ascii="Sakkal Majalla" w:cs="Sakkal Majalla" w:hAnsi="Sakkal Majalla"/>
          <w:b/>
          <w:bCs/>
          <w:sz w:val="52"/>
          <w:szCs w:val="52"/>
          <w:u w:val="single"/>
          <w:rtl/>
          <w:lang w:bidi="ar-EG"/>
        </w:rPr>
      </w:pPr>
    </w:p>
    <w:bookmarkStart w:id="144" w:name="_Toc172397803"/>
    <w:bookmarkStart w:id="145" w:name="_Toc172746116"/>
    <w:bookmarkStart w:id="146" w:name="_Toc195534602"/>
    <w:p>
      <w:pPr>
        <w:pStyle w:val="style1"/>
        <w:jc w:val="center"/>
        <w:rPr>
          <w:rFonts w:ascii="Simplified Arabic" w:cs="Simplified Arabic" w:hAnsi="Simplified Arabic"/>
          <w:b/>
          <w:bCs/>
          <w:color w:val="000000"/>
          <w:sz w:val="40"/>
          <w:szCs w:val="40"/>
          <w:rtl/>
        </w:rPr>
      </w:pPr>
      <w:r>
        <w:rPr>
          <w:rFonts w:ascii="Simplified Arabic" w:cs="Simplified Arabic" w:hAnsi="Simplified Arabic"/>
          <w:b/>
          <w:bCs/>
          <w:color w:val="000000"/>
          <w:sz w:val="40"/>
          <w:szCs w:val="40"/>
          <w:rtl/>
        </w:rPr>
        <w:t>الملاحق</w:t>
      </w:r>
      <w:bookmarkEnd w:id="144"/>
      <w:bookmarkEnd w:id="145"/>
      <w:bookmarkEnd w:id="146"/>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p>
      <w:pPr>
        <w:pStyle w:val="style0"/>
        <w:rPr>
          <w:rFonts w:ascii="Sakkal Majalla" w:cs="Sakkal Majalla" w:hAnsi="Sakkal Majalla"/>
          <w:sz w:val="28"/>
          <w:szCs w:val="28"/>
          <w:u w:val="single"/>
          <w:rtl/>
        </w:rPr>
      </w:pPr>
    </w:p>
    <w:bookmarkStart w:id="147" w:name="_Toc172397804"/>
    <w:bookmarkStart w:id="148" w:name="_Toc172746117"/>
    <w:bookmarkStart w:id="149" w:name="_Toc195534603"/>
    <w:p>
      <w:pPr>
        <w:pStyle w:val="style2"/>
        <w:rPr>
          <w:rtl/>
        </w:rPr>
      </w:pPr>
      <w:r>
        <w:rPr>
          <w:rtl/>
        </w:rPr>
        <w:t>الاستبانة</w:t>
      </w:r>
      <w:bookmarkEnd w:id="147"/>
      <w:bookmarkEnd w:id="148"/>
      <w:bookmarkEnd w:id="149"/>
    </w:p>
    <w:p>
      <w:pPr>
        <w:pStyle w:val="style157"/>
        <w:numPr>
          <w:ilvl w:val="0"/>
          <w:numId w:val="2"/>
        </w:numPr>
        <w:rPr>
          <w:rtl/>
        </w:rPr>
      </w:pPr>
      <w:r>
        <w:rPr>
          <w:rtl/>
        </w:rPr>
        <w:t>الاسئلة العامة</w:t>
      </w:r>
    </w:p>
    <w:p>
      <w:pPr>
        <w:pStyle w:val="style157"/>
        <w:numPr>
          <w:ilvl w:val="0"/>
          <w:numId w:val="2"/>
        </w:numPr>
        <w:rPr>
          <w:rtl/>
        </w:rPr>
      </w:pPr>
      <w:r>
        <w:rPr>
          <w:rtl/>
        </w:rPr>
        <w:t>العمر</w:t>
      </w:r>
    </w:p>
    <w:p>
      <w:pPr>
        <w:pStyle w:val="style157"/>
        <w:numPr>
          <w:ilvl w:val="0"/>
          <w:numId w:val="2"/>
        </w:numPr>
        <w:rPr>
          <w:rtl/>
        </w:rPr>
      </w:pPr>
      <w:r>
        <w:rPr>
          <w:rtl/>
        </w:rPr>
        <w:t>الجنس</w:t>
      </w:r>
    </w:p>
    <w:p>
      <w:pPr>
        <w:pStyle w:val="style157"/>
        <w:numPr>
          <w:ilvl w:val="0"/>
          <w:numId w:val="2"/>
        </w:numPr>
        <w:rPr>
          <w:rtl/>
        </w:rPr>
      </w:pPr>
      <w:r>
        <w:rPr>
          <w:rtl/>
        </w:rPr>
        <w:t xml:space="preserve">الدرجة </w:t>
      </w:r>
    </w:p>
    <w:p>
      <w:pPr>
        <w:pStyle w:val="style157"/>
        <w:numPr>
          <w:ilvl w:val="0"/>
          <w:numId w:val="2"/>
        </w:numPr>
        <w:rPr/>
      </w:pPr>
      <w:r>
        <w:rPr>
          <w:rtl/>
        </w:rPr>
        <w:t>أسئلة الاستبانة</w:t>
      </w:r>
    </w:p>
    <w:p>
      <w:pPr>
        <w:pStyle w:val="style157"/>
        <w:numPr>
          <w:ilvl w:val="0"/>
          <w:numId w:val="2"/>
        </w:numPr>
        <w:rPr>
          <w:rtl/>
        </w:rPr>
      </w:pPr>
      <w:r>
        <w:rPr>
          <w:rtl/>
        </w:rPr>
        <w:t>ألاحظ وجود الكثير من الإعلانات عند استخدامي لوسائل التواصل الاجتماعي.</w:t>
      </w:r>
    </w:p>
    <w:p>
      <w:pPr>
        <w:pStyle w:val="style157"/>
        <w:numPr>
          <w:ilvl w:val="0"/>
          <w:numId w:val="2"/>
        </w:numPr>
        <w:rPr>
          <w:rtl/>
        </w:rPr>
      </w:pPr>
      <w:r>
        <w:rPr>
          <w:rtl/>
        </w:rPr>
        <w:t>أتابع حسابات الشركات والعلامات التجارية على وسائل التواصل الاجتماعي.</w:t>
      </w:r>
    </w:p>
    <w:p>
      <w:pPr>
        <w:pStyle w:val="style157"/>
        <w:numPr>
          <w:ilvl w:val="0"/>
          <w:numId w:val="2"/>
        </w:numPr>
        <w:rPr>
          <w:rtl/>
        </w:rPr>
      </w:pPr>
      <w:r>
        <w:rPr>
          <w:rtl/>
        </w:rPr>
        <w:t>تصلني عروض ترويجية عبر وسائل التواصل الاجتماعي بشكل متكرر.</w:t>
      </w:r>
    </w:p>
    <w:p>
      <w:pPr>
        <w:pStyle w:val="style157"/>
        <w:numPr>
          <w:ilvl w:val="0"/>
          <w:numId w:val="2"/>
        </w:numPr>
        <w:rPr>
          <w:rtl/>
        </w:rPr>
      </w:pPr>
      <w:r>
        <w:rPr>
          <w:rtl/>
        </w:rPr>
        <w:t>الإعلانات على وسائل التواصل الاجتماعي تجذب انتباهي أكثر من الوسائل التقليدية.</w:t>
      </w:r>
    </w:p>
    <w:p>
      <w:pPr>
        <w:pStyle w:val="style157"/>
        <w:numPr>
          <w:ilvl w:val="0"/>
          <w:numId w:val="2"/>
        </w:numPr>
        <w:rPr>
          <w:rtl/>
        </w:rPr>
      </w:pPr>
      <w:r>
        <w:rPr>
          <w:rtl/>
        </w:rPr>
        <w:t>أُفكر في شراء منتجات شاهدتها في إعلانات على وسائل التواصل الاجتماعي.</w:t>
      </w:r>
    </w:p>
    <w:p>
      <w:pPr>
        <w:pStyle w:val="style157"/>
        <w:numPr>
          <w:ilvl w:val="0"/>
          <w:numId w:val="2"/>
        </w:numPr>
        <w:rPr>
          <w:rtl/>
        </w:rPr>
      </w:pPr>
      <w:r>
        <w:rPr>
          <w:rtl/>
        </w:rPr>
        <w:t>أقوم أحيانًا بزيارة مواقع أو متاجر إلكترونية بعد رؤية إعلان على وسائل التواصل الاجتماعي.</w:t>
      </w:r>
    </w:p>
    <w:p>
      <w:pPr>
        <w:pStyle w:val="style157"/>
        <w:numPr>
          <w:ilvl w:val="0"/>
          <w:numId w:val="2"/>
        </w:numPr>
        <w:rPr>
          <w:rtl/>
        </w:rPr>
      </w:pPr>
      <w:r>
        <w:rPr>
          <w:rtl/>
        </w:rPr>
        <w:t>التسويق عبر وسائل التواصل الاجتماعي يُؤثر على قراراتي الشرائية.</w:t>
      </w:r>
    </w:p>
    <w:p>
      <w:pPr>
        <w:pStyle w:val="style157"/>
        <w:numPr>
          <w:ilvl w:val="0"/>
          <w:numId w:val="2"/>
        </w:numPr>
        <w:rPr>
          <w:rtl/>
        </w:rPr>
      </w:pPr>
      <w:r>
        <w:rPr>
          <w:rtl/>
        </w:rPr>
        <w:t>أُفضّل الشراء من العلامات التجارية النشطة على وسائل التواصل الاجتماعي.</w:t>
      </w:r>
    </w:p>
    <w:p>
      <w:pPr>
        <w:pStyle w:val="style157"/>
        <w:numPr>
          <w:ilvl w:val="0"/>
          <w:numId w:val="2"/>
        </w:numPr>
        <w:rPr>
          <w:rtl/>
        </w:rPr>
      </w:pPr>
      <w:r>
        <w:rPr>
          <w:rtl/>
        </w:rPr>
        <w:t>أُكوّن انطباعًا إيجابيًا عن الشركات التي تنشر محتوى تفاعليًا على وسائل التواصل الاجتماعي.</w:t>
      </w:r>
    </w:p>
    <w:p>
      <w:pPr>
        <w:pStyle w:val="style157"/>
        <w:numPr>
          <w:ilvl w:val="0"/>
          <w:numId w:val="2"/>
        </w:numPr>
        <w:rPr>
          <w:rtl/>
        </w:rPr>
      </w:pPr>
      <w:r>
        <w:rPr>
          <w:rtl/>
        </w:rPr>
        <w:t>تعليقات وآراء الآخرين على وسائل التواصل الاجتماعي تؤثر على ثقتي في المنتج.</w:t>
      </w:r>
    </w:p>
    <w:p>
      <w:pPr>
        <w:pStyle w:val="style157"/>
        <w:numPr>
          <w:ilvl w:val="0"/>
          <w:numId w:val="2"/>
        </w:numPr>
        <w:rPr>
          <w:rtl/>
        </w:rPr>
      </w:pPr>
      <w:r>
        <w:rPr>
          <w:rtl/>
        </w:rPr>
        <w:t>أشعر بثقة أكبر عند الشراء من علامات تجارية موثوقة على وسائل التواصل الاجتماعي.</w:t>
      </w:r>
    </w:p>
    <w:p>
      <w:pPr>
        <w:pStyle w:val="style157"/>
        <w:numPr>
          <w:ilvl w:val="0"/>
          <w:numId w:val="2"/>
        </w:numPr>
        <w:rPr>
          <w:rtl/>
        </w:rPr>
      </w:pPr>
      <w:r>
        <w:rPr>
          <w:rtl/>
        </w:rPr>
        <w:t>أُفضل الشراء من الشركات التي ترد على استفسارات العملاء عبر وسائل التواصل الاجتماعي.</w:t>
      </w:r>
    </w:p>
    <w:p>
      <w:pPr>
        <w:pStyle w:val="style157"/>
        <w:numPr>
          <w:ilvl w:val="0"/>
          <w:numId w:val="2"/>
        </w:numPr>
        <w:rPr>
          <w:rtl/>
        </w:rPr>
      </w:pPr>
      <w:r>
        <w:rPr>
          <w:rtl/>
        </w:rPr>
        <w:t>أشتري منتجات بناءً على توصيات المؤثرين على وسائل التواصل الاجتماعي.</w:t>
      </w:r>
    </w:p>
    <w:p>
      <w:pPr>
        <w:pStyle w:val="style157"/>
        <w:numPr>
          <w:ilvl w:val="0"/>
          <w:numId w:val="2"/>
        </w:numPr>
        <w:rPr>
          <w:rtl/>
        </w:rPr>
      </w:pPr>
      <w:r>
        <w:rPr>
          <w:rtl/>
        </w:rPr>
        <w:t>أشارك أحيانًا تجاربي مع المنتجات على حساباتي.</w:t>
      </w:r>
    </w:p>
    <w:p>
      <w:pPr>
        <w:pStyle w:val="style157"/>
        <w:numPr>
          <w:ilvl w:val="0"/>
          <w:numId w:val="2"/>
        </w:numPr>
        <w:rPr>
          <w:rtl/>
        </w:rPr>
      </w:pPr>
      <w:r>
        <w:rPr>
          <w:rtl/>
        </w:rPr>
        <w:t>أقوم بمقارنة المنتجات بناءً على المعلومات التي أجدها على وسائل التواصل الاجتماعي.</w:t>
      </w:r>
    </w:p>
    <w:p>
      <w:pPr>
        <w:pStyle w:val="style157"/>
        <w:numPr>
          <w:ilvl w:val="0"/>
          <w:numId w:val="2"/>
        </w:numPr>
        <w:rPr/>
      </w:pPr>
      <w:r>
        <w:rPr>
          <w:rtl/>
        </w:rPr>
        <w:t>أصبحت أكثر وعيًا بالعلامات التجارية نتيجة متابعتي لها على وسائل التواصل الاجتماعي.</w:t>
      </w:r>
    </w:p>
    <w:p>
      <w:pPr>
        <w:pStyle w:val="style179"/>
        <w:numPr>
          <w:ilvl w:val="0"/>
          <w:numId w:val="2"/>
        </w:numPr>
        <w:bidi w:val="false"/>
        <w:rPr>
          <w:rtl/>
        </w:rPr>
      </w:pPr>
      <w:r>
        <w:rPr/>
        <w:fldChar w:fldCharType="begin"/>
      </w:r>
      <w:r>
        <w:instrText xml:space="preserve"> HYPERLINK "https://docs.google.com/forms/d/1iFTx6mEu2mIYDRVdr8gOGNF8NnVU0B50FGWXwUJ6yo8/edit" </w:instrText>
      </w:r>
      <w:r>
        <w:rPr/>
        <w:fldChar w:fldCharType="separate"/>
      </w:r>
      <w:r>
        <w:rPr>
          <w:rStyle w:val="style85"/>
        </w:rPr>
        <w:t>https://docs.google.com/forms/d/1iFTx6mEu2mIYDRVdr8gOGNF8NnVU0B50FGWXwUJ6yo8/edit</w:t>
      </w:r>
      <w:r>
        <w:rPr/>
        <w:fldChar w:fldCharType="end"/>
      </w:r>
    </w:p>
    <w:p>
      <w:pPr>
        <w:pStyle w:val="style157"/>
        <w:ind w:left="720"/>
        <w:rPr/>
      </w:pPr>
    </w:p>
    <w:p>
      <w:pPr>
        <w:pStyle w:val="style0"/>
        <w:spacing w:lineRule="auto" w:line="360"/>
        <w:rPr>
          <w:rFonts w:ascii="Sakkal Majalla" w:cs="Sakkal Majalla" w:hAnsi="Sakkal Majalla"/>
          <w:b/>
          <w:bCs/>
          <w:sz w:val="28"/>
          <w:szCs w:val="28"/>
          <w:rtl/>
          <w:lang w:bidi="ar-EG"/>
        </w:rPr>
      </w:pPr>
    </w:p>
    <w:p>
      <w:pPr>
        <w:pStyle w:val="style0"/>
        <w:spacing w:lineRule="auto" w:line="360"/>
        <w:rPr>
          <w:rFonts w:ascii="Sakkal Majalla" w:cs="Sakkal Majalla" w:hAnsi="Sakkal Majalla"/>
          <w:b/>
          <w:bCs/>
          <w:sz w:val="28"/>
          <w:szCs w:val="28"/>
          <w:rtl/>
          <w:lang w:bidi="ar-EG"/>
        </w:rPr>
      </w:pPr>
    </w:p>
    <w:p>
      <w:pPr>
        <w:pStyle w:val="style0"/>
        <w:spacing w:lineRule="auto" w:line="360"/>
        <w:rPr>
          <w:rFonts w:ascii="Sakkal Majalla" w:cs="Sakkal Majalla" w:hAnsi="Sakkal Majalla"/>
          <w:b/>
          <w:bCs/>
          <w:sz w:val="28"/>
          <w:szCs w:val="28"/>
          <w:rtl/>
          <w:lang w:bidi="ar-EG"/>
        </w:rPr>
      </w:pPr>
    </w:p>
    <w:p>
      <w:pPr>
        <w:pStyle w:val="style0"/>
        <w:spacing w:lineRule="auto" w:line="360"/>
        <w:rPr>
          <w:rFonts w:ascii="Sakkal Majalla" w:cs="Sakkal Majalla" w:hAnsi="Sakkal Majalla"/>
          <w:b/>
          <w:bCs/>
          <w:sz w:val="28"/>
          <w:szCs w:val="28"/>
          <w:rtl/>
          <w:lang w:bidi="ar-EG"/>
        </w:rPr>
      </w:pPr>
    </w:p>
    <w:p>
      <w:pPr>
        <w:pStyle w:val="style0"/>
        <w:spacing w:lineRule="auto" w:line="360"/>
        <w:rPr>
          <w:rFonts w:ascii="Sakkal Majalla" w:cs="Sakkal Majalla" w:hAnsi="Sakkal Majalla"/>
          <w:b/>
          <w:bCs/>
          <w:sz w:val="28"/>
          <w:szCs w:val="28"/>
          <w:rtl/>
          <w:lang w:bidi="ar-EG"/>
        </w:rPr>
      </w:pPr>
    </w:p>
    <w:p>
      <w:pPr>
        <w:pStyle w:val="style0"/>
        <w:spacing w:lineRule="auto" w:line="360"/>
        <w:rPr>
          <w:rFonts w:ascii="Sakkal Majalla" w:cs="Sakkal Majalla" w:hAnsi="Sakkal Majalla"/>
          <w:b/>
          <w:bCs/>
          <w:sz w:val="28"/>
          <w:szCs w:val="28"/>
          <w:rtl/>
          <w:lang w:bidi="ar-EG"/>
        </w:rPr>
      </w:pPr>
    </w:p>
    <w:p>
      <w:pPr>
        <w:pStyle w:val="style0"/>
        <w:spacing w:lineRule="auto" w:line="360"/>
        <w:rPr>
          <w:rFonts w:ascii="Sakkal Majalla" w:cs="Sakkal Majalla" w:hAnsi="Sakkal Majalla"/>
          <w:b/>
          <w:bCs/>
          <w:sz w:val="28"/>
          <w:szCs w:val="28"/>
          <w:rtl/>
          <w:lang w:bidi="ar-EG"/>
        </w:rPr>
      </w:pPr>
    </w:p>
    <w:p>
      <w:pPr>
        <w:pStyle w:val="style0"/>
        <w:spacing w:lineRule="auto" w:line="360"/>
        <w:rPr>
          <w:rFonts w:ascii="Sakkal Majalla" w:cs="Sakkal Majalla" w:hAnsi="Sakkal Majalla"/>
          <w:b/>
          <w:bCs/>
          <w:sz w:val="28"/>
          <w:szCs w:val="28"/>
          <w:rtl/>
          <w:lang w:bidi="ar-EG"/>
        </w:rPr>
      </w:pPr>
    </w:p>
    <w:p>
      <w:pPr>
        <w:pStyle w:val="style0"/>
        <w:spacing w:lineRule="auto" w:line="360"/>
        <w:rPr>
          <w:rFonts w:ascii="Sakkal Majalla" w:cs="Sakkal Majalla" w:hAnsi="Sakkal Majalla"/>
          <w:b/>
          <w:bCs/>
          <w:sz w:val="28"/>
          <w:szCs w:val="28"/>
          <w:rtl/>
          <w:lang w:bidi="ar-EG"/>
        </w:rPr>
      </w:pPr>
    </w:p>
    <w:p>
      <w:pPr>
        <w:pStyle w:val="style0"/>
        <w:spacing w:lineRule="auto" w:line="360"/>
        <w:rPr>
          <w:rFonts w:ascii="Sakkal Majalla" w:cs="Sakkal Majalla" w:hAnsi="Sakkal Majalla"/>
          <w:b/>
          <w:bCs/>
          <w:sz w:val="28"/>
          <w:szCs w:val="28"/>
          <w:rtl/>
          <w:lang w:bidi="ar-EG"/>
        </w:rPr>
      </w:pPr>
    </w:p>
    <w:p>
      <w:pPr>
        <w:pStyle w:val="style0"/>
        <w:spacing w:lineRule="auto" w:line="360"/>
        <w:rPr>
          <w:rFonts w:ascii="Sakkal Majalla" w:cs="Sakkal Majalla" w:hAnsi="Sakkal Majalla"/>
          <w:b/>
          <w:bCs/>
          <w:sz w:val="28"/>
          <w:szCs w:val="28"/>
          <w:rtl/>
          <w:lang w:bidi="ar-EG"/>
        </w:rPr>
      </w:pPr>
    </w:p>
    <w:p>
      <w:pPr>
        <w:pStyle w:val="style0"/>
        <w:spacing w:lineRule="auto" w:line="360"/>
        <w:rPr>
          <w:rFonts w:ascii="Sakkal Majalla" w:cs="Sakkal Majalla" w:hAnsi="Sakkal Majalla"/>
          <w:b/>
          <w:bCs/>
          <w:sz w:val="28"/>
          <w:szCs w:val="28"/>
          <w:rtl/>
          <w:lang w:bidi="ar-EG"/>
        </w:rPr>
      </w:pPr>
    </w:p>
    <w:p>
      <w:pPr>
        <w:pStyle w:val="style0"/>
        <w:spacing w:lineRule="auto" w:line="360"/>
        <w:rPr>
          <w:rFonts w:ascii="Sakkal Majalla" w:cs="Sakkal Majalla" w:hAnsi="Sakkal Majalla"/>
          <w:b/>
          <w:bCs/>
          <w:sz w:val="28"/>
          <w:szCs w:val="28"/>
          <w:rtl/>
          <w:lang w:bidi="ar-EG"/>
        </w:rPr>
      </w:pPr>
    </w:p>
    <w:p>
      <w:pPr>
        <w:pStyle w:val="style0"/>
        <w:spacing w:lineRule="auto" w:line="360"/>
        <w:rPr>
          <w:rFonts w:ascii="Sakkal Majalla" w:cs="Sakkal Majalla" w:hAnsi="Sakkal Majalla"/>
          <w:b/>
          <w:bCs/>
          <w:sz w:val="28"/>
          <w:szCs w:val="28"/>
          <w:rtl/>
          <w:lang w:bidi="ar-EG"/>
        </w:rPr>
      </w:pPr>
    </w:p>
    <w:p>
      <w:pPr>
        <w:pStyle w:val="style0"/>
        <w:spacing w:lineRule="auto" w:line="360"/>
        <w:rPr>
          <w:rFonts w:ascii="Sakkal Majalla" w:cs="Sakkal Majalla" w:hAnsi="Sakkal Majalla"/>
          <w:b/>
          <w:bCs/>
          <w:sz w:val="28"/>
          <w:szCs w:val="28"/>
          <w:rtl/>
          <w:lang w:bidi="ar-EG"/>
        </w:rPr>
      </w:pPr>
    </w:p>
    <w:bookmarkStart w:id="150" w:name="_Toc172397805"/>
    <w:bookmarkStart w:id="151" w:name="_Toc172746118"/>
    <w:bookmarkStart w:id="152" w:name="_Toc195534604"/>
    <w:p>
      <w:pPr>
        <w:pStyle w:val="style2"/>
        <w:bidi w:val="false"/>
        <w:rPr>
          <w:rtl/>
        </w:rPr>
      </w:pPr>
      <w:r>
        <w:t>Abstract</w:t>
      </w:r>
      <w:bookmarkEnd w:id="150"/>
      <w:bookmarkEnd w:id="151"/>
      <w:bookmarkEnd w:id="152"/>
    </w:p>
    <w:p>
      <w:pPr>
        <w:pStyle w:val="style157"/>
        <w:bidi w:val="false"/>
        <w:rPr/>
      </w:pPr>
      <w:r>
        <w:t xml:space="preserve">By looking at the variables that affect consumer engagement with digital content and purchase decisions, this study aims to assess how social media marketing affects consumer behavior in the Kingdom of Saudi Arabia.  A sample of </w:t>
      </w:r>
      <w:r>
        <w:t>160</w:t>
      </w:r>
      <w:r>
        <w:t xml:space="preserve"> people participated in the study.  Online questionnaires and interviews with subject-matter specialists were used to gather data.  SPSS was used for data analysis to examine the connection between consumer behavior and digital marketing tactics.  The findings demonstrated the importance of audience engagement, digital influences, content quality, and efficient targeting techniques in influencing consumer choices and building brand loyalty.  Customers' reactions to marketing campaigns are also greatly influenced by their level of brand trust.  To increase engagement and forge solid bonds between brands and customers, the study suggests enhancing the caliber of marketing content, using digital analytics to comprehend consumer behavior, and incorporating social media into all-encompassing marketing strategies.</w:t>
      </w:r>
    </w:p>
    <w:p>
      <w:pPr>
        <w:pStyle w:val="style0"/>
        <w:rPr>
          <w:rFonts w:ascii="Sakkal Majalla" w:cs="Sakkal Majalla" w:hAnsi="Sakkal Majalla"/>
          <w:sz w:val="28"/>
          <w:szCs w:val="28"/>
          <w:rtl/>
          <w:lang w:bidi="ar-EG"/>
        </w:rPr>
      </w:pPr>
    </w:p>
    <w:p>
      <w:pPr>
        <w:pStyle w:val="style0"/>
        <w:rPr>
          <w:rFonts w:ascii="Sakkal Majalla" w:cs="Sakkal Majalla" w:hAnsi="Sakkal Majalla"/>
          <w:sz w:val="28"/>
          <w:szCs w:val="28"/>
          <w:rtl/>
        </w:rPr>
      </w:pPr>
    </w:p>
    <w:p>
      <w:pPr>
        <w:pStyle w:val="style0"/>
        <w:rPr>
          <w:rFonts w:ascii="Sakkal Majalla" w:cs="Sakkal Majalla" w:hAnsi="Sakkal Majalla"/>
          <w:sz w:val="28"/>
          <w:szCs w:val="28"/>
          <w:rtl/>
        </w:rPr>
      </w:pPr>
    </w:p>
    <w:p>
      <w:pPr>
        <w:pStyle w:val="style0"/>
        <w:rPr>
          <w:rFonts w:ascii="Sakkal Majalla" w:cs="Sakkal Majalla" w:hAnsi="Sakkal Majalla"/>
          <w:sz w:val="28"/>
          <w:szCs w:val="28"/>
          <w:rtl/>
        </w:rPr>
      </w:pPr>
    </w:p>
    <w:p>
      <w:pPr>
        <w:pStyle w:val="style0"/>
        <w:rPr>
          <w:rFonts w:ascii="Sakkal Majalla" w:cs="Sakkal Majalla" w:hAnsi="Sakkal Majalla"/>
          <w:sz w:val="28"/>
          <w:szCs w:val="28"/>
          <w:rtl/>
        </w:rPr>
      </w:pPr>
    </w:p>
    <w:p>
      <w:pPr>
        <w:pStyle w:val="style0"/>
        <w:rPr>
          <w:rFonts w:ascii="Sakkal Majalla" w:cs="Sakkal Majalla" w:hAnsi="Sakkal Majalla"/>
          <w:sz w:val="28"/>
          <w:szCs w:val="28"/>
          <w:rtl/>
        </w:rPr>
      </w:pPr>
    </w:p>
    <w:p>
      <w:pPr>
        <w:pStyle w:val="style0"/>
        <w:rPr>
          <w:rFonts w:ascii="Sakkal Majalla" w:cs="Sakkal Majalla" w:hAnsi="Sakkal Majalla"/>
          <w:sz w:val="28"/>
          <w:szCs w:val="28"/>
          <w:rtl/>
        </w:rPr>
      </w:pPr>
    </w:p>
    <w:p>
      <w:pPr>
        <w:pStyle w:val="style0"/>
        <w:rPr>
          <w:rFonts w:ascii="Sakkal Majalla" w:cs="Sakkal Majalla" w:hAnsi="Sakkal Majalla"/>
          <w:sz w:val="28"/>
          <w:szCs w:val="28"/>
          <w:rtl/>
        </w:rPr>
      </w:pPr>
    </w:p>
    <w:p>
      <w:pPr>
        <w:pStyle w:val="style0"/>
        <w:rPr>
          <w:rFonts w:ascii="Sakkal Majalla" w:cs="Sakkal Majalla" w:hAnsi="Sakkal Majalla"/>
          <w:sz w:val="28"/>
          <w:szCs w:val="28"/>
          <w:rtl/>
        </w:rPr>
      </w:pPr>
    </w:p>
    <w:p>
      <w:pPr>
        <w:pStyle w:val="style0"/>
        <w:rPr>
          <w:rFonts w:ascii="Sakkal Majalla" w:cs="Sakkal Majalla" w:hAnsi="Sakkal Majalla"/>
          <w:sz w:val="28"/>
          <w:szCs w:val="28"/>
          <w:rtl/>
        </w:rPr>
      </w:pPr>
    </w:p>
    <w:p>
      <w:pPr>
        <w:pStyle w:val="style0"/>
        <w:rPr>
          <w:rFonts w:ascii="Sakkal Majalla" w:cs="Sakkal Majalla" w:hAnsi="Sakkal Majalla"/>
          <w:sz w:val="28"/>
          <w:szCs w:val="28"/>
          <w:rtl/>
        </w:rPr>
      </w:pPr>
    </w:p>
    <w:p>
      <w:pPr>
        <w:pStyle w:val="style0"/>
        <w:tabs>
          <w:tab w:val="left" w:leader="none" w:pos="942"/>
        </w:tabs>
        <w:rPr>
          <w:rFonts w:ascii="Times New Roman" w:cs="Times New Roman" w:hAnsi="Times New Roman"/>
          <w:b/>
          <w:bCs/>
          <w:sz w:val="24"/>
          <w:szCs w:val="24"/>
          <w:u w:val="single"/>
          <w:rtl/>
        </w:rPr>
      </w:pPr>
    </w:p>
    <w:p>
      <w:pPr>
        <w:pStyle w:val="style0"/>
        <w:tabs>
          <w:tab w:val="left" w:leader="none" w:pos="942"/>
        </w:tabs>
        <w:bidi w:val="false"/>
        <w:rPr>
          <w:rFonts w:ascii="Times New Roman" w:cs="Times New Roman" w:hAnsi="Times New Roman"/>
          <w:sz w:val="28"/>
          <w:szCs w:val="28"/>
          <w:lang w:bidi="ar-EG"/>
        </w:rPr>
      </w:pPr>
      <w:r>
        <w:rPr>
          <w:rFonts w:ascii="Times New Roman" w:cs="Times New Roman" w:hAnsi="Times New Roman"/>
          <w:b/>
          <w:bCs/>
          <w:noProof/>
          <w:sz w:val="28"/>
          <w:szCs w:val="28"/>
        </w:rPr>
        <w:drawing>
          <wp:anchor distT="0" distB="0" distL="114300" distR="114300" simplePos="false" relativeHeight="3" behindDoc="false" locked="false" layoutInCell="true" allowOverlap="true">
            <wp:simplePos x="0" y="0"/>
            <wp:positionH relativeFrom="margin">
              <wp:posOffset>3748582</wp:posOffset>
            </wp:positionH>
            <wp:positionV relativeFrom="margin">
              <wp:posOffset>-342315</wp:posOffset>
            </wp:positionV>
            <wp:extent cx="2226945" cy="1447800"/>
            <wp:effectExtent l="0" t="0" r="1905" b="0"/>
            <wp:wrapSquare wrapText="bothSides"/>
            <wp:docPr id="1052"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 cstate="print"/>
                    <a:srcRect l="0" t="0" r="0" b="0"/>
                    <a:stretch/>
                  </pic:blipFill>
                  <pic:spPr>
                    <a:xfrm rot="0">
                      <a:off x="0" y="0"/>
                      <a:ext cx="2226945" cy="1447800"/>
                    </a:xfrm>
                    <a:prstGeom prst="rect"/>
                  </pic:spPr>
                </pic:pic>
              </a:graphicData>
            </a:graphic>
            <wp14:sizeRelV relativeFrom="margin">
              <wp14:pctHeight>0</wp14:pctHeight>
            </wp14:sizeRelV>
          </wp:anchor>
        </w:drawing>
      </w:r>
      <w:r>
        <w:rPr>
          <w:rFonts w:ascii="Times New Roman" w:cs="Times New Roman" w:hAnsi="Times New Roman"/>
          <w:sz w:val="28"/>
          <w:szCs w:val="28"/>
          <w:lang w:bidi="ar-EG"/>
        </w:rPr>
        <w:t>Mid-Ocean University</w:t>
      </w:r>
    </w:p>
    <w:p>
      <w:pPr>
        <w:pStyle w:val="style0"/>
        <w:bidi w:val="false"/>
        <w:rPr>
          <w:rFonts w:ascii="Times New Roman" w:cs="Times New Roman" w:hAnsi="Times New Roman"/>
          <w:sz w:val="28"/>
          <w:szCs w:val="28"/>
          <w:lang w:bidi="ar-EG"/>
        </w:rPr>
      </w:pPr>
      <w:r>
        <w:rPr>
          <w:rFonts w:ascii="Times New Roman" w:cs="Times New Roman" w:hAnsi="Times New Roman"/>
          <w:sz w:val="28"/>
          <w:szCs w:val="28"/>
          <w:lang w:bidi="ar-EG"/>
        </w:rPr>
        <w:t>College of Management</w:t>
      </w:r>
    </w:p>
    <w:p>
      <w:pPr>
        <w:pStyle w:val="style0"/>
        <w:bidi w:val="false"/>
        <w:rPr>
          <w:rFonts w:ascii="Times New Roman" w:cs="Times New Roman" w:hAnsi="Times New Roman"/>
          <w:sz w:val="28"/>
          <w:szCs w:val="28"/>
          <w:lang w:bidi="ar-EG"/>
        </w:rPr>
      </w:pPr>
      <w:r>
        <w:rPr>
          <w:rFonts w:ascii="Times New Roman" w:cs="Times New Roman" w:hAnsi="Times New Roman"/>
          <w:sz w:val="28"/>
          <w:szCs w:val="28"/>
          <w:lang w:bidi="ar-EG"/>
        </w:rPr>
        <w:t>Major in Business Administration</w:t>
      </w:r>
    </w:p>
    <w:p>
      <w:pPr>
        <w:pStyle w:val="style0"/>
        <w:bidi w:val="false"/>
        <w:jc w:val="center"/>
        <w:rPr>
          <w:rFonts w:ascii="Times New Roman" w:cs="Times New Roman" w:hAnsi="Times New Roman"/>
          <w:sz w:val="32"/>
          <w:szCs w:val="32"/>
          <w:lang w:bidi="ar-EG"/>
        </w:rPr>
      </w:pPr>
    </w:p>
    <w:p>
      <w:pPr>
        <w:pStyle w:val="style0"/>
        <w:bidi w:val="false"/>
        <w:jc w:val="center"/>
        <w:rPr>
          <w:rFonts w:ascii="Times New Roman" w:cs="Times New Roman" w:hAnsi="Times New Roman"/>
          <w:sz w:val="32"/>
          <w:szCs w:val="32"/>
          <w:lang w:bidi="ar-EG"/>
        </w:rPr>
      </w:pPr>
    </w:p>
    <w:p>
      <w:pPr>
        <w:pStyle w:val="style0"/>
        <w:bidi w:val="false"/>
        <w:jc w:val="center"/>
        <w:rPr>
          <w:rFonts w:ascii="Times New Roman" w:cs="Times New Roman" w:hAnsi="Times New Roman"/>
          <w:sz w:val="32"/>
          <w:szCs w:val="32"/>
          <w:lang w:bidi="ar-EG"/>
        </w:rPr>
      </w:pPr>
    </w:p>
    <w:p>
      <w:pPr>
        <w:pStyle w:val="style0"/>
        <w:bidi w:val="false"/>
        <w:jc w:val="center"/>
        <w:rPr>
          <w:rFonts w:ascii="Times New Roman" w:cs="Times New Roman" w:hAnsi="Times New Roman"/>
          <w:sz w:val="32"/>
          <w:szCs w:val="32"/>
          <w:lang w:bidi="ar-EG"/>
        </w:rPr>
      </w:pPr>
    </w:p>
    <w:p>
      <w:pPr>
        <w:pStyle w:val="style0"/>
        <w:bidi w:val="false"/>
        <w:jc w:val="center"/>
        <w:rPr>
          <w:rFonts w:ascii="Times New Roman" w:cs="Times New Roman" w:hAnsi="Times New Roman"/>
          <w:sz w:val="32"/>
          <w:szCs w:val="32"/>
          <w:lang w:bidi="ar-EG"/>
        </w:rPr>
      </w:pPr>
    </w:p>
    <w:p>
      <w:pPr>
        <w:pStyle w:val="style0"/>
        <w:bidi w:val="false"/>
        <w:jc w:val="center"/>
        <w:rPr>
          <w:rFonts w:ascii="Times New Roman" w:cs="Times New Roman" w:hAnsi="Times New Roman"/>
          <w:sz w:val="32"/>
          <w:szCs w:val="32"/>
          <w:lang w:bidi="ar-EG"/>
        </w:rPr>
      </w:pPr>
      <w:r>
        <w:rPr>
          <w:rFonts w:ascii="Times New Roman" w:cs="Times New Roman" w:hAnsi="Times New Roman"/>
          <w:sz w:val="32"/>
          <w:szCs w:val="32"/>
          <w:lang w:bidi="ar-EG"/>
        </w:rPr>
        <w:t>Title of the research</w:t>
      </w:r>
    </w:p>
    <w:p>
      <w:pPr>
        <w:pStyle w:val="style0"/>
        <w:bidi w:val="false"/>
        <w:jc w:val="center"/>
        <w:rPr>
          <w:rFonts w:ascii="Times New Roman" w:cs="Times New Roman" w:hAnsi="Times New Roman"/>
          <w:sz w:val="32"/>
          <w:szCs w:val="32"/>
          <w:lang w:bidi="ar-EG"/>
        </w:rPr>
      </w:pPr>
      <w:r>
        <w:rPr>
          <w:rFonts w:ascii="Times New Roman" w:cs="Times New Roman" w:hAnsi="Times New Roman"/>
          <w:sz w:val="32"/>
          <w:szCs w:val="32"/>
          <w:lang w:bidi="ar-EG"/>
        </w:rPr>
        <w:t>The Impact of Social Media Marketing on Consumer Behavior in Saudi Arabia</w:t>
      </w:r>
    </w:p>
    <w:p>
      <w:pPr>
        <w:pStyle w:val="style0"/>
        <w:bidi w:val="false"/>
        <w:jc w:val="center"/>
        <w:rPr>
          <w:rFonts w:ascii="Times New Roman" w:cs="Times New Roman" w:hAnsi="Times New Roman"/>
          <w:sz w:val="32"/>
          <w:szCs w:val="32"/>
          <w:rtl/>
          <w:lang w:bidi="ar-EG"/>
        </w:rPr>
      </w:pPr>
    </w:p>
    <w:p>
      <w:pPr>
        <w:pStyle w:val="style0"/>
        <w:bidi w:val="false"/>
        <w:jc w:val="center"/>
        <w:rPr>
          <w:rFonts w:ascii="Times New Roman" w:cs="Times New Roman" w:hAnsi="Times New Roman"/>
          <w:sz w:val="32"/>
          <w:szCs w:val="32"/>
          <w:lang w:bidi="ar-EG"/>
        </w:rPr>
      </w:pPr>
      <w:r>
        <w:rPr>
          <w:rFonts w:ascii="Times New Roman" w:cs="Times New Roman" w:hAnsi="Times New Roman"/>
          <w:sz w:val="32"/>
          <w:szCs w:val="32"/>
          <w:lang w:bidi="ar-EG"/>
        </w:rPr>
        <w:t>Prepared by students/</w:t>
      </w:r>
    </w:p>
    <w:p>
      <w:pPr>
        <w:pStyle w:val="style0"/>
        <w:bidi w:val="false"/>
        <w:jc w:val="center"/>
        <w:rPr>
          <w:rFonts w:ascii="Times New Roman" w:cs="Times New Roman" w:hAnsi="Times New Roman"/>
          <w:sz w:val="28"/>
          <w:szCs w:val="28"/>
          <w:lang w:bidi="ar-EG"/>
        </w:rPr>
      </w:pPr>
      <w:r>
        <w:rPr>
          <w:rFonts w:ascii="Times New Roman" w:cs="Times New Roman" w:hAnsi="Times New Roman"/>
          <w:sz w:val="28"/>
          <w:szCs w:val="28"/>
          <w:lang w:bidi="ar-EG"/>
        </w:rPr>
        <w:t> </w:t>
      </w:r>
      <w:r>
        <w:rPr>
          <w:rFonts w:ascii="Times New Roman" w:cs="Times New Roman" w:hAnsi="Times New Roman"/>
          <w:sz w:val="28"/>
          <w:szCs w:val="28"/>
          <w:lang w:bidi="ar-EG"/>
        </w:rPr>
        <w:t>ID Number: </w:t>
      </w:r>
    </w:p>
    <w:p>
      <w:pPr>
        <w:pStyle w:val="style0"/>
        <w:bidi w:val="false"/>
        <w:jc w:val="center"/>
        <w:rPr>
          <w:rFonts w:ascii="Times New Roman" w:cs="Times New Roman" w:hAnsi="Times New Roman"/>
          <w:sz w:val="32"/>
          <w:szCs w:val="32"/>
          <w:lang w:bidi="ar-EG"/>
        </w:rPr>
      </w:pPr>
      <w:r>
        <w:rPr>
          <w:rFonts w:ascii="Times New Roman" w:cs="Times New Roman" w:hAnsi="Times New Roman"/>
          <w:sz w:val="32"/>
          <w:szCs w:val="32"/>
          <w:lang w:bidi="ar-EG"/>
        </w:rPr>
        <w:t>Samia</w:t>
      </w:r>
      <w:r>
        <w:rPr>
          <w:rFonts w:ascii="Times New Roman" w:cs="Times New Roman" w:hAnsi="Times New Roman"/>
          <w:sz w:val="32"/>
          <w:szCs w:val="32"/>
          <w:lang w:bidi="ar-EG"/>
        </w:rPr>
        <w:t xml:space="preserve"> Ahmad Omar </w:t>
      </w:r>
      <w:r>
        <w:rPr>
          <w:rFonts w:ascii="Times New Roman" w:cs="Times New Roman" w:hAnsi="Times New Roman"/>
          <w:sz w:val="32"/>
          <w:szCs w:val="32"/>
          <w:lang w:bidi="ar-EG"/>
        </w:rPr>
        <w:t>Bawazir</w:t>
      </w:r>
    </w:p>
    <w:p>
      <w:pPr>
        <w:pStyle w:val="style0"/>
        <w:bidi w:val="false"/>
        <w:jc w:val="center"/>
        <w:rPr>
          <w:rFonts w:ascii="Times New Roman" w:cs="Times New Roman" w:hAnsi="Times New Roman"/>
          <w:sz w:val="32"/>
          <w:szCs w:val="32"/>
          <w:rtl/>
          <w:lang w:bidi="ar-EG"/>
        </w:rPr>
      </w:pPr>
    </w:p>
    <w:p>
      <w:pPr>
        <w:pStyle w:val="style0"/>
        <w:bidi w:val="false"/>
        <w:jc w:val="center"/>
        <w:rPr>
          <w:rFonts w:ascii="Times New Roman" w:cs="Times New Roman" w:hAnsi="Times New Roman"/>
          <w:sz w:val="32"/>
          <w:szCs w:val="32"/>
          <w:lang w:bidi="ar-EG"/>
        </w:rPr>
      </w:pPr>
      <w:r>
        <w:rPr>
          <w:rFonts w:ascii="Times New Roman" w:cs="Times New Roman" w:hAnsi="Times New Roman"/>
          <w:sz w:val="32"/>
          <w:szCs w:val="32"/>
          <w:lang w:bidi="ar-EG"/>
        </w:rPr>
        <w:t>Supervisor</w:t>
      </w:r>
      <w:r>
        <w:rPr>
          <w:rFonts w:ascii="Times New Roman" w:cs="Times New Roman" w:hAnsi="Times New Roman"/>
          <w:sz w:val="32"/>
          <w:szCs w:val="32"/>
          <w:rtl/>
          <w:lang w:bidi="ar-EG"/>
        </w:rPr>
        <w:t>/</w:t>
      </w:r>
    </w:p>
    <w:p>
      <w:pPr>
        <w:pStyle w:val="style0"/>
        <w:bidi w:val="false"/>
        <w:jc w:val="center"/>
        <w:rPr>
          <w:rFonts w:ascii="Times New Roman" w:cs="Times New Roman" w:hAnsi="Times New Roman"/>
          <w:sz w:val="32"/>
          <w:szCs w:val="32"/>
          <w:lang w:bidi="ar-EG"/>
        </w:rPr>
      </w:pPr>
      <w:r>
        <w:rPr>
          <w:rFonts w:ascii="Times New Roman" w:cs="Times New Roman" w:hAnsi="Times New Roman"/>
          <w:sz w:val="32"/>
          <w:szCs w:val="32"/>
          <w:lang w:bidi="ar-EG"/>
        </w:rPr>
        <w:t>Mahitab</w:t>
      </w:r>
      <w:r>
        <w:rPr>
          <w:rFonts w:ascii="Times New Roman" w:cs="Times New Roman" w:hAnsi="Times New Roman"/>
          <w:sz w:val="32"/>
          <w:szCs w:val="32"/>
          <w:lang w:bidi="ar-EG"/>
        </w:rPr>
        <w:t xml:space="preserve"> Al-</w:t>
      </w:r>
      <w:r>
        <w:rPr>
          <w:rFonts w:ascii="Times New Roman" w:cs="Times New Roman" w:hAnsi="Times New Roman"/>
          <w:sz w:val="32"/>
          <w:szCs w:val="32"/>
          <w:lang w:bidi="ar-EG"/>
        </w:rPr>
        <w:t>Rafei</w:t>
      </w:r>
      <w:bookmarkStart w:id="153" w:name="_GoBack"/>
      <w:bookmarkEnd w:id="153"/>
    </w:p>
    <w:p>
      <w:pPr>
        <w:pStyle w:val="style0"/>
        <w:bidi w:val="false"/>
        <w:jc w:val="center"/>
        <w:rPr>
          <w:rFonts w:ascii="Times New Roman" w:cs="Times New Roman" w:hAnsi="Times New Roman"/>
          <w:sz w:val="32"/>
          <w:szCs w:val="32"/>
          <w:lang w:bidi="ar-EG"/>
        </w:rPr>
      </w:pPr>
    </w:p>
    <w:p>
      <w:pPr>
        <w:pStyle w:val="style0"/>
        <w:bidi w:val="false"/>
        <w:jc w:val="center"/>
        <w:rPr>
          <w:rFonts w:ascii="Times New Roman" w:cs="Times New Roman" w:hAnsi="Times New Roman"/>
          <w:sz w:val="32"/>
          <w:szCs w:val="32"/>
          <w:rtl/>
          <w:lang w:bidi="ar-EG"/>
        </w:rPr>
      </w:pPr>
    </w:p>
    <w:p>
      <w:pPr>
        <w:pStyle w:val="style0"/>
        <w:bidi w:val="false"/>
        <w:jc w:val="center"/>
        <w:rPr>
          <w:rFonts w:ascii="Times New Roman" w:cs="Times New Roman" w:hAnsi="Times New Roman"/>
          <w:sz w:val="32"/>
          <w:szCs w:val="32"/>
          <w:lang w:bidi="ar-EG"/>
        </w:rPr>
      </w:pPr>
      <w:r>
        <w:rPr>
          <w:rFonts w:ascii="Times New Roman" w:cs="Times New Roman" w:hAnsi="Times New Roman"/>
          <w:sz w:val="32"/>
          <w:szCs w:val="32"/>
          <w:lang w:bidi="ar-EG"/>
        </w:rPr>
        <w:t>Year</w:t>
      </w:r>
      <w:r>
        <w:rPr>
          <w:rFonts w:ascii="Times New Roman" w:cs="Times New Roman" w:hAnsi="Times New Roman"/>
          <w:sz w:val="32"/>
          <w:szCs w:val="32"/>
          <w:rtl/>
          <w:lang w:bidi="ar-EG"/>
        </w:rPr>
        <w:t>:</w:t>
      </w:r>
    </w:p>
    <w:p>
      <w:pPr>
        <w:pStyle w:val="style0"/>
        <w:bidi w:val="false"/>
        <w:jc w:val="center"/>
        <w:rPr>
          <w:rFonts w:ascii="Times New Roman" w:cs="Times New Roman" w:hAnsi="Times New Roman"/>
          <w:sz w:val="32"/>
          <w:szCs w:val="32"/>
          <w:lang w:bidi="ar-EG"/>
        </w:rPr>
      </w:pPr>
      <w:r>
        <w:rPr>
          <w:rFonts w:ascii="Times New Roman" w:cs="Times New Roman" w:hAnsi="Times New Roman"/>
          <w:sz w:val="32"/>
          <w:szCs w:val="32"/>
          <w:lang w:bidi="ar-EG"/>
        </w:rPr>
        <w:t>2025</w:t>
      </w:r>
    </w:p>
    <w:sectPr>
      <w:footerReference w:type="default" r:id="rId27"/>
      <w:pgSz w:w="11906" w:h="16838" w:orient="portrait"/>
      <w:pgMar w:top="1440" w:right="1286" w:bottom="1440" w:left="1710" w:header="708" w:footer="708" w:gutter="0"/>
      <w:pgBorders w:zOrder="front" w:display="allPage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altName w:val="Wingdings"/>
    <w:panose1 w:val="05000000000000000000"/>
    <w:charset w:val="02"/>
    <w:family w:val="auto"/>
    <w:pitch w:val="variable"/>
    <w:sig w:usb0="00000000" w:usb1="10000000" w:usb2="00000000" w:usb3="00000000" w:csb0="80000000" w:csb1="00000000"/>
  </w:font>
  <w:font w:name="Times New Roman">
    <w:altName w:val="Times New Roman"/>
    <w:panose1 w:val="02020603050004020304"/>
    <w:charset w:val="00"/>
    <w:family w:val="roman"/>
    <w:pitch w:val="variable"/>
    <w:sig w:usb0="E0002EFF" w:usb1="C000785B" w:usb2="00000009" w:usb3="00000000" w:csb0="000001FF" w:csb1="00000000"/>
  </w:font>
  <w:font w:name="Courier New">
    <w:altName w:val="Courier New"/>
    <w:panose1 w:val="02070309020002020404"/>
    <w:charset w:val="00"/>
    <w:family w:val="modern"/>
    <w:pitch w:val="fixed"/>
    <w:sig w:usb0="E0002EFF" w:usb1="C0007843" w:usb2="00000009" w:usb3="00000000" w:csb0="000001FF" w:csb1="00000000"/>
  </w:font>
  <w:font w:name="Symbol">
    <w:altName w:val="Symbol"/>
    <w:panose1 w:val="05050102010007020507"/>
    <w:charset w:val="02"/>
    <w:family w:val="roman"/>
    <w:pitch w:val="variable"/>
    <w:sig w:usb0="00000000" w:usb1="10000000" w:usb2="00000000" w:usb3="00000000" w:csb0="80000000" w:csb1="00000000"/>
  </w:font>
  <w:font w:name="Calibri">
    <w:altName w:val="Calibri"/>
    <w:panose1 w:val="020f0502020002030204"/>
    <w:charset w:val="00"/>
    <w:family w:val="swiss"/>
    <w:pitch w:val="variable"/>
    <w:sig w:usb0="E4002EFF" w:usb1="C000247B" w:usb2="00000009" w:usb3="00000000" w:csb0="000001FF" w:csb1="00000000"/>
  </w:font>
  <w:font w:name="Arial">
    <w:altName w:val="Arial"/>
    <w:panose1 w:val="020b0604020002020204"/>
    <w:charset w:val="00"/>
    <w:family w:val="swiss"/>
    <w:pitch w:val="variable"/>
    <w:sig w:usb0="E0002EFF" w:usb1="C000785B" w:usb2="00000009" w:usb3="00000000" w:csb0="000001FF" w:csb1="00000000"/>
  </w:font>
  <w:font w:name="Calibri Light">
    <w:altName w:val="Calibri Light"/>
    <w:panose1 w:val="020f0302020002030204"/>
    <w:charset w:val="00"/>
    <w:family w:val="swiss"/>
    <w:pitch w:val="variable"/>
    <w:sig w:usb0="E4002EFF" w:usb1="C000247B" w:usb2="00000009" w:usb3="00000000" w:csb0="000001FF" w:csb1="00000000"/>
  </w:font>
  <w:font w:name="Sakkal Majalla">
    <w:altName w:val="Sakkal Majalla"/>
    <w:panose1 w:val="02000000000000000000"/>
    <w:charset w:val="00"/>
    <w:family w:val="auto"/>
    <w:pitch w:val="variable"/>
    <w:sig w:usb0="A0002027" w:usb1="80000000" w:usb2="00000108" w:usb3="00000000" w:csb0="000000D3" w:csb1="00000000"/>
  </w:font>
  <w:font w:name="Tahoma">
    <w:altName w:val="Tahoma"/>
    <w:panose1 w:val="020b0604030005040204"/>
    <w:charset w:val="00"/>
    <w:family w:val="swiss"/>
    <w:pitch w:val="variable"/>
    <w:sig w:usb0="E1002EFF" w:usb1="C000605B" w:usb2="00000029" w:usb3="00000000" w:csb0="000101FF" w:csb1="00000000"/>
  </w:font>
  <w:font w:name="Consolas">
    <w:altName w:val="Consolas"/>
    <w:panose1 w:val="020b0609020002030204"/>
    <w:charset w:val="00"/>
    <w:family w:val="modern"/>
    <w:pitch w:val="fixed"/>
    <w:sig w:usb0="E00006FF" w:usb1="0000FCFF" w:usb2="00000001" w:usb3="00000000" w:csb0="0000019F" w:csb1="00000000"/>
  </w:font>
  <w:font w:name="Simplified Arabic">
    <w:altName w:val="Simplified Arabic"/>
    <w:panose1 w:val="02020603050004020304"/>
    <w:charset w:val="00"/>
    <w:family w:val="roman"/>
    <w:pitch w:val="variable"/>
    <w:sig w:usb0="00002003" w:usb1="80000000" w:usb2="00000008" w:usb3="00000000" w:csb0="00000041" w:csb1="00000000"/>
  </w:font>
  <w:font w:name="Cambria">
    <w:altName w:val="Cambria"/>
    <w:panose1 w:val="02040503050004030204"/>
    <w:charset w:val="00"/>
    <w:family w:val="roman"/>
    <w:pitch w:val="variable"/>
    <w:sig w:usb0="E00006FF" w:usb1="420024FF" w:usb2="02000000" w:usb3="00000000" w:csb0="0000019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mc:Ignorable="w14 wp14">
  <w:p>
    <w:pPr>
      <w:pStyle w:val="style32"/>
      <w:jc w:val="center"/>
      <w:rPr/>
    </w:pPr>
    <w:r>
      <w:rPr/>
      <w:fldChar w:fldCharType="begin"/>
    </w:r>
    <w:r>
      <w:instrText xml:space="preserve"> PAGE   \* MERGEFORMAT </w:instrText>
    </w:r>
    <w:r>
      <w:rPr/>
      <w:fldChar w:fldCharType="separate"/>
    </w:r>
    <w:r>
      <w:rPr>
        <w:noProof/>
        <w:rtl/>
      </w:rPr>
      <w:t>85</w:t>
    </w:r>
    <w:r>
      <w:rPr>
        <w:noProof/>
      </w:rPr>
      <w:fldChar w:fldCharType="end"/>
    </w:r>
  </w:p>
  <w:p>
    <w:pPr>
      <w:pStyle w:val="style32"/>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317A7812"/>
    <w:lvl w:ilvl="0" w:tplc="04090009">
      <w:start w:val="1"/>
      <w:numFmt w:val="bullet"/>
      <w:lvlText w:val=""/>
      <w:lvlJc w:val="left"/>
      <w:pPr>
        <w:ind w:left="785" w:hanging="360"/>
      </w:pPr>
      <w:rPr>
        <w:rFonts w:ascii="Wingdings" w:hAnsi="Wingdings" w:hint="default"/>
      </w:rPr>
    </w:lvl>
    <w:lvl w:ilvl="1" w:tplc="04090003" w:tentative="1">
      <w:start w:val="1"/>
      <w:numFmt w:val="bullet"/>
      <w:lvlText w:val="o"/>
      <w:lvlJc w:val="left"/>
      <w:pPr>
        <w:ind w:left="1505" w:hanging="360"/>
      </w:pPr>
      <w:rPr>
        <w:rFonts w:ascii="Courier New" w:cs="Courier New" w:hAnsi="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cs="Courier New" w:hAnsi="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cs="Courier New" w:hAnsi="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1">
    <w:nsid w:val="00000001"/>
    <w:multiLevelType w:val="hybridMultilevel"/>
    <w:tmpl w:val="EC729152"/>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cs="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cs="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cs="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0000002"/>
    <w:multiLevelType w:val="hybridMultilevel"/>
    <w:tmpl w:val="240ADB4A"/>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cs="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cs="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cs="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0000003"/>
    <w:multiLevelType w:val="multilevel"/>
    <w:tmpl w:val="037292A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4">
    <w:nsid w:val="00000004"/>
    <w:multiLevelType w:val="multilevel"/>
    <w:tmpl w:val="037292AE"/>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5">
    <w:nsid w:val="00000005"/>
    <w:multiLevelType w:val="hybridMultilevel"/>
    <w:tmpl w:val="D7928022"/>
    <w:lvl w:ilvl="0" w:tplc="04090009">
      <w:start w:val="1"/>
      <w:numFmt w:val="bullet"/>
      <w:lvlText w:val=""/>
      <w:lvlJc w:val="left"/>
      <w:pPr>
        <w:ind w:left="360" w:hanging="360"/>
      </w:pPr>
      <w:rPr>
        <w:rFonts w:ascii="Wingdings" w:hAnsi="Wingdings" w:hint="default"/>
      </w:rPr>
    </w:lvl>
    <w:lvl w:ilvl="1" w:tentative="1">
      <w:start w:val="1"/>
      <w:numFmt w:val="bullet"/>
      <w:lvlText w:val="o"/>
      <w:lvlJc w:val="left"/>
      <w:pPr>
        <w:ind w:left="1080" w:hanging="360"/>
      </w:pPr>
      <w:rPr>
        <w:rFonts w:ascii="Courier New" w:cs="Courier New" w:hAnsi="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cs="Courier New" w:hAnsi="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cs="Courier New" w:hAnsi="Courier New" w:hint="default"/>
      </w:rPr>
    </w:lvl>
    <w:lvl w:ilvl="8" w:tentative="1">
      <w:start w:val="1"/>
      <w:numFmt w:val="bullet"/>
      <w:lvlText w:val=""/>
      <w:lvlJc w:val="left"/>
      <w:pPr>
        <w:ind w:left="6120" w:hanging="360"/>
      </w:pPr>
      <w:rPr>
        <w:rFonts w:ascii="Wingdings" w:hAnsi="Wingdings" w:hint="default"/>
      </w:rPr>
    </w:lvl>
  </w:abstractNum>
  <w:abstractNum w:abstractNumId="6">
    <w:nsid w:val="00000006"/>
    <w:multiLevelType w:val="hybridMultilevel"/>
    <w:tmpl w:val="74624AE0"/>
    <w:lvl w:ilvl="0" w:tplc="04090001">
      <w:start w:val="1"/>
      <w:numFmt w:val="bullet"/>
      <w:lvlText w:val=""/>
      <w:lvlJc w:val="left"/>
      <w:pPr>
        <w:ind w:left="360" w:hanging="360"/>
      </w:pPr>
      <w:rPr>
        <w:rFonts w:ascii="Symbol" w:hAnsi="Symbol" w:hint="default"/>
      </w:rPr>
    </w:lvl>
    <w:lvl w:ilvl="1" w:tentative="1">
      <w:start w:val="1"/>
      <w:numFmt w:val="bullet"/>
      <w:lvlText w:val="o"/>
      <w:lvlJc w:val="left"/>
      <w:pPr>
        <w:ind w:left="1080" w:hanging="360"/>
      </w:pPr>
      <w:rPr>
        <w:rFonts w:ascii="Courier New" w:cs="Courier New" w:hAnsi="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cs="Courier New" w:hAnsi="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cs="Courier New" w:hAnsi="Courier New" w:hint="default"/>
      </w:rPr>
    </w:lvl>
    <w:lvl w:ilvl="8" w:tentative="1">
      <w:start w:val="1"/>
      <w:numFmt w:val="bullet"/>
      <w:lvlText w:val=""/>
      <w:lvlJc w:val="left"/>
      <w:pPr>
        <w:ind w:left="6120" w:hanging="360"/>
      </w:pPr>
      <w:rPr>
        <w:rFonts w:ascii="Wingdings" w:hAnsi="Wingdings" w:hint="default"/>
      </w:rPr>
    </w:lvl>
  </w:abstractNum>
  <w:abstractNum w:abstractNumId="7">
    <w:nsid w:val="00000007"/>
    <w:multiLevelType w:val="multilevel"/>
    <w:tmpl w:val="037292A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8">
    <w:nsid w:val="00000008"/>
    <w:multiLevelType w:val="multilevel"/>
    <w:tmpl w:val="037292A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9">
    <w:nsid w:val="00000009"/>
    <w:multiLevelType w:val="multilevel"/>
    <w:tmpl w:val="037292A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0">
    <w:nsid w:val="0000000A"/>
    <w:multiLevelType w:val="hybridMultilevel"/>
    <w:tmpl w:val="41A6D78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cs="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cs="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cs="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0000000B"/>
    <w:multiLevelType w:val="hybridMultilevel"/>
    <w:tmpl w:val="2A6CDA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000000C"/>
    <w:multiLevelType w:val="hybridMultilevel"/>
    <w:tmpl w:val="643A86EC"/>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cs="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cs="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cs="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0000000D"/>
    <w:multiLevelType w:val="multilevel"/>
    <w:tmpl w:val="037292A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4">
    <w:nsid w:val="0000000E"/>
    <w:multiLevelType w:val="hybridMultilevel"/>
    <w:tmpl w:val="370ACB4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000000F"/>
    <w:multiLevelType w:val="hybridMultilevel"/>
    <w:tmpl w:val="CE80B9A2"/>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cs="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cs="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cs="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00000010"/>
    <w:multiLevelType w:val="hybridMultilevel"/>
    <w:tmpl w:val="34144CA8"/>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cs="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cs="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cs="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00000011"/>
    <w:multiLevelType w:val="multilevel"/>
    <w:tmpl w:val="037292A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8">
    <w:nsid w:val="00000012"/>
    <w:multiLevelType w:val="multilevel"/>
    <w:tmpl w:val="037292A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9">
    <w:nsid w:val="00000013"/>
    <w:multiLevelType w:val="hybridMultilevel"/>
    <w:tmpl w:val="3AB0CD7C"/>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cs="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cs="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cs="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00000014"/>
    <w:multiLevelType w:val="hybridMultilevel"/>
    <w:tmpl w:val="4EF8DD52"/>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cs="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cs="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cs="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00000015"/>
    <w:multiLevelType w:val="multilevel"/>
    <w:tmpl w:val="C35A07C8"/>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22">
    <w:nsid w:val="00000016"/>
    <w:multiLevelType w:val="multilevel"/>
    <w:tmpl w:val="037292A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3">
    <w:nsid w:val="00000017"/>
    <w:multiLevelType w:val="multilevel"/>
    <w:tmpl w:val="037292A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4">
    <w:nsid w:val="00000018"/>
    <w:multiLevelType w:val="multilevel"/>
    <w:tmpl w:val="9C98ED1E"/>
    <w:lvl w:ilvl="0">
      <w:start w:val="1"/>
      <w:numFmt w:val="bullet"/>
      <w:lvlText w:val=""/>
      <w:lvlJc w:val="left"/>
      <w:pPr>
        <w:tabs>
          <w:tab w:val="left" w:leader="none" w:pos="360"/>
        </w:tabs>
        <w:ind w:left="360" w:hanging="360"/>
      </w:pPr>
      <w:rPr>
        <w:rFonts w:ascii="Wingdings" w:hAnsi="Wingdings" w:hint="default"/>
        <w:sz w:val="20"/>
      </w:rPr>
    </w:lvl>
    <w:lvl w:ilvl="1" w:tentative="1">
      <w:start w:val="1"/>
      <w:numFmt w:val="bullet"/>
      <w:lvlText w:val="o"/>
      <w:lvlJc w:val="left"/>
      <w:pPr>
        <w:tabs>
          <w:tab w:val="left" w:leader="none" w:pos="1080"/>
        </w:tabs>
        <w:ind w:left="1080" w:hanging="360"/>
      </w:pPr>
      <w:rPr>
        <w:rFonts w:ascii="Courier New" w:hAnsi="Courier New" w:hint="default"/>
        <w:sz w:val="20"/>
      </w:rPr>
    </w:lvl>
    <w:lvl w:ilvl="2" w:tentative="1">
      <w:start w:val="1"/>
      <w:numFmt w:val="bullet"/>
      <w:lvlText w:val=""/>
      <w:lvlJc w:val="left"/>
      <w:pPr>
        <w:tabs>
          <w:tab w:val="left" w:leader="none" w:pos="1800"/>
        </w:tabs>
        <w:ind w:left="1800" w:hanging="360"/>
      </w:pPr>
      <w:rPr>
        <w:rFonts w:ascii="Wingdings" w:hAnsi="Wingdings" w:hint="default"/>
        <w:sz w:val="20"/>
      </w:rPr>
    </w:lvl>
    <w:lvl w:ilvl="3" w:tentative="1">
      <w:start w:val="1"/>
      <w:numFmt w:val="bullet"/>
      <w:lvlText w:val=""/>
      <w:lvlJc w:val="left"/>
      <w:pPr>
        <w:tabs>
          <w:tab w:val="left" w:leader="none" w:pos="2520"/>
        </w:tabs>
        <w:ind w:left="2520" w:hanging="360"/>
      </w:pPr>
      <w:rPr>
        <w:rFonts w:ascii="Wingdings" w:hAnsi="Wingdings" w:hint="default"/>
        <w:sz w:val="20"/>
      </w:rPr>
    </w:lvl>
    <w:lvl w:ilvl="4" w:tentative="1">
      <w:start w:val="1"/>
      <w:numFmt w:val="bullet"/>
      <w:lvlText w:val=""/>
      <w:lvlJc w:val="left"/>
      <w:pPr>
        <w:tabs>
          <w:tab w:val="left" w:leader="none" w:pos="3240"/>
        </w:tabs>
        <w:ind w:left="3240" w:hanging="360"/>
      </w:pPr>
      <w:rPr>
        <w:rFonts w:ascii="Wingdings" w:hAnsi="Wingdings" w:hint="default"/>
        <w:sz w:val="20"/>
      </w:rPr>
    </w:lvl>
    <w:lvl w:ilvl="5" w:tentative="1">
      <w:start w:val="1"/>
      <w:numFmt w:val="bullet"/>
      <w:lvlText w:val=""/>
      <w:lvlJc w:val="left"/>
      <w:pPr>
        <w:tabs>
          <w:tab w:val="left" w:leader="none" w:pos="3960"/>
        </w:tabs>
        <w:ind w:left="3960" w:hanging="360"/>
      </w:pPr>
      <w:rPr>
        <w:rFonts w:ascii="Wingdings" w:hAnsi="Wingdings" w:hint="default"/>
        <w:sz w:val="20"/>
      </w:rPr>
    </w:lvl>
    <w:lvl w:ilvl="6" w:tentative="1">
      <w:start w:val="1"/>
      <w:numFmt w:val="bullet"/>
      <w:lvlText w:val=""/>
      <w:lvlJc w:val="left"/>
      <w:pPr>
        <w:tabs>
          <w:tab w:val="left" w:leader="none" w:pos="4680"/>
        </w:tabs>
        <w:ind w:left="4680" w:hanging="360"/>
      </w:pPr>
      <w:rPr>
        <w:rFonts w:ascii="Wingdings" w:hAnsi="Wingdings" w:hint="default"/>
        <w:sz w:val="20"/>
      </w:rPr>
    </w:lvl>
    <w:lvl w:ilvl="7" w:tentative="1">
      <w:start w:val="1"/>
      <w:numFmt w:val="bullet"/>
      <w:lvlText w:val=""/>
      <w:lvlJc w:val="left"/>
      <w:pPr>
        <w:tabs>
          <w:tab w:val="left" w:leader="none" w:pos="5400"/>
        </w:tabs>
        <w:ind w:left="5400" w:hanging="360"/>
      </w:pPr>
      <w:rPr>
        <w:rFonts w:ascii="Wingdings" w:hAnsi="Wingdings" w:hint="default"/>
        <w:sz w:val="20"/>
      </w:rPr>
    </w:lvl>
    <w:lvl w:ilvl="8" w:tentative="1">
      <w:start w:val="1"/>
      <w:numFmt w:val="bullet"/>
      <w:lvlText w:val=""/>
      <w:lvlJc w:val="left"/>
      <w:pPr>
        <w:tabs>
          <w:tab w:val="left" w:leader="none" w:pos="6120"/>
        </w:tabs>
        <w:ind w:left="6120" w:hanging="360"/>
      </w:pPr>
      <w:rPr>
        <w:rFonts w:ascii="Wingdings" w:hAnsi="Wingdings" w:hint="default"/>
        <w:sz w:val="20"/>
      </w:rPr>
    </w:lvl>
  </w:abstractNum>
  <w:abstractNum w:abstractNumId="25">
    <w:nsid w:val="00000019"/>
    <w:multiLevelType w:val="multilevel"/>
    <w:tmpl w:val="037292A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6">
    <w:nsid w:val="0000001A"/>
    <w:multiLevelType w:val="multilevel"/>
    <w:tmpl w:val="1AC2D162"/>
    <w:lvl w:ilvl="0">
      <w:start w:val="1"/>
      <w:numFmt w:val="bullet"/>
      <w:lvlText w:val=""/>
      <w:lvlJc w:val="left"/>
      <w:pPr>
        <w:tabs>
          <w:tab w:val="left" w:leader="none" w:pos="360"/>
        </w:tabs>
        <w:ind w:left="360" w:hanging="360"/>
      </w:pPr>
      <w:rPr>
        <w:rFonts w:ascii="Wingdings" w:hAnsi="Wingdings" w:hint="default"/>
        <w:sz w:val="20"/>
      </w:rPr>
    </w:lvl>
    <w:lvl w:ilvl="1" w:tentative="1">
      <w:start w:val="1"/>
      <w:numFmt w:val="bullet"/>
      <w:lvlText w:val="o"/>
      <w:lvlJc w:val="left"/>
      <w:pPr>
        <w:tabs>
          <w:tab w:val="left" w:leader="none" w:pos="1080"/>
        </w:tabs>
        <w:ind w:left="1080" w:hanging="360"/>
      </w:pPr>
      <w:rPr>
        <w:rFonts w:ascii="Courier New" w:hAnsi="Courier New" w:hint="default"/>
        <w:sz w:val="20"/>
      </w:rPr>
    </w:lvl>
    <w:lvl w:ilvl="2" w:tentative="1">
      <w:start w:val="1"/>
      <w:numFmt w:val="bullet"/>
      <w:lvlText w:val=""/>
      <w:lvlJc w:val="left"/>
      <w:pPr>
        <w:tabs>
          <w:tab w:val="left" w:leader="none" w:pos="1800"/>
        </w:tabs>
        <w:ind w:left="1800" w:hanging="360"/>
      </w:pPr>
      <w:rPr>
        <w:rFonts w:ascii="Wingdings" w:hAnsi="Wingdings" w:hint="default"/>
        <w:sz w:val="20"/>
      </w:rPr>
    </w:lvl>
    <w:lvl w:ilvl="3" w:tentative="1">
      <w:start w:val="1"/>
      <w:numFmt w:val="bullet"/>
      <w:lvlText w:val=""/>
      <w:lvlJc w:val="left"/>
      <w:pPr>
        <w:tabs>
          <w:tab w:val="left" w:leader="none" w:pos="2520"/>
        </w:tabs>
        <w:ind w:left="2520" w:hanging="360"/>
      </w:pPr>
      <w:rPr>
        <w:rFonts w:ascii="Wingdings" w:hAnsi="Wingdings" w:hint="default"/>
        <w:sz w:val="20"/>
      </w:rPr>
    </w:lvl>
    <w:lvl w:ilvl="4" w:tentative="1">
      <w:start w:val="1"/>
      <w:numFmt w:val="bullet"/>
      <w:lvlText w:val=""/>
      <w:lvlJc w:val="left"/>
      <w:pPr>
        <w:tabs>
          <w:tab w:val="left" w:leader="none" w:pos="3240"/>
        </w:tabs>
        <w:ind w:left="3240" w:hanging="360"/>
      </w:pPr>
      <w:rPr>
        <w:rFonts w:ascii="Wingdings" w:hAnsi="Wingdings" w:hint="default"/>
        <w:sz w:val="20"/>
      </w:rPr>
    </w:lvl>
    <w:lvl w:ilvl="5" w:tentative="1">
      <w:start w:val="1"/>
      <w:numFmt w:val="bullet"/>
      <w:lvlText w:val=""/>
      <w:lvlJc w:val="left"/>
      <w:pPr>
        <w:tabs>
          <w:tab w:val="left" w:leader="none" w:pos="3960"/>
        </w:tabs>
        <w:ind w:left="3960" w:hanging="360"/>
      </w:pPr>
      <w:rPr>
        <w:rFonts w:ascii="Wingdings" w:hAnsi="Wingdings" w:hint="default"/>
        <w:sz w:val="20"/>
      </w:rPr>
    </w:lvl>
    <w:lvl w:ilvl="6" w:tentative="1">
      <w:start w:val="1"/>
      <w:numFmt w:val="bullet"/>
      <w:lvlText w:val=""/>
      <w:lvlJc w:val="left"/>
      <w:pPr>
        <w:tabs>
          <w:tab w:val="left" w:leader="none" w:pos="4680"/>
        </w:tabs>
        <w:ind w:left="4680" w:hanging="360"/>
      </w:pPr>
      <w:rPr>
        <w:rFonts w:ascii="Wingdings" w:hAnsi="Wingdings" w:hint="default"/>
        <w:sz w:val="20"/>
      </w:rPr>
    </w:lvl>
    <w:lvl w:ilvl="7" w:tentative="1">
      <w:start w:val="1"/>
      <w:numFmt w:val="bullet"/>
      <w:lvlText w:val=""/>
      <w:lvlJc w:val="left"/>
      <w:pPr>
        <w:tabs>
          <w:tab w:val="left" w:leader="none" w:pos="5400"/>
        </w:tabs>
        <w:ind w:left="5400" w:hanging="360"/>
      </w:pPr>
      <w:rPr>
        <w:rFonts w:ascii="Wingdings" w:hAnsi="Wingdings" w:hint="default"/>
        <w:sz w:val="20"/>
      </w:rPr>
    </w:lvl>
    <w:lvl w:ilvl="8" w:tentative="1">
      <w:start w:val="1"/>
      <w:numFmt w:val="bullet"/>
      <w:lvlText w:val=""/>
      <w:lvlJc w:val="left"/>
      <w:pPr>
        <w:tabs>
          <w:tab w:val="left" w:leader="none" w:pos="6120"/>
        </w:tabs>
        <w:ind w:left="6120" w:hanging="360"/>
      </w:pPr>
      <w:rPr>
        <w:rFonts w:ascii="Wingdings" w:hAnsi="Wingdings" w:hint="default"/>
        <w:sz w:val="20"/>
      </w:rPr>
    </w:lvl>
  </w:abstractNum>
  <w:abstractNum w:abstractNumId="27">
    <w:nsid w:val="0000001B"/>
    <w:multiLevelType w:val="hybridMultilevel"/>
    <w:tmpl w:val="D2CEE654"/>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cs="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cs="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cs="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nsid w:val="0000001C"/>
    <w:multiLevelType w:val="hybridMultilevel"/>
    <w:tmpl w:val="2C2ABB2C"/>
    <w:lvl w:ilvl="0" w:tplc="0F904B6A">
      <w:start w:val="1"/>
      <w:numFmt w:val="bullet"/>
      <w:pStyle w:val="style4118"/>
      <w:lvlText w:val=""/>
      <w:lvlJc w:val="left"/>
      <w:pPr>
        <w:ind w:left="720" w:hanging="360"/>
      </w:pPr>
      <w:rPr>
        <w:rFonts w:ascii="Wingdings" w:hAnsi="Wingdings"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29">
    <w:nsid w:val="0000001D"/>
    <w:multiLevelType w:val="hybridMultilevel"/>
    <w:tmpl w:val="220A6492"/>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cs="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cs="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cs="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0000001E"/>
    <w:multiLevelType w:val="hybridMultilevel"/>
    <w:tmpl w:val="60F4065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0000001F"/>
    <w:multiLevelType w:val="hybridMultilevel"/>
    <w:tmpl w:val="96A485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00000020"/>
    <w:multiLevelType w:val="multilevel"/>
    <w:tmpl w:val="037292A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3">
    <w:nsid w:val="00000021"/>
    <w:multiLevelType w:val="hybridMultilevel"/>
    <w:tmpl w:val="DB90C280"/>
    <w:lvl w:ilvl="0" w:tplc="381295F6">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00000022"/>
    <w:multiLevelType w:val="hybridMultilevel"/>
    <w:tmpl w:val="F482B20C"/>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cs="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cs="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cs="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nsid w:val="00000023"/>
    <w:multiLevelType w:val="multilevel"/>
    <w:tmpl w:val="037292A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6">
    <w:nsid w:val="00000024"/>
    <w:multiLevelType w:val="hybridMultilevel"/>
    <w:tmpl w:val="70247714"/>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cs="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cs="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cs="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nsid w:val="00000025"/>
    <w:multiLevelType w:val="multilevel"/>
    <w:tmpl w:val="037292A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8">
    <w:nsid w:val="00000026"/>
    <w:multiLevelType w:val="multilevel"/>
    <w:tmpl w:val="037292AE"/>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9">
    <w:nsid w:val="00000027"/>
    <w:multiLevelType w:val="multilevel"/>
    <w:tmpl w:val="B6C09476"/>
    <w:lvl w:ilvl="0">
      <w:start w:val="1"/>
      <w:numFmt w:val="bullet"/>
      <w:lvlText w:val=""/>
      <w:lvlJc w:val="left"/>
      <w:pPr>
        <w:tabs>
          <w:tab w:val="left" w:leader="none" w:pos="360"/>
        </w:tabs>
        <w:ind w:left="360" w:hanging="360"/>
      </w:pPr>
      <w:rPr>
        <w:rFonts w:ascii="Wingdings" w:hAnsi="Wingdings" w:hint="default"/>
        <w:sz w:val="20"/>
      </w:rPr>
    </w:lvl>
    <w:lvl w:ilvl="1" w:tentative="1">
      <w:start w:val="1"/>
      <w:numFmt w:val="bullet"/>
      <w:lvlText w:val="o"/>
      <w:lvlJc w:val="left"/>
      <w:pPr>
        <w:tabs>
          <w:tab w:val="left" w:leader="none" w:pos="1080"/>
        </w:tabs>
        <w:ind w:left="1080" w:hanging="360"/>
      </w:pPr>
      <w:rPr>
        <w:rFonts w:ascii="Courier New" w:hAnsi="Courier New" w:hint="default"/>
        <w:sz w:val="20"/>
      </w:rPr>
    </w:lvl>
    <w:lvl w:ilvl="2" w:tentative="1">
      <w:start w:val="1"/>
      <w:numFmt w:val="bullet"/>
      <w:lvlText w:val=""/>
      <w:lvlJc w:val="left"/>
      <w:pPr>
        <w:tabs>
          <w:tab w:val="left" w:leader="none" w:pos="1800"/>
        </w:tabs>
        <w:ind w:left="1800" w:hanging="360"/>
      </w:pPr>
      <w:rPr>
        <w:rFonts w:ascii="Wingdings" w:hAnsi="Wingdings" w:hint="default"/>
        <w:sz w:val="20"/>
      </w:rPr>
    </w:lvl>
    <w:lvl w:ilvl="3" w:tentative="1">
      <w:start w:val="1"/>
      <w:numFmt w:val="bullet"/>
      <w:lvlText w:val=""/>
      <w:lvlJc w:val="left"/>
      <w:pPr>
        <w:tabs>
          <w:tab w:val="left" w:leader="none" w:pos="2520"/>
        </w:tabs>
        <w:ind w:left="2520" w:hanging="360"/>
      </w:pPr>
      <w:rPr>
        <w:rFonts w:ascii="Wingdings" w:hAnsi="Wingdings" w:hint="default"/>
        <w:sz w:val="20"/>
      </w:rPr>
    </w:lvl>
    <w:lvl w:ilvl="4" w:tentative="1">
      <w:start w:val="1"/>
      <w:numFmt w:val="bullet"/>
      <w:lvlText w:val=""/>
      <w:lvlJc w:val="left"/>
      <w:pPr>
        <w:tabs>
          <w:tab w:val="left" w:leader="none" w:pos="3240"/>
        </w:tabs>
        <w:ind w:left="3240" w:hanging="360"/>
      </w:pPr>
      <w:rPr>
        <w:rFonts w:ascii="Wingdings" w:hAnsi="Wingdings" w:hint="default"/>
        <w:sz w:val="20"/>
      </w:rPr>
    </w:lvl>
    <w:lvl w:ilvl="5" w:tentative="1">
      <w:start w:val="1"/>
      <w:numFmt w:val="bullet"/>
      <w:lvlText w:val=""/>
      <w:lvlJc w:val="left"/>
      <w:pPr>
        <w:tabs>
          <w:tab w:val="left" w:leader="none" w:pos="3960"/>
        </w:tabs>
        <w:ind w:left="3960" w:hanging="360"/>
      </w:pPr>
      <w:rPr>
        <w:rFonts w:ascii="Wingdings" w:hAnsi="Wingdings" w:hint="default"/>
        <w:sz w:val="20"/>
      </w:rPr>
    </w:lvl>
    <w:lvl w:ilvl="6" w:tentative="1">
      <w:start w:val="1"/>
      <w:numFmt w:val="bullet"/>
      <w:lvlText w:val=""/>
      <w:lvlJc w:val="left"/>
      <w:pPr>
        <w:tabs>
          <w:tab w:val="left" w:leader="none" w:pos="4680"/>
        </w:tabs>
        <w:ind w:left="4680" w:hanging="360"/>
      </w:pPr>
      <w:rPr>
        <w:rFonts w:ascii="Wingdings" w:hAnsi="Wingdings" w:hint="default"/>
        <w:sz w:val="20"/>
      </w:rPr>
    </w:lvl>
    <w:lvl w:ilvl="7" w:tentative="1">
      <w:start w:val="1"/>
      <w:numFmt w:val="bullet"/>
      <w:lvlText w:val=""/>
      <w:lvlJc w:val="left"/>
      <w:pPr>
        <w:tabs>
          <w:tab w:val="left" w:leader="none" w:pos="5400"/>
        </w:tabs>
        <w:ind w:left="5400" w:hanging="360"/>
      </w:pPr>
      <w:rPr>
        <w:rFonts w:ascii="Wingdings" w:hAnsi="Wingdings" w:hint="default"/>
        <w:sz w:val="20"/>
      </w:rPr>
    </w:lvl>
    <w:lvl w:ilvl="8" w:tentative="1">
      <w:start w:val="1"/>
      <w:numFmt w:val="bullet"/>
      <w:lvlText w:val=""/>
      <w:lvlJc w:val="left"/>
      <w:pPr>
        <w:tabs>
          <w:tab w:val="left" w:leader="none" w:pos="6120"/>
        </w:tabs>
        <w:ind w:left="6120" w:hanging="360"/>
      </w:pPr>
      <w:rPr>
        <w:rFonts w:ascii="Wingdings" w:hAnsi="Wingdings" w:hint="default"/>
        <w:sz w:val="20"/>
      </w:rPr>
    </w:lvl>
  </w:abstractNum>
  <w:abstractNum w:abstractNumId="40">
    <w:nsid w:val="00000028"/>
    <w:multiLevelType w:val="hybridMultilevel"/>
    <w:tmpl w:val="886043C6"/>
    <w:lvl w:ilvl="0" w:tplc="0409000D">
      <w:start w:val="1"/>
      <w:numFmt w:val="bullet"/>
      <w:lvlText w:val=""/>
      <w:lvlJc w:val="left"/>
      <w:pPr>
        <w:ind w:left="720" w:hanging="360"/>
      </w:pPr>
      <w:rPr>
        <w:rFonts w:ascii="Wingdings" w:hAnsi="Wingdings"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41">
    <w:nsid w:val="00000029"/>
    <w:multiLevelType w:val="multilevel"/>
    <w:tmpl w:val="037292A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42">
    <w:nsid w:val="0000002A"/>
    <w:multiLevelType w:val="hybridMultilevel"/>
    <w:tmpl w:val="A930372C"/>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cs="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cs="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cs="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0000002B"/>
    <w:multiLevelType w:val="hybridMultilevel"/>
    <w:tmpl w:val="0F14BD5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0000002C"/>
    <w:multiLevelType w:val="multilevel"/>
    <w:tmpl w:val="037292A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45">
    <w:nsid w:val="0000002D"/>
    <w:multiLevelType w:val="hybridMultilevel"/>
    <w:tmpl w:val="443E78FA"/>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cs="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cs="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cs="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nsid w:val="0000002E"/>
    <w:multiLevelType w:val="multilevel"/>
    <w:tmpl w:val="037292AE"/>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47">
    <w:nsid w:val="0000002F"/>
    <w:multiLevelType w:val="hybridMultilevel"/>
    <w:tmpl w:val="874A8C0C"/>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cs="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cs="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cs="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nsid w:val="00000030"/>
    <w:multiLevelType w:val="multilevel"/>
    <w:tmpl w:val="1B4EF436"/>
    <w:lvl w:ilvl="0">
      <w:start w:val="1"/>
      <w:numFmt w:val="decimal"/>
      <w:lvlText w:val="%1."/>
      <w:lvlJc w:val="left"/>
      <w:pPr>
        <w:tabs>
          <w:tab w:val="left" w:leader="none" w:pos="720"/>
        </w:tabs>
        <w:ind w:left="720" w:hanging="360"/>
      </w:pPr>
    </w:lvl>
    <w:lvl w:ilvl="1" w:tentative="1">
      <w:start w:val="1"/>
      <w:numFmt w:val="decimal"/>
      <w:lvlText w:val="%2."/>
      <w:lvlJc w:val="left"/>
      <w:pPr>
        <w:tabs>
          <w:tab w:val="left" w:leader="none" w:pos="1440"/>
        </w:tabs>
        <w:ind w:left="1440" w:hanging="360"/>
      </w:pPr>
    </w:lvl>
    <w:lvl w:ilvl="2" w:tentative="1">
      <w:start w:val="1"/>
      <w:numFmt w:val="decimal"/>
      <w:lvlText w:val="%3."/>
      <w:lvlJc w:val="left"/>
      <w:pPr>
        <w:tabs>
          <w:tab w:val="left" w:leader="none" w:pos="2160"/>
        </w:tabs>
        <w:ind w:left="2160" w:hanging="360"/>
      </w:pPr>
    </w:lvl>
    <w:lvl w:ilvl="3" w:tentative="1">
      <w:start w:val="1"/>
      <w:numFmt w:val="decimal"/>
      <w:lvlText w:val="%4."/>
      <w:lvlJc w:val="left"/>
      <w:pPr>
        <w:tabs>
          <w:tab w:val="left" w:leader="none" w:pos="2880"/>
        </w:tabs>
        <w:ind w:left="2880" w:hanging="360"/>
      </w:pPr>
    </w:lvl>
    <w:lvl w:ilvl="4" w:tentative="1">
      <w:start w:val="1"/>
      <w:numFmt w:val="decimal"/>
      <w:lvlText w:val="%5."/>
      <w:lvlJc w:val="left"/>
      <w:pPr>
        <w:tabs>
          <w:tab w:val="left" w:leader="none" w:pos="3600"/>
        </w:tabs>
        <w:ind w:left="3600" w:hanging="360"/>
      </w:pPr>
    </w:lvl>
    <w:lvl w:ilvl="5" w:tentative="1">
      <w:start w:val="1"/>
      <w:numFmt w:val="decimal"/>
      <w:lvlText w:val="%6."/>
      <w:lvlJc w:val="left"/>
      <w:pPr>
        <w:tabs>
          <w:tab w:val="left" w:leader="none" w:pos="4320"/>
        </w:tabs>
        <w:ind w:left="4320" w:hanging="360"/>
      </w:pPr>
    </w:lvl>
    <w:lvl w:ilvl="6" w:tentative="1">
      <w:start w:val="1"/>
      <w:numFmt w:val="decimal"/>
      <w:lvlText w:val="%7."/>
      <w:lvlJc w:val="left"/>
      <w:pPr>
        <w:tabs>
          <w:tab w:val="left" w:leader="none" w:pos="5040"/>
        </w:tabs>
        <w:ind w:left="5040" w:hanging="360"/>
      </w:pPr>
    </w:lvl>
    <w:lvl w:ilvl="7" w:tentative="1">
      <w:start w:val="1"/>
      <w:numFmt w:val="decimal"/>
      <w:lvlText w:val="%8."/>
      <w:lvlJc w:val="left"/>
      <w:pPr>
        <w:tabs>
          <w:tab w:val="left" w:leader="none" w:pos="5760"/>
        </w:tabs>
        <w:ind w:left="5760" w:hanging="360"/>
      </w:pPr>
    </w:lvl>
    <w:lvl w:ilvl="8" w:tentative="1">
      <w:start w:val="1"/>
      <w:numFmt w:val="decimal"/>
      <w:lvlText w:val="%9."/>
      <w:lvlJc w:val="left"/>
      <w:pPr>
        <w:tabs>
          <w:tab w:val="left" w:leader="none" w:pos="6480"/>
        </w:tabs>
        <w:ind w:left="6480" w:hanging="360"/>
      </w:pPr>
    </w:lvl>
  </w:abstractNum>
  <w:abstractNum w:abstractNumId="49">
    <w:nsid w:val="00000031"/>
    <w:multiLevelType w:val="multilevel"/>
    <w:tmpl w:val="37DE8F4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50">
    <w:nsid w:val="00000032"/>
    <w:multiLevelType w:val="multilevel"/>
    <w:tmpl w:val="037292A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51">
    <w:nsid w:val="00000033"/>
    <w:multiLevelType w:val="multilevel"/>
    <w:tmpl w:val="393E6316"/>
    <w:lvl w:ilvl="0">
      <w:start w:val="1"/>
      <w:numFmt w:val="bullet"/>
      <w:lvlText w:val=""/>
      <w:lvlJc w:val="left"/>
      <w:pPr>
        <w:tabs>
          <w:tab w:val="left" w:leader="none" w:pos="360"/>
        </w:tabs>
        <w:ind w:left="360" w:hanging="360"/>
      </w:pPr>
      <w:rPr>
        <w:rFonts w:ascii="Wingdings" w:hAnsi="Wingdings" w:hint="default"/>
        <w:sz w:val="20"/>
      </w:rPr>
    </w:lvl>
    <w:lvl w:ilvl="1" w:tentative="1">
      <w:start w:val="1"/>
      <w:numFmt w:val="bullet"/>
      <w:lvlText w:val="o"/>
      <w:lvlJc w:val="left"/>
      <w:pPr>
        <w:tabs>
          <w:tab w:val="left" w:leader="none" w:pos="1080"/>
        </w:tabs>
        <w:ind w:left="1080" w:hanging="360"/>
      </w:pPr>
      <w:rPr>
        <w:rFonts w:ascii="Courier New" w:hAnsi="Courier New" w:hint="default"/>
        <w:sz w:val="20"/>
      </w:rPr>
    </w:lvl>
    <w:lvl w:ilvl="2" w:tentative="1">
      <w:start w:val="1"/>
      <w:numFmt w:val="bullet"/>
      <w:lvlText w:val=""/>
      <w:lvlJc w:val="left"/>
      <w:pPr>
        <w:tabs>
          <w:tab w:val="left" w:leader="none" w:pos="1800"/>
        </w:tabs>
        <w:ind w:left="1800" w:hanging="360"/>
      </w:pPr>
      <w:rPr>
        <w:rFonts w:ascii="Wingdings" w:hAnsi="Wingdings" w:hint="default"/>
        <w:sz w:val="20"/>
      </w:rPr>
    </w:lvl>
    <w:lvl w:ilvl="3" w:tentative="1">
      <w:start w:val="1"/>
      <w:numFmt w:val="bullet"/>
      <w:lvlText w:val=""/>
      <w:lvlJc w:val="left"/>
      <w:pPr>
        <w:tabs>
          <w:tab w:val="left" w:leader="none" w:pos="2520"/>
        </w:tabs>
        <w:ind w:left="2520" w:hanging="360"/>
      </w:pPr>
      <w:rPr>
        <w:rFonts w:ascii="Wingdings" w:hAnsi="Wingdings" w:hint="default"/>
        <w:sz w:val="20"/>
      </w:rPr>
    </w:lvl>
    <w:lvl w:ilvl="4" w:tentative="1">
      <w:start w:val="1"/>
      <w:numFmt w:val="bullet"/>
      <w:lvlText w:val=""/>
      <w:lvlJc w:val="left"/>
      <w:pPr>
        <w:tabs>
          <w:tab w:val="left" w:leader="none" w:pos="3240"/>
        </w:tabs>
        <w:ind w:left="3240" w:hanging="360"/>
      </w:pPr>
      <w:rPr>
        <w:rFonts w:ascii="Wingdings" w:hAnsi="Wingdings" w:hint="default"/>
        <w:sz w:val="20"/>
      </w:rPr>
    </w:lvl>
    <w:lvl w:ilvl="5" w:tentative="1">
      <w:start w:val="1"/>
      <w:numFmt w:val="bullet"/>
      <w:lvlText w:val=""/>
      <w:lvlJc w:val="left"/>
      <w:pPr>
        <w:tabs>
          <w:tab w:val="left" w:leader="none" w:pos="3960"/>
        </w:tabs>
        <w:ind w:left="3960" w:hanging="360"/>
      </w:pPr>
      <w:rPr>
        <w:rFonts w:ascii="Wingdings" w:hAnsi="Wingdings" w:hint="default"/>
        <w:sz w:val="20"/>
      </w:rPr>
    </w:lvl>
    <w:lvl w:ilvl="6" w:tentative="1">
      <w:start w:val="1"/>
      <w:numFmt w:val="bullet"/>
      <w:lvlText w:val=""/>
      <w:lvlJc w:val="left"/>
      <w:pPr>
        <w:tabs>
          <w:tab w:val="left" w:leader="none" w:pos="4680"/>
        </w:tabs>
        <w:ind w:left="4680" w:hanging="360"/>
      </w:pPr>
      <w:rPr>
        <w:rFonts w:ascii="Wingdings" w:hAnsi="Wingdings" w:hint="default"/>
        <w:sz w:val="20"/>
      </w:rPr>
    </w:lvl>
    <w:lvl w:ilvl="7" w:tentative="1">
      <w:start w:val="1"/>
      <w:numFmt w:val="bullet"/>
      <w:lvlText w:val=""/>
      <w:lvlJc w:val="left"/>
      <w:pPr>
        <w:tabs>
          <w:tab w:val="left" w:leader="none" w:pos="5400"/>
        </w:tabs>
        <w:ind w:left="5400" w:hanging="360"/>
      </w:pPr>
      <w:rPr>
        <w:rFonts w:ascii="Wingdings" w:hAnsi="Wingdings" w:hint="default"/>
        <w:sz w:val="20"/>
      </w:rPr>
    </w:lvl>
    <w:lvl w:ilvl="8" w:tentative="1">
      <w:start w:val="1"/>
      <w:numFmt w:val="bullet"/>
      <w:lvlText w:val=""/>
      <w:lvlJc w:val="left"/>
      <w:pPr>
        <w:tabs>
          <w:tab w:val="left" w:leader="none" w:pos="6120"/>
        </w:tabs>
        <w:ind w:left="6120" w:hanging="360"/>
      </w:pPr>
      <w:rPr>
        <w:rFonts w:ascii="Wingdings" w:hAnsi="Wingdings" w:hint="default"/>
        <w:sz w:val="20"/>
      </w:rPr>
    </w:lvl>
  </w:abstractNum>
  <w:abstractNum w:abstractNumId="52">
    <w:nsid w:val="00000034"/>
    <w:multiLevelType w:val="multilevel"/>
    <w:tmpl w:val="037292A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53">
    <w:nsid w:val="00000035"/>
    <w:multiLevelType w:val="multilevel"/>
    <w:tmpl w:val="037292A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54">
    <w:nsid w:val="00000036"/>
    <w:multiLevelType w:val="hybridMultilevel"/>
    <w:tmpl w:val="32F44A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00000037"/>
    <w:multiLevelType w:val="multilevel"/>
    <w:tmpl w:val="037292A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56">
    <w:nsid w:val="00000038"/>
    <w:multiLevelType w:val="multilevel"/>
    <w:tmpl w:val="037292A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57">
    <w:nsid w:val="00000039"/>
    <w:multiLevelType w:val="multilevel"/>
    <w:tmpl w:val="037292A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58">
    <w:nsid w:val="0000003A"/>
    <w:multiLevelType w:val="hybridMultilevel"/>
    <w:tmpl w:val="82B4C47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0000003B"/>
    <w:multiLevelType w:val="multilevel"/>
    <w:tmpl w:val="037292A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60">
    <w:nsid w:val="0000003C"/>
    <w:multiLevelType w:val="multilevel"/>
    <w:tmpl w:val="037292A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61">
    <w:nsid w:val="0000003D"/>
    <w:multiLevelType w:val="multilevel"/>
    <w:tmpl w:val="037292AE"/>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62">
    <w:nsid w:val="0000003E"/>
    <w:multiLevelType w:val="hybridMultilevel"/>
    <w:tmpl w:val="9C7EFA5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0000003F"/>
    <w:multiLevelType w:val="multilevel"/>
    <w:tmpl w:val="037292AE"/>
    <w:lvl w:ilvl="0">
      <w:start w:val="1"/>
      <w:numFmt w:val="bullet"/>
      <w:lvlText w:val=""/>
      <w:lvlJc w:val="left"/>
      <w:pPr>
        <w:tabs>
          <w:tab w:val="left" w:leader="none" w:pos="720"/>
        </w:tabs>
        <w:ind w:left="720" w:hanging="360"/>
      </w:pPr>
      <w:rPr>
        <w:rFonts w:ascii="Symbol" w:hAnsi="Symbol" w:hint="default"/>
        <w:sz w:val="20"/>
      </w:rPr>
    </w:lvl>
    <w:lvl w:ilvl="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num w:numId="1">
    <w:abstractNumId w:val="28"/>
  </w:num>
  <w:num w:numId="2">
    <w:abstractNumId w:val="31"/>
  </w:num>
  <w:num w:numId="3">
    <w:abstractNumId w:val="33"/>
  </w:num>
  <w:num w:numId="4">
    <w:abstractNumId w:val="54"/>
  </w:num>
  <w:num w:numId="5">
    <w:abstractNumId w:val="11"/>
  </w:num>
  <w:num w:numId="6">
    <w:abstractNumId w:val="42"/>
  </w:num>
  <w:num w:numId="7">
    <w:abstractNumId w:val="19"/>
  </w:num>
  <w:num w:numId="8">
    <w:abstractNumId w:val="6"/>
  </w:num>
  <w:num w:numId="9">
    <w:abstractNumId w:val="40"/>
  </w:num>
  <w:num w:numId="10">
    <w:abstractNumId w:val="49"/>
  </w:num>
  <w:num w:numId="11">
    <w:abstractNumId w:val="48"/>
  </w:num>
  <w:num w:numId="12">
    <w:abstractNumId w:val="21"/>
  </w:num>
  <w:num w:numId="13">
    <w:abstractNumId w:val="5"/>
  </w:num>
  <w:num w:numId="14">
    <w:abstractNumId w:val="10"/>
  </w:num>
  <w:num w:numId="15">
    <w:abstractNumId w:val="60"/>
  </w:num>
  <w:num w:numId="16">
    <w:abstractNumId w:val="22"/>
  </w:num>
  <w:num w:numId="17">
    <w:abstractNumId w:val="23"/>
  </w:num>
  <w:num w:numId="18">
    <w:abstractNumId w:val="53"/>
  </w:num>
  <w:num w:numId="19">
    <w:abstractNumId w:val="35"/>
  </w:num>
  <w:num w:numId="20">
    <w:abstractNumId w:val="16"/>
  </w:num>
  <w:num w:numId="21">
    <w:abstractNumId w:val="20"/>
  </w:num>
  <w:num w:numId="22">
    <w:abstractNumId w:val="29"/>
  </w:num>
  <w:num w:numId="23">
    <w:abstractNumId w:val="36"/>
  </w:num>
  <w:num w:numId="24">
    <w:abstractNumId w:val="0"/>
  </w:num>
  <w:num w:numId="25">
    <w:abstractNumId w:val="27"/>
  </w:num>
  <w:num w:numId="26">
    <w:abstractNumId w:val="7"/>
  </w:num>
  <w:num w:numId="27">
    <w:abstractNumId w:val="13"/>
  </w:num>
  <w:num w:numId="28">
    <w:abstractNumId w:val="51"/>
  </w:num>
  <w:num w:numId="29">
    <w:abstractNumId w:val="63"/>
  </w:num>
  <w:num w:numId="30">
    <w:abstractNumId w:val="46"/>
  </w:num>
  <w:num w:numId="31">
    <w:abstractNumId w:val="57"/>
  </w:num>
  <w:num w:numId="32">
    <w:abstractNumId w:val="50"/>
  </w:num>
  <w:num w:numId="33">
    <w:abstractNumId w:val="39"/>
  </w:num>
  <w:num w:numId="34">
    <w:abstractNumId w:val="24"/>
  </w:num>
  <w:num w:numId="35">
    <w:abstractNumId w:val="26"/>
  </w:num>
  <w:num w:numId="36">
    <w:abstractNumId w:val="4"/>
  </w:num>
  <w:num w:numId="37">
    <w:abstractNumId w:val="8"/>
  </w:num>
  <w:num w:numId="38">
    <w:abstractNumId w:val="38"/>
  </w:num>
  <w:num w:numId="39">
    <w:abstractNumId w:val="61"/>
  </w:num>
  <w:num w:numId="40">
    <w:abstractNumId w:val="52"/>
  </w:num>
  <w:num w:numId="41">
    <w:abstractNumId w:val="9"/>
  </w:num>
  <w:num w:numId="42">
    <w:abstractNumId w:val="30"/>
  </w:num>
  <w:num w:numId="43">
    <w:abstractNumId w:val="25"/>
  </w:num>
  <w:num w:numId="44">
    <w:abstractNumId w:val="18"/>
  </w:num>
  <w:num w:numId="45">
    <w:abstractNumId w:val="44"/>
  </w:num>
  <w:num w:numId="46">
    <w:abstractNumId w:val="17"/>
  </w:num>
  <w:num w:numId="47">
    <w:abstractNumId w:val="32"/>
  </w:num>
  <w:num w:numId="48">
    <w:abstractNumId w:val="56"/>
  </w:num>
  <w:num w:numId="49">
    <w:abstractNumId w:val="34"/>
  </w:num>
  <w:num w:numId="50">
    <w:abstractNumId w:val="2"/>
  </w:num>
  <w:num w:numId="51">
    <w:abstractNumId w:val="15"/>
  </w:num>
  <w:num w:numId="52">
    <w:abstractNumId w:val="12"/>
  </w:num>
  <w:num w:numId="53">
    <w:abstractNumId w:val="45"/>
  </w:num>
  <w:num w:numId="54">
    <w:abstractNumId w:val="47"/>
  </w:num>
  <w:num w:numId="55">
    <w:abstractNumId w:val="59"/>
  </w:num>
  <w:num w:numId="56">
    <w:abstractNumId w:val="41"/>
  </w:num>
  <w:num w:numId="57">
    <w:abstractNumId w:val="37"/>
  </w:num>
  <w:num w:numId="58">
    <w:abstractNumId w:val="55"/>
  </w:num>
  <w:num w:numId="59">
    <w:abstractNumId w:val="3"/>
  </w:num>
  <w:num w:numId="60">
    <w:abstractNumId w:val="1"/>
  </w:num>
  <w:num w:numId="61">
    <w:abstractNumId w:val="43"/>
  </w:num>
  <w:num w:numId="62">
    <w:abstractNumId w:val="58"/>
  </w:num>
  <w:num w:numId="63">
    <w:abstractNumId w:val="62"/>
  </w:num>
  <w:num w:numId="64">
    <w:abstractNumId w:val="14"/>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Arial" w:eastAsia="Calibri" w:hAnsi="Calibri"/>
        <w:kern w:val="2"/>
        <w:sz w:val="22"/>
        <w:szCs w:val="22"/>
        <w:lang w:val="en-US" w:bidi="ar-SA" w:eastAsia="en-US"/>
        <w14:ligatures xmlns:w14="http://schemas.microsoft.com/office/word/2010/wordml" w14:val="standardContextual"/>
      </w:rPr>
    </w:rPrDefault>
    <w:pPrDefault>
      <w:pPr>
        <w:spacing w:after="160" w:lineRule="auto" w:line="259"/>
      </w:pPr>
    </w:pPrDefault>
  </w:docDefaults>
  <w:style w:type="paragraph" w:default="1" w:styleId="style0">
    <w:name w:val="Normal"/>
    <w:next w:val="style0"/>
    <w:qFormat/>
    <w:pPr>
      <w:bidi/>
    </w:pPr>
    <w:rPr/>
  </w:style>
  <w:style w:type="paragraph" w:styleId="style1">
    <w:name w:val="heading 1"/>
    <w:basedOn w:val="style0"/>
    <w:next w:val="style0"/>
    <w:link w:val="style4099"/>
    <w:qFormat/>
    <w:uiPriority w:val="9"/>
    <w:pPr>
      <w:keepNext/>
      <w:keepLines/>
      <w:spacing w:before="240" w:after="0"/>
      <w:outlineLvl w:val="0"/>
    </w:pPr>
    <w:rPr>
      <w:rFonts w:ascii="Calibri Light" w:cs="Times New Roman" w:eastAsia="宋体" w:hAnsi="Calibri Light"/>
      <w:color w:val="2f5496"/>
      <w:sz w:val="32"/>
      <w:szCs w:val="32"/>
    </w:rPr>
  </w:style>
  <w:style w:type="paragraph" w:styleId="style2">
    <w:name w:val="heading 2"/>
    <w:basedOn w:val="style1"/>
    <w:next w:val="style0"/>
    <w:link w:val="style4100"/>
    <w:qFormat/>
    <w:uiPriority w:val="9"/>
    <w:pPr>
      <w:spacing w:lineRule="auto" w:line="240"/>
      <w:outlineLvl w:val="1"/>
    </w:pPr>
    <w:rPr>
      <w:rFonts w:ascii="Sakkal Majalla" w:cs="Sakkal Majalla" w:hAnsi="Sakkal Majalla"/>
      <w:b/>
      <w:bCs/>
      <w:color w:val="000000"/>
      <w:lang w:bidi="ar-EG"/>
    </w:rPr>
  </w:style>
  <w:style w:type="paragraph" w:styleId="style3">
    <w:name w:val="heading 3"/>
    <w:basedOn w:val="style0"/>
    <w:next w:val="style0"/>
    <w:link w:val="style4101"/>
    <w:qFormat/>
    <w:uiPriority w:val="9"/>
    <w:pPr>
      <w:keepNext/>
      <w:keepLines/>
      <w:bidi w:val="false"/>
      <w:spacing w:before="160" w:after="80"/>
      <w:outlineLvl w:val="2"/>
    </w:pPr>
    <w:rPr>
      <w:rFonts w:cs="Times New Roman" w:eastAsia="宋体"/>
      <w:color w:val="2f5496"/>
      <w:sz w:val="28"/>
      <w:szCs w:val="28"/>
    </w:rPr>
  </w:style>
  <w:style w:type="paragraph" w:styleId="style4">
    <w:name w:val="heading 4"/>
    <w:basedOn w:val="style0"/>
    <w:next w:val="style0"/>
    <w:link w:val="style4102"/>
    <w:qFormat/>
    <w:uiPriority w:val="9"/>
    <w:pPr>
      <w:keepNext/>
      <w:keepLines/>
      <w:bidi w:val="false"/>
      <w:spacing w:before="80" w:after="40"/>
      <w:outlineLvl w:val="3"/>
    </w:pPr>
    <w:rPr>
      <w:rFonts w:cs="Times New Roman" w:eastAsia="宋体"/>
      <w:i/>
      <w:iCs/>
      <w:color w:val="2f5496"/>
    </w:rPr>
  </w:style>
  <w:style w:type="paragraph" w:styleId="style5">
    <w:name w:val="heading 5"/>
    <w:basedOn w:val="style0"/>
    <w:next w:val="style0"/>
    <w:link w:val="style4103"/>
    <w:qFormat/>
    <w:uiPriority w:val="9"/>
    <w:pPr>
      <w:keepNext/>
      <w:keepLines/>
      <w:bidi w:val="false"/>
      <w:spacing w:before="80" w:after="40"/>
      <w:outlineLvl w:val="4"/>
    </w:pPr>
    <w:rPr>
      <w:rFonts w:cs="Times New Roman" w:eastAsia="宋体"/>
      <w:color w:val="2f5496"/>
    </w:rPr>
  </w:style>
  <w:style w:type="paragraph" w:styleId="style6">
    <w:name w:val="heading 6"/>
    <w:basedOn w:val="style0"/>
    <w:next w:val="style0"/>
    <w:link w:val="style4104"/>
    <w:qFormat/>
    <w:uiPriority w:val="9"/>
    <w:pPr>
      <w:keepNext/>
      <w:keepLines/>
      <w:bidi w:val="false"/>
      <w:spacing w:before="40" w:after="0"/>
      <w:outlineLvl w:val="5"/>
    </w:pPr>
    <w:rPr>
      <w:rFonts w:cs="Times New Roman" w:eastAsia="宋体"/>
      <w:i/>
      <w:iCs/>
      <w:color w:val="595959"/>
    </w:rPr>
  </w:style>
  <w:style w:type="paragraph" w:styleId="style7">
    <w:name w:val="heading 7"/>
    <w:basedOn w:val="style0"/>
    <w:next w:val="style0"/>
    <w:link w:val="style4105"/>
    <w:qFormat/>
    <w:uiPriority w:val="9"/>
    <w:pPr>
      <w:keepNext/>
      <w:keepLines/>
      <w:bidi w:val="false"/>
      <w:spacing w:before="40" w:after="0"/>
      <w:outlineLvl w:val="6"/>
    </w:pPr>
    <w:rPr>
      <w:rFonts w:cs="Times New Roman" w:eastAsia="宋体"/>
      <w:color w:val="595959"/>
    </w:rPr>
  </w:style>
  <w:style w:type="paragraph" w:styleId="style8">
    <w:name w:val="heading 8"/>
    <w:basedOn w:val="style0"/>
    <w:next w:val="style0"/>
    <w:link w:val="style4106"/>
    <w:qFormat/>
    <w:uiPriority w:val="9"/>
    <w:pPr>
      <w:keepNext/>
      <w:keepLines/>
      <w:bidi w:val="false"/>
      <w:spacing w:after="0"/>
      <w:outlineLvl w:val="7"/>
    </w:pPr>
    <w:rPr>
      <w:rFonts w:cs="Times New Roman" w:eastAsia="宋体"/>
      <w:i/>
      <w:iCs/>
      <w:color w:val="272727"/>
    </w:rPr>
  </w:style>
  <w:style w:type="paragraph" w:styleId="style9">
    <w:name w:val="heading 9"/>
    <w:basedOn w:val="style0"/>
    <w:next w:val="style0"/>
    <w:link w:val="style4107"/>
    <w:qFormat/>
    <w:uiPriority w:val="9"/>
    <w:pPr>
      <w:keepNext/>
      <w:keepLines/>
      <w:bidi w:val="false"/>
      <w:spacing w:after="0"/>
      <w:outlineLvl w:val="8"/>
    </w:pPr>
    <w:rPr>
      <w:rFonts w:cs="Times New Roman" w:eastAsia="宋体"/>
      <w:color w:val="272727"/>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31">
    <w:name w:val="header"/>
    <w:basedOn w:val="style0"/>
    <w:next w:val="style31"/>
    <w:link w:val="style4097"/>
    <w:uiPriority w:val="99"/>
    <w:pPr>
      <w:tabs>
        <w:tab w:val="center" w:leader="none" w:pos="4153"/>
        <w:tab w:val="right" w:leader="none" w:pos="8306"/>
      </w:tabs>
      <w:spacing w:after="0" w:lineRule="auto" w:line="240"/>
    </w:pPr>
    <w:rPr/>
  </w:style>
  <w:style w:type="character" w:customStyle="1" w:styleId="style4097">
    <w:name w:val="رأس الصفحة Char"/>
    <w:basedOn w:val="style65"/>
    <w:next w:val="style4097"/>
    <w:link w:val="style31"/>
    <w:uiPriority w:val="99"/>
  </w:style>
  <w:style w:type="paragraph" w:styleId="style32">
    <w:name w:val="footer"/>
    <w:basedOn w:val="style0"/>
    <w:next w:val="style32"/>
    <w:link w:val="style4098"/>
    <w:uiPriority w:val="99"/>
    <w:pPr>
      <w:tabs>
        <w:tab w:val="center" w:leader="none" w:pos="4153"/>
        <w:tab w:val="right" w:leader="none" w:pos="8306"/>
      </w:tabs>
      <w:spacing w:after="0" w:lineRule="auto" w:line="240"/>
    </w:pPr>
    <w:rPr/>
  </w:style>
  <w:style w:type="character" w:customStyle="1" w:styleId="style4098">
    <w:name w:val="تذييل الصفحة Char"/>
    <w:basedOn w:val="style65"/>
    <w:next w:val="style4098"/>
    <w:link w:val="style32"/>
    <w:uiPriority w:val="99"/>
  </w:style>
  <w:style w:type="character" w:customStyle="1" w:styleId="style4099">
    <w:name w:val="العنوان 1 Char"/>
    <w:basedOn w:val="style65"/>
    <w:next w:val="style4099"/>
    <w:link w:val="style1"/>
    <w:uiPriority w:val="9"/>
    <w:rPr>
      <w:rFonts w:ascii="Calibri Light" w:cs="Times New Roman" w:eastAsia="宋体" w:hAnsi="Calibri Light"/>
      <w:color w:val="2f5496"/>
      <w:sz w:val="32"/>
      <w:szCs w:val="32"/>
    </w:rPr>
  </w:style>
  <w:style w:type="character" w:customStyle="1" w:styleId="style4100">
    <w:name w:val="عنوان 2 Char"/>
    <w:basedOn w:val="style65"/>
    <w:next w:val="style4100"/>
    <w:link w:val="style2"/>
    <w:uiPriority w:val="9"/>
    <w:rPr>
      <w:rFonts w:ascii="Sakkal Majalla" w:cs="Sakkal Majalla" w:eastAsia="宋体" w:hAnsi="Sakkal Majalla"/>
      <w:b/>
      <w:bCs/>
      <w:color w:val="000000"/>
      <w:sz w:val="32"/>
      <w:szCs w:val="32"/>
      <w:lang w:bidi="ar-EG"/>
    </w:rPr>
  </w:style>
  <w:style w:type="paragraph" w:styleId="style266">
    <w:name w:val="TOC Heading"/>
    <w:basedOn w:val="style1"/>
    <w:next w:val="style0"/>
    <w:qFormat/>
    <w:uiPriority w:val="39"/>
    <w:pPr>
      <w:bidi w:val="false"/>
      <w:outlineLvl w:val="9"/>
    </w:pPr>
    <w:rPr>
      <w:kern w:val="0"/>
      <w14:ligatures xmlns:w14="http://schemas.microsoft.com/office/word/2010/wordml" w14:val="none"/>
    </w:rPr>
  </w:style>
  <w:style w:type="paragraph" w:styleId="style19">
    <w:name w:val="toc 1"/>
    <w:basedOn w:val="style0"/>
    <w:next w:val="style0"/>
    <w:uiPriority w:val="39"/>
    <w:pPr>
      <w:spacing w:after="100"/>
    </w:pPr>
    <w:rPr/>
  </w:style>
  <w:style w:type="paragraph" w:styleId="style20">
    <w:name w:val="toc 2"/>
    <w:basedOn w:val="style0"/>
    <w:next w:val="style0"/>
    <w:uiPriority w:val="39"/>
    <w:pPr>
      <w:spacing w:after="100"/>
      <w:ind w:left="220"/>
    </w:pPr>
    <w:rPr/>
  </w:style>
  <w:style w:type="character" w:styleId="style85">
    <w:name w:val="Hyperlink"/>
    <w:basedOn w:val="style65"/>
    <w:next w:val="style85"/>
    <w:uiPriority w:val="99"/>
    <w:rPr>
      <w:color w:val="0563c1"/>
      <w:u w:val="single"/>
    </w:rPr>
  </w:style>
  <w:style w:type="paragraph" w:styleId="style179">
    <w:name w:val="List Paragraph"/>
    <w:basedOn w:val="style0"/>
    <w:next w:val="style179"/>
    <w:qFormat/>
    <w:uiPriority w:val="34"/>
    <w:pPr>
      <w:ind w:left="720"/>
      <w:contextualSpacing/>
    </w:pPr>
    <w:rPr/>
  </w:style>
  <w:style w:type="paragraph" w:styleId="style34">
    <w:name w:val="caption"/>
    <w:basedOn w:val="style0"/>
    <w:next w:val="style0"/>
    <w:qFormat/>
    <w:uiPriority w:val="35"/>
    <w:pPr>
      <w:spacing w:after="200" w:lineRule="auto" w:line="240"/>
      <w:jc w:val="center"/>
    </w:pPr>
    <w:rPr>
      <w:i/>
      <w:iCs/>
      <w:color w:val="44546a"/>
      <w:sz w:val="18"/>
      <w:szCs w:val="18"/>
    </w:rPr>
  </w:style>
  <w:style w:type="table" w:styleId="style154">
    <w:name w:val="Table Grid"/>
    <w:basedOn w:val="style105"/>
    <w:next w:val="style154"/>
    <w:uiPriority w:val="39"/>
    <w:pPr>
      <w:spacing w:after="0" w:lineRule="auto" w:line="240"/>
    </w:p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 w:type="character" w:customStyle="1" w:styleId="style4101">
    <w:name w:val="عنوان 3 Char"/>
    <w:basedOn w:val="style65"/>
    <w:next w:val="style4101"/>
    <w:link w:val="style3"/>
    <w:uiPriority w:val="9"/>
    <w:rPr>
      <w:rFonts w:cs="Times New Roman" w:eastAsia="宋体"/>
      <w:color w:val="2f5496"/>
      <w:sz w:val="28"/>
      <w:szCs w:val="28"/>
    </w:rPr>
  </w:style>
  <w:style w:type="character" w:customStyle="1" w:styleId="style4102">
    <w:name w:val="عنوان 4 Char"/>
    <w:basedOn w:val="style65"/>
    <w:next w:val="style4102"/>
    <w:link w:val="style4"/>
    <w:uiPriority w:val="9"/>
    <w:rPr>
      <w:rFonts w:cs="Times New Roman" w:eastAsia="宋体"/>
      <w:i/>
      <w:iCs/>
      <w:color w:val="2f5496"/>
    </w:rPr>
  </w:style>
  <w:style w:type="character" w:customStyle="1" w:styleId="style4103">
    <w:name w:val="عنوان 5 Char"/>
    <w:basedOn w:val="style65"/>
    <w:next w:val="style4103"/>
    <w:link w:val="style5"/>
    <w:uiPriority w:val="9"/>
    <w:rPr>
      <w:rFonts w:cs="Times New Roman" w:eastAsia="宋体"/>
      <w:color w:val="2f5496"/>
    </w:rPr>
  </w:style>
  <w:style w:type="character" w:customStyle="1" w:styleId="style4104">
    <w:name w:val="عنوان 6 Char"/>
    <w:basedOn w:val="style65"/>
    <w:next w:val="style4104"/>
    <w:link w:val="style6"/>
    <w:uiPriority w:val="9"/>
    <w:rPr>
      <w:rFonts w:cs="Times New Roman" w:eastAsia="宋体"/>
      <w:i/>
      <w:iCs/>
      <w:color w:val="595959"/>
    </w:rPr>
  </w:style>
  <w:style w:type="character" w:customStyle="1" w:styleId="style4105">
    <w:name w:val="عنوان 7 Char"/>
    <w:basedOn w:val="style65"/>
    <w:next w:val="style4105"/>
    <w:link w:val="style7"/>
    <w:uiPriority w:val="9"/>
    <w:rPr>
      <w:rFonts w:cs="Times New Roman" w:eastAsia="宋体"/>
      <w:color w:val="595959"/>
    </w:rPr>
  </w:style>
  <w:style w:type="character" w:customStyle="1" w:styleId="style4106">
    <w:name w:val="عنوان 8 Char"/>
    <w:basedOn w:val="style65"/>
    <w:next w:val="style4106"/>
    <w:link w:val="style8"/>
    <w:uiPriority w:val="9"/>
    <w:rPr>
      <w:rFonts w:cs="Times New Roman" w:eastAsia="宋体"/>
      <w:i/>
      <w:iCs/>
      <w:color w:val="272727"/>
    </w:rPr>
  </w:style>
  <w:style w:type="character" w:customStyle="1" w:styleId="style4107">
    <w:name w:val="عنوان 9 Char"/>
    <w:basedOn w:val="style65"/>
    <w:next w:val="style4107"/>
    <w:link w:val="style9"/>
    <w:uiPriority w:val="9"/>
    <w:rPr>
      <w:rFonts w:cs="Times New Roman" w:eastAsia="宋体"/>
      <w:color w:val="272727"/>
    </w:rPr>
  </w:style>
  <w:style w:type="paragraph" w:styleId="style62">
    <w:name w:val="Title"/>
    <w:basedOn w:val="style0"/>
    <w:next w:val="style0"/>
    <w:link w:val="style4108"/>
    <w:qFormat/>
    <w:uiPriority w:val="10"/>
    <w:pPr>
      <w:bidi w:val="false"/>
      <w:spacing w:after="80" w:lineRule="auto" w:line="240"/>
      <w:contextualSpacing/>
    </w:pPr>
    <w:rPr>
      <w:rFonts w:ascii="Calibri Light" w:cs="Times New Roman" w:eastAsia="宋体" w:hAnsi="Calibri Light"/>
      <w:spacing w:val="-10"/>
      <w:kern w:val="28"/>
      <w:sz w:val="56"/>
      <w:szCs w:val="56"/>
    </w:rPr>
  </w:style>
  <w:style w:type="character" w:customStyle="1" w:styleId="style4108">
    <w:name w:val="العنوان Char"/>
    <w:basedOn w:val="style65"/>
    <w:next w:val="style4108"/>
    <w:link w:val="style62"/>
    <w:uiPriority w:val="10"/>
    <w:rPr>
      <w:rFonts w:ascii="Calibri Light" w:cs="Times New Roman" w:eastAsia="宋体" w:hAnsi="Calibri Light"/>
      <w:spacing w:val="-10"/>
      <w:kern w:val="28"/>
      <w:sz w:val="56"/>
      <w:szCs w:val="56"/>
    </w:rPr>
  </w:style>
  <w:style w:type="paragraph" w:styleId="style74">
    <w:name w:val="Subtitle"/>
    <w:basedOn w:val="style0"/>
    <w:next w:val="style0"/>
    <w:link w:val="style4109"/>
    <w:qFormat/>
    <w:uiPriority w:val="11"/>
    <w:pPr>
      <w:numPr>
        <w:ilvl w:val="1"/>
        <w:numId w:val="0"/>
      </w:numPr>
      <w:bidi w:val="false"/>
    </w:pPr>
    <w:rPr>
      <w:rFonts w:cs="Times New Roman" w:eastAsia="宋体"/>
      <w:color w:val="595959"/>
      <w:spacing w:val="15"/>
      <w:sz w:val="28"/>
      <w:szCs w:val="28"/>
    </w:rPr>
  </w:style>
  <w:style w:type="character" w:customStyle="1" w:styleId="style4109">
    <w:name w:val="عنوان فرعي Char"/>
    <w:basedOn w:val="style65"/>
    <w:next w:val="style4109"/>
    <w:link w:val="style74"/>
    <w:uiPriority w:val="11"/>
    <w:rPr>
      <w:rFonts w:cs="Times New Roman" w:eastAsia="宋体"/>
      <w:color w:val="595959"/>
      <w:spacing w:val="15"/>
      <w:sz w:val="28"/>
      <w:szCs w:val="28"/>
    </w:rPr>
  </w:style>
  <w:style w:type="paragraph" w:styleId="style180">
    <w:name w:val="Quote"/>
    <w:basedOn w:val="style0"/>
    <w:next w:val="style0"/>
    <w:link w:val="style4110"/>
    <w:qFormat/>
    <w:uiPriority w:val="29"/>
    <w:pPr>
      <w:bidi w:val="false"/>
      <w:spacing w:before="160"/>
      <w:jc w:val="center"/>
    </w:pPr>
    <w:rPr>
      <w:i/>
      <w:iCs/>
      <w:color w:val="404040"/>
    </w:rPr>
  </w:style>
  <w:style w:type="character" w:customStyle="1" w:styleId="style4110">
    <w:name w:val="اقتباس Char"/>
    <w:basedOn w:val="style65"/>
    <w:next w:val="style4110"/>
    <w:link w:val="style180"/>
    <w:uiPriority w:val="29"/>
    <w:rPr>
      <w:i/>
      <w:iCs/>
      <w:color w:val="404040"/>
    </w:rPr>
  </w:style>
  <w:style w:type="character" w:styleId="style261">
    <w:name w:val="Intense Emphasis"/>
    <w:basedOn w:val="style65"/>
    <w:next w:val="style261"/>
    <w:qFormat/>
    <w:uiPriority w:val="21"/>
    <w:rPr>
      <w:i/>
      <w:iCs/>
      <w:color w:val="2f5496"/>
    </w:rPr>
  </w:style>
  <w:style w:type="paragraph" w:styleId="style181">
    <w:name w:val="Intense Quote"/>
    <w:basedOn w:val="style0"/>
    <w:next w:val="style0"/>
    <w:link w:val="style4111"/>
    <w:qFormat/>
    <w:uiPriority w:val="30"/>
    <w:pPr>
      <w:pBdr>
        <w:top w:val="single" w:sz="4" w:space="10" w:color="2f5496"/>
        <w:bottom w:val="single" w:sz="4" w:space="10" w:color="2f5496"/>
      </w:pBdr>
      <w:bidi w:val="false"/>
      <w:spacing w:before="360" w:after="360"/>
      <w:ind w:left="864" w:right="864"/>
      <w:jc w:val="center"/>
    </w:pPr>
    <w:rPr>
      <w:i/>
      <w:iCs/>
      <w:color w:val="2f5496"/>
    </w:rPr>
  </w:style>
  <w:style w:type="character" w:customStyle="1" w:styleId="style4111">
    <w:name w:val="اقتباس مكثف Char"/>
    <w:basedOn w:val="style65"/>
    <w:next w:val="style4111"/>
    <w:link w:val="style181"/>
    <w:uiPriority w:val="30"/>
    <w:rPr>
      <w:i/>
      <w:iCs/>
      <w:color w:val="2f5496"/>
    </w:rPr>
  </w:style>
  <w:style w:type="character" w:styleId="style263">
    <w:name w:val="Intense Reference"/>
    <w:basedOn w:val="style65"/>
    <w:next w:val="style263"/>
    <w:qFormat/>
    <w:uiPriority w:val="32"/>
    <w:rPr>
      <w:b/>
      <w:bCs/>
      <w:smallCaps/>
      <w:color w:val="2f5496"/>
      <w:spacing w:val="5"/>
    </w:rPr>
  </w:style>
  <w:style w:type="character" w:customStyle="1" w:styleId="style4112">
    <w:name w:val="Unresolved Mention1"/>
    <w:basedOn w:val="style65"/>
    <w:next w:val="style4112"/>
    <w:uiPriority w:val="99"/>
    <w:rPr>
      <w:color w:val="605e5c"/>
      <w:shd w:val="clear" w:color="auto" w:fill="e1dfdd"/>
    </w:rPr>
  </w:style>
  <w:style w:type="character" w:customStyle="1" w:styleId="style4113">
    <w:name w:val="m7eme"/>
    <w:basedOn w:val="style65"/>
    <w:next w:val="style4113"/>
  </w:style>
  <w:style w:type="paragraph" w:styleId="style265">
    <w:name w:val="Bibliography"/>
    <w:basedOn w:val="style0"/>
    <w:next w:val="style0"/>
    <w:uiPriority w:val="37"/>
    <w:pPr/>
  </w:style>
  <w:style w:type="paragraph" w:styleId="style35">
    <w:name w:val="table of figures"/>
    <w:basedOn w:val="style0"/>
    <w:next w:val="style0"/>
    <w:uiPriority w:val="99"/>
    <w:pPr>
      <w:spacing w:after="0"/>
    </w:pPr>
    <w:rPr/>
  </w:style>
  <w:style w:type="character" w:customStyle="1" w:styleId="style4114">
    <w:name w:val="Unresolved Mention2"/>
    <w:basedOn w:val="style65"/>
    <w:next w:val="style4114"/>
    <w:uiPriority w:val="99"/>
    <w:rPr>
      <w:color w:val="605e5c"/>
      <w:shd w:val="clear" w:color="auto" w:fill="e1dfdd"/>
    </w:rPr>
  </w:style>
  <w:style w:type="paragraph" w:styleId="style157">
    <w:name w:val="No Spacing"/>
    <w:basedOn w:val="style0"/>
    <w:next w:val="style157"/>
    <w:link w:val="style4119"/>
    <w:qFormat/>
    <w:uiPriority w:val="1"/>
    <w:pPr>
      <w:spacing w:after="0" w:lineRule="auto" w:line="360"/>
      <w:jc w:val="both"/>
    </w:pPr>
    <w:rPr>
      <w:rFonts w:ascii="Sakkal Majalla" w:cs="Sakkal Majalla" w:hAnsi="Sakkal Majalla"/>
      <w:sz w:val="28"/>
      <w:szCs w:val="28"/>
      <w:lang w:bidi="ar-EG"/>
    </w:rPr>
  </w:style>
  <w:style w:type="paragraph" w:styleId="style153">
    <w:name w:val="Balloon Text"/>
    <w:basedOn w:val="style0"/>
    <w:next w:val="style153"/>
    <w:link w:val="style4115"/>
    <w:uiPriority w:val="99"/>
    <w:pPr>
      <w:bidi w:val="false"/>
      <w:spacing w:after="0" w:lineRule="auto" w:line="240"/>
    </w:pPr>
    <w:rPr>
      <w:rFonts w:ascii="Tahoma" w:cs="Tahoma" w:hAnsi="Tahoma"/>
      <w:sz w:val="16"/>
      <w:szCs w:val="16"/>
    </w:rPr>
  </w:style>
  <w:style w:type="character" w:customStyle="1" w:styleId="style4115">
    <w:name w:val="نص في بالون Char"/>
    <w:basedOn w:val="style65"/>
    <w:next w:val="style4115"/>
    <w:link w:val="style153"/>
    <w:uiPriority w:val="99"/>
    <w:rPr>
      <w:rFonts w:ascii="Tahoma" w:cs="Tahoma" w:hAnsi="Tahoma"/>
      <w:sz w:val="16"/>
      <w:szCs w:val="16"/>
    </w:rPr>
  </w:style>
  <w:style w:type="character" w:styleId="style86">
    <w:name w:val="FollowedHyperlink"/>
    <w:basedOn w:val="style65"/>
    <w:next w:val="style86"/>
    <w:uiPriority w:val="99"/>
    <w:rPr>
      <w:color w:val="954f72"/>
      <w:u w:val="single"/>
    </w:rPr>
  </w:style>
  <w:style w:type="character" w:styleId="style87">
    <w:name w:val="Strong"/>
    <w:basedOn w:val="style65"/>
    <w:next w:val="style87"/>
    <w:qFormat/>
    <w:uiPriority w:val="22"/>
    <w:rPr>
      <w:b/>
      <w:bCs/>
    </w:rPr>
  </w:style>
  <w:style w:type="paragraph" w:styleId="style94">
    <w:name w:val="Normal (Web)"/>
    <w:basedOn w:val="style0"/>
    <w:next w:val="style94"/>
    <w:uiPriority w:val="99"/>
    <w:pPr>
      <w:bidi w:val="false"/>
    </w:pPr>
    <w:rPr>
      <w:rFonts w:ascii="Times New Roman" w:cs="Times New Roman" w:hAnsi="Times New Roman"/>
      <w:sz w:val="24"/>
      <w:szCs w:val="24"/>
    </w:rPr>
  </w:style>
  <w:style w:type="paragraph" w:styleId="style21">
    <w:name w:val="toc 3"/>
    <w:basedOn w:val="style0"/>
    <w:next w:val="style0"/>
    <w:uiPriority w:val="39"/>
    <w:pPr>
      <w:bidi w:val="false"/>
      <w:spacing w:after="100"/>
      <w:ind w:left="440"/>
    </w:pPr>
    <w:rPr>
      <w:rFonts w:cs="Times New Roman" w:eastAsia="宋体"/>
      <w:kern w:val="0"/>
      <w14:ligatures xmlns:w14="http://schemas.microsoft.com/office/word/2010/wordml" w14:val="none"/>
    </w:rPr>
  </w:style>
  <w:style w:type="paragraph" w:styleId="style101">
    <w:name w:val="HTML Preformatted"/>
    <w:basedOn w:val="style0"/>
    <w:next w:val="style101"/>
    <w:link w:val="style4116"/>
    <w:uiPriority w:val="99"/>
    <w:pPr>
      <w:spacing w:after="0" w:lineRule="auto" w:line="240"/>
    </w:pPr>
    <w:rPr>
      <w:rFonts w:ascii="Consolas" w:hAnsi="Consolas"/>
      <w:sz w:val="20"/>
      <w:szCs w:val="20"/>
    </w:rPr>
  </w:style>
  <w:style w:type="character" w:customStyle="1" w:styleId="style4116">
    <w:name w:val="بتنسيق HTML مسبق Char"/>
    <w:basedOn w:val="style65"/>
    <w:next w:val="style4116"/>
    <w:link w:val="style101"/>
    <w:uiPriority w:val="99"/>
    <w:rPr>
      <w:rFonts w:ascii="Consolas" w:hAnsi="Consolas"/>
      <w:sz w:val="20"/>
      <w:szCs w:val="20"/>
    </w:rPr>
  </w:style>
  <w:style w:type="character" w:customStyle="1" w:styleId="style4117">
    <w:name w:val="myxfac"/>
    <w:basedOn w:val="style65"/>
    <w:next w:val="style4117"/>
  </w:style>
  <w:style w:type="paragraph" w:customStyle="1" w:styleId="style4118">
    <w:name w:val="Style1"/>
    <w:basedOn w:val="style157"/>
    <w:next w:val="style4118"/>
    <w:link w:val="style4120"/>
    <w:qFormat/>
    <w:pPr>
      <w:numPr>
        <w:ilvl w:val="0"/>
        <w:numId w:val="1"/>
      </w:numPr>
    </w:pPr>
    <w:rPr>
      <w:b/>
      <w:bCs/>
    </w:rPr>
  </w:style>
  <w:style w:type="character" w:customStyle="1" w:styleId="style4119">
    <w:name w:val="بلا تباعد Char"/>
    <w:basedOn w:val="style65"/>
    <w:next w:val="style4119"/>
    <w:link w:val="style157"/>
    <w:uiPriority w:val="1"/>
    <w:rPr>
      <w:rFonts w:ascii="Sakkal Majalla" w:cs="Sakkal Majalla" w:hAnsi="Sakkal Majalla"/>
      <w:sz w:val="28"/>
      <w:szCs w:val="28"/>
      <w:lang w:bidi="ar-EG"/>
    </w:rPr>
  </w:style>
  <w:style w:type="character" w:customStyle="1" w:styleId="style4120">
    <w:name w:val="Style1 Char"/>
    <w:basedOn w:val="style4119"/>
    <w:next w:val="style4120"/>
    <w:link w:val="style4118"/>
    <w:rPr>
      <w:rFonts w:ascii="Sakkal Majalla" w:cs="Sakkal Majalla" w:hAnsi="Sakkal Majalla"/>
      <w:b/>
      <w:bCs/>
      <w:sz w:val="28"/>
      <w:szCs w:val="28"/>
      <w:lang w:bidi="ar-EG"/>
    </w:rPr>
  </w:style>
  <w:style w:type="paragraph" w:customStyle="1" w:styleId="style4121">
    <w:name w:val="ng-star-inserted"/>
    <w:basedOn w:val="style0"/>
    <w:next w:val="style4121"/>
    <w:pPr>
      <w:bidi w:val="false"/>
      <w:spacing w:before="100" w:beforeAutospacing="true" w:after="100" w:afterAutospacing="true" w:lineRule="auto" w:line="240"/>
    </w:pPr>
    <w:rPr>
      <w:rFonts w:ascii="Times New Roman" w:cs="Times New Roman" w:eastAsia="Times New Roman" w:hAnsi="Times New Roman"/>
      <w:kern w:val="0"/>
      <w:sz w:val="24"/>
      <w:szCs w:val="24"/>
      <w14:ligatures xmlns:w14="http://schemas.microsoft.com/office/word/2010/wordml" w14:val="none"/>
    </w:rPr>
  </w:style>
  <w:style w:type="character" w:customStyle="1" w:styleId="style4122">
    <w:name w:val="ng-star-inserted1"/>
    <w:basedOn w:val="style65"/>
    <w:next w:val="style4122"/>
  </w:style>
  <w:style w:type="character" w:customStyle="1" w:styleId="style4123">
    <w:name w:val="Unresolved Mention"/>
    <w:basedOn w:val="style65"/>
    <w:next w:val="style4123"/>
    <w:uiPriority w:val="99"/>
    <w:rPr>
      <w:color w:val="605e5c"/>
      <w:shd w:val="clear" w:color="auto" w:fill="e1dfdd"/>
    </w:rPr>
  </w:style>
</w:styles>
</file>

<file path=word/_rels/document.xml.rels><?xml version="1.0" encoding="UTF-8"?>
<Relationships xmlns="http://schemas.openxmlformats.org/package/2006/relationships"><Relationship Id="rId20" Type="http://schemas.openxmlformats.org/officeDocument/2006/relationships/image" Target="media/image18.png"/><Relationship Id="rId22" Type="http://schemas.openxmlformats.org/officeDocument/2006/relationships/image" Target="media/image20.png"/><Relationship Id="rId21" Type="http://schemas.openxmlformats.org/officeDocument/2006/relationships/image" Target="media/image19.png"/><Relationship Id="rId24" Type="http://schemas.openxmlformats.org/officeDocument/2006/relationships/image" Target="media/image21.png"/><Relationship Id="rId23" Type="http://schemas.openxmlformats.org/officeDocument/2006/relationships/image" Target="media/image3.emf"/><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emf"/><Relationship Id="rId4" Type="http://schemas.openxmlformats.org/officeDocument/2006/relationships/image" Target="media/image2.png"/><Relationship Id="rId9" Type="http://schemas.openxmlformats.org/officeDocument/2006/relationships/image" Target="media/image7.png"/><Relationship Id="rId26" Type="http://schemas.openxmlformats.org/officeDocument/2006/relationships/image" Target="media/image23.png"/><Relationship Id="rId25" Type="http://schemas.openxmlformats.org/officeDocument/2006/relationships/image" Target="media/image22.png"/><Relationship Id="rId28" Type="http://schemas.openxmlformats.org/officeDocument/2006/relationships/styles" Target="styles.xml"/><Relationship Id="rId27" Type="http://schemas.openxmlformats.org/officeDocument/2006/relationships/footer" Target="footer1.xml"/><Relationship Id="rId5" Type="http://schemas.openxmlformats.org/officeDocument/2006/relationships/image" Target="media/image3.png"/><Relationship Id="rId6" Type="http://schemas.openxmlformats.org/officeDocument/2006/relationships/image" Target="media/image4.png"/><Relationship Id="rId29" Type="http://schemas.openxmlformats.org/officeDocument/2006/relationships/fontTable" Target="fontTable.xml"/><Relationship Id="rId7" Type="http://schemas.openxmlformats.org/officeDocument/2006/relationships/image" Target="media/image5.png"/><Relationship Id="rId8" Type="http://schemas.openxmlformats.org/officeDocument/2006/relationships/image" Target="media/image6.png"/><Relationship Id="rId31" Type="http://schemas.openxmlformats.org/officeDocument/2006/relationships/theme" Target="theme/theme1.xml"/><Relationship Id="rId30" Type="http://schemas.openxmlformats.org/officeDocument/2006/relationships/settings" Target="settings.xml"/><Relationship Id="rId11" Type="http://schemas.openxmlformats.org/officeDocument/2006/relationships/image" Target="media/image9.png"/><Relationship Id="rId10" Type="http://schemas.openxmlformats.org/officeDocument/2006/relationships/image" Target="media/image8.png"/><Relationship Id="rId32" Type="http://schemas.openxmlformats.org/officeDocument/2006/relationships/customXml" Target="../customXml/item1.xml"/><Relationship Id="rId13" Type="http://schemas.openxmlformats.org/officeDocument/2006/relationships/image" Target="media/image11.png"/><Relationship Id="rId12" Type="http://schemas.openxmlformats.org/officeDocument/2006/relationships/image" Target="media/image10.png"/><Relationship Id="rId15" Type="http://schemas.openxmlformats.org/officeDocument/2006/relationships/image" Target="media/image13.png"/><Relationship Id="rId14" Type="http://schemas.openxmlformats.org/officeDocument/2006/relationships/image" Target="media/image12.png"/><Relationship Id="rId17" Type="http://schemas.openxmlformats.org/officeDocument/2006/relationships/image" Target="media/image15.png"/><Relationship Id="rId16" Type="http://schemas.openxmlformats.org/officeDocument/2006/relationships/image" Target="media/image14.png"/><Relationship Id="rId19" Type="http://schemas.openxmlformats.org/officeDocument/2006/relationships/image" Target="media/image17.png"/><Relationship Id="rId18"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Ala232</b:Tag>
    <b:SourceType>JournalArticle</b:SourceType>
    <b:Guid>{B0AEDE43-AC81-48CA-A857-BF1A4D2F735E}</b:Guid>
    <b:Author>
      <b:Author>
        <b:NameList>
          <b:Person>
            <b:Last>Alanazi</b:Last>
            <b:First>Tawfeeq</b:First>
            <b:Middle>Mohammed</b:Middle>
          </b:Person>
        </b:NameList>
      </b:Author>
    </b:Author>
    <b:Title>Impact of social media marketing on brand loyalty in Saudi Arabia</b:Title>
    <b:Year>2023</b:Year>
    <b:URL>https://www.researchgate.net/publication/366769906_Impact_of_social_media_marketing_on_brand_loyalty_in_Saudi_Arabia</b:URL>
    <b:RefOrder>2</b:RefOrder>
  </b:Source>
  <b:Source>
    <b:Tag>AlQ22</b:Tag>
    <b:SourceType>JournalArticle</b:SourceType>
    <b:Guid>{06753896-D8D7-4B35-A287-34FF37FDF3E0}</b:Guid>
    <b:Author>
      <b:Author>
        <b:NameList>
          <b:Person>
            <b:Last>Al-Quran</b:Last>
            <b:First>Marwan</b:First>
            <b:Middle>Walid</b:Middle>
          </b:Person>
        </b:NameList>
      </b:Author>
    </b:Author>
    <b:Year>2022</b:Year>
    <b:URL>https://www.researchgate.net/publication/366177022_Traditional_media_versus_social_media_challenges_and_opportunities</b:URL>
    <b:RefOrder>3</b:RefOrder>
  </b:Source>
  <b:Source>
    <b:Tag>Kum23</b:Tag>
    <b:SourceType>JournalArticle</b:SourceType>
    <b:Guid>{04C1C380-0B3C-45A4-A9C7-4F1D619ACA62}</b:Guid>
    <b:Author>
      <b:Author>
        <b:NameList>
          <b:Person>
            <b:Last>Kumo</b:Last>
            <b:First>Wardani</b:First>
          </b:Person>
        </b:NameList>
      </b:Author>
    </b:Author>
    <b:Title>Leveraging Consumer Behavior Research for Effective Marketing Strategies</b:Title>
    <b:Year>2023</b:Year>
    <b:URL>https://www.researchgate.net/publication/380885406_Leveraging_Consumer_Behavior_Research_for_Effective_Marketing_Strategies</b:URL>
    <b:RefOrder>4</b:RefOrder>
  </b:Source>
  <b:Source>
    <b:Tag>Ala233</b:Tag>
    <b:SourceType>JournalArticle</b:SourceType>
    <b:Guid>{0EA6D5A7-7BCA-403B-A1F0-B6F80F10430E}</b:Guid>
    <b:Author>
      <b:Author>
        <b:NameList>
          <b:Person>
            <b:Last>Alanmi</b:Last>
            <b:First>Maram</b:First>
          </b:Person>
        </b:NameList>
      </b:Author>
    </b:Author>
    <b:Title>The Impact of Digital Marketing on Consumer Buying Behavior in Saudi Arabia: Brand Popularity as a Mediator</b:Title>
    <b:Year>2023</b:Year>
    <b:URL>https://www.researchgate.net/publication/372039345_The_Impact_of_Digital_Marketing_on_Consumer_Buying_Behavior_in_Saudi_Arabia_Brand_Popularity_as_a_Mediator</b:URL>
    <b:RefOrder>1</b:RefOrder>
  </b:Source>
  <b:Source>
    <b:Tag>Alh231</b:Tag>
    <b:SourceType>JournalArticle</b:SourceType>
    <b:Guid>{B02F2261-12EF-42D5-A858-BB9E796A64D6}</b:Guid>
    <b:Author>
      <b:Author>
        <b:NameList>
          <b:Person>
            <b:Last>Alhassan</b:Last>
            <b:First>Seidu</b:First>
          </b:Person>
        </b:NameList>
      </b:Author>
    </b:Author>
    <b:Title>The Impact of Social Media on Consumer Purchase Behaviour</b:Title>
    <b:Year>2023</b:Year>
    <b:URL>https://www.researchgate.net/publication/371146480_The_Impact_of_Social_Media_on_Consumer_Purchase_Behaviour</b:URL>
    <b:RefOrder>5</b:RefOrder>
  </b:Source>
  <b:Source>
    <b:Tag>Dwi212</b:Tag>
    <b:SourceType>JournalArticle</b:SourceType>
    <b:Guid>{E79501DE-299A-4497-A0F6-0786C8BE5FB9}</b:Guid>
    <b:Author>
      <b:Author>
        <b:NameList>
          <b:Person>
            <b:Last>Dwivedi</b:Last>
            <b:First>Yogesh</b:First>
            <b:Middle>K.</b:Middle>
          </b:Person>
        </b:NameList>
      </b:Author>
    </b:Author>
    <b:Title>Setting the future of digital and social media marketing research: Perspectives and research propositions</b:Title>
    <b:Year>2021</b:Year>
    <b:URL>https://www.sciencedirect.com/science/article/pii/S0268401220308082</b:URL>
    <b:RefOrder>6</b:RefOrder>
  </b:Source>
  <b:Source>
    <b:Tag>Cel24</b:Tag>
    <b:SourceType>JournalArticle</b:SourceType>
    <b:Guid>{507B7C51-C99B-4D54-9D20-F77DD897CF7D}</b:Guid>
    <b:Author>
      <b:Author>
        <b:NameList>
          <b:Person>
            <b:Last>Celestin</b:Last>
            <b:First>Mbonigaba</b:First>
          </b:Person>
        </b:NameList>
      </b:Author>
    </b:Author>
    <b:Title>IMPACT ON BRAND TRUST AND CONSUMER BEHAVIOR: LEVERAGINGSOCIAL MEDIA INFLUENCERS TO DRIVE CREDIBILITY ANDENGAGEMENT ACROSS INDUSTRIES</b:Title>
    <b:Year>2024</b:Year>
    <b:URL>https://www.researchgate.net/publication/384898606_IMPACT_ON_BRAND_TRUST_AND_CONSUMER_BEHAVIOR_LEVERAGINGSOCIAL_MEDIA_INFLUENCERS_TO_DRIVE_CREDIBILITY_ANDENGAGEMENT_ACROSS_INDUSTRIES</b:URL>
    <b:RefOrder>7</b:RefOrder>
  </b:Source>
  <b:Source>
    <b:Tag>Asa22</b:Tag>
    <b:SourceType>JournalArticle</b:SourceType>
    <b:Guid>{7A433703-190A-46B3-8D13-02189F5647DC}</b:Guid>
    <b:Author>
      <b:Author>
        <b:NameList>
          <b:Person>
            <b:Last>Asante</b:Last>
            <b:First>Isaac</b:First>
          </b:Person>
        </b:NameList>
      </b:Author>
    </b:Author>
    <b:Title>The Organic Marketing Nexus: The Effect of Unpaid Marketing Practices on Consumer Engagement</b:Title>
    <b:Year>2022</b:Year>
    <b:Volume>15</b:Volume>
    <b:Issue>1</b:Issue>
    <b:URL>https://www.researchgate.net/publication/366538900_The_Organic_Marketing_Nexus_The_Effect_of_Unpaid_Marketing_Practices_on_Consumer_Engagement</b:URL>
    <b:RefOrder>8</b:RefOrder>
  </b:Source>
  <b:Source>
    <b:Tag>Mun21</b:Tag>
    <b:SourceType>JournalArticle</b:SourceType>
    <b:Guid>{530A8F92-87E2-4406-AF7D-C8219C9651E6}</b:Guid>
    <b:Author>
      <b:Author>
        <b:NameList>
          <b:Person>
            <b:Last>Munsch</b:Last>
            <b:First>Alison</b:First>
          </b:Person>
        </b:NameList>
      </b:Author>
    </b:Author>
    <b:Title>Millennial and generation Z digital marketing communication and advertising effectiveness: A qualitative exploration</b:Title>
    <b:Year>2021</b:Year>
    <b:URL>https://www.researchgate.net/publication/348509163_Millennial_and_generation_Z_digital_marketing_communication_and_advertising_effectiveness_A_qualitative_exploration</b:URL>
    <b:RefOrder>9</b:RefOrder>
  </b:Source>
  <b:Source>
    <b:Tag>RRi21</b:Tag>
    <b:SourceType>JournalArticle</b:SourceType>
    <b:Guid>{A6F1A86E-9113-42F2-9973-78CF2570D1F4}</b:Guid>
    <b:Author>
      <b:Author>
        <b:NameList>
          <b:Person>
            <b:Last>R.</b:Last>
            <b:First>Rijitha</b:First>
          </b:Person>
        </b:NameList>
      </b:Author>
    </b:Author>
    <b:Title>THE IMPACT OF SOCIAL MEDIA MARKETING ON CONSUMER PURCHASE INTENTION</b:Title>
    <b:Year>2021</b:Year>
    <b:Volume>1</b:Volume>
    <b:URL>https://www.researchgate.net/publication/358730635_THE_IMPACT_OF_SOCIAL_MEDIA_MARKETING_ON_CONSUMER_PURCHASE_INTENTION</b:URL>
    <b:RefOrder>10</b:RefOrder>
  </b:Source>
  <b:Source>
    <b:Tag>Wan23</b:Tag>
    <b:SourceType>JournalArticle</b:SourceType>
    <b:Guid>{D07F8D5A-7467-4F4B-8FB0-5614AC8C5DD9}</b:Guid>
    <b:Author>
      <b:Author>
        <b:NameList>
          <b:Person>
            <b:Last>Wang</b:Last>
            <b:First>Kaiyi</b:First>
          </b:Person>
        </b:NameList>
      </b:Author>
    </b:Author>
    <b:Title>The Impact of social media On Consumer Behavior</b:Title>
    <b:Year>2023</b:Year>
    <b:URL>https://www.researchgate.net/publication/381564039_The_Impact_of_social_media_On_Consumer_Behavior</b:URL>
    <b:RefOrder>11</b:RefOrder>
  </b:Source>
  <b:Source>
    <b:Tag>Guo242</b:Tag>
    <b:SourceType>JournalArticle</b:SourceType>
    <b:Guid>{D7A553FA-7D0E-4FC2-863E-1C682DE81B34}</b:Guid>
    <b:Author>
      <b:Author>
        <b:NameList>
          <b:Person>
            <b:Last>Guoqiang</b:Last>
            <b:First>Zhang</b:First>
          </b:Person>
        </b:NameList>
      </b:Author>
    </b:Author>
    <b:Title>The Influence of Social Media on Consumer Behavior and Digital Marketing Strategies: A Comprehensive Review</b:Title>
    <b:Year>2024</b:Year>
    <b:URL>https://www.researchgate.net/publication/386354688_The_Influence_of_Social_Media_on_Consumer_Behavior_and_Digital_Marketing_Strategies_A_Comprehensive_Review</b:URL>
    <b:RefOrder>12</b:RefOrder>
  </b:Source>
  <b:Source>
    <b:Tag>Nus231</b:Tag>
    <b:SourceType>JournalArticle</b:SourceType>
    <b:Guid>{BDA28CA1-7301-4B33-A65A-A7A7868168C0}</b:Guid>
    <b:Author>
      <b:Author>
        <b:NameList>
          <b:Person>
            <b:Last>Nuseir</b:Last>
            <b:First>Mohammed</b:First>
            <b:Middle>T.</b:Middle>
          </b:Person>
        </b:NameList>
      </b:Author>
    </b:Author>
    <b:Title>Digital Marketing Strategies and the Impact on Customer Experience: A Systematic Review</b:Title>
    <b:Year>2023</b:Year>
    <b:URL>https://www.researchgate.net/publication/368374089_Digital_Marketing_Strategies_and_the_Impact_on_Customer_Experience_A_Systematic_Review</b:URL>
    <b:RefOrder>13</b:RefOrder>
  </b:Source>
  <b:Source>
    <b:Tag>Hil23</b:Tag>
    <b:SourceType>JournalArticle</b:SourceType>
    <b:Guid>{87104820-54EF-4065-B025-8EEB9005FF0C}</b:Guid>
    <b:Author>
      <b:Author>
        <b:NameList>
          <b:Person>
            <b:Last>Hilong</b:Last>
            <b:First>Lui</b:First>
          </b:Person>
        </b:NameList>
      </b:Author>
    </b:Author>
    <b:Title>Effectiveness of Social Media to Attract Customers for Start-up Business</b:Title>
    <b:Year>2023</b:Year>
    <b:URL>https://www.researchgate.net/publication/368343367_Effectiveness_of_Social_Media_to_Attract_Customers_for_Start-up_Business</b:URL>
    <b:RefOrder>14</b:RefOrder>
  </b:Source>
  <b:Source>
    <b:Tag>Alv23</b:Tag>
    <b:SourceType>JournalArticle</b:SourceType>
    <b:Guid>{4DFBC9B7-EAAE-4798-8EE7-4F49447AC5F1}</b:Guid>
    <b:Author>
      <b:Author>
        <b:NameList>
          <b:Person>
            <b:Last>Alvarez-Monzoncillo</b:Last>
            <b:First>Jose</b:First>
            <b:Middle>M.</b:Middle>
          </b:Person>
        </b:NameList>
      </b:Author>
    </b:Author>
    <b:Title>The Dynamics of Influencers Marketing.</b:Title>
    <b:Year>2023</b:Year>
    <b:URL>https://www.researchgate.net/publication/363672644_The_Dynamics_of_Influencers_Marketing</b:URL>
    <b:RefOrder>15</b:RefOrder>
  </b:Source>
  <b:Source>
    <b:Tag>Che242</b:Tag>
    <b:SourceType>JournalArticle</b:SourceType>
    <b:Guid>{8B9ED8CA-989C-448C-B687-4AD920064604}</b:Guid>
    <b:Author>
      <b:Author>
        <b:NameList>
          <b:Person>
            <b:Last>Chen</b:Last>
            <b:First>Xavier</b:First>
            <b:Middle>Xiaofan</b:Middle>
          </b:Person>
        </b:NameList>
      </b:Author>
    </b:Author>
    <b:Title>Theory of Planned Behaviour: A review</b:Title>
    <b:Year>2024</b:Year>
    <b:URL>https://open.ncl.ac.uk/theories/18/theory-of-planned-behaviour/</b:URL>
    <b:RefOrder>16</b:RefOrder>
  </b:Source>
  <b:Source>
    <b:Tag>Ozu23</b:Tag>
    <b:SourceType>JournalArticle</b:SourceType>
    <b:Guid>{C218A71A-FC18-4279-A90C-ADA93DB19830}</b:Guid>
    <b:Author>
      <b:Author>
        <b:NameList>
          <b:Person>
            <b:Last>Ozuem</b:Last>
            <b:First>Wilson</b:First>
          </b:Person>
        </b:NameList>
      </b:Author>
    </b:Author>
    <b:Title>Examining the role of social media influencers in service failure and recovery strategies: an empirical investigation of millennials' views</b:Title>
    <b:Year>2023</b:Year>
    <b:URL>https://www.researchgate.net/publication/371289619_Examining_the_role_of_social_media_influencers_in_service_failure_and_recovery_strategies_an_empirical_investigation_of_millennials'_views</b:URL>
    <b:RefOrder>17</b:RefOrder>
  </b:Source>
  <b:Source>
    <b:Tag>Kum222</b:Tag>
    <b:SourceType>JournalArticle</b:SourceType>
    <b:Guid>{324B941A-1FFF-4776-A659-EA36432D1102}</b:Guid>
    <b:Author>
      <b:Author>
        <b:NameList>
          <b:Person>
            <b:Last>Kumar</b:Last>
            <b:First>Sunita</b:First>
          </b:Person>
        </b:NameList>
      </b:Author>
    </b:Author>
    <b:Title>The Relevance of the Elaboration Likelihood Model (ELM) in the Consumer Buying Process in the Context of Persuasive Advertising</b:Title>
    <b:Year>2022</b:Year>
    <b:URL>https://www.researchgate.net/publication/366441487_The_Relevance_of_the_Elaboration_Likelihood_Model_ELM_in_the_Consumer_Buying_Process_in_the_Context_of_Persuasive_Advertising</b:URL>
    <b:RefOrder>18</b:RefOrder>
  </b:Source>
  <b:Source>
    <b:Tag>Aji19</b:Tag>
    <b:SourceType>JournalArticle</b:SourceType>
    <b:Guid>{7C0A375C-DA87-4A31-8604-83A334B70B29}</b:Guid>
    <b:Author>
      <b:Author>
        <b:NameList>
          <b:Person>
            <b:Last>Ajina</b:Last>
            <b:First>Ahmed</b:First>
            <b:Middle>S.</b:Middle>
          </b:Person>
        </b:NameList>
      </b:Author>
    </b:Author>
    <b:Title>THE PERCEIVED VALUE OF SOCIAL MEDIA MARKETING: AN EMPIRICAL STUDY OF ONLINE WORD OF MOUTH IN SAUDI ARABIAN CONTEXT</b:Title>
    <b:Year>2019</b:Year>
    <b:Volume>6</b:Volume>
    <b:Issue>3</b:Issue>
    <b:URL>https://d1wqtxts1xzle7.cloudfront.net/90715083/a56ed2aa5b2c911041fd818d08e91b91707a-libre.pdf?1662561819=&amp;response-content-disposition=inline%3B+filename%3DThe_perceived_value_of_social_media_mark.pdf&amp;Expires=1742037097&amp;Signature=LcRoYt3qvaPzPmZtwLHPdKMMj</b:URL>
    <b:RefOrder>19</b:RefOrder>
  </b:Source>
  <b:Source>
    <b:Tag>Alq23</b:Tag>
    <b:SourceType>JournalArticle</b:SourceType>
    <b:Guid>{4F5405CD-C104-405D-B43A-2C3240F891B1}</b:Guid>
    <b:Author>
      <b:Author>
        <b:NameList>
          <b:Person>
            <b:Last>Alqutub</b:Last>
            <b:First>Kholoud</b:First>
          </b:Person>
        </b:NameList>
      </b:Author>
    </b:Author>
    <b:Title>Understanding Consumers Engagement and Adoption of Social Media Marketing in Fashion Industry in Saudi Arabia: Insights though the Lens of the Theory of Planned Behavior</b:Title>
    <b:Year>2023</b:Year>
    <b:URL>https://www.bjmsjournal.org/index.php/bjms/article/view/371</b:URL>
    <b:RefOrder>20</b:RefOrder>
  </b:Source>
  <b:Source>
    <b:Tag>Var21</b:Tag>
    <b:SourceType>JournalArticle</b:SourceType>
    <b:Guid>{9FF431E1-2FA2-4FD8-99E6-6768BA0D03B6}</b:Guid>
    <b:Author>
      <b:Author>
        <b:NameList>
          <b:Person>
            <b:Last>Varghese</b:Last>
            <b:First>Sony</b:First>
          </b:Person>
        </b:NameList>
      </b:Author>
    </b:Author>
    <b:Title>Impact of Social Media on Consumer Buying Behavior</b:Title>
    <b:Year>2021</b:Year>
    <b:URL>https://saudijournals.com/media/articles/SJBMS_63_51-55.pdf</b:URL>
    <b:RefOrder>21</b:RefOrder>
  </b:Source>
  <b:Source>
    <b:Tag>Mab22</b:Tag>
    <b:SourceType>JournalArticle</b:SourceType>
    <b:Guid>{A8280B32-0ED8-48A4-96D8-59EE331C863E}</b:Guid>
    <b:Author>
      <b:Author>
        <b:NameList>
          <b:Person>
            <b:Last>Mabkhot</b:Last>
            <b:First>Hashed</b:First>
          </b:Person>
        </b:NameList>
      </b:Author>
    </b:Author>
    <b:Title>The Influence of the Credibility of Social Media Influencers SMIs on the Consumers’ Purchase Intentions: Evidence from Saudi Arabia</b:Title>
    <b:Year>2022</b:Year>
    <b:Volume>14</b:Volume>
    <b:Issue>19</b:Issue>
    <b:URL>https://www.mdpi.com/2071-1050/14/19/12323</b:URL>
    <b:RefOrder>22</b:RefOrder>
  </b:Source>
  <b:Source>
    <b:Tag>Has20</b:Tag>
    <b:SourceType>JournalArticle</b:SourceType>
    <b:Guid>{88BB72FE-B4B8-45C9-98E2-7EFCEE6940EC}</b:Guid>
    <b:Author>
      <b:Author>
        <b:NameList>
          <b:Person>
            <b:Last>Hasan</b:Last>
            <b:First>Mehedi</b:First>
          </b:Person>
        </b:NameList>
      </b:Author>
    </b:Author>
    <b:Title>The Influence of Social Media Marketing on Consumers’ Purchase Decision: Investigating the Effects of Local and Nonlocal Brands</b:Title>
    <b:Year>2020</b:Year>
    <b:URL>https://www.tandfonline.com/doi/abs/10.1080/08961530.2020.1795043</b:URL>
    <b:RefOrder>23</b:RefOrder>
  </b:Source>
  <b:Source>
    <b:Tag>ALE21</b:Tag>
    <b:SourceType>JournalArticle</b:SourceType>
    <b:Guid>{13B80255-8F2F-4138-A9C3-70539BAC3054}</b:Guid>
    <b:Author>
      <b:Author>
        <b:NameList>
          <b:Person>
            <b:Last>ALESSA</b:Last>
          </b:Person>
        </b:NameList>
      </b:Author>
    </b:Author>
    <b:Title>Impact of COVID-19 on Entrepreneurship and Consumer Behaviour: A Case Study in Saudi Arabia</b:Title>
    <b:Year>2021</b:Year>
    <b:URL>https://koreascience.kr/article/JAKO202112748674924.page</b:URL>
    <b:RefOrder>24</b:RefOrder>
  </b:Source>
  <b:Source>
    <b:Tag>Alo201</b:Tag>
    <b:SourceType>JournalArticle</b:SourceType>
    <b:Guid>{B49189D1-CC10-4834-A6A7-81ADB0480328}</b:Guid>
    <b:Author>
      <b:Author>
        <b:NameList>
          <b:Person>
            <b:Last>Alomari</b:Last>
            <b:First>Khalid</b:First>
            <b:Middle>Mohummed</b:Middle>
          </b:Person>
        </b:NameList>
      </b:Author>
    </b:Author>
    <b:Title>Impact of Halal Digital Marketing on Consumer Behavior: Jordan’s Perspective</b:Title>
    <b:Year>2020</b:Year>
    <b:URL>https://www.researchgate.net/profile/Khalid-Alomari/publication/343581615_Impact_of_Halal_Digital_Marketing_on_Consumer_Behavior_Jordan's_Perspective/links/5f38fb8892851cd302fa9c6a/Impact-of-Halal-Digital-Marketing-on-Consumer-Behavior-Jordans-Perspective</b:URL>
    <b:RefOrder>25</b:RefOrder>
  </b:Source>
  <b:Source>
    <b:Tag>Ham232</b:Tag>
    <b:SourceType>JournalArticle</b:SourceType>
    <b:Guid>{B3389086-C065-485A-885A-E6641C9F53B2}</b:Guid>
    <b:Author>
      <b:Author>
        <b:NameList>
          <b:Person>
            <b:Last>Hamli</b:Last>
            <b:First>Sarah</b:First>
            <b:Middle>S. Al</b:Middle>
          </b:Person>
        </b:NameList>
      </b:Author>
    </b:Author>
    <b:Title>Factors Influencing Consumer Behavior towards Online Shopping in Saudi Arabia Amid COVID-19: Implications for E-Businesses Post Pandemic</b:Title>
    <b:Year>2023</b:Year>
    <b:URL>https://www.mdpi.com/1911-8074/16/1/36</b:URL>
    <b:RefOrder>26</b:RefOrder>
  </b:Source>
  <b:Source>
    <b:Tag>Bas20</b:Tag>
    <b:SourceType>JournalArticle</b:SourceType>
    <b:Guid>{82B42CFC-363D-40C2-AF9E-87095B28CC00}</b:Guid>
    <b:Author>
      <b:Author>
        <b:NameList>
          <b:Person>
            <b:Last>Basri</b:Last>
            <b:First>Wael</b:First>
          </b:Person>
        </b:NameList>
      </b:Author>
    </b:Author>
    <b:Title>Examining the Impact of Artificial Intelligence (AI)-Assisted Social Media Marketing on the Performance of Small and Medium Enterprises: Toward Effective Business Management in the Saudi Arabian Context</b:Title>
    <b:Year>2020</b:Year>
    <b:URL>https://link.springer.com/article/10.2991/ijcis.d.200127.002</b:URL>
    <b:RefOrder>27</b:RefOrder>
  </b:Source>
  <b:Source>
    <b:Tag>AlA21</b:Tag>
    <b:SourceType>JournalArticle</b:SourceType>
    <b:Guid>{939CFA43-4825-4675-A364-ADA58A3F5467}</b:Guid>
    <b:Author>
      <b:Author>
        <b:NameList>
          <b:Person>
            <b:Last>Al-Abdallah</b:Last>
            <b:First>Ghaith</b:First>
          </b:Person>
        </b:NameList>
      </b:Author>
    </b:Author>
    <b:Title>The Impact of Social Networking Sites on Luxury Vehicles Purchase Decision Process in Gulf Cooperation Council Countries</b:Title>
    <b:Year>2021</b:Year>
    <b:Volume>33</b:Volume>
    <b:Issue>5</b:Issue>
    <b:URL>https://www.tandfonline.com/doi/abs/10.1080/08961530.2020.1867023</b:URL>
    <b:RefOrder>28</b:RefOrder>
  </b:Source>
  <b:Source>
    <b:Tag>Wib211</b:Tag>
    <b:SourceType>JournalArticle</b:SourceType>
    <b:Guid>{E7827C82-E97E-497E-A28D-47B8E02BF595}</b:Guid>
    <b:Author>
      <b:Author>
        <b:NameList>
          <b:Person>
            <b:Last>Wibowo</b:Last>
            <b:First>Ardy</b:First>
          </b:Person>
        </b:NameList>
      </b:Author>
    </b:Author>
    <b:Title>Customer Behavior as an Outcome of Social Media Marketing: The Role of Social Media Marketing Activity and Customer Experience</b:Title>
    <b:Year>2021</b:Year>
    <b:URL>https://www.mdpi.com/2071-1050/13/1/189</b:URL>
    <b:RefOrder>29</b:RefOrder>
  </b:Source>
  <b:Source>
    <b:Tag>Sal20</b:Tag>
    <b:SourceType>JournalArticle</b:SourceType>
    <b:Guid>{237E354C-A11E-46CC-9D64-BB48CD695205}</b:Guid>
    <b:Author>
      <b:Author>
        <b:NameList>
          <b:Person>
            <b:Last>Salem</b:Last>
            <b:First>Mohamed</b:First>
            <b:Middle>Ahmed</b:Middle>
          </b:Person>
        </b:NameList>
      </b:Author>
    </b:Author>
    <b:Title>The Effect Of COVID-19 On Consumer Behaviour In Saudi Arabia: Switching From Brick And Mortar Stores To E-Commerce</b:Title>
    <b:Year>2020</b:Year>
    <b:Volume>9</b:Volume>
    <b:Issue>7</b:Issue>
    <b:URL>https://www.researchgate.net/profile/Mohamed-Salem-64/publication/343448244_The_Effect_Of_COVID-19_On_Consumer_Behaviour_In_Saudi_Arabia_Switching_From_Brick_And_Mortar_Stores_To_E-Commerce/links/5f2aab9292851cd302dcb013/The-Effect-Of-COVID-19-On-Consumer</b:URL>
    <b:RefOrder>30</b:RefOrder>
  </b:Source>
  <b:Source>
    <b:Tag>Ela23</b:Tag>
    <b:SourceType>JournalArticle</b:SourceType>
    <b:Guid>{43B88CF9-4E03-4996-90E5-7BCF801AC8B7}</b:Guid>
    <b:Author>
      <b:Author>
        <b:NameList>
          <b:Person>
            <b:Last>Elareshi</b:Last>
            <b:First>Mokhtar</b:First>
          </b:Person>
        </b:NameList>
      </b:Author>
    </b:Author>
    <b:Title>Understanding the Effects of Social Media Marketing on Customers’ Bank Loyalty: A SEM Approach</b:Title>
    <b:Year>2023</b:Year>
    <b:URL>https://www.mdpi.com/2079-9292/12/8/1822</b:URL>
    <b:RefOrder>31</b:RefOrder>
  </b:Source>
  <b:Source>
    <b:Tag>Als252</b:Tag>
    <b:SourceType>JournalArticle</b:SourceType>
    <b:Guid>{A5DB77A2-3F91-4EC1-A87D-00A7430FC4DB}</b:Guid>
    <b:Author>
      <b:Author>
        <b:NameList>
          <b:Person>
            <b:Last>Alshurideh</b:Last>
            <b:First>Muhammad</b:First>
            <b:Middle>Turki</b:Middle>
          </b:Person>
        </b:NameList>
      </b:Author>
    </b:Author>
    <b:Title>Impact of Digital Marketing on Mental Image of Banks in Saudi Arabia</b:Title>
    <b:Year>2025</b:Year>
    <b:URL>https://link.springer.com/chapter/10.1007/978-3-031-74220-0_15</b:URL>
    <b:RefOrder>32</b:RefOrder>
  </b:Source>
  <b:Source>
    <b:Tag>Ana231</b:Tag>
    <b:SourceType>JournalArticle</b:SourceType>
    <b:Guid>{163EA15A-CE84-48F9-AC5D-3417D081C0D3}</b:Guid>
    <b:Author>
      <b:Author>
        <b:NameList>
          <b:Person>
            <b:Last>Anas</b:Last>
            <b:First>Ashraf</b:First>
            <b:Middle>Mohamed</b:Middle>
          </b:Person>
        </b:NameList>
      </b:Author>
    </b:Author>
    <b:Title>Satisfaction on the Driving Seat: Exploring the Influence of Social Media Marketing Activities on Followers’ Purchase Intention in the Restaurant Industry Context</b:Title>
    <b:Year>2023</b:Year>
    <b:URL>https://www.mdpi.com/2071-1050/15/9/7207</b:URL>
    <b:RefOrder>33</b:RefOrder>
  </b:Source>
  <b:Source>
    <b:Tag>Baa18</b:Tag>
    <b:SourceType>JournalArticle</b:SourceType>
    <b:Guid>{066B686D-24B7-4A8E-91AD-2892066C5625}</b:Guid>
    <b:Author>
      <b:Author>
        <b:NameList>
          <b:Person>
            <b:Last>Baabdullah</b:Last>
            <b:First>Abdullah</b:First>
            <b:Middle>Mohammed</b:Middle>
          </b:Person>
        </b:NameList>
      </b:Author>
    </b:Author>
    <b:Title>Consumer adoption of Mobile Social Network Games (M-SNGs) in Saudi Arabia: The role of social influence, hedonic motivation and trust</b:Title>
    <b:Year>2018</b:Year>
    <b:URL>https://www.sciencedirect.com/science/article/abs/pii/S0160791X17302658</b:URL>
    <b:RefOrder>34</b:RefOrder>
  </b:Source>
  <b:Source>
    <b:Tag>Gun23</b:Tag>
    <b:SourceType>JournalArticle</b:SourceType>
    <b:Guid>{BA5B9317-EF17-47BD-B1B5-7D1132EE218D}</b:Guid>
    <b:Author>
      <b:Author>
        <b:NameList>
          <b:Person>
            <b:Last>Gunawan</b:Last>
            <b:First>Celine</b:First>
            <b:Middle>Miyuki</b:Middle>
          </b:Person>
        </b:NameList>
      </b:Author>
    </b:Author>
    <b:Title>THE INFLUENCE OF SOCIAL INFLUENCE AND PEER INFLUENCE ON INTENTION TO PURCHASE IN E-COMMERCE</b:Title>
    <b:Year>2023</b:Year>
    <b:URL>https://www.researchgate.net/publication/370632348_THE_INFLUENCE_OF_SOCIAL_INFLUENCE_AND_PEER_INFLUENCE_ON_INTENTION_TO_PURCHASE_IN_E-COMMERCE</b:URL>
    <b:RefOrder>35</b:RefOrder>
  </b:Source>
  <b:Source>
    <b:Tag>Yak19</b:Tag>
    <b:SourceType>JournalArticle</b:SourceType>
    <b:Guid>{01909C9C-3228-4353-9BE0-04AB8F18E2FC}</b:Guid>
    <b:Author>
      <b:Author>
        <b:NameList>
          <b:Person>
            <b:Last>Yakut</b:Last>
            <b:First>Enis</b:First>
          </b:Person>
        </b:NameList>
      </b:Author>
    </b:Author>
    <b:Title>A Social Cognitive Theory Perspective on Marketing Studies: A Literature Review Pazarlama Çalışmalarına Sosyal Bilişsel Kuram Perspektifi: Bir Literatür Taraması</b:Title>
    <b:Year>2019</b:Year>
    <b:URL>https://www.researchgate.net/publication/338227341_A_Social_Cognitive_Theory_Perspective_on_Marketing_Studies_A_Literature_Review_Pazarlama_Calismalarina_Sosyal_Bilissel_Kuram_Perspektifi_Bir_Literatur_Taramasi</b:URL>
    <b:RefOrder>36</b:RefOrder>
  </b:Source>
  <b:Source>
    <b:Tag>Mar21</b:Tag>
    <b:SourceType>JournalArticle</b:SourceType>
    <b:Guid>{80DAC69C-FB4D-4922-A360-7623D4F7C1E1}</b:Guid>
    <b:Author>
      <b:Author>
        <b:NameList>
          <b:Person>
            <b:Last>Mardon</b:Last>
            <b:First>A.</b:First>
            <b:Middle>A.</b:Middle>
          </b:Person>
        </b:NameList>
      </b:Author>
    </b:Author>
    <b:Title>Symbolic Interactionism</b:Title>
    <b:Year>2021</b:Year>
    <b:URL>https://www.researchgate.net/publication/356695939_Symbolic_Interactionism</b:URL>
    <b:RefOrder>37</b:RefOrder>
  </b:Source>
  <b:Source>
    <b:Tag>Wan15</b:Tag>
    <b:SourceType>JournalArticle</b:SourceType>
    <b:Guid>{2F2B3F42-C1A7-48D9-9237-C1BA55757ACA}</b:Guid>
    <b:Author>
      <b:Author>
        <b:NameList>
          <b:Person>
            <b:Last>Wang</b:Last>
            <b:First>Chuang</b:First>
          </b:Person>
        </b:NameList>
      </b:Author>
    </b:Author>
    <b:Title>A theory of social media dependence: Evidence from microblog users</b:Title>
    <b:Year>2015</b:Year>
    <b:URL>https://www.researchgate.net/publication/270704798_A_theory_of_social_media_dependence_Evidence_from_microblog_users</b:URL>
    <b:RefOrder>38</b:RefOrder>
  </b:Source>
</b:Sources>
</file>

<file path=customXml/itemProps1.xml><?xml version="1.0" encoding="utf-8"?>
<ds:datastoreItem xmlns:ds="http://schemas.openxmlformats.org/officeDocument/2006/customXml" ds:itemID="{077BF5D7-BFDE-46CF-BEC1-1F40BE8C8A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Words>18947</Words>
  <Pages>96</Pages>
  <Characters>106866</Characters>
  <Application>WPS Office</Application>
  <DocSecurity>0</DocSecurity>
  <Paragraphs>2428</Paragraphs>
  <ScaleCrop>false</ScaleCrop>
  <LinksUpToDate>false</LinksUpToDate>
  <CharactersWithSpaces>124506</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2025-04-19T08:54:23Z</dcterms:created>
  <dc:creator>marwamostafa2013</dc:creator>
  <lastModifiedBy>SM-N986U</lastModifiedBy>
  <lastPrinted>2025-04-14T13:03:00Z</lastPrinted>
  <dcterms:modified xsi:type="dcterms:W3CDTF">2025-04-19T08:54:23Z</dcterms:modified>
  <revision>2</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