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74636BA2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D2655D">
        <w:rPr>
          <w:rFonts w:hint="cs"/>
          <w:rtl/>
        </w:rPr>
        <w:t>عبدالله عبد الرحمن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6C5DFA" w14:paraId="178311AC" w14:textId="77777777" w:rsidTr="00EA02E3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</w:tcPr>
          <w:p w14:paraId="2957EAEC" w14:textId="6F5BDD93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6C5DFA" w:rsidRDefault="006C5DFA" w:rsidP="00D2655D">
            <w:pPr>
              <w:jc w:val="center"/>
            </w:pPr>
          </w:p>
        </w:tc>
      </w:tr>
      <w:tr w:rsidR="006C5DFA" w14:paraId="4C9FB4B1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</w:tcPr>
          <w:p w14:paraId="15802996" w14:textId="32503449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5EED0681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97318FE" w:rsidR="006C5DFA" w:rsidRDefault="006C5DFA" w:rsidP="006C5DFA">
            <w:pPr>
              <w:jc w:val="center"/>
            </w:pPr>
          </w:p>
        </w:tc>
      </w:tr>
      <w:tr w:rsidR="006C5DFA" w14:paraId="5F3C740D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14:paraId="2FDC9440" w14:textId="49F2A3DE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61F6CD0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F92BE36" w:rsidR="006C5DFA" w:rsidRDefault="006C5DFA" w:rsidP="006C5DFA">
            <w:pPr>
              <w:jc w:val="center"/>
            </w:pPr>
          </w:p>
        </w:tc>
      </w:tr>
      <w:tr w:rsidR="006C5DFA" w14:paraId="7C535DC1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7C856332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3E9E3B42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6C5DFA" w:rsidRDefault="006C5DFA" w:rsidP="006C5DFA">
            <w:pPr>
              <w:jc w:val="center"/>
            </w:pPr>
          </w:p>
        </w:tc>
      </w:tr>
      <w:tr w:rsidR="006C5DFA" w14:paraId="38DA2FC1" w14:textId="77777777" w:rsidTr="00EA02E3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14:paraId="3F812A46" w14:textId="243B766B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75428B2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B97F3DC" w:rsidR="006C5DFA" w:rsidRDefault="006C5DFA" w:rsidP="006C5DFA">
            <w:pPr>
              <w:jc w:val="center"/>
            </w:pPr>
          </w:p>
        </w:tc>
      </w:tr>
      <w:tr w:rsidR="006C5DFA" w14:paraId="031A8D42" w14:textId="77777777" w:rsidTr="00EA02E3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14:paraId="7669F121" w14:textId="183AA716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52AA06B6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F731B63" w:rsidR="006C5DFA" w:rsidRDefault="006C5DFA" w:rsidP="006C5DFA">
            <w:pPr>
              <w:jc w:val="center"/>
            </w:pPr>
          </w:p>
        </w:tc>
      </w:tr>
      <w:tr w:rsidR="006C5DFA" w14:paraId="63828664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14:paraId="07AC3AF8" w14:textId="1D28C405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5FD049FC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DEE5DFD" w:rsidR="006C5DFA" w:rsidRDefault="006C5DFA" w:rsidP="006C5DFA">
            <w:pPr>
              <w:jc w:val="center"/>
            </w:pPr>
          </w:p>
        </w:tc>
      </w:tr>
      <w:tr w:rsidR="006C5DFA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3FF4C32A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42B2078" w:rsidR="006C5DFA" w:rsidRDefault="006C5DFA" w:rsidP="006C5DFA">
            <w:pPr>
              <w:jc w:val="center"/>
            </w:pPr>
          </w:p>
        </w:tc>
      </w:tr>
      <w:tr w:rsidR="006C5DFA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2BF009CF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6C5DFA" w:rsidRDefault="006C5DFA" w:rsidP="006C5DFA">
            <w:pPr>
              <w:jc w:val="center"/>
            </w:pPr>
          </w:p>
        </w:tc>
      </w:tr>
      <w:tr w:rsidR="006C5DFA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7D5D991A" w:rsidR="006C5DFA" w:rsidRDefault="006C5DFA" w:rsidP="006C5DFA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0AC770FC" w:rsidR="006C5DFA" w:rsidRDefault="00D2655D" w:rsidP="006C5DFA">
            <w:pPr>
              <w:jc w:val="center"/>
            </w:pPr>
            <w:r w:rsidRPr="00935AC8">
              <w:t>√</w:t>
            </w:r>
          </w:p>
        </w:tc>
        <w:tc>
          <w:tcPr>
            <w:tcW w:w="3978" w:type="dxa"/>
            <w:vAlign w:val="center"/>
          </w:tcPr>
          <w:p w14:paraId="64B67EB1" w14:textId="35BE513F" w:rsidR="006C5DFA" w:rsidRDefault="006C5DFA" w:rsidP="006C5DFA">
            <w:pPr>
              <w:jc w:val="center"/>
            </w:pPr>
          </w:p>
        </w:tc>
      </w:tr>
      <w:tr w:rsidR="006C5DFA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6A5CA37E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6C5DFA" w:rsidRDefault="006C5DFA" w:rsidP="006C5DFA">
            <w:pPr>
              <w:jc w:val="center"/>
            </w:pPr>
          </w:p>
        </w:tc>
      </w:tr>
      <w:tr w:rsidR="006C5DFA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7EF90531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6C5DFA" w:rsidRDefault="006C5DFA" w:rsidP="006C5DFA">
            <w:pPr>
              <w:jc w:val="center"/>
            </w:pPr>
          </w:p>
        </w:tc>
      </w:tr>
      <w:tr w:rsidR="006C5DFA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715F6213" w:rsidR="006C5DFA" w:rsidRDefault="006C5DFA" w:rsidP="006C5DFA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3426C22" w:rsidR="006C5DFA" w:rsidRDefault="00D2655D" w:rsidP="006C5DFA">
            <w:pPr>
              <w:jc w:val="center"/>
            </w:pPr>
            <w:r w:rsidRPr="00935AC8">
              <w:t>√</w:t>
            </w:r>
          </w:p>
        </w:tc>
        <w:tc>
          <w:tcPr>
            <w:tcW w:w="3978" w:type="dxa"/>
            <w:vAlign w:val="center"/>
          </w:tcPr>
          <w:p w14:paraId="4805EF37" w14:textId="77777777" w:rsidR="006C5DFA" w:rsidRDefault="006C5DFA" w:rsidP="006C5DFA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4D7E23EC" w:rsidR="008239B5" w:rsidRDefault="00D2655D">
            <w:pPr>
              <w:jc w:val="center"/>
            </w:pPr>
            <w:r w:rsidRPr="00D2655D">
              <w:rPr>
                <w:rtl/>
              </w:rPr>
              <w:t xml:space="preserve">نقاط الضعف جوهرية وتتمثل في: </w:t>
            </w:r>
            <w:r>
              <w:rPr>
                <w:rFonts w:hint="cs"/>
                <w:rtl/>
              </w:rPr>
              <w:t xml:space="preserve"> </w:t>
            </w:r>
            <w:r w:rsidRPr="00D2655D">
              <w:rPr>
                <w:rtl/>
              </w:rPr>
              <w:t>غياب الاستبانة (الأداة الرئيسية)، وضعف الإطار النظري من حيث النظريات المؤسسة، وقلة المراجع. يُنصح بمراجعة هذه الجوانب قبل اعتماد الخطة نهائيًا</w:t>
            </w:r>
            <w:r w:rsidRPr="00D2655D">
              <w:t>.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6C5DFA"/>
    <w:rsid w:val="008047BE"/>
    <w:rsid w:val="008239B5"/>
    <w:rsid w:val="008D7A2A"/>
    <w:rsid w:val="00A26BC4"/>
    <w:rsid w:val="00AD60A7"/>
    <w:rsid w:val="00C60C27"/>
    <w:rsid w:val="00D2655D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8741FA1F-8683-401E-BDFD-6C75D16C3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110</Words>
  <Characters>631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7</cp:revision>
  <dcterms:created xsi:type="dcterms:W3CDTF">2025-11-20T21:25:00Z</dcterms:created>
  <dcterms:modified xsi:type="dcterms:W3CDTF">2026-07-12T15:25:00Z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