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3D4B76" w14:textId="77777777" w:rsidR="00644953" w:rsidRDefault="00644953">
      <w:pPr>
        <w:widowControl w:val="0"/>
        <w:pBdr>
          <w:top w:val="nil"/>
          <w:left w:val="nil"/>
          <w:bottom w:val="nil"/>
          <w:right w:val="nil"/>
          <w:between w:val="nil"/>
        </w:pBdr>
        <w:spacing w:after="0" w:line="276" w:lineRule="auto"/>
        <w:rPr>
          <w:rtl/>
          <w:lang w:val="en-US" w:bidi="ar-KW"/>
        </w:rPr>
      </w:pPr>
    </w:p>
    <w:p w14:paraId="35305490" w14:textId="77777777" w:rsidR="00432839" w:rsidRPr="00005464" w:rsidRDefault="00432839">
      <w:pPr>
        <w:widowControl w:val="0"/>
        <w:pBdr>
          <w:top w:val="nil"/>
          <w:left w:val="nil"/>
          <w:bottom w:val="nil"/>
          <w:right w:val="nil"/>
          <w:between w:val="nil"/>
        </w:pBdr>
        <w:spacing w:after="0" w:line="276" w:lineRule="auto"/>
        <w:rPr>
          <w:lang w:val="en-US"/>
        </w:rPr>
      </w:pPr>
    </w:p>
    <w:p w14:paraId="6384E0A8" w14:textId="77777777" w:rsidR="00644953" w:rsidRDefault="00644953">
      <w:pPr>
        <w:bidi/>
        <w:spacing w:line="360" w:lineRule="auto"/>
        <w:jc w:val="center"/>
        <w:rPr>
          <w:rFonts w:ascii="Sakkal Majalla" w:eastAsia="Sakkal Majalla" w:hAnsi="Sakkal Majalla" w:cs="Sakkal Majalla"/>
          <w:sz w:val="28"/>
          <w:szCs w:val="28"/>
        </w:rPr>
      </w:pPr>
    </w:p>
    <w:p w14:paraId="7BAB715B" w14:textId="77777777" w:rsidR="00644953" w:rsidRDefault="001945C9">
      <w:pPr>
        <w:bidi/>
        <w:spacing w:line="360" w:lineRule="auto"/>
        <w:jc w:val="center"/>
        <w:rPr>
          <w:rFonts w:ascii="Sakkal Majalla" w:eastAsia="Sakkal Majalla" w:hAnsi="Sakkal Majalla" w:cs="Sakkal Majalla"/>
          <w:sz w:val="28"/>
          <w:szCs w:val="28"/>
        </w:rPr>
      </w:pPr>
      <w:r>
        <w:rPr>
          <w:rFonts w:ascii="Times New Roman" w:eastAsia="Times New Roman" w:hAnsi="Times New Roman" w:cs="Times New Roman"/>
          <w:b/>
          <w:noProof/>
          <w:sz w:val="20"/>
          <w:szCs w:val="20"/>
          <w:lang w:val="en-US"/>
        </w:rPr>
        <w:drawing>
          <wp:inline distT="0" distB="0" distL="0" distR="0" wp14:anchorId="47799873" wp14:editId="1EDA58DC">
            <wp:extent cx="1516380" cy="666115"/>
            <wp:effectExtent l="0" t="0" r="0" b="0"/>
            <wp:docPr id="156998800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16380" cy="666115"/>
                    </a:xfrm>
                    <a:prstGeom prst="rect">
                      <a:avLst/>
                    </a:prstGeom>
                    <a:ln/>
                  </pic:spPr>
                </pic:pic>
              </a:graphicData>
            </a:graphic>
          </wp:inline>
        </w:drawing>
      </w:r>
    </w:p>
    <w:p w14:paraId="7B28B893" w14:textId="77777777" w:rsidR="00644953" w:rsidRDefault="001945C9">
      <w:pPr>
        <w:bidi/>
        <w:spacing w:after="0" w:line="24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كليــــــــــــــــــــــــــــــــــة الأعمال  </w:t>
      </w:r>
    </w:p>
    <w:p w14:paraId="643DDDCE" w14:textId="77777777" w:rsidR="00644953" w:rsidRDefault="00644953">
      <w:pPr>
        <w:bidi/>
        <w:spacing w:after="0" w:line="240" w:lineRule="auto"/>
        <w:jc w:val="center"/>
        <w:rPr>
          <w:rFonts w:ascii="Sakkal Majalla" w:eastAsia="Sakkal Majalla" w:hAnsi="Sakkal Majalla" w:cs="Sakkal Majalla"/>
          <w:b/>
          <w:sz w:val="36"/>
          <w:szCs w:val="36"/>
        </w:rPr>
      </w:pPr>
    </w:p>
    <w:p w14:paraId="34731229" w14:textId="77777777" w:rsidR="00644953" w:rsidRDefault="00644953">
      <w:pPr>
        <w:bidi/>
        <w:spacing w:after="0" w:line="240" w:lineRule="auto"/>
        <w:jc w:val="center"/>
        <w:rPr>
          <w:rFonts w:ascii="Sakkal Majalla" w:eastAsia="Sakkal Majalla" w:hAnsi="Sakkal Majalla" w:cs="Sakkal Majalla"/>
          <w:b/>
          <w:sz w:val="36"/>
          <w:szCs w:val="36"/>
        </w:rPr>
      </w:pPr>
    </w:p>
    <w:p w14:paraId="3D8C7F11" w14:textId="77777777" w:rsidR="00644953" w:rsidRDefault="00644953">
      <w:pPr>
        <w:bidi/>
        <w:spacing w:after="0" w:line="240" w:lineRule="auto"/>
        <w:jc w:val="center"/>
        <w:rPr>
          <w:rFonts w:ascii="Sakkal Majalla" w:eastAsia="Sakkal Majalla" w:hAnsi="Sakkal Majalla" w:cs="Sakkal Majalla"/>
          <w:b/>
          <w:sz w:val="36"/>
          <w:szCs w:val="36"/>
        </w:rPr>
      </w:pPr>
    </w:p>
    <w:p w14:paraId="51F396A7" w14:textId="77777777" w:rsidR="00644953" w:rsidRDefault="001945C9">
      <w:pPr>
        <w:bidi/>
        <w:spacing w:after="0" w:line="240" w:lineRule="auto"/>
        <w:jc w:val="center"/>
        <w:rPr>
          <w:rFonts w:ascii="Sakkal Majalla" w:eastAsia="Sakkal Majalla" w:hAnsi="Sakkal Majalla" w:cs="Sakkal Majalla"/>
          <w:b/>
          <w:sz w:val="36"/>
          <w:szCs w:val="36"/>
        </w:rPr>
      </w:pPr>
      <w:bookmarkStart w:id="0" w:name="_heading=h.j8if1hp6npy8" w:colFirst="0" w:colLast="0"/>
      <w:bookmarkEnd w:id="0"/>
      <w:r>
        <w:rPr>
          <w:rFonts w:ascii="Sakkal Majalla" w:eastAsia="Sakkal Majalla" w:hAnsi="Sakkal Majalla" w:cs="Sakkal Majalla"/>
          <w:b/>
          <w:sz w:val="36"/>
          <w:szCs w:val="36"/>
          <w:rtl/>
        </w:rPr>
        <w:t>أثر التطوير المهني على تحقيق التميز الوظيفي للعاملين في منظمات القطاع الخاص</w:t>
      </w:r>
    </w:p>
    <w:p w14:paraId="08E75897" w14:textId="77777777" w:rsidR="00644953" w:rsidRDefault="001945C9">
      <w:pPr>
        <w:bidi/>
        <w:spacing w:after="0" w:line="240" w:lineRule="auto"/>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 xml:space="preserve">بالتطبيق على شركة الاتصالات السعودية </w:t>
      </w:r>
      <w:r>
        <w:rPr>
          <w:rFonts w:ascii="Sakkal Majalla" w:eastAsia="Sakkal Majalla" w:hAnsi="Sakkal Majalla" w:cs="Sakkal Majalla"/>
          <w:b/>
          <w:sz w:val="36"/>
          <w:szCs w:val="36"/>
        </w:rPr>
        <w:t>STC</w:t>
      </w:r>
    </w:p>
    <w:p w14:paraId="2E3E5D1E" w14:textId="77777777" w:rsidR="00644953" w:rsidRDefault="00644953">
      <w:pPr>
        <w:bidi/>
        <w:spacing w:line="360" w:lineRule="auto"/>
        <w:jc w:val="center"/>
        <w:rPr>
          <w:rFonts w:ascii="Sakkal Majalla" w:eastAsia="Sakkal Majalla" w:hAnsi="Sakkal Majalla" w:cs="Sakkal Majalla"/>
          <w:b/>
          <w:sz w:val="24"/>
          <w:szCs w:val="24"/>
        </w:rPr>
      </w:pPr>
    </w:p>
    <w:p w14:paraId="29870D95"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رسالة مقدمة لجامعة ميداوشن لاستكمال متطلبات نيل درجة الدكتوراه</w:t>
      </w:r>
    </w:p>
    <w:p w14:paraId="3D20E41F"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في</w:t>
      </w:r>
    </w:p>
    <w:p w14:paraId="31DC4EAE" w14:textId="77777777" w:rsidR="00644953" w:rsidRDefault="001945C9">
      <w:pPr>
        <w:bidi/>
        <w:spacing w:after="0" w:line="276" w:lineRule="auto"/>
        <w:jc w:val="center"/>
        <w:rPr>
          <w:rFonts w:ascii="Sakkal Majalla" w:eastAsia="Sakkal Majalla" w:hAnsi="Sakkal Majalla" w:cs="Sakkal Majalla"/>
          <w:b/>
          <w:sz w:val="24"/>
          <w:szCs w:val="24"/>
        </w:rPr>
      </w:pPr>
      <w:r>
        <w:rPr>
          <w:rFonts w:ascii="Sakkal Majalla" w:eastAsia="Sakkal Majalla" w:hAnsi="Sakkal Majalla" w:cs="Sakkal Majalla"/>
          <w:b/>
          <w:sz w:val="24"/>
          <w:szCs w:val="24"/>
          <w:rtl/>
        </w:rPr>
        <w:t xml:space="preserve"> الإدارة – كلية الإدارة</w:t>
      </w:r>
    </w:p>
    <w:p w14:paraId="6BC345BF" w14:textId="77777777" w:rsidR="00644953" w:rsidRDefault="00644953">
      <w:pPr>
        <w:bidi/>
        <w:spacing w:after="0" w:line="276" w:lineRule="auto"/>
        <w:jc w:val="center"/>
        <w:rPr>
          <w:rFonts w:ascii="Sakkal Majalla" w:eastAsia="Sakkal Majalla" w:hAnsi="Sakkal Majalla" w:cs="Sakkal Majalla"/>
          <w:b/>
          <w:sz w:val="28"/>
          <w:szCs w:val="28"/>
        </w:rPr>
      </w:pPr>
    </w:p>
    <w:p w14:paraId="3D5796BD" w14:textId="77777777" w:rsidR="00644953" w:rsidRDefault="00644953">
      <w:pPr>
        <w:bidi/>
        <w:spacing w:line="360" w:lineRule="auto"/>
        <w:jc w:val="center"/>
        <w:rPr>
          <w:rFonts w:ascii="Sakkal Majalla" w:eastAsia="Sakkal Majalla" w:hAnsi="Sakkal Majalla" w:cs="Sakkal Majalla"/>
          <w:b/>
          <w:sz w:val="28"/>
          <w:szCs w:val="28"/>
        </w:rPr>
      </w:pPr>
    </w:p>
    <w:p w14:paraId="643EAF4B" w14:textId="77777777" w:rsidR="00644953" w:rsidRDefault="00644953">
      <w:pPr>
        <w:bidi/>
        <w:spacing w:line="360" w:lineRule="auto"/>
        <w:jc w:val="center"/>
        <w:rPr>
          <w:rFonts w:ascii="Sakkal Majalla" w:eastAsia="Sakkal Majalla" w:hAnsi="Sakkal Majalla" w:cs="Sakkal Majalla"/>
          <w:b/>
          <w:sz w:val="28"/>
          <w:szCs w:val="28"/>
        </w:rPr>
      </w:pPr>
    </w:p>
    <w:p w14:paraId="53D7B9E5" w14:textId="77777777" w:rsidR="00644953" w:rsidRDefault="001945C9">
      <w:pPr>
        <w:bidi/>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w:t>
      </w:r>
    </w:p>
    <w:p w14:paraId="16036461" w14:textId="77777777" w:rsidR="00644953" w:rsidRDefault="001945C9">
      <w:pPr>
        <w:spacing w:after="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أروى أحمد مكين</w:t>
      </w:r>
      <w:r>
        <w:rPr>
          <w:rFonts w:ascii="Sakkal Majalla" w:eastAsia="Sakkal Majalla" w:hAnsi="Sakkal Majalla" w:cs="Sakkal Majalla"/>
          <w:b/>
          <w:sz w:val="28"/>
          <w:szCs w:val="28"/>
        </w:rPr>
        <w:t xml:space="preserve"> </w:t>
      </w:r>
    </w:p>
    <w:p w14:paraId="1B2E9D14" w14:textId="77777777" w:rsidR="00644953" w:rsidRPr="0036774B" w:rsidRDefault="00644953">
      <w:pPr>
        <w:spacing w:after="0" w:line="360" w:lineRule="auto"/>
        <w:jc w:val="center"/>
        <w:rPr>
          <w:rFonts w:ascii="Sakkal Majalla" w:eastAsia="Sakkal Majalla" w:hAnsi="Sakkal Majalla" w:cs="Sakkal Majalla"/>
          <w:b/>
          <w:sz w:val="28"/>
          <w:szCs w:val="28"/>
          <w:lang w:val="en-US"/>
        </w:rPr>
      </w:pPr>
    </w:p>
    <w:p w14:paraId="664CD8D0" w14:textId="77777777" w:rsidR="00644953" w:rsidRDefault="00644953">
      <w:pPr>
        <w:spacing w:after="0" w:line="360" w:lineRule="auto"/>
        <w:jc w:val="center"/>
        <w:rPr>
          <w:rFonts w:ascii="Sakkal Majalla" w:eastAsia="Sakkal Majalla" w:hAnsi="Sakkal Majalla" w:cs="Sakkal Majalla"/>
          <w:b/>
          <w:sz w:val="28"/>
          <w:szCs w:val="28"/>
        </w:rPr>
      </w:pPr>
    </w:p>
    <w:p w14:paraId="2D268785" w14:textId="77777777" w:rsidR="00644953" w:rsidRDefault="00644953">
      <w:pPr>
        <w:spacing w:after="0" w:line="360" w:lineRule="auto"/>
        <w:jc w:val="center"/>
        <w:rPr>
          <w:rFonts w:ascii="Sakkal Majalla" w:eastAsia="Sakkal Majalla" w:hAnsi="Sakkal Majalla" w:cs="Sakkal Majalla"/>
          <w:b/>
          <w:sz w:val="28"/>
          <w:szCs w:val="28"/>
        </w:rPr>
      </w:pPr>
    </w:p>
    <w:p w14:paraId="3A29B8A2" w14:textId="606BBDF7" w:rsidR="00644953" w:rsidRPr="005936F6" w:rsidRDefault="00386FA6">
      <w:pPr>
        <w:spacing w:after="0" w:line="360" w:lineRule="auto"/>
        <w:jc w:val="center"/>
        <w:rPr>
          <w:rFonts w:ascii="Sakkal Majalla" w:eastAsia="Sakkal Majalla" w:hAnsi="Sakkal Majalla" w:cs="Sakkal Majalla"/>
          <w:b/>
          <w:sz w:val="28"/>
          <w:szCs w:val="28"/>
          <w:rtl/>
        </w:rPr>
      </w:pPr>
      <w:r w:rsidRPr="005936F6">
        <w:rPr>
          <w:rFonts w:ascii="Sakkal Majalla" w:eastAsia="Sakkal Majalla" w:hAnsi="Sakkal Majalla" w:cs="Sakkal Majalla"/>
          <w:bCs/>
          <w:sz w:val="28"/>
          <w:szCs w:val="28"/>
        </w:rPr>
        <w:t>2026</w:t>
      </w:r>
      <w:r w:rsidRPr="005936F6">
        <w:rPr>
          <w:rFonts w:ascii="Sakkal Majalla" w:eastAsia="Sakkal Majalla" w:hAnsi="Sakkal Majalla" w:cs="Sakkal Majalla" w:hint="cs"/>
          <w:b/>
          <w:sz w:val="28"/>
          <w:szCs w:val="28"/>
          <w:rtl/>
        </w:rPr>
        <w:t xml:space="preserve">1447/ </w:t>
      </w:r>
    </w:p>
    <w:p w14:paraId="6D9CE4FB" w14:textId="77777777" w:rsidR="00644953" w:rsidRPr="00030B59" w:rsidRDefault="00644953">
      <w:pPr>
        <w:spacing w:line="360" w:lineRule="auto"/>
        <w:jc w:val="center"/>
        <w:rPr>
          <w:rFonts w:ascii="Sakkal Majalla" w:eastAsia="Sakkal Majalla" w:hAnsi="Sakkal Majalla" w:cs="Sakkal Majalla"/>
          <w:b/>
          <w:sz w:val="28"/>
          <w:szCs w:val="28"/>
          <w:lang w:val="en-US"/>
        </w:rPr>
      </w:pPr>
    </w:p>
    <w:p w14:paraId="370971FC" w14:textId="77777777" w:rsidR="00644953" w:rsidRDefault="00644953">
      <w:pPr>
        <w:bidi/>
        <w:spacing w:line="360" w:lineRule="auto"/>
        <w:jc w:val="center"/>
        <w:rPr>
          <w:rFonts w:ascii="Sakkal Majalla" w:eastAsia="Sakkal Majalla" w:hAnsi="Sakkal Majalla" w:cs="Sakkal Majalla"/>
          <w:sz w:val="28"/>
          <w:szCs w:val="28"/>
        </w:rPr>
      </w:pPr>
    </w:p>
    <w:p w14:paraId="0066B3AE" w14:textId="77777777" w:rsidR="00644953" w:rsidRDefault="00644953">
      <w:pPr>
        <w:bidi/>
        <w:spacing w:line="360" w:lineRule="auto"/>
        <w:jc w:val="center"/>
        <w:rPr>
          <w:rFonts w:ascii="Sakkal Majalla" w:eastAsia="Sakkal Majalla" w:hAnsi="Sakkal Majalla" w:cs="Sakkal Majalla"/>
          <w:sz w:val="28"/>
          <w:szCs w:val="28"/>
        </w:rPr>
      </w:pPr>
    </w:p>
    <w:p w14:paraId="7F07D999" w14:textId="77777777" w:rsidR="00644953" w:rsidRDefault="00644953">
      <w:pPr>
        <w:bidi/>
        <w:spacing w:line="360" w:lineRule="auto"/>
        <w:jc w:val="center"/>
        <w:rPr>
          <w:rFonts w:ascii="Sakkal Majalla" w:eastAsia="Sakkal Majalla" w:hAnsi="Sakkal Majalla" w:cs="Sakkal Majalla"/>
          <w:sz w:val="28"/>
          <w:szCs w:val="28"/>
        </w:rPr>
      </w:pPr>
    </w:p>
    <w:p w14:paraId="6B33B60C" w14:textId="77777777" w:rsidR="00644953" w:rsidRDefault="00644953">
      <w:pPr>
        <w:bidi/>
        <w:spacing w:line="360" w:lineRule="auto"/>
        <w:jc w:val="center"/>
        <w:rPr>
          <w:rFonts w:ascii="Sakkal Majalla" w:eastAsia="Sakkal Majalla" w:hAnsi="Sakkal Majalla" w:cs="Sakkal Majalla"/>
          <w:sz w:val="28"/>
          <w:szCs w:val="28"/>
        </w:rPr>
      </w:pPr>
    </w:p>
    <w:p w14:paraId="39DBCF23" w14:textId="77777777" w:rsidR="00644953" w:rsidRDefault="00644953">
      <w:pPr>
        <w:bidi/>
        <w:spacing w:line="360" w:lineRule="auto"/>
        <w:jc w:val="center"/>
        <w:rPr>
          <w:rFonts w:ascii="Sakkal Majalla" w:eastAsia="Sakkal Majalla" w:hAnsi="Sakkal Majalla" w:cs="Sakkal Majalla"/>
          <w:sz w:val="28"/>
          <w:szCs w:val="28"/>
        </w:rPr>
      </w:pPr>
    </w:p>
    <w:p w14:paraId="40A65765" w14:textId="77777777" w:rsidR="00644953" w:rsidRDefault="00644953">
      <w:pPr>
        <w:bidi/>
        <w:spacing w:line="360" w:lineRule="auto"/>
        <w:jc w:val="center"/>
        <w:rPr>
          <w:rFonts w:ascii="Sakkal Majalla" w:eastAsia="Sakkal Majalla" w:hAnsi="Sakkal Majalla" w:cs="Sakkal Majalla"/>
          <w:sz w:val="28"/>
          <w:szCs w:val="28"/>
        </w:rPr>
      </w:pPr>
    </w:p>
    <w:p w14:paraId="487383D3" w14:textId="77777777" w:rsidR="00644953" w:rsidRDefault="001945C9">
      <w:pPr>
        <w:bidi/>
        <w:spacing w:line="360" w:lineRule="auto"/>
        <w:jc w:val="center"/>
        <w:rPr>
          <w:rFonts w:ascii="Sakkal Majalla" w:eastAsia="Sakkal Majalla" w:hAnsi="Sakkal Majalla" w:cs="Sakkal Majalla"/>
          <w:color w:val="808080"/>
          <w:sz w:val="240"/>
          <w:szCs w:val="240"/>
        </w:rPr>
      </w:pPr>
      <w:r>
        <w:rPr>
          <w:rFonts w:ascii="AGA Arabesque" w:eastAsia="AGA Arabesque" w:hAnsi="AGA Arabesque" w:cs="AGA Arabesque"/>
          <w:color w:val="808080"/>
          <w:sz w:val="240"/>
          <w:szCs w:val="240"/>
        </w:rPr>
        <w:t></w:t>
      </w:r>
    </w:p>
    <w:p w14:paraId="12951018" w14:textId="77777777" w:rsidR="00644953" w:rsidRDefault="00644953">
      <w:pPr>
        <w:bidi/>
        <w:spacing w:line="360" w:lineRule="auto"/>
        <w:rPr>
          <w:rFonts w:ascii="Sakkal Majalla" w:eastAsia="Sakkal Majalla" w:hAnsi="Sakkal Majalla" w:cs="Sakkal Majalla"/>
          <w:sz w:val="28"/>
          <w:szCs w:val="28"/>
        </w:rPr>
      </w:pPr>
    </w:p>
    <w:p w14:paraId="7B972568" w14:textId="77777777" w:rsidR="00644953" w:rsidRDefault="00644953">
      <w:pPr>
        <w:bidi/>
        <w:spacing w:line="360" w:lineRule="auto"/>
        <w:rPr>
          <w:rFonts w:ascii="Sakkal Majalla" w:eastAsia="Sakkal Majalla" w:hAnsi="Sakkal Majalla" w:cs="Sakkal Majalla"/>
          <w:sz w:val="28"/>
          <w:szCs w:val="28"/>
        </w:rPr>
      </w:pPr>
    </w:p>
    <w:p w14:paraId="70830BED" w14:textId="77777777" w:rsidR="00644953" w:rsidRDefault="00644953">
      <w:pPr>
        <w:bidi/>
        <w:spacing w:line="360" w:lineRule="auto"/>
        <w:rPr>
          <w:rFonts w:ascii="Sakkal Majalla" w:eastAsia="Sakkal Majalla" w:hAnsi="Sakkal Majalla" w:cs="Sakkal Majalla"/>
          <w:sz w:val="28"/>
          <w:szCs w:val="28"/>
        </w:rPr>
      </w:pPr>
    </w:p>
    <w:p w14:paraId="6E6D7AC1" w14:textId="77777777" w:rsidR="00644953" w:rsidRDefault="00644953">
      <w:pPr>
        <w:bidi/>
        <w:spacing w:line="360" w:lineRule="auto"/>
        <w:rPr>
          <w:rFonts w:ascii="Sakkal Majalla" w:eastAsia="Sakkal Majalla" w:hAnsi="Sakkal Majalla" w:cs="Sakkal Majalla"/>
          <w:sz w:val="28"/>
          <w:szCs w:val="28"/>
        </w:rPr>
      </w:pPr>
    </w:p>
    <w:p w14:paraId="790B4176" w14:textId="77777777" w:rsidR="00644953" w:rsidRDefault="00644953">
      <w:pPr>
        <w:bidi/>
        <w:spacing w:line="360" w:lineRule="auto"/>
        <w:rPr>
          <w:rFonts w:ascii="Sakkal Majalla" w:eastAsia="Sakkal Majalla" w:hAnsi="Sakkal Majalla" w:cs="Sakkal Majalla"/>
          <w:sz w:val="28"/>
          <w:szCs w:val="28"/>
        </w:rPr>
      </w:pPr>
    </w:p>
    <w:p w14:paraId="3FDB35BE" w14:textId="77777777" w:rsidR="00644953" w:rsidRDefault="00644953">
      <w:pPr>
        <w:bidi/>
        <w:spacing w:line="360" w:lineRule="auto"/>
        <w:rPr>
          <w:rFonts w:ascii="Sakkal Majalla" w:eastAsia="Sakkal Majalla" w:hAnsi="Sakkal Majalla" w:cs="Sakkal Majalla"/>
          <w:sz w:val="28"/>
          <w:szCs w:val="28"/>
        </w:rPr>
      </w:pPr>
    </w:p>
    <w:p w14:paraId="57A986D3" w14:textId="77777777" w:rsidR="00644953" w:rsidRDefault="00644953">
      <w:pPr>
        <w:bidi/>
        <w:spacing w:line="360" w:lineRule="auto"/>
        <w:jc w:val="center"/>
        <w:rPr>
          <w:rFonts w:ascii="Sakkal Majalla" w:eastAsia="Sakkal Majalla" w:hAnsi="Sakkal Majalla" w:cs="Sakkal Majalla"/>
          <w:sz w:val="28"/>
          <w:szCs w:val="28"/>
          <w:rtl/>
        </w:rPr>
      </w:pPr>
    </w:p>
    <w:p w14:paraId="271C3359" w14:textId="77777777" w:rsidR="00062AE8" w:rsidRDefault="00062AE8" w:rsidP="00062AE8">
      <w:pPr>
        <w:bidi/>
        <w:spacing w:line="360" w:lineRule="auto"/>
        <w:jc w:val="center"/>
        <w:rPr>
          <w:rFonts w:ascii="Sakkal Majalla" w:eastAsia="Sakkal Majalla" w:hAnsi="Sakkal Majalla" w:cs="Sakkal Majalla"/>
          <w:sz w:val="28"/>
          <w:szCs w:val="28"/>
          <w:rtl/>
        </w:rPr>
      </w:pPr>
    </w:p>
    <w:p w14:paraId="1DA62D76" w14:textId="77777777" w:rsidR="00644953" w:rsidRDefault="00644953">
      <w:pPr>
        <w:bidi/>
        <w:spacing w:line="360" w:lineRule="auto"/>
        <w:jc w:val="center"/>
        <w:rPr>
          <w:rFonts w:ascii="Sakkal Majalla" w:eastAsia="Sakkal Majalla" w:hAnsi="Sakkal Majalla" w:cs="Sakkal Majalla"/>
          <w:sz w:val="28"/>
          <w:szCs w:val="28"/>
        </w:rPr>
      </w:pPr>
    </w:p>
    <w:p w14:paraId="054A43A4" w14:textId="77777777" w:rsidR="00644953" w:rsidRDefault="001945C9" w:rsidP="00F27648">
      <w:pPr>
        <w:pStyle w:val="1"/>
      </w:pPr>
      <w:bookmarkStart w:id="1" w:name="_Toc224087614"/>
      <w:r>
        <w:rPr>
          <w:rtl/>
        </w:rPr>
        <w:t>إهداء</w:t>
      </w:r>
      <w:bookmarkEnd w:id="1"/>
    </w:p>
    <w:p w14:paraId="0D118EEC"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وضعتني على الطريق الصحيح،</w:t>
      </w:r>
      <w:r>
        <w:rPr>
          <w:color w:val="000000"/>
          <w:sz w:val="28"/>
          <w:szCs w:val="28"/>
        </w:rPr>
        <w:t> </w:t>
      </w:r>
      <w:r>
        <w:rPr>
          <w:rFonts w:ascii="Sakkal Majalla" w:eastAsia="Sakkal Majalla" w:hAnsi="Sakkal Majalla" w:cs="Sakkal Majalla"/>
          <w:color w:val="000000"/>
          <w:sz w:val="28"/>
          <w:szCs w:val="28"/>
          <w:rtl/>
        </w:rPr>
        <w:t>ورعتني حتى وصلت لهذه المكانة ....</w:t>
      </w:r>
    </w:p>
    <w:p w14:paraId="75A4AAE1"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كان لها الفضل الأوَّل بعد الله سبحانه وتعالى في وجودي .....</w:t>
      </w:r>
    </w:p>
    <w:p w14:paraId="493C6DF4"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أمي الغالية- حفظها الله ورعاها-</w:t>
      </w:r>
    </w:p>
    <w:p w14:paraId="2E52F8FE"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أبي الغالي ..... وإخوتي الأحباء .... إلى جميع أفراد أسرتي حفظهم الله</w:t>
      </w:r>
    </w:p>
    <w:p w14:paraId="4026E976"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من كان مصدر إلهام لي في هذه الحياة ولم يبخل بمساعدتي يوما ما</w:t>
      </w:r>
    </w:p>
    <w:p w14:paraId="2FD72EC2"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highlight w:val="white"/>
          <w:rtl/>
        </w:rPr>
        <w:t>إلى كل من علمني حرفاً..... وأضاء بتوجيههه لي الطريق....</w:t>
      </w:r>
    </w:p>
    <w:p w14:paraId="6D29889D" w14:textId="77777777" w:rsidR="00644953" w:rsidRDefault="00644953">
      <w:pPr>
        <w:bidi/>
        <w:spacing w:line="360" w:lineRule="auto"/>
        <w:jc w:val="both"/>
        <w:rPr>
          <w:rFonts w:ascii="Sakkal Majalla" w:eastAsia="Sakkal Majalla" w:hAnsi="Sakkal Majalla" w:cs="Sakkal Majalla"/>
          <w:b/>
          <w:sz w:val="28"/>
          <w:szCs w:val="28"/>
        </w:rPr>
      </w:pPr>
    </w:p>
    <w:p w14:paraId="6D6ADB74" w14:textId="77777777" w:rsidR="00644953" w:rsidRDefault="00644953">
      <w:pPr>
        <w:spacing w:line="360" w:lineRule="auto"/>
        <w:rPr>
          <w:rFonts w:ascii="Sakkal Majalla" w:eastAsia="Sakkal Majalla" w:hAnsi="Sakkal Majalla" w:cs="Sakkal Majalla"/>
          <w:sz w:val="28"/>
          <w:szCs w:val="28"/>
        </w:rPr>
      </w:pPr>
    </w:p>
    <w:p w14:paraId="3771EB0D" w14:textId="77777777" w:rsidR="00644953" w:rsidRDefault="001945C9">
      <w:pPr>
        <w:rPr>
          <w:rFonts w:ascii="Sakkal Majalla" w:eastAsia="Sakkal Majalla" w:hAnsi="Sakkal Majalla" w:cs="Sakkal Majalla"/>
          <w:sz w:val="28"/>
          <w:szCs w:val="28"/>
        </w:rPr>
      </w:pPr>
      <w:r>
        <w:br w:type="page"/>
      </w:r>
    </w:p>
    <w:p w14:paraId="28531995" w14:textId="77777777" w:rsidR="00644953" w:rsidRDefault="00644953" w:rsidP="00F27648">
      <w:pPr>
        <w:pStyle w:val="1"/>
      </w:pPr>
    </w:p>
    <w:p w14:paraId="17092406" w14:textId="77777777" w:rsidR="00644953" w:rsidRDefault="00644953">
      <w:pPr>
        <w:bidi/>
      </w:pPr>
    </w:p>
    <w:p w14:paraId="0FFC06BA" w14:textId="77777777" w:rsidR="000848A2" w:rsidRDefault="000848A2" w:rsidP="00F27648">
      <w:pPr>
        <w:pStyle w:val="1"/>
        <w:rPr>
          <w:rtl/>
        </w:rPr>
      </w:pPr>
    </w:p>
    <w:p w14:paraId="529AD44D" w14:textId="77777777" w:rsidR="000848A2" w:rsidRDefault="000848A2" w:rsidP="00F27648">
      <w:pPr>
        <w:pStyle w:val="1"/>
        <w:rPr>
          <w:rtl/>
        </w:rPr>
      </w:pPr>
    </w:p>
    <w:p w14:paraId="54B7CB2D" w14:textId="77777777" w:rsidR="00644953" w:rsidRDefault="001945C9" w:rsidP="00F27648">
      <w:pPr>
        <w:pStyle w:val="1"/>
      </w:pPr>
      <w:bookmarkStart w:id="2" w:name="_Toc224087615"/>
      <w:r>
        <w:rPr>
          <w:rtl/>
        </w:rPr>
        <w:t>الشكر والتقدير</w:t>
      </w:r>
      <w:bookmarkEnd w:id="2"/>
    </w:p>
    <w:p w14:paraId="29FA64C0"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وفاءً واعترافًا بالجميل أتقدم بجزيل الشكر لجميع أعضاء هيئة التدريس الأفاضل لجهودهم المثمرة بالدعم والإرشاد والتوجيه لإنجاز مشروع هذه الأطروحة، لهم منِّي خالص الشكر والتقدير.</w:t>
      </w:r>
    </w:p>
    <w:p w14:paraId="05F7E6B5"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أتقدم بجزيل الشكر والعرفان للأستاذ بدر بن عبدالرحمن اليوبي، على جهوده وتوجيهاته لإخراج هذه الأطروحة بشكلها النهائي. </w:t>
      </w:r>
    </w:p>
    <w:p w14:paraId="125A4FC6" w14:textId="77777777" w:rsidR="00644953" w:rsidRDefault="001945C9">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وأخيراً... أتقدم بجزيل الشكر إلى كل من مدَّ لي يد العون والمساعدة بالتوجيه أو النصح أو المعلومة والمساهمة في إعداد وإنجاز هذه الدراسة على أكمل وجه.</w:t>
      </w:r>
    </w:p>
    <w:p w14:paraId="2DB3243D"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أسأل الله العلي القدير أن أكون قد وُفقت في هذا العمل</w:t>
      </w:r>
    </w:p>
    <w:p w14:paraId="4C8212AC" w14:textId="77777777" w:rsidR="00644953" w:rsidRDefault="00644953">
      <w:pPr>
        <w:bidi/>
        <w:spacing w:line="360" w:lineRule="auto"/>
        <w:jc w:val="center"/>
        <w:rPr>
          <w:rFonts w:ascii="Sakkal Majalla" w:eastAsia="Sakkal Majalla" w:hAnsi="Sakkal Majalla" w:cs="Sakkal Majalla"/>
          <w:sz w:val="28"/>
          <w:szCs w:val="28"/>
        </w:rPr>
      </w:pPr>
    </w:p>
    <w:p w14:paraId="35133A82" w14:textId="77777777"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الباحثة </w:t>
      </w:r>
    </w:p>
    <w:p w14:paraId="3DB867E4" w14:textId="77777777" w:rsidR="00644953" w:rsidRPr="00DE217B" w:rsidRDefault="001945C9">
      <w:pPr>
        <w:spacing w:line="360" w:lineRule="auto"/>
        <w:jc w:val="both"/>
        <w:rPr>
          <w:rFonts w:ascii="Sakkal Majalla" w:eastAsia="Sakkal Majalla" w:hAnsi="Sakkal Majalla" w:cs="Sakkal Majalla"/>
          <w:sz w:val="28"/>
          <w:szCs w:val="28"/>
          <w:lang w:val="en-US"/>
        </w:rPr>
      </w:pPr>
      <w:r>
        <w:br w:type="page"/>
      </w:r>
    </w:p>
    <w:p w14:paraId="4B68E176" w14:textId="77777777" w:rsidR="00F9024A" w:rsidRDefault="00F9024A" w:rsidP="00F27648">
      <w:pPr>
        <w:pStyle w:val="1"/>
        <w:rPr>
          <w:rtl/>
        </w:rPr>
      </w:pPr>
    </w:p>
    <w:p w14:paraId="676A9304" w14:textId="67C6A9B1" w:rsidR="00644953" w:rsidRPr="007925E7" w:rsidRDefault="001945C9" w:rsidP="00F27648">
      <w:pPr>
        <w:pStyle w:val="1"/>
      </w:pPr>
      <w:bookmarkStart w:id="3" w:name="_Toc224087616"/>
      <w:r w:rsidRPr="007925E7">
        <w:rPr>
          <w:rtl/>
        </w:rPr>
        <w:t>م</w:t>
      </w:r>
      <w:r w:rsidR="002F3A3D" w:rsidRPr="007925E7">
        <w:rPr>
          <w:rFonts w:hint="cs"/>
          <w:rtl/>
        </w:rPr>
        <w:t>ست</w:t>
      </w:r>
      <w:r w:rsidRPr="007925E7">
        <w:rPr>
          <w:rtl/>
        </w:rPr>
        <w:t>خ</w:t>
      </w:r>
      <w:r w:rsidR="002F3A3D" w:rsidRPr="007925E7">
        <w:rPr>
          <w:rFonts w:hint="cs"/>
          <w:rtl/>
        </w:rPr>
        <w:t>ل</w:t>
      </w:r>
      <w:r w:rsidRPr="007925E7">
        <w:rPr>
          <w:rtl/>
        </w:rPr>
        <w:t>ص الدراسة</w:t>
      </w:r>
      <w:bookmarkEnd w:id="3"/>
    </w:p>
    <w:p w14:paraId="7E96F929" w14:textId="083B34CF" w:rsidR="00644953" w:rsidRPr="00F9024A" w:rsidRDefault="001945C9" w:rsidP="00F9024A">
      <w:pPr>
        <w:pBdr>
          <w:top w:val="nil"/>
          <w:left w:val="nil"/>
          <w:bottom w:val="nil"/>
          <w:right w:val="nil"/>
          <w:between w:val="nil"/>
        </w:pBdr>
        <w:bidi/>
        <w:spacing w:before="240" w:after="0" w:line="240" w:lineRule="auto"/>
        <w:ind w:firstLine="560"/>
        <w:jc w:val="both"/>
        <w:rPr>
          <w:rFonts w:ascii="Sakkal Majalla" w:eastAsia="Sakkal Majalla" w:hAnsi="Sakkal Majalla" w:cs="Sakkal Majalla"/>
          <w:color w:val="000000"/>
          <w:sz w:val="28"/>
          <w:szCs w:val="28"/>
        </w:rPr>
      </w:pPr>
      <w:r w:rsidRPr="00F9024A">
        <w:rPr>
          <w:rFonts w:ascii="Sakkal Majalla" w:eastAsia="Sakkal Majalla" w:hAnsi="Sakkal Majalla" w:cs="Sakkal Majalla"/>
          <w:color w:val="000000"/>
          <w:sz w:val="28"/>
          <w:szCs w:val="28"/>
          <w:rtl/>
        </w:rPr>
        <w:t xml:space="preserve">هدفت الدراسة إلى معرفة </w:t>
      </w:r>
      <w:r w:rsidRPr="00F9024A">
        <w:rPr>
          <w:rFonts w:ascii="Sakkal Majalla" w:eastAsia="Sakkal Majalla" w:hAnsi="Sakkal Majalla" w:cs="Sakkal Majalla"/>
          <w:b/>
          <w:color w:val="000000"/>
          <w:sz w:val="28"/>
          <w:szCs w:val="28"/>
          <w:rtl/>
        </w:rPr>
        <w:t xml:space="preserve">أثر التطوير المهني على تحقيق التميز الوظيفي للعاملين في شركة الاتصالات السعودية </w:t>
      </w:r>
      <w:r w:rsidRPr="00F9024A">
        <w:rPr>
          <w:rFonts w:ascii="Sakkal Majalla" w:eastAsia="Sakkal Majalla" w:hAnsi="Sakkal Majalla" w:cs="Sakkal Majalla"/>
          <w:b/>
          <w:color w:val="000000"/>
          <w:sz w:val="28"/>
          <w:szCs w:val="28"/>
        </w:rPr>
        <w:t>STC</w:t>
      </w:r>
      <w:r w:rsidRPr="00F9024A">
        <w:rPr>
          <w:rFonts w:ascii="Sakkal Majalla" w:eastAsia="Sakkal Majalla" w:hAnsi="Sakkal Majalla" w:cs="Sakkal Majalla"/>
          <w:color w:val="000000"/>
          <w:sz w:val="28"/>
          <w:szCs w:val="28"/>
          <w:rtl/>
        </w:rPr>
        <w:t xml:space="preserve">، والكشف عن واقع التطوير المهني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مع توضيح مستوى تحقيق التميز الوظيفي، وإظهار العلاقة بين التطوير المهني وتحقيق التميز الوظيفي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اعتمدت الدراسة المنهج الوصفي التحليلي، </w:t>
      </w:r>
      <w:r w:rsidR="00A727DA">
        <w:rPr>
          <w:rFonts w:ascii="Sakkal Majalla" w:eastAsia="Sakkal Majalla" w:hAnsi="Sakkal Majalla" w:cs="Sakkal Majalla" w:hint="cs"/>
          <w:color w:val="000000"/>
          <w:sz w:val="28"/>
          <w:szCs w:val="28"/>
          <w:rtl/>
        </w:rPr>
        <w:t xml:space="preserve">وتمثّل </w:t>
      </w:r>
      <w:r w:rsidRPr="00F9024A">
        <w:rPr>
          <w:rFonts w:ascii="Sakkal Majalla" w:eastAsia="Sakkal Majalla" w:hAnsi="Sakkal Majalla" w:cs="Sakkal Majalla"/>
          <w:color w:val="000000"/>
          <w:sz w:val="28"/>
          <w:szCs w:val="28"/>
          <w:rtl/>
        </w:rPr>
        <w:t xml:space="preserve">مجتمع الدراسة في جميع العاملين بشركة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تم اختيار عينة عشوائية بسيطة مكونّة من (</w:t>
      </w:r>
      <w:r w:rsidR="00A727DA">
        <w:rPr>
          <w:rFonts w:ascii="Sakkal Majalla" w:eastAsia="Sakkal Majalla" w:hAnsi="Sakkal Majalla" w:cs="Sakkal Majalla" w:hint="cs"/>
          <w:color w:val="000000"/>
          <w:sz w:val="28"/>
          <w:szCs w:val="28"/>
          <w:rtl/>
        </w:rPr>
        <w:t>377</w:t>
      </w:r>
      <w:r w:rsidRPr="00F9024A">
        <w:rPr>
          <w:rFonts w:ascii="Sakkal Majalla" w:eastAsia="Sakkal Majalla" w:hAnsi="Sakkal Majalla" w:cs="Sakkal Majalla"/>
          <w:color w:val="000000"/>
          <w:sz w:val="28"/>
          <w:szCs w:val="28"/>
          <w:rtl/>
        </w:rPr>
        <w:t xml:space="preserve">) موظف، واستخدام الاستبانة كأداة  لجمع المعلومات من خلال توزيعها على أفراد عينة الدراسة. </w:t>
      </w:r>
      <w:r w:rsidR="00EB474D">
        <w:rPr>
          <w:rFonts w:ascii="Sakkal Majalla" w:eastAsia="Sakkal Majalla" w:hAnsi="Sakkal Majalla" w:cs="Sakkal Majalla" w:hint="cs"/>
          <w:color w:val="000000"/>
          <w:sz w:val="28"/>
          <w:szCs w:val="28"/>
          <w:rtl/>
        </w:rPr>
        <w:t xml:space="preserve">اعتمدت الدراسة على أساليب إحصائية تتناسب مع طبيعة الدراسة ومتغيراتها وتم </w:t>
      </w:r>
      <w:r w:rsidRPr="00F9024A">
        <w:rPr>
          <w:rFonts w:ascii="Sakkal Majalla" w:eastAsia="Sakkal Majalla" w:hAnsi="Sakkal Majalla" w:cs="Sakkal Majalla"/>
          <w:color w:val="000000"/>
          <w:sz w:val="28"/>
          <w:szCs w:val="28"/>
          <w:rtl/>
        </w:rPr>
        <w:t xml:space="preserve">تحليل البيانات باستخدام برنامج </w:t>
      </w:r>
      <w:r w:rsidRPr="00F9024A">
        <w:rPr>
          <w:rFonts w:ascii="Sakkal Majalla" w:eastAsia="Sakkal Majalla" w:hAnsi="Sakkal Majalla" w:cs="Sakkal Majalla"/>
          <w:color w:val="000000"/>
          <w:sz w:val="28"/>
          <w:szCs w:val="28"/>
        </w:rPr>
        <w:t>SPSS</w:t>
      </w:r>
      <w:r w:rsidRPr="00F9024A">
        <w:rPr>
          <w:rFonts w:ascii="Sakkal Majalla" w:eastAsia="Sakkal Majalla" w:hAnsi="Sakkal Majalla" w:cs="Sakkal Majalla"/>
          <w:color w:val="000000"/>
          <w:sz w:val="28"/>
          <w:szCs w:val="28"/>
          <w:rtl/>
        </w:rPr>
        <w:t xml:space="preserve"> </w:t>
      </w:r>
      <w:r w:rsidR="00EB474D">
        <w:rPr>
          <w:rFonts w:ascii="Sakkal Majalla" w:eastAsia="Sakkal Majalla" w:hAnsi="Sakkal Majalla" w:cs="Sakkal Majalla" w:hint="cs"/>
          <w:color w:val="000000"/>
          <w:sz w:val="28"/>
          <w:szCs w:val="28"/>
          <w:rtl/>
        </w:rPr>
        <w:t>ل</w:t>
      </w:r>
      <w:r w:rsidRPr="00F9024A">
        <w:rPr>
          <w:rFonts w:ascii="Sakkal Majalla" w:eastAsia="Sakkal Majalla" w:hAnsi="Sakkal Majalla" w:cs="Sakkal Majalla"/>
          <w:color w:val="000000"/>
          <w:sz w:val="28"/>
          <w:szCs w:val="28"/>
          <w:rtl/>
        </w:rPr>
        <w:t xml:space="preserve">لحصول على نتائج التحليل الإحصائي، </w:t>
      </w:r>
      <w:r w:rsidR="00EB474D">
        <w:rPr>
          <w:rFonts w:ascii="Sakkal Majalla" w:eastAsia="Sakkal Majalla" w:hAnsi="Sakkal Majalla" w:cs="Sakkal Majalla" w:hint="cs"/>
          <w:color w:val="000000"/>
          <w:sz w:val="28"/>
          <w:szCs w:val="28"/>
          <w:rtl/>
        </w:rPr>
        <w:t>و</w:t>
      </w:r>
      <w:r w:rsidRPr="00F9024A">
        <w:rPr>
          <w:rFonts w:ascii="Sakkal Majalla" w:eastAsia="Sakkal Majalla" w:hAnsi="Sakkal Majalla" w:cs="Sakkal Majalla"/>
          <w:color w:val="000000"/>
          <w:sz w:val="28"/>
          <w:szCs w:val="28"/>
          <w:rtl/>
        </w:rPr>
        <w:t>توصلت الدراسة إلى عدة نتائج تمثّلت فيما يلي:</w:t>
      </w:r>
    </w:p>
    <w:p w14:paraId="0A03E66F" w14:textId="77777777" w:rsidR="00644953" w:rsidRDefault="00644953">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92768B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6D6A808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5F05F62"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8F957C0"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363476D"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2BC3D653"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4C30B887"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725A3F3A"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1221CFD6"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DF72974" w14:textId="77777777" w:rsidR="00C9688B" w:rsidRDefault="00C9688B" w:rsidP="00C9688B">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tl/>
        </w:rPr>
      </w:pPr>
    </w:p>
    <w:p w14:paraId="353A2825" w14:textId="77777777" w:rsidR="007313F2" w:rsidRDefault="007313F2" w:rsidP="007313F2">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p>
    <w:p w14:paraId="52ABF209" w14:textId="77777777" w:rsidR="00644953" w:rsidRDefault="001945C9">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الكلمات المفتاحية :  التطوير المهني، التميّز الوظيفي، شركة الاتصالات السعودية </w:t>
      </w:r>
      <w:r>
        <w:rPr>
          <w:rFonts w:ascii="Sakkal Majalla" w:eastAsia="Sakkal Majalla" w:hAnsi="Sakkal Majalla" w:cs="Sakkal Majalla"/>
          <w:b/>
          <w:color w:val="000000"/>
          <w:sz w:val="28"/>
          <w:szCs w:val="28"/>
        </w:rPr>
        <w:t>STC</w:t>
      </w:r>
    </w:p>
    <w:p w14:paraId="29712893" w14:textId="77777777" w:rsidR="00644953" w:rsidRDefault="00644953">
      <w:pPr>
        <w:spacing w:line="240" w:lineRule="auto"/>
        <w:rPr>
          <w:rFonts w:ascii="Sakkal Majalla" w:eastAsia="Sakkal Majalla" w:hAnsi="Sakkal Majalla" w:cs="Sakkal Majalla"/>
          <w:sz w:val="28"/>
          <w:szCs w:val="28"/>
        </w:rPr>
      </w:pPr>
    </w:p>
    <w:p w14:paraId="752E590E" w14:textId="77777777" w:rsidR="00644953" w:rsidRDefault="001945C9">
      <w:pPr>
        <w:spacing w:line="240" w:lineRule="auto"/>
        <w:rPr>
          <w:rFonts w:ascii="Sakkal Majalla" w:eastAsia="Sakkal Majalla" w:hAnsi="Sakkal Majalla" w:cs="Sakkal Majalla"/>
          <w:sz w:val="28"/>
          <w:szCs w:val="28"/>
        </w:rPr>
      </w:pPr>
      <w:r>
        <w:br w:type="page"/>
      </w:r>
    </w:p>
    <w:p w14:paraId="1FB93206" w14:textId="77777777" w:rsidR="007313F2" w:rsidRDefault="007313F2" w:rsidP="00F27648">
      <w:pPr>
        <w:pStyle w:val="1"/>
        <w:rPr>
          <w:rtl/>
        </w:rPr>
      </w:pPr>
    </w:p>
    <w:p w14:paraId="58D7F4C9" w14:textId="1EBEFB3E" w:rsidR="007313F2" w:rsidRPr="007925E7" w:rsidRDefault="007313F2" w:rsidP="00F27648">
      <w:pPr>
        <w:pStyle w:val="1"/>
        <w:rPr>
          <w:rtl/>
        </w:rPr>
      </w:pPr>
      <w:bookmarkStart w:id="4" w:name="_Toc224087617"/>
      <w:r w:rsidRPr="007925E7">
        <w:rPr>
          <w:rFonts w:hint="cs"/>
          <w:rtl/>
        </w:rPr>
        <w:t>مستخلص الدراسة باللغة الإنجليزية</w:t>
      </w:r>
      <w:bookmarkEnd w:id="4"/>
      <w:r w:rsidRPr="007925E7">
        <w:rPr>
          <w:rFonts w:hint="cs"/>
          <w:rtl/>
        </w:rPr>
        <w:t xml:space="preserve"> </w:t>
      </w:r>
    </w:p>
    <w:p w14:paraId="6FD6B97B" w14:textId="77777777" w:rsidR="007313F2" w:rsidRDefault="007313F2" w:rsidP="007313F2">
      <w:pPr>
        <w:bidi/>
        <w:rPr>
          <w:rFonts w:ascii="Sakkal Majalla" w:eastAsia="Sakkal Majalla" w:hAnsi="Sakkal Majalla" w:cs="Sakkal Majalla"/>
          <w:sz w:val="28"/>
          <w:szCs w:val="28"/>
          <w:rtl/>
        </w:rPr>
      </w:pPr>
    </w:p>
    <w:p w14:paraId="0FC6CDF5" w14:textId="77777777" w:rsidR="007313F2" w:rsidRDefault="007313F2" w:rsidP="007313F2">
      <w:pPr>
        <w:bidi/>
        <w:jc w:val="center"/>
        <w:rPr>
          <w:rFonts w:ascii="Sakkal Majalla" w:eastAsia="Sakkal Majalla" w:hAnsi="Sakkal Majalla" w:cs="Sakkal Majalla"/>
          <w:b/>
          <w:bCs/>
          <w:sz w:val="32"/>
          <w:szCs w:val="32"/>
          <w:rtl/>
        </w:rPr>
      </w:pPr>
      <w:r>
        <w:rPr>
          <w:rtl/>
        </w:rPr>
        <w:br w:type="page"/>
      </w:r>
    </w:p>
    <w:p w14:paraId="0E1B5D22" w14:textId="65E4A625" w:rsidR="00644953" w:rsidRDefault="001945C9" w:rsidP="00F27648">
      <w:pPr>
        <w:pStyle w:val="1"/>
      </w:pPr>
      <w:bookmarkStart w:id="5" w:name="_Toc224087618"/>
      <w:r>
        <w:rPr>
          <w:rtl/>
        </w:rPr>
        <w:lastRenderedPageBreak/>
        <w:t>فهرس المحتويات</w:t>
      </w:r>
      <w:bookmarkEnd w:id="5"/>
    </w:p>
    <w:sdt>
      <w:sdtPr>
        <w:rPr>
          <w:rFonts w:ascii="Calibri" w:hAnsi="Calibri" w:cs="Calibri"/>
          <w:b w:val="0"/>
          <w:bCs w:val="0"/>
          <w:noProof w:val="0"/>
          <w:sz w:val="22"/>
          <w:szCs w:val="22"/>
          <w:rtl/>
        </w:rPr>
        <w:id w:val="1674656717"/>
        <w:docPartObj>
          <w:docPartGallery w:val="Table of Contents"/>
          <w:docPartUnique/>
        </w:docPartObj>
      </w:sdtPr>
      <w:sdtEndPr>
        <w:rPr>
          <w:rFonts w:ascii="Sakkal Majalla" w:hAnsi="Sakkal Majalla" w:cs="Sakkal Majalla"/>
          <w:sz w:val="28"/>
          <w:szCs w:val="28"/>
        </w:rPr>
      </w:sdtEndPr>
      <w:sdtContent>
        <w:p w14:paraId="40961DA4" w14:textId="4E4D937F" w:rsidR="00705297" w:rsidRPr="00CE3B3F" w:rsidRDefault="001945C9" w:rsidP="0082546B">
          <w:pPr>
            <w:pStyle w:val="11"/>
            <w:spacing w:before="0"/>
            <w:rPr>
              <w:rFonts w:ascii="Sakkal Majalla" w:eastAsiaTheme="minorEastAsia" w:hAnsi="Sakkal Majalla" w:cs="Sakkal Majalla"/>
              <w:kern w:val="2"/>
              <w:sz w:val="28"/>
              <w:szCs w:val="28"/>
              <w:lang w:val="en-US"/>
              <w14:ligatures w14:val="standardContextual"/>
            </w:rPr>
          </w:pPr>
          <w:r w:rsidRPr="00705297">
            <w:fldChar w:fldCharType="begin"/>
          </w:r>
          <w:r w:rsidRPr="00705297">
            <w:instrText xml:space="preserve"> TOC \h \u \z \t "Heading 1,1,Heading 2,2,Heading 3,3,"</w:instrText>
          </w:r>
          <w:r w:rsidRPr="00705297">
            <w:fldChar w:fldCharType="separate"/>
          </w:r>
          <w:hyperlink w:anchor="_Toc224087614" w:history="1">
            <w:r w:rsidR="00705297" w:rsidRPr="00CE3B3F">
              <w:rPr>
                <w:rStyle w:val="Hyperlink"/>
                <w:rFonts w:ascii="Sakkal Majalla" w:hAnsi="Sakkal Majalla" w:cs="Sakkal Majalla"/>
                <w:sz w:val="28"/>
                <w:szCs w:val="28"/>
                <w:rtl/>
              </w:rPr>
              <w:t>إهداء</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_Toc224087614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hint="eastAsia"/>
                <w:webHidden/>
                <w:sz w:val="28"/>
                <w:szCs w:val="28"/>
                <w:rtl/>
              </w:rPr>
              <w:t>‌ج</w:t>
            </w:r>
            <w:r w:rsidR="00705297" w:rsidRPr="00CE3B3F">
              <w:rPr>
                <w:rFonts w:ascii="Sakkal Majalla" w:hAnsi="Sakkal Majalla" w:cs="Sakkal Majalla"/>
                <w:webHidden/>
                <w:sz w:val="28"/>
                <w:szCs w:val="28"/>
              </w:rPr>
              <w:fldChar w:fldCharType="end"/>
            </w:r>
          </w:hyperlink>
        </w:p>
        <w:p w14:paraId="59FBF90A" w14:textId="1FE9E17E" w:rsidR="00705297" w:rsidRPr="00CE3B3F" w:rsidRDefault="004204C4"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5" w:history="1">
            <w:r w:rsidR="00705297" w:rsidRPr="00CE3B3F">
              <w:rPr>
                <w:rStyle w:val="Hyperlink"/>
                <w:rFonts w:ascii="Sakkal Majalla" w:hAnsi="Sakkal Majalla" w:cs="Sakkal Majalla"/>
                <w:sz w:val="28"/>
                <w:szCs w:val="28"/>
                <w:rtl/>
              </w:rPr>
              <w:t>الشكر والتقدير</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_Toc224087615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hint="eastAsia"/>
                <w:webHidden/>
                <w:sz w:val="28"/>
                <w:szCs w:val="28"/>
                <w:rtl/>
              </w:rPr>
              <w:t>‌د</w:t>
            </w:r>
            <w:r w:rsidR="00705297" w:rsidRPr="00CE3B3F">
              <w:rPr>
                <w:rFonts w:ascii="Sakkal Majalla" w:hAnsi="Sakkal Majalla" w:cs="Sakkal Majalla"/>
                <w:webHidden/>
                <w:sz w:val="28"/>
                <w:szCs w:val="28"/>
              </w:rPr>
              <w:fldChar w:fldCharType="end"/>
            </w:r>
          </w:hyperlink>
        </w:p>
        <w:p w14:paraId="328DD405" w14:textId="41745001" w:rsidR="00705297" w:rsidRPr="00CE3B3F" w:rsidRDefault="004204C4"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6" w:history="1">
            <w:r w:rsidR="00705297" w:rsidRPr="00CE3B3F">
              <w:rPr>
                <w:rStyle w:val="Hyperlink"/>
                <w:rFonts w:ascii="Sakkal Majalla" w:hAnsi="Sakkal Majalla" w:cs="Sakkal Majalla"/>
                <w:sz w:val="28"/>
                <w:szCs w:val="28"/>
                <w:rtl/>
              </w:rPr>
              <w:t>مستخلص الدرا</w:t>
            </w:r>
            <w:bookmarkStart w:id="6" w:name="_GoBack"/>
            <w:bookmarkEnd w:id="6"/>
            <w:r w:rsidR="00705297" w:rsidRPr="00CE3B3F">
              <w:rPr>
                <w:rStyle w:val="Hyperlink"/>
                <w:rFonts w:ascii="Sakkal Majalla" w:hAnsi="Sakkal Majalla" w:cs="Sakkal Majalla"/>
                <w:sz w:val="28"/>
                <w:szCs w:val="28"/>
                <w:rtl/>
              </w:rPr>
              <w:t>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_Toc224087616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hint="eastAsia"/>
                <w:webHidden/>
                <w:sz w:val="28"/>
                <w:szCs w:val="28"/>
                <w:rtl/>
              </w:rPr>
              <w:t>‌ه</w:t>
            </w:r>
            <w:r w:rsidR="00705297" w:rsidRPr="00CE3B3F">
              <w:rPr>
                <w:rFonts w:ascii="Sakkal Majalla" w:hAnsi="Sakkal Majalla" w:cs="Sakkal Majalla"/>
                <w:webHidden/>
                <w:sz w:val="28"/>
                <w:szCs w:val="28"/>
              </w:rPr>
              <w:fldChar w:fldCharType="end"/>
            </w:r>
          </w:hyperlink>
        </w:p>
        <w:p w14:paraId="060B8010" w14:textId="50196D99" w:rsidR="00705297" w:rsidRPr="00CE3B3F" w:rsidRDefault="004204C4"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7" w:history="1">
            <w:r w:rsidR="00705297" w:rsidRPr="00CE3B3F">
              <w:rPr>
                <w:rStyle w:val="Hyperlink"/>
                <w:rFonts w:ascii="Sakkal Majalla" w:hAnsi="Sakkal Majalla" w:cs="Sakkal Majalla"/>
                <w:sz w:val="28"/>
                <w:szCs w:val="28"/>
                <w:rtl/>
              </w:rPr>
              <w:t>مستخلص الدراسة باللغة الإنجليزية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_Toc224087617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hint="eastAsia"/>
                <w:webHidden/>
                <w:sz w:val="28"/>
                <w:szCs w:val="28"/>
                <w:rtl/>
              </w:rPr>
              <w:t>‌و</w:t>
            </w:r>
            <w:r w:rsidR="00705297" w:rsidRPr="00CE3B3F">
              <w:rPr>
                <w:rFonts w:ascii="Sakkal Majalla" w:hAnsi="Sakkal Majalla" w:cs="Sakkal Majalla"/>
                <w:webHidden/>
                <w:sz w:val="28"/>
                <w:szCs w:val="28"/>
              </w:rPr>
              <w:fldChar w:fldCharType="end"/>
            </w:r>
          </w:hyperlink>
        </w:p>
        <w:p w14:paraId="023C9ACA" w14:textId="4235AAFE" w:rsidR="00705297" w:rsidRPr="00CE3B3F" w:rsidRDefault="004204C4"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8" w:history="1">
            <w:r w:rsidR="00705297" w:rsidRPr="00CE3B3F">
              <w:rPr>
                <w:rStyle w:val="Hyperlink"/>
                <w:rFonts w:ascii="Sakkal Majalla" w:hAnsi="Sakkal Majalla" w:cs="Sakkal Majalla"/>
                <w:sz w:val="28"/>
                <w:szCs w:val="28"/>
                <w:rtl/>
              </w:rPr>
              <w:t>فهرس المحتويات</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_Toc224087618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hint="eastAsia"/>
                <w:webHidden/>
                <w:sz w:val="28"/>
                <w:szCs w:val="28"/>
                <w:rtl/>
              </w:rPr>
              <w:t>‌ز</w:t>
            </w:r>
            <w:r w:rsidR="00705297" w:rsidRPr="00CE3B3F">
              <w:rPr>
                <w:rFonts w:ascii="Sakkal Majalla" w:hAnsi="Sakkal Majalla" w:cs="Sakkal Majalla"/>
                <w:webHidden/>
                <w:sz w:val="28"/>
                <w:szCs w:val="28"/>
              </w:rPr>
              <w:fldChar w:fldCharType="end"/>
            </w:r>
          </w:hyperlink>
        </w:p>
        <w:p w14:paraId="6A0AFAF7" w14:textId="1BCE6FA7" w:rsidR="00705297" w:rsidRPr="00CE3B3F" w:rsidRDefault="004204C4" w:rsidP="00CE3B3F">
          <w:pPr>
            <w:pStyle w:val="11"/>
            <w:spacing w:before="0"/>
            <w:rPr>
              <w:rFonts w:ascii="Sakkal Majalla" w:eastAsiaTheme="minorEastAsia" w:hAnsi="Sakkal Majalla" w:cs="Sakkal Majalla"/>
              <w:kern w:val="2"/>
              <w:sz w:val="28"/>
              <w:szCs w:val="28"/>
              <w:lang w:val="en-US"/>
              <w14:ligatures w14:val="standardContextual"/>
            </w:rPr>
          </w:pPr>
          <w:hyperlink w:anchor="_Toc224087619" w:history="1">
            <w:r w:rsidR="00705297" w:rsidRPr="00CE3B3F">
              <w:rPr>
                <w:rStyle w:val="Hyperlink"/>
                <w:rFonts w:ascii="Sakkal Majalla" w:hAnsi="Sakkal Majalla" w:cs="Sakkal Majalla"/>
                <w:sz w:val="28"/>
                <w:szCs w:val="28"/>
                <w:rtl/>
              </w:rPr>
              <w:t>فهرس الجداول</w:t>
            </w:r>
            <w:r w:rsidR="00705297" w:rsidRPr="00CE3B3F">
              <w:rPr>
                <w:rFonts w:ascii="Sakkal Majalla" w:hAnsi="Sakkal Majalla" w:cs="Sakkal Majalla"/>
                <w:webHidden/>
                <w:sz w:val="28"/>
                <w:szCs w:val="28"/>
              </w:rPr>
              <w:tab/>
            </w:r>
            <w:r w:rsidR="00CE3B3F">
              <w:rPr>
                <w:rFonts w:ascii="Sakkal Majalla" w:hAnsi="Sakkal Majalla" w:cs="Sakkal Majalla" w:hint="cs"/>
                <w:webHidden/>
                <w:sz w:val="28"/>
                <w:szCs w:val="28"/>
                <w:rtl/>
              </w:rPr>
              <w:t>ح</w:t>
            </w:r>
          </w:hyperlink>
        </w:p>
        <w:p w14:paraId="424ACFCB" w14:textId="71D6B111" w:rsidR="00705297" w:rsidRPr="00CE3B3F" w:rsidRDefault="004204C4" w:rsidP="00CE3B3F">
          <w:pPr>
            <w:pStyle w:val="11"/>
            <w:spacing w:before="0"/>
            <w:rPr>
              <w:rFonts w:ascii="Sakkal Majalla" w:eastAsiaTheme="minorEastAsia" w:hAnsi="Sakkal Majalla" w:cs="Sakkal Majalla"/>
              <w:kern w:val="2"/>
              <w:sz w:val="28"/>
              <w:szCs w:val="28"/>
              <w:lang w:val="en-US"/>
              <w14:ligatures w14:val="standardContextual"/>
            </w:rPr>
          </w:pPr>
          <w:hyperlink w:anchor="_Toc224087620" w:history="1">
            <w:r w:rsidR="00705297" w:rsidRPr="00CE3B3F">
              <w:rPr>
                <w:rStyle w:val="Hyperlink"/>
                <w:rFonts w:ascii="Sakkal Majalla" w:hAnsi="Sakkal Majalla" w:cs="Sakkal Majalla"/>
                <w:sz w:val="28"/>
                <w:szCs w:val="28"/>
                <w:rtl/>
              </w:rPr>
              <w:t>فهرس الأشكال</w:t>
            </w:r>
            <w:r w:rsidR="00705297" w:rsidRPr="00CE3B3F">
              <w:rPr>
                <w:rFonts w:ascii="Sakkal Majalla" w:hAnsi="Sakkal Majalla" w:cs="Sakkal Majalla"/>
                <w:webHidden/>
                <w:sz w:val="28"/>
                <w:szCs w:val="28"/>
              </w:rPr>
              <w:tab/>
            </w:r>
            <w:r w:rsidR="00CE3B3F">
              <w:rPr>
                <w:rFonts w:ascii="Sakkal Majalla" w:hAnsi="Sakkal Majalla" w:cs="Sakkal Majalla" w:hint="cs"/>
                <w:webHidden/>
                <w:sz w:val="28"/>
                <w:szCs w:val="28"/>
                <w:rtl/>
              </w:rPr>
              <w:t>ط</w:t>
            </w:r>
          </w:hyperlink>
        </w:p>
        <w:p w14:paraId="4B12651A" w14:textId="68DF2427" w:rsidR="00705297" w:rsidRPr="00CE3B3F" w:rsidRDefault="004204C4" w:rsidP="008343C5">
          <w:pPr>
            <w:pStyle w:val="11"/>
            <w:rPr>
              <w:rFonts w:ascii="Sakkal Majalla" w:eastAsiaTheme="minorEastAsia" w:hAnsi="Sakkal Majalla" w:cs="Sakkal Majalla"/>
              <w:kern w:val="2"/>
              <w:sz w:val="28"/>
              <w:szCs w:val="28"/>
              <w:lang w:val="en-US"/>
              <w14:ligatures w14:val="standardContextual"/>
            </w:rPr>
          </w:pPr>
          <w:hyperlink w:anchor="_Toc224087621" w:history="1">
            <w:r w:rsidR="00705297" w:rsidRPr="00CE3B3F">
              <w:rPr>
                <w:rStyle w:val="Hyperlink"/>
                <w:rFonts w:ascii="Sakkal Majalla" w:hAnsi="Sakkal Majalla" w:cs="Sakkal Majalla"/>
                <w:sz w:val="28"/>
                <w:szCs w:val="28"/>
                <w:rtl/>
              </w:rPr>
              <w:t>الفصل الأول: الأطار العام للدراسة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_Toc224087621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2</w:t>
            </w:r>
            <w:r w:rsidR="00705297" w:rsidRPr="00CE3B3F">
              <w:rPr>
                <w:rFonts w:ascii="Sakkal Majalla" w:hAnsi="Sakkal Majalla" w:cs="Sakkal Majalla"/>
                <w:webHidden/>
                <w:sz w:val="28"/>
                <w:szCs w:val="28"/>
              </w:rPr>
              <w:fldChar w:fldCharType="end"/>
            </w:r>
          </w:hyperlink>
        </w:p>
        <w:p w14:paraId="1BBD85CB" w14:textId="2A32F392"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2" w:history="1">
            <w:r w:rsidR="00705297" w:rsidRPr="00CE3B3F">
              <w:rPr>
                <w:rStyle w:val="Hyperlink"/>
                <w:rFonts w:ascii="Sakkal Majalla" w:hAnsi="Sakkal Majalla" w:cs="Sakkal Majalla"/>
                <w:noProof/>
                <w:sz w:val="28"/>
                <w:szCs w:val="28"/>
                <w:rtl/>
                <w:lang w:bidi="ar-KW"/>
              </w:rPr>
              <w:t xml:space="preserve">1/1. </w:t>
            </w:r>
            <w:r w:rsidR="00705297" w:rsidRPr="00CE3B3F">
              <w:rPr>
                <w:rStyle w:val="Hyperlink"/>
                <w:rFonts w:ascii="Sakkal Majalla" w:hAnsi="Sakkal Majalla" w:cs="Sakkal Majalla"/>
                <w:noProof/>
                <w:sz w:val="28"/>
                <w:szCs w:val="28"/>
                <w:rtl/>
              </w:rPr>
              <w:t>المقدمة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2</w:t>
            </w:r>
            <w:r w:rsidR="00705297" w:rsidRPr="00CE3B3F">
              <w:rPr>
                <w:rFonts w:ascii="Sakkal Majalla" w:hAnsi="Sakkal Majalla" w:cs="Sakkal Majalla"/>
                <w:noProof/>
                <w:webHidden/>
                <w:sz w:val="28"/>
                <w:szCs w:val="28"/>
              </w:rPr>
              <w:fldChar w:fldCharType="end"/>
            </w:r>
          </w:hyperlink>
        </w:p>
        <w:p w14:paraId="50C26D13" w14:textId="2726D092"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3" w:history="1">
            <w:r w:rsidR="00705297" w:rsidRPr="00CE3B3F">
              <w:rPr>
                <w:rStyle w:val="Hyperlink"/>
                <w:rFonts w:ascii="Sakkal Majalla" w:hAnsi="Sakkal Majalla" w:cs="Sakkal Majalla"/>
                <w:noProof/>
                <w:sz w:val="28"/>
                <w:szCs w:val="28"/>
                <w:rtl/>
                <w:lang w:bidi="ar-KW"/>
              </w:rPr>
              <w:t>1/2</w:t>
            </w:r>
            <w:r w:rsidR="00705297" w:rsidRPr="00CE3B3F">
              <w:rPr>
                <w:rStyle w:val="Hyperlink"/>
                <w:rFonts w:ascii="Sakkal Majalla" w:hAnsi="Sakkal Majalla" w:cs="Sakkal Majalla"/>
                <w:noProof/>
                <w:sz w:val="28"/>
                <w:szCs w:val="28"/>
                <w:rtl/>
              </w:rPr>
              <w:t>. مشكلة الدراسة وتساؤلاتها:</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_Toc224087623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3</w:t>
            </w:r>
            <w:r w:rsidR="00705297" w:rsidRPr="00CE3B3F">
              <w:rPr>
                <w:rFonts w:ascii="Sakkal Majalla" w:hAnsi="Sakkal Majalla" w:cs="Sakkal Majalla"/>
                <w:noProof/>
                <w:webHidden/>
                <w:sz w:val="28"/>
                <w:szCs w:val="28"/>
              </w:rPr>
              <w:fldChar w:fldCharType="end"/>
            </w:r>
          </w:hyperlink>
        </w:p>
        <w:p w14:paraId="4DDF51CF" w14:textId="337CEAE5"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4" w:history="1">
            <w:r w:rsidR="00705297" w:rsidRPr="00CE3B3F">
              <w:rPr>
                <w:rStyle w:val="Hyperlink"/>
                <w:rFonts w:ascii="Sakkal Majalla" w:hAnsi="Sakkal Majalla" w:cs="Sakkal Majalla"/>
                <w:noProof/>
                <w:sz w:val="28"/>
                <w:szCs w:val="28"/>
                <w:rtl/>
              </w:rPr>
              <w:t>1 /3.أهمية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_Toc224087624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w:t>
            </w:r>
            <w:r w:rsidR="00705297" w:rsidRPr="00CE3B3F">
              <w:rPr>
                <w:rFonts w:ascii="Sakkal Majalla" w:hAnsi="Sakkal Majalla" w:cs="Sakkal Majalla"/>
                <w:noProof/>
                <w:webHidden/>
                <w:sz w:val="28"/>
                <w:szCs w:val="28"/>
              </w:rPr>
              <w:fldChar w:fldCharType="end"/>
            </w:r>
          </w:hyperlink>
        </w:p>
        <w:p w14:paraId="0B525F39" w14:textId="34DEBACF"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5" w:history="1">
            <w:r w:rsidR="00705297" w:rsidRPr="00CE3B3F">
              <w:rPr>
                <w:rStyle w:val="Hyperlink"/>
                <w:rFonts w:ascii="Sakkal Majalla" w:hAnsi="Sakkal Majalla" w:cs="Sakkal Majalla"/>
                <w:noProof/>
                <w:sz w:val="28"/>
                <w:szCs w:val="28"/>
                <w:rtl/>
              </w:rPr>
              <w:t>1/ 4. أهداف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_Toc224087625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5</w:t>
            </w:r>
            <w:r w:rsidR="00705297" w:rsidRPr="00CE3B3F">
              <w:rPr>
                <w:rFonts w:ascii="Sakkal Majalla" w:hAnsi="Sakkal Majalla" w:cs="Sakkal Majalla"/>
                <w:noProof/>
                <w:webHidden/>
                <w:sz w:val="28"/>
                <w:szCs w:val="28"/>
              </w:rPr>
              <w:fldChar w:fldCharType="end"/>
            </w:r>
          </w:hyperlink>
        </w:p>
        <w:p w14:paraId="721BCC32" w14:textId="31118EEF"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6" w:history="1">
            <w:r w:rsidR="00705297" w:rsidRPr="00CE3B3F">
              <w:rPr>
                <w:rStyle w:val="Hyperlink"/>
                <w:rFonts w:ascii="Sakkal Majalla" w:hAnsi="Sakkal Majalla" w:cs="Sakkal Majalla"/>
                <w:noProof/>
                <w:sz w:val="28"/>
                <w:szCs w:val="28"/>
                <w:rtl/>
              </w:rPr>
              <w:t>1/ 5. فرضيات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_Toc224087626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5</w:t>
            </w:r>
            <w:r w:rsidR="00705297" w:rsidRPr="00CE3B3F">
              <w:rPr>
                <w:rFonts w:ascii="Sakkal Majalla" w:hAnsi="Sakkal Majalla" w:cs="Sakkal Majalla"/>
                <w:noProof/>
                <w:webHidden/>
                <w:sz w:val="28"/>
                <w:szCs w:val="28"/>
              </w:rPr>
              <w:fldChar w:fldCharType="end"/>
            </w:r>
          </w:hyperlink>
        </w:p>
        <w:p w14:paraId="2F7586BD" w14:textId="201C748F"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7" w:history="1">
            <w:r w:rsidR="00705297" w:rsidRPr="00CE3B3F">
              <w:rPr>
                <w:rStyle w:val="Hyperlink"/>
                <w:rFonts w:ascii="Sakkal Majalla" w:hAnsi="Sakkal Majalla" w:cs="Sakkal Majalla"/>
                <w:noProof/>
                <w:sz w:val="28"/>
                <w:szCs w:val="28"/>
                <w:rtl/>
              </w:rPr>
              <w:t>1/ 6. نموذج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_Toc224087627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6</w:t>
            </w:r>
            <w:r w:rsidR="00705297" w:rsidRPr="00CE3B3F">
              <w:rPr>
                <w:rFonts w:ascii="Sakkal Majalla" w:hAnsi="Sakkal Majalla" w:cs="Sakkal Majalla"/>
                <w:noProof/>
                <w:webHidden/>
                <w:sz w:val="28"/>
                <w:szCs w:val="28"/>
              </w:rPr>
              <w:fldChar w:fldCharType="end"/>
            </w:r>
          </w:hyperlink>
        </w:p>
        <w:p w14:paraId="4ABEBBC7" w14:textId="4C3EAE71"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8" w:history="1">
            <w:r w:rsidR="00705297" w:rsidRPr="00CE3B3F">
              <w:rPr>
                <w:rStyle w:val="Hyperlink"/>
                <w:rFonts w:ascii="Sakkal Majalla" w:hAnsi="Sakkal Majalla" w:cs="Sakkal Majalla"/>
                <w:noProof/>
                <w:sz w:val="28"/>
                <w:szCs w:val="28"/>
                <w:rtl/>
              </w:rPr>
              <w:t>1/ 7. حدود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_Toc224087628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6</w:t>
            </w:r>
            <w:r w:rsidR="00705297" w:rsidRPr="00CE3B3F">
              <w:rPr>
                <w:rFonts w:ascii="Sakkal Majalla" w:hAnsi="Sakkal Majalla" w:cs="Sakkal Majalla"/>
                <w:noProof/>
                <w:webHidden/>
                <w:sz w:val="28"/>
                <w:szCs w:val="28"/>
              </w:rPr>
              <w:fldChar w:fldCharType="end"/>
            </w:r>
          </w:hyperlink>
        </w:p>
        <w:p w14:paraId="1236A733" w14:textId="55604DE1"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9" w:history="1">
            <w:r w:rsidR="00705297" w:rsidRPr="00CE3B3F">
              <w:rPr>
                <w:rStyle w:val="Hyperlink"/>
                <w:rFonts w:ascii="Sakkal Majalla" w:hAnsi="Sakkal Majalla" w:cs="Sakkal Majalla"/>
                <w:noProof/>
                <w:sz w:val="28"/>
                <w:szCs w:val="28"/>
                <w:rtl/>
              </w:rPr>
              <w:t>1/ 8. مصطلحات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_Toc224087629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7</w:t>
            </w:r>
            <w:r w:rsidR="00705297" w:rsidRPr="00CE3B3F">
              <w:rPr>
                <w:rFonts w:ascii="Sakkal Majalla" w:hAnsi="Sakkal Majalla" w:cs="Sakkal Majalla"/>
                <w:noProof/>
                <w:webHidden/>
                <w:sz w:val="28"/>
                <w:szCs w:val="28"/>
              </w:rPr>
              <w:fldChar w:fldCharType="end"/>
            </w:r>
          </w:hyperlink>
        </w:p>
        <w:p w14:paraId="55B90433" w14:textId="7B92C435" w:rsidR="00705297" w:rsidRPr="00CE3B3F" w:rsidRDefault="004204C4" w:rsidP="008343C5">
          <w:pPr>
            <w:pStyle w:val="11"/>
            <w:rPr>
              <w:rFonts w:ascii="Sakkal Majalla" w:eastAsiaTheme="minorEastAsia" w:hAnsi="Sakkal Majalla" w:cs="Sakkal Majalla"/>
              <w:kern w:val="2"/>
              <w:sz w:val="28"/>
              <w:szCs w:val="28"/>
              <w:lang w:val="en-US"/>
              <w14:ligatures w14:val="standardContextual"/>
            </w:rPr>
          </w:pPr>
          <w:hyperlink w:anchor="_Toc224087630" w:history="1">
            <w:r w:rsidR="00705297" w:rsidRPr="00CE3B3F">
              <w:rPr>
                <w:rStyle w:val="Hyperlink"/>
                <w:rFonts w:ascii="Sakkal Majalla" w:hAnsi="Sakkal Majalla" w:cs="Sakkal Majalla"/>
                <w:sz w:val="28"/>
                <w:szCs w:val="28"/>
                <w:rtl/>
              </w:rPr>
              <w:t>الفصل الثاني</w:t>
            </w:r>
            <w:r w:rsidR="00705297" w:rsidRPr="00CE3B3F">
              <w:rPr>
                <w:rStyle w:val="Hyperlink"/>
                <w:rFonts w:ascii="Sakkal Majalla" w:hAnsi="Sakkal Majalla" w:cs="Sakkal Majalla"/>
                <w:sz w:val="28"/>
                <w:szCs w:val="28"/>
              </w:rPr>
              <w:t xml:space="preserve">: </w:t>
            </w:r>
            <w:r w:rsidR="00705297" w:rsidRPr="00CE3B3F">
              <w:rPr>
                <w:rStyle w:val="Hyperlink"/>
                <w:rFonts w:ascii="Sakkal Majalla" w:hAnsi="Sakkal Majalla" w:cs="Sakkal Majalla"/>
                <w:sz w:val="28"/>
                <w:szCs w:val="28"/>
                <w:rtl/>
              </w:rPr>
              <w:t>الإطار النظري والدراسات السابقة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_Toc224087630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9</w:t>
            </w:r>
            <w:r w:rsidR="00705297" w:rsidRPr="00CE3B3F">
              <w:rPr>
                <w:rFonts w:ascii="Sakkal Majalla" w:hAnsi="Sakkal Majalla" w:cs="Sakkal Majalla"/>
                <w:webHidden/>
                <w:sz w:val="28"/>
                <w:szCs w:val="28"/>
              </w:rPr>
              <w:fldChar w:fldCharType="end"/>
            </w:r>
          </w:hyperlink>
        </w:p>
        <w:p w14:paraId="35E30CF8" w14:textId="28C65E65" w:rsidR="00705297" w:rsidRPr="00CE3B3F" w:rsidRDefault="004204C4"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1" w:history="1">
            <w:r w:rsidR="00705297" w:rsidRPr="00CE3B3F">
              <w:rPr>
                <w:rStyle w:val="Hyperlink"/>
                <w:rFonts w:ascii="Sakkal Majalla" w:hAnsi="Sakkal Majalla" w:cs="Sakkal Majalla"/>
                <w:noProof/>
                <w:sz w:val="28"/>
                <w:szCs w:val="28"/>
                <w:rtl/>
              </w:rPr>
              <w:t>الإطار النظري</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_Toc224087631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10</w:t>
            </w:r>
            <w:r w:rsidR="00705297" w:rsidRPr="00CE3B3F">
              <w:rPr>
                <w:rFonts w:ascii="Sakkal Majalla" w:hAnsi="Sakkal Majalla" w:cs="Sakkal Majalla"/>
                <w:noProof/>
                <w:webHidden/>
                <w:sz w:val="28"/>
                <w:szCs w:val="28"/>
              </w:rPr>
              <w:fldChar w:fldCharType="end"/>
            </w:r>
          </w:hyperlink>
        </w:p>
        <w:p w14:paraId="627543E8" w14:textId="2F7E6AC5" w:rsidR="00705297" w:rsidRPr="00CE3B3F" w:rsidRDefault="004204C4"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2" w:history="1">
            <w:r w:rsidR="00705297" w:rsidRPr="00CE3B3F">
              <w:rPr>
                <w:rStyle w:val="Hyperlink"/>
                <w:rFonts w:ascii="Sakkal Majalla" w:hAnsi="Sakkal Majalla" w:cs="Sakkal Majalla"/>
                <w:noProof/>
                <w:sz w:val="28"/>
                <w:szCs w:val="28"/>
                <w:rtl/>
              </w:rPr>
              <w:t>2/ 1. التطوير المهني: المفهوم، الأهمية- الأهداف- الأبعاد- الواقع التطبيقي</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11</w:t>
            </w:r>
            <w:r w:rsidR="00705297" w:rsidRPr="00CE3B3F">
              <w:rPr>
                <w:rFonts w:ascii="Sakkal Majalla" w:hAnsi="Sakkal Majalla" w:cs="Sakkal Majalla"/>
                <w:noProof/>
                <w:webHidden/>
                <w:sz w:val="28"/>
                <w:szCs w:val="28"/>
              </w:rPr>
              <w:fldChar w:fldCharType="end"/>
            </w:r>
          </w:hyperlink>
        </w:p>
        <w:p w14:paraId="47BB15DD" w14:textId="73AEB789" w:rsidR="00705297" w:rsidRPr="00CE3B3F" w:rsidRDefault="004204C4"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3" w:history="1">
            <w:r w:rsidR="00705297" w:rsidRPr="00CE3B3F">
              <w:rPr>
                <w:rStyle w:val="Hyperlink"/>
                <w:rFonts w:ascii="Sakkal Majalla" w:hAnsi="Sakkal Majalla" w:cs="Sakkal Majalla"/>
                <w:noProof/>
                <w:sz w:val="28"/>
                <w:szCs w:val="28"/>
                <w:rtl/>
              </w:rPr>
              <w:t>2/ 2. التميز الوظيفي: المفهوم- الأهمية- الأهداف- الأبعاد</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_Toc224087633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20</w:t>
            </w:r>
            <w:r w:rsidR="00705297" w:rsidRPr="00CE3B3F">
              <w:rPr>
                <w:rFonts w:ascii="Sakkal Majalla" w:hAnsi="Sakkal Majalla" w:cs="Sakkal Majalla"/>
                <w:noProof/>
                <w:webHidden/>
                <w:sz w:val="28"/>
                <w:szCs w:val="28"/>
              </w:rPr>
              <w:fldChar w:fldCharType="end"/>
            </w:r>
          </w:hyperlink>
        </w:p>
        <w:p w14:paraId="6F429F6A" w14:textId="475D22B0" w:rsidR="00705297" w:rsidRPr="00CE3B3F" w:rsidRDefault="004204C4"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4" w:history="1">
            <w:r w:rsidR="00705297" w:rsidRPr="00CE3B3F">
              <w:rPr>
                <w:rStyle w:val="Hyperlink"/>
                <w:rFonts w:ascii="Sakkal Majalla" w:hAnsi="Sakkal Majalla" w:cs="Sakkal Majalla"/>
                <w:noProof/>
                <w:sz w:val="28"/>
                <w:szCs w:val="28"/>
                <w:rtl/>
              </w:rPr>
              <w:t xml:space="preserve">2/ 3. العلاقة بين التطوير المهني والتميز الوظيفي: </w:t>
            </w:r>
            <w:r w:rsidR="00705297" w:rsidRPr="00CE3B3F">
              <w:rPr>
                <w:rStyle w:val="Hyperlink"/>
                <w:rFonts w:ascii="Sakkal Majalla" w:eastAsia="Sakkal Majalla" w:hAnsi="Sakkal Majalla" w:cs="Sakkal Majalla"/>
                <w:noProof/>
                <w:sz w:val="28"/>
                <w:szCs w:val="28"/>
                <w:rtl/>
              </w:rPr>
              <w:t>(الإطار النظري- الدراسات التطبيقية)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_Toc224087634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30</w:t>
            </w:r>
            <w:r w:rsidR="00705297" w:rsidRPr="00CE3B3F">
              <w:rPr>
                <w:rFonts w:ascii="Sakkal Majalla" w:hAnsi="Sakkal Majalla" w:cs="Sakkal Majalla"/>
                <w:noProof/>
                <w:webHidden/>
                <w:sz w:val="28"/>
                <w:szCs w:val="28"/>
              </w:rPr>
              <w:fldChar w:fldCharType="end"/>
            </w:r>
          </w:hyperlink>
        </w:p>
        <w:p w14:paraId="69EAA76E" w14:textId="74929A05" w:rsidR="00705297" w:rsidRPr="00CE3B3F" w:rsidRDefault="004204C4" w:rsidP="008343C5">
          <w:pPr>
            <w:pStyle w:val="11"/>
            <w:rPr>
              <w:rFonts w:ascii="Sakkal Majalla" w:eastAsiaTheme="minorEastAsia" w:hAnsi="Sakkal Majalla" w:cs="Sakkal Majalla"/>
              <w:kern w:val="2"/>
              <w:sz w:val="28"/>
              <w:szCs w:val="28"/>
              <w:lang w:val="en-US"/>
              <w14:ligatures w14:val="standardContextual"/>
            </w:rPr>
          </w:pPr>
          <w:hyperlink w:anchor="_Toc224087635" w:history="1">
            <w:r w:rsidR="00705297" w:rsidRPr="00CE3B3F">
              <w:rPr>
                <w:rStyle w:val="Hyperlink"/>
                <w:rFonts w:ascii="Sakkal Majalla" w:hAnsi="Sakkal Majalla" w:cs="Sakkal Majalla"/>
                <w:sz w:val="28"/>
                <w:szCs w:val="28"/>
                <w:rtl/>
              </w:rPr>
              <w:t>الفصل الثالث: منهجية وإجراءات الدراسة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_Toc224087635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43</w:t>
            </w:r>
            <w:r w:rsidR="00705297" w:rsidRPr="00CE3B3F">
              <w:rPr>
                <w:rFonts w:ascii="Sakkal Majalla" w:hAnsi="Sakkal Majalla" w:cs="Sakkal Majalla"/>
                <w:webHidden/>
                <w:sz w:val="28"/>
                <w:szCs w:val="28"/>
              </w:rPr>
              <w:fldChar w:fldCharType="end"/>
            </w:r>
          </w:hyperlink>
        </w:p>
        <w:p w14:paraId="6A2625F6" w14:textId="21DDA10D"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6" w:history="1">
            <w:r w:rsidR="00705297" w:rsidRPr="00CE3B3F">
              <w:rPr>
                <w:rStyle w:val="Hyperlink"/>
                <w:rFonts w:ascii="Sakkal Majalla" w:hAnsi="Sakkal Majalla" w:cs="Sakkal Majalla"/>
                <w:noProof/>
                <w:sz w:val="28"/>
                <w:szCs w:val="28"/>
                <w:rtl/>
              </w:rPr>
              <w:t>مقدمة</w:t>
            </w:r>
            <w:r w:rsidR="00705297" w:rsidRPr="00CE3B3F">
              <w:rPr>
                <w:rStyle w:val="Hyperlink"/>
                <w:rFonts w:ascii="Sakkal Majalla" w:hAnsi="Sakkal Majalla" w:cs="Sakkal Majalla"/>
                <w:noProof/>
                <w:sz w:val="28"/>
                <w:szCs w:val="28"/>
              </w:rPr>
              <w:t>:</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_Toc224087636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44</w:t>
            </w:r>
            <w:r w:rsidR="00705297" w:rsidRPr="00CE3B3F">
              <w:rPr>
                <w:rFonts w:ascii="Sakkal Majalla" w:hAnsi="Sakkal Majalla" w:cs="Sakkal Majalla"/>
                <w:noProof/>
                <w:webHidden/>
                <w:sz w:val="28"/>
                <w:szCs w:val="28"/>
              </w:rPr>
              <w:fldChar w:fldCharType="end"/>
            </w:r>
          </w:hyperlink>
        </w:p>
        <w:p w14:paraId="548B49FF" w14:textId="756924FA"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7" w:history="1">
            <w:r w:rsidR="00705297" w:rsidRPr="00CE3B3F">
              <w:rPr>
                <w:rStyle w:val="Hyperlink"/>
                <w:rFonts w:ascii="Sakkal Majalla" w:hAnsi="Sakkal Majalla" w:cs="Sakkal Majalla"/>
                <w:noProof/>
                <w:sz w:val="28"/>
                <w:szCs w:val="28"/>
                <w:rtl/>
              </w:rPr>
              <w:t>3/ 1. منهج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_Toc224087637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44</w:t>
            </w:r>
            <w:r w:rsidR="00705297" w:rsidRPr="00CE3B3F">
              <w:rPr>
                <w:rFonts w:ascii="Sakkal Majalla" w:hAnsi="Sakkal Majalla" w:cs="Sakkal Majalla"/>
                <w:noProof/>
                <w:webHidden/>
                <w:sz w:val="28"/>
                <w:szCs w:val="28"/>
              </w:rPr>
              <w:fldChar w:fldCharType="end"/>
            </w:r>
          </w:hyperlink>
        </w:p>
        <w:p w14:paraId="7EA2B099" w14:textId="22C432A9"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8" w:history="1">
            <w:r w:rsidR="00705297" w:rsidRPr="00CE3B3F">
              <w:rPr>
                <w:rStyle w:val="Hyperlink"/>
                <w:rFonts w:ascii="Sakkal Majalla" w:hAnsi="Sakkal Majalla" w:cs="Sakkal Majalla"/>
                <w:noProof/>
                <w:sz w:val="28"/>
                <w:szCs w:val="28"/>
                <w:rtl/>
              </w:rPr>
              <w:t>3/ 2. مجتمع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_Toc224087638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44</w:t>
            </w:r>
            <w:r w:rsidR="00705297" w:rsidRPr="00CE3B3F">
              <w:rPr>
                <w:rFonts w:ascii="Sakkal Majalla" w:hAnsi="Sakkal Majalla" w:cs="Sakkal Majalla"/>
                <w:noProof/>
                <w:webHidden/>
                <w:sz w:val="28"/>
                <w:szCs w:val="28"/>
              </w:rPr>
              <w:fldChar w:fldCharType="end"/>
            </w:r>
          </w:hyperlink>
        </w:p>
        <w:p w14:paraId="425DCC2D" w14:textId="10534720"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9" w:history="1">
            <w:r w:rsidR="00705297" w:rsidRPr="00CE3B3F">
              <w:rPr>
                <w:rStyle w:val="Hyperlink"/>
                <w:rFonts w:ascii="Sakkal Majalla" w:hAnsi="Sakkal Majalla" w:cs="Sakkal Majalla"/>
                <w:noProof/>
                <w:sz w:val="28"/>
                <w:szCs w:val="28"/>
                <w:rtl/>
              </w:rPr>
              <w:t>3/ 3. عينة الدراسة وخصائصها:</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_Toc224087639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45</w:t>
            </w:r>
            <w:r w:rsidR="00705297" w:rsidRPr="00CE3B3F">
              <w:rPr>
                <w:rFonts w:ascii="Sakkal Majalla" w:hAnsi="Sakkal Majalla" w:cs="Sakkal Majalla"/>
                <w:noProof/>
                <w:webHidden/>
                <w:sz w:val="28"/>
                <w:szCs w:val="28"/>
              </w:rPr>
              <w:fldChar w:fldCharType="end"/>
            </w:r>
          </w:hyperlink>
        </w:p>
        <w:p w14:paraId="236EB816" w14:textId="5132E0AD"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0" w:history="1">
            <w:r w:rsidR="00705297" w:rsidRPr="00CE3B3F">
              <w:rPr>
                <w:rStyle w:val="Hyperlink"/>
                <w:rFonts w:ascii="Sakkal Majalla" w:hAnsi="Sakkal Majalla" w:cs="Sakkal Majalla"/>
                <w:noProof/>
                <w:sz w:val="28"/>
                <w:szCs w:val="28"/>
                <w:rtl/>
              </w:rPr>
              <w:t>3/ 4. وسائل جمع البيانات:</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_Toc224087640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46</w:t>
            </w:r>
            <w:r w:rsidR="00705297" w:rsidRPr="00CE3B3F">
              <w:rPr>
                <w:rFonts w:ascii="Sakkal Majalla" w:hAnsi="Sakkal Majalla" w:cs="Sakkal Majalla"/>
                <w:noProof/>
                <w:webHidden/>
                <w:sz w:val="28"/>
                <w:szCs w:val="28"/>
              </w:rPr>
              <w:fldChar w:fldCharType="end"/>
            </w:r>
          </w:hyperlink>
        </w:p>
        <w:p w14:paraId="6998E062" w14:textId="2824346F"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1" w:history="1">
            <w:r w:rsidR="00705297" w:rsidRPr="00CE3B3F">
              <w:rPr>
                <w:rStyle w:val="Hyperlink"/>
                <w:rFonts w:ascii="Sakkal Majalla" w:hAnsi="Sakkal Majalla" w:cs="Sakkal Majalla"/>
                <w:noProof/>
                <w:sz w:val="28"/>
                <w:szCs w:val="28"/>
                <w:rtl/>
              </w:rPr>
              <w:t>3/ 5. أداة الدراسة وإجراءات الصدق والثبات:</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_Toc224087641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47</w:t>
            </w:r>
            <w:r w:rsidR="00705297" w:rsidRPr="00CE3B3F">
              <w:rPr>
                <w:rFonts w:ascii="Sakkal Majalla" w:hAnsi="Sakkal Majalla" w:cs="Sakkal Majalla"/>
                <w:noProof/>
                <w:webHidden/>
                <w:sz w:val="28"/>
                <w:szCs w:val="28"/>
              </w:rPr>
              <w:fldChar w:fldCharType="end"/>
            </w:r>
          </w:hyperlink>
        </w:p>
        <w:p w14:paraId="28E4F8E1" w14:textId="5BE30C64" w:rsidR="00705297" w:rsidRPr="00CE3B3F" w:rsidRDefault="004204C4"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2" w:history="1">
            <w:r w:rsidR="00705297" w:rsidRPr="00CE3B3F">
              <w:rPr>
                <w:rStyle w:val="Hyperlink"/>
                <w:rFonts w:ascii="Sakkal Majalla" w:hAnsi="Sakkal Majalla" w:cs="Sakkal Majalla"/>
                <w:noProof/>
                <w:sz w:val="28"/>
                <w:szCs w:val="28"/>
                <w:rtl/>
              </w:rPr>
              <w:t>3/ 6. الأساليب الإحصائية: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A05499">
              <w:rPr>
                <w:rFonts w:ascii="Sakkal Majalla" w:hAnsi="Sakkal Majalla" w:cs="Sakkal Majalla"/>
                <w:noProof/>
                <w:webHidden/>
                <w:sz w:val="28"/>
                <w:szCs w:val="28"/>
                <w:rtl/>
              </w:rPr>
              <w:t>50</w:t>
            </w:r>
            <w:r w:rsidR="00705297" w:rsidRPr="00CE3B3F">
              <w:rPr>
                <w:rFonts w:ascii="Sakkal Majalla" w:hAnsi="Sakkal Majalla" w:cs="Sakkal Majalla"/>
                <w:noProof/>
                <w:webHidden/>
                <w:sz w:val="28"/>
                <w:szCs w:val="28"/>
              </w:rPr>
              <w:fldChar w:fldCharType="end"/>
            </w:r>
          </w:hyperlink>
        </w:p>
        <w:p w14:paraId="732C8B14" w14:textId="5172F201" w:rsidR="00705297" w:rsidRPr="00CE3B3F" w:rsidRDefault="004204C4"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3" w:history="1">
            <w:r w:rsidR="00705297" w:rsidRPr="00CE3B3F">
              <w:rPr>
                <w:rStyle w:val="Hyperlink"/>
                <w:rFonts w:ascii="Sakkal Majalla" w:hAnsi="Sakkal Majalla" w:cs="Sakkal Majalla"/>
                <w:sz w:val="28"/>
                <w:szCs w:val="28"/>
                <w:rtl/>
              </w:rPr>
              <w:t>الفصل الرابع: عرض وتحليل نتائج الدراسة الميدانية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_Toc224087643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53</w:t>
            </w:r>
            <w:r w:rsidR="00705297" w:rsidRPr="00CE3B3F">
              <w:rPr>
                <w:rFonts w:ascii="Sakkal Majalla" w:hAnsi="Sakkal Majalla" w:cs="Sakkal Majalla"/>
                <w:webHidden/>
                <w:sz w:val="28"/>
                <w:szCs w:val="28"/>
              </w:rPr>
              <w:fldChar w:fldCharType="end"/>
            </w:r>
          </w:hyperlink>
        </w:p>
        <w:p w14:paraId="0EE07914" w14:textId="3C91E939" w:rsidR="00705297" w:rsidRPr="00CE3B3F" w:rsidRDefault="004204C4"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4" w:history="1">
            <w:r w:rsidR="00705297" w:rsidRPr="00CE3B3F">
              <w:rPr>
                <w:rStyle w:val="Hyperlink"/>
                <w:rFonts w:ascii="Sakkal Majalla" w:hAnsi="Sakkal Majalla" w:cs="Sakkal Majalla"/>
                <w:sz w:val="28"/>
                <w:szCs w:val="28"/>
                <w:rtl/>
              </w:rPr>
              <w:t>الفصل الخامس: مناقشة النتائج والتوصيات والمقترحات المستقبلية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_Toc224087644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71</w:t>
            </w:r>
            <w:r w:rsidR="00705297" w:rsidRPr="00CE3B3F">
              <w:rPr>
                <w:rFonts w:ascii="Sakkal Majalla" w:hAnsi="Sakkal Majalla" w:cs="Sakkal Majalla"/>
                <w:webHidden/>
                <w:sz w:val="28"/>
                <w:szCs w:val="28"/>
              </w:rPr>
              <w:fldChar w:fldCharType="end"/>
            </w:r>
          </w:hyperlink>
        </w:p>
        <w:p w14:paraId="713388D5" w14:textId="08A616B6" w:rsidR="00705297" w:rsidRPr="00CE3B3F" w:rsidRDefault="004204C4"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6" w:history="1">
            <w:r w:rsidR="00705297" w:rsidRPr="00CE3B3F">
              <w:rPr>
                <w:rStyle w:val="Hyperlink"/>
                <w:rFonts w:ascii="Sakkal Majalla" w:hAnsi="Sakkal Majalla" w:cs="Sakkal Majalla"/>
                <w:sz w:val="28"/>
                <w:szCs w:val="28"/>
                <w:rtl/>
              </w:rPr>
              <w:t>المراجع</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_Toc224087646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73</w:t>
            </w:r>
            <w:r w:rsidR="00705297" w:rsidRPr="00CE3B3F">
              <w:rPr>
                <w:rFonts w:ascii="Sakkal Majalla" w:hAnsi="Sakkal Majalla" w:cs="Sakkal Majalla"/>
                <w:webHidden/>
                <w:sz w:val="28"/>
                <w:szCs w:val="28"/>
              </w:rPr>
              <w:fldChar w:fldCharType="end"/>
            </w:r>
          </w:hyperlink>
        </w:p>
        <w:p w14:paraId="61154F3C" w14:textId="3BA5E3FC" w:rsidR="00705297" w:rsidRPr="00705297" w:rsidRDefault="004204C4" w:rsidP="001A7F2A">
          <w:pPr>
            <w:pStyle w:val="11"/>
            <w:spacing w:before="0"/>
            <w:rPr>
              <w:rFonts w:eastAsiaTheme="minorEastAsia"/>
              <w:kern w:val="2"/>
              <w:lang w:val="en-US"/>
              <w14:ligatures w14:val="standardContextual"/>
            </w:rPr>
          </w:pPr>
          <w:hyperlink w:anchor="_Toc224087647" w:history="1">
            <w:r w:rsidR="00705297" w:rsidRPr="00CE3B3F">
              <w:rPr>
                <w:rStyle w:val="Hyperlink"/>
                <w:rFonts w:ascii="Sakkal Majalla" w:hAnsi="Sakkal Majalla" w:cs="Sakkal Majalla"/>
                <w:sz w:val="28"/>
                <w:szCs w:val="28"/>
                <w:rtl/>
              </w:rPr>
              <w:t>الملاحـــــــــــق</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_Toc224087647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A05499">
              <w:rPr>
                <w:rFonts w:ascii="Sakkal Majalla" w:hAnsi="Sakkal Majalla" w:cs="Sakkal Majalla"/>
                <w:webHidden/>
                <w:sz w:val="28"/>
                <w:szCs w:val="28"/>
                <w:rtl/>
              </w:rPr>
              <w:t>81</w:t>
            </w:r>
            <w:r w:rsidR="00705297" w:rsidRPr="00CE3B3F">
              <w:rPr>
                <w:rFonts w:ascii="Sakkal Majalla" w:hAnsi="Sakkal Majalla" w:cs="Sakkal Majalla"/>
                <w:webHidden/>
                <w:sz w:val="28"/>
                <w:szCs w:val="28"/>
              </w:rPr>
              <w:fldChar w:fldCharType="end"/>
            </w:r>
          </w:hyperlink>
        </w:p>
        <w:p w14:paraId="4D1BEBAA" w14:textId="098D9461" w:rsidR="00644953" w:rsidRPr="00705297" w:rsidRDefault="001945C9" w:rsidP="00705297">
          <w:pPr>
            <w:pBdr>
              <w:top w:val="nil"/>
              <w:left w:val="nil"/>
              <w:bottom w:val="nil"/>
              <w:right w:val="nil"/>
              <w:between w:val="nil"/>
            </w:pBdr>
            <w:tabs>
              <w:tab w:val="right" w:leader="dot" w:pos="9121"/>
            </w:tabs>
            <w:bidi/>
            <w:spacing w:after="0" w:line="276" w:lineRule="auto"/>
            <w:jc w:val="both"/>
            <w:rPr>
              <w:rFonts w:ascii="Sakkal Majalla" w:hAnsi="Sakkal Majalla" w:cs="Sakkal Majalla"/>
              <w:color w:val="0563C1"/>
              <w:sz w:val="28"/>
              <w:szCs w:val="28"/>
              <w:u w:val="single"/>
            </w:rPr>
          </w:pPr>
          <w:r w:rsidRPr="00705297">
            <w:rPr>
              <w:rFonts w:ascii="Sakkal Majalla" w:hAnsi="Sakkal Majalla" w:cs="Sakkal Majalla"/>
              <w:sz w:val="28"/>
              <w:szCs w:val="28"/>
            </w:rPr>
            <w:fldChar w:fldCharType="end"/>
          </w:r>
        </w:p>
      </w:sdtContent>
    </w:sdt>
    <w:p w14:paraId="55160C58" w14:textId="77777777" w:rsidR="00CE3B3F" w:rsidRDefault="00CE3B3F">
      <w:pPr>
        <w:rPr>
          <w:rFonts w:ascii="Sakkal Majalla" w:eastAsia="Sakkal Majalla" w:hAnsi="Sakkal Majalla" w:cs="Sakkal Majalla"/>
          <w:b/>
          <w:bCs/>
          <w:sz w:val="36"/>
          <w:szCs w:val="36"/>
          <w:rtl/>
        </w:rPr>
      </w:pPr>
      <w:bookmarkStart w:id="7" w:name="_Toc224087619"/>
      <w:r>
        <w:rPr>
          <w:rtl/>
        </w:rPr>
        <w:br w:type="page"/>
      </w:r>
    </w:p>
    <w:p w14:paraId="242E505E" w14:textId="01AFECA4" w:rsidR="00644953" w:rsidRDefault="001945C9" w:rsidP="00F27648">
      <w:pPr>
        <w:pStyle w:val="1"/>
        <w:rPr>
          <w:rtl/>
        </w:rPr>
      </w:pPr>
      <w:r w:rsidRPr="007925E7">
        <w:rPr>
          <w:rtl/>
        </w:rPr>
        <w:lastRenderedPageBreak/>
        <w:t>فهرس الجداول</w:t>
      </w:r>
      <w:bookmarkEnd w:id="7"/>
    </w:p>
    <w:p w14:paraId="115FDFC5" w14:textId="258A5F84" w:rsidR="00CF29ED" w:rsidRPr="0036774B" w:rsidRDefault="00CF29ED" w:rsidP="00CF29ED">
      <w:pPr>
        <w:spacing w:after="0" w:line="240" w:lineRule="auto"/>
        <w:rPr>
          <w:rFonts w:cs="PNU"/>
          <w:b/>
          <w:sz w:val="20"/>
          <w:szCs w:val="20"/>
          <w:lang w:val="en-US"/>
        </w:rPr>
      </w:pP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p>
    <w:tbl>
      <w:tblPr>
        <w:tblStyle w:val="a9"/>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8047"/>
        <w:gridCol w:w="511"/>
      </w:tblGrid>
      <w:tr w:rsidR="00CF29ED" w:rsidRPr="00CF29ED" w14:paraId="3A2467CB" w14:textId="77777777" w:rsidTr="007E5325">
        <w:trPr>
          <w:trHeight w:val="446"/>
          <w:jc w:val="center"/>
        </w:trPr>
        <w:tc>
          <w:tcPr>
            <w:tcW w:w="8047" w:type="dxa"/>
          </w:tcPr>
          <w:p w14:paraId="261839CC" w14:textId="5B82DBB6" w:rsidR="00CF29ED" w:rsidRPr="00CF29ED" w:rsidRDefault="00CF29ED" w:rsidP="00861316">
            <w:pPr>
              <w:pStyle w:val="a6"/>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sidRPr="00CF29ED">
              <w:rPr>
                <w:rStyle w:val="af9"/>
                <w:rFonts w:ascii="Sakkal Majalla" w:hAnsi="Sakkal Majalla" w:cs="Sakkal Majalla"/>
                <w:b w:val="0"/>
                <w:sz w:val="28"/>
                <w:szCs w:val="28"/>
                <w:rtl/>
                <w:lang w:val="ar-SA"/>
              </w:rPr>
              <w:t xml:space="preserve">جدول (1): </w:t>
            </w:r>
            <w:r w:rsidR="0042520D" w:rsidRPr="0042520D">
              <w:rPr>
                <w:rStyle w:val="af9"/>
                <w:rFonts w:cs="Sakkal Majalla"/>
                <w:sz w:val="28"/>
                <w:szCs w:val="28"/>
                <w:rtl/>
                <w:lang w:val="ar-SA"/>
              </w:rPr>
              <w:t>توزيع عينة ال</w:t>
            </w:r>
            <w:r w:rsidR="0042520D" w:rsidRPr="0042520D">
              <w:rPr>
                <w:rStyle w:val="af9"/>
                <w:rFonts w:cs="Sakkal Majalla" w:hint="cs"/>
                <w:sz w:val="28"/>
                <w:szCs w:val="28"/>
                <w:rtl/>
                <w:lang w:val="ar-SA"/>
              </w:rPr>
              <w:t>دراسة</w:t>
            </w:r>
            <w:r w:rsidR="0042520D" w:rsidRPr="0042520D">
              <w:rPr>
                <w:rStyle w:val="af9"/>
                <w:rFonts w:cs="Sakkal Majalla"/>
                <w:sz w:val="28"/>
                <w:szCs w:val="28"/>
                <w:rtl/>
                <w:lang w:val="ar-SA"/>
              </w:rPr>
              <w:t xml:space="preserve"> حسب الخصائص الديم</w:t>
            </w:r>
            <w:r w:rsidR="0042520D" w:rsidRPr="0042520D">
              <w:rPr>
                <w:rStyle w:val="af9"/>
                <w:rFonts w:cs="Sakkal Majalla" w:hint="cs"/>
                <w:sz w:val="28"/>
                <w:szCs w:val="28"/>
                <w:rtl/>
                <w:lang w:val="ar-SA"/>
              </w:rPr>
              <w:t>و</w:t>
            </w:r>
            <w:r w:rsidR="0042520D" w:rsidRPr="0042520D">
              <w:rPr>
                <w:rStyle w:val="af9"/>
                <w:rFonts w:cs="Sakkal Majalla"/>
                <w:sz w:val="28"/>
                <w:szCs w:val="28"/>
                <w:rtl/>
                <w:lang w:val="ar-SA"/>
              </w:rPr>
              <w:t>غرا</w:t>
            </w:r>
            <w:r w:rsidR="0042520D" w:rsidRPr="0042520D">
              <w:rPr>
                <w:rStyle w:val="af9"/>
                <w:rFonts w:cs="Sakkal Majalla" w:hint="cs"/>
                <w:sz w:val="28"/>
                <w:szCs w:val="28"/>
                <w:rtl/>
                <w:lang w:val="ar-SA"/>
              </w:rPr>
              <w:t>فية</w:t>
            </w:r>
            <w:r w:rsidR="0042520D">
              <w:rPr>
                <w:rFonts w:ascii="Sakkal Majalla" w:eastAsia="Sakkal Majalla" w:hAnsi="Sakkal Majalla" w:cs="Sakkal Majalla" w:hint="cs"/>
                <w:bCs/>
                <w:color w:val="000000"/>
                <w:sz w:val="24"/>
                <w:szCs w:val="24"/>
                <w:rtl/>
              </w:rPr>
              <w:t xml:space="preserve"> </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0A6E078D" w14:textId="0AEE70D9" w:rsidR="00CF29ED" w:rsidRPr="00CF29ED" w:rsidRDefault="006B78AB"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48</w:t>
            </w:r>
          </w:p>
        </w:tc>
      </w:tr>
      <w:tr w:rsidR="00CF29ED" w:rsidRPr="00CF29ED" w14:paraId="0C61C800" w14:textId="77777777" w:rsidTr="007E5325">
        <w:trPr>
          <w:trHeight w:val="413"/>
          <w:jc w:val="center"/>
        </w:trPr>
        <w:tc>
          <w:tcPr>
            <w:tcW w:w="8047" w:type="dxa"/>
          </w:tcPr>
          <w:p w14:paraId="21AE99BC" w14:textId="48B60CA6" w:rsidR="00CF29ED" w:rsidRPr="00CF29ED" w:rsidRDefault="00CF29ED" w:rsidP="00861316">
            <w:pPr>
              <w:pStyle w:val="a6"/>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sidRPr="00224F81">
              <w:rPr>
                <w:rStyle w:val="af9"/>
                <w:rFonts w:cs="Sakkal Majalla"/>
                <w:sz w:val="28"/>
                <w:szCs w:val="28"/>
                <w:rtl/>
                <w:lang w:val="ar-SA"/>
              </w:rPr>
              <w:t>جدول (</w:t>
            </w:r>
            <w:r w:rsidRPr="00224F81">
              <w:rPr>
                <w:rStyle w:val="af9"/>
                <w:rFonts w:cs="Sakkal Majalla" w:hint="cs"/>
                <w:sz w:val="28"/>
                <w:szCs w:val="28"/>
                <w:rtl/>
                <w:lang w:val="ar-SA"/>
              </w:rPr>
              <w:t>2</w:t>
            </w:r>
            <w:r w:rsidRPr="00224F81">
              <w:rPr>
                <w:rStyle w:val="af9"/>
                <w:rFonts w:cs="Sakkal Majalla"/>
                <w:sz w:val="28"/>
                <w:szCs w:val="28"/>
                <w:rtl/>
                <w:lang w:val="ar-SA"/>
              </w:rPr>
              <w:t xml:space="preserve">): </w:t>
            </w:r>
            <w:r w:rsidR="00224F81" w:rsidRPr="00224F81">
              <w:rPr>
                <w:rStyle w:val="af9"/>
                <w:rFonts w:cs="Sakkal Majalla"/>
                <w:sz w:val="28"/>
                <w:szCs w:val="28"/>
                <w:rtl/>
                <w:lang w:val="ar-SA"/>
              </w:rPr>
              <w:t>درجات مقياس ليكرت الخماسي</w:t>
            </w:r>
            <w:r w:rsidR="00224F81" w:rsidRPr="00224F81">
              <w:rPr>
                <w:rStyle w:val="af9"/>
                <w:rFonts w:cs="Sakkal Majalla" w:hint="cs"/>
                <w:sz w:val="28"/>
                <w:szCs w:val="28"/>
                <w:rtl/>
                <w:lang w:val="ar-SA"/>
              </w:rPr>
              <w:t xml:space="preserve"> لقياس مدى استجابة أفرا د العينة لكل فقرة</w:t>
            </w:r>
            <w:r w:rsidR="00224F81">
              <w:rPr>
                <w:rFonts w:ascii="Sakkal Majalla" w:eastAsia="Sakkal Majalla" w:hAnsi="Sakkal Majalla" w:cs="Sakkal Majalla" w:hint="cs"/>
                <w:bCs/>
                <w:color w:val="000000"/>
                <w:sz w:val="24"/>
                <w:szCs w:val="24"/>
                <w:rtl/>
              </w:rPr>
              <w:t xml:space="preserve">  </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424C839C" w14:textId="428CE341" w:rsidR="00CF29ED" w:rsidRPr="00CF29ED" w:rsidRDefault="001755F6"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50</w:t>
            </w:r>
          </w:p>
        </w:tc>
      </w:tr>
      <w:tr w:rsidR="00CF29ED" w:rsidRPr="00CF29ED" w14:paraId="2FE1E169" w14:textId="77777777" w:rsidTr="007E5325">
        <w:trPr>
          <w:trHeight w:val="392"/>
          <w:jc w:val="center"/>
        </w:trPr>
        <w:tc>
          <w:tcPr>
            <w:tcW w:w="8047" w:type="dxa"/>
          </w:tcPr>
          <w:p w14:paraId="1E4250B0" w14:textId="2B379CA9"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1755F6">
              <w:rPr>
                <w:rStyle w:val="af9"/>
                <w:rFonts w:cs="Sakkal Majalla"/>
                <w:sz w:val="28"/>
                <w:szCs w:val="28"/>
                <w:rtl/>
                <w:lang w:val="ar-SA"/>
              </w:rPr>
              <w:t>جدول (</w:t>
            </w:r>
            <w:r w:rsidRPr="001755F6">
              <w:rPr>
                <w:rStyle w:val="af9"/>
                <w:rFonts w:cs="Sakkal Majalla" w:hint="cs"/>
                <w:sz w:val="28"/>
                <w:szCs w:val="28"/>
                <w:rtl/>
                <w:lang w:val="ar-SA"/>
              </w:rPr>
              <w:t>3</w:t>
            </w:r>
            <w:r w:rsidRPr="001755F6">
              <w:rPr>
                <w:rStyle w:val="af9"/>
                <w:rFonts w:cs="Sakkal Majalla"/>
                <w:sz w:val="28"/>
                <w:szCs w:val="28"/>
                <w:rtl/>
                <w:lang w:val="ar-SA"/>
              </w:rPr>
              <w:t xml:space="preserve">): </w:t>
            </w:r>
            <w:r w:rsidR="001755F6" w:rsidRPr="001755F6">
              <w:rPr>
                <w:rStyle w:val="af9"/>
                <w:rFonts w:cs="Sakkal Majalla" w:hint="cs"/>
                <w:sz w:val="28"/>
                <w:szCs w:val="28"/>
                <w:rtl/>
                <w:lang w:val="ar-SA"/>
              </w:rPr>
              <w:t xml:space="preserve">معامل </w:t>
            </w:r>
            <w:r w:rsidR="001755F6" w:rsidRPr="001755F6">
              <w:rPr>
                <w:rStyle w:val="af9"/>
                <w:rFonts w:cs="Sakkal Majalla"/>
                <w:sz w:val="28"/>
                <w:szCs w:val="28"/>
                <w:rtl/>
                <w:lang w:val="ar-SA"/>
              </w:rPr>
              <w:t xml:space="preserve"> الارتباط</w:t>
            </w:r>
            <w:r w:rsidR="001755F6" w:rsidRPr="001755F6">
              <w:rPr>
                <w:rStyle w:val="af9"/>
                <w:rFonts w:cs="Sakkal Majalla" w:hint="cs"/>
                <w:sz w:val="28"/>
                <w:szCs w:val="28"/>
                <w:rtl/>
                <w:lang w:val="ar-SA"/>
              </w:rPr>
              <w:t xml:space="preserve"> </w:t>
            </w:r>
            <w:r w:rsidR="001755F6" w:rsidRPr="001755F6">
              <w:rPr>
                <w:rStyle w:val="af9"/>
                <w:rFonts w:cs="Sakkal Majalla"/>
                <w:sz w:val="28"/>
                <w:szCs w:val="28"/>
                <w:rtl/>
                <w:lang w:val="ar-SA"/>
              </w:rPr>
              <w:t>بين كل فقرة من فقرات الم</w:t>
            </w:r>
            <w:r w:rsidR="001755F6" w:rsidRPr="001755F6">
              <w:rPr>
                <w:rStyle w:val="af9"/>
                <w:rFonts w:cs="Sakkal Majalla" w:hint="cs"/>
                <w:sz w:val="28"/>
                <w:szCs w:val="28"/>
                <w:rtl/>
                <w:lang w:val="ar-SA"/>
              </w:rPr>
              <w:t>حور</w:t>
            </w:r>
            <w:r w:rsidR="001755F6" w:rsidRPr="001755F6">
              <w:rPr>
                <w:rStyle w:val="af9"/>
                <w:rFonts w:cs="Sakkal Majalla"/>
                <w:sz w:val="28"/>
                <w:szCs w:val="28"/>
                <w:rtl/>
                <w:lang w:val="ar-SA"/>
              </w:rPr>
              <w:t xml:space="preserve"> الأول </w:t>
            </w:r>
            <w:r w:rsidR="001755F6" w:rsidRPr="001755F6">
              <w:rPr>
                <w:rStyle w:val="af9"/>
                <w:rFonts w:cs="Sakkal Majalla" w:hint="cs"/>
                <w:sz w:val="28"/>
                <w:szCs w:val="28"/>
                <w:rtl/>
                <w:lang w:val="ar-SA"/>
              </w:rPr>
              <w:t xml:space="preserve">(التطوير المهني) </w:t>
            </w:r>
            <w:r w:rsidR="001755F6" w:rsidRPr="001755F6">
              <w:rPr>
                <w:rStyle w:val="af9"/>
                <w:rFonts w:cs="Sakkal Majalla"/>
                <w:sz w:val="28"/>
                <w:szCs w:val="28"/>
                <w:rtl/>
                <w:lang w:val="ar-SA"/>
              </w:rPr>
              <w:t xml:space="preserve">والدرجة الكلية </w:t>
            </w:r>
            <w:r w:rsidR="001755F6" w:rsidRPr="001755F6">
              <w:rPr>
                <w:rStyle w:val="af9"/>
                <w:rFonts w:cs="Sakkal Majalla" w:hint="cs"/>
                <w:sz w:val="28"/>
                <w:szCs w:val="28"/>
                <w:rtl/>
                <w:lang w:val="ar-SA"/>
              </w:rPr>
              <w:t>للمحور</w:t>
            </w:r>
            <w:r w:rsidR="001755F6">
              <w:rPr>
                <w:rFonts w:ascii="Sakkal Majalla" w:eastAsia="Sakkal Majalla" w:hAnsi="Sakkal Majalla" w:hint="cs"/>
                <w:bCs/>
                <w:color w:val="000000"/>
                <w:sz w:val="24"/>
                <w:szCs w:val="24"/>
                <w:rtl/>
              </w:rPr>
              <w:t xml:space="preserve"> </w:t>
            </w:r>
          </w:p>
        </w:tc>
        <w:tc>
          <w:tcPr>
            <w:tcW w:w="511" w:type="dxa"/>
          </w:tcPr>
          <w:p w14:paraId="711E3B9D"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r w:rsidRPr="00CF29ED">
              <w:rPr>
                <w:rStyle w:val="af9"/>
                <w:rFonts w:ascii="Sakkal Majalla" w:hAnsi="Sakkal Majalla" w:cs="Sakkal Majalla"/>
                <w:b w:val="0"/>
                <w:sz w:val="28"/>
                <w:szCs w:val="28"/>
                <w:rtl/>
                <w:lang w:val="ar-SA"/>
              </w:rPr>
              <w:t>51</w:t>
            </w:r>
          </w:p>
        </w:tc>
      </w:tr>
      <w:tr w:rsidR="00CF29ED" w:rsidRPr="00CF29ED" w14:paraId="77A5044F" w14:textId="77777777" w:rsidTr="007E5325">
        <w:trPr>
          <w:trHeight w:val="413"/>
          <w:jc w:val="center"/>
        </w:trPr>
        <w:tc>
          <w:tcPr>
            <w:tcW w:w="8047" w:type="dxa"/>
          </w:tcPr>
          <w:p w14:paraId="079137DD" w14:textId="0BE814FE"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1755F6">
              <w:rPr>
                <w:rStyle w:val="af9"/>
                <w:rFonts w:ascii="Sakkal Majalla" w:hAnsi="Sakkal Majalla" w:cs="Sakkal Majalla"/>
                <w:b w:val="0"/>
                <w:sz w:val="28"/>
                <w:szCs w:val="28"/>
                <w:rtl/>
                <w:lang w:val="ar-SA"/>
              </w:rPr>
              <w:t>جدول (</w:t>
            </w:r>
            <w:r w:rsidRPr="001755F6">
              <w:rPr>
                <w:rStyle w:val="af9"/>
                <w:rFonts w:ascii="Sakkal Majalla" w:hAnsi="Sakkal Majalla" w:cs="Sakkal Majalla" w:hint="cs"/>
                <w:b w:val="0"/>
                <w:sz w:val="28"/>
                <w:szCs w:val="28"/>
                <w:rtl/>
                <w:lang w:val="ar-SA"/>
              </w:rPr>
              <w:t>4</w:t>
            </w:r>
            <w:r w:rsidRPr="001755F6">
              <w:rPr>
                <w:rStyle w:val="af9"/>
                <w:rFonts w:ascii="Sakkal Majalla" w:hAnsi="Sakkal Majalla" w:cs="Sakkal Majalla"/>
                <w:b w:val="0"/>
                <w:sz w:val="28"/>
                <w:szCs w:val="28"/>
                <w:rtl/>
                <w:lang w:val="ar-SA"/>
              </w:rPr>
              <w:t xml:space="preserve">): </w:t>
            </w:r>
            <w:r w:rsidR="001755F6" w:rsidRPr="001755F6">
              <w:rPr>
                <w:rFonts w:ascii="Sakkal Majalla" w:eastAsia="Sakkal Majalla" w:hAnsi="Sakkal Majalla" w:cs="Sakkal Majalla"/>
                <w:b/>
                <w:color w:val="000000"/>
                <w:sz w:val="28"/>
                <w:szCs w:val="28"/>
                <w:rtl/>
              </w:rPr>
              <w:t>معامل الارتباط بين كل فقرة من فقرات الم</w:t>
            </w:r>
            <w:r w:rsidR="001755F6" w:rsidRPr="001755F6">
              <w:rPr>
                <w:rFonts w:ascii="Sakkal Majalla" w:eastAsia="Sakkal Majalla" w:hAnsi="Sakkal Majalla" w:cs="Sakkal Majalla" w:hint="cs"/>
                <w:b/>
                <w:color w:val="000000"/>
                <w:sz w:val="28"/>
                <w:szCs w:val="28"/>
                <w:rtl/>
              </w:rPr>
              <w:t>حور</w:t>
            </w:r>
            <w:r w:rsidR="001755F6" w:rsidRPr="001755F6">
              <w:rPr>
                <w:rFonts w:ascii="Sakkal Majalla" w:eastAsia="Sakkal Majalla" w:hAnsi="Sakkal Majalla" w:cs="Sakkal Majalla"/>
                <w:b/>
                <w:color w:val="000000"/>
                <w:sz w:val="28"/>
                <w:szCs w:val="28"/>
                <w:rtl/>
              </w:rPr>
              <w:t xml:space="preserve"> الثاني </w:t>
            </w:r>
            <w:r w:rsidR="001755F6" w:rsidRPr="001755F6">
              <w:rPr>
                <w:rFonts w:ascii="Sakkal Majalla" w:eastAsia="Sakkal Majalla" w:hAnsi="Sakkal Majalla" w:cs="Sakkal Majalla" w:hint="cs"/>
                <w:b/>
                <w:color w:val="000000"/>
                <w:sz w:val="28"/>
                <w:szCs w:val="28"/>
                <w:rtl/>
              </w:rPr>
              <w:t xml:space="preserve">(التميّز الوظيفي) </w:t>
            </w:r>
            <w:r w:rsidR="001755F6" w:rsidRPr="001755F6">
              <w:rPr>
                <w:rFonts w:ascii="Sakkal Majalla" w:eastAsia="Sakkal Majalla" w:hAnsi="Sakkal Majalla" w:cs="Sakkal Majalla"/>
                <w:b/>
                <w:color w:val="000000"/>
                <w:sz w:val="28"/>
                <w:szCs w:val="28"/>
                <w:rtl/>
              </w:rPr>
              <w:t>والدرجة الكلية للم</w:t>
            </w:r>
            <w:r w:rsidR="001755F6" w:rsidRPr="001755F6">
              <w:rPr>
                <w:rFonts w:ascii="Sakkal Majalla" w:eastAsia="Sakkal Majalla" w:hAnsi="Sakkal Majalla" w:cs="Sakkal Majalla" w:hint="cs"/>
                <w:b/>
                <w:color w:val="000000"/>
                <w:sz w:val="28"/>
                <w:szCs w:val="28"/>
                <w:rtl/>
              </w:rPr>
              <w:t>حور</w:t>
            </w:r>
            <w:r w:rsidR="001755F6">
              <w:rPr>
                <w:rFonts w:ascii="Sakkal Majalla" w:eastAsia="Sakkal Majalla" w:hAnsi="Sakkal Majalla" w:cs="Sakkal Majalla" w:hint="cs"/>
                <w:b/>
                <w:color w:val="000000"/>
                <w:sz w:val="28"/>
                <w:szCs w:val="28"/>
                <w:rtl/>
              </w:rPr>
              <w:t xml:space="preserve"> </w:t>
            </w:r>
          </w:p>
        </w:tc>
        <w:tc>
          <w:tcPr>
            <w:tcW w:w="511" w:type="dxa"/>
          </w:tcPr>
          <w:p w14:paraId="6918CE08" w14:textId="4BFAF1B5" w:rsidR="00CF29ED" w:rsidRPr="00CF29ED" w:rsidRDefault="009526D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51</w:t>
            </w:r>
          </w:p>
        </w:tc>
      </w:tr>
      <w:tr w:rsidR="00CF29ED" w:rsidRPr="00CF29ED" w14:paraId="1A89FBEA" w14:textId="77777777" w:rsidTr="007E5325">
        <w:trPr>
          <w:trHeight w:val="413"/>
          <w:jc w:val="center"/>
        </w:trPr>
        <w:tc>
          <w:tcPr>
            <w:tcW w:w="8047" w:type="dxa"/>
          </w:tcPr>
          <w:p w14:paraId="10A35120" w14:textId="3B73F9A2" w:rsidR="00CF29ED" w:rsidRPr="00CF29ED" w:rsidRDefault="00CF29ED" w:rsidP="00861316">
            <w:pPr>
              <w:bidi/>
              <w:spacing w:line="276" w:lineRule="auto"/>
              <w:jc w:val="both"/>
              <w:rPr>
                <w:rStyle w:val="af9"/>
                <w:rFonts w:ascii="Sakkal Majalla" w:hAnsi="Sakkal Majalla" w:cs="Sakkal Majalla"/>
                <w:b w:val="0"/>
                <w:sz w:val="24"/>
                <w:szCs w:val="24"/>
                <w:rtl/>
                <w:lang w:val="ar-SA"/>
              </w:rPr>
            </w:pPr>
            <w:r w:rsidRPr="00CF29ED">
              <w:rPr>
                <w:rStyle w:val="af9"/>
                <w:rFonts w:ascii="Sakkal Majalla" w:hAnsi="Sakkal Majalla" w:cs="Sakkal Majalla"/>
                <w:b w:val="0"/>
                <w:sz w:val="28"/>
                <w:szCs w:val="28"/>
                <w:rtl/>
                <w:lang w:val="ar-SA"/>
              </w:rPr>
              <w:t>جدول (</w:t>
            </w:r>
            <w:r>
              <w:rPr>
                <w:rStyle w:val="af9"/>
                <w:rFonts w:ascii="Sakkal Majalla" w:hAnsi="Sakkal Majalla" w:cs="Sakkal Majalla" w:hint="cs"/>
                <w:b w:val="0"/>
                <w:sz w:val="28"/>
                <w:szCs w:val="28"/>
                <w:rtl/>
                <w:lang w:val="ar-SA"/>
              </w:rPr>
              <w:t>5</w:t>
            </w:r>
            <w:r w:rsidRPr="00CF29ED">
              <w:rPr>
                <w:rStyle w:val="af9"/>
                <w:rFonts w:ascii="Sakkal Majalla" w:hAnsi="Sakkal Majalla" w:cs="Sakkal Majalla"/>
                <w:b w:val="0"/>
                <w:sz w:val="28"/>
                <w:szCs w:val="28"/>
                <w:rtl/>
                <w:lang w:val="ar-SA"/>
              </w:rPr>
              <w:t xml:space="preserve">): </w:t>
            </w:r>
            <w:r w:rsidR="009526D0">
              <w:rPr>
                <w:rStyle w:val="af9"/>
                <w:rFonts w:cs="Sakkal Majalla" w:hint="cs"/>
                <w:sz w:val="28"/>
                <w:szCs w:val="28"/>
                <w:rtl/>
                <w:lang w:val="ar-SA"/>
              </w:rPr>
              <w:t xml:space="preserve">معامل الثبات ألفاكرونباخ لقياس ثبات أداة الدراسة  </w:t>
            </w:r>
            <w:r w:rsidRPr="00CF29ED">
              <w:rPr>
                <w:rStyle w:val="af9"/>
                <w:rFonts w:ascii="Sakkal Majalla" w:hAnsi="Sakkal Majalla" w:cs="Sakkal Majalla"/>
                <w:b w:val="0"/>
                <w:sz w:val="18"/>
                <w:szCs w:val="18"/>
                <w:rtl/>
                <w:lang w:val="ar-SA"/>
              </w:rPr>
              <w:t>.................</w:t>
            </w:r>
            <w:r>
              <w:rPr>
                <w:rStyle w:val="af9"/>
                <w:rFonts w:ascii="Sakkal Majalla" w:hAnsi="Sakkal Majalla" w:cs="Sakkal Majalla" w:hint="cs"/>
                <w:b w:val="0"/>
                <w:sz w:val="18"/>
                <w:szCs w:val="18"/>
                <w:rtl/>
                <w:lang w:val="ar-SA"/>
              </w:rPr>
              <w:t>...............................</w:t>
            </w:r>
            <w:r w:rsidR="009526D0">
              <w:rPr>
                <w:rStyle w:val="af9"/>
                <w:rFonts w:ascii="Sakkal Majalla" w:hAnsi="Sakkal Majalla" w:cs="Sakkal Majalla" w:hint="cs"/>
                <w:b w:val="0"/>
                <w:sz w:val="18"/>
                <w:szCs w:val="18"/>
                <w:rtl/>
                <w:lang w:val="ar-SA"/>
              </w:rPr>
              <w:t>.</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11" w:type="dxa"/>
          </w:tcPr>
          <w:p w14:paraId="646BE701" w14:textId="718C140D" w:rsidR="00CF29ED" w:rsidRPr="00CF29ED" w:rsidRDefault="009526D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52</w:t>
            </w:r>
          </w:p>
        </w:tc>
      </w:tr>
      <w:tr w:rsidR="00CF29ED" w:rsidRPr="00CF29ED" w14:paraId="45F550D5" w14:textId="77777777" w:rsidTr="007E5325">
        <w:trPr>
          <w:trHeight w:val="392"/>
          <w:jc w:val="center"/>
        </w:trPr>
        <w:tc>
          <w:tcPr>
            <w:tcW w:w="8047" w:type="dxa"/>
          </w:tcPr>
          <w:p w14:paraId="3A91FEB9" w14:textId="1786CD8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DE5DA53" w14:textId="09EE56DB"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B7CA2D8" w14:textId="77777777" w:rsidTr="007E5325">
        <w:trPr>
          <w:trHeight w:val="413"/>
          <w:jc w:val="center"/>
        </w:trPr>
        <w:tc>
          <w:tcPr>
            <w:tcW w:w="8047" w:type="dxa"/>
          </w:tcPr>
          <w:p w14:paraId="6F2ADB6F" w14:textId="4BDA3CA2"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5A312C48" w14:textId="29876FD6"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5D1C7B49" w14:textId="77777777" w:rsidTr="007E5325">
        <w:trPr>
          <w:trHeight w:val="413"/>
          <w:jc w:val="center"/>
        </w:trPr>
        <w:tc>
          <w:tcPr>
            <w:tcW w:w="8047" w:type="dxa"/>
          </w:tcPr>
          <w:p w14:paraId="67800664" w14:textId="6B67EFB4"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358226EF" w14:textId="0E54EF2B"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458D5E04" w14:textId="77777777" w:rsidTr="007E5325">
        <w:trPr>
          <w:trHeight w:val="392"/>
          <w:jc w:val="center"/>
        </w:trPr>
        <w:tc>
          <w:tcPr>
            <w:tcW w:w="8047" w:type="dxa"/>
          </w:tcPr>
          <w:p w14:paraId="28B27EE8" w14:textId="457979E6"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2BB4686" w14:textId="0D63B73E"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61CD3640" w14:textId="77777777" w:rsidTr="007E5325">
        <w:trPr>
          <w:trHeight w:val="413"/>
          <w:jc w:val="center"/>
        </w:trPr>
        <w:tc>
          <w:tcPr>
            <w:tcW w:w="8047" w:type="dxa"/>
          </w:tcPr>
          <w:p w14:paraId="5B5CA966"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CDBA81E"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C852452" w14:textId="77777777" w:rsidTr="007E5325">
        <w:trPr>
          <w:trHeight w:val="413"/>
          <w:jc w:val="center"/>
        </w:trPr>
        <w:tc>
          <w:tcPr>
            <w:tcW w:w="8047" w:type="dxa"/>
          </w:tcPr>
          <w:p w14:paraId="18A72DAA" w14:textId="77777777" w:rsidR="00CF29ED" w:rsidRPr="00CF29ED" w:rsidRDefault="00CF29ED" w:rsidP="00861316">
            <w:pPr>
              <w:bidi/>
              <w:spacing w:line="276" w:lineRule="auto"/>
              <w:jc w:val="both"/>
              <w:rPr>
                <w:rStyle w:val="af9"/>
                <w:rFonts w:ascii="Sakkal Majalla" w:hAnsi="Sakkal Majalla" w:cs="Sakkal Majalla"/>
                <w:b w:val="0"/>
                <w:sz w:val="24"/>
                <w:szCs w:val="24"/>
                <w:rtl/>
              </w:rPr>
            </w:pPr>
          </w:p>
        </w:tc>
        <w:tc>
          <w:tcPr>
            <w:tcW w:w="511" w:type="dxa"/>
          </w:tcPr>
          <w:p w14:paraId="608F8243"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5AB67320" w14:textId="77777777" w:rsidTr="007E5325">
        <w:trPr>
          <w:trHeight w:val="392"/>
          <w:jc w:val="center"/>
        </w:trPr>
        <w:tc>
          <w:tcPr>
            <w:tcW w:w="8047" w:type="dxa"/>
          </w:tcPr>
          <w:p w14:paraId="1ACF51C8"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1E812007"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3FE3E767" w14:textId="77777777" w:rsidTr="007E5325">
        <w:trPr>
          <w:trHeight w:val="413"/>
          <w:jc w:val="center"/>
        </w:trPr>
        <w:tc>
          <w:tcPr>
            <w:tcW w:w="8047" w:type="dxa"/>
          </w:tcPr>
          <w:p w14:paraId="246B7083"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48C81BE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DEAE01F" w14:textId="77777777" w:rsidTr="007E5325">
        <w:trPr>
          <w:trHeight w:val="392"/>
          <w:jc w:val="center"/>
        </w:trPr>
        <w:tc>
          <w:tcPr>
            <w:tcW w:w="8047" w:type="dxa"/>
          </w:tcPr>
          <w:p w14:paraId="25313CE0"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CF92AC6" w14:textId="77777777" w:rsidR="00CF29ED" w:rsidRPr="00CF29ED" w:rsidRDefault="00CF29ED" w:rsidP="00861316">
            <w:pPr>
              <w:bidi/>
              <w:spacing w:line="276" w:lineRule="auto"/>
              <w:jc w:val="center"/>
              <w:rPr>
                <w:rStyle w:val="af9"/>
                <w:rFonts w:ascii="Sakkal Majalla" w:hAnsi="Sakkal Majalla" w:cs="Sakkal Majalla"/>
                <w:b w:val="0"/>
                <w:sz w:val="28"/>
                <w:szCs w:val="28"/>
                <w:rtl/>
              </w:rPr>
            </w:pPr>
          </w:p>
        </w:tc>
      </w:tr>
      <w:tr w:rsidR="00CF29ED" w:rsidRPr="00CF29ED" w14:paraId="3B15DC59" w14:textId="77777777" w:rsidTr="007E5325">
        <w:trPr>
          <w:trHeight w:val="413"/>
          <w:jc w:val="center"/>
        </w:trPr>
        <w:tc>
          <w:tcPr>
            <w:tcW w:w="8047" w:type="dxa"/>
          </w:tcPr>
          <w:p w14:paraId="26A4D836"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1D074605"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0C18CAE" w14:textId="77777777" w:rsidTr="007E5325">
        <w:trPr>
          <w:trHeight w:val="413"/>
          <w:jc w:val="center"/>
        </w:trPr>
        <w:tc>
          <w:tcPr>
            <w:tcW w:w="8047" w:type="dxa"/>
          </w:tcPr>
          <w:p w14:paraId="50B31474"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012482F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4E5DFA54" w14:textId="77777777" w:rsidTr="007E5325">
        <w:trPr>
          <w:trHeight w:val="392"/>
          <w:jc w:val="center"/>
        </w:trPr>
        <w:tc>
          <w:tcPr>
            <w:tcW w:w="8047" w:type="dxa"/>
          </w:tcPr>
          <w:p w14:paraId="4C3EE393"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23AD673B"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23C28D1E" w14:textId="77777777" w:rsidTr="007E5325">
        <w:trPr>
          <w:trHeight w:val="413"/>
          <w:jc w:val="center"/>
        </w:trPr>
        <w:tc>
          <w:tcPr>
            <w:tcW w:w="8047" w:type="dxa"/>
          </w:tcPr>
          <w:p w14:paraId="065955B1"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2C390D5E"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r w:rsidR="00CF29ED" w:rsidRPr="00CF29ED" w14:paraId="76A2A52F" w14:textId="77777777" w:rsidTr="007E5325">
        <w:trPr>
          <w:trHeight w:val="413"/>
          <w:jc w:val="center"/>
        </w:trPr>
        <w:tc>
          <w:tcPr>
            <w:tcW w:w="8047" w:type="dxa"/>
          </w:tcPr>
          <w:p w14:paraId="79AC73B0" w14:textId="77777777" w:rsidR="00CF29ED" w:rsidRPr="00CF29ED" w:rsidRDefault="00CF29ED" w:rsidP="00861316">
            <w:pPr>
              <w:bidi/>
              <w:spacing w:line="276" w:lineRule="auto"/>
              <w:jc w:val="both"/>
              <w:rPr>
                <w:rStyle w:val="af9"/>
                <w:rFonts w:ascii="Sakkal Majalla" w:hAnsi="Sakkal Majalla" w:cs="Sakkal Majalla"/>
                <w:b w:val="0"/>
                <w:sz w:val="24"/>
                <w:szCs w:val="24"/>
                <w:rtl/>
                <w:lang w:val="ar-SA"/>
              </w:rPr>
            </w:pPr>
          </w:p>
        </w:tc>
        <w:tc>
          <w:tcPr>
            <w:tcW w:w="511" w:type="dxa"/>
          </w:tcPr>
          <w:p w14:paraId="67DF2531" w14:textId="77777777" w:rsidR="00CF29ED" w:rsidRPr="00CF29ED" w:rsidRDefault="00CF29ED" w:rsidP="00861316">
            <w:pPr>
              <w:bidi/>
              <w:spacing w:line="276" w:lineRule="auto"/>
              <w:jc w:val="center"/>
              <w:rPr>
                <w:rStyle w:val="af9"/>
                <w:rFonts w:ascii="Sakkal Majalla" w:hAnsi="Sakkal Majalla" w:cs="Sakkal Majalla"/>
                <w:b w:val="0"/>
                <w:sz w:val="28"/>
                <w:szCs w:val="28"/>
                <w:rtl/>
                <w:lang w:val="ar-SA"/>
              </w:rPr>
            </w:pPr>
          </w:p>
        </w:tc>
      </w:tr>
    </w:tbl>
    <w:p w14:paraId="6D0D4F67" w14:textId="77777777" w:rsidR="00A55CA4" w:rsidRPr="00A55CA4" w:rsidRDefault="00A55CA4" w:rsidP="00A55CA4">
      <w:pPr>
        <w:bidi/>
        <w:jc w:val="center"/>
        <w:rPr>
          <w:rtl/>
        </w:rPr>
      </w:pPr>
    </w:p>
    <w:p w14:paraId="7C288029" w14:textId="77777777" w:rsidR="002F3A3D" w:rsidRPr="0036774B" w:rsidRDefault="001945C9" w:rsidP="00A55CA4">
      <w:pPr>
        <w:bidi/>
        <w:rPr>
          <w:rtl/>
          <w:lang w:val="en-US"/>
        </w:rPr>
      </w:pPr>
      <w:r>
        <w:br w:type="page"/>
      </w:r>
    </w:p>
    <w:p w14:paraId="2E404F00" w14:textId="5B2FC225" w:rsidR="002F3A3D" w:rsidRPr="007925E7" w:rsidRDefault="002F3A3D" w:rsidP="00F27648">
      <w:pPr>
        <w:pStyle w:val="1"/>
        <w:rPr>
          <w:rtl/>
        </w:rPr>
      </w:pPr>
      <w:bookmarkStart w:id="8" w:name="_Toc224087620"/>
      <w:r w:rsidRPr="007925E7">
        <w:rPr>
          <w:rFonts w:hint="cs"/>
          <w:rtl/>
        </w:rPr>
        <w:lastRenderedPageBreak/>
        <w:t>فهرس الأشكال</w:t>
      </w:r>
      <w:bookmarkEnd w:id="8"/>
      <w:r w:rsidRPr="007925E7">
        <w:rPr>
          <w:rFonts w:hint="cs"/>
          <w:rtl/>
        </w:rPr>
        <w:t xml:space="preserve"> </w:t>
      </w:r>
    </w:p>
    <w:tbl>
      <w:tblPr>
        <w:tblStyle w:val="a9"/>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966"/>
        <w:gridCol w:w="506"/>
      </w:tblGrid>
      <w:tr w:rsidR="00CF29ED" w:rsidRPr="00CF29ED" w14:paraId="51C9393B" w14:textId="77777777" w:rsidTr="00615620">
        <w:trPr>
          <w:trHeight w:val="413"/>
          <w:jc w:val="center"/>
        </w:trPr>
        <w:tc>
          <w:tcPr>
            <w:tcW w:w="7966" w:type="dxa"/>
          </w:tcPr>
          <w:p w14:paraId="487F0C24" w14:textId="4E448A9A" w:rsidR="00CF29ED" w:rsidRPr="00CF29ED" w:rsidRDefault="00CF29ED" w:rsidP="00B220C2">
            <w:pPr>
              <w:pStyle w:val="a6"/>
              <w:autoSpaceDE w:val="0"/>
              <w:autoSpaceDN w:val="0"/>
              <w:bidi/>
              <w:adjustRightInd w:val="0"/>
              <w:spacing w:line="276" w:lineRule="auto"/>
              <w:ind w:left="49"/>
              <w:jc w:val="both"/>
              <w:rPr>
                <w:rStyle w:val="af9"/>
                <w:rFonts w:ascii="Sakkal Majalla" w:hAnsi="Sakkal Majalla" w:cs="Sakkal Majalla"/>
                <w:b w:val="0"/>
                <w:sz w:val="24"/>
                <w:szCs w:val="24"/>
                <w:rtl/>
                <w:lang w:val="ar-SA"/>
              </w:rPr>
            </w:pPr>
            <w:r>
              <w:rPr>
                <w:rStyle w:val="af9"/>
                <w:rFonts w:ascii="Sakkal Majalla" w:hAnsi="Sakkal Majalla" w:cs="Sakkal Majalla" w:hint="cs"/>
                <w:b w:val="0"/>
                <w:sz w:val="28"/>
                <w:szCs w:val="28"/>
                <w:rtl/>
                <w:lang w:val="ar-SA"/>
              </w:rPr>
              <w:t>شكل</w:t>
            </w:r>
            <w:r w:rsidRPr="00CF29ED">
              <w:rPr>
                <w:rStyle w:val="af9"/>
                <w:rFonts w:ascii="Sakkal Majalla" w:hAnsi="Sakkal Majalla" w:cs="Sakkal Majalla"/>
                <w:b w:val="0"/>
                <w:sz w:val="28"/>
                <w:szCs w:val="28"/>
                <w:rtl/>
                <w:lang w:val="ar-SA"/>
              </w:rPr>
              <w:t xml:space="preserve"> (1): </w:t>
            </w:r>
            <w:r w:rsidRPr="00CF29ED">
              <w:rPr>
                <w:rStyle w:val="af9"/>
                <w:rFonts w:cs="Sakkal Majalla"/>
                <w:sz w:val="28"/>
                <w:szCs w:val="28"/>
                <w:rtl/>
                <w:lang w:val="ar-SA"/>
              </w:rPr>
              <w:t>نموذج الدراسة والعلاقة بين المتغيرات</w:t>
            </w:r>
            <w:r w:rsidRPr="00CF29ED">
              <w:rPr>
                <w:rStyle w:val="af9"/>
                <w:rFonts w:ascii="Sakkal Majalla" w:hAnsi="Sakkal Majalla" w:cs="Sakkal Majalla"/>
                <w:b w:val="0"/>
                <w:sz w:val="18"/>
                <w:szCs w:val="18"/>
                <w:rtl/>
                <w:lang w:val="ar-SA"/>
              </w:rPr>
              <w:t>.................</w:t>
            </w:r>
            <w:r>
              <w:rPr>
                <w:rStyle w:val="af9"/>
                <w:rFonts w:ascii="Sakkal Majalla" w:hAnsi="Sakkal Majalla" w:cs="Sakkal Majalla" w:hint="cs"/>
                <w:b w:val="0"/>
                <w:sz w:val="18"/>
                <w:szCs w:val="18"/>
                <w:rtl/>
                <w:lang w:val="ar-SA"/>
              </w:rPr>
              <w:t>..............................................................................................................</w:t>
            </w:r>
            <w:r w:rsidRPr="00CF29ED">
              <w:rPr>
                <w:rStyle w:val="af9"/>
                <w:rFonts w:ascii="Sakkal Majalla" w:hAnsi="Sakkal Majalla" w:cs="Sakkal Majalla"/>
                <w:b w:val="0"/>
                <w:sz w:val="18"/>
                <w:szCs w:val="18"/>
                <w:rtl/>
                <w:lang w:val="ar-SA"/>
              </w:rPr>
              <w:t>..........</w:t>
            </w:r>
          </w:p>
        </w:tc>
        <w:tc>
          <w:tcPr>
            <w:tcW w:w="506" w:type="dxa"/>
          </w:tcPr>
          <w:p w14:paraId="4D019BF7" w14:textId="394490E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8</w:t>
            </w:r>
          </w:p>
        </w:tc>
      </w:tr>
      <w:tr w:rsidR="00CF29ED" w:rsidRPr="00CF29ED" w14:paraId="5BA41CB8" w14:textId="77777777" w:rsidTr="00615620">
        <w:trPr>
          <w:trHeight w:val="392"/>
          <w:jc w:val="center"/>
        </w:trPr>
        <w:tc>
          <w:tcPr>
            <w:tcW w:w="7966" w:type="dxa"/>
          </w:tcPr>
          <w:p w14:paraId="2FA578DB" w14:textId="0DFA3253" w:rsidR="00CF29ED" w:rsidRPr="00CF29ED" w:rsidRDefault="00CF29ED" w:rsidP="00B220C2">
            <w:pPr>
              <w:pStyle w:val="a6"/>
              <w:autoSpaceDE w:val="0"/>
              <w:autoSpaceDN w:val="0"/>
              <w:bidi/>
              <w:adjustRightInd w:val="0"/>
              <w:spacing w:line="276" w:lineRule="auto"/>
              <w:ind w:left="49"/>
              <w:jc w:val="both"/>
              <w:rPr>
                <w:rStyle w:val="af9"/>
                <w:rFonts w:ascii="Sakkal Majalla" w:hAnsi="Sakkal Majalla" w:cs="Sakkal Majalla"/>
                <w:b w:val="0"/>
                <w:sz w:val="24"/>
                <w:szCs w:val="24"/>
                <w:rtl/>
                <w:lang w:val="ar-SA"/>
              </w:rPr>
            </w:pPr>
          </w:p>
        </w:tc>
        <w:tc>
          <w:tcPr>
            <w:tcW w:w="506" w:type="dxa"/>
          </w:tcPr>
          <w:p w14:paraId="7A1A3D07" w14:textId="619A3DC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4B82467F" w14:textId="77777777" w:rsidTr="00615620">
        <w:trPr>
          <w:trHeight w:val="413"/>
          <w:jc w:val="center"/>
        </w:trPr>
        <w:tc>
          <w:tcPr>
            <w:tcW w:w="7966" w:type="dxa"/>
          </w:tcPr>
          <w:p w14:paraId="41EE9D54" w14:textId="52695293"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A167B3A" w14:textId="7540EE74"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4C5C711B" w14:textId="77777777" w:rsidTr="00615620">
        <w:trPr>
          <w:trHeight w:val="413"/>
          <w:jc w:val="center"/>
        </w:trPr>
        <w:tc>
          <w:tcPr>
            <w:tcW w:w="7966" w:type="dxa"/>
          </w:tcPr>
          <w:p w14:paraId="5FD75BAA" w14:textId="2D91A2A0"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3E46751" w14:textId="5708DF4F"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AA95CDB" w14:textId="77777777" w:rsidTr="00615620">
        <w:trPr>
          <w:trHeight w:val="392"/>
          <w:jc w:val="center"/>
        </w:trPr>
        <w:tc>
          <w:tcPr>
            <w:tcW w:w="7966" w:type="dxa"/>
          </w:tcPr>
          <w:p w14:paraId="116BFB1E" w14:textId="4718AA1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68D6D5C" w14:textId="0A6BCD9E"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901DCE5" w14:textId="77777777" w:rsidTr="00615620">
        <w:trPr>
          <w:trHeight w:val="413"/>
          <w:jc w:val="center"/>
        </w:trPr>
        <w:tc>
          <w:tcPr>
            <w:tcW w:w="7966" w:type="dxa"/>
          </w:tcPr>
          <w:p w14:paraId="3E5C0FE8" w14:textId="1841352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CDB02A8" w14:textId="64BBD9CC"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2D74CDAF" w14:textId="77777777" w:rsidTr="00615620">
        <w:trPr>
          <w:trHeight w:val="413"/>
          <w:jc w:val="center"/>
        </w:trPr>
        <w:tc>
          <w:tcPr>
            <w:tcW w:w="7966" w:type="dxa"/>
          </w:tcPr>
          <w:p w14:paraId="47840C64" w14:textId="189FFC7F"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FDC31F2" w14:textId="159F582E"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1A460AC6" w14:textId="77777777" w:rsidTr="00615620">
        <w:trPr>
          <w:trHeight w:val="392"/>
          <w:jc w:val="center"/>
        </w:trPr>
        <w:tc>
          <w:tcPr>
            <w:tcW w:w="7966" w:type="dxa"/>
          </w:tcPr>
          <w:p w14:paraId="750371F6" w14:textId="4CA64EE1"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037DDD5" w14:textId="1D0693DC"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5518D95E" w14:textId="77777777" w:rsidTr="00615620">
        <w:trPr>
          <w:trHeight w:val="413"/>
          <w:jc w:val="center"/>
        </w:trPr>
        <w:tc>
          <w:tcPr>
            <w:tcW w:w="7966" w:type="dxa"/>
          </w:tcPr>
          <w:p w14:paraId="0C1811F8" w14:textId="232CF72A"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127607E0" w14:textId="20632CC6"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D95649D" w14:textId="77777777" w:rsidTr="00615620">
        <w:trPr>
          <w:trHeight w:val="413"/>
          <w:jc w:val="center"/>
        </w:trPr>
        <w:tc>
          <w:tcPr>
            <w:tcW w:w="7966" w:type="dxa"/>
          </w:tcPr>
          <w:p w14:paraId="3557BF72"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02583928"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6B204072" w14:textId="77777777" w:rsidTr="00615620">
        <w:trPr>
          <w:trHeight w:val="392"/>
          <w:jc w:val="center"/>
        </w:trPr>
        <w:tc>
          <w:tcPr>
            <w:tcW w:w="7966" w:type="dxa"/>
          </w:tcPr>
          <w:p w14:paraId="37418D8A" w14:textId="77777777" w:rsidR="00CF29ED" w:rsidRPr="00CF29ED" w:rsidRDefault="00CF29ED" w:rsidP="00B220C2">
            <w:pPr>
              <w:bidi/>
              <w:spacing w:line="276" w:lineRule="auto"/>
              <w:jc w:val="both"/>
              <w:rPr>
                <w:rStyle w:val="af9"/>
                <w:rFonts w:ascii="Sakkal Majalla" w:hAnsi="Sakkal Majalla" w:cs="Sakkal Majalla"/>
                <w:b w:val="0"/>
                <w:sz w:val="24"/>
                <w:szCs w:val="24"/>
                <w:rtl/>
              </w:rPr>
            </w:pPr>
          </w:p>
        </w:tc>
        <w:tc>
          <w:tcPr>
            <w:tcW w:w="506" w:type="dxa"/>
          </w:tcPr>
          <w:p w14:paraId="68DFC1F2"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F75B886" w14:textId="77777777" w:rsidTr="00615620">
        <w:trPr>
          <w:trHeight w:val="413"/>
          <w:jc w:val="center"/>
        </w:trPr>
        <w:tc>
          <w:tcPr>
            <w:tcW w:w="7966" w:type="dxa"/>
          </w:tcPr>
          <w:p w14:paraId="4F5545F5"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15699B41"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3B654F92" w14:textId="77777777" w:rsidTr="00615620">
        <w:trPr>
          <w:trHeight w:val="413"/>
          <w:jc w:val="center"/>
        </w:trPr>
        <w:tc>
          <w:tcPr>
            <w:tcW w:w="7966" w:type="dxa"/>
          </w:tcPr>
          <w:p w14:paraId="3234B117"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2A7A92FA"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6B28AAE4" w14:textId="77777777" w:rsidTr="00615620">
        <w:trPr>
          <w:trHeight w:val="392"/>
          <w:jc w:val="center"/>
        </w:trPr>
        <w:tc>
          <w:tcPr>
            <w:tcW w:w="7966" w:type="dxa"/>
          </w:tcPr>
          <w:p w14:paraId="38AA6A35"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CB948BE" w14:textId="77777777" w:rsidR="00CF29ED" w:rsidRPr="00CF29ED" w:rsidRDefault="00CF29ED" w:rsidP="00B220C2">
            <w:pPr>
              <w:bidi/>
              <w:spacing w:line="276" w:lineRule="auto"/>
              <w:jc w:val="center"/>
              <w:rPr>
                <w:rStyle w:val="af9"/>
                <w:rFonts w:ascii="Sakkal Majalla" w:hAnsi="Sakkal Majalla" w:cs="Sakkal Majalla"/>
                <w:b w:val="0"/>
                <w:sz w:val="28"/>
                <w:szCs w:val="28"/>
                <w:rtl/>
              </w:rPr>
            </w:pPr>
          </w:p>
        </w:tc>
      </w:tr>
      <w:tr w:rsidR="00CF29ED" w:rsidRPr="00CF29ED" w14:paraId="7032FBC2" w14:textId="77777777" w:rsidTr="00615620">
        <w:trPr>
          <w:trHeight w:val="413"/>
          <w:jc w:val="center"/>
        </w:trPr>
        <w:tc>
          <w:tcPr>
            <w:tcW w:w="7966" w:type="dxa"/>
          </w:tcPr>
          <w:p w14:paraId="1230CF10"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5845161"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99145EF" w14:textId="77777777" w:rsidTr="00615620">
        <w:trPr>
          <w:trHeight w:val="413"/>
          <w:jc w:val="center"/>
        </w:trPr>
        <w:tc>
          <w:tcPr>
            <w:tcW w:w="7966" w:type="dxa"/>
          </w:tcPr>
          <w:p w14:paraId="6EF135B0"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36A596A7"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5B38E1A1" w14:textId="77777777" w:rsidTr="00615620">
        <w:trPr>
          <w:trHeight w:val="392"/>
          <w:jc w:val="center"/>
        </w:trPr>
        <w:tc>
          <w:tcPr>
            <w:tcW w:w="7966" w:type="dxa"/>
          </w:tcPr>
          <w:p w14:paraId="25349D52"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6E840ECE"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36C2B048" w14:textId="77777777" w:rsidTr="00615620">
        <w:trPr>
          <w:trHeight w:val="413"/>
          <w:jc w:val="center"/>
        </w:trPr>
        <w:tc>
          <w:tcPr>
            <w:tcW w:w="7966" w:type="dxa"/>
          </w:tcPr>
          <w:p w14:paraId="3034D3CD"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5AE320A"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r w:rsidR="00CF29ED" w:rsidRPr="00CF29ED" w14:paraId="09F5181D" w14:textId="77777777" w:rsidTr="00615620">
        <w:trPr>
          <w:trHeight w:val="413"/>
          <w:jc w:val="center"/>
        </w:trPr>
        <w:tc>
          <w:tcPr>
            <w:tcW w:w="7966" w:type="dxa"/>
          </w:tcPr>
          <w:p w14:paraId="65F17D5D" w14:textId="77777777" w:rsidR="00CF29ED" w:rsidRPr="00CF29ED" w:rsidRDefault="00CF29ED" w:rsidP="00B220C2">
            <w:pPr>
              <w:bidi/>
              <w:spacing w:line="276" w:lineRule="auto"/>
              <w:jc w:val="both"/>
              <w:rPr>
                <w:rStyle w:val="af9"/>
                <w:rFonts w:ascii="Sakkal Majalla" w:hAnsi="Sakkal Majalla" w:cs="Sakkal Majalla"/>
                <w:b w:val="0"/>
                <w:sz w:val="24"/>
                <w:szCs w:val="24"/>
                <w:rtl/>
                <w:lang w:val="ar-SA"/>
              </w:rPr>
            </w:pPr>
          </w:p>
        </w:tc>
        <w:tc>
          <w:tcPr>
            <w:tcW w:w="506" w:type="dxa"/>
          </w:tcPr>
          <w:p w14:paraId="7C63565D" w14:textId="77777777" w:rsidR="00CF29ED" w:rsidRPr="00CF29ED" w:rsidRDefault="00CF29ED" w:rsidP="00B220C2">
            <w:pPr>
              <w:bidi/>
              <w:spacing w:line="276" w:lineRule="auto"/>
              <w:jc w:val="center"/>
              <w:rPr>
                <w:rStyle w:val="af9"/>
                <w:rFonts w:ascii="Sakkal Majalla" w:hAnsi="Sakkal Majalla" w:cs="Sakkal Majalla"/>
                <w:b w:val="0"/>
                <w:sz w:val="28"/>
                <w:szCs w:val="28"/>
                <w:rtl/>
                <w:lang w:val="ar-SA"/>
              </w:rPr>
            </w:pPr>
          </w:p>
        </w:tc>
      </w:tr>
    </w:tbl>
    <w:p w14:paraId="1AE458E0" w14:textId="77777777" w:rsidR="002F3A3D" w:rsidRDefault="002F3A3D" w:rsidP="002F3A3D">
      <w:pPr>
        <w:bidi/>
        <w:jc w:val="center"/>
        <w:rPr>
          <w:rtl/>
        </w:rPr>
      </w:pPr>
    </w:p>
    <w:p w14:paraId="077255A8" w14:textId="77777777" w:rsidR="00CE3B3F" w:rsidRDefault="002F3A3D" w:rsidP="002F3A3D">
      <w:pPr>
        <w:bidi/>
        <w:jc w:val="center"/>
        <w:sectPr w:rsidR="00CE3B3F" w:rsidSect="00CE3B3F">
          <w:footerReference w:type="default" r:id="rId11"/>
          <w:pgSz w:w="12240" w:h="15840"/>
          <w:pgMar w:top="1418" w:right="1701" w:bottom="1418" w:left="1418" w:header="720" w:footer="720" w:gutter="0"/>
          <w:pgNumType w:fmt="arabicAbjad" w:start="1"/>
          <w:cols w:space="720"/>
          <w:titlePg/>
        </w:sectPr>
      </w:pPr>
      <w:r w:rsidRPr="002F3A3D">
        <w:br w:type="page"/>
      </w:r>
    </w:p>
    <w:p w14:paraId="0FEB48CC" w14:textId="7BB91BF4" w:rsidR="002F3A3D" w:rsidRDefault="002F3A3D" w:rsidP="002F3A3D">
      <w:pPr>
        <w:bidi/>
        <w:jc w:val="center"/>
      </w:pPr>
      <w:r>
        <w:rPr>
          <w:rFonts w:hint="cs"/>
          <w:rtl/>
        </w:rPr>
        <w:lastRenderedPageBreak/>
        <w:t xml:space="preserve"> </w:t>
      </w:r>
    </w:p>
    <w:p w14:paraId="345A39A8" w14:textId="77777777" w:rsidR="00644953" w:rsidRDefault="00644953">
      <w:pPr>
        <w:bidi/>
        <w:rPr>
          <w:rFonts w:ascii="Sakkal Majalla" w:eastAsia="Sakkal Majalla" w:hAnsi="Sakkal Majalla" w:cs="Sakkal Majalla"/>
          <w:b/>
          <w:sz w:val="32"/>
          <w:szCs w:val="32"/>
        </w:rPr>
      </w:pPr>
    </w:p>
    <w:p w14:paraId="0462C371" w14:textId="77777777" w:rsidR="00644953" w:rsidRDefault="00644953">
      <w:pPr>
        <w:rPr>
          <w:rFonts w:ascii="Sakkal Majalla" w:eastAsia="Sakkal Majalla" w:hAnsi="Sakkal Majalla" w:cs="Sakkal Majalla"/>
          <w:b/>
          <w:sz w:val="32"/>
          <w:szCs w:val="32"/>
        </w:rPr>
      </w:pPr>
    </w:p>
    <w:p w14:paraId="5BF07E9F" w14:textId="77777777" w:rsidR="00644953" w:rsidRDefault="00644953">
      <w:pPr>
        <w:bidi/>
        <w:spacing w:after="0" w:line="360" w:lineRule="auto"/>
        <w:jc w:val="center"/>
        <w:rPr>
          <w:rFonts w:ascii="Sakkal Majalla" w:eastAsia="Sakkal Majalla" w:hAnsi="Sakkal Majalla" w:cs="Sakkal Majalla"/>
          <w:b/>
          <w:sz w:val="32"/>
          <w:szCs w:val="32"/>
        </w:rPr>
      </w:pPr>
    </w:p>
    <w:p w14:paraId="343678EC"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الفصل الأول </w:t>
      </w:r>
    </w:p>
    <w:p w14:paraId="28C9C370" w14:textId="77777777" w:rsidR="00644953" w:rsidRPr="002D2840" w:rsidRDefault="001945C9">
      <w:pPr>
        <w:bidi/>
        <w:spacing w:after="0" w:line="360" w:lineRule="auto"/>
        <w:jc w:val="center"/>
        <w:rPr>
          <w:rFonts w:ascii="Sakkal Majalla" w:eastAsia="Sakkal Majalla" w:hAnsi="Sakkal Majalla" w:cs="Sakkal Majalla"/>
          <w:bCs/>
          <w:sz w:val="32"/>
          <w:szCs w:val="32"/>
        </w:rPr>
      </w:pPr>
      <w:r w:rsidRPr="002D2840">
        <w:rPr>
          <w:rFonts w:ascii="Sakkal Majalla" w:eastAsia="Sakkal Majalla" w:hAnsi="Sakkal Majalla" w:cs="Sakkal Majalla"/>
          <w:bCs/>
          <w:sz w:val="32"/>
          <w:szCs w:val="32"/>
          <w:rtl/>
        </w:rPr>
        <w:t xml:space="preserve">الإطار  العام للدراسة </w:t>
      </w:r>
    </w:p>
    <w:p w14:paraId="5F5B6106" w14:textId="77777777" w:rsidR="00644953" w:rsidRDefault="00644953">
      <w:pPr>
        <w:bidi/>
        <w:spacing w:after="0" w:line="360" w:lineRule="auto"/>
        <w:jc w:val="both"/>
        <w:rPr>
          <w:rFonts w:ascii="Sakkal Majalla" w:eastAsia="Sakkal Majalla" w:hAnsi="Sakkal Majalla" w:cs="Sakkal Majalla"/>
          <w:sz w:val="28"/>
          <w:szCs w:val="28"/>
        </w:rPr>
      </w:pPr>
    </w:p>
    <w:p w14:paraId="4FA60C01"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bookmarkStart w:id="9" w:name="_heading=h.tp597o75ov46" w:colFirst="0" w:colLast="0"/>
      <w:bookmarkEnd w:id="9"/>
      <w:r w:rsidRPr="002D2840">
        <w:rPr>
          <w:rFonts w:ascii="Sakkal Majalla" w:eastAsia="Sakkal Majalla" w:hAnsi="Sakkal Majalla" w:cs="Sakkal Majalla"/>
          <w:bCs/>
          <w:color w:val="000000"/>
          <w:sz w:val="32"/>
          <w:szCs w:val="32"/>
          <w:rtl/>
        </w:rPr>
        <w:t>المقدمة.</w:t>
      </w:r>
    </w:p>
    <w:p w14:paraId="302760A0"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مشكلة الدراسة.</w:t>
      </w:r>
    </w:p>
    <w:p w14:paraId="71B2A0EE"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أهداف الدراسة.</w:t>
      </w:r>
    </w:p>
    <w:p w14:paraId="6CD4BD40"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أهمية الدراسة.</w:t>
      </w:r>
    </w:p>
    <w:p w14:paraId="386D2494"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فرضيات الدراسة.</w:t>
      </w:r>
    </w:p>
    <w:p w14:paraId="4E2123FF"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نموذج الدراسة.</w:t>
      </w:r>
    </w:p>
    <w:p w14:paraId="686ECC7E"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حدود الدراسة.</w:t>
      </w:r>
    </w:p>
    <w:p w14:paraId="7DA7FC53" w14:textId="77777777" w:rsidR="00644953" w:rsidRPr="002D284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2"/>
          <w:szCs w:val="32"/>
        </w:rPr>
      </w:pPr>
      <w:r w:rsidRPr="002D2840">
        <w:rPr>
          <w:rFonts w:ascii="Sakkal Majalla" w:eastAsia="Sakkal Majalla" w:hAnsi="Sakkal Majalla" w:cs="Sakkal Majalla"/>
          <w:bCs/>
          <w:color w:val="000000"/>
          <w:sz w:val="32"/>
          <w:szCs w:val="32"/>
          <w:rtl/>
        </w:rPr>
        <w:t>مصطلحات الدراسة.</w:t>
      </w:r>
    </w:p>
    <w:p w14:paraId="3087F457" w14:textId="77777777" w:rsidR="00644953" w:rsidRDefault="00644953">
      <w:pPr>
        <w:bidi/>
        <w:spacing w:after="0" w:line="360" w:lineRule="auto"/>
        <w:ind w:left="2174"/>
        <w:jc w:val="both"/>
        <w:rPr>
          <w:rFonts w:ascii="Sakkal Majalla" w:eastAsia="Sakkal Majalla" w:hAnsi="Sakkal Majalla" w:cs="Sakkal Majalla"/>
          <w:b/>
          <w:sz w:val="28"/>
          <w:szCs w:val="28"/>
        </w:rPr>
      </w:pPr>
    </w:p>
    <w:p w14:paraId="6AB56E91" w14:textId="77777777" w:rsidR="00644953" w:rsidRDefault="001945C9">
      <w:pPr>
        <w:bidi/>
        <w:spacing w:after="0" w:line="360" w:lineRule="auto"/>
        <w:jc w:val="both"/>
        <w:rPr>
          <w:rFonts w:ascii="Sakkal Majalla" w:eastAsia="Sakkal Majalla" w:hAnsi="Sakkal Majalla" w:cs="Sakkal Majalla"/>
          <w:sz w:val="28"/>
          <w:szCs w:val="28"/>
        </w:rPr>
      </w:pPr>
      <w:r>
        <w:br w:type="page"/>
      </w:r>
    </w:p>
    <w:p w14:paraId="4D5F9D06" w14:textId="77777777" w:rsidR="00644953" w:rsidRDefault="001945C9" w:rsidP="00F27648">
      <w:pPr>
        <w:pStyle w:val="1"/>
      </w:pPr>
      <w:bookmarkStart w:id="10" w:name="_Toc224087621"/>
      <w:r>
        <w:rPr>
          <w:rtl/>
        </w:rPr>
        <w:lastRenderedPageBreak/>
        <w:t>الفصل الأول: الأطار العام للدراسة</w:t>
      </w:r>
      <w:bookmarkEnd w:id="10"/>
    </w:p>
    <w:p w14:paraId="6817BBAE" w14:textId="77777777" w:rsidR="00644953" w:rsidRDefault="00644953">
      <w:pPr>
        <w:bidi/>
        <w:spacing w:after="0" w:line="240" w:lineRule="auto"/>
      </w:pPr>
    </w:p>
    <w:p w14:paraId="7187ED81" w14:textId="57E46D4B" w:rsidR="00644953" w:rsidRDefault="009D300E" w:rsidP="002B7D62">
      <w:pPr>
        <w:pStyle w:val="3"/>
      </w:pPr>
      <w:bookmarkStart w:id="11" w:name="_Toc224087622"/>
      <w:r>
        <w:rPr>
          <w:rFonts w:hint="cs"/>
          <w:rtl/>
          <w:lang w:bidi="ar-KW"/>
        </w:rPr>
        <w:t xml:space="preserve">1/1. </w:t>
      </w:r>
      <w:r w:rsidR="001945C9">
        <w:rPr>
          <w:rtl/>
        </w:rPr>
        <w:t>المقدمة</w:t>
      </w:r>
      <w:bookmarkEnd w:id="11"/>
    </w:p>
    <w:p w14:paraId="06AF7244"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المملكة العربية السعودية في المرحلة الراهنة إلى تحقيق قفزات نوعية في مسيرة التحوّل الوطني، مدفوعة برؤية المملكة 2030، والتي تهدف إلى تنويع مصادر الدخل الوطني وتقليل الاعتماد على النفط، من خلال تعزيز مساهمة القطاع الخاص في الناتج المحلي، ويُعد قطاع الاتصالات وتكنولوجيا المعلومات أحد أهم القطاعات الاستراتيجية التي تحظى بدعم حكومي واسع، نظراً لدوره الحيوي في تمكين التحوّل الرقمي وتطوير البنية التحتية الرقمية في المملكة. (رؤية 2030، 2016)</w:t>
      </w:r>
    </w:p>
    <w:p w14:paraId="13BF4CAF"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هذا السياق، بات تطوير الموارد البشرية داخل منظمات القطاع الخاص ضرورة حتمية لمواكبة التحولات المتسارعة، وتحقيق التميز المؤسسي المستدام، ويُعدّ التطوير المهني من أبرز الأدوات الحديثة التي تعتمدها المؤسسات لتعزيز كفاءة العاملين وتحسين أدائهم، إذ يسهم في بناء قدراتهم على التكيف والابتكار، مما يؤدي إلى خلق بيئة عمل إيجابية تعزز الإنتاجية وترسخ ثقافة التميز. (</w:t>
      </w:r>
      <w:r>
        <w:rPr>
          <w:rFonts w:ascii="Sakkal Majalla" w:eastAsia="Sakkal Majalla" w:hAnsi="Sakkal Majalla" w:cs="Sakkal Majalla"/>
          <w:sz w:val="28"/>
          <w:szCs w:val="28"/>
        </w:rPr>
        <w:t>Swaroop &amp; Verma</w:t>
      </w:r>
      <w:r>
        <w:rPr>
          <w:rFonts w:ascii="Sakkal Majalla" w:eastAsia="Sakkal Majalla" w:hAnsi="Sakkal Majalla" w:cs="Sakkal Majalla"/>
          <w:sz w:val="28"/>
          <w:szCs w:val="28"/>
          <w:rtl/>
        </w:rPr>
        <w:t>, 2024).</w:t>
      </w:r>
    </w:p>
    <w:p w14:paraId="2CED8EF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يتميز التطوير المهني بمرونته وتنوّع أساليبه، إذ يتماشى مع الاحتياجات الفردية للعاملين ويراعي تفاوت مستويات الخبرة والمهارات لديهم، وقد أكد العجاجي (2017) أن التطوير المهني أصبح خياراً استراتيجيًا تتبناه المؤسسات لمواكبة التطورات العلمية المتسارعة وتعزيز فعالية التدريب والتأهيل. كما أشار التميمي (2022) إلى أن المؤسسات التي تستثمر في تطوير موظفيها تحقق مكاسب متعددة، تشمل جذب الكفاءات، ورفع مستويات الأداء، وتحقيق رضا العاملين.</w:t>
      </w:r>
    </w:p>
    <w:p w14:paraId="30929F2E"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وتعتبر شركات الاتصالات من أكثر الجهات التي تواجه تحديات متسارعة في بيئة العمل نتيجة التطور التكنولوجي والمنافسة الشديدة في السوق، ومن هذا المنطلق، بات من الضروري التركيز على التطوير المهني كوسيلة لتحقيق التميّز الوظيفي، الذي بدوره يُعد شرطًا رئيسًا لتحقيق التميز المؤسسي. </w:t>
      </w:r>
    </w:p>
    <w:p w14:paraId="03F16E72"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أيضاً، أشار أبو عودة (2018) إلى أن التميز في الأداء لا يتحقق عشوائياً، بل يتطلب نظامًا متكاملًا لتوظيف الكفاءات وتحفيزها نحو أعلى مستويات الإنجاز، خاصة في ظلّ التغيرات المتسارعة التي يشهدها العالم في المجالات السياسية والاقتصادية والتقنية.</w:t>
      </w:r>
    </w:p>
    <w:p w14:paraId="6026D0DF"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تُعدّ من أبرز النماذج الوطنية التي تتبنى سياسات واضحة في تمكين رأس المال البشري، حيث تركز رؤيتها الاستراتيجية على الريادة في مجال الاتصالات والتحول الرقمي، وتَعتَبر تمكين الموظفين وتطويرهم أحد أعمدة هذه الرؤية، كما تؤكد الشركة عبر موقعها الرسمي التزامها بتطوير القوى العاملة الوطنية، وتحقيق التوازن الاجتماعي، وضمان بيئة عمل آمنة ومحفزة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2024).</w:t>
      </w:r>
    </w:p>
    <w:p w14:paraId="4C27E376"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بناءً على ما سبق، وانطلاقًا من الحاجة إلى دراسة العلاقة بين التطوير المهني والتميز الوظيفي في بيئات العمل الديناميكية، تناولت هذه الدراسة أثر التطوير المهني في تحقيق التميز الوظيفي للعاملين في منظمات القطاع الخاص، بالتطبيق على شركة </w:t>
      </w:r>
      <w:r>
        <w:rPr>
          <w:rFonts w:ascii="Sakkal Majalla" w:eastAsia="Sakkal Majalla" w:hAnsi="Sakkal Majalla" w:cs="Sakkal Majalla"/>
          <w:sz w:val="28"/>
          <w:szCs w:val="28"/>
        </w:rPr>
        <w:t>STC</w:t>
      </w:r>
      <w:r>
        <w:rPr>
          <w:rFonts w:ascii="Sakkal Majalla" w:eastAsia="Sakkal Majalla" w:hAnsi="Sakkal Majalla" w:cs="Sakkal Majalla"/>
          <w:sz w:val="28"/>
          <w:szCs w:val="28"/>
          <w:rtl/>
        </w:rPr>
        <w:t>. وتسعى إلى تحليل العلاقة بين الاستثمار في تطوير الموظفين والنتائج المحققة على مستوى الأداء والتميز، ضمن إطار علمي ومنهجي يربط بين النظرية والتطبيق.</w:t>
      </w:r>
    </w:p>
    <w:p w14:paraId="314E07A6" w14:textId="7E15E6E6" w:rsidR="00644953" w:rsidRDefault="009D300E" w:rsidP="002B7D62">
      <w:pPr>
        <w:pStyle w:val="3"/>
      </w:pPr>
      <w:bookmarkStart w:id="12" w:name="_Toc224087623"/>
      <w:r w:rsidRPr="009D300E">
        <w:rPr>
          <w:rFonts w:hint="cs"/>
          <w:rtl/>
          <w:lang w:bidi="ar-KW"/>
        </w:rPr>
        <w:t>1/2</w:t>
      </w:r>
      <w:r w:rsidRPr="009D300E">
        <w:rPr>
          <w:rFonts w:hint="cs"/>
          <w:rtl/>
        </w:rPr>
        <w:t>.</w:t>
      </w:r>
      <w:r>
        <w:rPr>
          <w:rFonts w:hint="cs"/>
          <w:rtl/>
        </w:rPr>
        <w:t xml:space="preserve"> </w:t>
      </w:r>
      <w:r w:rsidR="001945C9">
        <w:rPr>
          <w:rtl/>
        </w:rPr>
        <w:t>مشكلة الدراسة وتساؤلاتها</w:t>
      </w:r>
      <w:r w:rsidR="002D2840">
        <w:rPr>
          <w:rFonts w:hint="cs"/>
          <w:rtl/>
        </w:rPr>
        <w:t>:</w:t>
      </w:r>
      <w:bookmarkEnd w:id="12"/>
    </w:p>
    <w:p w14:paraId="198846B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تتصف طبيعة العصر الحديث بالتسارع في المعرفة والتكنولوجيا والتغيرات المتلاحقة في العلوم على اختلافها، وهذه التغيرات اللامتناهية تتطلب من الشخص تطوير ذاته، مواكبة لها واستجابة لمتطلبات العصر ومستجداته، وذلك لأن التطوير المهني بات مطلباً تؤكّد عليه المنظمات والعديد من الدراسات الحديثة وخاصة في ظلّ رؤية 2030 التي تعتمد على رأس المال البشري باعتباره جوهر عملية التنمية المستدامة، ولكون الكادر البشري من أهم العناصر الفعالة في العملية التنموية، فهو محور الاهتمام في عمل المنظمات. أكّدت دراسة (الغماري، 2018) على ضرورة اهتمام الأفراد بالارتقاء الذاتي والتطور، فقد ولّت الأيام التي يعتمد بها الموظف على الأعمال التقليدية والمهارات الأساسية في العمل نتيجة للتطور السريع الحاصل على كافة الأصعدة على المستوى العالمي، فكان لزاماً على المؤسسات والمنظمات والعاملين فيها في جميع القطاعات مواكبة هذا التطور والعمل توفير موارد بشرية ذات كفاءة عالية وأداء وظيفي مرتفع، من خلال تطوير المهارات وتنمية القدرات المهنية للموظفين والعاملين، ويذكر (حجّاج، 2014) إذا كان أي شخص يريد أن يصعد سلم النجاح والتميّز في العمل فعليه أن يمتلك القدر الكافي من المهارات الناعمة، وأكدت دراسة (الضلاعين، 2018) على أن مديري الموارد البشرية في المؤسسات والشركات أصبحوا يتطلعوا إلى الشخص المرن لتوظيفه وحتى أنهم قد يتغاضوا عن مجال دراسته العلمية إذا توفرت لديه الخبرة والمهارات الناعمة، ولكي يصل الموظف إلى تلك المهارات الناعمة عليه أن يطور ذاته، حيث يُمثل التطوير المهني أحد أكثر الأهداف التي يسعى الأفراد والمؤسسات لتحقيقها، وذلك لمواكبة التغيرات </w:t>
      </w:r>
      <w:r>
        <w:rPr>
          <w:rFonts w:ascii="Sakkal Majalla" w:eastAsia="Sakkal Majalla" w:hAnsi="Sakkal Majalla" w:cs="Sakkal Majalla"/>
          <w:sz w:val="28"/>
          <w:szCs w:val="28"/>
          <w:rtl/>
        </w:rPr>
        <w:lastRenderedPageBreak/>
        <w:t>الطارئة على البيئة المحيطة به، بما يضمن الاستمرار والبقاء والتكيف مع التطورات السريعة والمتلاحقة التي تشهدها هذه البيئة، ويضمن له أيضاً التوافق مع التدفق المستمر للمعلومات والمعارف الجديدة، وكذلك الاستفادة من توافرها وسهولة الحصول عليه، وبناءاً على ما سبق يمكن تمثيل مشكلة الدراسة من خلال مجموعة من الأسئلة حاولت الدراسة الإجابة عليه:</w:t>
      </w:r>
    </w:p>
    <w:p w14:paraId="1C0DCB66" w14:textId="7777777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واقع التطوير المهني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840D7A1" w14:textId="7777777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4A9D1195" w14:textId="7777777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علاقة التطوير المهني بتحقيق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06B84FA8" w14:textId="7777777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w:t>
      </w:r>
    </w:p>
    <w:p w14:paraId="67D4A14B" w14:textId="1FD17856"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لماذا تسعي شركه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لتطوير موظفي</w:t>
      </w:r>
      <w:r w:rsidR="00597D7A">
        <w:rPr>
          <w:rFonts w:ascii="Sakkal Majalla" w:eastAsia="Sakkal Majalla" w:hAnsi="Sakkal Majalla" w:cs="Sakkal Majalla" w:hint="cs"/>
          <w:color w:val="000000"/>
          <w:sz w:val="28"/>
          <w:szCs w:val="28"/>
          <w:rtl/>
        </w:rPr>
        <w:t>ه</w:t>
      </w:r>
      <w:r>
        <w:rPr>
          <w:rFonts w:ascii="Sakkal Majalla" w:eastAsia="Sakkal Majalla" w:hAnsi="Sakkal Majalla" w:cs="Sakkal Majalla"/>
          <w:color w:val="000000"/>
          <w:sz w:val="28"/>
          <w:szCs w:val="28"/>
          <w:rtl/>
        </w:rPr>
        <w:t>ا وتحقيق التميز بشكل مستمر ؟</w:t>
      </w:r>
    </w:p>
    <w:p w14:paraId="633C9C1A" w14:textId="7C7110E4" w:rsidR="00644953" w:rsidRDefault="009D300E" w:rsidP="002B7D62">
      <w:pPr>
        <w:pStyle w:val="3"/>
      </w:pPr>
      <w:bookmarkStart w:id="13" w:name="_Toc224087624"/>
      <w:r>
        <w:rPr>
          <w:rFonts w:hint="cs"/>
          <w:rtl/>
        </w:rPr>
        <w:t>1 /3.</w:t>
      </w:r>
      <w:r w:rsidR="001945C9">
        <w:rPr>
          <w:rtl/>
        </w:rPr>
        <w:t>أهمية الدراسة</w:t>
      </w:r>
      <w:bookmarkEnd w:id="13"/>
    </w:p>
    <w:p w14:paraId="273D73D4"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تتضح أهمية الدراسة من الناحية العملية والناحية العملية على النحو التالي:</w:t>
      </w:r>
    </w:p>
    <w:p w14:paraId="7B915272" w14:textId="467952CA" w:rsidR="00644953" w:rsidRPr="002D2840" w:rsidRDefault="009D300E">
      <w:pPr>
        <w:bidi/>
        <w:spacing w:after="0"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 xml:space="preserve">1/ 3 /1. </w:t>
      </w:r>
      <w:r w:rsidR="001945C9" w:rsidRPr="002D2840">
        <w:rPr>
          <w:rFonts w:ascii="Sakkal Majalla" w:eastAsia="Sakkal Majalla" w:hAnsi="Sakkal Majalla" w:cs="Sakkal Majalla"/>
          <w:bCs/>
          <w:sz w:val="28"/>
          <w:szCs w:val="28"/>
          <w:rtl/>
        </w:rPr>
        <w:t>الأهمية العلمية (النظرية):</w:t>
      </w:r>
      <w:r w:rsidR="001945C9" w:rsidRPr="002D2840">
        <w:rPr>
          <w:rFonts w:ascii="Sakkal Majalla" w:eastAsia="Sakkal Majalla" w:hAnsi="Sakkal Majalla" w:cs="Sakkal Majalla"/>
          <w:bCs/>
          <w:sz w:val="28"/>
          <w:szCs w:val="28"/>
        </w:rPr>
        <w:t xml:space="preserve"> </w:t>
      </w:r>
    </w:p>
    <w:p w14:paraId="1114D5BB"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تكمن أهمية الدراسة العلمية في أهمية الموضوع الذي تتناوله، لما له من أهمية بالغة تستوجب تناوله بالبحث والدراسة، ويعتبر ظاهرة ملموسة على المستوى العالمي حيث أصبحت حاجة ضرورية في مجال الأعمال وهي التطوير المهني للموظف داخل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 لما له أثر كبير في تحفيز الموظفين مما يعطيهم الدافعية للإنجاز بشكل أكبر، ويمنحهم الشعور بالتميز الوظيفي، كما تأتي أهمية هذه الدراسة كمتابعة للاتجاهات الحديثة في ذلك التطوير المهني، بالإضافة إلى التركيز والتوضيح العلمي لمفهومين إداريين مهمين هما التطوير المهني، والتميز الوظيفي، تم تطبيق الدراسة على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7581337"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عمل الباحثة كمعلمة في وكالة الغوث الدولية، فقد استشعرت حرص إدارة الوكالة واهتمامها بتطوير قدرات ومهارات العاملين فيها، وبشكل خاص التطوير المهني، لذا تم اختيار هذا الموضوع نظراً لأهميته ودوره الفعّال في تحقيق التميّز الوظيفي.</w:t>
      </w:r>
    </w:p>
    <w:p w14:paraId="52BEA770" w14:textId="77777777" w:rsidR="00756910" w:rsidRDefault="00756910">
      <w:pPr>
        <w:rPr>
          <w:rFonts w:ascii="Sakkal Majalla" w:eastAsia="Sakkal Majalla" w:hAnsi="Sakkal Majalla" w:cs="Sakkal Majalla"/>
          <w:b/>
          <w:sz w:val="28"/>
          <w:szCs w:val="28"/>
          <w:rtl/>
        </w:rPr>
      </w:pPr>
      <w:r>
        <w:rPr>
          <w:rFonts w:ascii="Sakkal Majalla" w:eastAsia="Sakkal Majalla" w:hAnsi="Sakkal Majalla" w:cs="Sakkal Majalla"/>
          <w:b/>
          <w:sz w:val="28"/>
          <w:szCs w:val="28"/>
          <w:rtl/>
        </w:rPr>
        <w:br w:type="page"/>
      </w:r>
    </w:p>
    <w:p w14:paraId="38E60C3B" w14:textId="60A267F2" w:rsidR="00644953" w:rsidRPr="002D2840" w:rsidRDefault="009D300E">
      <w:pPr>
        <w:bidi/>
        <w:spacing w:before="240" w:after="0" w:line="360" w:lineRule="auto"/>
        <w:ind w:left="360"/>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lastRenderedPageBreak/>
        <w:t xml:space="preserve">1/ 3/ 2. </w:t>
      </w:r>
      <w:r w:rsidR="001945C9" w:rsidRPr="002D2840">
        <w:rPr>
          <w:rFonts w:ascii="Sakkal Majalla" w:eastAsia="Sakkal Majalla" w:hAnsi="Sakkal Majalla" w:cs="Sakkal Majalla"/>
          <w:bCs/>
          <w:sz w:val="28"/>
          <w:szCs w:val="28"/>
          <w:rtl/>
        </w:rPr>
        <w:t>الأهمية العملية (التطبيقية):</w:t>
      </w:r>
      <w:r w:rsidR="001945C9" w:rsidRPr="002D2840">
        <w:rPr>
          <w:rFonts w:ascii="Sakkal Majalla" w:eastAsia="Sakkal Majalla" w:hAnsi="Sakkal Majalla" w:cs="Sakkal Majalla"/>
          <w:bCs/>
          <w:sz w:val="28"/>
          <w:szCs w:val="28"/>
        </w:rPr>
        <w:t xml:space="preserve"> </w:t>
      </w:r>
    </w:p>
    <w:p w14:paraId="6C7018CF"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تستمد هذه الدراسة أهميتها أيضاً من خلال توجيه القائمين على منظمات القطاع الخاص نحو معرفة العلاقة بين التطوير المهني والتميز الوظيفي فيها.</w:t>
      </w:r>
    </w:p>
    <w:p w14:paraId="2374B430"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يمكن أن توفر هذه الدراسة بيانات ومعلومات للقائمين على العمل الإداري بشكل عام، ومتخذي القرارات الإدارية بشكل خاص في المنظمات الخاصة والعامة، حيث يعتبر التطوير المهني من الموضوعات ذات الأهمية البالغة لأنها تُعطي الموظف إمكانية الاستمرار في العمل، وأن يُعطي كل ما بوسعه للمنظمة مما يحقق التميز الوظيفي بشكل كامل، بحيث يؤدي مهامه على أكمل وجه.</w:t>
      </w:r>
    </w:p>
    <w:p w14:paraId="4F3159FF"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النتائج والتوصيات في هذه الدراسة، يمكن لمؤسسات قطاع الاتصالات الاستفادة منها والاهتمام بتبنّي برامج التطور المهني المتطورة لتحقيق التميّز الوظيفي للوصول إلى مرحلة التميّز المؤسسي.</w:t>
      </w:r>
    </w:p>
    <w:p w14:paraId="33566D32" w14:textId="7438C577" w:rsidR="00644953" w:rsidRDefault="00EE4870" w:rsidP="002B7D62">
      <w:pPr>
        <w:pStyle w:val="3"/>
      </w:pPr>
      <w:bookmarkStart w:id="14" w:name="_Toc224087625"/>
      <w:r>
        <w:rPr>
          <w:rFonts w:hint="cs"/>
          <w:rtl/>
        </w:rPr>
        <w:t xml:space="preserve">1/ 4. </w:t>
      </w:r>
      <w:r w:rsidR="001945C9">
        <w:rPr>
          <w:rtl/>
        </w:rPr>
        <w:t>أهداف الدراسة:</w:t>
      </w:r>
      <w:bookmarkEnd w:id="14"/>
    </w:p>
    <w:p w14:paraId="15A7DDAD"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يتمثل الهدف الرئيس للدراسة من خلال توضيح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كما وتسعى الدراسة إلى تحقيق الأهداف الآتية:</w:t>
      </w:r>
    </w:p>
    <w:p w14:paraId="63EFE666"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الكشف عن واقع التطوير المهني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0566CBDF"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توضيح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3A7E44E"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AEE6A50"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بيان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7716111"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مدى قوه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في المملكة العربية السعودية.</w:t>
      </w:r>
    </w:p>
    <w:p w14:paraId="33A5B97F" w14:textId="74588547" w:rsidR="00644953" w:rsidRDefault="00EE4870" w:rsidP="002B7D62">
      <w:pPr>
        <w:pStyle w:val="3"/>
      </w:pPr>
      <w:bookmarkStart w:id="15" w:name="_Toc224087626"/>
      <w:r>
        <w:rPr>
          <w:rFonts w:hint="cs"/>
          <w:rtl/>
        </w:rPr>
        <w:t xml:space="preserve">1/ 5. </w:t>
      </w:r>
      <w:r w:rsidR="001945C9">
        <w:rPr>
          <w:rtl/>
        </w:rPr>
        <w:t>فرضيات الدراسة:</w:t>
      </w:r>
      <w:bookmarkEnd w:id="15"/>
      <w:r w:rsidR="001945C9">
        <w:rPr>
          <w:rtl/>
        </w:rPr>
        <w:t xml:space="preserve"> </w:t>
      </w:r>
    </w:p>
    <w:p w14:paraId="77C9FB53"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للإجابة على تساؤلات الدراسة تم فرض الفرضيات التالية:</w:t>
      </w:r>
    </w:p>
    <w:p w14:paraId="1ABB9637" w14:textId="4753084C"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علاقة إيجابية ذات دلالة إحصائية </w:t>
      </w:r>
      <w:r w:rsidR="000B50F3">
        <w:rPr>
          <w:rFonts w:ascii="Sakkal Majalla" w:eastAsia="Sakkal Majalla" w:hAnsi="Sakkal Majalla" w:cs="Sakkal Majalla" w:hint="cs"/>
          <w:color w:val="000000"/>
          <w:sz w:val="28"/>
          <w:szCs w:val="28"/>
          <w:rtl/>
        </w:rPr>
        <w:t>عند مستوى (</w:t>
      </w:r>
      <w:r w:rsidR="000B50F3">
        <w:rPr>
          <w:rFonts w:ascii="Times New Roman" w:eastAsia="Sakkal Majalla" w:hAnsi="Times New Roman" w:cs="Times New Roman"/>
          <w:color w:val="000000"/>
          <w:sz w:val="28"/>
          <w:szCs w:val="28"/>
          <w:lang w:val="en-US"/>
        </w:rPr>
        <w:t>α</w:t>
      </w:r>
      <w:r w:rsidR="000B50F3">
        <w:rPr>
          <w:rFonts w:ascii="Sakkal Majalla" w:eastAsia="Sakkal Majalla" w:hAnsi="Sakkal Majalla" w:cs="Sakkal Majalla"/>
          <w:color w:val="000000"/>
          <w:sz w:val="28"/>
          <w:szCs w:val="28"/>
          <w:lang w:val="en-US"/>
        </w:rPr>
        <w:t>≤ 0.05</w:t>
      </w:r>
      <w:r w:rsidR="000B50F3">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color w:val="000000"/>
          <w:sz w:val="28"/>
          <w:szCs w:val="28"/>
          <w:rtl/>
        </w:rPr>
        <w:t xml:space="preserve">بين التطوير المهني </w:t>
      </w:r>
      <w:r w:rsidR="000B50F3">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297E8796" w14:textId="7B8B6A87"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يوجد أثر ذو دلالة إحصائية </w:t>
      </w:r>
      <w:r w:rsidR="000D58FD">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 xml:space="preserve">لتطوير المهني </w:t>
      </w:r>
      <w:r w:rsidR="000D58FD">
        <w:rPr>
          <w:rFonts w:ascii="Sakkal Majalla" w:eastAsia="Sakkal Majalla" w:hAnsi="Sakkal Majalla" w:cs="Sakkal Majalla" w:hint="cs"/>
          <w:color w:val="000000"/>
          <w:sz w:val="28"/>
          <w:szCs w:val="28"/>
          <w:rtl/>
        </w:rPr>
        <w:t>على ت</w:t>
      </w:r>
      <w:r>
        <w:rPr>
          <w:rFonts w:ascii="Sakkal Majalla" w:eastAsia="Sakkal Majalla" w:hAnsi="Sakkal Majalla" w:cs="Sakkal Majalla"/>
          <w:color w:val="000000"/>
          <w:sz w:val="28"/>
          <w:szCs w:val="28"/>
          <w:rtl/>
        </w:rPr>
        <w:t xml:space="preserve">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76244388" w14:textId="7E75A67F"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فروق ذات دلالة إحصائية 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لمتغيرات الدراسة (</w:t>
      </w:r>
      <w:r w:rsidR="0011013D">
        <w:rPr>
          <w:rFonts w:ascii="Sakkal Majalla" w:eastAsia="Sakkal Majalla" w:hAnsi="Sakkal Majalla" w:cs="Sakkal Majalla" w:hint="cs"/>
          <w:color w:val="000000"/>
          <w:sz w:val="28"/>
          <w:szCs w:val="28"/>
          <w:rtl/>
        </w:rPr>
        <w:t>الجنس</w:t>
      </w:r>
      <w:r>
        <w:rPr>
          <w:rFonts w:ascii="Sakkal Majalla" w:eastAsia="Sakkal Majalla" w:hAnsi="Sakkal Majalla" w:cs="Sakkal Majalla"/>
          <w:color w:val="000000"/>
          <w:sz w:val="28"/>
          <w:szCs w:val="28"/>
          <w:rtl/>
        </w:rPr>
        <w:t>، سنوات الخبرة، المؤهل العلمي، المسمى الوظيفي).</w:t>
      </w:r>
    </w:p>
    <w:p w14:paraId="683FA187" w14:textId="1546F1B2" w:rsidR="00644953" w:rsidRDefault="00EE4870" w:rsidP="002B7D62">
      <w:pPr>
        <w:pStyle w:val="3"/>
      </w:pPr>
      <w:bookmarkStart w:id="16" w:name="_Toc224087627"/>
      <w:r>
        <w:rPr>
          <w:rFonts w:hint="cs"/>
          <w:rtl/>
        </w:rPr>
        <w:t xml:space="preserve">1/ 6. </w:t>
      </w:r>
      <w:r w:rsidR="001945C9">
        <w:rPr>
          <w:rtl/>
        </w:rPr>
        <w:t>نموذج الدراسة:</w:t>
      </w:r>
      <w:bookmarkEnd w:id="16"/>
    </w:p>
    <w:p w14:paraId="6C24B240"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 تصميم نموذج الدراسة، لتمثيل العلاقة بين  المتغير المستقل (التطوير المهني) وأبعاده (التدريب وتعزيز المهارات، التحفيز والمشاركة، القدرة على التكيف والابتكار، تطوير القيادة، تعزيز المهارات الشخصية)، وبين المتغير التابع (التميز الوظيفي) وأبعاده ( تعظيم الأداء والانجاز، الكفاءة، الإبداع، الإتصال والتعامل، التعلّم الذاتي، المهارات القيادية)، ويوضح الشكل التالي نموذج الدراسة:</w:t>
      </w:r>
    </w:p>
    <w:p w14:paraId="56D724E7" w14:textId="77777777" w:rsidR="00644953"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implified Arabic" w:eastAsia="Simplified Arabic" w:hAnsi="Simplified Arabic" w:cs="Simplified Arabic"/>
          <w:noProof/>
          <w:color w:val="44546A"/>
          <w:sz w:val="28"/>
          <w:szCs w:val="28"/>
          <w:lang w:val="en-US"/>
        </w:rPr>
        <mc:AlternateContent>
          <mc:Choice Requires="wpg">
            <w:drawing>
              <wp:inline distT="0" distB="0" distL="0" distR="0" wp14:anchorId="398FA4AC" wp14:editId="56AD2F87">
                <wp:extent cx="5324475" cy="2171700"/>
                <wp:effectExtent l="0" t="0" r="0" b="0"/>
                <wp:docPr id="1569988003" name="مجموعة 1569988003"/>
                <wp:cNvGraphicFramePr/>
                <a:graphic xmlns:a="http://schemas.openxmlformats.org/drawingml/2006/main">
                  <a:graphicData uri="http://schemas.microsoft.com/office/word/2010/wordprocessingGroup">
                    <wpg:wgp>
                      <wpg:cNvGrpSpPr/>
                      <wpg:grpSpPr>
                        <a:xfrm>
                          <a:off x="0" y="0"/>
                          <a:ext cx="5324475" cy="2171700"/>
                          <a:chOff x="2679000" y="2689375"/>
                          <a:chExt cx="5334025" cy="2181250"/>
                        </a:xfrm>
                      </wpg:grpSpPr>
                      <wpg:grpSp>
                        <wpg:cNvPr id="1" name="مجموعة 1"/>
                        <wpg:cNvGrpSpPr/>
                        <wpg:grpSpPr>
                          <a:xfrm>
                            <a:off x="2683763" y="2694150"/>
                            <a:ext cx="5324475" cy="2171700"/>
                            <a:chOff x="212725" y="117477"/>
                            <a:chExt cx="4416425" cy="1389205"/>
                          </a:xfrm>
                        </wpg:grpSpPr>
                        <wps:wsp>
                          <wps:cNvPr id="2" name="مستطيل 2"/>
                          <wps:cNvSpPr/>
                          <wps:spPr>
                            <a:xfrm>
                              <a:off x="212725" y="117477"/>
                              <a:ext cx="4416425" cy="1389200"/>
                            </a:xfrm>
                            <a:prstGeom prst="rect">
                              <a:avLst/>
                            </a:prstGeom>
                            <a:noFill/>
                            <a:ln>
                              <a:noFill/>
                            </a:ln>
                          </wps:spPr>
                          <wps:txbx>
                            <w:txbxContent>
                              <w:p w14:paraId="4CD0E40E"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3" name="مستطيل 3"/>
                          <wps:cNvSpPr/>
                          <wps:spPr>
                            <a:xfrm>
                              <a:off x="3086100" y="117477"/>
                              <a:ext cx="1543050" cy="13855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wps:txbx>
                          <wps:bodyPr spcFirstLastPara="1" wrap="square" lIns="91425" tIns="45700" rIns="91425" bIns="45700" anchor="t" anchorCtr="0">
                            <a:noAutofit/>
                          </wps:bodyPr>
                        </wps:wsp>
                        <wps:wsp>
                          <wps:cNvPr id="4" name="سهم إلى اليسار 4"/>
                          <wps:cNvSpPr/>
                          <wps:spPr>
                            <a:xfrm>
                              <a:off x="1890334" y="285750"/>
                              <a:ext cx="1123950" cy="290513"/>
                            </a:xfrm>
                            <a:prstGeom prst="leftArrow">
                              <a:avLst>
                                <a:gd name="adj1" fmla="val 50000"/>
                                <a:gd name="adj2" fmla="val 50000"/>
                              </a:avLst>
                            </a:prstGeom>
                            <a:solidFill>
                              <a:schemeClr val="lt1"/>
                            </a:solidFill>
                            <a:ln w="19050" cap="flat" cmpd="sng">
                              <a:solidFill>
                                <a:schemeClr val="dk1"/>
                              </a:solidFill>
                              <a:prstDash val="solid"/>
                              <a:miter lim="800000"/>
                              <a:headEnd type="none" w="sm" len="sm"/>
                              <a:tailEnd type="none" w="sm" len="sm"/>
                            </a:ln>
                          </wps:spPr>
                          <wps:txbx>
                            <w:txbxContent>
                              <w:p w14:paraId="7856357C" w14:textId="77777777" w:rsidR="00353FD7" w:rsidRDefault="00353FD7">
                                <w:pPr>
                                  <w:spacing w:after="0" w:line="240" w:lineRule="auto"/>
                                  <w:textDirection w:val="btLr"/>
                                </w:pPr>
                              </w:p>
                            </w:txbxContent>
                          </wps:txbx>
                          <wps:bodyPr spcFirstLastPara="1" wrap="square" lIns="91425" tIns="91425" rIns="91425" bIns="91425" anchor="ctr" anchorCtr="0">
                            <a:noAutofit/>
                          </wps:bodyPr>
                        </wps:wsp>
                        <wps:wsp>
                          <wps:cNvPr id="5" name="مستطيل 5"/>
                          <wps:cNvSpPr/>
                          <wps:spPr>
                            <a:xfrm>
                              <a:off x="212725" y="117477"/>
                              <a:ext cx="1641475" cy="1389205"/>
                            </a:xfrm>
                            <a:prstGeom prst="rect">
                              <a:avLst/>
                            </a:prstGeom>
                            <a:solidFill>
                              <a:schemeClr val="lt1"/>
                            </a:solidFill>
                            <a:ln w="9525" cap="flat" cmpd="sng">
                              <a:solidFill>
                                <a:srgbClr val="000000"/>
                              </a:solidFill>
                              <a:prstDash val="solid"/>
                              <a:round/>
                              <a:headEnd type="none" w="sm" len="sm"/>
                              <a:tailEnd type="none" w="sm" len="sm"/>
                            </a:ln>
                          </wps:spPr>
                          <wps:txbx>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wps:txbx>
                          <wps:bodyPr spcFirstLastPara="1" wrap="square" lIns="91425" tIns="45700" rIns="91425" bIns="45700" anchor="t" anchorCtr="0">
                            <a:noAutofit/>
                          </wps:bodyPr>
                        </wps:wsp>
                      </wpg:grpSp>
                    </wpg:wgp>
                  </a:graphicData>
                </a:graphic>
              </wp:inline>
            </w:drawing>
          </mc:Choice>
          <mc:Fallback>
            <w:pict>
              <v:group id="مجموعة 1569988003" o:spid="_x0000_s1026" style="width:419.25pt;height:171pt;mso-position-horizontal-relative:char;mso-position-vertical-relative:line" coordorigin="26790,26893" coordsize="53340,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">
                <v:group id="مجموعة 1" o:spid="_x0000_s1027" style="position:absolute;left:26837;top:26941;width:53245;height:21717" coordorigin="2127,1174" coordsize="44164,13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مستطيل 2" o:spid="_x0000_s1028" style="position:absolute;left:2127;top:1174;width:44164;height:13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4CD0E40E" w14:textId="77777777" w:rsidR="00353FD7" w:rsidRDefault="00353FD7">
                          <w:pPr>
                            <w:spacing w:after="0" w:line="240" w:lineRule="auto"/>
                            <w:textDirection w:val="btLr"/>
                          </w:pPr>
                        </w:p>
                      </w:txbxContent>
                    </v:textbox>
                  </v:rect>
                  <v:rect id="مستطيل 3" o:spid="_x0000_s1029" style="position:absolute;left:30861;top:1174;width:15430;height:13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jDsMA&#10;AADaAAAADwAAAGRycy9kb3ducmV2LnhtbESPwWrDMBBE74X8g9hAbo2cFkpxo4QmEOipkDQQ+7a1&#10;traJtTKSYst/HxUKPQ4z84ZZb6PpxEDOt5YVrJYZCOLK6pZrBeevw+MrCB+QNXaWScFEHrab2cMa&#10;c21HPtJwCrVIEPY5KmhC6HMpfdWQQb+0PXHyfqwzGJJ0tdQOxwQ3nXzKshdpsOW00GBP+4aq6+lm&#10;FJSX2O6mzBXx+H0156n4LOvpptRiHt/fQASK4T/81/7QCp7h90q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vjDsMAAADaAAAADwAAAAAAAAAAAAAAAACYAgAAZHJzL2Rv&#10;d25yZXYueG1sUEsFBgAAAAAEAAQA9QAAAIgDAAAAAA==&#10;" fillcolor="white [3201]">
                    <v:stroke startarrowwidth="narrow" startarrowlength="short" endarrowwidth="narrow" endarrowlength="short" joinstyle="round"/>
                    <v:textbox inset="2.53958mm,1.2694mm,2.53958mm,1.2694mm">
                      <w:txbxContent>
                        <w:p w14:paraId="4E96049A"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353FD7" w:rsidRPr="00AB254B" w:rsidRDefault="00353FD7">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30" type="#_x0000_t66" style="position:absolute;left:18903;top:2857;width:11239;height:2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kcsIA&#10;AADaAAAADwAAAGRycy9kb3ducmV2LnhtbESPQYvCMBSE78L+h/AWvGmqiEo1yiIrePCgVXevj+bZ&#10;lm1euknU+u+NIHgcZuYbZr5sTS2u5HxlWcGgn4Agzq2uuFBwPKx7UxA+IGusLZOCO3lYLj46c0y1&#10;vfGerlkoRISwT1FBGUKTSunzkgz6vm2Io3e2zmCI0hVSO7xFuKnlMEnG0mDFcaHEhlYl5X/ZxSjY&#10;TXbbwbBw5vfHn+7u+5it/+uVUt3P9msGIlAb3uFXe6MVjOB5Jd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4qRywgAAANoAAAAPAAAAAAAAAAAAAAAAAJgCAABkcnMvZG93&#10;bnJldi54bWxQSwUGAAAAAAQABAD1AAAAhwMAAAAA&#10;" adj="2792" fillcolor="white [3201]" strokecolor="black [3200]" strokeweight="1.5pt">
                    <v:stroke startarrowwidth="narrow" startarrowlength="short" endarrowwidth="narrow" endarrowlength="short"/>
                    <v:textbox inset="2.53958mm,2.53958mm,2.53958mm,2.53958mm">
                      <w:txbxContent>
                        <w:p w14:paraId="7856357C" w14:textId="77777777" w:rsidR="00353FD7" w:rsidRDefault="00353FD7">
                          <w:pPr>
                            <w:spacing w:after="0" w:line="240" w:lineRule="auto"/>
                            <w:textDirection w:val="btLr"/>
                          </w:pPr>
                        </w:p>
                      </w:txbxContent>
                    </v:textbox>
                  </v:shape>
                  <v:rect id="مستطيل 5" o:spid="_x0000_s1031" style="position:absolute;left:2127;top:1174;width:16415;height:13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7e4cMA&#10;AADaAAAADwAAAGRycy9kb3ducmV2LnhtbESPwWrDMBBE74X8g9hAbo2cQktxo4QmEOipkDQQ+7a1&#10;traJtTKSYst/HxUKPQ4z84ZZb6PpxEDOt5YVrJYZCOLK6pZrBeevw+MrCB+QNXaWScFEHrab2cMa&#10;c21HPtJwCrVIEPY5KmhC6HMpfdWQQb+0PXHyfqwzGJJ0tdQOxwQ3nXzKshdpsOW00GBP+4aq6+lm&#10;FJSX2O6mzBXx+H0156n4LOvpptRiHt/fQASK4T/81/7QCp7h90q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7e4cMAAADaAAAADwAAAAAAAAAAAAAAAACYAgAAZHJzL2Rv&#10;d25yZXYueG1sUEsFBgAAAAAEAAQA9QAAAIgDAAAAAA==&#10;" fillcolor="white [3201]">
                    <v:stroke startarrowwidth="narrow" startarrowlength="short" endarrowwidth="narrow" endarrowlength="short" joinstyle="round"/>
                    <v:textbox inset="2.53958mm,1.2694mm,2.53958mm,1.2694mm">
                      <w:txbxContent>
                        <w:p w14:paraId="51364A4E" w14:textId="77777777" w:rsidR="00353FD7" w:rsidRDefault="00353FD7">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353FD7" w:rsidRPr="00AB254B" w:rsidRDefault="00353FD7"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353FD7" w:rsidRPr="00AB254B" w:rsidRDefault="00353FD7"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353FD7" w:rsidRDefault="00353FD7"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353FD7" w:rsidRDefault="00353FD7">
                          <w:pPr>
                            <w:spacing w:line="258" w:lineRule="auto"/>
                            <w:jc w:val="center"/>
                            <w:textDirection w:val="btLr"/>
                          </w:pPr>
                        </w:p>
                      </w:txbxContent>
                    </v:textbox>
                  </v:rect>
                </v:group>
                <w10:wrap anchorx="page"/>
                <w10:anchorlock/>
              </v:group>
            </w:pict>
          </mc:Fallback>
        </mc:AlternateContent>
      </w:r>
    </w:p>
    <w:p w14:paraId="16AFA23D" w14:textId="77777777" w:rsidR="00644953" w:rsidRDefault="001945C9">
      <w:pPr>
        <w:pBdr>
          <w:top w:val="nil"/>
          <w:left w:val="nil"/>
          <w:bottom w:val="nil"/>
          <w:right w:val="nil"/>
          <w:between w:val="nil"/>
        </w:pBdr>
        <w:bidi/>
        <w:spacing w:after="0" w:line="240" w:lineRule="auto"/>
        <w:ind w:left="720"/>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color w:val="000000"/>
          <w:sz w:val="24"/>
          <w:szCs w:val="24"/>
          <w:rtl/>
        </w:rPr>
        <w:t xml:space="preserve">*المصدر: من تصميم الباحثة </w:t>
      </w:r>
    </w:p>
    <w:p w14:paraId="6AEFBC59" w14:textId="77777777" w:rsidR="00644953" w:rsidRDefault="001945C9">
      <w:pPr>
        <w:pBdr>
          <w:top w:val="nil"/>
          <w:left w:val="nil"/>
          <w:bottom w:val="nil"/>
          <w:right w:val="nil"/>
          <w:between w:val="nil"/>
        </w:pBdr>
        <w:bidi/>
        <w:spacing w:after="0" w:line="240" w:lineRule="auto"/>
        <w:ind w:left="720"/>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شكل (1) يوضح نموذج الدراسة والعلاقة بين المتغيرات</w:t>
      </w:r>
    </w:p>
    <w:p w14:paraId="0A199966" w14:textId="220DFFF5" w:rsidR="00644953" w:rsidRPr="002B7D62" w:rsidRDefault="00EE4870" w:rsidP="002B7D62">
      <w:pPr>
        <w:pStyle w:val="3"/>
      </w:pPr>
      <w:bookmarkStart w:id="17" w:name="_Toc224087628"/>
      <w:r w:rsidRPr="002B7D62">
        <w:rPr>
          <w:rFonts w:hint="cs"/>
          <w:rtl/>
        </w:rPr>
        <w:t xml:space="preserve">1/ 7. </w:t>
      </w:r>
      <w:r w:rsidR="001945C9" w:rsidRPr="002B7D62">
        <w:rPr>
          <w:rtl/>
        </w:rPr>
        <w:t>حدود الدراسة:</w:t>
      </w:r>
      <w:bookmarkEnd w:id="17"/>
    </w:p>
    <w:p w14:paraId="149FB8A7"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البشرية:</w:t>
      </w:r>
      <w:r>
        <w:rPr>
          <w:rFonts w:ascii="Sakkal Majalla" w:eastAsia="Sakkal Majalla" w:hAnsi="Sakkal Majalla" w:cs="Sakkal Majalla"/>
          <w:color w:val="000000"/>
          <w:sz w:val="28"/>
          <w:szCs w:val="28"/>
          <w:rtl/>
        </w:rPr>
        <w:t xml:space="preserve"> تم تطبيق الدراسة على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4E7BA16E"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الحدود المكانية: </w:t>
      </w:r>
      <w:r>
        <w:rPr>
          <w:rFonts w:ascii="Sakkal Majalla" w:eastAsia="Sakkal Majalla" w:hAnsi="Sakkal Majalla" w:cs="Sakkal Majalla"/>
          <w:color w:val="000000"/>
          <w:sz w:val="28"/>
          <w:szCs w:val="28"/>
          <w:rtl/>
        </w:rPr>
        <w:t xml:space="preserve">تم تطبيق الدارسة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بمنطقة عسير.</w:t>
      </w:r>
    </w:p>
    <w:p w14:paraId="77ECCCBA" w14:textId="6DBCB5F8"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الزمنية:</w:t>
      </w:r>
      <w:r>
        <w:rPr>
          <w:rFonts w:ascii="Sakkal Majalla" w:eastAsia="Sakkal Majalla" w:hAnsi="Sakkal Majalla" w:cs="Sakkal Majalla"/>
          <w:color w:val="000000"/>
          <w:sz w:val="28"/>
          <w:szCs w:val="28"/>
          <w:rtl/>
        </w:rPr>
        <w:t xml:space="preserve"> تم أخذ آراء المبحوثين حول موضوع البحث عام 20</w:t>
      </w:r>
      <w:r w:rsidR="002E50AA">
        <w:rPr>
          <w:rFonts w:ascii="Sakkal Majalla" w:eastAsia="Sakkal Majalla" w:hAnsi="Sakkal Majalla" w:cs="Sakkal Majalla" w:hint="cs"/>
          <w:color w:val="000000"/>
          <w:sz w:val="28"/>
          <w:szCs w:val="28"/>
          <w:rtl/>
        </w:rPr>
        <w:t>25</w:t>
      </w:r>
      <w:r>
        <w:rPr>
          <w:rFonts w:ascii="Sakkal Majalla" w:eastAsia="Sakkal Majalla" w:hAnsi="Sakkal Majalla" w:cs="Sakkal Majalla"/>
          <w:color w:val="000000"/>
          <w:sz w:val="28"/>
          <w:szCs w:val="28"/>
          <w:rtl/>
        </w:rPr>
        <w:t xml:space="preserve">. </w:t>
      </w:r>
    </w:p>
    <w:p w14:paraId="5276FE9E" w14:textId="45EADA2E" w:rsidR="00644953" w:rsidRDefault="00EE4870" w:rsidP="002B7D62">
      <w:pPr>
        <w:pStyle w:val="3"/>
      </w:pPr>
      <w:bookmarkStart w:id="18" w:name="_Toc224087629"/>
      <w:r>
        <w:rPr>
          <w:rFonts w:hint="cs"/>
          <w:rtl/>
        </w:rPr>
        <w:lastRenderedPageBreak/>
        <w:t xml:space="preserve">1/ 8. </w:t>
      </w:r>
      <w:r w:rsidR="001945C9">
        <w:rPr>
          <w:rtl/>
        </w:rPr>
        <w:t>مصطلحات الدراسة:</w:t>
      </w:r>
      <w:bookmarkEnd w:id="18"/>
    </w:p>
    <w:p w14:paraId="3A12E7C3" w14:textId="77777777" w:rsidR="00644953" w:rsidRDefault="001945C9" w:rsidP="00B00920">
      <w:pPr>
        <w:numPr>
          <w:ilvl w:val="0"/>
          <w:numId w:val="1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التطوير المهني: </w:t>
      </w:r>
    </w:p>
    <w:p w14:paraId="0252010E" w14:textId="77777777" w:rsidR="00644953" w:rsidRDefault="001945C9">
      <w:pPr>
        <w:pBdr>
          <w:top w:val="nil"/>
          <w:left w:val="nil"/>
          <w:bottom w:val="nil"/>
          <w:right w:val="nil"/>
          <w:between w:val="nil"/>
        </w:pBdr>
        <w:bidi/>
        <w:spacing w:after="0" w:line="360" w:lineRule="auto"/>
        <w:ind w:left="360"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يشير التطوير المهني إلى: العملية المستمرة التي تهدف إلى تحسين المعرفة والقدرات المهنية للموظف، من خلال برامج تدريبية أو تعليمية ممنهجة، بما يعزز من أدائه الوظيفي، ويواكب التغيرات في بيئة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xml:space="preserve">, 2020) </w:t>
      </w:r>
    </w:p>
    <w:p w14:paraId="1EFF281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tl/>
        </w:rPr>
        <w:t>بأنه مجموعة من الممارسات المنظمة والمخطط لها من قبل المسئولين عن التطوير المهني في المؤسسة التعليمية أو من قبل المعلمين أنفسهم، بهدف رفع مستوى الأداء المهني عن طريق تطوير المعارف والخبرات والمهارات التدريسية، لتحسين جودة التعليم وتحقيق الأهداف التربوية والتعليمية. (التميمي، 2022)</w:t>
      </w:r>
    </w:p>
    <w:p w14:paraId="3DB0CD93" w14:textId="77777777" w:rsidR="00644953" w:rsidRDefault="001945C9" w:rsidP="00FF30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وتعرّفه الباحثة إجرائياً بأنه</w:t>
      </w:r>
      <w:r>
        <w:rPr>
          <w:rFonts w:ascii="Sakkal Majalla" w:eastAsia="Sakkal Majalla" w:hAnsi="Sakkal Majalla" w:cs="Sakkal Majalla"/>
          <w:color w:val="000000"/>
          <w:sz w:val="28"/>
          <w:szCs w:val="28"/>
          <w:rtl/>
        </w:rPr>
        <w:t>: مجموعة الأنشطة والبرامج التي تعتمدها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بهدف رفع كفاءة الموظفين وتحسين قدراتهم المعرفية والمهار</w:t>
      </w:r>
      <w:r w:rsidR="00FF30F8">
        <w:rPr>
          <w:rFonts w:ascii="Sakkal Majalla" w:eastAsia="Sakkal Majalla" w:hAnsi="Sakkal Majalla" w:cs="Sakkal Majalla" w:hint="cs"/>
          <w:color w:val="000000"/>
          <w:sz w:val="28"/>
          <w:szCs w:val="28"/>
          <w:rtl/>
        </w:rPr>
        <w:t>ات</w:t>
      </w:r>
      <w:r>
        <w:rPr>
          <w:rFonts w:ascii="Sakkal Majalla" w:eastAsia="Sakkal Majalla" w:hAnsi="Sakkal Majalla" w:cs="Sakkal Majalla"/>
          <w:color w:val="000000"/>
          <w:sz w:val="28"/>
          <w:szCs w:val="28"/>
          <w:rtl/>
        </w:rPr>
        <w:t xml:space="preserve">، بما يشمل التدريب الفني والتأهيل القيادي، وفرص التعلّم المستمر، وذلك لتمكينهم من أداء مهامهم بكفاءة ومواكبة التغيرات التقنية في قطاع الاتصالات. </w:t>
      </w:r>
    </w:p>
    <w:p w14:paraId="42CB5020" w14:textId="77777777" w:rsidR="00644953" w:rsidRDefault="001945C9" w:rsidP="00B00920">
      <w:pPr>
        <w:numPr>
          <w:ilvl w:val="0"/>
          <w:numId w:val="1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التميز الوظيفي: </w:t>
      </w:r>
    </w:p>
    <w:p w14:paraId="0CCDBFA8"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هو: "القدرة على تحقيق نتائج فائقة تتجاوز المعايير المتوقعة من الموظف، من خلال الأداء المتقن، المبادرةن الابتكار، والالتزام بمعايير الجودة والاحترافية. (</w:t>
      </w:r>
      <w:proofErr w:type="spellStart"/>
      <w:r>
        <w:rPr>
          <w:rFonts w:ascii="Sakkal Majalla" w:eastAsia="Sakkal Majalla" w:hAnsi="Sakkal Majalla" w:cs="Sakkal Majalla"/>
          <w:color w:val="000000"/>
          <w:sz w:val="28"/>
          <w:szCs w:val="28"/>
        </w:rPr>
        <w:t>Aguinis</w:t>
      </w:r>
      <w:proofErr w:type="spellEnd"/>
      <w:r>
        <w:rPr>
          <w:rFonts w:ascii="Sakkal Majalla" w:eastAsia="Sakkal Majalla" w:hAnsi="Sakkal Majalla" w:cs="Sakkal Majalla"/>
          <w:color w:val="000000"/>
          <w:sz w:val="28"/>
          <w:szCs w:val="28"/>
          <w:rtl/>
        </w:rPr>
        <w:t xml:space="preserve">, 2021). وهو أيضاً: عبارة عن حالة من الإبداع الإداري والتفوق التنظيمي لتحقق المستويات العالية غير العادية من الأداء وتنفيذ العمليات الإنتاجية والتسويقية والمالية وغيرها في المؤسسات، مما يجعل من النتائج والإنجازات مخرجات تفوق التوقعات وتفوق ما يحققه المنافسون، وكذلك؛ يحقق رضا العملاء وكافة أصحاب المصلحة في المنظمة. (الجمل، 2020). </w:t>
      </w:r>
    </w:p>
    <w:p w14:paraId="4C3E565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rtl/>
        </w:rPr>
        <w:t xml:space="preserve">كما يعرّف بأنه: "سلوك وظيفي يعكس التفوّق في الأداء الفردي، ويقترن بتحقيق أهداف العمل بكفاءة وفعالية، والمساهمة في تعزيز تنافسية المؤسسة"، </w:t>
      </w:r>
      <w:r>
        <w:rPr>
          <w:rFonts w:ascii="Sakkal Majalla" w:eastAsia="Sakkal Majalla" w:hAnsi="Sakkal Majalla" w:cs="Sakkal Majalla"/>
          <w:b/>
          <w:color w:val="000000"/>
          <w:sz w:val="28"/>
          <w:szCs w:val="28"/>
          <w:rtl/>
        </w:rPr>
        <w:t xml:space="preserve">ويشير إلى "قدرة الموظف على تقديم أداء يفوق التوقعات ويحقق قيمة مضافة للمؤسسة، من خلال المبادرة، والإبداع، والالتزام، والفعالية في العمل. وهو لا يقتصر على أداء المهام اليومية بشكل جيد، بل يتعداه إلى التفاعل الإيجابي مع التغيير، وتحقيق نتائج استثنائية تتوافق مع الأهداف الاستراتيجية للمنظمة". </w:t>
      </w:r>
      <w:r>
        <w:rPr>
          <w:rFonts w:ascii="Sakkal Majalla" w:eastAsia="Sakkal Majalla" w:hAnsi="Sakkal Majalla" w:cs="Sakkal Majalla"/>
          <w:color w:val="000000"/>
          <w:sz w:val="28"/>
          <w:szCs w:val="28"/>
        </w:rPr>
        <w:t>(Ulrich et al., 2019)</w:t>
      </w:r>
      <w:r>
        <w:rPr>
          <w:rFonts w:ascii="Sakkal Majalla" w:eastAsia="Sakkal Majalla" w:hAnsi="Sakkal Majalla" w:cs="Sakkal Majalla"/>
          <w:b/>
          <w:color w:val="000000"/>
          <w:sz w:val="28"/>
          <w:szCs w:val="28"/>
        </w:rPr>
        <w:t>.</w:t>
      </w:r>
    </w:p>
    <w:p w14:paraId="0E82237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ويمكن تعريفه إجرائياً بأنه:</w:t>
      </w:r>
      <w:r>
        <w:rPr>
          <w:rFonts w:ascii="Sakkal Majalla" w:eastAsia="Sakkal Majalla" w:hAnsi="Sakkal Majalla" w:cs="Sakkal Majalla"/>
          <w:color w:val="000000"/>
          <w:sz w:val="28"/>
          <w:szCs w:val="28"/>
          <w:rtl/>
        </w:rPr>
        <w:t xml:space="preserve"> مستوى الأداء المتفوّق الذي يحققه موظفو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نتيجة لاكتسابهم مهارات ومعارف متقدمة عبر برامج التطوير المهني، ويُقاس من خلال مؤشرات تشمل الكفاءة في الأداء، المبادرة، الإبداع، الالتزام الوظيفي، والقدرة على التكيّف مع تحديات بيئة العمل التقنية.  </w:t>
      </w:r>
    </w:p>
    <w:p w14:paraId="31965A8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01AC0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4D45E37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D338607" w14:textId="77777777" w:rsidR="00644953" w:rsidRPr="0036774B" w:rsidRDefault="001945C9">
      <w:pPr>
        <w:rPr>
          <w:rFonts w:ascii="Sakkal Majalla" w:eastAsia="Sakkal Majalla" w:hAnsi="Sakkal Majalla" w:cs="Sakkal Majalla"/>
          <w:b/>
          <w:sz w:val="28"/>
          <w:szCs w:val="28"/>
          <w:lang w:val="en-US"/>
        </w:rPr>
      </w:pPr>
      <w:r>
        <w:br w:type="page"/>
      </w:r>
    </w:p>
    <w:p w14:paraId="0CA9667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9CC348D"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A08D8D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1073A53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F101614" w14:textId="3F42830D" w:rsidR="00644953" w:rsidRPr="002B7D62" w:rsidRDefault="001945C9" w:rsidP="00F27648">
      <w:pPr>
        <w:pStyle w:val="1"/>
      </w:pPr>
      <w:bookmarkStart w:id="19" w:name="_Toc224087630"/>
      <w:r w:rsidRPr="002B7D62">
        <w:rPr>
          <w:rtl/>
        </w:rPr>
        <w:t>الفصل الثاني</w:t>
      </w:r>
      <w:r w:rsidR="00637C05" w:rsidRPr="002B7D62">
        <w:t xml:space="preserve">: </w:t>
      </w:r>
      <w:r w:rsidRPr="002B7D62">
        <w:rPr>
          <w:rtl/>
        </w:rPr>
        <w:t>الإطار النظري والدراسات السابقة</w:t>
      </w:r>
      <w:bookmarkEnd w:id="19"/>
    </w:p>
    <w:p w14:paraId="272C0723" w14:textId="77777777" w:rsidR="00644953" w:rsidRPr="002B7D62"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5F1A8595"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1. التطوير المهني: المفهوم- الأهمية- الأهداف- الأبعاد- الواقع التطبيقي</w:t>
      </w:r>
    </w:p>
    <w:p w14:paraId="178383FE"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2. التميز الوظيفي: المفهوم- الأهداف- الأهمية- الأبعاد.</w:t>
      </w:r>
    </w:p>
    <w:p w14:paraId="2B6B591A"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3. العلاقة بين التطوير المهني والتميز الوظيفي (الإطار النظري- الدراسات التطبيقية)</w:t>
      </w:r>
    </w:p>
    <w:p w14:paraId="50460C44" w14:textId="77777777" w:rsidR="00644953" w:rsidRDefault="00644953">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p>
    <w:p w14:paraId="2A5174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36"/>
          <w:szCs w:val="36"/>
        </w:rPr>
      </w:pPr>
    </w:p>
    <w:p w14:paraId="11DD1CE4" w14:textId="77777777" w:rsidR="00644953" w:rsidRDefault="001945C9">
      <w:pPr>
        <w:spacing w:line="360" w:lineRule="auto"/>
        <w:rPr>
          <w:sz w:val="28"/>
          <w:szCs w:val="28"/>
        </w:rPr>
      </w:pPr>
      <w:r>
        <w:br w:type="page"/>
      </w:r>
    </w:p>
    <w:p w14:paraId="6AAA2354" w14:textId="77777777" w:rsidR="00644953" w:rsidRDefault="00644953" w:rsidP="00F27648">
      <w:pPr>
        <w:pStyle w:val="1"/>
      </w:pPr>
    </w:p>
    <w:p w14:paraId="1C1A38D1" w14:textId="77777777" w:rsidR="00644953" w:rsidRPr="00637C05" w:rsidRDefault="001945C9" w:rsidP="000B11A7">
      <w:pPr>
        <w:pStyle w:val="2"/>
      </w:pPr>
      <w:bookmarkStart w:id="20" w:name="_Toc224087631"/>
      <w:r w:rsidRPr="00637C05">
        <w:rPr>
          <w:rtl/>
        </w:rPr>
        <w:t>الإطار النظري</w:t>
      </w:r>
      <w:bookmarkEnd w:id="20"/>
    </w:p>
    <w:p w14:paraId="61BF8A3C" w14:textId="77777777" w:rsidR="00637C05" w:rsidRPr="00637C05" w:rsidRDefault="00637C05" w:rsidP="00B33919">
      <w:pPr>
        <w:bidi/>
      </w:pPr>
    </w:p>
    <w:p w14:paraId="35026199" w14:textId="77777777" w:rsidR="00644953" w:rsidRPr="00DD489F" w:rsidRDefault="001945C9" w:rsidP="00FA4A39">
      <w:pPr>
        <w:pStyle w:val="a"/>
      </w:pPr>
      <w:r w:rsidRPr="00DD489F">
        <w:rPr>
          <w:rtl/>
        </w:rPr>
        <w:t>مقدمة:</w:t>
      </w:r>
    </w:p>
    <w:p w14:paraId="376702D9"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تناولت الدراسة في إطارها النظري، أهم المتغيرات الرئيسية من حيث المفهوم والأهمية والأهداف، كما تم التطرّق إلى أبعاد كلاً من المتغيرين، وتم تقسيم الإطار النظري إلى ثلاثة مباحث، الأول؛ تناول موضوع التطوير المهني من حيث المفهوم والأهمية، والأهداف، وما يتعلق بمكونات وأبعاد التطوير المهني والواقع التطبيقي، أما المبحث الثاني، تم عرض مفهوم التميز الوظيفي، أهدافه وأهميته، وأبعاده، وفي المبحث الثالث، تناول العلاقة بين التطوير المهني والتميّز الوظيفي من حيث الإطار النظري والدراسات التطبيقية، إضافة إلى استعراض أبرز الدراسات السابقة التي تناولت موضوع الدراسة والمتعلقة بالتطوير المهني والتميّزالوظيفي، مع إبراز الفجوة البحثية وأوجه الشبه والاختلاف بينها وبين الدراسة  الحالية.  </w:t>
      </w:r>
    </w:p>
    <w:p w14:paraId="05E517A0" w14:textId="77777777" w:rsidR="00644953" w:rsidRDefault="001945C9" w:rsidP="00B33919">
      <w:pPr>
        <w:bidi/>
        <w:rPr>
          <w:sz w:val="28"/>
          <w:szCs w:val="28"/>
        </w:rPr>
      </w:pPr>
      <w:r>
        <w:br w:type="page"/>
      </w:r>
    </w:p>
    <w:p w14:paraId="40C811F8" w14:textId="55D4C582" w:rsidR="00644953" w:rsidRPr="002764B9" w:rsidRDefault="001945C9" w:rsidP="000B11A7">
      <w:pPr>
        <w:pStyle w:val="2"/>
      </w:pPr>
      <w:bookmarkStart w:id="21" w:name="_Toc224087632"/>
      <w:r w:rsidRPr="002764B9">
        <w:rPr>
          <w:rtl/>
        </w:rPr>
        <w:lastRenderedPageBreak/>
        <w:t>2/ 1. التطوير المهني: المفهوم، الأهمية- الأهداف- الأبعاد- الواقع التطبيقي</w:t>
      </w:r>
      <w:bookmarkEnd w:id="21"/>
    </w:p>
    <w:p w14:paraId="56661D73" w14:textId="77777777" w:rsidR="00644953" w:rsidRDefault="001945C9" w:rsidP="00B3391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 تسارع التحوّلات التكنولوجية واشتداد حدّة المنافسة، لم يعد الاكتفاء بخطط التوظيف التقليدية كافياً لضمان الاستدامة التنظيمية؛ بل غدت سياسات التطوير المهني إحدى الركائز الإستراتيجية لرفع جاهزية الأفراد وتمكينهم من مواجهة التحدّيات الجديدة في بيئات العمل، حيث يشكِّل رأس المال البشري الموردَ الأثمن للمؤسسات المعاصرة، إذ تُعزى إليه القدرةُ على الابتكار والتكيّف وتعظيم القيمة المضافة في الأسواق التي أصبحت قائمة على المعرفة والرقمنة. (</w:t>
      </w:r>
      <w:proofErr w:type="spellStart"/>
      <w:r>
        <w:rPr>
          <w:color w:val="000000"/>
          <w:sz w:val="24"/>
          <w:szCs w:val="24"/>
        </w:rPr>
        <w:t>Alagaraja</w:t>
      </w:r>
      <w:proofErr w:type="spellEnd"/>
      <w:r>
        <w:rPr>
          <w:color w:val="000000"/>
          <w:sz w:val="24"/>
          <w:szCs w:val="24"/>
        </w:rPr>
        <w:t>, 2015 &amp;Shuck</w:t>
      </w:r>
      <w:r>
        <w:rPr>
          <w:rFonts w:ascii="Sakkal Majalla" w:eastAsia="Sakkal Majalla" w:hAnsi="Sakkal Majalla" w:cs="Sakkal Majalla"/>
          <w:color w:val="000000"/>
          <w:sz w:val="28"/>
          <w:szCs w:val="28"/>
          <w:rtl/>
        </w:rPr>
        <w:t>)، فالتطوير المهني، بوصفه عملية منظمة ومستمرة، تُعنى بتعزيز المهارات الفنية والسلوكية والقيادية للعاملين عبر مزيجٍ متكامل من التدريب، والإرشاد، والتعلّم الذاتي، مما ينعكس إيجاباً على الأداء الفردي والجماعي (</w:t>
      </w:r>
      <w:r>
        <w:rPr>
          <w:color w:val="000000"/>
          <w:sz w:val="24"/>
          <w:szCs w:val="24"/>
        </w:rPr>
        <w:t>Zepeda, 2019</w:t>
      </w:r>
      <w:r>
        <w:rPr>
          <w:rFonts w:ascii="Sakkal Majalla" w:eastAsia="Sakkal Majalla" w:hAnsi="Sakkal Majalla" w:cs="Sakkal Majalla"/>
          <w:color w:val="000000"/>
          <w:sz w:val="28"/>
          <w:szCs w:val="28"/>
        </w:rPr>
        <w:t>).</w:t>
      </w:r>
    </w:p>
    <w:p w14:paraId="2684B41F"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وتُظهر الأدبيات الحديثة أنّ المؤسسات التي تستثمر بصورة منهجيّة في التطوير المهني تحصد مكاسب واضحة في مؤشرات الأداء؛ كزيادة الإنتاجيّة، وتحسّن جودة الخدمة، وارتفاع مستويات الرضا والالتزام التنظيمي، فضلاً عن خفض معدلات دوران الموظفين. (</w:t>
      </w:r>
      <w:r>
        <w:rPr>
          <w:rFonts w:ascii="Sakkal Majalla" w:eastAsia="Sakkal Majalla" w:hAnsi="Sakkal Majalla" w:cs="Sakkal Majalla"/>
          <w:color w:val="000000"/>
          <w:sz w:val="28"/>
          <w:szCs w:val="28"/>
        </w:rPr>
        <w:t>Kang&amp; Yoo</w:t>
      </w:r>
      <w:r>
        <w:rPr>
          <w:rFonts w:ascii="Sakkal Majalla" w:eastAsia="Sakkal Majalla" w:hAnsi="Sakkal Majalla" w:cs="Sakkal Majalla"/>
          <w:color w:val="000000"/>
          <w:sz w:val="28"/>
          <w:szCs w:val="28"/>
          <w:rtl/>
        </w:rPr>
        <w:t>, 2020)، وتتعاظم هذه الآثار في القطاعات عالية الديناميّة- مثل الاتصالات والخدمات الرقمية- التي تعتمد إلى حدٍّ كبير على كفاءات بشرية قادرة على استيعاب التقنيات المتجددة وتطبيقها بفعالية. (</w:t>
      </w:r>
      <w:r>
        <w:rPr>
          <w:color w:val="000000"/>
          <w:sz w:val="24"/>
          <w:szCs w:val="24"/>
        </w:rPr>
        <w:t>Karim et al., 2022</w:t>
      </w:r>
      <w:r>
        <w:rPr>
          <w:rFonts w:ascii="Sakkal Majalla" w:eastAsia="Sakkal Majalla" w:hAnsi="Sakkal Majalla" w:cs="Sakkal Majalla"/>
          <w:color w:val="000000"/>
          <w:sz w:val="28"/>
          <w:szCs w:val="28"/>
        </w:rPr>
        <w:t>)</w:t>
      </w:r>
    </w:p>
    <w:p w14:paraId="4BFEDFF4"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وفي سياق المملكة العربية السعودية، تولي رؤية 2030 اهتماماً بالغاً بتنمية المهارات الوطنية ورفع تنافسية القطاع الخاص عبر برامج تدريب وتطوير شاملة، مستهدفةً بناء اقتصاد معرفي متنوِّع، وتُجسِّد شركة الاتصالات السعودية (</w:t>
      </w:r>
      <w:r>
        <w:rPr>
          <w:color w:val="000000"/>
          <w:sz w:val="24"/>
          <w:szCs w:val="24"/>
        </w:rPr>
        <w:t>STC</w:t>
      </w:r>
      <w:r>
        <w:rPr>
          <w:rFonts w:ascii="Sakkal Majalla" w:eastAsia="Sakkal Majalla" w:hAnsi="Sakkal Majalla" w:cs="Sakkal Majalla"/>
          <w:color w:val="000000"/>
          <w:sz w:val="28"/>
          <w:szCs w:val="28"/>
          <w:rtl/>
        </w:rPr>
        <w:t xml:space="preserve">) نموذجاً بارزاً لهذا التوجّه؛ إذ تبنّت عبر منظومتها التدريبية- التي تشمل «أكاديمية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وبرامج الابتعاث والقيادة الرقمية- سياساتٍ حثيثة لاستثمار رأس مالها البشري، دعمت بها ما يزيد على 19 ألف موظف في مجالات تقنية وإدارية متنوّعة. (</w:t>
      </w:r>
      <w:r>
        <w:rPr>
          <w:color w:val="000000"/>
          <w:sz w:val="24"/>
          <w:szCs w:val="24"/>
        </w:rPr>
        <w:t>STC, 2024</w:t>
      </w:r>
      <w:r>
        <w:rPr>
          <w:rFonts w:ascii="Sakkal Majalla" w:eastAsia="Sakkal Majalla" w:hAnsi="Sakkal Majalla" w:cs="Sakkal Majalla"/>
          <w:color w:val="000000"/>
          <w:sz w:val="28"/>
          <w:szCs w:val="28"/>
        </w:rPr>
        <w:t>)</w:t>
      </w:r>
    </w:p>
    <w:p w14:paraId="0BE2738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هذا المنطلق، يهدف هذا المبحث إلى تسليط الضوء على التطوير المهني بوصفه أداةً أساسية لتحسين أداء الأفراد وتعزيز جاهزيتهم المؤسسية، وذلك من خلال تناول مفهومه، وأهميته، وأهدافه، وأبعاده، واستعراض واقعه التطبيقي في منظمات القطاع الخاص، وبوجهٍ خاص شركة الاتصالات السعودية (</w:t>
      </w:r>
      <w:r>
        <w:rPr>
          <w:color w:val="000000"/>
          <w:sz w:val="24"/>
          <w:szCs w:val="24"/>
        </w:rPr>
        <w:t>STC</w:t>
      </w:r>
      <w:r>
        <w:rPr>
          <w:rFonts w:ascii="Sakkal Majalla" w:eastAsia="Sakkal Majalla" w:hAnsi="Sakkal Majalla" w:cs="Sakkal Majalla"/>
          <w:color w:val="000000"/>
          <w:sz w:val="28"/>
          <w:szCs w:val="28"/>
          <w:rtl/>
        </w:rPr>
        <w:t>)، ويُعِدُّ هذا التمهيد إطاراً نظرياً يمهِّد لاحقاً لاختبار الأثر الذي يُمكن أن يُحدِثه التطوير المهني في تحقيق التميّز الوظيفي لدى العاملين.</w:t>
      </w:r>
    </w:p>
    <w:p w14:paraId="0977AEE2" w14:textId="77777777" w:rsidR="00644953" w:rsidRPr="00DD489F" w:rsidRDefault="001945C9" w:rsidP="00FA4A39">
      <w:pPr>
        <w:pStyle w:val="a"/>
      </w:pPr>
      <w:r w:rsidRPr="00DD489F">
        <w:rPr>
          <w:rtl/>
        </w:rPr>
        <w:lastRenderedPageBreak/>
        <w:t xml:space="preserve">2/ 1/ 1. التطوير المهني: المفهوم </w:t>
      </w:r>
    </w:p>
    <w:p w14:paraId="4F7CD297"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أصبح تطوير رأس المال البشري في العصر الحديث أحد أبرز المداخل الرئيسية لتعزيز كفاءة المنظمات واستدامة أدائها، خاصة في ظلّ بيئة العمل المتغيرة والمتسارعة، فقد أفرزت التحديّات العالمية كالعولمة، والتطوّر التكنولوجي، والتحوّل الرقمي، حاجة ملحّة إلى مراجعة أدوار الموارد البشرية وسبل إعدادها وتأهيلها بما يتماشى مع متطلبات المرحلة الحالية، ولم تعد الكفاءات أو الشهادات الأكاديمية وحدها كافية لضمان استمرارية الأداء الوظيفي؛ بل أضحى التعلّم المستمر والتطوير المهني أحد أبرز المحددات التي تقيس جاهزية الموظف وقدرته على التكيّف والمنافسة. (العليان، 2011).</w:t>
      </w:r>
    </w:p>
    <w:p w14:paraId="02A7D76E"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التطوير المهني مفهوماً مركزياً في حقل تنمية الموارد البشرية، إذ يشمل مجموعة من العمليات المخطّطة التي تهدف إلى تحسين كفاءة العاملين، وتنمية قدراتهم، ورفع مستوى أدائهم عبر التعلّم المستمر، التدريب، والتأهيل الوظيفي، حيث يرى البعض أن التطوير المهني استراتيجية مزدوجة الفائدة، حيث يُسهم في تمكين الموظّف من تحقيق طموحاته المهنية، كما يعزز في الوقت ذاته من قدرة المؤسسة على تحقيق أهدافها بكفاءة وفعالية. (التميمي، 2022)</w:t>
      </w:r>
    </w:p>
    <w:p w14:paraId="7C005200" w14:textId="37746716"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وتزداد أهمية التطوير المهني في بيئات العمل المعاصرة التي تتطلب مرونة معرفية ومهارية عالية، تمكّن الموظف من أداء مهام معقدة ومتغيرة باستمرار، وقد أظهرت العديد من الدراسات في هذا المجال أن المنظمات التي تستثمر في تطوير موظفيها تحقق معدلات أعلى في الأداء، والابتكار، والولاء الوظيفي، مقارنة بتلك التي تتبنى نماذج تقليدية في إدارة الموارد البشرية. </w:t>
      </w:r>
      <w:r>
        <w:rPr>
          <w:color w:val="000000"/>
          <w:sz w:val="24"/>
          <w:szCs w:val="24"/>
        </w:rPr>
        <w:t xml:space="preserve">Saks &amp; </w:t>
      </w:r>
      <w:proofErr w:type="spellStart"/>
      <w:r>
        <w:rPr>
          <w:color w:val="000000"/>
          <w:sz w:val="24"/>
          <w:szCs w:val="24"/>
        </w:rPr>
        <w:t>Haccoun</w:t>
      </w:r>
      <w:proofErr w:type="spellEnd"/>
      <w:r>
        <w:rPr>
          <w:color w:val="000000"/>
          <w:sz w:val="24"/>
          <w:szCs w:val="24"/>
        </w:rPr>
        <w:t>, 2019</w:t>
      </w:r>
      <w:r>
        <w:rPr>
          <w:rFonts w:ascii="Sakkal Majalla" w:eastAsia="Sakkal Majalla" w:hAnsi="Sakkal Majalla" w:cs="Sakkal Majalla"/>
          <w:color w:val="000000"/>
          <w:sz w:val="28"/>
          <w:szCs w:val="28"/>
        </w:rPr>
        <w:t>)</w:t>
      </w:r>
      <w:r w:rsidR="007850A5">
        <w:rPr>
          <w:rFonts w:ascii="Sakkal Majalla" w:eastAsia="Sakkal Majalla" w:hAnsi="Sakkal Majalla" w:cs="Sakkal Majalla" w:hint="cs"/>
          <w:color w:val="000000"/>
          <w:sz w:val="28"/>
          <w:szCs w:val="28"/>
          <w:rtl/>
        </w:rPr>
        <w:t>)</w:t>
      </w:r>
    </w:p>
    <w:p w14:paraId="3356CF4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وعليه، لم يعد التطوير المهني خياراً تكميلياً؛ بل أصبح ضرورة مؤسسية ملحّة ترتبط بجودة الأداء الوظيفي والتميّز المؤسسي على حد سواء، ومن هذا المنطلق، ومع تصاعد الاعتماد على الاقتصاد المعرفي، أصبحت المؤسسات أكثر حرصاً على تبنّي استراتيجيات شاملة للتطوير المهني، خاصة في القطاعات الحيوية كالاتصالات وتكنولوجيا المعلومات، التي تعتمد بشكل جوهري على القدرات البشرية النوعية، حيث يشير مفهوم التطوير المهني إلى “مجموعة من الأنشطة والعمليات المنظمة التي تهدف إلى تنمية مهارات الموظفين ومعارفهم وسلوكياتهم بما يعزز من فعاليتهم الحالية والمستقبلية داخل المؤسسة” (</w:t>
      </w:r>
      <w:r>
        <w:rPr>
          <w:color w:val="000000"/>
          <w:sz w:val="24"/>
          <w:szCs w:val="24"/>
        </w:rPr>
        <w:t>Armstrong, 2021</w:t>
      </w:r>
      <w:r>
        <w:rPr>
          <w:rFonts w:ascii="Sakkal Majalla" w:eastAsia="Sakkal Majalla" w:hAnsi="Sakkal Majalla" w:cs="Sakkal Majalla"/>
          <w:color w:val="000000"/>
          <w:sz w:val="28"/>
          <w:szCs w:val="28"/>
        </w:rPr>
        <w:t xml:space="preserve">). </w:t>
      </w:r>
    </w:p>
    <w:p w14:paraId="245B8CC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ويُعد التطوير المهني حجر الأساس في استراتيجيات إدارة الموارد البشرية الحديثة، حيث يتعدى مفهومه بأنه مجرد تدريب قصير الأجل إلى كونه عملية مستمرّة ومخطّطة تُسهم في بناء مسارات مهنية متكاملة، باعتباره وسيلة لتحقيق التوازن بين أهداف الموظف الفردية في النمو والتقدّم الوظيفي وبين أهداف المؤسسة في زيادة الإنتاجية وتحقيق التميّز، كما يأخذ التطوير المهني عدة أشكال، أبرزها الدورات التدريبية الرسمية، التعليم الإلكتروني، التوجيه والإرشاد الوظيفي، تبادل الخبرات، التعلّم من الزملاء، والمشاركة في المشروعات والمهام المتقدّمة. (</w:t>
      </w:r>
      <w:r>
        <w:rPr>
          <w:color w:val="000000"/>
          <w:sz w:val="24"/>
          <w:szCs w:val="24"/>
        </w:rPr>
        <w:t>Petrie &amp; McGee, 2012: 59</w:t>
      </w:r>
      <w:r>
        <w:rPr>
          <w:rFonts w:ascii="Sakkal Majalla" w:eastAsia="Sakkal Majalla" w:hAnsi="Sakkal Majalla" w:cs="Sakkal Majalla"/>
          <w:color w:val="000000"/>
          <w:sz w:val="28"/>
          <w:szCs w:val="28"/>
        </w:rPr>
        <w:t>)</w:t>
      </w:r>
    </w:p>
    <w:p w14:paraId="67344C90"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 بأنه: “العملية التي يتم من خلالها تمكين الموظفين من اكتساب وتحديث المعرفة والمهارات اللازمة لأداء وظائفهم بكفاءة، والتكيّف مع التغيرات التنظيمية والتكنولوجية، والاستعداد للترقّي والتقدّم المهني”. (</w:t>
      </w:r>
      <w:proofErr w:type="spellStart"/>
      <w:r>
        <w:rPr>
          <w:rFonts w:ascii="Times New Roman" w:eastAsia="Times New Roman" w:hAnsi="Times New Roman" w:cs="Times New Roman"/>
          <w:color w:val="000000"/>
          <w:sz w:val="24"/>
          <w:szCs w:val="24"/>
        </w:rPr>
        <w:t>Garavan</w:t>
      </w:r>
      <w:proofErr w:type="spellEnd"/>
      <w:r>
        <w:rPr>
          <w:rFonts w:ascii="Times New Roman" w:eastAsia="Times New Roman" w:hAnsi="Times New Roman" w:cs="Times New Roman"/>
          <w:color w:val="000000"/>
          <w:sz w:val="24"/>
          <w:szCs w:val="24"/>
        </w:rPr>
        <w:t xml:space="preserve"> et al, 2019</w:t>
      </w:r>
      <w:r>
        <w:rPr>
          <w:rFonts w:ascii="Sakkal Majalla" w:eastAsia="Sakkal Majalla" w:hAnsi="Sakkal Majalla" w:cs="Sakkal Majalla"/>
          <w:color w:val="000000"/>
          <w:sz w:val="28"/>
          <w:szCs w:val="28"/>
        </w:rPr>
        <w:t xml:space="preserve">)  </w:t>
      </w:r>
    </w:p>
    <w:p w14:paraId="5C6A18D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أما </w:t>
      </w:r>
      <w:r>
        <w:rPr>
          <w:rFonts w:ascii="Times New Roman" w:eastAsia="Times New Roman" w:hAnsi="Times New Roman" w:cs="Times New Roman"/>
          <w:color w:val="000000"/>
          <w:sz w:val="24"/>
          <w:szCs w:val="24"/>
        </w:rPr>
        <w:t xml:space="preserve">Noe </w:t>
      </w:r>
      <w:r>
        <w:rPr>
          <w:rFonts w:ascii="Sakkal Majalla" w:eastAsia="Sakkal Majalla" w:hAnsi="Sakkal Majalla" w:cs="Sakkal Majalla"/>
          <w:color w:val="000000"/>
          <w:sz w:val="28"/>
          <w:szCs w:val="28"/>
        </w:rPr>
        <w:t>(</w:t>
      </w:r>
      <w:r>
        <w:rPr>
          <w:rFonts w:ascii="Times New Roman" w:eastAsia="Times New Roman" w:hAnsi="Times New Roman" w:cs="Times New Roman"/>
          <w:color w:val="000000"/>
          <w:sz w:val="24"/>
          <w:szCs w:val="24"/>
        </w:rPr>
        <w:t>2020</w:t>
      </w:r>
      <w:r>
        <w:rPr>
          <w:rFonts w:ascii="Sakkal Majalla" w:eastAsia="Sakkal Majalla" w:hAnsi="Sakkal Majalla" w:cs="Sakkal Majalla"/>
          <w:color w:val="000000"/>
          <w:sz w:val="28"/>
          <w:szCs w:val="28"/>
          <w:rtl/>
        </w:rPr>
        <w:t>) فيؤكّد على أن التطوير المهني لا يقتصر على اكتساب المهارات فحسب؛ بل يشمل تطوير اتجاهات العمل والسلوكيات القيادية والقدرة على حلّ المشكلات واتخاذ القرار.  ومن هذا المنظور، يُمكن تصنيف التطوير المهني إلى ثلاثة مستويات مترابطة: (بن مبرد، 2021: 127)</w:t>
      </w:r>
    </w:p>
    <w:p w14:paraId="6D47B27D" w14:textId="77777777"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الفردي: ويهتم بتمكين الموظف وتطوير قدراته الخاصة بما يحقق له الرضا الوظيفي والنمو المهني.</w:t>
      </w:r>
    </w:p>
    <w:p w14:paraId="72976310" w14:textId="77777777"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المؤسسي: ويُركز على مواءمة تطوير الموظفين مع الأهداف الاستراتيجية للمؤسسة.</w:t>
      </w:r>
    </w:p>
    <w:p w14:paraId="34C04E2E" w14:textId="77777777"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المجتمعي أو القطاعي: حيث يُسهم تطوير الموظفين في رفع كفاءة القطاع ككل، بما يُعزز من القدرة التنافسية للاقتصاد الوطني.</w:t>
      </w:r>
    </w:p>
    <w:p w14:paraId="50840DCE" w14:textId="77777777" w:rsidR="00644953" w:rsidRPr="007122E1" w:rsidRDefault="001945C9" w:rsidP="00FA4A39">
      <w:pPr>
        <w:pStyle w:val="a"/>
      </w:pPr>
      <w:r w:rsidRPr="007122E1">
        <w:rPr>
          <w:rtl/>
        </w:rPr>
        <w:t>2/ 1/ 2. أهمية التطوير المهني للموظفين</w:t>
      </w:r>
    </w:p>
    <w:p w14:paraId="75128288"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التطوير المهني عنصراً محورياً في إدارة رأس المال البشري، حيث يمثّل ركيزة أساسية لبناء قُوى عاملة قادرة على مواجهة التحديات وتحقيق التميز المؤسسي. (التميمي، 2022: 86)، وتتمثل أهمية التطوير المهني في عدة جوانب (التميمي، 2022)، منها:</w:t>
      </w:r>
    </w:p>
    <w:p w14:paraId="62268E6B"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الأداء الوظيفي: من خلال تزويد الموظفين بالمهارات والخبرات التي تعزّز قدرتهم على أداء مهامهم بكفاءة وفاعلية. (</w:t>
      </w:r>
      <w:r>
        <w:rPr>
          <w:rFonts w:ascii="Sakkal Majalla" w:eastAsia="Sakkal Majalla" w:hAnsi="Sakkal Majalla" w:cs="Sakkal Majalla"/>
          <w:color w:val="000000"/>
          <w:sz w:val="28"/>
          <w:szCs w:val="28"/>
        </w:rPr>
        <w:t xml:space="preserve">Saks, 2019 &amp; </w:t>
      </w:r>
      <w:proofErr w:type="spellStart"/>
      <w:r>
        <w:rPr>
          <w:rFonts w:ascii="Sakkal Majalla" w:eastAsia="Sakkal Majalla" w:hAnsi="Sakkal Majalla" w:cs="Sakkal Majalla"/>
          <w:color w:val="000000"/>
          <w:sz w:val="28"/>
          <w:szCs w:val="28"/>
        </w:rPr>
        <w:t>Haccou</w:t>
      </w:r>
      <w:proofErr w:type="spellEnd"/>
      <w:r>
        <w:rPr>
          <w:rFonts w:ascii="Sakkal Majalla" w:eastAsia="Sakkal Majalla" w:hAnsi="Sakkal Majalla" w:cs="Sakkal Majalla"/>
          <w:color w:val="000000"/>
          <w:sz w:val="28"/>
          <w:szCs w:val="28"/>
          <w:rtl/>
        </w:rPr>
        <w:t>)</w:t>
      </w:r>
    </w:p>
    <w:p w14:paraId="7C32982D"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تعزيز الرضا الوظيفي والانتماء: يشعر الموظفون بالتقدير والدعم عندما تستثمر المؤسسة في تطويرهم، مما ينعكس إيجاباً على الولاء والانخراط في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2020)</w:t>
      </w:r>
    </w:p>
    <w:p w14:paraId="3C04F979"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الابتكار والتفكير الإبداعي: يساعد التطوير المستمر على فتح آفاق معرفية جديدة تمكّن العاملين من التفكير خارج الأطر التقليدية وتقديم حلول مبتكرة.</w:t>
      </w:r>
    </w:p>
    <w:p w14:paraId="25E36C01"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التغيرات التكنولوجية والتنظيمية: في ظلّ التحولات السريعة في بيئات الأعمال، يُسهم التطوير المهني في تهيئة الموظف للتكيّف الفعّال مع المتغيرات.</w:t>
      </w:r>
    </w:p>
    <w:p w14:paraId="20B31C0F"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بناء مسارات مهنية واضحة: يُتيح للموظف تصوراً مستقبلياً لنموّه داخل المؤسسة، مما يُسهم في تخطيط الموارد البشرية بفاعلية.</w:t>
      </w:r>
    </w:p>
    <w:p w14:paraId="1248400C"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تقليل معدّل الدوران الوظيفي: فالمؤسسات التي تستثمر في تطوير موظفيها تحظى بمعدلات استقرار وظيفي أعلى، وتقلّ فيها حالات الاستقالة والتسرّب الوظيفي.</w:t>
      </w:r>
    </w:p>
    <w:p w14:paraId="78CDC29B" w14:textId="5A4350B8" w:rsidR="00644953" w:rsidRDefault="001945C9" w:rsidP="00FA4A39">
      <w:pPr>
        <w:pStyle w:val="a"/>
      </w:pPr>
      <w:r>
        <w:rPr>
          <w:rtl/>
        </w:rPr>
        <w:t>2/ 1/ 3. أهداف التطوير المهني:</w:t>
      </w:r>
      <w:r w:rsidR="007850A5">
        <w:rPr>
          <w:rFonts w:hint="cs"/>
          <w:rtl/>
        </w:rPr>
        <w:t xml:space="preserve"> </w:t>
      </w:r>
      <w:r>
        <w:t xml:space="preserve"> (</w:t>
      </w:r>
      <w:r w:rsidRPr="007850A5">
        <w:t xml:space="preserve">Armstrong, </w:t>
      </w:r>
      <w:r>
        <w:t>2021)</w:t>
      </w:r>
      <w:r w:rsidR="007850A5">
        <w:rPr>
          <w:rFonts w:hint="cs"/>
          <w:rtl/>
        </w:rPr>
        <w:t xml:space="preserve"> </w:t>
      </w:r>
    </w:p>
    <w:p w14:paraId="08AFA1A2"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تهدف برامج التطوير المهني إلى تحقيق مجموعة من الأهداف التي تخدم كلًا من الموظف والمؤسسة، أبرزها:</w:t>
      </w:r>
    </w:p>
    <w:p w14:paraId="54D877ED"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الكفاءة الإنتاجية للموظف: من خلال تطوير المهارات الفنية والسلوكية التي تؤهله لأداء وظائفه بكفاءة.</w:t>
      </w:r>
    </w:p>
    <w:p w14:paraId="0F7DA228"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تهيئة الموظف للترقيات والتدرّج الوظيفي: من خلال برامج الإعداد القيادي والتأهيل لمناصب متقدمة.</w:t>
      </w:r>
    </w:p>
    <w:p w14:paraId="61C290F3"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المواءمة بين مهارات الموظف ومتطلبات الوظيفة: بما يعزز فعالية الأداء ويسهم في تحقيق الأهداف الاستراتيجية.</w:t>
      </w:r>
    </w:p>
    <w:p w14:paraId="003FB1DE"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تنمية ثقافة التعلّم المستمر داخل المؤسسة: مما يعزز من قدرة المؤسسة على التكيّف والابتكار في مواجهة التحديات.</w:t>
      </w:r>
    </w:p>
    <w:p w14:paraId="2697413B"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الميزة التنافسية للمؤسسة: عبر الاستثمار في المورد البشري وتنمية قدراته بصورة مستدامة.</w:t>
      </w:r>
    </w:p>
    <w:p w14:paraId="13AE3507"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بيئة العمل: من خلال إشراك الموظفين في عملية تطويرهم، مما يُعزز من التفاعل الإيجابي بين الإدارة والعاملين.</w:t>
      </w:r>
    </w:p>
    <w:p w14:paraId="152A31DB" w14:textId="674FA0AD" w:rsidR="00644953" w:rsidRDefault="001945C9" w:rsidP="00FA4A39">
      <w:pPr>
        <w:pStyle w:val="a"/>
        <w:rPr>
          <w:rtl/>
        </w:rPr>
      </w:pPr>
      <w:r>
        <w:rPr>
          <w:rtl/>
        </w:rPr>
        <w:lastRenderedPageBreak/>
        <w:t>2/ 1/ 4. أبعاد التطور المهني:</w:t>
      </w:r>
    </w:p>
    <w:p w14:paraId="0EC749A5"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تتمثل أبعاد التطوير المهني للموظفين والعاملين في جميع المؤسسات والمنظمات سواءاً في القطاع الحكومي أو الخاص في مجموعة أبعاد يمكن إيجازها فيما يلي: (القرني، 2021: 570)</w:t>
      </w:r>
    </w:p>
    <w:p w14:paraId="0E61036E"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التدريب وتعزيز المهارات (</w:t>
      </w:r>
      <w:r>
        <w:rPr>
          <w:color w:val="000000"/>
          <w:sz w:val="24"/>
          <w:szCs w:val="24"/>
        </w:rPr>
        <w:t>Training and Skill Enhancement</w:t>
      </w:r>
      <w:r>
        <w:rPr>
          <w:rFonts w:ascii="Sakkal Majalla" w:eastAsia="Sakkal Majalla" w:hAnsi="Sakkal Majalla" w:cs="Sakkal Majalla"/>
          <w:color w:val="000000"/>
          <w:sz w:val="28"/>
          <w:szCs w:val="28"/>
          <w:rtl/>
        </w:rPr>
        <w:t>): يشير هذا البعد إلى جميع الأنشطة التدريبية التي تهدف إلى تطوير المهارات الفنية والإدارية لدى الموظفين لرفع كفاءتهم وتحسين جودة أدائهم، سواء من خلال التدريب أثناء العمل أو عبر برامج خارجية. (</w:t>
      </w:r>
      <w:r>
        <w:rPr>
          <w:color w:val="000000"/>
          <w:sz w:val="24"/>
          <w:szCs w:val="24"/>
        </w:rPr>
        <w:t>Noe, 2020</w:t>
      </w:r>
      <w:r>
        <w:rPr>
          <w:rFonts w:ascii="Sakkal Majalla" w:eastAsia="Sakkal Majalla" w:hAnsi="Sakkal Majalla" w:cs="Sakkal Majalla"/>
          <w:color w:val="000000"/>
          <w:sz w:val="28"/>
          <w:szCs w:val="28"/>
        </w:rPr>
        <w:t xml:space="preserve">) </w:t>
      </w:r>
    </w:p>
    <w:p w14:paraId="3ACD4730"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التحفيز والمشاركة (</w:t>
      </w:r>
      <w:r>
        <w:rPr>
          <w:color w:val="000000"/>
          <w:sz w:val="24"/>
          <w:szCs w:val="24"/>
        </w:rPr>
        <w:t>Motivation and Engagement</w:t>
      </w:r>
      <w:r>
        <w:rPr>
          <w:rFonts w:ascii="Sakkal Majalla" w:eastAsia="Sakkal Majalla" w:hAnsi="Sakkal Majalla" w:cs="Sakkal Majalla"/>
          <w:color w:val="000000"/>
          <w:sz w:val="28"/>
          <w:szCs w:val="28"/>
          <w:rtl/>
        </w:rPr>
        <w:t xml:space="preserve">): يركّز هذا البعد على أهمية تهيئة بيئة عمل داعمة ومحفزة، تشجع الموظفين على الانخراط الإيجابي في برامج التطوير، وذلك عبر التقدير المعنوي والمكافآت والتشجيع المستمر.  </w:t>
      </w:r>
      <w:r>
        <w:rPr>
          <w:rFonts w:ascii="Sakkal Majalla" w:eastAsia="Sakkal Majalla" w:hAnsi="Sakkal Majalla" w:cs="Sakkal Majalla"/>
          <w:color w:val="000000"/>
          <w:sz w:val="28"/>
          <w:szCs w:val="28"/>
        </w:rPr>
        <w:t>Deci, 2017) &amp; (Ryan</w:t>
      </w:r>
    </w:p>
    <w:p w14:paraId="7030C710" w14:textId="787A5A7A"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التكيّف والابتكار (</w:t>
      </w:r>
      <w:r>
        <w:rPr>
          <w:rFonts w:ascii="Sakkal Majalla" w:eastAsia="Sakkal Majalla" w:hAnsi="Sakkal Majalla" w:cs="Sakkal Majalla"/>
          <w:color w:val="000000"/>
          <w:sz w:val="28"/>
          <w:szCs w:val="28"/>
        </w:rPr>
        <w:t>Adaptability and Innovation</w:t>
      </w:r>
      <w:r>
        <w:rPr>
          <w:rFonts w:ascii="Sakkal Majalla" w:eastAsia="Sakkal Majalla" w:hAnsi="Sakkal Majalla" w:cs="Sakkal Majalla"/>
          <w:color w:val="000000"/>
          <w:sz w:val="28"/>
          <w:szCs w:val="28"/>
          <w:rtl/>
        </w:rPr>
        <w:t xml:space="preserve">): يتعلق ذلك البعد بتمكين الموظف من التكيّف مع التغيرات التنظيمية والتقنية، وتشجيعه على التفكير الابتكاري، بما يعزّز من قدرته على مواكبة متطلبات سوق العمل المتغيّر. </w:t>
      </w:r>
      <w:proofErr w:type="spellStart"/>
      <w:r>
        <w:rPr>
          <w:color w:val="000000"/>
          <w:sz w:val="24"/>
          <w:szCs w:val="24"/>
        </w:rPr>
        <w:t>Zhoue</w:t>
      </w:r>
      <w:proofErr w:type="spellEnd"/>
      <w:r>
        <w:rPr>
          <w:color w:val="000000"/>
          <w:sz w:val="24"/>
          <w:szCs w:val="24"/>
        </w:rPr>
        <w:t xml:space="preserve"> et al., 2014</w:t>
      </w:r>
      <w:r>
        <w:rPr>
          <w:rFonts w:ascii="Sakkal Majalla" w:eastAsia="Sakkal Majalla" w:hAnsi="Sakkal Majalla" w:cs="Sakkal Majalla"/>
          <w:color w:val="000000"/>
          <w:sz w:val="28"/>
          <w:szCs w:val="28"/>
        </w:rPr>
        <w:t>)</w:t>
      </w:r>
      <w:r w:rsidR="009E08BF">
        <w:rPr>
          <w:rFonts w:ascii="Sakkal Majalla" w:eastAsia="Sakkal Majalla" w:hAnsi="Sakkal Majalla" w:cs="Sakkal Majalla" w:hint="cs"/>
          <w:color w:val="000000"/>
          <w:sz w:val="28"/>
          <w:szCs w:val="28"/>
          <w:rtl/>
        </w:rPr>
        <w:t>)</w:t>
      </w:r>
    </w:p>
    <w:p w14:paraId="1A51ADB8"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تطوير القدرات القيادية (</w:t>
      </w:r>
      <w:r>
        <w:rPr>
          <w:color w:val="000000"/>
          <w:sz w:val="24"/>
          <w:szCs w:val="24"/>
        </w:rPr>
        <w:t>Leadership Development</w:t>
      </w:r>
      <w:r>
        <w:rPr>
          <w:rFonts w:ascii="Sakkal Majalla" w:eastAsia="Sakkal Majalla" w:hAnsi="Sakkal Majalla" w:cs="Sakkal Majalla"/>
          <w:color w:val="000000"/>
          <w:sz w:val="28"/>
          <w:szCs w:val="28"/>
          <w:rtl/>
        </w:rPr>
        <w:t>): يهدف هذا البعد إلى إعداد الموظفين للقيام بأدوار قيادية مستقبلية، من خلال تطوير مهارات مثل التفكير الاستراتيجي، واتخاذ القرار، وإدارة الأفراد. (</w:t>
      </w:r>
      <w:r>
        <w:rPr>
          <w:color w:val="000000"/>
          <w:sz w:val="24"/>
          <w:szCs w:val="24"/>
        </w:rPr>
        <w:t>Day, 2014</w:t>
      </w:r>
      <w:r>
        <w:rPr>
          <w:rFonts w:ascii="Sakkal Majalla" w:eastAsia="Sakkal Majalla" w:hAnsi="Sakkal Majalla" w:cs="Sakkal Majalla"/>
          <w:color w:val="000000"/>
          <w:sz w:val="28"/>
          <w:szCs w:val="28"/>
        </w:rPr>
        <w:t xml:space="preserve">) </w:t>
      </w:r>
    </w:p>
    <w:p w14:paraId="4A823DE4"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المهارات الشخصية (</w:t>
      </w:r>
      <w:r>
        <w:rPr>
          <w:color w:val="000000"/>
          <w:sz w:val="24"/>
          <w:szCs w:val="24"/>
        </w:rPr>
        <w:t>Soft Skills Enhancement</w:t>
      </w:r>
      <w:r>
        <w:rPr>
          <w:rFonts w:ascii="Sakkal Majalla" w:eastAsia="Sakkal Majalla" w:hAnsi="Sakkal Majalla" w:cs="Sakkal Majalla"/>
          <w:color w:val="000000"/>
          <w:sz w:val="28"/>
          <w:szCs w:val="28"/>
          <w:rtl/>
        </w:rPr>
        <w:t>): يتناول هذا البعد تطوير المهارات السلوكية والإنسانية الضرورية للعمل الجماعي والتواصل الفعال، مثل الذكاء العاطفي، إدارة الوقت، التفاوض، والعمل تحت الضغط. (</w:t>
      </w:r>
      <w:r>
        <w:rPr>
          <w:color w:val="000000"/>
          <w:sz w:val="24"/>
          <w:szCs w:val="24"/>
        </w:rPr>
        <w:t>Robles, 2012</w:t>
      </w:r>
      <w:r>
        <w:rPr>
          <w:rFonts w:ascii="Sakkal Majalla" w:eastAsia="Sakkal Majalla" w:hAnsi="Sakkal Majalla" w:cs="Sakkal Majalla"/>
          <w:color w:val="000000"/>
          <w:sz w:val="28"/>
          <w:szCs w:val="28"/>
        </w:rPr>
        <w:t>)</w:t>
      </w:r>
    </w:p>
    <w:p w14:paraId="018D29B3"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التخطيط للمسار المهني (</w:t>
      </w:r>
      <w:r>
        <w:rPr>
          <w:color w:val="000000"/>
          <w:sz w:val="24"/>
          <w:szCs w:val="24"/>
        </w:rPr>
        <w:t>Career Path Planning</w:t>
      </w:r>
      <w:r>
        <w:rPr>
          <w:rFonts w:ascii="Sakkal Majalla" w:eastAsia="Sakkal Majalla" w:hAnsi="Sakkal Majalla" w:cs="Sakkal Majalla"/>
          <w:color w:val="000000"/>
          <w:sz w:val="28"/>
          <w:szCs w:val="28"/>
          <w:rtl/>
        </w:rPr>
        <w:t>): هذا البعد يشير إلى الجهود التنظيمية التي تهدف إلى رسم مسارات مهنية واضحة للموظفين، وربطها بفرص التطور والترقّي داخل المنظمة بما يعزّز من الرضا والاستقرار الوظيفي. (</w:t>
      </w:r>
      <w:r>
        <w:rPr>
          <w:color w:val="000000"/>
          <w:sz w:val="24"/>
          <w:szCs w:val="24"/>
        </w:rPr>
        <w:t>Godshalk et al., 2010</w:t>
      </w:r>
      <w:r>
        <w:rPr>
          <w:rFonts w:ascii="Sakkal Majalla" w:eastAsia="Sakkal Majalla" w:hAnsi="Sakkal Majalla" w:cs="Sakkal Majalla"/>
          <w:color w:val="000000"/>
          <w:sz w:val="28"/>
          <w:szCs w:val="28"/>
        </w:rPr>
        <w:t xml:space="preserve">) </w:t>
      </w:r>
    </w:p>
    <w:p w14:paraId="5D65BAEE" w14:textId="04D12E20" w:rsidR="00644953" w:rsidRDefault="001945C9" w:rsidP="00FA4A39">
      <w:pPr>
        <w:pStyle w:val="a"/>
      </w:pPr>
      <w:r>
        <w:rPr>
          <w:rtl/>
        </w:rPr>
        <w:lastRenderedPageBreak/>
        <w:t>2/ 1/ 5. التطوير المهني في منظمات القطاع الخاص وشركات الاتصالات</w:t>
      </w:r>
    </w:p>
    <w:p w14:paraId="22C128B2"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بالنظر إلى أهمية التطوير المهني، نجد أن العديد من منظمات القطاع الخاص- لاسيما العاملة في القطاعات الحيوية كالاتصالات- تُولي اهتماماً متزايداً بالتطوير المهني بوصفه مدخلاً استراتيجياً لبناء كفاءات بشرية قادرة على التعامل مع التعقيدات التكنولوجية وسرعة التحوّل الرقمي. وتُعد شركات الاتصالات في طليعة القطاعات التي تعتمد على كفاءة المورد البشري للحفاظ على قدرتها التنافسية وتقديم خدمات عالية الجودة، الأمر الذي يُبرِز الحاجة إلى تبنّي ممارسات فعّالة للتطوير المهني، وهو ما سيتم استعراضه لاحقاً في سياق تطبيقي على شركة الاتصالات السعودية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674309EE" w14:textId="77777777" w:rsidR="00644953" w:rsidRPr="009E08BF"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9E08BF">
        <w:rPr>
          <w:rFonts w:ascii="Sakkal Majalla" w:hAnsi="Sakkal Majalla" w:cs="Sakkal Majalla"/>
          <w:b/>
          <w:bCs/>
          <w:sz w:val="28"/>
          <w:szCs w:val="28"/>
          <w:rtl/>
        </w:rPr>
        <w:t>2/ 1/ 6. خصائص التطوير المهني في القطاع الخاص</w:t>
      </w:r>
      <w:r w:rsidRPr="009E08BF">
        <w:rPr>
          <w:rFonts w:ascii="Sakkal Majalla" w:hAnsi="Sakkal Majalla" w:cs="Sakkal Majalla"/>
          <w:b/>
          <w:bCs/>
          <w:sz w:val="28"/>
          <w:szCs w:val="28"/>
        </w:rPr>
        <w:t xml:space="preserve"> (Armstrong, 2021</w:t>
      </w:r>
      <w:r w:rsidRPr="009E08BF">
        <w:rPr>
          <w:rFonts w:ascii="Sakkal Majalla" w:hAnsi="Sakkal Majalla" w:cs="Sakkal Majalla"/>
          <w:b/>
          <w:bCs/>
          <w:sz w:val="28"/>
          <w:szCs w:val="28"/>
          <w:rtl/>
        </w:rPr>
        <w:t>)، (القرني،  2021)</w:t>
      </w:r>
    </w:p>
    <w:p w14:paraId="11E0E46D" w14:textId="77777777" w:rsidR="00644953" w:rsidRDefault="001945C9">
      <w:pPr>
        <w:pBdr>
          <w:top w:val="nil"/>
          <w:left w:val="nil"/>
          <w:bottom w:val="nil"/>
          <w:right w:val="nil"/>
          <w:between w:val="nil"/>
        </w:pBdr>
        <w:bidi/>
        <w:spacing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القطاع الخاص بيئة ديناميكية تتطلب كفاءات بشرية مرنة، قادرة على الاستجابة لمتغيرات السوق والمنافسة، ولذلك، يحتل التطوير المهني مكانة بارزة في سياسات واستراتيجيات هذه المنظمات، ويتميّز التطوير المهني في القطاع الخاص بعدة خصائص، أبرزها ما يلي:</w:t>
      </w:r>
    </w:p>
    <w:p w14:paraId="7BA7F1D3"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التركيز على الكفاءة والنتائج: غالباً ما يُقاس نجاح برامج التطوير المهني بقدرتها على تحسين الأداء وزيادة الإنتاجية.</w:t>
      </w:r>
    </w:p>
    <w:p w14:paraId="74F52FBF"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الاستجابة السريعة للمتغيرات السوقية: إذ تسعى المنظمات إلى تطوير مهارات موظفيها بما يتوافق مع متطلبات السوق ومواكبة الاتجاهات التكنولوجية الحديثة.</w:t>
      </w:r>
    </w:p>
    <w:p w14:paraId="7D35BB94"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المرونة في الأساليب والبرامج: يتسم التطوير المهني في القطاع الخاص بتعدّد وسائله، كالتعلّم الإلكتروني، التدريب العملي، والمشاركة في فرق العمل والمشروعات التجريبية.</w:t>
      </w:r>
    </w:p>
    <w:p w14:paraId="116A0D16"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الاستثمار الاستراتيجي في الأفراد ذوي الأداء المرتفع: تميل الشركات إلى التركيز على تطوير المواهب والقيادات المستقبلية لضمان استدامة التميّز المؤسسي.</w:t>
      </w:r>
    </w:p>
    <w:p w14:paraId="7C4392A4" w14:textId="77777777" w:rsidR="00644953" w:rsidRDefault="001945C9" w:rsidP="00FA4A39">
      <w:pPr>
        <w:pStyle w:val="a"/>
      </w:pPr>
      <w:r>
        <w:rPr>
          <w:rtl/>
        </w:rPr>
        <w:t xml:space="preserve">2/1/ 7. التحديات التي تواجه التطوير المهني في القطاع الخاص </w:t>
      </w:r>
    </w:p>
    <w:p w14:paraId="475D8B5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بالرغم من الأهمية المتزايدة بالتطوير المهني، إلا أن منظمات القطاع الخاص كغيرها تواجه عدداً من التحديات في هذا الجانب، من أهمها: (الريس والعيفان، 2024)، (القرني، 2021) </w:t>
      </w:r>
    </w:p>
    <w:p w14:paraId="6AB7B337"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محدودية الموارد أو الميزانيات المخصصة للتدريب.</w:t>
      </w:r>
    </w:p>
    <w:p w14:paraId="246335AD"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ضعف ارتباط البرامج التدريبية بالاحتياجات الفعلية للوظائف.</w:t>
      </w:r>
    </w:p>
    <w:p w14:paraId="0D0EE885"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نقص ثقافة التعلّم المستمر لدى بعض الموظفين.</w:t>
      </w:r>
    </w:p>
    <w:p w14:paraId="0FFAF26A"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ارتفاع معدلات دوران الموظفين مما يضعف عوائد الاستثمار في تطويرهم.</w:t>
      </w:r>
    </w:p>
    <w:p w14:paraId="2932738C" w14:textId="77777777"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2/ 1/ 8. التطوير المهني في قطاع الاتصالات وأهميته</w:t>
      </w:r>
    </w:p>
    <w:p w14:paraId="0F878DB1" w14:textId="77777777" w:rsidR="00644953" w:rsidRDefault="001945C9" w:rsidP="00700D3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شركات الاتصالات من أكثر القطاعات التي تتطلب مهارات تقنية متقدمة، ومعارف محدثّة باستمرار، وقدرة عالية على التكيّف مع الابتكارات التقنية وخدمة العملاء، ويُعد الاستثمار في التطوير المهني فيها أحد المحركات الرئيسة لتحقيق الجودة والابتكار والميزة التنافسية. وتكمن أهمية التطوير المهني في هذا القطاع فيما يلي: (الريس والعيفان، 2024)</w:t>
      </w:r>
    </w:p>
    <w:p w14:paraId="5E536BE2"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التطورات التقنية السريعة في البنية التحتية وخدمات الاتصالات.</w:t>
      </w:r>
    </w:p>
    <w:p w14:paraId="415E99DD"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تأهيل الموظفين لتقديم خدمة عملاء عالية الجودة ومتجددة.</w:t>
      </w:r>
    </w:p>
    <w:p w14:paraId="6541882D"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الاستعداد للتحوّل الرقمي واعتماد حلول الذكاء الاصطناعي وإنترنت الأشياء.</w:t>
      </w:r>
    </w:p>
    <w:p w14:paraId="1E121ED6"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العمل في بيئات عمل متعددة الثقافات ومتشعبة التقنيات.</w:t>
      </w:r>
    </w:p>
    <w:p w14:paraId="3835AE37" w14:textId="77777777"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2/ 1/ 9. شركة الاتصالات السعودية  (</w:t>
      </w:r>
      <w:r w:rsidRPr="00703317">
        <w:rPr>
          <w:rFonts w:ascii="Sakkal Majalla" w:hAnsi="Sakkal Majalla" w:cs="Sakkal Majalla"/>
          <w:b/>
          <w:bCs/>
          <w:sz w:val="28"/>
          <w:szCs w:val="28"/>
        </w:rPr>
        <w:t>STC</w:t>
      </w:r>
      <w:r w:rsidRPr="00703317">
        <w:rPr>
          <w:rFonts w:ascii="Sakkal Majalla" w:hAnsi="Sakkal Majalla" w:cs="Sakkal Majalla"/>
          <w:b/>
          <w:bCs/>
          <w:sz w:val="28"/>
          <w:szCs w:val="28"/>
          <w:rtl/>
        </w:rPr>
        <w:t>)"نموذجاً"</w:t>
      </w:r>
    </w:p>
    <w:p w14:paraId="7E694FD7" w14:textId="77777777" w:rsidR="00644953" w:rsidRDefault="001945C9" w:rsidP="00FA4A39">
      <w:pPr>
        <w:pStyle w:val="a"/>
      </w:pPr>
      <w:r>
        <w:rPr>
          <w:rtl/>
        </w:rPr>
        <w:t>2/ 1/ 9/ 1. تعريف بشركة الاتصالات السعودية  (</w:t>
      </w:r>
      <w:r>
        <w:t>STC</w:t>
      </w:r>
      <w:r>
        <w:rPr>
          <w:rtl/>
        </w:rPr>
        <w:t xml:space="preserve">) </w:t>
      </w:r>
    </w:p>
    <w:p w14:paraId="2928DF79" w14:textId="77777777" w:rsidR="00644953" w:rsidRPr="00637C05" w:rsidRDefault="001945C9" w:rsidP="00637C05">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637C05">
        <w:rPr>
          <w:rFonts w:ascii="Sakkal Majalla" w:eastAsia="Sakkal Majalla" w:hAnsi="Sakkal Majalla" w:cs="Sakkal Majalla"/>
          <w:color w:val="000000"/>
          <w:sz w:val="28"/>
          <w:szCs w:val="28"/>
          <w:rtl/>
        </w:rPr>
        <w:t>تُعد شركة الاتصالات السعودية (</w:t>
      </w:r>
      <w:r w:rsidRPr="00637C05">
        <w:rPr>
          <w:rFonts w:ascii="Sakkal Majalla" w:eastAsia="Sakkal Majalla" w:hAnsi="Sakkal Majalla" w:cs="Sakkal Majalla"/>
          <w:color w:val="000000"/>
          <w:sz w:val="28"/>
          <w:szCs w:val="28"/>
        </w:rPr>
        <w:t>STC</w:t>
      </w:r>
      <w:r w:rsidRPr="00637C05">
        <w:rPr>
          <w:rFonts w:ascii="Sakkal Majalla" w:eastAsia="Sakkal Majalla" w:hAnsi="Sakkal Majalla" w:cs="Sakkal Majalla"/>
          <w:color w:val="000000"/>
          <w:sz w:val="28"/>
          <w:szCs w:val="28"/>
          <w:rtl/>
        </w:rPr>
        <w:t xml:space="preserve">) من أبرز الشركات الرائدة في مجال الاتصالات وتقنية المعلومات في المملكة العربية السعودية ومنطقة الشرق الأوسط وشمال إفريقيا، تأسست الشركة بموجب المرسوم الملكي رقم (م/35) بتاريخ 21 أبريل 1998، وبدأت تقديم خدماتها رسمياً في 2 مايو 1998، بعد تحويل قطاع الاتصالات </w:t>
      </w:r>
      <w:r w:rsidRPr="00637C05">
        <w:rPr>
          <w:rFonts w:ascii="Sakkal Majalla" w:eastAsia="Sakkal Majalla" w:hAnsi="Sakkal Majalla" w:cs="Sakkal Majalla"/>
          <w:color w:val="000000"/>
          <w:sz w:val="28"/>
          <w:szCs w:val="28"/>
          <w:rtl/>
        </w:rPr>
        <w:lastRenderedPageBreak/>
        <w:t xml:space="preserve">من وزارة البرق والبريد والهاتف إلى كيان مستقلّ . تتمثل رؤيتها في: المساهمة الفعّالة لدعم وتطوير المحتوى المحلي المستدام، ومواصلة الالتزام بأن تكون رافداً حيوياً للاقتصاد الوطني، لما فيه تعزيز الازدهار والنماء لوطن الغالي ومستقبل أجياله. (الموقع الإلكتروني لشركة </w:t>
      </w:r>
      <w:r w:rsidRPr="00637C05">
        <w:rPr>
          <w:rFonts w:ascii="Sakkal Majalla" w:eastAsia="Sakkal Majalla" w:hAnsi="Sakkal Majalla" w:cs="Sakkal Majalla"/>
          <w:color w:val="000000"/>
          <w:sz w:val="28"/>
          <w:szCs w:val="28"/>
        </w:rPr>
        <w:t>STC)</w:t>
      </w:r>
    </w:p>
    <w:p w14:paraId="2011DBE2" w14:textId="77777777" w:rsidR="00644953" w:rsidRDefault="001945C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2/ 1/ 9/ 2. النطاق التشغيلي والخدمات</w:t>
      </w:r>
    </w:p>
    <w:p w14:paraId="682D260C"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تقدم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متكاملة من الخدمات تشمل الاتصالات الثابتة والمتنقلة، وخدمات الإنترنت، والبنية التحتية الرقمية، والحوسبة السحابية، والمدفوعات الرقمية، والأمن السيبراني، وإنترنت الأشياء، والذكاء الاصطناعي، والترفيه الرقمي، و تخدم الشركة أكثر من 170 مليون عميل في 11 دولة، مما يجعلها من أكبر مزودي الخدمات الرقمية في المنطقة .</w:t>
      </w:r>
    </w:p>
    <w:p w14:paraId="27197600" w14:textId="77777777" w:rsidR="00644953" w:rsidRDefault="001945C9" w:rsidP="00FA4A39">
      <w:pPr>
        <w:pStyle w:val="a"/>
      </w:pPr>
      <w:r>
        <w:rPr>
          <w:rtl/>
        </w:rPr>
        <w:t>2/ 1/ 9/ 3. الهيكل المؤسسي والموارد البشرية</w:t>
      </w:r>
    </w:p>
    <w:p w14:paraId="16D09719" w14:textId="281CCC12"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تضم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من الشركات التابعة التي تعزز من قدراتها التشغيلية، مثل “حلول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و”قنوات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و”</w:t>
      </w:r>
      <w:r>
        <w:rPr>
          <w:rFonts w:ascii="Times New Roman" w:eastAsia="Times New Roman" w:hAnsi="Times New Roman" w:cs="Times New Roman"/>
          <w:color w:val="000000"/>
          <w:sz w:val="24"/>
          <w:szCs w:val="24"/>
        </w:rPr>
        <w:t>STC Pay</w:t>
      </w:r>
      <w:r>
        <w:rPr>
          <w:rFonts w:ascii="Sakkal Majalla" w:eastAsia="Sakkal Majalla" w:hAnsi="Sakkal Majalla" w:cs="Sakkal Majalla"/>
          <w:color w:val="000000"/>
          <w:sz w:val="28"/>
          <w:szCs w:val="28"/>
          <w:rtl/>
        </w:rPr>
        <w:t xml:space="preserve">”، و”سيرار”، و”مركز3”، و”أكالات”، و”إنتغرال”، و”تاوال”، و”البنك الرقمي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وتولي الشركة اهتماماً كبيراً بتطوير رأس المال البشري، حيث يبلغ عدد موظفيها حوالي 19,863 موظفاً، وتعمل على استقطاب الكفاءات الوطنية والدولية، وتوفير برامج تدريبية وتطويرية مستمرة لتعزيز مهاراتهم وقدراتهم. موقع 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450DC0">
        <w:rPr>
          <w:rFonts w:ascii="Sakkal Majalla" w:eastAsia="Sakkal Majalla" w:hAnsi="Sakkal Majalla" w:cs="Sakkal Majalla" w:hint="cs"/>
          <w:color w:val="000000"/>
          <w:sz w:val="28"/>
          <w:szCs w:val="28"/>
          <w:rtl/>
        </w:rPr>
        <w:t>)</w:t>
      </w:r>
    </w:p>
    <w:p w14:paraId="5B415D4B" w14:textId="77777777" w:rsidR="00644953" w:rsidRDefault="001945C9" w:rsidP="00FA4A39">
      <w:pPr>
        <w:pStyle w:val="a"/>
      </w:pPr>
      <w:r>
        <w:rPr>
          <w:rtl/>
        </w:rPr>
        <w:t>2/ 1/ 9/ 4. القيادة والإدارة</w:t>
      </w:r>
    </w:p>
    <w:p w14:paraId="75A4DD76" w14:textId="36C3A20D" w:rsidR="002764B9"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يرأس مجلس إدارة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صاحب السمو الملكي الأمير محمد بن خالد العبدالله الفيصل منذ عام 2018، ويشغل المهندس عليان محمد الوتيد منصب الرئيس التنفيذي للمجموعة منذ عام 2021، تحت قيادتهما، شهدت الشركة توسعاً في مجالات متعددة، بما في ذلك التقنية المالية، وإنترنت الأشياء، والذكاء الاصطناعي، والأمن السيبراني. الموقع الإلكتروني لشركة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696A77">
        <w:rPr>
          <w:rFonts w:ascii="Sakkal Majalla" w:eastAsia="Sakkal Majalla" w:hAnsi="Sakkal Majalla" w:cs="Sakkal Majalla" w:hint="cs"/>
          <w:color w:val="000000"/>
          <w:sz w:val="28"/>
          <w:szCs w:val="28"/>
          <w:rtl/>
        </w:rPr>
        <w:t>)</w:t>
      </w:r>
    </w:p>
    <w:p w14:paraId="382CB4CE" w14:textId="5834ED77" w:rsidR="00644953" w:rsidRDefault="001945C9" w:rsidP="00FA4A39">
      <w:pPr>
        <w:pStyle w:val="a"/>
      </w:pPr>
      <w:r>
        <w:rPr>
          <w:rtl/>
        </w:rPr>
        <w:t>2/ 1/ 9/ 5. التميز المؤسسي والجوائز</w:t>
      </w:r>
    </w:p>
    <w:p w14:paraId="262112C9" w14:textId="77777777" w:rsidR="00644953"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حصلت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على العديد من الجوائز والتكريمات نظير تميزها في تقديم الخدمات الرقمية، وابتكاراتها في مجال الاتصالات، والتزامها بالتحوّل الرقمي، مما يعكس مكانتها الريادية في السوق وقد تصدرت قائمة أقوى وأغلى العلامات التجارية في الشرق الأوسط 2025. (تقرير براند فاينانس، 2025)، وتُعتبر نموذجاً رائداً في سياق التطوير المهني، حيث تبنّت استراتيجيات تطوير مهني متقدّمة تهدف إلى:</w:t>
      </w:r>
    </w:p>
    <w:p w14:paraId="5DDA7B97"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كفاءة الموظفين في المجالات الفنية والإدارية.</w:t>
      </w:r>
    </w:p>
    <w:p w14:paraId="21C43024"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تطوير القيادات المستقبلية من خلال برامج مثل “رُوّاد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و”أكاديمية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7E779836"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تشجيع التعليم المستمر من خلال منصات رقمية داخلية، وشراكات مع جامعات عالمية.</w:t>
      </w:r>
    </w:p>
    <w:p w14:paraId="4D17463A"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ربط مؤشرات الأداء الفردية بمدى المشاركة في التطوير المهني.</w:t>
      </w:r>
    </w:p>
    <w:p w14:paraId="10EE0D98" w14:textId="70F9DCB2" w:rsidR="00644953"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هذا التوج</w:t>
      </w:r>
      <w:r w:rsidR="00C35217">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ه ركيزة في تحقيق التميز الوظيفي لجميع العاملين في شركة الاتصالات السعودية، مما يبرر اختيار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كحالة تطبيقية لهذه الدراسة .</w:t>
      </w:r>
    </w:p>
    <w:p w14:paraId="7FEB7BF2" w14:textId="07FEDED1" w:rsidR="002764B9" w:rsidRDefault="002764B9">
      <w:pP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br w:type="page"/>
      </w:r>
    </w:p>
    <w:p w14:paraId="379A981E" w14:textId="1AC24861" w:rsidR="00644953" w:rsidRDefault="001945C9" w:rsidP="000B11A7">
      <w:pPr>
        <w:pStyle w:val="2"/>
      </w:pPr>
      <w:bookmarkStart w:id="22" w:name="_Toc224087633"/>
      <w:r>
        <w:rPr>
          <w:rtl/>
        </w:rPr>
        <w:lastRenderedPageBreak/>
        <w:t>2/ 2. التميز الوظيفي</w:t>
      </w:r>
      <w:r w:rsidR="00637C05">
        <w:rPr>
          <w:rFonts w:hint="cs"/>
          <w:rtl/>
        </w:rPr>
        <w:t xml:space="preserve">: </w:t>
      </w:r>
      <w:r>
        <w:rPr>
          <w:rtl/>
        </w:rPr>
        <w:t>المفهوم- الأهمية- الأهداف- الأبعاد</w:t>
      </w:r>
      <w:bookmarkEnd w:id="22"/>
    </w:p>
    <w:p w14:paraId="40CA75C3" w14:textId="77777777" w:rsidR="00644953" w:rsidRDefault="001945C9" w:rsidP="00FA4A39">
      <w:pPr>
        <w:pStyle w:val="a"/>
      </w:pPr>
      <w:r>
        <w:rPr>
          <w:rtl/>
        </w:rPr>
        <w:t>تمهيد:</w:t>
      </w:r>
    </w:p>
    <w:p w14:paraId="3214A2E4"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التميز يعبر عن أسلوب حياة ونمط فكري وفلسفة إدارية، وهو مفهوم شامل غير قابل للتجزئة، فاليوم تعيش المنظمات في عصر المنافسة الشرسة والتطورات التقنية الهائلة، مما يجعل المنظمات في موقف صعب للغاية، إذ لا يكفي الأداء التقليدي لمواجهة التغير والمنافسة وتطلّعات الزبائن المتزايدة والمتصاعدة، لذلك، فإن منظمات الأعمال اليوم تُظهر اهتماماً كبيراً للوصول الى التميّز الوظيفي، حيث أصبح هو الشاغل الأول لتلك المنظمات، ولم يعد خياراً مطروحاً وإنما أصبح حتمية فرضتها معطيات البيئة المحيطة بالمنظمات. (الأخرس، 2015: 11)</w:t>
      </w:r>
    </w:p>
    <w:p w14:paraId="5CB9D1A1"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ويُعد التميز الوظيفي من المفاهيم الإدارية المهمة التي جعلت المنظمات تلجأ إلى التفكير في السبل التي تجعل منتجاتهم وخدماتهم تقدّم بشكل ابتكاري وإبداعي حتى يستطيعوا المنافسة، ولقد تناول الباحثون مفهوم التميز الوظيفي ولم يصلوا لمفهوم موحّد له، وذلك لأن كل باحث تناول المفهوم من مدخل يختلف عن الآخرين، فمدخل الإدارة العملية حدد مفهوم الكفاءة كأساس للتميز الوظيفي، في حين أضاف مدخل العلاقات  الإنسانية البعد البشري لعملية تميز الأداء التنظيمي، وبموجب هذا المدخل تم التركيز على الحاجات الاجتماعية للعاملين، فيما أشارت المداخل الإدارية المعاصرة أن مفهوم الفاعلية يعد أساساً للتميّز، وأن هذا المدخل يركّز على تحقيق أهداف المنظمة الكلية في ظلّ التغيرات المعقّدة في البيئة المحيطة. (حجازي وطنبور، 2018: 11)</w:t>
      </w:r>
    </w:p>
    <w:p w14:paraId="5FABEE4B" w14:textId="77777777" w:rsidR="00644953" w:rsidRDefault="001945C9" w:rsidP="00B3391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كما ويعتبر التميز الوظيفي من أكثر الموضوعات، أهمية وحداثة، حيث أضحت معايير التميز في مقدمة الأهداف التي تسعى المؤسسات إلى تحقيقها لدعم المزيد من التميز والتفرّد في أدائها الوظيفي، مما تتطلب من القيادات الإدارية بذل الجهود لتحقيق النجاح وإحراز التقدم، بالاعتماد على السرعة والمرونة والابتكار، تعتبر ممارسات إدارة الموارد البشرية أحد النظم الإدارية التي تتحقق فيها الفائدة للفرد والمنظمة وذلك من خلال الاستخدام الأفضل للموارد البشرية، كما يعتبر من أهم الأنشطة والعمليات الخاصة بالموارد البشرية، وتدور ممارسات إدارة الموارد البشرية حول أهم عنصر من عناصر تحقيق الكفاية والإنتاجية وهو العنصر البشري وبالتالي، فإن على المنظمات أن تسند الوظائف للأكفاء من العاملين، ليتمكنوا من القيام بالأعمال المطلوبة وفق أفضل الطرق. (عبد الله، وعدلان، 2022: 505)</w:t>
      </w:r>
    </w:p>
    <w:p w14:paraId="61E1A729" w14:textId="77777777" w:rsidR="00644953" w:rsidRDefault="001945C9" w:rsidP="00FA4A39">
      <w:pPr>
        <w:pStyle w:val="a"/>
      </w:pPr>
      <w:r>
        <w:rPr>
          <w:rtl/>
        </w:rPr>
        <w:t>2/ 2/ 1. مفهوم التميز الوظيفي (</w:t>
      </w:r>
      <w:r>
        <w:t>Concept of Job Excellence</w:t>
      </w:r>
      <w:r>
        <w:rPr>
          <w:rtl/>
        </w:rPr>
        <w:t>)</w:t>
      </w:r>
    </w:p>
    <w:p w14:paraId="28D6A9A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يُصنف التميز الوظيفي ضمن المفاهيم الإدارية الحديثة حيث بدأ الاهتمام به في الآونة الأخيرة، وقد اكتسب مصطلح التميّز الوظيفي أهمية كبيرة نظراً لتعدد مفهومه مما جعل المداخل الإدارية المعاصرة تركز جهودها لتحديد مفاهيم التميز الوظيفي، فمدخل الإدارة العملية حدد مفهوم الكفاءة كأساس للتميز الوظيفي، ومدخل العلاقات الإنسانية ركّز على الحاجات الاجتماعية للعاملين، وأضاف إلى قاموس التميز الوظيفي مصطلحات مثل العمل الجماعي والثقافة التنظيمية وغيرها. (هاشمي، 2019: 26)</w:t>
      </w:r>
    </w:p>
    <w:p w14:paraId="4E37831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التميّز الوظيفي إلى: قدرة الموظف على أداء مهامه بدرجة عالية من الكفاءة والجودة والابتكار، بما يتجاوز التوقعات التنظيمية ويسهم في تحقيق أهداف المؤسسة بشكل فعّال ومستدام، ويتطلب هذا التميّز توافقاً بين المهارات المهنية، والقيم السلوكية، والقدرة على التفاعل مع المتغيرات، والعمل بروح المبادرة والإبداع. (عبدالله، وعدلان، 2021: 519)</w:t>
      </w:r>
    </w:p>
    <w:p w14:paraId="42AD339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يُعرف بأنه: قدرة المنظمات على المشاركة والتخطيط بشكل استراتيجي، مما يعزز من أدائها والعمل على حل المشكلات التي تواجهها وتحقيق أهدافها بصورة فعالة، تميزها عن باقي المنظمات. (الرفاعي، 2021: 256)</w:t>
      </w:r>
    </w:p>
    <w:p w14:paraId="09A11C13"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ويعرّفه بالحمر بأنه: "تفاعل عدة عناصر الإدارة والقيادة الجيدة، والاستراتيجيات والأهداف الواضحة، والمورد البشري الموارد المالية والتقنية، وإمكانيات المنظمة والعمليات التشغيلية، كل ذلك في ضوء الاهتمام بإيجاد التوازن بين احتياجات المنظمة والعاملين والعملاء والمجتمع ككل". (بالحمر، 2016: 12)</w:t>
      </w:r>
    </w:p>
    <w:p w14:paraId="04BEADD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وقد عرّفه </w:t>
      </w:r>
      <w:proofErr w:type="spellStart"/>
      <w:r w:rsidRPr="00450DC0">
        <w:rPr>
          <w:rFonts w:ascii="Sakkal Majalla" w:hAnsi="Sakkal Majalla" w:cs="Sakkal Majalla"/>
          <w:b/>
          <w:bCs/>
          <w:sz w:val="28"/>
          <w:szCs w:val="28"/>
        </w:rPr>
        <w:t>Albercht</w:t>
      </w:r>
      <w:proofErr w:type="spellEnd"/>
      <w:r w:rsidRPr="00450DC0">
        <w:rPr>
          <w:rFonts w:ascii="Sakkal Majalla" w:hAnsi="Sakkal Majalla" w:cs="Sakkal Majalla"/>
          <w:b/>
          <w:bCs/>
          <w:sz w:val="28"/>
          <w:szCs w:val="28"/>
        </w:rPr>
        <w:t xml:space="preserve"> (2010)</w:t>
      </w:r>
      <w:r w:rsidRPr="00450DC0">
        <w:rPr>
          <w:rFonts w:ascii="Sakkal Majalla" w:hAnsi="Sakkal Majalla" w:cs="Sakkal Majalla"/>
          <w:b/>
          <w:bCs/>
          <w:sz w:val="28"/>
          <w:szCs w:val="28"/>
          <w:rtl/>
        </w:rPr>
        <w:t xml:space="preserve"> </w:t>
      </w:r>
      <w:r>
        <w:rPr>
          <w:rFonts w:ascii="Sakkal Majalla" w:eastAsia="Sakkal Majalla" w:hAnsi="Sakkal Majalla" w:cs="Sakkal Majalla"/>
          <w:color w:val="000000"/>
          <w:sz w:val="28"/>
          <w:szCs w:val="28"/>
          <w:rtl/>
        </w:rPr>
        <w:t xml:space="preserve">بأنه: "نتيجة تفاعل إيجابي بين القدرات الشخصية والمعرفية للموظف وبين البيئة التنظيمية، مما يؤدي إلى إنتاجية استثنائية وسلوك وظيفي إيجابي دائم". </w:t>
      </w:r>
    </w:p>
    <w:p w14:paraId="221EE526"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وكذلك يعرفه ليليا (2017( بأنه: "أسلوب أو ممارسة إدارية حديثة أو ثقافة تنظيمية تسعى تنظيمات العمل لاعتمادها وتحقيقها، فتصبح الحصيلة الإجمالية العامة للمعرفة والمعتقدات والمعايير الأخلاقية، والاتجاهات الإيجابية التي تنتشر في بيئة المنظمة، ويتحلى بها جميع العاملين على مختلف مستوياتهم الإدارية والوظيفية، فتطبع طرق تفكيرهم ونماذج سلوكياتهم وأساليب انجازهم لمهامهم". </w:t>
      </w:r>
    </w:p>
    <w:p w14:paraId="16499B74"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ويشير </w:t>
      </w:r>
      <w:r>
        <w:rPr>
          <w:rFonts w:ascii="Sakkal Majalla" w:eastAsia="Sakkal Majalla" w:hAnsi="Sakkal Majalla" w:cs="Sakkal Majalla"/>
          <w:color w:val="000000"/>
          <w:sz w:val="24"/>
          <w:szCs w:val="24"/>
        </w:rPr>
        <w:t>Schmidt &amp; Hunter (2020)</w:t>
      </w:r>
      <w:r>
        <w:rPr>
          <w:rFonts w:ascii="Sakkal Majalla" w:eastAsia="Sakkal Majalla" w:hAnsi="Sakkal Majalla" w:cs="Sakkal Majalla"/>
          <w:color w:val="000000"/>
          <w:sz w:val="28"/>
          <w:szCs w:val="28"/>
          <w:rtl/>
        </w:rPr>
        <w:t xml:space="preserve"> إلى أن التميز الوظيفي لا يُقاس فقط بمؤشرات الأداء الكمي؛ بل يرتبط أيضاً بمدى الالتزام، والانضباط، وروح المبادرة، وجودة التفاعل مع الزملاء والعملاء. </w:t>
      </w:r>
    </w:p>
    <w:p w14:paraId="20DD70E8" w14:textId="77777777" w:rsidR="00644953" w:rsidRDefault="001945C9" w:rsidP="00FA4A39">
      <w:pPr>
        <w:pStyle w:val="a"/>
      </w:pPr>
      <w:r>
        <w:rPr>
          <w:rtl/>
        </w:rPr>
        <w:lastRenderedPageBreak/>
        <w:t>2/ 2/ 2. أهمية التميّز الوظيفي ومبادئه:</w:t>
      </w:r>
    </w:p>
    <w:p w14:paraId="6A413DDC"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التميز الوظيفي يعتبر بمثابة مدخل فكري وثقافي لتأمين جودة أداء المنظمة عبر كافة مراحل حياتها، حيث تتمثل أهمية التميز الوظيفي من خلال عدة محاور يمكن إيجازها فيما يلي: (بلكير, 2016: 168):</w:t>
      </w:r>
    </w:p>
    <w:p w14:paraId="63EF08FF"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الكفاءة المؤسسية</w:t>
      </w:r>
      <w:r>
        <w:rPr>
          <w:rFonts w:ascii="Sakkal Majalla" w:eastAsia="Sakkal Majalla" w:hAnsi="Sakkal Majalla" w:cs="Sakkal Majalla"/>
          <w:color w:val="000000"/>
          <w:sz w:val="28"/>
          <w:szCs w:val="28"/>
          <w:rtl/>
        </w:rPr>
        <w:t>: يعزز من مستوى الأداء العام ويقلل من الهدر في الموارد والوقت.</w:t>
      </w:r>
    </w:p>
    <w:p w14:paraId="643903F0"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رفع مستوى جودة الخدمات أو المنتجات</w:t>
      </w:r>
      <w:r>
        <w:rPr>
          <w:rFonts w:ascii="Sakkal Majalla" w:eastAsia="Sakkal Majalla" w:hAnsi="Sakkal Majalla" w:cs="Sakkal Majalla"/>
          <w:color w:val="000000"/>
          <w:sz w:val="28"/>
          <w:szCs w:val="28"/>
          <w:rtl/>
        </w:rPr>
        <w:t>: يضمن أن يكون الإخراج النهائي للعمل متميزاً، مما ينعكس على رضا العملاء.</w:t>
      </w:r>
    </w:p>
    <w:p w14:paraId="7A58FE34"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الاحتفاظ بالموارد البشرية المتميزة</w:t>
      </w:r>
      <w:r>
        <w:rPr>
          <w:rFonts w:ascii="Sakkal Majalla" w:eastAsia="Sakkal Majalla" w:hAnsi="Sakkal Majalla" w:cs="Sakkal Majalla"/>
          <w:color w:val="000000"/>
          <w:sz w:val="28"/>
          <w:szCs w:val="28"/>
          <w:rtl/>
        </w:rPr>
        <w:t>: المؤسسات التي تُقدّر التميز تسهم في تحسين الرضا والولاء الوظيفي.</w:t>
      </w:r>
    </w:p>
    <w:p w14:paraId="431CFFEF"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الريادة التنافسية</w:t>
      </w:r>
      <w:r>
        <w:rPr>
          <w:rFonts w:ascii="Sakkal Majalla" w:eastAsia="Sakkal Majalla" w:hAnsi="Sakkal Majalla" w:cs="Sakkal Majalla"/>
          <w:color w:val="000000"/>
          <w:sz w:val="28"/>
          <w:szCs w:val="28"/>
          <w:rtl/>
        </w:rPr>
        <w:t>: الموظف المتميز عنصر حاسم في جعل المنظمة سبّاقة في السوق.</w:t>
      </w:r>
    </w:p>
    <w:p w14:paraId="4A935528"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تعزيز بيئة العمل الإيجابية</w:t>
      </w:r>
      <w:r>
        <w:rPr>
          <w:rFonts w:ascii="Sakkal Majalla" w:eastAsia="Sakkal Majalla" w:hAnsi="Sakkal Majalla" w:cs="Sakkal Majalla"/>
          <w:color w:val="000000"/>
          <w:sz w:val="28"/>
          <w:szCs w:val="28"/>
          <w:rtl/>
        </w:rPr>
        <w:t>: حيث يُحفّز الموظفون بعضهم البعض على التميز، مما يعزز الروح التعاونية.</w:t>
      </w:r>
    </w:p>
    <w:p w14:paraId="1136B780" w14:textId="77777777" w:rsidR="00644953" w:rsidRPr="00637C05" w:rsidRDefault="001945C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أما (ريتشنبرغ، 2017: 37) يرى أن أهمية التميز الوظيفي تظهر من خلال</w:t>
      </w:r>
      <w:r w:rsidRPr="00637C05">
        <w:rPr>
          <w:rFonts w:ascii="Sakkal Majalla" w:eastAsia="Sakkal Majalla" w:hAnsi="Sakkal Majalla" w:cs="Sakkal Majalla"/>
          <w:bCs/>
          <w:color w:val="000000"/>
          <w:sz w:val="28"/>
          <w:szCs w:val="28"/>
        </w:rPr>
        <w:t>:</w:t>
      </w:r>
    </w:p>
    <w:p w14:paraId="7B2A666A"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توجيه الجهود للعمل على تحقيق الكفاءة والفاعلية وتحقيق أهداف المنظمة المميزة، وتطوير آليات عمل في كل الاتجاهات وعلى جميع المستويات، مما ينعكس بشكل إيجابي على النمو الاقتصادي، وذلك لتحقيق استمرارية المنظمات ونجاحها على فترات طويلة.</w:t>
      </w:r>
    </w:p>
    <w:p w14:paraId="24A7E43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تسهيل عمليات الاتصال الفعّال بين العاملين في المنظمة لكافة المستويات الإدارية والوظيفية وفي كل الاتجاهات، كذلك بين المنظمة والمجتمع والمحيط الخارجي من خلال استخدام أسلوب الباب المفتوح.</w:t>
      </w:r>
    </w:p>
    <w:p w14:paraId="57EA3D6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أداء العمليات واستخدام الموارد بشكل يتناسب مع احتياجات المستفيدين من الوصول إلى نتائج ايجابية، وجذب العملاء وتحقيق ولائهم وذلك من خلال التميز بأداء المنظمة والتميز بإدارة العمليات.</w:t>
      </w:r>
    </w:p>
    <w:p w14:paraId="5041D608"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ولاء العاملين ورضاهم الوظيفي مما يدفعهم إلى بذل كافة طاقتهم وجهودهم من أجل تحقيق الأداء الأفضل، وتحقيق أهداف المنظمة وكذلك يسهل الاحتفاظ بالعاملين الأكفاء، وبالتالي يسهم في نجاح المنظمة وتقدمها.</w:t>
      </w:r>
    </w:p>
    <w:p w14:paraId="08BCCD4C"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تحقيق معدلات التغير السريعة وتحقيق المنافسة غير المحدودة، وحفظ مكانة المنظمة لمواجهة التغيرات المتسارعة.</w:t>
      </w:r>
    </w:p>
    <w:p w14:paraId="4E1C8EA9"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توفير القيادة الكفء والعاملين الأكفاء، والثقافة المؤسسية المتميزة ينعكس على البيئة المؤسسية ويحقق مستويات عالية من الأداء وصولاً إلى حالة من التميز الأدائي.</w:t>
      </w:r>
    </w:p>
    <w:p w14:paraId="3899D01F"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تبني إعادة هندسة العمليات لأجل التحويل من المنظمات التقليدية إلى المنظمات المتميزة، وذلك عبر إعادة تصميم كافة النشاطات ابتداء من المدخلات وصولا إلى المخرجات، وذلك من أجل تغيير أساليب الأداء الحالي إلى أساليب أكثر تميزاً.</w:t>
      </w:r>
    </w:p>
    <w:p w14:paraId="7FD21039" w14:textId="77777777" w:rsidR="00644953" w:rsidRPr="00637C05" w:rsidRDefault="001945C9" w:rsidP="0043283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 xml:space="preserve">أما (عبد الله، وعدلان، 2022) وجدوا أن التميّز الوظيفي يتبلور في عدة محاور وهي كما يلي: </w:t>
      </w:r>
    </w:p>
    <w:p w14:paraId="38C5482E"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يتمثل التميز بالابتكار أو البروز بشكل مختلف عن الآخرين.</w:t>
      </w:r>
    </w:p>
    <w:p w14:paraId="036ECEB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ضرورة وجود مهارات إدارية تتوافق مع متطلبات التحوّل لدور الريادة وأهم هذه المهارات: مهارات إدارية، المهارات السلوكية، المهارات الفنية، المهارات الفكرية والثقافية.</w:t>
      </w:r>
    </w:p>
    <w:p w14:paraId="4CFD6A05"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مسألة النهج المتميز ضرورة أساسية لتحقيق الفاعلية الوظيفية، ليست الحالية وإنما الأهم في المستقبل.</w:t>
      </w:r>
    </w:p>
    <w:p w14:paraId="30D9215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الأداء المتميز هو مستوى الأداء الوحيد المقبول في عصر التنافسية والعولمة والذي يعني التفرّد والتفوّق عن المنافسين فيما يقومون به ويقدمونه.</w:t>
      </w:r>
    </w:p>
    <w:p w14:paraId="14E143E1"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إلتزام المؤسسة أفكار وأنماط الإدارة القائمة على أسس مثل التركيز على النتائج المستهدفة، وعلى العملاء، القيادة الفعالة والأهداف الواضحة، الإدارة بالعمليات وبالحقائق، تنمية ودمج الأفراد العاملين بالمنظمة، التعليم المستمر والابتكار والتجديد، تنمية علاقات الشراكة والتحالف، إدراك المسؤولية الاجتماعية للمنظمة.</w:t>
      </w:r>
    </w:p>
    <w:p w14:paraId="20F5BB79"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بلورة القوى الداعمة للتميز في المنظمات من خلال تحقيق معدلات التغير السريعة، وتحقيق المنافسة غير المحدودة وحفظ المكان والمكانة التنظيمية (القوى البشرية، والثقافة التنظيمية، والهيكل التنظيمي).</w:t>
      </w:r>
    </w:p>
    <w:p w14:paraId="0E25D54C" w14:textId="77777777" w:rsidR="00644953" w:rsidRDefault="001945C9">
      <w:pPr>
        <w:pBdr>
          <w:top w:val="nil"/>
          <w:left w:val="nil"/>
          <w:bottom w:val="nil"/>
          <w:right w:val="nil"/>
          <w:between w:val="nil"/>
        </w:pBdr>
        <w:bidi/>
        <w:spacing w:after="0" w:line="360" w:lineRule="auto"/>
        <w:ind w:left="8" w:firstLine="672"/>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lastRenderedPageBreak/>
        <w:t>ويوضح (بالحمر, 2016: 15) إلى أن ارتفاع مستوى أداء المنظمة ووصولها إلى حالة التميز يمكّنها من تطبيق التقييم الذاتي، وتطوير نظام القيم الذاتية المؤيّدة للعمل الإبداعي، مع مواكبة التطورات والاتجاهات لتطبيق المفاهيم الإدارية الحديثة، وتحقيق النتائج بأقل تكاليف وبجودة عالية يحقق رضا مختلف المتعاملين مع المنظمة.</w:t>
      </w:r>
    </w:p>
    <w:p w14:paraId="5C746AE5" w14:textId="0704DA65" w:rsidR="00644953" w:rsidRPr="00E15572" w:rsidRDefault="001945C9" w:rsidP="00FA4A39">
      <w:pPr>
        <w:pStyle w:val="a"/>
      </w:pPr>
      <w:r w:rsidRPr="00E15572">
        <w:rPr>
          <w:rtl/>
        </w:rPr>
        <w:t>2/ 2/ 3. أهداف التميز الوظيفي</w:t>
      </w:r>
      <w:r w:rsidRPr="00E15572">
        <w:t>(</w:t>
      </w:r>
      <w:proofErr w:type="spellStart"/>
      <w:r w:rsidRPr="00E15572">
        <w:t>Koy</w:t>
      </w:r>
      <w:r w:rsidRPr="00E15572">
        <w:rPr>
          <w:color w:val="111111"/>
          <w:highlight w:val="white"/>
        </w:rPr>
        <w:t>s</w:t>
      </w:r>
      <w:proofErr w:type="spellEnd"/>
      <w:r w:rsidRPr="00E15572">
        <w:rPr>
          <w:color w:val="111111"/>
          <w:highlight w:val="white"/>
        </w:rPr>
        <w:t>, 2018)</w:t>
      </w:r>
      <w:r w:rsidRPr="00E15572">
        <w:rPr>
          <w:color w:val="111111"/>
          <w:highlight w:val="white"/>
          <w:rtl/>
        </w:rPr>
        <w:t>،</w:t>
      </w:r>
      <w:r w:rsidRPr="00E15572">
        <w:rPr>
          <w:color w:val="111111"/>
          <w:highlight w:val="white"/>
        </w:rPr>
        <w:t xml:space="preserve"> </w:t>
      </w:r>
      <w:r w:rsidRPr="00E15572">
        <w:rPr>
          <w:rtl/>
        </w:rPr>
        <w:t>(منصور والعابد، 2013: 22)</w:t>
      </w:r>
    </w:p>
    <w:p w14:paraId="7935CC6C" w14:textId="77777777" w:rsidR="00644953" w:rsidRDefault="001945C9" w:rsidP="00D77AD1">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يهتم التميز الوظيفي بتحقيق العديد من الأهداف في المنظمات ومن أبرزها ما يلي: </w:t>
      </w:r>
    </w:p>
    <w:p w14:paraId="1FF04765"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أداء يتجاوز المعايير التقليدية للوظيفة.</w:t>
      </w:r>
    </w:p>
    <w:p w14:paraId="5FEFA06B"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تنافسية المؤسسة من خلال أداء فردي متميز.</w:t>
      </w:r>
    </w:p>
    <w:p w14:paraId="06EA0197"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معدلات رضا العملاء الداخليين والخارجيين.</w:t>
      </w:r>
    </w:p>
    <w:p w14:paraId="5A4BB3BA"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ثقافة الابتكار والجودة المستدامة.</w:t>
      </w:r>
    </w:p>
    <w:p w14:paraId="253AD76A"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الاستعداد للمواقع القيادية.</w:t>
      </w:r>
    </w:p>
    <w:p w14:paraId="5D66C61D"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خلق بيئة عمل تحفز التميز والتحسين المستمر.</w:t>
      </w:r>
    </w:p>
    <w:p w14:paraId="4ACB20C0"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دراسة سبل تنفيذ منهجيات فرص التحسين والتطوير، وذلك على مستوى المنظمة، وعلى مستوى الأفراد، وذلك من خلال تطبيقات التميز.</w:t>
      </w:r>
    </w:p>
    <w:p w14:paraId="6DB433E6"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نشر أفضل الممارسات وبث روح المسئولية في متطلبات الشراكة نحو المجتمع، وتقديم الخدمات المجتمعية.</w:t>
      </w:r>
    </w:p>
    <w:p w14:paraId="3537E9B4"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التواصل التنظيمي الفعال في كافة الاتجاهات وبين كل المستويات والعناصر مما يحقق التوافق التنظيمي ويسهم في تحسين مستويات الأداء.</w:t>
      </w:r>
    </w:p>
    <w:p w14:paraId="3D0D6EA4"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آليات حل المشكلات التنظيمية كمعالجة المشكلات الفنية، والتعامل مع الأزمات والتحديات الخارجية والداخلية التي قد تتعرض لها المنظمة.</w:t>
      </w:r>
    </w:p>
    <w:p w14:paraId="475A51A9"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تكوين بيئة مناسبة للابتكار والإبداع للعاملين، وتحسين نوعية الحياة الوظيفية والمجتمعية التي تنشط دور المنظمات في رفع أداء الأفراد.</w:t>
      </w:r>
    </w:p>
    <w:p w14:paraId="6EFB9031" w14:textId="36534A2E" w:rsidR="00644953" w:rsidRPr="00E15572" w:rsidRDefault="00C7476E" w:rsidP="00FA4A39">
      <w:pPr>
        <w:pStyle w:val="a"/>
      </w:pPr>
      <w:r w:rsidRPr="00E15572">
        <w:rPr>
          <w:rFonts w:hint="cs"/>
          <w:rtl/>
        </w:rPr>
        <w:t xml:space="preserve">2/2/4. </w:t>
      </w:r>
      <w:r w:rsidR="001945C9" w:rsidRPr="00E15572">
        <w:rPr>
          <w:rtl/>
        </w:rPr>
        <w:t xml:space="preserve">أبعاد التميز الوظيفي </w:t>
      </w:r>
      <w:r w:rsidR="001945C9" w:rsidRPr="00E15572">
        <w:t>(Dimensions of Job Excellence):</w:t>
      </w:r>
    </w:p>
    <w:p w14:paraId="43D792CC" w14:textId="77777777" w:rsidR="00644953" w:rsidRDefault="001945C9" w:rsidP="002F3E5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ظهر مفهوم التميز كمفهوم جامع يبلور الهدف الأساسي للمنظمة المعاصرة من ناحية، ويبرز الصفة الرئيسية التي يجب أن تتصف بها المنظمة من ناحية أخرى، ويشير سهمود (2013: 10) إلى بعدين في الإدارة الحديثة تتجهان نحو التميز وهما:</w:t>
      </w:r>
    </w:p>
    <w:p w14:paraId="402784A2" w14:textId="77777777" w:rsidR="00644953" w:rsidRDefault="001945C9" w:rsidP="00B00920">
      <w:pPr>
        <w:numPr>
          <w:ilvl w:val="0"/>
          <w:numId w:val="2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الأول</w:t>
      </w:r>
      <w:r>
        <w:rPr>
          <w:rFonts w:ascii="Sakkal Majalla" w:eastAsia="Sakkal Majalla" w:hAnsi="Sakkal Majalla" w:cs="Sakkal Majalla"/>
          <w:color w:val="000000"/>
          <w:sz w:val="28"/>
          <w:szCs w:val="28"/>
          <w:rtl/>
        </w:rPr>
        <w:t>: غاية الإدارة الحقيقة هي السعي إلى تحقيق التميز بمعنى إنجاز نتائج غير مسبوقة تتفوق بها على كل من ينافسها وتتفوق بها على نفسها بمنطق التعلم.</w:t>
      </w:r>
    </w:p>
    <w:p w14:paraId="4718239A" w14:textId="77777777" w:rsidR="00644953" w:rsidRDefault="001945C9" w:rsidP="00B00920">
      <w:pPr>
        <w:numPr>
          <w:ilvl w:val="0"/>
          <w:numId w:val="2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الثاني</w:t>
      </w:r>
      <w:r>
        <w:rPr>
          <w:rFonts w:ascii="Sakkal Majalla" w:eastAsia="Sakkal Majalla" w:hAnsi="Sakkal Majalla" w:cs="Sakkal Majalla"/>
          <w:color w:val="000000"/>
          <w:sz w:val="28"/>
          <w:szCs w:val="28"/>
          <w:rtl/>
        </w:rPr>
        <w:t xml:space="preserve">: كل ما يصدر عن الإدارة من أعمال وقرارات وما تعتمده من نظم وفعاليات يجب أن تتسم بالتميز أي الجودة الفائقة الكاملة التي لا تترك مجالاً للخطأ أو الانحراف، ويهيئ الحرص الحقيقي كي يتحقق تنفيذ هذه الأعمال الصحيحة تنفيذاً صحيحاً وتاماً من أول مرة إلى الآخر، فمدخل الإدارة العلمية حدد مفهوم الكفاءة كأساس التميز الوظيفي، في حين أضاف مدخل العلاقات الإنسانية البعد البشري لعملية التميز الوظيفي، وبموجب هذا المدخل تم التركيز على الحاجات الاجتماعية للعاملين، فيما أشارت المداخل الإدارية المعاصرة أن مفهوم الفاعلية بعداً أساسياً للتميز، وأن هذا المدخل يركز على تحقيق أهداف المنظمة الكلية في ظلّ التغيرات المعقدة في البيئة. وفقاً لدراسة ( هنية, 2016: 26) ودراسات عربية أخرى تناولت هذا الموضوع، فإن أبعاد التميز الوظيفي تمثّلت فيما يلي: </w:t>
      </w:r>
    </w:p>
    <w:p w14:paraId="041AA23E"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الكفاءة: امتلاك المهارات والمعارف اللازمة لإنجاز المهام بجودة عالية.</w:t>
      </w:r>
    </w:p>
    <w:p w14:paraId="0CCEC918"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الإبداع: القدرة على التفكير خارج النمط التقليدي واقتراح حلول جديدة.</w:t>
      </w:r>
    </w:p>
    <w:p w14:paraId="74054368"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المرونة: سرعة التكيف مع التغيير واستيعاب المتطلبات الجديدة.</w:t>
      </w:r>
    </w:p>
    <w:p w14:paraId="08F7D4A3"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القيادة الذاتية: المبادرة والقدرة على اتخاذ القرار دون إشراف مباشر.</w:t>
      </w:r>
    </w:p>
    <w:p w14:paraId="26A51B67"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الالتزام المؤسسي: الإخلاص والانتماء لأهداف المنظمة وقيمها.</w:t>
      </w:r>
    </w:p>
    <w:p w14:paraId="2718FC03" w14:textId="77777777" w:rsidR="00644953" w:rsidRDefault="001945C9" w:rsidP="00767AA1">
      <w:pPr>
        <w:bidi/>
        <w:spacing w:before="240"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t>أما في ضوء الأدبيات العلمية المختلفة والتي تناولت موضوع أبعاد التميّز الوظيفي على مستوى الدراسات الأجنبية، يمكن تحديد هذه الأبعاد بإيجاز وهي كالتالي:</w:t>
      </w:r>
    </w:p>
    <w:p w14:paraId="0488BE69"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lastRenderedPageBreak/>
        <w:t>الكفاءة المهنية (</w:t>
      </w:r>
      <w:r w:rsidRPr="00C662F0">
        <w:rPr>
          <w:rFonts w:ascii="Sakkal Majalla" w:eastAsia="Sakkal Majalla" w:hAnsi="Sakkal Majalla" w:cs="Sakkal Majalla"/>
          <w:sz w:val="28"/>
          <w:szCs w:val="28"/>
        </w:rPr>
        <w:t>Professional Competence</w:t>
      </w:r>
      <w:r w:rsidRPr="00C662F0">
        <w:rPr>
          <w:rFonts w:ascii="Sakkal Majalla" w:eastAsia="Sakkal Majalla" w:hAnsi="Sakkal Majalla" w:cs="Sakkal Majalla"/>
          <w:sz w:val="28"/>
          <w:szCs w:val="28"/>
          <w:rtl/>
        </w:rPr>
        <w:t>): تشمل المعارف والمهارات الفنية التي تمكّن الموظف من أداء مهامه بإتقان. (</w:t>
      </w:r>
      <w:r w:rsidRPr="00C662F0">
        <w:rPr>
          <w:rFonts w:ascii="Sakkal Majalla" w:eastAsia="Sakkal Majalla" w:hAnsi="Sakkal Majalla" w:cs="Sakkal Majalla"/>
          <w:sz w:val="28"/>
          <w:szCs w:val="28"/>
        </w:rPr>
        <w:t>Boyatzis, 2008)</w:t>
      </w:r>
    </w:p>
    <w:p w14:paraId="0CFD61EB"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الالتزام والانضباط (</w:t>
      </w:r>
      <w:r w:rsidRPr="00C662F0">
        <w:rPr>
          <w:rFonts w:ascii="Sakkal Majalla" w:eastAsia="Sakkal Majalla" w:hAnsi="Sakkal Majalla" w:cs="Sakkal Majalla"/>
          <w:sz w:val="28"/>
          <w:szCs w:val="28"/>
        </w:rPr>
        <w:t>Commitment and Discipline</w:t>
      </w:r>
      <w:r w:rsidRPr="00C662F0">
        <w:rPr>
          <w:rFonts w:ascii="Sakkal Majalla" w:eastAsia="Sakkal Majalla" w:hAnsi="Sakkal Majalla" w:cs="Sakkal Majalla"/>
          <w:sz w:val="28"/>
          <w:szCs w:val="28"/>
          <w:rtl/>
        </w:rPr>
        <w:t>): يعكس مدى انضباط الموظف والتزامه بأخلاقيات وقيم العمل. (</w:t>
      </w:r>
      <w:r w:rsidRPr="00C662F0">
        <w:rPr>
          <w:rFonts w:ascii="Sakkal Majalla" w:eastAsia="Sakkal Majalla" w:hAnsi="Sakkal Majalla" w:cs="Sakkal Majalla"/>
          <w:sz w:val="28"/>
          <w:szCs w:val="28"/>
        </w:rPr>
        <w:t>Meyer &amp; Allen, 2017)</w:t>
      </w:r>
    </w:p>
    <w:p w14:paraId="6FA22872"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الإبداع والمبادرة (</w:t>
      </w:r>
      <w:r w:rsidRPr="00C662F0">
        <w:rPr>
          <w:rFonts w:ascii="Sakkal Majalla" w:eastAsia="Sakkal Majalla" w:hAnsi="Sakkal Majalla" w:cs="Sakkal Majalla"/>
          <w:sz w:val="28"/>
          <w:szCs w:val="28"/>
        </w:rPr>
        <w:t>Creativity and Initiative</w:t>
      </w:r>
      <w:r w:rsidRPr="00C662F0">
        <w:rPr>
          <w:rFonts w:ascii="Sakkal Majalla" w:eastAsia="Sakkal Majalla" w:hAnsi="Sakkal Majalla" w:cs="Sakkal Majalla"/>
          <w:sz w:val="28"/>
          <w:szCs w:val="28"/>
          <w:rtl/>
        </w:rPr>
        <w:t>): قدرة الموظف على تقديم أفكار جديدة أو حلول مبتكرة دون انتظار الأوامر.  (</w:t>
      </w:r>
      <w:r w:rsidRPr="00C662F0">
        <w:rPr>
          <w:rFonts w:ascii="Sakkal Majalla" w:eastAsia="Sakkal Majalla" w:hAnsi="Sakkal Majalla" w:cs="Sakkal Majalla"/>
          <w:sz w:val="28"/>
          <w:szCs w:val="28"/>
        </w:rPr>
        <w:t>Amabile, 2019)</w:t>
      </w:r>
    </w:p>
    <w:p w14:paraId="3AF68078"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القدرة على حل المشكلات واتخاذ القرار (</w:t>
      </w:r>
      <w:r w:rsidRPr="00C662F0">
        <w:rPr>
          <w:rFonts w:ascii="Sakkal Majalla" w:eastAsia="Sakkal Majalla" w:hAnsi="Sakkal Majalla" w:cs="Sakkal Majalla"/>
          <w:sz w:val="28"/>
          <w:szCs w:val="28"/>
        </w:rPr>
        <w:t>Problem Solving &amp; Decision-Making</w:t>
      </w:r>
      <w:r w:rsidRPr="00C662F0">
        <w:rPr>
          <w:rFonts w:ascii="Sakkal Majalla" w:eastAsia="Sakkal Majalla" w:hAnsi="Sakkal Majalla" w:cs="Sakkal Majalla"/>
          <w:sz w:val="28"/>
          <w:szCs w:val="28"/>
          <w:rtl/>
        </w:rPr>
        <w:t xml:space="preserve">): مدى فاعلية الموظف في التعامل مع التحديات المهنية. </w:t>
      </w:r>
      <w:r w:rsidRPr="00C662F0">
        <w:rPr>
          <w:rFonts w:ascii="Sakkal Majalla" w:eastAsia="Sakkal Majalla" w:hAnsi="Sakkal Majalla" w:cs="Sakkal Majalla"/>
          <w:sz w:val="28"/>
          <w:szCs w:val="28"/>
        </w:rPr>
        <w:t>Robbins &amp; Judge, 2020))</w:t>
      </w:r>
    </w:p>
    <w:p w14:paraId="1DAB5A88"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مهارات الاتصال والتعامل (</w:t>
      </w:r>
      <w:r w:rsidRPr="00C662F0">
        <w:rPr>
          <w:rFonts w:ascii="Sakkal Majalla" w:eastAsia="Sakkal Majalla" w:hAnsi="Sakkal Majalla" w:cs="Sakkal Majalla"/>
          <w:sz w:val="28"/>
          <w:szCs w:val="28"/>
        </w:rPr>
        <w:t>Interpersonal &amp; Communication Skills</w:t>
      </w:r>
      <w:r w:rsidRPr="00C662F0">
        <w:rPr>
          <w:rFonts w:ascii="Sakkal Majalla" w:eastAsia="Sakkal Majalla" w:hAnsi="Sakkal Majalla" w:cs="Sakkal Majalla"/>
          <w:sz w:val="28"/>
          <w:szCs w:val="28"/>
          <w:rtl/>
        </w:rPr>
        <w:t xml:space="preserve">): تشمل قدرة الموظف على التفاعل الإيجابي مع الآخرين والعمل ضمن فرق متعددة. </w:t>
      </w:r>
      <w:r w:rsidRPr="00C662F0">
        <w:rPr>
          <w:rFonts w:ascii="Sakkal Majalla" w:eastAsia="Sakkal Majalla" w:hAnsi="Sakkal Majalla" w:cs="Sakkal Majalla"/>
          <w:sz w:val="28"/>
          <w:szCs w:val="28"/>
        </w:rPr>
        <w:t>Goleman, 2006))</w:t>
      </w:r>
    </w:p>
    <w:p w14:paraId="51BCCC33"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التحسين المستمر والتعلّم (</w:t>
      </w:r>
      <w:r w:rsidRPr="00C662F0">
        <w:rPr>
          <w:rFonts w:ascii="Sakkal Majalla" w:eastAsia="Sakkal Majalla" w:hAnsi="Sakkal Majalla" w:cs="Sakkal Majalla"/>
          <w:sz w:val="28"/>
          <w:szCs w:val="28"/>
        </w:rPr>
        <w:t>Continuous Improvement and Learning</w:t>
      </w:r>
      <w:r w:rsidRPr="00C662F0">
        <w:rPr>
          <w:rFonts w:ascii="Sakkal Majalla" w:eastAsia="Sakkal Majalla" w:hAnsi="Sakkal Majalla" w:cs="Sakkal Majalla"/>
          <w:sz w:val="28"/>
          <w:szCs w:val="28"/>
          <w:rtl/>
        </w:rPr>
        <w:t xml:space="preserve">): مدى استعداد الموظف لتطوير ذاته بشكل مستمر. </w:t>
      </w:r>
      <w:r w:rsidRPr="00C662F0">
        <w:rPr>
          <w:rFonts w:ascii="Sakkal Majalla" w:eastAsia="Sakkal Majalla" w:hAnsi="Sakkal Majalla" w:cs="Sakkal Majalla"/>
          <w:sz w:val="28"/>
          <w:szCs w:val="28"/>
        </w:rPr>
        <w:t>Senge</w:t>
      </w:r>
      <w:r w:rsidRPr="00C662F0">
        <w:rPr>
          <w:rFonts w:ascii="Sakkal Majalla" w:eastAsia="Sakkal Majalla" w:hAnsi="Sakkal Majalla" w:cs="Sakkal Majalla"/>
          <w:sz w:val="28"/>
          <w:szCs w:val="28"/>
          <w:rtl/>
        </w:rPr>
        <w:t>, 2006))</w:t>
      </w:r>
    </w:p>
    <w:p w14:paraId="52F2B497" w14:textId="77777777" w:rsidR="00644953" w:rsidRDefault="001945C9" w:rsidP="00FA4A39">
      <w:pPr>
        <w:pStyle w:val="a"/>
      </w:pPr>
      <w:r>
        <w:rPr>
          <w:rtl/>
        </w:rPr>
        <w:t>2/ 2/ 5. أنواع التميز الوظيفي  (</w:t>
      </w:r>
      <w:r>
        <w:t xml:space="preserve">Types of Job Excellence): </w:t>
      </w:r>
    </w:p>
    <w:p w14:paraId="4406EC8E"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8"/>
          <w:szCs w:val="28"/>
          <w:rtl/>
        </w:rPr>
        <w:t>للتميز الوظيفي عدة أنواع يمكن حصرها فيما يلي:</w:t>
      </w:r>
      <w:r>
        <w:rPr>
          <w:rFonts w:ascii="Sakkal Majalla" w:eastAsia="Sakkal Majalla" w:hAnsi="Sakkal Majalla" w:cs="Sakkal Majalla"/>
          <w:color w:val="000000"/>
          <w:sz w:val="24"/>
          <w:szCs w:val="24"/>
        </w:rPr>
        <w:t xml:space="preserve"> Ulrich &amp; Dulebohn, 2015))</w:t>
      </w:r>
    </w:p>
    <w:p w14:paraId="58ADEC69"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فردي: يتحقق من خلال الأداء العالي والالتزام الذاتي للموظف.</w:t>
      </w:r>
    </w:p>
    <w:p w14:paraId="23535668"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جماعي: يظهر من خلال فرق العمل التي تحقق نتائج متميزة بتعاونها وتكامل أدوارها.</w:t>
      </w:r>
    </w:p>
    <w:p w14:paraId="4F269A96"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إداري: يتمثل في مهارات القيادة والإشراف الفعّال على فرق العمل وتحقيق نتائج استراتيجية.</w:t>
      </w:r>
    </w:p>
    <w:p w14:paraId="17055F49"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إبداعي: يتحقق عندما يبدع الموظف في تقديم حلول فريدة أو تطوير أدوات العمل.</w:t>
      </w:r>
    </w:p>
    <w:p w14:paraId="61E84434"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وهناك عدة أنواع أخرى تصنف بحسب ثقافة كل منظمة عن التميّز الوظيفي، فوفقاً لدراسة (النعيمي وصويص، 2018: 14)، ودراسة (الغمس، 2017: 311)، فإن أنواع التميّز الوظيفي يمكن أن يكون على النحو التالي: </w:t>
      </w:r>
    </w:p>
    <w:p w14:paraId="268D56C9"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تميز قيادي: لا بد من توفر الحس القيادي لدى الرؤساء في العمل، حيث له تأثير كبير على التميز في العمل بشكل كبير، ومن خلاله يتم تنمية القدرات وتشجيع المهارات، والوصول إلى الإبداع والتميز والقناعة الكاملة </w:t>
      </w:r>
      <w:r>
        <w:rPr>
          <w:rFonts w:ascii="Sakkal Majalla" w:eastAsia="Sakkal Majalla" w:hAnsi="Sakkal Majalla" w:cs="Sakkal Majalla"/>
          <w:sz w:val="28"/>
          <w:szCs w:val="28"/>
          <w:rtl/>
        </w:rPr>
        <w:lastRenderedPageBreak/>
        <w:t>بالمشاركة في عمليات اتخاذ القرارات وحل المشكلات بطريقة علمية تساهم في رفع قيمة المنظمة وفي تحقيق رؤيتها، فإن القائد المتميز يعكس تميزه على العاملين والمرؤوسين لديه.</w:t>
      </w:r>
    </w:p>
    <w:p w14:paraId="174712F9"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خدمة: حيث لا بد من وجود تميز في الخدمة التي تقدمها المنظمة لتلبي احتياجات العميل والمستفيد، فإن كانت الخدمة مميز جلبت للمنظمة مستفيدين جدد وحافظت على المستفيدين القدامى، مما يعزز قيمتها السوقية وزيادة حصتها السوقية وتحدي المنافسين.</w:t>
      </w:r>
    </w:p>
    <w:p w14:paraId="1CAF858B"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بشري: حيث تعتبر المنظمة تجمع بشري هادف، وتعمل الإدارة على تحقيق الأهداف المنشودة بشكل كبير وبفاعلية وكفاءة عالية.</w:t>
      </w:r>
    </w:p>
    <w:p w14:paraId="14A2E9FC" w14:textId="77777777" w:rsidR="00644953" w:rsidRDefault="001945C9" w:rsidP="00FA4A39">
      <w:pPr>
        <w:pStyle w:val="a"/>
      </w:pPr>
      <w:r>
        <w:rPr>
          <w:rtl/>
        </w:rPr>
        <w:t>2/ 2/ 6. مقومات التميز الوظيفي  (</w:t>
      </w:r>
      <w:r>
        <w:t>Requirements or Enablers of Job Excellence</w:t>
      </w:r>
      <w:r>
        <w:rPr>
          <w:rtl/>
        </w:rPr>
        <w:t>)</w:t>
      </w:r>
    </w:p>
    <w:p w14:paraId="48F71CC6"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التميّز ممارسة إدارية وثقافة تنظيمية تتأتى من قدرة أفرادها على توفير وتنسيق عناصرها وتشغليهم بشكل كامل، مما يساهم في تحقيق أعلى معدل تفاعلي وتحسين مستوى المخرجات والرغبات، والعمل على رفع مستوى أصحاب المصالح لتحقيق الأرباح، لذلك فإن التميز لا يحدد إلا بوجود مقومات خاصة به تدفع بتحققه ونجاحه. (هنية، 2016)</w:t>
      </w:r>
    </w:p>
    <w:p w14:paraId="4B17A28F"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كما يرتكز تحقيق التميز الوظيفي على مجموعة مقوّمات التي تمثل الأساس البنيوي والوظيفي الذي يُمكّن الأفراد من أداء مهامهم بمستوى يفوق التوقعات، ولا يمكن أن يكون عشوائياً أو محض اجتهاد فردي، يمكن تصنيف هذه المقومات إلى فئتين أساسيتين: مقومات فردية، ومقومات تنظيمية. </w:t>
      </w:r>
      <w:r>
        <w:rPr>
          <w:rFonts w:ascii="Sakkal Majalla" w:eastAsia="Sakkal Majalla" w:hAnsi="Sakkal Majalla" w:cs="Sakkal Majalla"/>
          <w:color w:val="000000"/>
          <w:sz w:val="24"/>
          <w:szCs w:val="24"/>
        </w:rPr>
        <w:t>Goleman, 2006</w:t>
      </w:r>
      <w:r>
        <w:rPr>
          <w:rFonts w:ascii="Sakkal Majalla" w:eastAsia="Sakkal Majalla" w:hAnsi="Sakkal Majalla" w:cs="Sakkal Majalla"/>
          <w:color w:val="000000"/>
          <w:sz w:val="28"/>
          <w:szCs w:val="28"/>
        </w:rPr>
        <w:t>); (</w:t>
      </w:r>
      <w:r>
        <w:rPr>
          <w:rFonts w:ascii="Sakkal Majalla" w:eastAsia="Sakkal Majalla" w:hAnsi="Sakkal Majalla" w:cs="Sakkal Majalla"/>
          <w:color w:val="000000"/>
          <w:sz w:val="24"/>
          <w:szCs w:val="24"/>
        </w:rPr>
        <w:t>Boyatzis, 2008</w:t>
      </w:r>
      <w:r>
        <w:rPr>
          <w:rFonts w:ascii="Sakkal Majalla" w:eastAsia="Sakkal Majalla" w:hAnsi="Sakkal Majalla" w:cs="Sakkal Majalla"/>
          <w:color w:val="000000"/>
          <w:sz w:val="28"/>
          <w:szCs w:val="28"/>
          <w:rtl/>
        </w:rPr>
        <w:t>)) وهي كما يلي:</w:t>
      </w:r>
    </w:p>
    <w:p w14:paraId="64C41E7D" w14:textId="77777777" w:rsidR="00644953" w:rsidRPr="00C8047D" w:rsidRDefault="001945C9" w:rsidP="00B00920">
      <w:pPr>
        <w:numPr>
          <w:ilvl w:val="0"/>
          <w:numId w:val="3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C8047D">
        <w:rPr>
          <w:rFonts w:ascii="Sakkal Majalla" w:eastAsia="Sakkal Majalla" w:hAnsi="Sakkal Majalla" w:cs="Sakkal Majalla"/>
          <w:b/>
          <w:color w:val="000000"/>
          <w:sz w:val="28"/>
          <w:szCs w:val="28"/>
          <w:rtl/>
        </w:rPr>
        <w:t>المقومات الفردية</w:t>
      </w:r>
      <w:r w:rsidRPr="00C8047D">
        <w:rPr>
          <w:rFonts w:ascii="Sakkal Majalla" w:eastAsia="Sakkal Majalla" w:hAnsi="Sakkal Majalla" w:cs="Sakkal Majalla"/>
          <w:color w:val="000000"/>
          <w:sz w:val="28"/>
          <w:szCs w:val="28"/>
          <w:rtl/>
        </w:rPr>
        <w:t>: تشير إلى الخصائص والمعايير التي يجب أن يتحلى بها الموظف لتحقيق التميز، وتشمل:</w:t>
      </w:r>
    </w:p>
    <w:p w14:paraId="52D299BF"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المهارات الفنية (</w:t>
      </w:r>
      <w:r w:rsidRPr="00C8047D">
        <w:rPr>
          <w:rFonts w:ascii="Sakkal Majalla" w:eastAsia="Sakkal Majalla" w:hAnsi="Sakkal Majalla" w:cs="Sakkal Majalla"/>
          <w:sz w:val="28"/>
          <w:szCs w:val="28"/>
        </w:rPr>
        <w:t>Technical Skills</w:t>
      </w:r>
      <w:r w:rsidRPr="00C8047D">
        <w:rPr>
          <w:rFonts w:ascii="Sakkal Majalla" w:eastAsia="Sakkal Majalla" w:hAnsi="Sakkal Majalla" w:cs="Sakkal Majalla"/>
          <w:sz w:val="28"/>
          <w:szCs w:val="28"/>
          <w:rtl/>
        </w:rPr>
        <w:t>): امتلاك المعرفة والتقنيات الحديثة المرتبطة بالوظيفة.</w:t>
      </w:r>
    </w:p>
    <w:p w14:paraId="74610349"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الذكاء العاطفي (</w:t>
      </w:r>
      <w:r w:rsidRPr="00C8047D">
        <w:rPr>
          <w:rFonts w:ascii="Sakkal Majalla" w:eastAsia="Sakkal Majalla" w:hAnsi="Sakkal Majalla" w:cs="Sakkal Majalla"/>
          <w:sz w:val="28"/>
          <w:szCs w:val="28"/>
        </w:rPr>
        <w:t>Emotional Intelligence</w:t>
      </w:r>
      <w:r w:rsidRPr="00C8047D">
        <w:rPr>
          <w:rFonts w:ascii="Sakkal Majalla" w:eastAsia="Sakkal Majalla" w:hAnsi="Sakkal Majalla" w:cs="Sakkal Majalla"/>
          <w:sz w:val="28"/>
          <w:szCs w:val="28"/>
          <w:rtl/>
        </w:rPr>
        <w:t>): القدرة على إدارة الذات والعلاقات بشكل إيجابي.</w:t>
      </w:r>
    </w:p>
    <w:p w14:paraId="48C7EBA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التحفيز الداخلي (</w:t>
      </w:r>
      <w:r w:rsidRPr="00C8047D">
        <w:rPr>
          <w:rFonts w:ascii="Sakkal Majalla" w:eastAsia="Sakkal Majalla" w:hAnsi="Sakkal Majalla" w:cs="Sakkal Majalla"/>
          <w:sz w:val="28"/>
          <w:szCs w:val="28"/>
        </w:rPr>
        <w:t>Intrinsic Motivation</w:t>
      </w:r>
      <w:r w:rsidRPr="00C8047D">
        <w:rPr>
          <w:rFonts w:ascii="Sakkal Majalla" w:eastAsia="Sakkal Majalla" w:hAnsi="Sakkal Majalla" w:cs="Sakkal Majalla"/>
          <w:sz w:val="28"/>
          <w:szCs w:val="28"/>
          <w:rtl/>
        </w:rPr>
        <w:t>): وجود دافع ذاتي لدى الموظف لتحقيق أداء متميز دون انتظار مكافأة فورية.</w:t>
      </w:r>
    </w:p>
    <w:p w14:paraId="38A7266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المرونة والتكيف (</w:t>
      </w:r>
      <w:r w:rsidRPr="00C8047D">
        <w:rPr>
          <w:rFonts w:ascii="Sakkal Majalla" w:eastAsia="Sakkal Majalla" w:hAnsi="Sakkal Majalla" w:cs="Sakkal Majalla"/>
          <w:sz w:val="28"/>
          <w:szCs w:val="28"/>
        </w:rPr>
        <w:t>Flexibility &amp; Adaptability</w:t>
      </w:r>
      <w:r w:rsidRPr="00C8047D">
        <w:rPr>
          <w:rFonts w:ascii="Sakkal Majalla" w:eastAsia="Sakkal Majalla" w:hAnsi="Sakkal Majalla" w:cs="Sakkal Majalla"/>
          <w:sz w:val="28"/>
          <w:szCs w:val="28"/>
          <w:rtl/>
        </w:rPr>
        <w:t>): القدرة على الاستجابة السريعة للتغيّرات التنظيمية والتكنولوجية.</w:t>
      </w:r>
    </w:p>
    <w:p w14:paraId="7F78152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lastRenderedPageBreak/>
        <w:t>الالتزام بالقيم والسلوكيات المهنية (</w:t>
      </w:r>
      <w:r w:rsidRPr="00C8047D">
        <w:rPr>
          <w:rFonts w:ascii="Sakkal Majalla" w:eastAsia="Sakkal Majalla" w:hAnsi="Sakkal Majalla" w:cs="Sakkal Majalla"/>
          <w:sz w:val="28"/>
          <w:szCs w:val="28"/>
        </w:rPr>
        <w:t>Professional Ethics</w:t>
      </w:r>
      <w:r w:rsidRPr="00C8047D">
        <w:rPr>
          <w:rFonts w:ascii="Sakkal Majalla" w:eastAsia="Sakkal Majalla" w:hAnsi="Sakkal Majalla" w:cs="Sakkal Majalla"/>
          <w:sz w:val="28"/>
          <w:szCs w:val="28"/>
          <w:rtl/>
        </w:rPr>
        <w:t>): احترام الضوابط الأخلاقية والسلوكية في بيئة العمل.</w:t>
      </w:r>
    </w:p>
    <w:p w14:paraId="3CCF6E2D" w14:textId="77777777" w:rsidR="00644953" w:rsidRPr="00C8047D" w:rsidRDefault="001945C9" w:rsidP="00B00920">
      <w:pPr>
        <w:numPr>
          <w:ilvl w:val="0"/>
          <w:numId w:val="33"/>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b/>
          <w:sz w:val="28"/>
          <w:szCs w:val="28"/>
          <w:rtl/>
        </w:rPr>
        <w:t>المقومات التنظيمية</w:t>
      </w:r>
      <w:r w:rsidRPr="00C8047D">
        <w:rPr>
          <w:rFonts w:ascii="Sakkal Majalla" w:eastAsia="Sakkal Majalla" w:hAnsi="Sakkal Majalla" w:cs="Sakkal Majalla"/>
          <w:sz w:val="28"/>
          <w:szCs w:val="28"/>
        </w:rPr>
        <w:t xml:space="preserve">: (Ulrich &amp; Dulebohn, 2015); (Robbins &amp; Judge, 2020).. </w:t>
      </w:r>
      <w:r w:rsidRPr="00C8047D">
        <w:rPr>
          <w:rFonts w:ascii="Sakkal Majalla" w:eastAsia="Sakkal Majalla" w:hAnsi="Sakkal Majalla" w:cs="Sakkal Majalla"/>
          <w:sz w:val="28"/>
          <w:szCs w:val="28"/>
          <w:rtl/>
        </w:rPr>
        <w:t xml:space="preserve">وتتمثل في البيئة والدعم الذي توفره المؤسسة، تشمل: </w:t>
      </w:r>
    </w:p>
    <w:p w14:paraId="7CC2906E"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بيئة عمل داعمة (</w:t>
      </w:r>
      <w:r w:rsidRPr="00C8047D">
        <w:rPr>
          <w:rFonts w:ascii="Sakkal Majalla" w:eastAsia="Sakkal Majalla" w:hAnsi="Sakkal Majalla" w:cs="Sakkal Majalla"/>
          <w:sz w:val="28"/>
          <w:szCs w:val="28"/>
        </w:rPr>
        <w:t>Supportive Work Environment</w:t>
      </w:r>
      <w:r w:rsidRPr="00C8047D">
        <w:rPr>
          <w:rFonts w:ascii="Sakkal Majalla" w:eastAsia="Sakkal Majalla" w:hAnsi="Sakkal Majalla" w:cs="Sakkal Majalla"/>
          <w:sz w:val="28"/>
          <w:szCs w:val="28"/>
          <w:rtl/>
        </w:rPr>
        <w:t>): توفر ثقافة تنظيمية إيجابية تعزز التعاون والاحترام والتمكين.</w:t>
      </w:r>
    </w:p>
    <w:p w14:paraId="4F2BD53B"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نظم تدريب وتطوير مستمرة (</w:t>
      </w:r>
      <w:r w:rsidRPr="00C8047D">
        <w:rPr>
          <w:rFonts w:ascii="Sakkal Majalla" w:eastAsia="Sakkal Majalla" w:hAnsi="Sakkal Majalla" w:cs="Sakkal Majalla"/>
          <w:sz w:val="28"/>
          <w:szCs w:val="28"/>
        </w:rPr>
        <w:t>Continuous Learning &amp; Development</w:t>
      </w:r>
      <w:r w:rsidRPr="00C8047D">
        <w:rPr>
          <w:rFonts w:ascii="Sakkal Majalla" w:eastAsia="Sakkal Majalla" w:hAnsi="Sakkal Majalla" w:cs="Sakkal Majalla"/>
          <w:sz w:val="28"/>
          <w:szCs w:val="28"/>
          <w:rtl/>
        </w:rPr>
        <w:t>): إتاحة فرص لصقل المهارات المهنية باستمرار.</w:t>
      </w:r>
    </w:p>
    <w:p w14:paraId="5FA00948"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تحفيز فعّال (</w:t>
      </w:r>
      <w:r w:rsidRPr="00C8047D">
        <w:rPr>
          <w:rFonts w:ascii="Sakkal Majalla" w:eastAsia="Sakkal Majalla" w:hAnsi="Sakkal Majalla" w:cs="Sakkal Majalla"/>
          <w:sz w:val="28"/>
          <w:szCs w:val="28"/>
        </w:rPr>
        <w:t>Effective Incentives</w:t>
      </w:r>
      <w:r w:rsidRPr="00C8047D">
        <w:rPr>
          <w:rFonts w:ascii="Sakkal Majalla" w:eastAsia="Sakkal Majalla" w:hAnsi="Sakkal Majalla" w:cs="Sakkal Majalla"/>
          <w:sz w:val="28"/>
          <w:szCs w:val="28"/>
          <w:rtl/>
        </w:rPr>
        <w:t>): وجود نظام مكافآت وترقيات عادل ومحفز.</w:t>
      </w:r>
    </w:p>
    <w:p w14:paraId="1990E8A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القيادة التحفيزية (</w:t>
      </w:r>
      <w:r w:rsidRPr="00C8047D">
        <w:rPr>
          <w:rFonts w:ascii="Sakkal Majalla" w:eastAsia="Sakkal Majalla" w:hAnsi="Sakkal Majalla" w:cs="Sakkal Majalla"/>
          <w:sz w:val="28"/>
          <w:szCs w:val="28"/>
        </w:rPr>
        <w:t>Inspirational Leadership</w:t>
      </w:r>
      <w:r w:rsidRPr="00C8047D">
        <w:rPr>
          <w:rFonts w:ascii="Sakkal Majalla" w:eastAsia="Sakkal Majalla" w:hAnsi="Sakkal Majalla" w:cs="Sakkal Majalla"/>
          <w:sz w:val="28"/>
          <w:szCs w:val="28"/>
          <w:rtl/>
        </w:rPr>
        <w:t>): وجود قادة يُشكّلون قدوة إيجابية ويدعمون التميز الفردي.</w:t>
      </w:r>
    </w:p>
    <w:p w14:paraId="6738F0F4"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مشاركة الموظفين في اتخاذ القرار (</w:t>
      </w:r>
      <w:r w:rsidRPr="00C8047D">
        <w:rPr>
          <w:rFonts w:ascii="Sakkal Majalla" w:eastAsia="Sakkal Majalla" w:hAnsi="Sakkal Majalla" w:cs="Sakkal Majalla"/>
          <w:sz w:val="28"/>
          <w:szCs w:val="28"/>
        </w:rPr>
        <w:t>Employee Involvement</w:t>
      </w:r>
      <w:r w:rsidRPr="00C8047D">
        <w:rPr>
          <w:rFonts w:ascii="Sakkal Majalla" w:eastAsia="Sakkal Majalla" w:hAnsi="Sakkal Majalla" w:cs="Sakkal Majalla"/>
          <w:sz w:val="28"/>
          <w:szCs w:val="28"/>
          <w:rtl/>
        </w:rPr>
        <w:t xml:space="preserve">): تعزيز الشعور بالمسؤولية والانتماء من خلال إشراك الموظف في عمليات التحسين وصنع القرار.  </w:t>
      </w:r>
    </w:p>
    <w:p w14:paraId="0E80AEA4" w14:textId="77777777" w:rsidR="00644953" w:rsidRDefault="001945C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يتضح من خلال العرض السابق أن التميز الوظيفي لا يمكن أن يتحقق بجهود الموظف فقط؛ بل هو نتاج تكامل بين الاستعداد الشخصي والتمكين التنظيمي، فحتى الموظف عالي الكفاءة قد يعجز عن تحقيق التميّز إذا افتقد الدعم الإداري أو فرص التطوير. ومن هنا، فإن بناء بيئة عمل مستدامة داعمة للتميّز يتطلب تكاملًا بين تطوير الفرد وتمكين المنظمة.</w:t>
      </w:r>
    </w:p>
    <w:p w14:paraId="3E78BAEC" w14:textId="38A7CD8C" w:rsidR="00276A8C" w:rsidRDefault="00276A8C">
      <w:pPr>
        <w:rPr>
          <w:rFonts w:ascii="Sakkal Majalla" w:hAnsi="Sakkal Majalla" w:cs="Sakkal Majalla"/>
          <w:b/>
          <w:bCs/>
          <w:sz w:val="32"/>
          <w:szCs w:val="32"/>
          <w:rtl/>
        </w:rPr>
      </w:pPr>
      <w:r>
        <w:rPr>
          <w:rtl/>
        </w:rPr>
        <w:br w:type="page"/>
      </w:r>
    </w:p>
    <w:p w14:paraId="79B86F90" w14:textId="6FA0C151" w:rsidR="00644953" w:rsidRDefault="001945C9" w:rsidP="00FA4A39">
      <w:pPr>
        <w:pStyle w:val="a"/>
      </w:pPr>
      <w:r>
        <w:rPr>
          <w:rtl/>
        </w:rPr>
        <w:lastRenderedPageBreak/>
        <w:t xml:space="preserve">2/ 2/ 7. معوقات تحقيق التميز الوظيفي </w:t>
      </w:r>
      <w:r>
        <w:t>Bakker &amp; Demerouti, 2017)</w:t>
      </w:r>
      <w:r w:rsidR="00C8047D">
        <w:rPr>
          <w:rFonts w:hint="cs"/>
          <w:rtl/>
        </w:rPr>
        <w:t>)</w:t>
      </w:r>
    </w:p>
    <w:p w14:paraId="339CEB0A"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تسعى كافة المنظمات لتحقيق التميز الوظيفي إلا أن بعض العوامل تعيق هذه المنظمات في الوصول إلى التميز الوظيفي كما ذكرها. (الضلاعين، 2018: 132):</w:t>
      </w:r>
    </w:p>
    <w:p w14:paraId="25F19EB3"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القيادة: غياب القدوة الإدارية يُفقد الموظف الدافعية نحو التميز.</w:t>
      </w:r>
    </w:p>
    <w:p w14:paraId="4161F81E"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قصور في التدريب والتطوير: عدم توفر فرص كافية لتنمية المهارات يُضعف أداء الموظف. </w:t>
      </w:r>
    </w:p>
    <w:p w14:paraId="66786E7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استخدام التقنيات الجديدة، وأهمها تقنيات المعلومات والاتصالات، وعدم الاستفادة منها على الوجه المطلوب.</w:t>
      </w:r>
    </w:p>
    <w:p w14:paraId="35339836"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غياب الحوافز: غياب نظام مكافآت عادل يثبّط السلوك الإبداعي. </w:t>
      </w:r>
    </w:p>
    <w:p w14:paraId="1763318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ثقافة العمل الجماعي: البيئة التي لا تشجع التعاون تعيق تحقيق التميز.</w:t>
      </w:r>
    </w:p>
    <w:p w14:paraId="5370B135"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المركزية وضعف التفويض: تقيّد المبادرة وتقلّل من المسؤولية الذاتية.</w:t>
      </w:r>
    </w:p>
    <w:p w14:paraId="254B26EE"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الإجهاد الوظيفي وبيئة العمل السلبية: تؤثر سلباً على أداء الموظفين وتحفّز على السلوكيات السلبية.</w:t>
      </w:r>
    </w:p>
    <w:p w14:paraId="4F2148C9"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الرؤية الاستراتيجية الداعمة لثقافة التميز، والتركيز فقط على الأهداف قصيرة المدى.</w:t>
      </w:r>
    </w:p>
    <w:p w14:paraId="4AF21612"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البنية التحتية اللازمة للتميز المؤسسي كالتقنيات ووسائل الاتصال ووسائل التدريب.</w:t>
      </w:r>
    </w:p>
    <w:p w14:paraId="44457C37"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عدم وضوح قوانين وأنظمة المنظمة حول الخطط التي تتبعها لتحقيق التميز، والحفاظ عليه.</w:t>
      </w:r>
    </w:p>
    <w:p w14:paraId="38BB355A"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تشتت المسئوليات بين مستويات الإدارة مما يضعف المحاسبة، ويصعب عملية التقييم.</w:t>
      </w:r>
    </w:p>
    <w:p w14:paraId="00FAA2B4"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اختلاط الرؤى الشخصية للمديرين بالحقائق والمعلومات الفعلية، وعدم وضوح القرارات.</w:t>
      </w:r>
    </w:p>
    <w:p w14:paraId="2A40812C"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الانحصار في مشكلات الحاضر، وإهمال متطلبات الإعداد للمستقبل.</w:t>
      </w:r>
    </w:p>
    <w:p w14:paraId="07A84E27"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والخوف والقلق المتزامن مع عمليات التغير والوقت الطويل الذي تستغرقه عملية نشر ثقافة التغيير في المنظمة وبين أفرادها.</w:t>
      </w:r>
    </w:p>
    <w:p w14:paraId="5ECAF2F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التوجّه للعملاء وقلة النظم والآليات الموجهة لخدمة وإرضاء العملاء.</w:t>
      </w:r>
    </w:p>
    <w:p w14:paraId="2AD8BAAD" w14:textId="77777777" w:rsidR="00644953" w:rsidRPr="0036774B" w:rsidRDefault="001945C9">
      <w:pPr>
        <w:bidi/>
        <w:spacing w:after="0" w:line="360" w:lineRule="auto"/>
        <w:rPr>
          <w:rFonts w:ascii="Sakkal Majalla" w:eastAsia="Sakkal Majalla" w:hAnsi="Sakkal Majalla" w:cs="Sakkal Majalla"/>
          <w:b/>
          <w:sz w:val="28"/>
          <w:szCs w:val="28"/>
          <w:lang w:val="en-US"/>
        </w:rPr>
      </w:pPr>
      <w:r>
        <w:br w:type="page"/>
      </w:r>
    </w:p>
    <w:p w14:paraId="22ECA2D4" w14:textId="58E98E7E" w:rsidR="00644953" w:rsidRPr="00593F64" w:rsidRDefault="001945C9" w:rsidP="000B11A7">
      <w:pPr>
        <w:pStyle w:val="2"/>
        <w:rPr>
          <w:rFonts w:eastAsia="Sakkal Majalla"/>
        </w:rPr>
      </w:pPr>
      <w:bookmarkStart w:id="23" w:name="_Toc224087634"/>
      <w:r w:rsidRPr="00593F64">
        <w:rPr>
          <w:rtl/>
        </w:rPr>
        <w:lastRenderedPageBreak/>
        <w:t>2/ 3. العلاقة بين التطوير المهني والتميز الوظيفي</w:t>
      </w:r>
      <w:r w:rsidR="00637C05" w:rsidRPr="00593F64">
        <w:rPr>
          <w:rFonts w:hint="cs"/>
          <w:rtl/>
        </w:rPr>
        <w:t xml:space="preserve">: </w:t>
      </w:r>
      <w:r w:rsidRPr="00593F64">
        <w:rPr>
          <w:rFonts w:eastAsia="Sakkal Majalla"/>
          <w:rtl/>
        </w:rPr>
        <w:t>(الإطار النظري- الدراسات التطبيقية)</w:t>
      </w:r>
      <w:bookmarkEnd w:id="23"/>
    </w:p>
    <w:p w14:paraId="6B2F766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يُعدّ التطوير المهني أحد المحركات الرئيسة لتعزيز الكفاءة والأداء في بيئات العمل المعاصرة، حيث يساهم في صقل مهارات العاملين، وتوسيع معارفهم، وتمكينهم من مواكبة التغيرات التقنية والتنظيمية المتسارعة، ويتجاوز مفهوم التطوير المهني حدود التدريب التقليدي ليشمل استراتيجيات مستدامة للتعلم، والتخطيط للنمو الوظيفي، وتبنّي ممارسات ابتكارية تعزز من إنتاجية الفرد وفاعليته (</w:t>
      </w:r>
      <w:r>
        <w:rPr>
          <w:rFonts w:ascii="Sakkal Majalla" w:eastAsia="Sakkal Majalla" w:hAnsi="Sakkal Majalla" w:cs="Sakkal Majalla"/>
          <w:color w:val="000000"/>
          <w:sz w:val="28"/>
          <w:szCs w:val="28"/>
        </w:rPr>
        <w:t>Al-Harthy</w:t>
      </w:r>
      <w:r>
        <w:rPr>
          <w:rFonts w:ascii="Sakkal Majalla" w:eastAsia="Sakkal Majalla" w:hAnsi="Sakkal Majalla" w:cs="Sakkal Majalla"/>
          <w:color w:val="000000"/>
          <w:sz w:val="28"/>
          <w:szCs w:val="28"/>
          <w:rtl/>
        </w:rPr>
        <w:t xml:space="preserve">, 2021). </w:t>
      </w:r>
    </w:p>
    <w:p w14:paraId="16DD5F8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 المقابل، يمثل التميز الوظيفي مقياساً لجودة الأداء الفردي، ومدى قدرة الموظف على تقديم قيمة مضافة لمؤسسته من خلال الإبداع، الالتزام، والإسهام في تحقيق الأهداف الاستراتيجية (</w:t>
      </w:r>
      <w:r>
        <w:rPr>
          <w:rFonts w:ascii="Sakkal Majalla" w:eastAsia="Sakkal Majalla" w:hAnsi="Sakkal Majalla" w:cs="Sakkal Majalla"/>
          <w:color w:val="000000"/>
          <w:sz w:val="28"/>
          <w:szCs w:val="28"/>
        </w:rPr>
        <w:t>Ghaleb &amp; Al-Hamadi</w:t>
      </w:r>
      <w:r>
        <w:rPr>
          <w:rFonts w:ascii="Sakkal Majalla" w:eastAsia="Sakkal Majalla" w:hAnsi="Sakkal Majalla" w:cs="Sakkal Majalla"/>
          <w:color w:val="000000"/>
          <w:sz w:val="28"/>
          <w:szCs w:val="28"/>
          <w:rtl/>
        </w:rPr>
        <w:t>, 2020). فالعلاقة بين التطوير المهني والتميز الوظيفي علاقة تكاملية؛ إذ يُمكّن التطوير المهني الموظفين من اكتساب كفاءات جديدة، وتحسين قدراتهم في حل المشكلات واتخاذ القرارات، ما ينعكس إيجاباً على جودة أدائهم ورضاهم الوظيفي، ويعزز قدرتهم على الابتكار وتحقيق نتائج تفوق التوقعات (</w:t>
      </w:r>
      <w:r>
        <w:rPr>
          <w:rFonts w:ascii="Sakkal Majalla" w:eastAsia="Sakkal Majalla" w:hAnsi="Sakkal Majalla" w:cs="Sakkal Majalla"/>
          <w:color w:val="000000"/>
          <w:sz w:val="28"/>
          <w:szCs w:val="28"/>
        </w:rPr>
        <w:t>Hameed &amp; Waheed</w:t>
      </w:r>
      <w:r>
        <w:rPr>
          <w:rFonts w:ascii="Sakkal Majalla" w:eastAsia="Sakkal Majalla" w:hAnsi="Sakkal Majalla" w:cs="Sakkal Majalla"/>
          <w:color w:val="000000"/>
          <w:sz w:val="28"/>
          <w:szCs w:val="28"/>
          <w:rtl/>
        </w:rPr>
        <w:t>, 2019). كما أن الاستثمار في التطوير المهني يخلق بيئة عمل محفزة تدعم التعلم المستمر، مما يسهم في بناء ثقافة مؤسسية قائمة على التميز والإنجاز، وبالتالي، فإن المؤسسات التي تدمج بين برامج التطوير المهني الفعّالة واستراتيجيات تحفيز التميز الوظيفي تضع أسسًا راسخة لتحقيق الاستدامة التنافسية في بيئات العمل الديناميكية.</w:t>
      </w:r>
    </w:p>
    <w:p w14:paraId="45A57982" w14:textId="77777777" w:rsidR="00644953" w:rsidRDefault="001945C9" w:rsidP="00FA4A39">
      <w:pPr>
        <w:pStyle w:val="a"/>
      </w:pPr>
      <w:r>
        <w:rPr>
          <w:rtl/>
        </w:rPr>
        <w:t>2/ 3 /1. العلاقة بين التطوير المهني والتميزّ الوظيفي</w:t>
      </w:r>
    </w:p>
    <w:p w14:paraId="7833390E" w14:textId="77777777" w:rsidR="00644953" w:rsidRPr="008D4FC7" w:rsidRDefault="001945C9" w:rsidP="00EF2D77">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تُعدّ العلاقة بين التطوير المهني والتميّز الوظيفي علاقة ذات طابع سببي تفاعلي، حيث يُمثّل التطوير المهني أحد أهم المدخلات التنظيمية التي تؤثّر بصورة مباشرة على مستوى التميّز الذي يحققه الموظف في أدائه الوظيفي، وتؤكّد النتائج في دراسة  (</w:t>
      </w:r>
      <w:r w:rsidRPr="008D4FC7">
        <w:rPr>
          <w:rFonts w:ascii="Sakkal Majalla" w:eastAsia="Sakkal Majalla" w:hAnsi="Sakkal Majalla" w:cs="Sakkal Majalla"/>
          <w:color w:val="000000"/>
          <w:sz w:val="28"/>
          <w:szCs w:val="28"/>
        </w:rPr>
        <w:t xml:space="preserve">Wang &amp; Wang, 2020) </w:t>
      </w:r>
      <w:r w:rsidRPr="008D4FC7">
        <w:rPr>
          <w:rFonts w:ascii="Sakkal Majalla" w:eastAsia="Sakkal Majalla" w:hAnsi="Sakkal Majalla" w:cs="Sakkal Majalla"/>
          <w:color w:val="000000"/>
          <w:sz w:val="28"/>
          <w:szCs w:val="28"/>
          <w:rtl/>
        </w:rPr>
        <w:t xml:space="preserve">على أنه كلما تمكّن الفرد من تطوير مهاراته وخبراته بشكل مستمر، زادت قدرته على تلبية متطلبات الوظيفة لكفاءة أعلى، ومواجهة التحديات المتغيّرة بمرونة وابتكار، وهو ما يُعدّ أحد أبرز مؤشرات التميّز الوظيفي. </w:t>
      </w:r>
    </w:p>
    <w:p w14:paraId="6020BD34" w14:textId="6E1A7620" w:rsidR="00644953" w:rsidRPr="008D4FC7"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ab/>
        <w:t xml:space="preserve">ومن منظور نظري، يمكن القول بأن التطوير المهني يوفّر الأرضية المناسبة لبناء مجموعة من الكفاءات الوظيفية الأساسية، مثل القدرة على اتخاذ القرار، إدارة الوقت، التعامل مع التحديات والمشكلات، التواصل الفعّال، وهذه </w:t>
      </w:r>
      <w:r w:rsidRPr="008D4FC7">
        <w:rPr>
          <w:rFonts w:ascii="Sakkal Majalla" w:eastAsia="Sakkal Majalla" w:hAnsi="Sakkal Majalla" w:cs="Sakkal Majalla"/>
          <w:color w:val="000000"/>
          <w:sz w:val="28"/>
          <w:szCs w:val="28"/>
          <w:rtl/>
        </w:rPr>
        <w:lastRenderedPageBreak/>
        <w:t>الكفاءات تمثّل في جوهرها اللبنات الأساسية لتحقيق التميّز الوظيفي، الذي يتمثّل في تقديم أداء استثنائي يفوق المعايير المعتادة</w:t>
      </w:r>
      <w:r w:rsidR="008D4FC7" w:rsidRPr="008D4FC7">
        <w:rPr>
          <w:rFonts w:ascii="Sakkal Majalla" w:eastAsia="Sakkal Majalla" w:hAnsi="Sakkal Majalla" w:cs="Sakkal Majalla" w:hint="cs"/>
          <w:color w:val="000000"/>
          <w:sz w:val="28"/>
          <w:szCs w:val="28"/>
          <w:rtl/>
        </w:rPr>
        <w:t>.</w:t>
      </w:r>
      <w:r w:rsidRPr="008D4FC7">
        <w:rPr>
          <w:rFonts w:ascii="Sakkal Majalla" w:eastAsia="Sakkal Majalla" w:hAnsi="Sakkal Majalla" w:cs="Sakkal Majalla"/>
          <w:color w:val="000000"/>
          <w:sz w:val="28"/>
          <w:szCs w:val="28"/>
        </w:rPr>
        <w:t xml:space="preserve">De </w:t>
      </w:r>
      <w:proofErr w:type="spellStart"/>
      <w:r w:rsidRPr="008D4FC7">
        <w:rPr>
          <w:rFonts w:ascii="Sakkal Majalla" w:eastAsia="Sakkal Majalla" w:hAnsi="Sakkal Majalla" w:cs="Sakkal Majalla"/>
          <w:color w:val="000000"/>
          <w:sz w:val="28"/>
          <w:szCs w:val="28"/>
        </w:rPr>
        <w:t>Voset</w:t>
      </w:r>
      <w:proofErr w:type="spellEnd"/>
      <w:r w:rsidRPr="008D4FC7">
        <w:rPr>
          <w:rFonts w:ascii="Sakkal Majalla" w:eastAsia="Sakkal Majalla" w:hAnsi="Sakkal Majalla" w:cs="Sakkal Majalla"/>
          <w:color w:val="000000"/>
          <w:sz w:val="28"/>
          <w:szCs w:val="28"/>
        </w:rPr>
        <w:t xml:space="preserve"> al., 2011) </w:t>
      </w:r>
      <w:r w:rsidR="00C8047D" w:rsidRPr="008D4FC7">
        <w:rPr>
          <w:rFonts w:ascii="Sakkal Majalla" w:eastAsia="Sakkal Majalla" w:hAnsi="Sakkal Majalla" w:cs="Sakkal Majalla" w:hint="cs"/>
          <w:color w:val="000000"/>
          <w:sz w:val="28"/>
          <w:szCs w:val="28"/>
          <w:rtl/>
        </w:rPr>
        <w:t>)</w:t>
      </w:r>
    </w:p>
    <w:p w14:paraId="63075C1D" w14:textId="4EC6C97E"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كما تشير الدراسات إلى أن الموظفين الذين يشاركون بانتظام في برامج التطوير المهني، سواء أكانت على شكل تدريب رسمي، أو تعليم مستمر، أو تطوير ذاتي هم أكثر قدرة على تحقيق نتائج ذات جودة عالية، والتميّز في حلّ المشكلات، والمساهمة في تطوير بيئة العمل (</w:t>
      </w:r>
      <w:proofErr w:type="spellStart"/>
      <w:r w:rsidRPr="008D4FC7">
        <w:rPr>
          <w:rFonts w:ascii="Sakkal Majalla" w:eastAsia="Sakkal Majalla" w:hAnsi="Sakkal Majalla" w:cs="Sakkal Majalla"/>
          <w:color w:val="000000"/>
          <w:sz w:val="28"/>
          <w:szCs w:val="28"/>
        </w:rPr>
        <w:t>Aguinis</w:t>
      </w:r>
      <w:proofErr w:type="spellEnd"/>
      <w:r w:rsidRPr="008D4FC7">
        <w:rPr>
          <w:rFonts w:ascii="Sakkal Majalla" w:eastAsia="Sakkal Majalla" w:hAnsi="Sakkal Majalla" w:cs="Sakkal Majalla"/>
          <w:color w:val="000000"/>
          <w:sz w:val="28"/>
          <w:szCs w:val="28"/>
        </w:rPr>
        <w:t xml:space="preserve"> &amp; </w:t>
      </w:r>
      <w:proofErr w:type="spellStart"/>
      <w:r w:rsidRPr="008D4FC7">
        <w:rPr>
          <w:rFonts w:ascii="Sakkal Majalla" w:eastAsia="Sakkal Majalla" w:hAnsi="Sakkal Majalla" w:cs="Sakkal Majalla"/>
          <w:color w:val="000000"/>
          <w:sz w:val="28"/>
          <w:szCs w:val="28"/>
        </w:rPr>
        <w:t>Kraiger</w:t>
      </w:r>
      <w:proofErr w:type="spellEnd"/>
      <w:r w:rsidRPr="008D4FC7">
        <w:rPr>
          <w:rFonts w:ascii="Sakkal Majalla" w:eastAsia="Sakkal Majalla" w:hAnsi="Sakkal Majalla" w:cs="Sakkal Majalla"/>
          <w:color w:val="000000"/>
          <w:sz w:val="28"/>
          <w:szCs w:val="28"/>
        </w:rPr>
        <w:t>, 2009</w:t>
      </w:r>
      <w:r w:rsidRPr="008D4FC7">
        <w:rPr>
          <w:rFonts w:ascii="Sakkal Majalla" w:eastAsia="Sakkal Majalla" w:hAnsi="Sakkal Majalla" w:cs="Sakkal Majalla"/>
          <w:color w:val="000000"/>
          <w:sz w:val="28"/>
          <w:szCs w:val="28"/>
          <w:rtl/>
        </w:rPr>
        <w:t xml:space="preserve">)، وبالتالي، فإن العلاقة بين المتغيرين لا تقتصر على كونها علاقة ارتباطية؛ بل تتجاوز ذلك إلى علاقة تأثير مباشر، حيث يُعدّ التطوير المهني محفزاً للتميّز ويسهم في إحداث تحوّل في أداء الموظف من المستوى التقليدي إلى مستوى احترافي، كما أن هذه العلاقة تتأثر بجملة من العوامل الوسيطة مثل: الدافعية الداخلية، والثقافة التنظيمية، ونمط القيادة، وجودة بيئة العمل، وهي متغيرات تُعزز من فعالية برامج التطوير وتضاعف من أثرها الإيجابي على تحقيق التميّز الوظيفي. </w:t>
      </w:r>
      <w:r w:rsidRPr="008D4FC7">
        <w:rPr>
          <w:rFonts w:ascii="Sakkal Majalla" w:eastAsia="Sakkal Majalla" w:hAnsi="Sakkal Majalla" w:cs="Sakkal Majalla"/>
          <w:color w:val="000000"/>
          <w:sz w:val="28"/>
          <w:szCs w:val="28"/>
        </w:rPr>
        <w:t>Wang &amp; Wang, 2020)</w:t>
      </w:r>
      <w:r w:rsidR="008D4FC7">
        <w:rPr>
          <w:rFonts w:ascii="Sakkal Majalla" w:eastAsia="Sakkal Majalla" w:hAnsi="Sakkal Majalla" w:cs="Sakkal Majalla" w:hint="cs"/>
          <w:color w:val="000000"/>
          <w:sz w:val="28"/>
          <w:szCs w:val="28"/>
          <w:rtl/>
        </w:rPr>
        <w:t>)</w:t>
      </w:r>
    </w:p>
    <w:p w14:paraId="2C65B7C7" w14:textId="77777777"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ويمكن النظر إلى التطوير المهني بوصفه "مُدخلاً استراتيجياً" يعمل على تنمية الموارد البشرية، بينما يُعدّ التميز الوظيفي "مُخرجاً وظيفياً" يعكس أثر تلك العمليات التنموية، وبالتالي فإن العلاقة بينهما تتجسد في كون التطوير المهني يمثّل الآلية التي يتم من خلالها رفع جودة الأداء، وتحقيق مستويات أعلى من الالتزام والابتكار، مما يؤدي إلى التميّز في الأداء الوظيفي على مستوى الفرد والمنظمة. وعليه، فإن فعالية العلاقة بين التطوير المهني والتميّز الوظيفي تعتمد يشكل كبير على مدى تكامل هذه البرامج مع السياق الإداري والاستراتيجي للمنظمة. (</w:t>
      </w:r>
      <w:r w:rsidRPr="008D4FC7">
        <w:rPr>
          <w:rFonts w:ascii="Sakkal Majalla" w:eastAsia="Sakkal Majalla" w:hAnsi="Sakkal Majalla" w:cs="Sakkal Majalla"/>
          <w:color w:val="000000"/>
          <w:sz w:val="28"/>
          <w:szCs w:val="28"/>
        </w:rPr>
        <w:t>Khan et al., 2016; Wang &amp; Wang, 2020)</w:t>
      </w:r>
    </w:p>
    <w:p w14:paraId="55480EB4" w14:textId="77777777" w:rsidR="00644953" w:rsidRDefault="001945C9" w:rsidP="00FA4A39">
      <w:pPr>
        <w:pStyle w:val="a"/>
      </w:pPr>
      <w:r>
        <w:rPr>
          <w:rtl/>
        </w:rPr>
        <w:t>2/ 3 /2. تأثير التطوير المهني على تحقيق التميّز الوظيفي: (بريك، 2024)</w:t>
      </w:r>
    </w:p>
    <w:p w14:paraId="4868FF2F" w14:textId="77777777" w:rsidR="00644953" w:rsidRDefault="001945C9" w:rsidP="00CE6AC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التطوير المهني أحد المحفزات الجوهرية لتحقيق التميز الوظيفي، إذ يؤدي إلى:</w:t>
      </w:r>
    </w:p>
    <w:p w14:paraId="7F128836"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رفع مستوى المهارات والمعارف، مما ينعكس إيجاباً على الأداء الفردي.</w:t>
      </w:r>
    </w:p>
    <w:p w14:paraId="05006D2B"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تحسين قدرة الموظف على التكيف مع بيئة العمل المتغيرة، وهو ما يعزز من مرونته ومبادرته.</w:t>
      </w:r>
    </w:p>
    <w:p w14:paraId="7C68AD4F"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تحفيز الموظفين نفسياً وشعورهم بالتمكين والثقة، مما يُنتج التزاماً أعلى، وجودة أكبر في الإنجاز.</w:t>
      </w:r>
    </w:p>
    <w:p w14:paraId="56CDB3B9"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إعداد الموظفين لأدوار قيادية مستقبلية من خلال بناء قاعدة قوية من الكفاءات الإدارية والتقنية.</w:t>
      </w:r>
    </w:p>
    <w:p w14:paraId="2C749C25"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خلق ثقافة عمل قائمة على التعلّم والتحسين المستمر، مما يؤدي إلى بيئة وظيفية محفزة على الابتكار.</w:t>
      </w:r>
    </w:p>
    <w:p w14:paraId="10970C6A" w14:textId="77777777" w:rsidR="00644953" w:rsidRPr="00002794"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2794">
        <w:rPr>
          <w:rFonts w:ascii="Sakkal Majalla" w:eastAsia="Sakkal Majalla" w:hAnsi="Sakkal Majalla" w:cs="Sakkal Majalla"/>
          <w:color w:val="000000"/>
          <w:sz w:val="28"/>
          <w:szCs w:val="28"/>
          <w:rtl/>
        </w:rPr>
        <w:lastRenderedPageBreak/>
        <w:t>ففي سياق منظمات القطاع الخاص، ولاسيما شركات الاتصالات، تصبح العلاقة بين التطوير المهني والتميّز الوظيفي أكثر عمقاً، نظراً لطبيعة العمل الديناميكية والمتغيرة بشكل مستمر، مما يجعل من تطوير الموظفين أمراً لا غنى عنه؛ لضمان تميّزهم في تقديم الخدمة وتحقيق رضا العملاء، وبناءاً على ما سبق، فإن هذه الدراسة سلطت الضوء على واقع ممارسات التطوير المهني في شركة الاتصالات السعودية (</w:t>
      </w:r>
      <w:r w:rsidRPr="00002794">
        <w:rPr>
          <w:rFonts w:ascii="Sakkal Majalla" w:eastAsia="Sakkal Majalla" w:hAnsi="Sakkal Majalla" w:cs="Sakkal Majalla"/>
          <w:color w:val="000000"/>
          <w:sz w:val="28"/>
          <w:szCs w:val="28"/>
        </w:rPr>
        <w:t>STC</w:t>
      </w:r>
      <w:r w:rsidRPr="00002794">
        <w:rPr>
          <w:rFonts w:ascii="Sakkal Majalla" w:eastAsia="Sakkal Majalla" w:hAnsi="Sakkal Majalla" w:cs="Sakkal Majalla"/>
          <w:color w:val="000000"/>
          <w:sz w:val="28"/>
          <w:szCs w:val="28"/>
          <w:rtl/>
        </w:rPr>
        <w:t xml:space="preserve">)، مع تحليل أثرها على تحقيق التميز الوظيفي للعاملين فيها، من خلال الإطار التطبيقي لهذه الدراسة والذي يتضح في الفصل التالي، الذي تضمن المنهجية، وأداة القياس، وتحليل البيانات، لاختبار الفرضيات المتعلقة بالعلاقة بين أبعاد التطوير المهني ومستويات التميز الوظيفي، ومن ثم الإجابة على تساؤلات الدراسة لتحقيق أهدافها. </w:t>
      </w:r>
    </w:p>
    <w:p w14:paraId="0DC3F13D" w14:textId="77777777" w:rsidR="00644953" w:rsidRPr="00002794" w:rsidRDefault="00644953">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p>
    <w:p w14:paraId="310A6383" w14:textId="77777777" w:rsidR="00644953" w:rsidRPr="0036774B" w:rsidRDefault="001945C9">
      <w:pPr>
        <w:bidi/>
        <w:spacing w:after="0" w:line="360" w:lineRule="auto"/>
        <w:jc w:val="both"/>
        <w:rPr>
          <w:rFonts w:ascii="Sakkal Majalla" w:eastAsia="Sakkal Majalla" w:hAnsi="Sakkal Majalla" w:cs="Sakkal Majalla"/>
          <w:lang w:val="en-US"/>
        </w:rPr>
      </w:pPr>
      <w:r>
        <w:br w:type="page"/>
      </w:r>
    </w:p>
    <w:p w14:paraId="769874D3" w14:textId="77777777" w:rsidR="00644953" w:rsidRPr="004A5D30" w:rsidRDefault="001945C9" w:rsidP="00FA4A39">
      <w:pPr>
        <w:pStyle w:val="a"/>
      </w:pPr>
      <w:r w:rsidRPr="004A5D30">
        <w:rPr>
          <w:rtl/>
        </w:rPr>
        <w:lastRenderedPageBreak/>
        <w:t>2/3/3. الدراسات السابقة</w:t>
      </w:r>
    </w:p>
    <w:p w14:paraId="51C6B37E"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بعد البحث والاطلاع على الأدبيات والدراسات السابقة والكتب والمجلات العلمية، تم تحديد الدراسات السابقة ذات العلاقة بموضوع الدراسة الحالية والتي تناولت الموضوع بشكل مباشر أو تناولت أحد متغيرات الدراسة أو أبعاده، وتم ترتيبها من الأحدث للأقدم وتقسيمها بحسب تناولها للمتغيرات الرئيسة لهذه الدراسة، التطوير المهني، التميز الوظيفي، ثم الدراسات السابقة التي تناولت المتغيرين معاً.</w:t>
      </w:r>
    </w:p>
    <w:p w14:paraId="4EE0D7E4" w14:textId="77777777" w:rsidR="00644953" w:rsidRPr="004A5D30" w:rsidRDefault="001945C9" w:rsidP="00FA4A39">
      <w:pPr>
        <w:pStyle w:val="a"/>
      </w:pPr>
      <w:r w:rsidRPr="004A5D30">
        <w:rPr>
          <w:rtl/>
        </w:rPr>
        <w:t>- دراسات سابقة تناولت التطوير المهني</w:t>
      </w:r>
    </w:p>
    <w:p w14:paraId="22C72DFB" w14:textId="79F22F2D"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(الريس والعيفان، 2024)</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"احتياجات التطوير المهني للقيادات المدرسية في المملكة العربية السعودية في ضوء القيادة الرقمية". </w:t>
      </w:r>
      <w:r>
        <w:rPr>
          <w:rFonts w:ascii="Sakkal Majalla" w:eastAsia="Sakkal Majalla" w:hAnsi="Sakkal Majalla" w:cs="Sakkal Majalla"/>
          <w:color w:val="000000"/>
          <w:sz w:val="28"/>
          <w:szCs w:val="28"/>
          <w:rtl/>
        </w:rPr>
        <w:t xml:space="preserve">هدفت الدراسة إلى التعرّف على احتياجات التطوير المهني للقيادات المدرسية في مدارس التعليم العام في ضوء أبعاد القيادة الرقمية، واتبعت الدراسة المنهج الوضفي المسحي، وطبقت الاستبانة كأداة على عينة عشوائية بسيطة بلغ عددها (362) قائداً وقائدة للمدراس محل الدراسة في خمس إدارات تعليمية (منطقة الرياض، والمنطقة الشرقية، ومنطقة المدينة المنورة، ومنطقة عسير، ومنطقة تبوك)، وأظهرت نتائج الدراسة وجود احتياج للتطوير المهني بدرجة متوسطة لدى عينة الدراسة حول أبعاد القيادة الرقمية إجمالاً، وكان في مقدمتها بُعد إدارة التحوّل الرقمي، ثم بُعد التفكير، يليه بُعد التقنية، ثم بُعد التواصل.وقدمت الدراسة عدة توصيات أهمها: الاستفادة من برنامج بناء القدرات في تأهيل عدد من الخبراء في   مجال تقويم الأداء من وزارة التعليم للإسهام في التدريب على مهارات التقويم وضبط جودة التحوّل الرقمي، ضرورة التنسيق مع المعهد الوطني للتطوير المهني وغيره من لتوفير برامج تدريبية لتمكين قادة المدارس لتنمية مهارات التفكير.  </w:t>
      </w:r>
    </w:p>
    <w:p w14:paraId="4E3BBC17" w14:textId="0142C7A8"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(الشاعر، 2022)</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8"/>
          <w:szCs w:val="28"/>
          <w:rtl/>
        </w:rPr>
        <w:t xml:space="preserve"> هدفت الدراسة إلى التعرف على دور البحوث الإجرائية كمدخل من مداخل التطوير المهني لمعلمي المرحلة الثانوية بالمحافظة الوسطى في قطاع غزة، اعتمدت الدراسة المنهج الوصفي التحليلي، وتمثلت عينة الدراسة في عينة عشوائية مكونة (187) معلماً ومعلمة، تم استخدام الاستبانة كأداة تكوّنت من (38) فقرة تتمحور حول متغيرات الدراسة،  وتوصلت الدراسة إلى مجموعة من النتائج أهمها: أن درجة إلمام المعلم بالمفاهيم المتعلقة بالبحث الإجرائي </w:t>
      </w:r>
      <w:r>
        <w:rPr>
          <w:rFonts w:ascii="Sakkal Majalla" w:eastAsia="Sakkal Majalla" w:hAnsi="Sakkal Majalla" w:cs="Sakkal Majalla"/>
          <w:color w:val="000000"/>
          <w:sz w:val="28"/>
          <w:szCs w:val="28"/>
          <w:rtl/>
        </w:rPr>
        <w:lastRenderedPageBreak/>
        <w:t>كمدخل من مداخل التطوير المهني جاء بوزن نسبي 70.14%، وهو درجة موافقة كبيرة، ودرجة إعداد خطة إجراءات البحث بصورة كاملة، وقد جاءت بوزن نسبي 64.7% وهي درجة موافقة متوسطة.</w:t>
      </w:r>
    </w:p>
    <w:p w14:paraId="64ABAA40" w14:textId="2BDB6F8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(أبو لبن،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الفلسطينيين نحو استخدام المستحدثات التكنولوجية في ضوء خبرات بعض الدول". </w:t>
      </w:r>
      <w:r>
        <w:rPr>
          <w:rFonts w:ascii="Sakkal Majalla" w:eastAsia="Sakkal Majalla" w:hAnsi="Sakkal Majalla" w:cs="Sakkal Majalla"/>
          <w:color w:val="000000"/>
          <w:sz w:val="28"/>
          <w:szCs w:val="28"/>
          <w:rtl/>
        </w:rPr>
        <w:t>هدفت الدراسة إلى التعرف على واقع التطوير المهني لدى المعلمين في محافظات غزة لاستخدام المستحدثات التكنولوجية في ضوء خبرات بعض الدول من وجهة نظرهم، استخدمت الدراسة المنهج الوصفي التحليلي، وتكوّنت عينة الدراسة من (330) معلماً ومعلمة في قطاع غزة، تم اختياها كعينة عشوائية بسيطة، مكوّنة من  (213) ذكراً، و(117) أنثى، تم اعتماد الاستبانة كأداة للدراسة، توصلت الدراسة إلى مجموعة من النتائج أبرزها</w:t>
      </w:r>
      <w:r>
        <w:rPr>
          <w:rFonts w:ascii="Sakkal Majalla" w:eastAsia="Sakkal Majalla" w:hAnsi="Sakkal Majalla" w:cs="Sakkal Majalla"/>
          <w:b/>
          <w:color w:val="000000"/>
          <w:sz w:val="28"/>
          <w:szCs w:val="28"/>
        </w:rPr>
        <w:t>:</w:t>
      </w:r>
      <w:r>
        <w:rPr>
          <w:rFonts w:ascii="Sakkal Majalla" w:eastAsia="Sakkal Majalla" w:hAnsi="Sakkal Majalla" w:cs="Sakkal Majalla"/>
          <w:color w:val="000000"/>
          <w:sz w:val="28"/>
          <w:szCs w:val="28"/>
          <w:rtl/>
        </w:rPr>
        <w:t xml:space="preserve"> أنه لا توجد فروق ذات دلالة إحصائية عند مستوى الدلالة بين متوسطات التطوير المهني لدى المعلمين الفلسطينيين لاستخدام المستحدثات التكنولوجية في ضوء خبرات بعض الدول وفقاً لمتغيرات (النوع الاجتماعي، والمؤهل العلمي، وسنوات الخبرة).</w:t>
      </w:r>
    </w:p>
    <w:p w14:paraId="28AF48AC" w14:textId="1C5300D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(عثمان،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"استخدامات تطوير الذات عبر مواقع التواصل الاجتماعي وعلاقتها بتشكيل رأس المال النفسي". </w:t>
      </w:r>
      <w:r>
        <w:rPr>
          <w:rFonts w:ascii="Sakkal Majalla" w:eastAsia="Sakkal Majalla" w:hAnsi="Sakkal Majalla" w:cs="Sakkal Majalla"/>
          <w:color w:val="000000"/>
          <w:sz w:val="28"/>
          <w:szCs w:val="28"/>
          <w:rtl/>
        </w:rPr>
        <w:t>هدفت الدراسة إلى التعرف على استخدامات تطوير الذات عبر مواقع التواصل الاجتماعي وعلاقتها بتشكيل رأس المال النفسي، اعتمدت الدراسة المنهج الوصفي التحليلي، تم استخدام أسلوب المسح بالعينة، وذلك بالتطبيق على عينة من ممارسي العلاقات العامة بالمؤسسات الحكومية، تم تصميم استبانة لجمع البيانات المطلوبة، بلغت العينة (80) من ممارسي العلاقات العامة، واستجاب (59) ممارس، وبالنسبة للمؤسسات السعودية بلغت العينة (72) ممارس، واستجاب (64) ممارس، بلغ حجم عينة ممارسي العلاقات العامة بالمؤسسات الحكومية المصرية والسعودية (132) ممارس، من أهم نتائج الدراسة: هناك ارتباط وثيق بين أبعاد تطوير الذات عبر مواقع التواصل الاجتماعي وبين الممارسة المهنية للعلاقات العامة في المؤسسات الحكومية من خلال بناء وتشكيل رأس المال النفسي للممارس ذاته، كما تعتبر مواقع التواصل الاجتماعي أحد أهم الأدوات التي يمكن استخدامها من قبل مختلف القطاعات في تحقيق أهداف تطوير الذات (المهنية والمهارية والاجتماعية والمعرفية) بدرجات متفاوتة، وأوصت الدراسة بعدة توصيات أهمها: ضرورة الاستفادة من مواقع التواصل الاجتماعي في استخدامات تطوير الذات.</w:t>
      </w:r>
    </w:p>
    <w:p w14:paraId="6783A5C8" w14:textId="3752F2D2"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دراسة (زيدان،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نحو استخدام المستحدثات التكنولوجية في ضوء الاتجاهات المعاصرة". </w:t>
      </w:r>
      <w:r>
        <w:rPr>
          <w:rFonts w:ascii="Sakkal Majalla" w:eastAsia="Sakkal Majalla" w:hAnsi="Sakkal Majalla" w:cs="Sakkal Majalla"/>
          <w:color w:val="000000"/>
          <w:sz w:val="28"/>
          <w:szCs w:val="28"/>
          <w:rtl/>
        </w:rPr>
        <w:t>هدفت الدراسة إلى التعرف على كيفية التطوير المهني للمعلمين نحو استخدام المستحدثات في ضوء الاتجاهات المعاصرة وتطوير المعلم من جميع الجوانب، اعتمدت الدراسة المنهج الوصفي، من خلال دراسة قائمة المعايير الخاصة بتقييم كفايات المعلمين والمعلمات، وتوصلت الدراسة إلى مجموعة من النتائج أهمها: أن المستحدثات التكنولوجية تعمل على اختيار أساليب التدريس التكنولوجية والمواقف التعليمية التي تتحقق من خلالها الأهداف السلوكية، والمستحدثات التكنولوجية تعمل على تحديد مصادر المعرفة المختلفة التي تتيحها شبكة الإنترنت للبحث والتحري عن المعلومات المستهدفة مما يؤدي إلى تعزيز التطوير المهني لدى المعلمين.</w:t>
      </w:r>
    </w:p>
    <w:p w14:paraId="407BC572" w14:textId="043A322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Anasi</w:t>
      </w:r>
      <w:r>
        <w:rPr>
          <w:rFonts w:ascii="Sakkal Majalla" w:eastAsia="Sakkal Majalla" w:hAnsi="Sakkal Majalla" w:cs="Sakkal Majalla"/>
          <w:b/>
          <w:color w:val="000000"/>
          <w:sz w:val="28"/>
          <w:szCs w:val="28"/>
          <w:rtl/>
        </w:rPr>
        <w:t>,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"تأثير النوع على استخدام وسائل التواصل الاجتماعي في تطوير الذات المهنية بين أمناء المكتبات في نيجيريا". </w:t>
      </w:r>
      <w:r>
        <w:rPr>
          <w:rFonts w:ascii="Sakkal Majalla" w:eastAsia="Sakkal Majalla" w:hAnsi="Sakkal Majalla" w:cs="Sakkal Majalla"/>
          <w:color w:val="000000"/>
          <w:sz w:val="28"/>
          <w:szCs w:val="28"/>
          <w:rtl/>
        </w:rPr>
        <w:t>هدفت الدراسة إلى التعرف على تأثير النوع على استخدام وسائل التواصل الاجتماعي في تطوير الذات المهنية بين أمناء المكتبات في نيجيريا، اعتمدت الدراسة المتهج الوصفي التحليلي، وتم تطبيق الدراسة باستخدام الاستبيان كأداة على عينة عشوائية بلغ عددها  79 من أمناء المكتبات العاملين في خمس جامعات بولاية أوجون النيجيرية، خلصت الدراسة إلى أن تطبيق "واتس أب" تصدر قائمة تطبيقات التواصل الاجتماعي التي يعتمد عليها المكتبيين في نيجريا لتطوير الذات المهنية، كما بينت النتائج عدم وجود فروق دالة إحصائياً بين أفراد العينة من الذكور والإناث في استخدام وسائل التواصل الاجتماعي لتطوير الذاتي المهنية، إضافة إلى وجود علاقة ارتباطية بين الاتجاه نحو هذه الوسائل ومعدلات استخدامها في تطوير الذات بوجه عام.</w:t>
      </w:r>
    </w:p>
    <w:p w14:paraId="67526D72" w14:textId="47A340DC"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دراسة (أبو سردانة، 2017)</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"فاعلية برنامج التطوير المهني المستمر للمعلم القائم على المدرسة في تحسين الممارسات الصفية للمعلمين في مدارس وكالة الغوث الدولية في الأردن". </w:t>
      </w:r>
      <w:r>
        <w:rPr>
          <w:rFonts w:ascii="Sakkal Majalla" w:eastAsia="Sakkal Majalla" w:hAnsi="Sakkal Majalla" w:cs="Sakkal Majalla"/>
          <w:color w:val="000000"/>
          <w:sz w:val="28"/>
          <w:szCs w:val="28"/>
          <w:rtl/>
        </w:rPr>
        <w:t xml:space="preserve">هدفت الدراسة إلى التعرف على درجة فاعلية برنامج التطوير المهني المستمر للمعلم القائم على المدرسة في تحسين الممارسات الصفّية للمعلمين في مدارس وكالة الغوث الدولية في الأردن، استخدمت الدراسة المنهج الوصفي التحليلي، وتكوّنت عينة الدراسة من عينة طبقية بلغ عددها (144) مديراً ومشرفاً تربوياً، تم استخدام الاستبانة كأداة، تتمحور حول ست محاور هي ممارسات التخطيط، تقديم الدرس وتنفيذها، طرح الأسئلة، التقويم والتغذية الراجعة، توظيف الوسائل التعليمية، إدارة البيئة الصفية. </w:t>
      </w:r>
      <w:r>
        <w:rPr>
          <w:rFonts w:ascii="Sakkal Majalla" w:eastAsia="Sakkal Majalla" w:hAnsi="Sakkal Majalla" w:cs="Sakkal Majalla"/>
          <w:color w:val="000000"/>
          <w:sz w:val="28"/>
          <w:szCs w:val="28"/>
          <w:rtl/>
        </w:rPr>
        <w:lastRenderedPageBreak/>
        <w:t>وتوصلت الدراسة إلى مجموعة من النتائج أبرزها: جاءت جميع محاور برنامج التطوير المهني المستمر القائم على المدرسة في تحسين الممارسات الصفّية للمعلمين بدرجة عالية من وجهة نظر كل من المديرين والمشرفين.</w:t>
      </w:r>
      <w:r>
        <w:rPr>
          <w:rFonts w:ascii="Sakkal Majalla" w:eastAsia="Sakkal Majalla" w:hAnsi="Sakkal Majalla" w:cs="Sakkal Majalla"/>
          <w:b/>
          <w:color w:val="000000"/>
          <w:sz w:val="28"/>
          <w:szCs w:val="28"/>
        </w:rPr>
        <w:t xml:space="preserve"> </w:t>
      </w:r>
    </w:p>
    <w:p w14:paraId="603D8FBF" w14:textId="503C8C02"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Khan &amp; Du</w:t>
      </w:r>
      <w:r>
        <w:rPr>
          <w:rFonts w:ascii="Sakkal Majalla" w:eastAsia="Sakkal Majalla" w:hAnsi="Sakkal Majalla" w:cs="Sakkal Majalla"/>
          <w:b/>
          <w:color w:val="000000"/>
          <w:sz w:val="28"/>
          <w:szCs w:val="28"/>
          <w:rtl/>
        </w:rPr>
        <w:t xml:space="preserve">, </w:t>
      </w:r>
      <w:r w:rsidRPr="00835DEA">
        <w:rPr>
          <w:rFonts w:ascii="Sakkal Majalla" w:eastAsia="Sakkal Majalla" w:hAnsi="Sakkal Majalla" w:cs="Sakkal Majalla"/>
          <w:bCs/>
          <w:color w:val="000000"/>
          <w:sz w:val="28"/>
          <w:szCs w:val="28"/>
          <w:rtl/>
        </w:rPr>
        <w:t>2017</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"مدى اعتماد تطبيقات التواصل الاجتماعي في تطوير الذات". </w:t>
      </w:r>
      <w:r>
        <w:rPr>
          <w:rFonts w:ascii="Sakkal Majalla" w:eastAsia="Sakkal Majalla" w:hAnsi="Sakkal Majalla" w:cs="Sakkal Majalla"/>
          <w:color w:val="000000"/>
          <w:sz w:val="28"/>
          <w:szCs w:val="28"/>
          <w:rtl/>
        </w:rPr>
        <w:t>هدفت الدراسة إلى التعرف على تطوير الذات عبر تطبيقات التواصل الاجتماعي: دراسة تطبيقية استهدفت رصد آليات تطوير الذات لدى أمناء المكتبات مستخدمي تطبيقات التواصل الاجتماعي في باكستان عبر هذه التطبيقات، اعتمد الباحثان على المنهج الوصفي التحليلي المختلط، وتم إجراء الدارسة من خلال تطبيق استبيان إلكتروني لجمع آراء عينة عشوائية مكوّنة من 102 موظفاً وموظفة، كما قام الباحث بإجراء مقابلات متعمقة مع 20 خبيراً من مديري المكتبات في باكستان. خلصت الدراسة إلى نتائج أهمها: ارتفاع كثافة استخدام أفراد العينة لتطبيقات التواصل الاجتماعي واستفادتهم من هذه التطبيقات في تطوير الذات من خلال توظيفها في الحصول على المعلومات واكتساب مهارات خاصة بممارسة المهنة، وكذلك من خلال توسيع دائرة علاقتهم مع الزملاء العاملين في المجال نفسه.</w:t>
      </w:r>
    </w:p>
    <w:p w14:paraId="34C06A5B" w14:textId="079BDB9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(عيس وسعسع، 2015)</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"أثر برنامج مهارات تطوير الذات في عمادة السنة التحضيرية بجامعة الملك سعود في اكتساب طالباتها مهارة المراقبة الذاتية". </w:t>
      </w:r>
      <w:r>
        <w:rPr>
          <w:rFonts w:ascii="Sakkal Majalla" w:eastAsia="Sakkal Majalla" w:hAnsi="Sakkal Majalla" w:cs="Sakkal Majalla"/>
          <w:color w:val="000000"/>
          <w:sz w:val="28"/>
          <w:szCs w:val="28"/>
          <w:rtl/>
        </w:rPr>
        <w:t xml:space="preserve">هدفت الدراسة إلى معرفة أثر برنامج مهارات تطوير الذات في عمادة السنة التحضيرية بجامعة الملك سعود في اكتساب طالباتها مهارة المراقبة الذاتية، تم تطبيق مقياس مطور من إعداد مؤسسة تطوير الإشراف والمناهج الأمريكية، وهو مقياس معدّ لقياس مهارة المراقبة الذاتية للطلبة، وتم استخدام اختبار </w:t>
      </w:r>
      <w:r>
        <w:rPr>
          <w:rFonts w:ascii="Sakkal Majalla" w:eastAsia="Sakkal Majalla" w:hAnsi="Sakkal Majalla" w:cs="Sakkal Majalla"/>
          <w:color w:val="000000"/>
          <w:sz w:val="28"/>
          <w:szCs w:val="28"/>
        </w:rPr>
        <w:t>T-TEST</w:t>
      </w:r>
      <w:r>
        <w:rPr>
          <w:rFonts w:ascii="Sakkal Majalla" w:eastAsia="Sakkal Majalla" w:hAnsi="Sakkal Majalla" w:cs="Sakkal Majalla"/>
          <w:color w:val="000000"/>
          <w:sz w:val="28"/>
          <w:szCs w:val="28"/>
          <w:rtl/>
        </w:rPr>
        <w:t xml:space="preserve"> واستخراج المتوسطات الحسابية والانحرافات المعيارية لاستجابات عينة الدراسة على كل من المقياس القبلي والبعدي للمسارين الصحي والعلمي كلٍ على حدة، وتكونت عينة الدراسة من (362) طالبة من طالبات السنة التحضيرية بجامعة الملك سعود، تم اختيارهن بالطريقة العشوائية، أهم نتائج الدراسة: وجود أثر دال إحصائياً لبرنامج مهارات تطوير الذات في إكساب طالبات السنة التحضيرية مهارة المراقبة الذاتية، وأن درجة اكتساب طالبات السنة التحضيرية لمؤشرات مهارة الرقابة الذاتية كانت مرتفعة، أوصت الدراسة بضرورة الاهتمام في مهارة المراقبة الذاتية وتتبع درجة اكتساب الطلبة لها في مستويات لاحقة من الدراسة الجامعية، كما أوصت بضرورة إجراء بحوث ودراسات مماثلة على مجتمع الطلبة الذكور في السنة التحضيرية تركز على قضايا الوصول إلى المنهج العام.</w:t>
      </w:r>
    </w:p>
    <w:p w14:paraId="54BCE1F9" w14:textId="77777777" w:rsidR="00644953" w:rsidRPr="004A5D30" w:rsidRDefault="001945C9" w:rsidP="00FA4A39">
      <w:pPr>
        <w:pStyle w:val="a"/>
      </w:pPr>
      <w:r w:rsidRPr="004A5D30">
        <w:rPr>
          <w:rtl/>
        </w:rPr>
        <w:lastRenderedPageBreak/>
        <w:t>- دراسات سابقة تناولت التميّز الوظيفي، التميّز</w:t>
      </w:r>
    </w:p>
    <w:p w14:paraId="6D360125" w14:textId="6B12EDE0"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(سلمان، 2021</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"أثر ممارسات الموظف على التميّز الوظيفي في جائزة التميّز الحكومي فئة فائقي التميّز، إمارة رأس الخيمة، دولة الامارات العربية". </w:t>
      </w:r>
      <w:r>
        <w:rPr>
          <w:rFonts w:ascii="Sakkal Majalla" w:eastAsia="Sakkal Majalla" w:hAnsi="Sakkal Majalla" w:cs="Sakkal Majalla"/>
          <w:color w:val="000000"/>
          <w:sz w:val="28"/>
          <w:szCs w:val="28"/>
          <w:rtl/>
        </w:rPr>
        <w:t>هدفت الدراسة إلى التعرف على أثر ممارسات الموظف على التميّز الوظيفي في جائزة التميّز الحكومي فئة فائقي التميّز في إمارة رأس الخيمة، واستخدمت الدراسة المنهج الوصفي التحليلي، تم تصميم استبانة كأداة للدراسة، تمثّل مجتمع الدراسة في جميع الموظفين المتميزين الحاصلين على جائزة التميّز الحكومي في رأس الخيمة، فئة الأوسمة وفائقي التميز، خلال الأعوام من 2017-2020، بلغ عددهم (147) موظفاً متميزاً، تم اختيار (83) موظفاً كعينة بنسبة (56%) من مجتمع الدراسة بأسلوب العينة العشوائية البسيطة، أظهرت نتائج الدراسة وجود تأثير مرتفع لممارسات الموظف المتميّز أدّت إلى حصوله على جائزة التميّز- فئة فائق التميز، وأظهرت نتائج أبعاد القيادة الحكومية مستوى متوسط، وبناء على ما توصلت إليه الدراسة من نتائج أوصت بعدة توصيات أبرزها: ضرورة تعزيز الثقة بالذات في الموظفين من خلال السعي لزيادة تفوقّهم الذاتي والتحسين المستمر في تقديم الخدمات الحكومية، كما أوصت القيادات بوضع الموظفين ضمن الأولويات وطرح مبادرات التحفيز والتقدير لمختلف المستويات الوظيفية، ودعم مشاركتهم في المنافسات المحلية والعالمية.</w:t>
      </w:r>
    </w:p>
    <w:p w14:paraId="4BD6D3AA" w14:textId="3DD3F64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(سليم، 2020)</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"ممارسات إدارة الموارد البشرية وأثرها على تحقيق التمييز المؤسسي، دراسة ميدانية جامعة 6 أكتوبر- محافظة الجيزة". </w:t>
      </w:r>
      <w:r>
        <w:rPr>
          <w:rFonts w:ascii="Sakkal Majalla" w:eastAsia="Sakkal Majalla" w:hAnsi="Sakkal Majalla" w:cs="Sakkal Majalla"/>
          <w:color w:val="000000"/>
          <w:sz w:val="28"/>
          <w:szCs w:val="28"/>
          <w:rtl/>
        </w:rPr>
        <w:t xml:space="preserve">هدفت الدراسة إلى التعرف على ممارسات إدارة الموارد البشرية وأثرها على تحقيق التمييز المؤسسي في محافظة الجيزة، اعتمدت الدراسة على المنهج الوصفي التحليلي لملائمته لموضوع الدراسة، تم تصميم استبانة لجمع البيانات وتحليلها، تكوّن مجتمع الدراسة من جميع العاملين بالمؤسسات التعليمية الخاصة في إدارة الموارد البشرية ومديريهم، ومديري الإدارات المختلفة وقيادات المؤسسة ومديريها ومن ينوب عنهم في جامعة 6 أكتوبر بمحافظة الجيزة، وتوصلت الدراسة إلى أن مستوى التخطيط جاء ضمن فئة "متوسط"، مما يعني أن هناك تأثير متوسط للتخطيط على التميز المؤسسي، مما يؤكّد على ضرورة الاهتمام بممارسات إدارة الموارد البشرية بشكل عام والتخطيط بشكل خاص، أما مستوى الاستقطاب جاء بـ "أقل من متوسط"، مما يعني أن هناك ضرورة لتعزيز التوافق بين الاحتياجات التي تتطلبها الخطة الاستراتيجية للمؤسسة وبين الاستقطاب، وبناءاً على ما توصلت إليه من نتائج أوصت </w:t>
      </w:r>
      <w:r>
        <w:rPr>
          <w:rFonts w:ascii="Sakkal Majalla" w:eastAsia="Sakkal Majalla" w:hAnsi="Sakkal Majalla" w:cs="Sakkal Majalla"/>
          <w:color w:val="000000"/>
          <w:sz w:val="28"/>
          <w:szCs w:val="28"/>
          <w:rtl/>
        </w:rPr>
        <w:lastRenderedPageBreak/>
        <w:t>الدراسة بعدة توصيات من أهمها: ضرورة مراجعة الخطط والبرامج التدريبية التي تم تنفيذها والتأكّد من فاعليتها ومدى توافقها مع احتياجات العمل، إضافة إلى نشر ثقافة التمييز المؤسسي وعقد ندوات ودروات حول أهمية التمييز المؤسسي وكيفية رفع مستواه وتشجيع العاملين على الإبداع والتحسين المستمر، مع ربط الورش التدريبية بالتميز المؤسسي.</w:t>
      </w:r>
    </w:p>
    <w:p w14:paraId="0B82F7E7"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(الجمل، 2020)</w:t>
      </w:r>
      <w:r>
        <w:rPr>
          <w:rFonts w:ascii="Sakkal Majalla" w:eastAsia="Sakkal Majalla" w:hAnsi="Sakkal Majalla" w:cs="Sakkal Majalla"/>
          <w:b/>
          <w:color w:val="000000"/>
          <w:sz w:val="28"/>
          <w:szCs w:val="28"/>
          <w:rtl/>
        </w:rPr>
        <w:t xml:space="preserve"> بعنوان: "واقع سياسات الاختيار والتعيين في الجامعات الفلسطينية ودورها في تحقيق التميز المؤسسي". </w:t>
      </w:r>
      <w:r>
        <w:rPr>
          <w:rFonts w:ascii="Sakkal Majalla" w:eastAsia="Sakkal Majalla" w:hAnsi="Sakkal Majalla" w:cs="Sakkal Majalla"/>
          <w:color w:val="000000"/>
          <w:sz w:val="28"/>
          <w:szCs w:val="28"/>
          <w:rtl/>
        </w:rPr>
        <w:t>هدفت الدراسة إلى التعرف على واقع سياسات الاختيار والتعيين ودورها في تحقيق التميز المؤسسي من وجهة نظر الأكاديميين في الجامعات الفلسطينية في محافظة الخليل، اتبعت الدراسة المنهج الوصفي التحليلي، وتكونت عينة الدراسة من (85) عضو هيئة تدريس يعملون في أربع جامعات في محافظة الخليل (جامعة الخليل، جامعة القدس المفتوحة، جامعة بوليتكنك فلسطين، جامعة فلسطين التقنية فرع العروب)، استخدمت الاستبانة كأداة لجمع البيانات، وأشارت نتائج الدراسة إلى أن اتباع الجامعات الفلسطينية في محافظة الخليل لسياسات الاختيار والتعيين كان متوسطاً، كما أن درجة التميز المؤسسي متوسط أيضاً، وجاءت مجالات التميز المؤسسي على الترتيب (مجال التميز القيادي، مجال التميز في تقديم الخدمة، مجال التميز البشري)، كما بينت النتائج أن إدارات الجامعات تشجع العاملين نحو تقديم أفكار متميزة، وتسعى تبني فلسفة التغيير حسب الحاجة، في حين أن إدارات الجامعات لا تهتم بقياس الرضا الوظيفي للعاملين بشكل دوري، وتبين أن الجامعات تشجع التغذية الراجعة من الطلبة للارتقاء بمستوى الخدمات، خرجت الدراسة بعدد من التوصيات أهمها: أهمية تطوير سياسات الاختيار والتعيين في الجامعات الفلسطينية بما يتوافق مع احتياجات الجامعات واختيار الكفاءات، العمل على صياغة استراتيجيات واضحة مبنية على الأسس العلمية لتحقيق التميز المؤسسي، الاستفادة من تجارب الجامعات العالمية التي حققت التميز المؤسسي.</w:t>
      </w:r>
    </w:p>
    <w:p w14:paraId="3A6D15E9"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 الضلاعين، 2018)</w:t>
      </w:r>
      <w:r>
        <w:rPr>
          <w:rFonts w:ascii="Sakkal Majalla" w:eastAsia="Sakkal Majalla" w:hAnsi="Sakkal Majalla" w:cs="Sakkal Majalla"/>
          <w:b/>
          <w:color w:val="000000"/>
          <w:sz w:val="28"/>
          <w:szCs w:val="28"/>
          <w:rtl/>
        </w:rPr>
        <w:t xml:space="preserve"> بعنوان: "معايير مقترحة للتميز الإداري بجامعة جدة في ضوء النموذج الأوروبي للتميز". </w:t>
      </w:r>
      <w:r>
        <w:rPr>
          <w:rFonts w:ascii="Sakkal Majalla" w:eastAsia="Sakkal Majalla" w:hAnsi="Sakkal Majalla" w:cs="Sakkal Majalla"/>
          <w:color w:val="000000"/>
          <w:sz w:val="28"/>
          <w:szCs w:val="28"/>
          <w:rtl/>
        </w:rPr>
        <w:t xml:space="preserve">هدفت الدراسة إلى تقديم معايير مقترحة للتميز الإداري بجامعة جدة في ضوء النموذج الأوروبي للتميز، اعتمدت الدراسة المنهج الوصفي التحليلي، بأسلوب المسح بالعينة، تكوّن مجتمع الدراسة من جميع أعضاء هيئة التدريس في جامعة جدة من جميع الكليات البالغ عددهم 488 عضو، تم اختيار عينة عشوائية طبقية بلغ عددها 380، تمثل نسبة 77.86% من المجتمع الكلي، تم استعادة 371 استمارة صالحة للتحليل الإحصائي، استخدمت الدراسة الاستبانة كأداة </w:t>
      </w:r>
      <w:r>
        <w:rPr>
          <w:rFonts w:ascii="Sakkal Majalla" w:eastAsia="Sakkal Majalla" w:hAnsi="Sakkal Majalla" w:cs="Sakkal Majalla"/>
          <w:color w:val="000000"/>
          <w:sz w:val="28"/>
          <w:szCs w:val="28"/>
          <w:rtl/>
        </w:rPr>
        <w:lastRenderedPageBreak/>
        <w:t xml:space="preserve">للدراسة، بعد  إجراء التحليل الإحصائي واستخدام المعالجات الاحصائية من خلال برنامج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 توصلت الدراسة إلى العديد من النتائج التي تؤكّد على ضرورة توفير المتطلبات الأساسية لتطبيق معايير التميّز الإداري في جامعة جدة، وأوصت الدراسة بعدة توصيات أهمها: العمل على تطبيق معايير التميز الإداري المقترحة بجامعة جدة العمل على تعزيز الجهود الرامية من قبل المسؤولين والإدارة العليا بجامعة جدة نحو تحقيق المؤشرات لكل معيار من المعايير حيث كشفت الدراسة أنها هامة بدرجة كبيرة, تعزيز الجهود الرامية في تجويد العمليات الإدارية والقيادية التي كشفت الدراسة عن أهميتها من خلال تحقيق المؤشرات.</w:t>
      </w:r>
    </w:p>
    <w:p w14:paraId="05EE5FF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r w:rsidRPr="00E32710">
        <w:rPr>
          <w:rFonts w:ascii="Sakkal Majalla" w:eastAsia="Sakkal Majalla" w:hAnsi="Sakkal Majalla" w:cs="Sakkal Majalla"/>
          <w:bCs/>
          <w:color w:val="000000"/>
          <w:sz w:val="28"/>
          <w:szCs w:val="28"/>
        </w:rPr>
        <w:t>Saada</w:t>
      </w:r>
      <w:r w:rsidRPr="00E32710">
        <w:rPr>
          <w:rFonts w:ascii="Sakkal Majalla" w:eastAsia="Sakkal Majalla" w:hAnsi="Sakkal Majalla" w:cs="Sakkal Majalla"/>
          <w:bCs/>
          <w:color w:val="000000"/>
          <w:sz w:val="28"/>
          <w:szCs w:val="28"/>
          <w:rtl/>
        </w:rPr>
        <w:t>, 2019)</w:t>
      </w:r>
      <w:r>
        <w:rPr>
          <w:rFonts w:ascii="Sakkal Majalla" w:eastAsia="Sakkal Majalla" w:hAnsi="Sakkal Majalla" w:cs="Sakkal Majalla"/>
          <w:b/>
          <w:color w:val="000000"/>
          <w:sz w:val="28"/>
          <w:szCs w:val="28"/>
          <w:rtl/>
        </w:rPr>
        <w:t xml:space="preserve"> بعنوان: "تطبيق معيار القيادة من نموذج التميز </w:t>
      </w:r>
      <w:r>
        <w:rPr>
          <w:rFonts w:ascii="Sakkal Majalla" w:eastAsia="Sakkal Majalla" w:hAnsi="Sakkal Majalla" w:cs="Sakkal Majalla"/>
          <w:b/>
          <w:color w:val="000000"/>
          <w:sz w:val="28"/>
          <w:szCs w:val="28"/>
        </w:rPr>
        <w:t>EFQM</w:t>
      </w:r>
      <w:r>
        <w:rPr>
          <w:rFonts w:ascii="Sakkal Majalla" w:eastAsia="Sakkal Majalla" w:hAnsi="Sakkal Majalla" w:cs="Sakkal Majalla"/>
          <w:b/>
          <w:color w:val="000000"/>
          <w:sz w:val="28"/>
          <w:szCs w:val="28"/>
          <w:rtl/>
        </w:rPr>
        <w:t xml:space="preserve"> في مؤسسات التعليم العالي </w:t>
      </w:r>
      <w:r>
        <w:rPr>
          <w:rFonts w:ascii="Sakkal Majalla" w:eastAsia="Sakkal Majalla" w:hAnsi="Sakkal Majalla" w:cs="Sakkal Majalla"/>
          <w:b/>
          <w:color w:val="000000"/>
          <w:sz w:val="28"/>
          <w:szCs w:val="28"/>
        </w:rPr>
        <w:t>UCAS</w:t>
      </w:r>
      <w:r>
        <w:rPr>
          <w:rFonts w:ascii="Sakkal Majalla" w:eastAsia="Sakkal Majalla" w:hAnsi="Sakkal Majalla" w:cs="Sakkal Majalla"/>
          <w:b/>
          <w:color w:val="000000"/>
          <w:sz w:val="28"/>
          <w:szCs w:val="28"/>
          <w:rtl/>
        </w:rPr>
        <w:t xml:space="preserve"> كدراسة حالة". </w:t>
      </w:r>
      <w:r>
        <w:rPr>
          <w:rFonts w:ascii="Sakkal Majalla" w:eastAsia="Sakkal Majalla" w:hAnsi="Sakkal Majalla" w:cs="Sakkal Majalla"/>
          <w:color w:val="000000"/>
          <w:sz w:val="28"/>
          <w:szCs w:val="28"/>
          <w:rtl/>
        </w:rPr>
        <w:t>هدفت الدراسة إلى التعرف على مدى تطبيق معيار القيادة في مؤسسات التعليم العالي وفقاً للنموذج الأوروبي للتميز المؤسسي، وقد تم دراسة حالة الكلية الجامعية للعلوم التطبيقية بقطاع غزة كحالة عملية، وقد اعتمدت الدراسة المنهج الوصفي التحليلي، تم استخدام الاستبيان كأداة دراسة لجمع البيانات، وطبقت الدراسة على عينة مكونة من 64 موظف من الإداريين والأكاديميين في الكلية، توصلت الدراسة إلى العديد من النتائج أهمها: أن مستوى الأداء الإداري القيادي في الكلية الجامعية عند تطبيق معيار القيادة للنموذج الأوروبي للتميز بلغ حوالي (75.90%)، وأن المعايير الفرعية مطبقة بمستوى متقارب، كما أكدت النتائج على وجود ارتفاع نسبي في المعيار الثالث في النموذج والذي يتعلق بتفاعل القادة مع الطلبة والجهات المعنية الأخرى بنسبة (79.11%)، يليه المعيار الذي يتعلق بتطوير القادة للرؤية والرسالة ومنظومة القيم بمشاركة الجهات ذات العلاقة مع الكلية بنسبة (77.15%)، ثم المعيار الثاني المتعلق بدراسة جهود القادة في تطوير وتطبيق النظام الإداري وتحسينه بنسبة (75.86%)، ثم المعيار الخامس المتعلق بجهود القادة في إذكاء روح التنافس وتشجيع التغيير في المؤسسة بنسبة (73.92%)، وأخيراً بفارق بسيط جداً المعيار الرابع المتعلق بدعم وتشجيع القادة للموظفين والعمل على نشر ثقافة التميز بنسبة(73.80%).</w:t>
      </w:r>
    </w:p>
    <w:p w14:paraId="24E3614A" w14:textId="2A93C40E" w:rsidR="00644953" w:rsidRDefault="001945C9" w:rsidP="004A5D30">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proofErr w:type="spellStart"/>
      <w:r w:rsidRPr="00E32710">
        <w:rPr>
          <w:rFonts w:ascii="Sakkal Majalla" w:eastAsia="Sakkal Majalla" w:hAnsi="Sakkal Majalla" w:cs="Sakkal Majalla"/>
          <w:bCs/>
          <w:color w:val="000000"/>
          <w:sz w:val="28"/>
          <w:szCs w:val="28"/>
        </w:rPr>
        <w:t>Tomaževi</w:t>
      </w:r>
      <w:proofErr w:type="spellEnd"/>
      <w:r w:rsidRPr="00E32710">
        <w:rPr>
          <w:rFonts w:ascii="Sakkal Majalla" w:eastAsia="Sakkal Majalla" w:hAnsi="Sakkal Majalla" w:cs="Sakkal Majalla"/>
          <w:bCs/>
          <w:color w:val="000000"/>
          <w:sz w:val="28"/>
          <w:szCs w:val="28"/>
        </w:rPr>
        <w:t xml:space="preserve"> &amp; </w:t>
      </w:r>
      <w:proofErr w:type="spellStart"/>
      <w:r w:rsidRPr="00E32710">
        <w:rPr>
          <w:rFonts w:ascii="Sakkal Majalla" w:eastAsia="Sakkal Majalla" w:hAnsi="Sakkal Majalla" w:cs="Sakkal Majalla"/>
          <w:bCs/>
          <w:color w:val="000000"/>
          <w:sz w:val="28"/>
          <w:szCs w:val="28"/>
        </w:rPr>
        <w:t>Peljhan</w:t>
      </w:r>
      <w:proofErr w:type="spellEnd"/>
      <w:r w:rsidRPr="00E32710">
        <w:rPr>
          <w:rFonts w:ascii="Sakkal Majalla" w:eastAsia="Sakkal Majalla" w:hAnsi="Sakkal Majalla" w:cs="Sakkal Majalla"/>
          <w:bCs/>
          <w:color w:val="000000"/>
          <w:sz w:val="28"/>
          <w:szCs w:val="28"/>
          <w:rtl/>
        </w:rPr>
        <w:t>, 2017)</w:t>
      </w:r>
      <w:r w:rsidR="00E3271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"نحو التميز في الإدارة العامة: نموذج إدارة الأداء القائم على نظرية المنظمة في سلوفينيا". </w:t>
      </w:r>
      <w:r>
        <w:rPr>
          <w:rFonts w:ascii="Sakkal Majalla" w:eastAsia="Sakkal Majalla" w:hAnsi="Sakkal Majalla" w:cs="Sakkal Majalla"/>
          <w:color w:val="000000"/>
          <w:sz w:val="28"/>
          <w:szCs w:val="28"/>
          <w:rtl/>
        </w:rPr>
        <w:t xml:space="preserve">هدفت الدراسة إلى وضع نموذج متكامل لإدارة الأداء باعتبارها ركيزة هامة للتميز في مؤسسات الإدارة العامة في سلوفينيا (هيئات الإدارة العامة، وزارات، بلديات، مراكز العمل الاجتماعي، معاهد/ مكاتب </w:t>
      </w:r>
      <w:r>
        <w:rPr>
          <w:rFonts w:ascii="Sakkal Majalla" w:eastAsia="Sakkal Majalla" w:hAnsi="Sakkal Majalla" w:cs="Sakkal Majalla"/>
          <w:color w:val="000000"/>
          <w:sz w:val="28"/>
          <w:szCs w:val="28"/>
          <w:rtl/>
        </w:rPr>
        <w:lastRenderedPageBreak/>
        <w:t xml:space="preserve">مختارة) حيث استخدمت الباحثتان المنهج الوصفي التحليلي، وتم استخدام الاستبانة كأداة لجمع البيانات من عينة عشوائية بلغ عددها (203) موظفاً من كبار المديرين في عدد (104) من مؤسسات الإدارة العامة، كانت أهم النتائج التي توصلت إليها الدراسة تطوير نموذج قائم على أساس نظرية التنظيم الذي يضمن الاستخدام المتكرر للنموذج وتطبيقه على العديد من مؤسسات الإدارة العامة، وتضمين جميع أصحاب المصلحة في المؤسسات الاجتماعية في النموذج لكي يمثل نموذجاً عاماً يمكن تطبيقه على أي نوع من أنواع الإدارة العامة في المنظمات. </w:t>
      </w:r>
    </w:p>
    <w:p w14:paraId="42182B53" w14:textId="77777777" w:rsidR="00644953" w:rsidRPr="004A5D30" w:rsidRDefault="001945C9" w:rsidP="00FA4A39">
      <w:pPr>
        <w:pStyle w:val="a"/>
      </w:pPr>
      <w:r w:rsidRPr="004A5D30">
        <w:rPr>
          <w:rtl/>
        </w:rPr>
        <w:t xml:space="preserve">- دراسات سابقة تناولت التطوير المهني والتميز الوظيفي </w:t>
      </w:r>
    </w:p>
    <w:p w14:paraId="3442E805" w14:textId="6772B19F"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(بريك، 2024)</w:t>
      </w:r>
      <w:r w:rsidR="008E737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"واقع برامج التطوير المهني لمديري مدارس تعليم جازان في ضوء معايير التميّز". </w:t>
      </w:r>
      <w:r>
        <w:rPr>
          <w:rFonts w:ascii="Sakkal Majalla" w:eastAsia="Sakkal Majalla" w:hAnsi="Sakkal Majalla" w:cs="Sakkal Majalla"/>
          <w:color w:val="000000"/>
          <w:sz w:val="28"/>
          <w:szCs w:val="28"/>
          <w:rtl/>
        </w:rPr>
        <w:t>هدفت الدراسة إلى الكشف عن واقع برامج التطوير المهني لمديري مدارس تعليم جازان في ضوء معايير التميّز، بالإضافة إلى الكشف عن متطلبات تحقيق التميّز ببرامج التطوير المهني لمديري المدارس، والكشف عن دلالة الفروق الإحصائية عند مستوى الدلالة</w:t>
      </w:r>
      <w:r w:rsidR="00C31B41">
        <w:rPr>
          <w:rFonts w:ascii="Sakkal Majalla" w:eastAsia="Sakkal Majalla" w:hAnsi="Sakkal Majalla" w:cs="Sakkal Majalla" w:hint="cs"/>
          <w:color w:val="000000"/>
          <w:sz w:val="28"/>
          <w:szCs w:val="28"/>
          <w:rtl/>
        </w:rPr>
        <w:t>(</w:t>
      </w:r>
      <w:r w:rsidR="00C31B41">
        <w:rPr>
          <w:rFonts w:ascii="Cambria" w:eastAsia="Cambria" w:hAnsi="Cambria" w:cs="Cambria"/>
          <w:color w:val="000000"/>
          <w:sz w:val="28"/>
          <w:szCs w:val="28"/>
        </w:rPr>
        <w:t>α</w:t>
      </w:r>
      <w:r w:rsidR="00C31B41">
        <w:rPr>
          <w:rFonts w:ascii="Sakkal Majalla" w:eastAsia="Sakkal Majalla" w:hAnsi="Sakkal Majalla" w:cs="Sakkal Majalla"/>
          <w:color w:val="000000"/>
          <w:sz w:val="28"/>
          <w:szCs w:val="28"/>
          <w:lang w:val="en-US"/>
        </w:rPr>
        <w:t xml:space="preserve"> = 0.05</w:t>
      </w:r>
      <w:r>
        <w:rPr>
          <w:rFonts w:ascii="Sakkal Majalla" w:eastAsia="Sakkal Majalla" w:hAnsi="Sakkal Majalla" w:cs="Sakkal Majalla"/>
          <w:color w:val="000000"/>
          <w:sz w:val="28"/>
          <w:szCs w:val="28"/>
          <w:rtl/>
        </w:rPr>
        <w:t xml:space="preserve">) بين متوسطات تقدير واقع برامج التطوير المهني في ضوء معايير التميّز وفقاً لمتغيرات الدراسة (المرحلة التعليمية، سنوات الخبرة في العمل الإداري، عدد الدورات التدريبية في مجال الإدارة)، اتبعت الدراسة المنهج الوصفي المسحي، تكوّن مجتمع الدراسة من جميع مديري مدارس التعليم العام بالمراحل التعليمية الثلاث بالإدارة التعليمية بجازان بلغ عددهم 268 مديراً، تم تصميم استبانة وطُبقّت على عينة قصدية من جميع المكاتب، تم استرداد 210 استمارة، توصلت الدراسة إلى عدة نتائج هي: أن المتوسط العام لواقع برامج التطوير المهني جاءت بدرجة متوسطة، وأن متطلبات تحقيق التميز جاءت بدرجة عالية جداً، أوصت الدراسة بعدة توصيات أهمها: إعطاء مديري المدارس فرص للمشاركة في التخطيط والتصميم لبرامج التطوير المهني من خلال قياس وتحديد دقيق للاحتياجات المهنية وليس فقط التدريبية مع تنويع أشكال التطوير، إضافة إلى العمل على تقييم نتائج مخرجات برامج التطوير المهني ليس فقط من وجهة نظر مديري المدارس وإنما من خلال المعلمين لقياس أثر انتقال التدريب أو التطوير المهني، تبنّي فكر إستراتيجي جيد ورؤية للتطوير ونشر ثقافة التقييم وإعطاء الحريّات والالتزام بالمعلومات، كما أوصت بضرورة تحسين واقع برامج التطوير المهني كالتهيئة والإعداد وتحديد الاحتياجات، مع تجديد وتحديث البرامج التنموية لمدراء المدارس.  وقدمت الدراسة اقتراحات يمكن الاستفادة منها في مجال الدراسة أبرزها وضع استراتيجية مقترحة للاستثمار في برامج التطوير المهني لمديري المدارس كمدخل لتحقيق معايير النموذج الأوروبي للتميز، العمل على إعداد أنموذج لتطوير المعايير الوطنية لبرامج التطوير المهني </w:t>
      </w:r>
      <w:r>
        <w:rPr>
          <w:rFonts w:ascii="Sakkal Majalla" w:eastAsia="Sakkal Majalla" w:hAnsi="Sakkal Majalla" w:cs="Sakkal Majalla"/>
          <w:color w:val="000000"/>
          <w:sz w:val="28"/>
          <w:szCs w:val="28"/>
          <w:rtl/>
        </w:rPr>
        <w:lastRenderedPageBreak/>
        <w:t xml:space="preserve">لمديري المدارس وفق معايير التميّز،  تفعيل الشراكة بين بيوت الخبرة ووزارة التعليم لتطوير كفاءة وفاعلية برامج التطوير المهني من خلال استراتيجية خاصة بذلك.  </w:t>
      </w:r>
    </w:p>
    <w:p w14:paraId="05CBCBA1"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(الصداوي، 2022)،</w:t>
      </w:r>
      <w:r>
        <w:rPr>
          <w:rFonts w:ascii="Sakkal Majalla" w:eastAsia="Sakkal Majalla" w:hAnsi="Sakkal Majalla" w:cs="Sakkal Majalla"/>
          <w:b/>
          <w:color w:val="000000"/>
          <w:sz w:val="28"/>
          <w:szCs w:val="28"/>
          <w:rtl/>
        </w:rPr>
        <w:t xml:space="preserve"> بعنوان: "أثر التطوير المهني في تحقيق التميز الوظيفي: دراسة ميدانية على موظفي القطاع المصرفي السعودي".</w:t>
      </w:r>
      <w:r>
        <w:rPr>
          <w:rFonts w:ascii="Sakkal Majalla" w:eastAsia="Sakkal Majalla" w:hAnsi="Sakkal Majalla" w:cs="Sakkal Majalla"/>
          <w:color w:val="000000"/>
          <w:sz w:val="28"/>
          <w:szCs w:val="28"/>
          <w:rtl/>
        </w:rPr>
        <w:t xml:space="preserve"> هدفت الدراسة إلى قياس تأثير التطوير المهني (تدريب، تخطيط مسار وظيفي) على التميز الوظيفي،  اعتمد الباحث على المنهج الوصفي التحليلي، باستخدام الاستبانة كأداة، تم تطبيقها على عينة عشوائية طبقية من موظفي المصارف السعودية بلغ عددهم (320) موظفاً، توصلت الدراسة إلى عدة نتائج أهمها أن 79% من المشاركين ارتبط تطويرهم المهني بتحسين الأداء والترقيات، اتفق أفراد العينة على أن التخطيط الوظيفي جاء الأكثر تأثيراً حيث جاءت قيمة الانحراف المعياري (</w:t>
      </w:r>
      <w:r>
        <w:rPr>
          <w:rFonts w:ascii="Cambria" w:eastAsia="Cambria" w:hAnsi="Cambria" w:cs="Cambria"/>
          <w:color w:val="000000"/>
          <w:sz w:val="28"/>
          <w:szCs w:val="28"/>
        </w:rPr>
        <w:t>β</w:t>
      </w:r>
      <w:r>
        <w:rPr>
          <w:rFonts w:ascii="Sakkal Majalla" w:eastAsia="Sakkal Majalla" w:hAnsi="Sakkal Majalla" w:cs="Sakkal Majalla"/>
          <w:color w:val="000000"/>
          <w:sz w:val="28"/>
          <w:szCs w:val="28"/>
          <w:rtl/>
        </w:rPr>
        <w:t xml:space="preserve"> = 0.68) وهي قيمة مرتفعة، وأوصت الدراسة بناءاً على هذه النتائج بعدة توصيات أهمها: ضرورة تبنّي استراتيجيات التطوير المهني الفردية والتقييم دوري. </w:t>
      </w:r>
    </w:p>
    <w:p w14:paraId="764FA1B9"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BB7D48">
        <w:rPr>
          <w:rFonts w:ascii="Sakkal Majalla" w:eastAsia="Sakkal Majalla" w:hAnsi="Sakkal Majalla" w:cs="Sakkal Majalla"/>
          <w:bCs/>
          <w:color w:val="000000"/>
          <w:sz w:val="28"/>
          <w:szCs w:val="28"/>
          <w:rtl/>
        </w:rPr>
        <w:t>دراسة (الحجري، 2017)،</w:t>
      </w:r>
      <w:r>
        <w:rPr>
          <w:rFonts w:ascii="Sakkal Majalla" w:eastAsia="Sakkal Majalla" w:hAnsi="Sakkal Majalla" w:cs="Sakkal Majalla"/>
          <w:b/>
          <w:color w:val="000000"/>
          <w:sz w:val="28"/>
          <w:szCs w:val="28"/>
          <w:rtl/>
        </w:rPr>
        <w:t xml:space="preserve"> بعنوان: "دور التدريب والتأهيل في تعزيز التميز الوظيفي للمرأة في سلطنة عُمان". </w:t>
      </w:r>
      <w:r>
        <w:rPr>
          <w:rFonts w:ascii="Sakkal Majalla" w:eastAsia="Sakkal Majalla" w:hAnsi="Sakkal Majalla" w:cs="Sakkal Majalla"/>
          <w:color w:val="000000"/>
          <w:sz w:val="28"/>
          <w:szCs w:val="28"/>
          <w:rtl/>
        </w:rPr>
        <w:t xml:space="preserve">هدفت الدراسة إلى تقييم أثر التدريب على تميزّ المرأة الوظيفي، واستخدمت الباحثة المنهج المختلط حيث تم الاعتماد على الاستبانة والمقابلات الشخصية كأدوات للدراسة، تم تطبيقها على عينة قصدية بلغت (150) موظفة و (10) مديرات، توصلت الدراسة إلى نتائج عديدة تمثلت في: أن 85% من المتدربات حققن ترقيات أسرع مقارنة بغير المتدربات، وأن من أبرز التحديات التي تواجه التطوير المهني تتمثل في نقص البرامج المتخصصة بنسبة 40%، وأوصت الدراسة بضرورة الاهتمام بتصميم برامج تدريبية تراعي الفروق بين الجنسين. </w:t>
      </w:r>
    </w:p>
    <w:p w14:paraId="67FC25EC" w14:textId="77777777" w:rsidR="00644953" w:rsidRPr="004A5D30" w:rsidRDefault="001945C9" w:rsidP="00FA4A39">
      <w:pPr>
        <w:pStyle w:val="a"/>
      </w:pPr>
      <w:r w:rsidRPr="004A5D30">
        <w:rPr>
          <w:rtl/>
        </w:rPr>
        <w:t xml:space="preserve">2/3/4. التعقيب على الدراسات السابقة والفجوة البحثية </w:t>
      </w:r>
    </w:p>
    <w:p w14:paraId="4F47C858" w14:textId="77777777" w:rsidR="00644953" w:rsidRPr="00BB7D48" w:rsidRDefault="001945C9">
      <w:pPr>
        <w:bidi/>
        <w:spacing w:after="0" w:line="360" w:lineRule="auto"/>
        <w:ind w:left="190"/>
        <w:jc w:val="both"/>
        <w:rPr>
          <w:rFonts w:ascii="Sakkal Majalla" w:eastAsia="Sakkal Majalla" w:hAnsi="Sakkal Majalla" w:cs="Sakkal Majalla"/>
          <w:bCs/>
          <w:sz w:val="28"/>
          <w:szCs w:val="28"/>
        </w:rPr>
      </w:pPr>
      <w:r>
        <w:rPr>
          <w:rFonts w:ascii="Sakkal Majalla" w:eastAsia="Sakkal Majalla" w:hAnsi="Sakkal Majalla" w:cs="Sakkal Majalla"/>
          <w:b/>
          <w:sz w:val="28"/>
          <w:szCs w:val="28"/>
          <w:rtl/>
        </w:rPr>
        <w:t xml:space="preserve">- </w:t>
      </w:r>
      <w:r w:rsidRPr="00BB7D48">
        <w:rPr>
          <w:rFonts w:ascii="Sakkal Majalla" w:eastAsia="Sakkal Majalla" w:hAnsi="Sakkal Majalla" w:cs="Sakkal Majalla"/>
          <w:bCs/>
          <w:sz w:val="28"/>
          <w:szCs w:val="28"/>
          <w:rtl/>
        </w:rPr>
        <w:t xml:space="preserve">أوجه التشابه والاختلاف بين الدراسه الحالية والدراسات السابقة: </w:t>
      </w:r>
    </w:p>
    <w:p w14:paraId="0FDDAA3E" w14:textId="77777777" w:rsidR="00644953"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rPr>
      </w:pPr>
      <w:r>
        <w:rPr>
          <w:rFonts w:ascii="Sakkal Majalla" w:eastAsia="Sakkal Majalla" w:hAnsi="Sakkal Majalla" w:cs="Sakkal Majalla"/>
          <w:color w:val="000000"/>
          <w:sz w:val="28"/>
          <w:szCs w:val="28"/>
          <w:rtl/>
        </w:rPr>
        <w:t>تتفق الدراسة الحالية مع بعض الدراسات السابقة في تناول موضوع التطوير المهني، مثل: دراسة (الريس والعيفان، 2024)، (الشاعر، 2022)، (أبو لبن، 2020)، (عثمان، 2020)، (زيدان، 2018)، (أبو سردانة، 2017)، (عيس وسعسع، 2015)،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xml:space="preserve">, 2017)، مع الاختلاف فيما بينها من حيث المجال حيث طُبقت جميع الدراسات السابقة في وزارة التعليم على المعلمين، ماعدا دراسة (عثمان، 2020) تم </w:t>
      </w:r>
      <w:r>
        <w:rPr>
          <w:rFonts w:ascii="Sakkal Majalla" w:eastAsia="Sakkal Majalla" w:hAnsi="Sakkal Majalla" w:cs="Sakkal Majalla"/>
          <w:color w:val="000000"/>
          <w:sz w:val="28"/>
          <w:szCs w:val="28"/>
          <w:rtl/>
        </w:rPr>
        <w:lastRenderedPageBreak/>
        <w:t>تطبيقها على المؤسسات الحكومية، ودراسة (</w:t>
      </w:r>
      <w:r>
        <w:rPr>
          <w:rFonts w:ascii="Sakkal Majalla" w:eastAsia="Sakkal Majalla" w:hAnsi="Sakkal Majalla" w:cs="Sakkal Majalla"/>
          <w:color w:val="000000"/>
          <w:sz w:val="28"/>
          <w:szCs w:val="28"/>
        </w:rPr>
        <w:t xml:space="preserve">Anasi,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2017) تم تطبيقها على أمناء المكتبات في نيجيريا وباكستان على التوالي.</w:t>
      </w:r>
    </w:p>
    <w:p w14:paraId="45D8D0EF"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كما تتفق دراسة (سلمان، 2021) مع الدراسة الحالية كونها تناولت التميّز الوظيفي، ومن الملاحظ أن الدراسات التي تناولت موضوع التطوير المهني والتميّز تم تطبيق معظمها في قطاع التعليم. </w:t>
      </w:r>
    </w:p>
    <w:p w14:paraId="29D43472"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واتفقت الدراسة الحالية مع دراسة (بريك، 2024)، (الصداوي، 2022)، (الحجري، 2017) حيث تناولت موضوع التطوير المهني والتميز معاً،  إلا أنها تختلف من حيث المجال حيث طُبقّت في مجالات مختلفة وهي على التوالي مدارس التعليم العام بجازان، القطاع المصرفي السعودي، سلطنة عُمان. </w:t>
      </w:r>
    </w:p>
    <w:p w14:paraId="4CECC82A" w14:textId="0E440363"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وتتفق الدراسة الحالية مع دراسة (سلمان، 2021)، و (سليم، 2020) و (الجمل، 2020)، حيث تناولت موضوع التميز، ولكن من جوانب وأبعاد مختلفة مثل (سليم، 2020)، (الضلاعين، 2018)، </w:t>
      </w:r>
      <w:r w:rsidRPr="008E7370">
        <w:rPr>
          <w:rFonts w:ascii="Sakkal Majalla" w:eastAsia="Sakkal Majalla" w:hAnsi="Sakkal Majalla" w:cs="Sakkal Majalla"/>
          <w:color w:val="000000"/>
          <w:sz w:val="28"/>
          <w:szCs w:val="28"/>
        </w:rPr>
        <w:t>(Saada, 2019)</w:t>
      </w:r>
      <w:r w:rsidRPr="008E7370">
        <w:rPr>
          <w:rFonts w:ascii="Sakkal Majalla" w:eastAsia="Sakkal Majalla" w:hAnsi="Sakkal Majalla" w:cs="Sakkal Majalla"/>
          <w:color w:val="000000"/>
          <w:sz w:val="28"/>
          <w:szCs w:val="28"/>
          <w:rtl/>
        </w:rPr>
        <w:t>،</w:t>
      </w:r>
      <w:r w:rsidRPr="008E7370">
        <w:rPr>
          <w:rFonts w:ascii="Sakkal Majalla" w:eastAsia="Sakkal Majalla" w:hAnsi="Sakkal Majalla" w:cs="Sakkal Majalla"/>
          <w:color w:val="000000"/>
          <w:sz w:val="28"/>
          <w:szCs w:val="28"/>
        </w:rPr>
        <w:t xml:space="preserve"> (</w:t>
      </w:r>
      <w:proofErr w:type="spellStart"/>
      <w:r w:rsidRPr="008E7370">
        <w:rPr>
          <w:rFonts w:ascii="Sakkal Majalla" w:eastAsia="Sakkal Majalla" w:hAnsi="Sakkal Majalla" w:cs="Sakkal Majalla"/>
          <w:color w:val="000000"/>
          <w:sz w:val="28"/>
          <w:szCs w:val="28"/>
        </w:rPr>
        <w:t>Tomaževi</w:t>
      </w:r>
      <w:proofErr w:type="spellEnd"/>
      <w:r w:rsidRPr="008E7370">
        <w:rPr>
          <w:rFonts w:ascii="Sakkal Majalla" w:eastAsia="Sakkal Majalla" w:hAnsi="Sakkal Majalla" w:cs="Sakkal Majalla"/>
          <w:color w:val="000000"/>
          <w:sz w:val="28"/>
          <w:szCs w:val="28"/>
        </w:rPr>
        <w:t xml:space="preserve"> &amp; </w:t>
      </w:r>
      <w:proofErr w:type="spellStart"/>
      <w:r w:rsidRPr="008E7370">
        <w:rPr>
          <w:rFonts w:ascii="Sakkal Majalla" w:eastAsia="Sakkal Majalla" w:hAnsi="Sakkal Majalla" w:cs="Sakkal Majalla"/>
          <w:color w:val="000000"/>
          <w:sz w:val="28"/>
          <w:szCs w:val="28"/>
        </w:rPr>
        <w:t>Peljhan</w:t>
      </w:r>
      <w:proofErr w:type="spellEnd"/>
      <w:r w:rsidRPr="008E7370">
        <w:rPr>
          <w:rFonts w:ascii="Sakkal Majalla" w:eastAsia="Sakkal Majalla" w:hAnsi="Sakkal Majalla" w:cs="Sakkal Majalla"/>
          <w:color w:val="000000"/>
          <w:sz w:val="28"/>
          <w:szCs w:val="28"/>
        </w:rPr>
        <w:t>, 2017)</w:t>
      </w:r>
      <w:r w:rsidRPr="008E7370">
        <w:rPr>
          <w:rFonts w:ascii="Sakkal Majalla" w:eastAsia="Sakkal Majalla" w:hAnsi="Sakkal Majalla" w:cs="Sakkal Majalla"/>
          <w:b/>
          <w:color w:val="000000"/>
          <w:sz w:val="28"/>
          <w:szCs w:val="28"/>
        </w:rPr>
        <w:t xml:space="preserve"> </w:t>
      </w:r>
      <w:r w:rsidR="00BB7D48">
        <w:rPr>
          <w:rFonts w:ascii="Sakkal Majalla" w:eastAsia="Sakkal Majalla" w:hAnsi="Sakkal Majalla" w:cs="Sakkal Majalla" w:hint="cs"/>
          <w:b/>
          <w:color w:val="000000"/>
          <w:sz w:val="28"/>
          <w:szCs w:val="28"/>
          <w:rtl/>
        </w:rPr>
        <w:t>.</w:t>
      </w:r>
    </w:p>
    <w:p w14:paraId="32C7C96D"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ومن حيث المنهجية والأداة</w:t>
      </w:r>
      <w:r w:rsidRPr="008E7370">
        <w:rPr>
          <w:rFonts w:ascii="Sakkal Majalla" w:eastAsia="Sakkal Majalla" w:hAnsi="Sakkal Majalla" w:cs="Sakkal Majalla"/>
          <w:color w:val="000000"/>
          <w:sz w:val="28"/>
          <w:szCs w:val="28"/>
          <w:rtl/>
        </w:rPr>
        <w:t>: تتفق الدراسة الحالية مع غالبية الدراسات السابقة لاعتمادها على المنهج الوصفي التحليلي وأداة الاستبيان، ما عدا دراسة (عيس وسعسع، 2015) التي تبعت المنهج التجريبي والاختبار القبلي والبعدي، ودراسة (الحجري، 2017) التي اعتمدت المنهج المختلط (الاستبيان، والمقابلات) .</w:t>
      </w:r>
    </w:p>
    <w:p w14:paraId="35873018"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العينة</w:t>
      </w:r>
      <w:r w:rsidRPr="008E7370">
        <w:rPr>
          <w:rFonts w:ascii="Sakkal Majalla" w:eastAsia="Sakkal Majalla" w:hAnsi="Sakkal Majalla" w:cs="Sakkal Majalla"/>
          <w:color w:val="000000"/>
          <w:sz w:val="28"/>
          <w:szCs w:val="28"/>
          <w:rtl/>
        </w:rPr>
        <w:t>: تشابهت معظم الدراسات السابقة مع الحالية في اختيار العينة العشوائية البسيطة، إلا أنها اختلفت مع دراسة (عثمان، 2020)، (الضلاعين، 2018)، (الصداوي، 2022)، (الحجري، 2017).</w:t>
      </w:r>
    </w:p>
    <w:p w14:paraId="1E4CC5DD" w14:textId="0C0E96EB"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المجال:</w:t>
      </w:r>
      <w:r w:rsidRPr="008E7370">
        <w:rPr>
          <w:rFonts w:ascii="Sakkal Majalla" w:eastAsia="Sakkal Majalla" w:hAnsi="Sakkal Majalla" w:cs="Sakkal Majalla"/>
          <w:color w:val="000000"/>
          <w:sz w:val="28"/>
          <w:szCs w:val="28"/>
          <w:rtl/>
        </w:rPr>
        <w:t xml:space="preserve"> تختلف الدراسة الحالية عن جميع الدراسات السابقة، كون الحالية طُبقت في شركة الاتصالات السعودية  </w:t>
      </w:r>
      <w:r w:rsidRPr="008E7370">
        <w:rPr>
          <w:rFonts w:ascii="Sakkal Majalla" w:eastAsia="Sakkal Majalla" w:hAnsi="Sakkal Majalla" w:cs="Sakkal Majalla"/>
          <w:color w:val="000000"/>
          <w:sz w:val="28"/>
          <w:szCs w:val="28"/>
        </w:rPr>
        <w:t xml:space="preserve">STC </w:t>
      </w:r>
      <w:r w:rsidR="00BB7D48">
        <w:rPr>
          <w:rFonts w:ascii="Sakkal Majalla" w:eastAsia="Sakkal Majalla" w:hAnsi="Sakkal Majalla" w:cs="Sakkal Majalla" w:hint="cs"/>
          <w:color w:val="000000"/>
          <w:sz w:val="28"/>
          <w:szCs w:val="28"/>
          <w:rtl/>
        </w:rPr>
        <w:t>.</w:t>
      </w:r>
    </w:p>
    <w:p w14:paraId="024F6B28" w14:textId="1A9F3ADE" w:rsidR="00644953" w:rsidRPr="008E7370"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أهم ما يميز الدراسة الحالية</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أنها تناولت موضوع التطوير المهني وأثره على تحقيق التميز الوظيفي في قطاع الاتصالات لسدّ الفجوة البحثية في هذا المجال- فعلى حد علم الباحثة- هناك ندرة في الدراسات التي ربطت بين متغير التطوير المهني والتميّز الوظيفي في قطاع الاتصالات</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على وجه الخصوص شركة الاتصالات السعودية </w:t>
      </w:r>
      <w:r w:rsidRPr="008E7370">
        <w:rPr>
          <w:rFonts w:ascii="Sakkal Majalla" w:eastAsia="Sakkal Majalla" w:hAnsi="Sakkal Majalla" w:cs="Sakkal Majalla"/>
          <w:color w:val="000000"/>
          <w:sz w:val="28"/>
          <w:szCs w:val="28"/>
        </w:rPr>
        <w:t>STC</w:t>
      </w:r>
      <w:r w:rsidRPr="008E7370">
        <w:rPr>
          <w:rFonts w:ascii="Sakkal Majalla" w:eastAsia="Sakkal Majalla" w:hAnsi="Sakkal Majalla" w:cs="Sakkal Majalla"/>
          <w:color w:val="000000"/>
          <w:sz w:val="28"/>
          <w:szCs w:val="28"/>
          <w:rtl/>
        </w:rPr>
        <w:t>، وأيضاً هناك ندرة في الدراسات العربية الحديثة والأجنبية التي تربط التطوير المهني بالمؤشرات الكمية للتميز (كالأرباح)، مع وجود محدودية للدراسات الطولية (</w:t>
      </w:r>
      <w:r w:rsidRPr="008E7370">
        <w:rPr>
          <w:rFonts w:ascii="Sakkal Majalla" w:eastAsia="Sakkal Majalla" w:hAnsi="Sakkal Majalla" w:cs="Sakkal Majalla"/>
          <w:color w:val="000000"/>
          <w:sz w:val="28"/>
          <w:szCs w:val="28"/>
        </w:rPr>
        <w:t>Longitudinal</w:t>
      </w:r>
      <w:r w:rsidRPr="008E7370">
        <w:rPr>
          <w:rFonts w:ascii="Sakkal Majalla" w:eastAsia="Sakkal Majalla" w:hAnsi="Sakkal Majalla" w:cs="Sakkal Majalla"/>
          <w:color w:val="000000"/>
          <w:sz w:val="28"/>
          <w:szCs w:val="28"/>
          <w:rtl/>
        </w:rPr>
        <w:t>) لتتبع الأثر طويل المدى</w:t>
      </w:r>
      <w:r w:rsidR="008E7370">
        <w:rPr>
          <w:rFonts w:ascii="Sakkal Majalla" w:eastAsia="Sakkal Majalla" w:hAnsi="Sakkal Majalla" w:cs="Sakkal Majalla" w:hint="cs"/>
          <w:color w:val="000000"/>
          <w:sz w:val="28"/>
          <w:szCs w:val="28"/>
          <w:rtl/>
        </w:rPr>
        <w:t>.</w:t>
      </w:r>
    </w:p>
    <w:p w14:paraId="3F4695B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60F91DA0"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2224278A"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05BDACFB"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1FF061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814D5EC" w14:textId="0B591915" w:rsidR="00644953" w:rsidRPr="006E489A" w:rsidRDefault="001945C9" w:rsidP="00F27648">
      <w:pPr>
        <w:pStyle w:val="1"/>
      </w:pPr>
      <w:bookmarkStart w:id="24" w:name="_Toc224087635"/>
      <w:r w:rsidRPr="006E489A">
        <w:rPr>
          <w:rtl/>
        </w:rPr>
        <w:t>الفصل الثالث</w:t>
      </w:r>
      <w:r w:rsidR="008A1EFD" w:rsidRPr="006E489A">
        <w:rPr>
          <w:rFonts w:hint="cs"/>
          <w:rtl/>
        </w:rPr>
        <w:t xml:space="preserve">: </w:t>
      </w:r>
      <w:r w:rsidR="004A5D30" w:rsidRPr="006E489A">
        <w:rPr>
          <w:rtl/>
        </w:rPr>
        <w:t>منهجية وإجراءات ال</w:t>
      </w:r>
      <w:r w:rsidR="004A5D30" w:rsidRPr="006E489A">
        <w:rPr>
          <w:rFonts w:hint="cs"/>
          <w:rtl/>
        </w:rPr>
        <w:t>دراسة</w:t>
      </w:r>
      <w:bookmarkEnd w:id="24"/>
    </w:p>
    <w:p w14:paraId="325FA0D1" w14:textId="77777777" w:rsidR="00644953" w:rsidRPr="004A5D30" w:rsidRDefault="00644953">
      <w:pPr>
        <w:pBdr>
          <w:top w:val="nil"/>
          <w:left w:val="nil"/>
          <w:bottom w:val="nil"/>
          <w:right w:val="nil"/>
          <w:between w:val="nil"/>
        </w:pBdr>
        <w:bidi/>
        <w:spacing w:after="0" w:line="360" w:lineRule="auto"/>
        <w:rPr>
          <w:rFonts w:ascii="Sakkal Majalla" w:eastAsia="Sakkal Majalla" w:hAnsi="Sakkal Majalla" w:cs="Sakkal Majalla"/>
          <w:bCs/>
          <w:color w:val="000000"/>
          <w:sz w:val="32"/>
          <w:szCs w:val="32"/>
        </w:rPr>
      </w:pPr>
    </w:p>
    <w:p w14:paraId="19A942DA" w14:textId="77777777" w:rsidR="00644953" w:rsidRPr="004A5D30" w:rsidRDefault="001945C9"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sidRPr="004A5D30">
        <w:rPr>
          <w:rFonts w:ascii="Sakkal Majalla" w:eastAsia="Sakkal Majalla" w:hAnsi="Sakkal Majalla" w:cs="Sakkal Majalla"/>
          <w:bCs/>
          <w:color w:val="000000"/>
          <w:sz w:val="32"/>
          <w:szCs w:val="32"/>
          <w:rtl/>
        </w:rPr>
        <w:t>مقدمة</w:t>
      </w:r>
    </w:p>
    <w:p w14:paraId="0D765F45" w14:textId="40146360" w:rsidR="00644953" w:rsidRPr="004A5D30"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1. </w:t>
      </w:r>
      <w:r w:rsidR="001945C9" w:rsidRPr="004A5D30">
        <w:rPr>
          <w:rFonts w:ascii="Sakkal Majalla" w:eastAsia="Sakkal Majalla" w:hAnsi="Sakkal Majalla" w:cs="Sakkal Majalla"/>
          <w:bCs/>
          <w:color w:val="000000"/>
          <w:sz w:val="32"/>
          <w:szCs w:val="32"/>
          <w:rtl/>
        </w:rPr>
        <w:t>منهج الدراسة</w:t>
      </w:r>
    </w:p>
    <w:p w14:paraId="113184C7" w14:textId="131A7FE1" w:rsidR="00644953"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2. </w:t>
      </w:r>
      <w:r w:rsidR="001945C9" w:rsidRPr="004A5D30">
        <w:rPr>
          <w:rFonts w:ascii="Sakkal Majalla" w:eastAsia="Sakkal Majalla" w:hAnsi="Sakkal Majalla" w:cs="Sakkal Majalla"/>
          <w:bCs/>
          <w:color w:val="000000"/>
          <w:sz w:val="32"/>
          <w:szCs w:val="32"/>
          <w:rtl/>
        </w:rPr>
        <w:t>مجتمع الدراسة</w:t>
      </w:r>
    </w:p>
    <w:p w14:paraId="33BF8E4D" w14:textId="234C35A8" w:rsidR="004A5D30" w:rsidRPr="004A5D30"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3. </w:t>
      </w:r>
      <w:r w:rsidR="004A5D30">
        <w:rPr>
          <w:rFonts w:ascii="Sakkal Majalla" w:eastAsia="Sakkal Majalla" w:hAnsi="Sakkal Majalla" w:cs="Sakkal Majalla" w:hint="cs"/>
          <w:bCs/>
          <w:color w:val="000000"/>
          <w:sz w:val="32"/>
          <w:szCs w:val="32"/>
          <w:rtl/>
        </w:rPr>
        <w:t>عينة الدراسة</w:t>
      </w:r>
      <w:r w:rsidR="00963B9B">
        <w:rPr>
          <w:rFonts w:ascii="Sakkal Majalla" w:eastAsia="Sakkal Majalla" w:hAnsi="Sakkal Majalla" w:cs="Sakkal Majalla" w:hint="cs"/>
          <w:bCs/>
          <w:color w:val="000000"/>
          <w:sz w:val="32"/>
          <w:szCs w:val="32"/>
          <w:rtl/>
        </w:rPr>
        <w:t xml:space="preserve"> وخصائصها</w:t>
      </w:r>
    </w:p>
    <w:p w14:paraId="56C2E8CD" w14:textId="55BD1FD0" w:rsidR="00963B9B"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4. </w:t>
      </w:r>
      <w:r w:rsidR="00963B9B">
        <w:rPr>
          <w:rFonts w:ascii="Sakkal Majalla" w:eastAsia="Sakkal Majalla" w:hAnsi="Sakkal Majalla" w:cs="Sakkal Majalla" w:hint="cs"/>
          <w:bCs/>
          <w:color w:val="000000"/>
          <w:sz w:val="32"/>
          <w:szCs w:val="32"/>
          <w:rtl/>
        </w:rPr>
        <w:t xml:space="preserve">وسائل جمع البيانات </w:t>
      </w:r>
    </w:p>
    <w:p w14:paraId="0E69EF98" w14:textId="635F4C21" w:rsidR="00644953" w:rsidRPr="004A5D30"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5. </w:t>
      </w:r>
      <w:r w:rsidR="001945C9" w:rsidRPr="004A5D30">
        <w:rPr>
          <w:rFonts w:ascii="Sakkal Majalla" w:eastAsia="Sakkal Majalla" w:hAnsi="Sakkal Majalla" w:cs="Sakkal Majalla"/>
          <w:bCs/>
          <w:color w:val="000000"/>
          <w:sz w:val="32"/>
          <w:szCs w:val="32"/>
          <w:rtl/>
        </w:rPr>
        <w:t xml:space="preserve">أداة الدراسة </w:t>
      </w:r>
      <w:r w:rsidR="004A5D30">
        <w:rPr>
          <w:rFonts w:ascii="Sakkal Majalla" w:eastAsia="Sakkal Majalla" w:hAnsi="Sakkal Majalla" w:cs="Sakkal Majalla" w:hint="cs"/>
          <w:bCs/>
          <w:color w:val="000000"/>
          <w:sz w:val="32"/>
          <w:szCs w:val="32"/>
          <w:rtl/>
        </w:rPr>
        <w:t>وإجراءات الصدق والثبات</w:t>
      </w:r>
    </w:p>
    <w:p w14:paraId="11195C02" w14:textId="581AC95E" w:rsidR="00644953" w:rsidRPr="004A5D30"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2"/>
          <w:szCs w:val="32"/>
        </w:rPr>
      </w:pPr>
      <w:r>
        <w:rPr>
          <w:rFonts w:ascii="Sakkal Majalla" w:eastAsia="Sakkal Majalla" w:hAnsi="Sakkal Majalla" w:cs="Sakkal Majalla" w:hint="cs"/>
          <w:bCs/>
          <w:color w:val="000000"/>
          <w:sz w:val="32"/>
          <w:szCs w:val="32"/>
          <w:rtl/>
        </w:rPr>
        <w:t xml:space="preserve">3/ 6. </w:t>
      </w:r>
      <w:r w:rsidR="001945C9" w:rsidRPr="004A5D30">
        <w:rPr>
          <w:rFonts w:ascii="Sakkal Majalla" w:eastAsia="Sakkal Majalla" w:hAnsi="Sakkal Majalla" w:cs="Sakkal Majalla"/>
          <w:bCs/>
          <w:color w:val="000000"/>
          <w:sz w:val="32"/>
          <w:szCs w:val="32"/>
          <w:rtl/>
        </w:rPr>
        <w:t>الأساليب الإحصائية</w:t>
      </w:r>
    </w:p>
    <w:p w14:paraId="14EB7EA3" w14:textId="77777777" w:rsidR="00644953" w:rsidRDefault="00644953" w:rsidP="00EF2D77">
      <w:pPr>
        <w:pBdr>
          <w:top w:val="nil"/>
          <w:left w:val="nil"/>
          <w:bottom w:val="nil"/>
          <w:right w:val="nil"/>
          <w:between w:val="nil"/>
        </w:pBdr>
        <w:bidi/>
        <w:spacing w:after="0" w:line="360" w:lineRule="auto"/>
        <w:ind w:left="1608"/>
        <w:rPr>
          <w:rFonts w:ascii="Sakkal Majalla" w:eastAsia="Sakkal Majalla" w:hAnsi="Sakkal Majalla" w:cs="Sakkal Majalla"/>
          <w:color w:val="000000"/>
          <w:sz w:val="28"/>
          <w:szCs w:val="28"/>
        </w:rPr>
      </w:pPr>
    </w:p>
    <w:p w14:paraId="2965F8C0" w14:textId="77777777" w:rsidR="00644953" w:rsidRPr="00187DFA" w:rsidRDefault="001945C9">
      <w:pPr>
        <w:pBdr>
          <w:top w:val="nil"/>
          <w:left w:val="nil"/>
          <w:bottom w:val="nil"/>
          <w:right w:val="nil"/>
          <w:between w:val="nil"/>
        </w:pBdr>
        <w:bidi/>
        <w:spacing w:after="0" w:line="360" w:lineRule="auto"/>
        <w:rPr>
          <w:rFonts w:ascii="Sakkal Majalla" w:eastAsia="Sakkal Majalla" w:hAnsi="Sakkal Majalla" w:cs="Sakkal Majalla"/>
          <w:color w:val="000000"/>
          <w:sz w:val="28"/>
          <w:szCs w:val="28"/>
          <w:lang w:val="en-US"/>
        </w:rPr>
      </w:pPr>
      <w:r>
        <w:br w:type="page"/>
      </w:r>
    </w:p>
    <w:p w14:paraId="75800A7E" w14:textId="1AFF12DA" w:rsidR="00644953" w:rsidRPr="00665873" w:rsidRDefault="001945C9" w:rsidP="002B7D62">
      <w:pPr>
        <w:pStyle w:val="3"/>
      </w:pPr>
      <w:bookmarkStart w:id="25" w:name="_Toc224087636"/>
      <w:r w:rsidRPr="00665873">
        <w:rPr>
          <w:rtl/>
        </w:rPr>
        <w:lastRenderedPageBreak/>
        <w:t>مقدمة</w:t>
      </w:r>
      <w:r w:rsidRPr="00665873">
        <w:t>:</w:t>
      </w:r>
      <w:bookmarkEnd w:id="25"/>
    </w:p>
    <w:p w14:paraId="4C1F85EC" w14:textId="77777777" w:rsidR="003C7A05" w:rsidRDefault="003C7A05" w:rsidP="003C7A0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يهدف هذا الفصل إلى توضيح الإطار المنهجي للدراسة، وتقديم شرح تفصيلي للخطوات والإجراءات المتبعة في جمع البيانات وتحليلها، ويتضمن الفصل وصف مجتمع الدراسة وعينة البحث، أداة الدراسة وطريقة تصميمها، إجراءات جمع البيانات والأساليب الإحصائية المستخدمة، إضافة إلى طرق اختبار صدق وثبات الأداة.</w:t>
      </w:r>
    </w:p>
    <w:p w14:paraId="70619C34" w14:textId="0603F328" w:rsidR="00644953" w:rsidRPr="008A1EFD" w:rsidRDefault="00BB7D48" w:rsidP="002B7D62">
      <w:pPr>
        <w:pStyle w:val="3"/>
      </w:pPr>
      <w:bookmarkStart w:id="26" w:name="_Toc224087637"/>
      <w:r>
        <w:rPr>
          <w:rFonts w:hint="cs"/>
          <w:rtl/>
        </w:rPr>
        <w:t xml:space="preserve">3/ 1. </w:t>
      </w:r>
      <w:r w:rsidR="003C7A05" w:rsidRPr="008A1EFD">
        <w:rPr>
          <w:rFonts w:hint="cs"/>
          <w:rtl/>
        </w:rPr>
        <w:t>م</w:t>
      </w:r>
      <w:r w:rsidR="001945C9" w:rsidRPr="008A1EFD">
        <w:rPr>
          <w:rtl/>
        </w:rPr>
        <w:t>نهج الدراسة:</w:t>
      </w:r>
      <w:bookmarkEnd w:id="26"/>
    </w:p>
    <w:p w14:paraId="6BB25F30" w14:textId="77777777" w:rsidR="00B97085" w:rsidRDefault="001945C9" w:rsidP="00B9708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من أجل تحقيق أهداف الدراسة تم استخدام المنهج الوصفي التحليلي</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نظرا</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لمناسب</w:t>
      </w:r>
      <w:r w:rsidR="00005464">
        <w:rPr>
          <w:rFonts w:ascii="Sakkal Majalla" w:eastAsia="Sakkal Majalla" w:hAnsi="Sakkal Majalla" w:cs="Sakkal Majalla" w:hint="cs"/>
          <w:color w:val="000000"/>
          <w:sz w:val="28"/>
          <w:szCs w:val="28"/>
          <w:rtl/>
        </w:rPr>
        <w:t>ته</w:t>
      </w:r>
      <w:r>
        <w:rPr>
          <w:rFonts w:ascii="Sakkal Majalla" w:eastAsia="Sakkal Majalla" w:hAnsi="Sakkal Majalla" w:cs="Sakkal Majalla"/>
          <w:color w:val="000000"/>
          <w:sz w:val="28"/>
          <w:szCs w:val="28"/>
          <w:rtl/>
        </w:rPr>
        <w:t xml:space="preserve"> مع طبيعة وأهداف الدراسة</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وذلك بهدف وصف الظاهرة موضوع البحث وتحليل بياناتها وبيان العلاقة بين مكوناتها، </w:t>
      </w:r>
      <w:r w:rsidR="00005464">
        <w:rPr>
          <w:rFonts w:ascii="Sakkal Majalla" w:eastAsia="Sakkal Majalla" w:hAnsi="Sakkal Majalla" w:cs="Sakkal Majalla" w:hint="cs"/>
          <w:color w:val="000000"/>
          <w:sz w:val="28"/>
          <w:szCs w:val="28"/>
          <w:rtl/>
        </w:rPr>
        <w:t xml:space="preserve">حيث أن هذا المنهج </w:t>
      </w:r>
      <w:r w:rsidR="00005464" w:rsidRPr="00005464">
        <w:rPr>
          <w:rFonts w:ascii="Sakkal Majalla" w:eastAsia="Sakkal Majalla" w:hAnsi="Sakkal Majalla" w:cs="Sakkal Majalla"/>
          <w:color w:val="000000"/>
          <w:sz w:val="28"/>
          <w:szCs w:val="28"/>
          <w:rtl/>
        </w:rPr>
        <w:t xml:space="preserve">يعتمد على دراسة الظاهرة كما هي على أرض الواقع، ويهتم بوصفها وصفاً دقيقاً ويعبر عنها تعبيراً كيفياً أو كمياً. (عبيدات وآخرون، </w:t>
      </w:r>
      <w:r w:rsidR="00005464">
        <w:rPr>
          <w:rFonts w:ascii="Sakkal Majalla" w:eastAsia="Sakkal Majalla" w:hAnsi="Sakkal Majalla" w:cs="Sakkal Majalla" w:hint="cs"/>
          <w:color w:val="000000"/>
          <w:sz w:val="28"/>
          <w:szCs w:val="28"/>
          <w:rtl/>
        </w:rPr>
        <w:t>2003</w:t>
      </w:r>
      <w:r w:rsidR="00005464" w:rsidRPr="00005464">
        <w:rPr>
          <w:rFonts w:ascii="Sakkal Majalla" w:eastAsia="Sakkal Majalla" w:hAnsi="Sakkal Majalla" w:cs="Sakkal Majalla"/>
          <w:color w:val="000000"/>
          <w:sz w:val="28"/>
          <w:szCs w:val="28"/>
          <w:rtl/>
        </w:rPr>
        <w:t>، ص</w:t>
      </w:r>
      <w:r w:rsidR="00005464">
        <w:rPr>
          <w:rFonts w:ascii="Sakkal Majalla" w:eastAsia="Sakkal Majalla" w:hAnsi="Sakkal Majalla" w:cs="Sakkal Majalla" w:hint="cs"/>
          <w:color w:val="000000"/>
          <w:sz w:val="28"/>
          <w:szCs w:val="28"/>
          <w:rtl/>
        </w:rPr>
        <w:t>247</w:t>
      </w:r>
      <w:r w:rsidR="00005464" w:rsidRPr="00005464">
        <w:rPr>
          <w:rFonts w:ascii="Sakkal Majalla" w:eastAsia="Sakkal Majalla" w:hAnsi="Sakkal Majalla" w:cs="Sakkal Majalla"/>
          <w:color w:val="000000"/>
          <w:sz w:val="28"/>
          <w:szCs w:val="28"/>
          <w:rtl/>
        </w:rPr>
        <w:t>)</w:t>
      </w:r>
      <w:r w:rsidR="00B97085">
        <w:rPr>
          <w:rFonts w:ascii="Sakkal Majalla" w:eastAsia="Sakkal Majalla" w:hAnsi="Sakkal Majalla" w:cs="Sakkal Majalla" w:hint="cs"/>
          <w:color w:val="000000"/>
          <w:sz w:val="28"/>
          <w:szCs w:val="28"/>
          <w:rtl/>
        </w:rPr>
        <w:t>.</w:t>
      </w:r>
    </w:p>
    <w:p w14:paraId="34FAAEA6" w14:textId="15E8CDFB" w:rsidR="00B97085" w:rsidRPr="008A1EFD" w:rsidRDefault="00BB7D48" w:rsidP="002B7D62">
      <w:pPr>
        <w:pStyle w:val="3"/>
        <w:rPr>
          <w:rtl/>
        </w:rPr>
      </w:pPr>
      <w:bookmarkStart w:id="27" w:name="_Toc224087638"/>
      <w:r>
        <w:rPr>
          <w:rFonts w:hint="cs"/>
          <w:rtl/>
        </w:rPr>
        <w:t xml:space="preserve">3/ 2. </w:t>
      </w:r>
      <w:r w:rsidR="001945C9" w:rsidRPr="008A1EFD">
        <w:rPr>
          <w:rtl/>
        </w:rPr>
        <w:t>مجتمع الدراسة:</w:t>
      </w:r>
      <w:bookmarkEnd w:id="27"/>
      <w:r w:rsidR="001945C9" w:rsidRPr="008A1EFD">
        <w:rPr>
          <w:rtl/>
        </w:rPr>
        <w:t xml:space="preserve"> </w:t>
      </w:r>
      <w:bookmarkStart w:id="28" w:name="_heading=h.8ijrgokfsnh2" w:colFirst="0" w:colLast="0"/>
      <w:bookmarkEnd w:id="28"/>
    </w:p>
    <w:p w14:paraId="100AD3AD" w14:textId="77777777" w:rsidR="00A250A2" w:rsidRDefault="001945C9" w:rsidP="009B0E84">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 xml:space="preserve">يتمثل مجتمع الدراسة في جميع العاملين في شركة الاتصالات السعودية </w:t>
      </w:r>
      <w:r>
        <w:rPr>
          <w:rFonts w:ascii="Sakkal Majalla" w:eastAsia="Sakkal Majalla" w:hAnsi="Sakkal Majalla" w:cs="Sakkal Majalla"/>
          <w:b/>
          <w:sz w:val="28"/>
          <w:szCs w:val="28"/>
        </w:rPr>
        <w:t>STC</w:t>
      </w:r>
      <w:r>
        <w:rPr>
          <w:rFonts w:ascii="Sakkal Majalla" w:eastAsia="Sakkal Majalla" w:hAnsi="Sakkal Majalla" w:cs="Sakkal Majalla"/>
          <w:b/>
          <w:sz w:val="28"/>
          <w:szCs w:val="28"/>
          <w:rtl/>
        </w:rPr>
        <w:t>.</w:t>
      </w:r>
      <w:r w:rsidR="00BD7F74">
        <w:rPr>
          <w:rFonts w:ascii="Sakkal Majalla" w:eastAsia="Sakkal Majalla" w:hAnsi="Sakkal Majalla" w:cs="Sakkal Majalla" w:hint="cs"/>
          <w:b/>
          <w:sz w:val="28"/>
          <w:szCs w:val="28"/>
          <w:rtl/>
        </w:rPr>
        <w:t>، وهي أحد أبرز الشركات الوطنية في قطاع الاتصالات وتقنية المعلومات،</w:t>
      </w:r>
      <w:r>
        <w:rPr>
          <w:rFonts w:ascii="Sakkal Majalla" w:eastAsia="Sakkal Majalla" w:hAnsi="Sakkal Majalla" w:cs="Sakkal Majalla"/>
          <w:b/>
          <w:sz w:val="28"/>
          <w:szCs w:val="28"/>
          <w:rtl/>
        </w:rPr>
        <w:t xml:space="preserve"> </w:t>
      </w:r>
      <w:r w:rsidR="00617FF5">
        <w:rPr>
          <w:rFonts w:ascii="Sakkal Majalla" w:eastAsia="Sakkal Majalla" w:hAnsi="Sakkal Majalla" w:cs="Sakkal Majalla" w:hint="cs"/>
          <w:b/>
          <w:sz w:val="28"/>
          <w:szCs w:val="28"/>
          <w:rtl/>
        </w:rPr>
        <w:t>تأسست بموجب المرسوم الملكي عام 1988، وتقوم بتقديم خدمات الاتصالات الثابتة والمتحركة والإنترنت</w:t>
      </w:r>
      <w:r w:rsidR="00AC4768">
        <w:rPr>
          <w:rFonts w:ascii="Sakkal Majalla" w:eastAsia="Sakkal Majalla" w:hAnsi="Sakkal Majalla" w:cs="Sakkal Majalla" w:hint="cs"/>
          <w:b/>
          <w:sz w:val="28"/>
          <w:szCs w:val="28"/>
          <w:rtl/>
        </w:rPr>
        <w:t xml:space="preserve"> إضافة إلى الحوسبة السحابية، المدفوعات الرقمية، الأمن السيبراني، وإنترنت الأشياء (موقع </w:t>
      </w:r>
      <w:r w:rsidR="00AC4768">
        <w:rPr>
          <w:rFonts w:ascii="Sakkal Majalla" w:eastAsia="Sakkal Majalla" w:hAnsi="Sakkal Majalla" w:cs="Sakkal Majalla"/>
          <w:b/>
          <w:sz w:val="28"/>
          <w:szCs w:val="28"/>
          <w:lang w:val="en-US"/>
        </w:rPr>
        <w:t>STC</w:t>
      </w:r>
      <w:r w:rsidR="00AC4768">
        <w:rPr>
          <w:rFonts w:ascii="Sakkal Majalla" w:eastAsia="Sakkal Majalla" w:hAnsi="Sakkal Majalla" w:cs="Sakkal Majalla" w:hint="cs"/>
          <w:b/>
          <w:sz w:val="28"/>
          <w:szCs w:val="28"/>
          <w:rtl/>
          <w:lang w:val="en-US"/>
        </w:rPr>
        <w:t>)</w:t>
      </w:r>
      <w:r w:rsidR="00A250A2">
        <w:rPr>
          <w:rFonts w:ascii="Sakkal Majalla" w:eastAsia="Sakkal Majalla" w:hAnsi="Sakkal Majalla" w:cs="Sakkal Majalla" w:hint="cs"/>
          <w:b/>
          <w:sz w:val="28"/>
          <w:szCs w:val="28"/>
          <w:rtl/>
          <w:lang w:val="en-US"/>
        </w:rPr>
        <w:t>.</w:t>
      </w:r>
    </w:p>
    <w:p w14:paraId="0A673E43" w14:textId="77777777" w:rsidR="00A250A2" w:rsidRDefault="00AC4768" w:rsidP="00A250A2">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lang w:val="en-US"/>
        </w:rPr>
        <w:t xml:space="preserve">وبحسب تقرير الشركة يعمل لديها حوالي </w:t>
      </w:r>
      <w:r w:rsidR="001945C9">
        <w:rPr>
          <w:rFonts w:ascii="Sakkal Majalla" w:eastAsia="Sakkal Majalla" w:hAnsi="Sakkal Majalla" w:cs="Sakkal Majalla"/>
          <w:b/>
          <w:sz w:val="28"/>
          <w:szCs w:val="28"/>
          <w:rtl/>
        </w:rPr>
        <w:t>(</w:t>
      </w:r>
      <w:r w:rsidR="00617249">
        <w:rPr>
          <w:rFonts w:ascii="Sakkal Majalla" w:eastAsia="Sakkal Majalla" w:hAnsi="Sakkal Majalla" w:cs="Sakkal Majalla" w:hint="cs"/>
          <w:b/>
          <w:sz w:val="28"/>
          <w:szCs w:val="28"/>
          <w:rtl/>
        </w:rPr>
        <w:t>19863</w:t>
      </w:r>
      <w:r w:rsidR="001945C9">
        <w:rPr>
          <w:rFonts w:ascii="Sakkal Majalla" w:eastAsia="Sakkal Majalla" w:hAnsi="Sakkal Majalla" w:cs="Sakkal Majalla"/>
          <w:b/>
          <w:sz w:val="28"/>
          <w:szCs w:val="28"/>
          <w:rtl/>
        </w:rPr>
        <w:t>) موظف</w:t>
      </w:r>
      <w:r>
        <w:rPr>
          <w:rFonts w:ascii="Sakkal Majalla" w:eastAsia="Sakkal Majalla" w:hAnsi="Sakkal Majalla" w:cs="Sakkal Majalla" w:hint="cs"/>
          <w:b/>
          <w:sz w:val="28"/>
          <w:szCs w:val="28"/>
          <w:rtl/>
        </w:rPr>
        <w:t>اً</w:t>
      </w:r>
      <w:r w:rsidR="001945C9">
        <w:rPr>
          <w:rFonts w:ascii="Sakkal Majalla" w:eastAsia="Sakkal Majalla" w:hAnsi="Sakkal Majalla" w:cs="Sakkal Majalla"/>
          <w:b/>
          <w:sz w:val="28"/>
          <w:szCs w:val="28"/>
          <w:rtl/>
        </w:rPr>
        <w:t xml:space="preserve"> بحسب إحصائية التقرير السنوي لمجموعة الاتصالات السعودية 202</w:t>
      </w:r>
      <w:r w:rsidR="00C31217">
        <w:rPr>
          <w:rFonts w:ascii="Sakkal Majalla" w:eastAsia="Sakkal Majalla" w:hAnsi="Sakkal Majalla" w:cs="Sakkal Majalla" w:hint="cs"/>
          <w:b/>
          <w:sz w:val="28"/>
          <w:szCs w:val="28"/>
          <w:rtl/>
        </w:rPr>
        <w:t>4</w:t>
      </w:r>
      <w:r>
        <w:rPr>
          <w:rFonts w:ascii="Sakkal Majalla" w:eastAsia="Sakkal Majalla" w:hAnsi="Sakkal Majalla" w:cs="Sakkal Majalla" w:hint="cs"/>
          <w:b/>
          <w:sz w:val="28"/>
          <w:szCs w:val="28"/>
          <w:rtl/>
        </w:rPr>
        <w:t xml:space="preserve">، وتُعدّ بذلك واحدة من أكبر الشركات التي توظّف قوى بشرية متنوعة، تغطي نطاقاً واسعاً من التخصصات مثل المجالات التقنية والإدارية والتشغيلية وخدمة العملاء. </w:t>
      </w:r>
    </w:p>
    <w:p w14:paraId="35CC3C79" w14:textId="77777777" w:rsidR="00644953" w:rsidRDefault="006E49A6" w:rsidP="00807AC8">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كما يتميز الهيكل التنظيمي لشركة </w:t>
      </w:r>
      <w:r>
        <w:rPr>
          <w:rFonts w:ascii="Sakkal Majalla" w:eastAsia="Sakkal Majalla" w:hAnsi="Sakkal Majalla" w:cs="Sakkal Majalla"/>
          <w:b/>
          <w:sz w:val="28"/>
          <w:szCs w:val="28"/>
          <w:lang w:val="en-US"/>
        </w:rPr>
        <w:t>STC</w:t>
      </w:r>
      <w:r>
        <w:rPr>
          <w:rFonts w:ascii="Sakkal Majalla" w:eastAsia="Sakkal Majalla" w:hAnsi="Sakkal Majalla" w:cs="Sakkal Majalla" w:hint="cs"/>
          <w:b/>
          <w:sz w:val="28"/>
          <w:szCs w:val="28"/>
          <w:rtl/>
          <w:lang w:val="en-US"/>
        </w:rPr>
        <w:t xml:space="preserve"> بالتعدد والتنوّع، ويضم إدارات رئيسية تشمل على سبيل المثال لا الحصر إدارة الموارد البشرية، تقنية المعلومات، التسويق والمبيعات، المالية، خدمة العملاء، والعمليات التشغيلية، وتتوزع القوى العاملة بين مقر الشركة الرئيسي في الرياض وعدد من الفروع التشغيلية وفروعها الأخرى المنتشرة في مختلف مناطق المملكة</w:t>
      </w:r>
      <w:r w:rsidR="00A250A2">
        <w:rPr>
          <w:rFonts w:ascii="Sakkal Majalla" w:eastAsia="Sakkal Majalla" w:hAnsi="Sakkal Majalla" w:cs="Sakkal Majalla" w:hint="cs"/>
          <w:b/>
          <w:sz w:val="28"/>
          <w:szCs w:val="28"/>
          <w:rtl/>
          <w:lang w:val="en-US"/>
        </w:rPr>
        <w:t xml:space="preserve"> العربية السعودية</w:t>
      </w:r>
      <w:r w:rsidR="00807AC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00AC4768">
        <w:rPr>
          <w:rFonts w:ascii="Sakkal Majalla" w:eastAsia="Sakkal Majalla" w:hAnsi="Sakkal Majalla" w:cs="Sakkal Majalla" w:hint="cs"/>
          <w:b/>
          <w:sz w:val="28"/>
          <w:szCs w:val="28"/>
          <w:rtl/>
        </w:rPr>
        <w:t xml:space="preserve"> </w:t>
      </w:r>
    </w:p>
    <w:p w14:paraId="7738C745" w14:textId="46B388E4" w:rsidR="00644953" w:rsidRPr="008A1EFD" w:rsidRDefault="00BB7D48" w:rsidP="002B7D62">
      <w:pPr>
        <w:pStyle w:val="3"/>
      </w:pPr>
      <w:bookmarkStart w:id="29" w:name="_Toc224087639"/>
      <w:r>
        <w:rPr>
          <w:rFonts w:hint="cs"/>
          <w:rtl/>
        </w:rPr>
        <w:lastRenderedPageBreak/>
        <w:t xml:space="preserve">3/ 3. </w:t>
      </w:r>
      <w:r w:rsidR="001945C9" w:rsidRPr="008A1EFD">
        <w:rPr>
          <w:rtl/>
        </w:rPr>
        <w:t>عينة الدراسة</w:t>
      </w:r>
      <w:r w:rsidR="008A1EFD">
        <w:rPr>
          <w:rFonts w:hint="cs"/>
          <w:rtl/>
        </w:rPr>
        <w:t xml:space="preserve"> وخصائصها</w:t>
      </w:r>
      <w:r w:rsidR="001945C9" w:rsidRPr="008A1EFD">
        <w:rPr>
          <w:rtl/>
        </w:rPr>
        <w:t>:</w:t>
      </w:r>
      <w:bookmarkEnd w:id="29"/>
      <w:r w:rsidR="001945C9" w:rsidRPr="008A1EFD">
        <w:rPr>
          <w:rtl/>
        </w:rPr>
        <w:t xml:space="preserve"> </w:t>
      </w:r>
    </w:p>
    <w:p w14:paraId="58418FAF" w14:textId="5592DD74" w:rsidR="00A250A2" w:rsidRDefault="00807AC8" w:rsidP="009B0E84">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w:t>
      </w:r>
      <w:r w:rsidR="005320D4">
        <w:rPr>
          <w:rFonts w:ascii="Sakkal Majalla" w:eastAsia="Sakkal Majalla" w:hAnsi="Sakkal Majalla" w:cs="Sakkal Majalla"/>
          <w:color w:val="000000"/>
          <w:sz w:val="28"/>
          <w:szCs w:val="28"/>
          <w:rtl/>
        </w:rPr>
        <w:t xml:space="preserve">استخدام جدول كريجسي ومورجان </w:t>
      </w:r>
      <w:r w:rsidR="005320D4">
        <w:rPr>
          <w:rFonts w:ascii="Sakkal Majalla" w:eastAsia="Sakkal Majalla" w:hAnsi="Sakkal Majalla" w:cs="Sakkal Majalla"/>
          <w:color w:val="000000"/>
          <w:sz w:val="28"/>
          <w:szCs w:val="28"/>
          <w:lang w:val="en-US"/>
        </w:rPr>
        <w:t>(</w:t>
      </w:r>
      <w:proofErr w:type="spellStart"/>
      <w:r w:rsidR="005320D4">
        <w:rPr>
          <w:rFonts w:ascii="Sakkal Majalla" w:eastAsia="Sakkal Majalla" w:hAnsi="Sakkal Majalla" w:cs="Sakkal Majalla"/>
          <w:color w:val="000000"/>
          <w:sz w:val="28"/>
          <w:szCs w:val="28"/>
          <w:lang w:val="en-US"/>
        </w:rPr>
        <w:t>Krejice</w:t>
      </w:r>
      <w:proofErr w:type="spellEnd"/>
      <w:r w:rsidR="0039385C">
        <w:rPr>
          <w:rFonts w:ascii="Sakkal Majalla" w:eastAsia="Sakkal Majalla" w:hAnsi="Sakkal Majalla" w:cs="Sakkal Majalla"/>
          <w:color w:val="000000"/>
          <w:sz w:val="28"/>
          <w:szCs w:val="28"/>
          <w:lang w:val="en-US"/>
        </w:rPr>
        <w:t xml:space="preserve"> </w:t>
      </w:r>
      <w:r w:rsidR="005320D4">
        <w:rPr>
          <w:rFonts w:ascii="Sakkal Majalla" w:eastAsia="Sakkal Majalla" w:hAnsi="Sakkal Majalla" w:cs="Sakkal Majalla"/>
          <w:color w:val="000000"/>
          <w:sz w:val="28"/>
          <w:szCs w:val="28"/>
          <w:lang w:val="en-US"/>
        </w:rPr>
        <w:t>&amp; Morgan, 1970)</w:t>
      </w:r>
      <w:r w:rsidR="005320D4">
        <w:rPr>
          <w:rFonts w:ascii="Sakkal Majalla" w:eastAsia="Sakkal Majalla" w:hAnsi="Sakkal Majalla" w:cs="Sakkal Majalla" w:hint="cs"/>
          <w:color w:val="000000"/>
          <w:sz w:val="28"/>
          <w:szCs w:val="28"/>
          <w:rtl/>
        </w:rPr>
        <w:t xml:space="preserve"> لتحديد حجم العينات، </w:t>
      </w:r>
      <w:r>
        <w:rPr>
          <w:rFonts w:ascii="Sakkal Majalla" w:eastAsia="Sakkal Majalla" w:hAnsi="Sakkal Majalla" w:cs="Sakkal Majalla" w:hint="cs"/>
          <w:color w:val="000000"/>
          <w:sz w:val="28"/>
          <w:szCs w:val="28"/>
          <w:rtl/>
        </w:rPr>
        <w:t xml:space="preserve">ووفقاً لذلك </w:t>
      </w:r>
      <w:r w:rsidR="00C0146A">
        <w:rPr>
          <w:rFonts w:ascii="Sakkal Majalla" w:eastAsia="Sakkal Majalla" w:hAnsi="Sakkal Majalla" w:cs="Sakkal Majalla" w:hint="cs"/>
          <w:color w:val="000000"/>
          <w:sz w:val="28"/>
          <w:szCs w:val="28"/>
          <w:rtl/>
        </w:rPr>
        <w:t xml:space="preserve">فإن العدد المناسب لعينة هذه الدراسة حيث يبلغ عدد أفراد المجتمع (19863) موظفاً بمستوى ثقة 95% وهامش خطأ 5%، هو  تقريباً </w:t>
      </w:r>
      <w:r w:rsidR="001945C9">
        <w:rPr>
          <w:rFonts w:ascii="Sakkal Majalla" w:eastAsia="Sakkal Majalla" w:hAnsi="Sakkal Majalla" w:cs="Sakkal Majalla"/>
          <w:color w:val="000000"/>
          <w:sz w:val="28"/>
          <w:szCs w:val="28"/>
          <w:rtl/>
        </w:rPr>
        <w:t>(</w:t>
      </w:r>
      <w:r w:rsidR="00CE1948">
        <w:rPr>
          <w:rFonts w:ascii="Sakkal Majalla" w:eastAsia="Sakkal Majalla" w:hAnsi="Sakkal Majalla" w:cs="Sakkal Majalla" w:hint="cs"/>
          <w:color w:val="000000"/>
          <w:sz w:val="28"/>
          <w:szCs w:val="28"/>
          <w:rtl/>
        </w:rPr>
        <w:t>377</w:t>
      </w:r>
      <w:r w:rsidR="001945C9">
        <w:rPr>
          <w:rFonts w:ascii="Sakkal Majalla" w:eastAsia="Sakkal Majalla" w:hAnsi="Sakkal Majalla" w:cs="Sakkal Majalla"/>
          <w:color w:val="000000"/>
          <w:sz w:val="28"/>
          <w:szCs w:val="28"/>
          <w:rtl/>
        </w:rPr>
        <w:t>) موظف</w:t>
      </w:r>
      <w:r w:rsidR="00C0146A">
        <w:rPr>
          <w:rFonts w:ascii="Sakkal Majalla" w:eastAsia="Sakkal Majalla" w:hAnsi="Sakkal Majalla" w:cs="Sakkal Majalla" w:hint="cs"/>
          <w:color w:val="000000"/>
          <w:sz w:val="28"/>
          <w:szCs w:val="28"/>
          <w:rtl/>
        </w:rPr>
        <w:t>اً</w:t>
      </w:r>
      <w:r w:rsidR="001945C9">
        <w:rPr>
          <w:rFonts w:ascii="Sakkal Majalla" w:eastAsia="Sakkal Majalla" w:hAnsi="Sakkal Majalla" w:cs="Sakkal Majalla"/>
          <w:color w:val="000000"/>
          <w:sz w:val="28"/>
          <w:szCs w:val="28"/>
          <w:rtl/>
        </w:rPr>
        <w:t xml:space="preserve"> من العاملين في شركة الاتصالات السعودية </w:t>
      </w:r>
      <w:r w:rsidR="001945C9">
        <w:rPr>
          <w:rFonts w:ascii="Sakkal Majalla" w:eastAsia="Sakkal Majalla" w:hAnsi="Sakkal Majalla" w:cs="Sakkal Majalla"/>
          <w:color w:val="000000"/>
          <w:sz w:val="28"/>
          <w:szCs w:val="28"/>
        </w:rPr>
        <w:t>STC</w:t>
      </w:r>
      <w:r w:rsidR="00A250A2">
        <w:rPr>
          <w:rFonts w:ascii="Sakkal Majalla" w:eastAsia="Sakkal Majalla" w:hAnsi="Sakkal Majalla" w:cs="Sakkal Majalla" w:hint="cs"/>
          <w:color w:val="000000"/>
          <w:sz w:val="28"/>
          <w:szCs w:val="28"/>
          <w:rtl/>
        </w:rPr>
        <w:t>.</w:t>
      </w:r>
    </w:p>
    <w:p w14:paraId="663222E2" w14:textId="77777777" w:rsidR="00807AC8" w:rsidRDefault="00A250A2"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تم اختيار العينة </w:t>
      </w:r>
      <w:r w:rsidR="000E50EF">
        <w:rPr>
          <w:rFonts w:ascii="Sakkal Majalla" w:eastAsia="Sakkal Majalla" w:hAnsi="Sakkal Majalla" w:cs="Sakkal Majalla" w:hint="cs"/>
          <w:color w:val="000000"/>
          <w:sz w:val="28"/>
          <w:szCs w:val="28"/>
          <w:rtl/>
        </w:rPr>
        <w:t xml:space="preserve">باستخدام أسلوب العينة العشوائية البسيطة لتمثيل المجتمع الأصلي بدرجة عالية من الدقة، </w:t>
      </w:r>
      <w:r w:rsidR="00942C7A">
        <w:rPr>
          <w:rFonts w:ascii="Sakkal Majalla" w:eastAsia="Sakkal Majalla" w:hAnsi="Sakkal Majalla" w:cs="Sakkal Majalla" w:hint="cs"/>
          <w:color w:val="000000"/>
          <w:sz w:val="28"/>
          <w:szCs w:val="28"/>
          <w:rtl/>
        </w:rPr>
        <w:t xml:space="preserve">وبناءاً على ذلك تم توزيع (377) استمارة من خلال البريد الإلكتروني للشركة على أفراد  عينة الدراسة، حيث </w:t>
      </w:r>
      <w:r w:rsidR="001945C9">
        <w:rPr>
          <w:rFonts w:ascii="Sakkal Majalla" w:eastAsia="Sakkal Majalla" w:hAnsi="Sakkal Majalla" w:cs="Sakkal Majalla"/>
          <w:color w:val="000000"/>
          <w:sz w:val="28"/>
          <w:szCs w:val="28"/>
          <w:rtl/>
        </w:rPr>
        <w:t xml:space="preserve">تم استرجاع </w:t>
      </w:r>
      <w:r w:rsidR="005320D4">
        <w:rPr>
          <w:rFonts w:ascii="Sakkal Majalla" w:eastAsia="Sakkal Majalla" w:hAnsi="Sakkal Majalla" w:cs="Sakkal Majalla" w:hint="cs"/>
          <w:color w:val="000000"/>
          <w:sz w:val="28"/>
          <w:szCs w:val="28"/>
          <w:rtl/>
        </w:rPr>
        <w:t>372</w:t>
      </w:r>
      <w:r w:rsidR="001945C9">
        <w:rPr>
          <w:rFonts w:ascii="Sakkal Majalla" w:eastAsia="Sakkal Majalla" w:hAnsi="Sakkal Majalla" w:cs="Sakkal Majalla"/>
          <w:color w:val="000000"/>
          <w:sz w:val="28"/>
          <w:szCs w:val="28"/>
          <w:rtl/>
        </w:rPr>
        <w:t xml:space="preserve"> استمارة</w:t>
      </w:r>
      <w:r w:rsidR="00942C7A">
        <w:rPr>
          <w:rFonts w:ascii="Sakkal Majalla" w:eastAsia="Sakkal Majalla" w:hAnsi="Sakkal Majalla" w:cs="Sakkal Majalla" w:hint="cs"/>
          <w:color w:val="000000"/>
          <w:sz w:val="28"/>
          <w:szCs w:val="28"/>
          <w:rtl/>
        </w:rPr>
        <w:t xml:space="preserve"> بنسبة استجابة بلغت (98%)</w:t>
      </w:r>
    </w:p>
    <w:p w14:paraId="2C71310A" w14:textId="77777777" w:rsidR="00644953" w:rsidRDefault="00942C7A"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وبعد المراجعة الأولية لاستمارات الاستجابة تبيّن أن (22) استبانة غير صالحة للتحليل الإحصائي بسبب عدم اكتمال البيانات</w:t>
      </w:r>
      <w:r w:rsidR="001945C9">
        <w:rPr>
          <w:rFonts w:ascii="Sakkal Majalla" w:eastAsia="Sakkal Majalla" w:hAnsi="Sakkal Majalla" w:cs="Sakkal Majalla"/>
          <w:color w:val="000000"/>
          <w:sz w:val="28"/>
          <w:szCs w:val="28"/>
          <w:rtl/>
        </w:rPr>
        <w:t xml:space="preserve">، </w:t>
      </w:r>
      <w:r w:rsidR="00C0146A">
        <w:rPr>
          <w:rFonts w:ascii="Sakkal Majalla" w:eastAsia="Sakkal Majalla" w:hAnsi="Sakkal Majalla" w:cs="Sakkal Majalla" w:hint="cs"/>
          <w:color w:val="000000"/>
          <w:sz w:val="28"/>
          <w:szCs w:val="28"/>
          <w:rtl/>
        </w:rPr>
        <w:t>وتم استبعاد</w:t>
      </w:r>
      <w:r>
        <w:rPr>
          <w:rFonts w:ascii="Sakkal Majalla" w:eastAsia="Sakkal Majalla" w:hAnsi="Sakkal Majalla" w:cs="Sakkal Majalla" w:hint="cs"/>
          <w:color w:val="000000"/>
          <w:sz w:val="28"/>
          <w:szCs w:val="28"/>
          <w:rtl/>
        </w:rPr>
        <w:t xml:space="preserve">ها، </w:t>
      </w:r>
      <w:r w:rsidR="00C0146A">
        <w:rPr>
          <w:rFonts w:ascii="Sakkal Majalla" w:eastAsia="Sakkal Majalla" w:hAnsi="Sakkal Majalla" w:cs="Sakkal Majalla" w:hint="cs"/>
          <w:color w:val="000000"/>
          <w:sz w:val="28"/>
          <w:szCs w:val="28"/>
          <w:rtl/>
        </w:rPr>
        <w:t xml:space="preserve">ليكون </w:t>
      </w:r>
      <w:r>
        <w:rPr>
          <w:rFonts w:ascii="Sakkal Majalla" w:eastAsia="Sakkal Majalla" w:hAnsi="Sakkal Majalla" w:cs="Sakkal Majalla" w:hint="cs"/>
          <w:color w:val="000000"/>
          <w:sz w:val="28"/>
          <w:szCs w:val="28"/>
          <w:rtl/>
        </w:rPr>
        <w:t xml:space="preserve">العدد النهائي للاستمارات الصالحة للتحليل الإحصائي (350) استمارة أي بنسبة 92.9% من إجمالي العينة وهي نسبة مرتفعة جداً تمثّل مجتمع الدراسة. </w:t>
      </w:r>
      <w:r w:rsidR="00C0146A">
        <w:rPr>
          <w:rFonts w:ascii="Sakkal Majalla" w:eastAsia="Sakkal Majalla" w:hAnsi="Sakkal Majalla" w:cs="Sakkal Majalla" w:hint="cs"/>
          <w:color w:val="000000"/>
          <w:sz w:val="28"/>
          <w:szCs w:val="28"/>
          <w:rtl/>
        </w:rPr>
        <w:t xml:space="preserve"> </w:t>
      </w:r>
    </w:p>
    <w:p w14:paraId="0D73068E" w14:textId="54316EB0" w:rsidR="00644953" w:rsidRPr="008A1EFD" w:rsidRDefault="001945C9" w:rsidP="00FA4A39">
      <w:pPr>
        <w:pStyle w:val="a"/>
      </w:pPr>
      <w:bookmarkStart w:id="30" w:name="_heading=h.yz9sboifvjwk" w:colFirst="0" w:colLast="0"/>
      <w:bookmarkEnd w:id="30"/>
      <w:r w:rsidRPr="008A1EFD">
        <w:rPr>
          <w:rtl/>
        </w:rPr>
        <w:t xml:space="preserve">خصائص عينة الدراسة: </w:t>
      </w:r>
    </w:p>
    <w:p w14:paraId="10CF38BA" w14:textId="77777777" w:rsidR="00644953" w:rsidRDefault="00244A43" w:rsidP="00E64E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فيما يلي عرض ل</w:t>
      </w:r>
      <w:r>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خصائص</w:t>
      </w:r>
      <w:r>
        <w:rPr>
          <w:rFonts w:ascii="Sakkal Majalla" w:eastAsia="Sakkal Majalla" w:hAnsi="Sakkal Majalla" w:cs="Sakkal Majalla" w:hint="cs"/>
          <w:color w:val="000000"/>
          <w:sz w:val="28"/>
          <w:szCs w:val="28"/>
          <w:rtl/>
        </w:rPr>
        <w:t xml:space="preserve"> الديموغرافية ل</w:t>
      </w:r>
      <w:r>
        <w:rPr>
          <w:rFonts w:ascii="Sakkal Majalla" w:eastAsia="Sakkal Majalla" w:hAnsi="Sakkal Majalla" w:cs="Sakkal Majalla"/>
          <w:color w:val="000000"/>
          <w:sz w:val="28"/>
          <w:szCs w:val="28"/>
          <w:rtl/>
        </w:rPr>
        <w:t xml:space="preserve">عينة </w:t>
      </w:r>
      <w:r>
        <w:rPr>
          <w:rFonts w:ascii="Sakkal Majalla" w:eastAsia="Sakkal Majalla" w:hAnsi="Sakkal Majalla" w:cs="Sakkal Majalla" w:hint="cs"/>
          <w:color w:val="000000"/>
          <w:sz w:val="28"/>
          <w:szCs w:val="28"/>
          <w:rtl/>
        </w:rPr>
        <w:t xml:space="preserve">الدراسة والتي بلغ عددها النهائي 350 مشاركاً، حيث يوضح الجدول التالي توزيع العينة حسب المتغيرات الديموغرافية الأساسية (الجنس، </w:t>
      </w:r>
      <w:r w:rsidR="001945C9">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المؤهل العلمي، سنوات الخبرة، المسمى الوظيفي) مما يعكس طبيعة المشاركين ويعزز من فهم أثر التطوير المهني على  التميز الوظيفي.</w:t>
      </w:r>
    </w:p>
    <w:p w14:paraId="74390D95" w14:textId="77777777" w:rsidR="00644953" w:rsidRPr="00C4374D" w:rsidRDefault="001945C9" w:rsidP="00E64EF8">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Pr>
      </w:pPr>
      <w:bookmarkStart w:id="31" w:name="_heading=h.wtylp1rckxcg" w:colFirst="0" w:colLast="0"/>
      <w:bookmarkEnd w:id="31"/>
      <w:r w:rsidRPr="00C4374D">
        <w:rPr>
          <w:rFonts w:ascii="Sakkal Majalla" w:eastAsia="Sakkal Majalla" w:hAnsi="Sakkal Majalla" w:cs="Sakkal Majalla"/>
          <w:bCs/>
          <w:color w:val="000000"/>
          <w:sz w:val="24"/>
          <w:szCs w:val="24"/>
          <w:rtl/>
        </w:rPr>
        <w:t xml:space="preserve">جدول (1): </w:t>
      </w:r>
      <w:r w:rsidR="00005D08" w:rsidRPr="00C4374D">
        <w:rPr>
          <w:rFonts w:ascii="Sakkal Majalla" w:eastAsia="Sakkal Majalla" w:hAnsi="Sakkal Majalla" w:cs="Sakkal Majalla" w:hint="cs"/>
          <w:bCs/>
          <w:color w:val="000000"/>
          <w:sz w:val="24"/>
          <w:szCs w:val="24"/>
          <w:rtl/>
        </w:rPr>
        <w:t xml:space="preserve">يوضح </w:t>
      </w:r>
      <w:r w:rsidR="00005D08" w:rsidRPr="00C4374D">
        <w:rPr>
          <w:rFonts w:ascii="Sakkal Majalla" w:eastAsia="Sakkal Majalla" w:hAnsi="Sakkal Majalla" w:cs="Sakkal Majalla"/>
          <w:bCs/>
          <w:color w:val="000000"/>
          <w:sz w:val="24"/>
          <w:szCs w:val="24"/>
          <w:rtl/>
        </w:rPr>
        <w:t>توزيع عينة ال</w:t>
      </w:r>
      <w:r w:rsidR="00005D08"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الخصائص الديم</w:t>
      </w:r>
      <w:r w:rsidR="00005D08" w:rsidRPr="00C4374D">
        <w:rPr>
          <w:rFonts w:ascii="Sakkal Majalla" w:eastAsia="Sakkal Majalla" w:hAnsi="Sakkal Majalla" w:cs="Sakkal Majalla" w:hint="cs"/>
          <w:bCs/>
          <w:color w:val="000000"/>
          <w:sz w:val="24"/>
          <w:szCs w:val="24"/>
          <w:rtl/>
        </w:rPr>
        <w:t>و</w:t>
      </w:r>
      <w:r w:rsidRPr="00C4374D">
        <w:rPr>
          <w:rFonts w:ascii="Sakkal Majalla" w:eastAsia="Sakkal Majalla" w:hAnsi="Sakkal Majalla" w:cs="Sakkal Majalla"/>
          <w:bCs/>
          <w:color w:val="000000"/>
          <w:sz w:val="24"/>
          <w:szCs w:val="24"/>
          <w:rtl/>
        </w:rPr>
        <w:t>غرافية</w:t>
      </w:r>
      <w:r w:rsidR="00005D08" w:rsidRPr="00C4374D">
        <w:rPr>
          <w:rFonts w:ascii="Sakkal Majalla" w:eastAsia="Sakkal Majalla" w:hAnsi="Sakkal Majalla" w:cs="Sakkal Majalla" w:hint="cs"/>
          <w:bCs/>
          <w:color w:val="000000"/>
          <w:sz w:val="24"/>
          <w:szCs w:val="24"/>
          <w:rtl/>
        </w:rPr>
        <w:t xml:space="preserve"> (</w:t>
      </w:r>
      <w:r w:rsidR="00366B8C">
        <w:rPr>
          <w:rFonts w:ascii="Sakkal Majalla" w:eastAsia="Sakkal Majalla" w:hAnsi="Sakkal Majalla" w:cs="Sakkal Majalla"/>
          <w:bCs/>
          <w:color w:val="000000"/>
          <w:sz w:val="24"/>
          <w:szCs w:val="24"/>
        </w:rPr>
        <w:t>N</w:t>
      </w:r>
      <w:r w:rsidR="00366B8C">
        <w:rPr>
          <w:rFonts w:ascii="Sakkal Majalla" w:eastAsia="Sakkal Majalla" w:hAnsi="Sakkal Majalla" w:cs="Sakkal Majalla"/>
          <w:bCs/>
          <w:color w:val="000000"/>
          <w:sz w:val="24"/>
          <w:szCs w:val="24"/>
          <w:lang w:val="en-US"/>
        </w:rPr>
        <w:t xml:space="preserve"> </w:t>
      </w:r>
      <w:r w:rsidR="00366B8C">
        <w:rPr>
          <w:rFonts w:ascii="Sakkal Majalla" w:eastAsia="Sakkal Majalla" w:hAnsi="Sakkal Majalla" w:cs="Sakkal Majalla"/>
          <w:bCs/>
          <w:color w:val="000000"/>
          <w:sz w:val="24"/>
          <w:szCs w:val="24"/>
        </w:rPr>
        <w:t>= 350</w:t>
      </w:r>
      <w:r w:rsidR="00005D08" w:rsidRPr="00C4374D">
        <w:rPr>
          <w:rFonts w:ascii="Sakkal Majalla" w:eastAsia="Sakkal Majalla" w:hAnsi="Sakkal Majalla" w:cs="Sakkal Majalla" w:hint="cs"/>
          <w:bCs/>
          <w:color w:val="000000"/>
          <w:sz w:val="24"/>
          <w:szCs w:val="24"/>
          <w:rtl/>
        </w:rPr>
        <w:t>)</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644953" w:rsidRPr="00891151" w14:paraId="18F4A798" w14:textId="77777777" w:rsidTr="000B50F3">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cPr>
          <w:p w14:paraId="4BCB0371"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0" w:type="dxa"/>
              <w:right w:w="15" w:type="dxa"/>
            </w:tcMar>
            <w:vAlign w:val="bottom"/>
          </w:tcPr>
          <w:p w14:paraId="464FD8B2"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00390BEB"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278AF563"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644953" w:rsidRPr="00891151" w14:paraId="2FCB2101"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7CCE1EC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A807B3D"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0481D6"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F5F52B"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644953" w:rsidRPr="00891151" w14:paraId="4F3CD083"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BDE7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668CAE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3E344D"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6694304"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644953" w:rsidRPr="00891151" w14:paraId="605401A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18062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13B215B0"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1F6C7E5"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635F768E"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C5501B"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11D10665"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AEEFB2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D26C6D0"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3A5EEC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499443EE"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9F0E86"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3FD081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D2D2DC8"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942250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4AA2EA5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7FEE3F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87D5BA4"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3190A6"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48703A1"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426CC86C"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705D86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64D14A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1F48C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938C865"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644953" w:rsidRPr="00891151" w14:paraId="788E36F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251A921"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1D2454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AB8C36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D2C538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06F136"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02DF8D68"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408301"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6EEAE5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DA3C69B"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644953" w:rsidRPr="00891151" w14:paraId="4DF9C967"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609AB4"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D1BCF6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EF1288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4AC385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644953" w:rsidRPr="00891151" w14:paraId="3EA1663D"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2B05AE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429CD5C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C2A039"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6895C28"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32FE26AB"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0DC07BA"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421550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C8651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BDB9C0A"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6601585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B1E2B7C"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2F772B2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9C07C93"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877C65B"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42700323" w14:textId="77777777" w:rsidTr="00B01EE4">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5CA5EB4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440B493"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15C4FC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D6E7AF5"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644953" w:rsidRPr="00891151" w14:paraId="01C3EA64"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E3532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9E12716"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A544F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854A17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644953" w:rsidRPr="00891151" w14:paraId="6EB5CC7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403B7B9"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AC134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6D01FB"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9F1DCF1"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644953" w:rsidRPr="00891151" w14:paraId="5678EF36"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F71AC93"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6F657D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94EE82"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38EC06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6CA1EAC0" w14:textId="77777777" w:rsidTr="00B01EE4">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787DCDB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tcPr>
          <w:p w14:paraId="0D4AFE25"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1047855"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738912C4"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1AB7CA34" w14:textId="77777777" w:rsidR="002B2A7F" w:rsidRDefault="00471A00" w:rsidP="009B0E84">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توضح نتائج الجدول (1) أن عدد الذكور في العينة أكثر من عدد الإناث حيث شكّلوا 60% من المشاركين مقارنة بـ 40% للإناث، مما يعكس تمثيلاً أكبر للذكور في  بيئة العمل محل الدراسة، أما من حيث المؤهل العلمي فتأتي فئة الحاصلين على "بكالوريوس" في المرتبة الأولى بنسبة 57%، تليها فئة الحاصلين على الماجستير بنسبة 23%، في حين كانت أقل فئة هم الحاصلون على "دكتوراه" بنسبة 6% مما يشير إلى أن عينة الدراسة على مستويات متوسطة وعليا تدعم التطوير المهني.</w:t>
      </w:r>
    </w:p>
    <w:p w14:paraId="17D4E983" w14:textId="77777777" w:rsidR="00644953" w:rsidRDefault="002B2A7F" w:rsidP="002815EB">
      <w:pPr>
        <w:pBdr>
          <w:top w:val="nil"/>
          <w:left w:val="nil"/>
          <w:bottom w:val="nil"/>
          <w:right w:val="nil"/>
          <w:between w:val="nil"/>
        </w:pBdr>
        <w:bidi/>
        <w:spacing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أما بالنسبة لسنوات الخبرة، فقد كانت الفئة الأكثر تمثيلاً "من 5- 10 سنوات" بنسبة 37%، بينما كانت أقل نسبة هي من لديهم خبرة "أكثر من 15 سنة"</w:t>
      </w:r>
      <w:r w:rsidR="00471A00">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حيث بلغت نسبتهم 14% مما يعكس التنوع المناسب للخبرات</w:t>
      </w:r>
      <w:r w:rsidR="00C174C5">
        <w:rPr>
          <w:rFonts w:ascii="Sakkal Majalla" w:eastAsia="Sakkal Majalla" w:hAnsi="Sakkal Majalla" w:cs="Sakkal Majalla" w:hint="cs"/>
          <w:b/>
          <w:color w:val="000000"/>
          <w:sz w:val="28"/>
          <w:szCs w:val="28"/>
          <w:rtl/>
        </w:rPr>
        <w:t xml:space="preserve"> العملية بين المشاركين، وفيما يخصّ المسمى الوظيفي، كانت غالبية المشاركين من أفراد العينة هم بمسمى "موظف إداري"</w:t>
      </w:r>
      <w:r w:rsidR="00436E9A">
        <w:rPr>
          <w:rFonts w:ascii="Sakkal Majalla" w:eastAsia="Sakkal Majalla" w:hAnsi="Sakkal Majalla" w:cs="Sakkal Majalla" w:hint="cs"/>
          <w:b/>
          <w:color w:val="000000"/>
          <w:sz w:val="28"/>
          <w:szCs w:val="28"/>
          <w:rtl/>
        </w:rPr>
        <w:t xml:space="preserve"> بنسبة 57%، يليهم "رؤساء الأقسام" بنسبة 24%، في حسن كانت أقل نسبة تمثيلاً هم بمسمى :مدير" حيث بلغت 7%، مما يوفر قاعدة جيدة لدراسة تأثير التطوير المهني على مستويات مختلفة ومتنوعة من التميّز الوظيفي.</w:t>
      </w:r>
    </w:p>
    <w:p w14:paraId="5E0EF80A" w14:textId="6F615920" w:rsidR="00EC31FD" w:rsidRDefault="00BB7D48" w:rsidP="002815EB">
      <w:pPr>
        <w:pStyle w:val="3"/>
        <w:rPr>
          <w:rtl/>
        </w:rPr>
      </w:pPr>
      <w:bookmarkStart w:id="32" w:name="_Toc224087640"/>
      <w:r>
        <w:rPr>
          <w:rFonts w:hint="cs"/>
          <w:rtl/>
        </w:rPr>
        <w:t xml:space="preserve">3/ 4. </w:t>
      </w:r>
      <w:r w:rsidR="00841B4A" w:rsidRPr="001F01B3">
        <w:rPr>
          <w:rFonts w:hint="cs"/>
          <w:rtl/>
        </w:rPr>
        <w:t>وسائل جمع البيانات:</w:t>
      </w:r>
      <w:bookmarkEnd w:id="32"/>
      <w:r w:rsidR="00841B4A" w:rsidRPr="001F01B3">
        <w:rPr>
          <w:rFonts w:hint="cs"/>
          <w:rtl/>
        </w:rPr>
        <w:t xml:space="preserve"> </w:t>
      </w:r>
    </w:p>
    <w:p w14:paraId="7F4E9356" w14:textId="77777777" w:rsidR="008344E1" w:rsidRDefault="008344E1" w:rsidP="00F0622E">
      <w:pPr>
        <w:pBdr>
          <w:top w:val="nil"/>
          <w:left w:val="nil"/>
          <w:bottom w:val="nil"/>
          <w:right w:val="nil"/>
          <w:between w:val="nil"/>
        </w:pBdr>
        <w:bidi/>
        <w:spacing w:line="360" w:lineRule="auto"/>
        <w:ind w:firstLine="720"/>
        <w:jc w:val="both"/>
        <w:rPr>
          <w:rFonts w:ascii="Sakkal Majalla" w:eastAsia="Sakkal Majalla" w:hAnsi="Sakkal Majalla" w:cs="Sakkal Majalla"/>
          <w:color w:val="000000"/>
          <w:sz w:val="28"/>
          <w:szCs w:val="28"/>
        </w:rPr>
      </w:pPr>
      <w:r w:rsidRPr="008344E1">
        <w:rPr>
          <w:rFonts w:ascii="Sakkal Majalla" w:eastAsia="Sakkal Majalla" w:hAnsi="Sakkal Majalla" w:cs="Sakkal Majalla" w:hint="cs"/>
          <w:b/>
          <w:color w:val="000000"/>
          <w:sz w:val="28"/>
          <w:szCs w:val="28"/>
          <w:rtl/>
        </w:rPr>
        <w:t xml:space="preserve">لجمع البيانات </w:t>
      </w:r>
      <w:r>
        <w:rPr>
          <w:rFonts w:ascii="Sakkal Majalla" w:eastAsia="Sakkal Majalla" w:hAnsi="Sakkal Majalla" w:cs="Sakkal Majalla" w:hint="cs"/>
          <w:b/>
          <w:color w:val="000000"/>
          <w:sz w:val="28"/>
          <w:szCs w:val="28"/>
          <w:rtl/>
        </w:rPr>
        <w:t xml:space="preserve">اللازمة لتحقيق أهداف الدراسة تم الاعتماد على عدة وسائل منهجية </w:t>
      </w:r>
      <w:r w:rsidR="00AE5CA0">
        <w:rPr>
          <w:rFonts w:ascii="Sakkal Majalla" w:eastAsia="Sakkal Majalla" w:hAnsi="Sakkal Majalla" w:cs="Sakkal Majalla" w:hint="cs"/>
          <w:b/>
          <w:color w:val="000000"/>
          <w:sz w:val="28"/>
          <w:szCs w:val="28"/>
          <w:rtl/>
        </w:rPr>
        <w:t xml:space="preserve">لضمان دقة وموثوقية النتائج، </w:t>
      </w:r>
      <w:r>
        <w:rPr>
          <w:rFonts w:ascii="Sakkal Majalla" w:eastAsia="Sakkal Majalla" w:hAnsi="Sakkal Majalla" w:cs="Sakkal Majalla" w:hint="cs"/>
          <w:b/>
          <w:color w:val="000000"/>
          <w:sz w:val="28"/>
          <w:szCs w:val="28"/>
          <w:rtl/>
        </w:rPr>
        <w:t xml:space="preserve">تمثّلت </w:t>
      </w:r>
      <w:r>
        <w:rPr>
          <w:rFonts w:ascii="Sakkal Majalla" w:eastAsia="Sakkal Majalla" w:hAnsi="Sakkal Majalla" w:cs="Sakkal Majalla" w:hint="cs"/>
          <w:color w:val="000000"/>
          <w:sz w:val="28"/>
          <w:szCs w:val="28"/>
          <w:rtl/>
        </w:rPr>
        <w:t xml:space="preserve">في </w:t>
      </w:r>
      <w:r>
        <w:rPr>
          <w:rFonts w:ascii="Sakkal Majalla" w:eastAsia="Sakkal Majalla" w:hAnsi="Sakkal Majalla" w:cs="Sakkal Majalla"/>
          <w:color w:val="000000"/>
          <w:sz w:val="28"/>
          <w:szCs w:val="28"/>
          <w:rtl/>
        </w:rPr>
        <w:t xml:space="preserve">المصادر الثانوية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الكتب المراجع العلمية</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الدراسات السابقة </w:t>
      </w:r>
      <w:r>
        <w:rPr>
          <w:rFonts w:ascii="Sakkal Majalla" w:eastAsia="Sakkal Majalla" w:hAnsi="Sakkal Majalla" w:cs="Sakkal Majalla" w:hint="cs"/>
          <w:color w:val="000000"/>
          <w:sz w:val="28"/>
          <w:szCs w:val="28"/>
          <w:rtl/>
        </w:rPr>
        <w:t xml:space="preserve">والأبحاث ذات العلاقة، </w:t>
      </w:r>
      <w:r>
        <w:rPr>
          <w:rFonts w:ascii="Sakkal Majalla" w:eastAsia="Sakkal Majalla" w:hAnsi="Sakkal Majalla" w:cs="Sakkal Majalla"/>
          <w:color w:val="000000"/>
          <w:sz w:val="28"/>
          <w:szCs w:val="28"/>
          <w:rtl/>
        </w:rPr>
        <w:t>الدورات والندوات والمجلات المهنية المتخصصة</w:t>
      </w:r>
      <w:r>
        <w:rPr>
          <w:rFonts w:ascii="Sakkal Majalla" w:eastAsia="Sakkal Majalla" w:hAnsi="Sakkal Majalla" w:cs="Sakkal Majalla" w:hint="cs"/>
          <w:color w:val="000000"/>
          <w:sz w:val="28"/>
          <w:szCs w:val="28"/>
          <w:rtl/>
        </w:rPr>
        <w:t xml:space="preserve"> </w:t>
      </w:r>
      <w:r w:rsidR="00AE5CA0">
        <w:rPr>
          <w:rFonts w:ascii="Sakkal Majalla" w:eastAsia="Sakkal Majalla" w:hAnsi="Sakkal Majalla" w:cs="Sakkal Majalla" w:hint="cs"/>
          <w:color w:val="000000"/>
          <w:sz w:val="28"/>
          <w:szCs w:val="28"/>
          <w:rtl/>
        </w:rPr>
        <w:t xml:space="preserve">الوثائق الرسمية والتقارير الخاصة بالشركة </w:t>
      </w:r>
      <w:r>
        <w:rPr>
          <w:rFonts w:ascii="Sakkal Majalla" w:eastAsia="Sakkal Majalla" w:hAnsi="Sakkal Majalla" w:cs="Sakkal Majalla" w:hint="cs"/>
          <w:color w:val="000000"/>
          <w:sz w:val="28"/>
          <w:szCs w:val="28"/>
          <w:rtl/>
        </w:rPr>
        <w:t>وغيرها)،</w:t>
      </w:r>
      <w:r>
        <w:rPr>
          <w:rFonts w:ascii="Sakkal Majalla" w:eastAsia="Sakkal Majalla" w:hAnsi="Sakkal Majalla" w:cs="Sakkal Majalla"/>
          <w:color w:val="000000"/>
          <w:sz w:val="28"/>
          <w:szCs w:val="28"/>
          <w:rtl/>
        </w:rPr>
        <w:t xml:space="preserve"> </w:t>
      </w:r>
      <w:r w:rsidR="00AE5CA0">
        <w:rPr>
          <w:rFonts w:ascii="Sakkal Majalla" w:eastAsia="Sakkal Majalla" w:hAnsi="Sakkal Majalla" w:cs="Sakkal Majalla" w:hint="cs"/>
          <w:color w:val="000000"/>
          <w:sz w:val="28"/>
          <w:szCs w:val="28"/>
          <w:rtl/>
        </w:rPr>
        <w:t xml:space="preserve">إضافة إلى المصادر </w:t>
      </w:r>
      <w:r>
        <w:rPr>
          <w:rFonts w:ascii="Sakkal Majalla" w:eastAsia="Sakkal Majalla" w:hAnsi="Sakkal Majalla" w:cs="Sakkal Majalla"/>
          <w:color w:val="000000"/>
          <w:sz w:val="28"/>
          <w:szCs w:val="28"/>
          <w:rtl/>
        </w:rPr>
        <w:t xml:space="preserve">الأولية </w:t>
      </w:r>
      <w:r w:rsidR="00AE5CA0">
        <w:rPr>
          <w:rFonts w:ascii="Sakkal Majalla" w:eastAsia="Sakkal Majalla" w:hAnsi="Sakkal Majalla" w:cs="Sakkal Majalla" w:hint="cs"/>
          <w:color w:val="000000"/>
          <w:sz w:val="28"/>
          <w:szCs w:val="28"/>
          <w:rtl/>
        </w:rPr>
        <w:t xml:space="preserve">والتي تمثّلت في الاستبيان الذي تم تصميمه خصيصاً لقياس المتغيرات الرئيسية في الدراسة، </w:t>
      </w:r>
      <w:r w:rsidR="0068135E">
        <w:rPr>
          <w:rFonts w:ascii="Sakkal Majalla" w:eastAsia="Sakkal Majalla" w:hAnsi="Sakkal Majalla" w:cs="Sakkal Majalla" w:hint="cs"/>
          <w:color w:val="000000"/>
          <w:sz w:val="28"/>
          <w:szCs w:val="28"/>
          <w:rtl/>
        </w:rPr>
        <w:t xml:space="preserve">كما تم تصميمه ليغطي جميع المحاور البحثية بما في ذلك التطوير المهني ومستوى التميز الوظيفي والمبادئ الإدارية، وتم اختيار أداة الاستبيان لقدرته على الوصول إلى عدد كبير من المشاركين بسرعة وكفاءة، بما يضمن توحيد الإجابات كما تم التأكد من سرية </w:t>
      </w:r>
      <w:r w:rsidR="0068135E">
        <w:rPr>
          <w:rFonts w:ascii="Sakkal Majalla" w:eastAsia="Sakkal Majalla" w:hAnsi="Sakkal Majalla" w:cs="Sakkal Majalla" w:hint="cs"/>
          <w:color w:val="000000"/>
          <w:sz w:val="28"/>
          <w:szCs w:val="28"/>
          <w:rtl/>
        </w:rPr>
        <w:lastRenderedPageBreak/>
        <w:t xml:space="preserve">وخصوصية المعلومات مع تشجيع المشاركين على تقديم إجابات واضحة، تم توزيعه على عينة المشاركين البالغ عددهم 350 موظفاً بعد استبعاد الاستمارات غير الصالحة. </w:t>
      </w:r>
    </w:p>
    <w:p w14:paraId="0477462D" w14:textId="1ACB3D60" w:rsidR="00644953" w:rsidRPr="00005D08" w:rsidRDefault="002815EB" w:rsidP="00F0622E">
      <w:pPr>
        <w:pStyle w:val="3"/>
        <w:spacing w:before="0"/>
      </w:pPr>
      <w:bookmarkStart w:id="33" w:name="_Toc224087641"/>
      <w:r>
        <w:rPr>
          <w:rFonts w:hint="cs"/>
          <w:rtl/>
        </w:rPr>
        <w:t xml:space="preserve">3/ 5. </w:t>
      </w:r>
      <w:r w:rsidR="001945C9" w:rsidRPr="00005D08">
        <w:rPr>
          <w:rtl/>
        </w:rPr>
        <w:t>أداة الدراسة</w:t>
      </w:r>
      <w:r w:rsidR="003C64E6">
        <w:rPr>
          <w:rFonts w:hint="cs"/>
          <w:rtl/>
        </w:rPr>
        <w:t xml:space="preserve"> وإجراءات الصدق والثبات</w:t>
      </w:r>
      <w:r w:rsidR="001945C9" w:rsidRPr="00005D08">
        <w:rPr>
          <w:rtl/>
        </w:rPr>
        <w:t>:</w:t>
      </w:r>
      <w:bookmarkEnd w:id="33"/>
      <w:r w:rsidR="001945C9" w:rsidRPr="00005D08">
        <w:rPr>
          <w:rtl/>
        </w:rPr>
        <w:t xml:space="preserve"> </w:t>
      </w:r>
    </w:p>
    <w:p w14:paraId="6ECBF09B" w14:textId="034AF4EC" w:rsidR="00644953" w:rsidRPr="008D5122" w:rsidRDefault="00572DA3" w:rsidP="00572DA3">
      <w:pPr>
        <w:pBdr>
          <w:top w:val="nil"/>
          <w:left w:val="nil"/>
          <w:bottom w:val="nil"/>
          <w:right w:val="nil"/>
          <w:between w:val="nil"/>
        </w:pBdr>
        <w:bidi/>
        <w:spacing w:after="0" w:line="360" w:lineRule="auto"/>
        <w:ind w:firstLine="360"/>
        <w:jc w:val="both"/>
        <w:rPr>
          <w:rFonts w:ascii="Sakkal Majalla" w:eastAsia="Sakkal Majalla" w:hAnsi="Sakkal Majalla" w:cs="Sakkal Majalla"/>
          <w:b/>
          <w:sz w:val="28"/>
          <w:szCs w:val="28"/>
        </w:rPr>
      </w:pPr>
      <w:r>
        <w:rPr>
          <w:rFonts w:ascii="Sakkal Majalla" w:eastAsia="Sakkal Majalla" w:hAnsi="Sakkal Majalla" w:cs="Sakkal Majalla" w:hint="cs"/>
          <w:color w:val="000000"/>
          <w:sz w:val="28"/>
          <w:szCs w:val="28"/>
          <w:rtl/>
        </w:rPr>
        <w:t>اعتمد</w:t>
      </w:r>
      <w:r w:rsidR="0024123B">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على </w:t>
      </w:r>
      <w:r w:rsidR="001945C9">
        <w:rPr>
          <w:rFonts w:ascii="Sakkal Majalla" w:eastAsia="Sakkal Majalla" w:hAnsi="Sakkal Majalla" w:cs="Sakkal Majalla"/>
          <w:color w:val="000000"/>
          <w:sz w:val="28"/>
          <w:szCs w:val="28"/>
          <w:rtl/>
        </w:rPr>
        <w:t>الاستبانة</w:t>
      </w:r>
      <w:r>
        <w:rPr>
          <w:rFonts w:ascii="Sakkal Majalla" w:eastAsia="Sakkal Majalla" w:hAnsi="Sakkal Majalla" w:cs="Sakkal Majalla" w:hint="cs"/>
          <w:color w:val="000000"/>
          <w:sz w:val="28"/>
          <w:szCs w:val="28"/>
          <w:rtl/>
        </w:rPr>
        <w:t xml:space="preserve"> كأداة رئيسية </w:t>
      </w:r>
      <w:r w:rsidR="001945C9">
        <w:rPr>
          <w:rFonts w:ascii="Sakkal Majalla" w:eastAsia="Sakkal Majalla" w:hAnsi="Sakkal Majalla" w:cs="Sakkal Majalla"/>
          <w:color w:val="000000"/>
          <w:sz w:val="28"/>
          <w:szCs w:val="28"/>
          <w:rtl/>
        </w:rPr>
        <w:t xml:space="preserve">لقياس "أثر التطوير المهني على تحقيق التميز الوظيفي للعاملين في شركة الاتصالات السعودية </w:t>
      </w:r>
      <w:r w:rsidR="001945C9" w:rsidRPr="008D5122">
        <w:rPr>
          <w:rFonts w:ascii="Sakkal Majalla" w:eastAsia="Sakkal Majalla" w:hAnsi="Sakkal Majalla" w:cs="Sakkal Majalla"/>
          <w:sz w:val="28"/>
          <w:szCs w:val="28"/>
        </w:rPr>
        <w:t>STC</w:t>
      </w:r>
      <w:r w:rsidR="001945C9" w:rsidRPr="008D5122">
        <w:rPr>
          <w:rFonts w:ascii="Sakkal Majalla" w:eastAsia="Sakkal Majalla" w:hAnsi="Sakkal Majalla" w:cs="Sakkal Majalla"/>
          <w:sz w:val="28"/>
          <w:szCs w:val="28"/>
          <w:rtl/>
        </w:rPr>
        <w:t xml:space="preserve">"، </w:t>
      </w:r>
      <w:r w:rsidRPr="008D5122">
        <w:rPr>
          <w:rFonts w:ascii="Sakkal Majalla" w:eastAsia="Sakkal Majalla" w:hAnsi="Sakkal Majalla" w:cs="Sakkal Majalla" w:hint="cs"/>
          <w:b/>
          <w:sz w:val="28"/>
          <w:szCs w:val="28"/>
          <w:rtl/>
        </w:rPr>
        <w:t>تم تصميمها وبنائها لتحقيق أهداف الدراسة والإجابة على تساؤلاتها</w:t>
      </w:r>
      <w:r w:rsidR="00690A82" w:rsidRPr="008D5122">
        <w:rPr>
          <w:rFonts w:ascii="Sakkal Majalla" w:eastAsia="Sakkal Majalla" w:hAnsi="Sakkal Majalla" w:cs="Sakkal Majalla" w:hint="cs"/>
          <w:b/>
          <w:sz w:val="28"/>
          <w:szCs w:val="28"/>
          <w:rtl/>
        </w:rPr>
        <w:t xml:space="preserve"> ب</w:t>
      </w:r>
      <w:r w:rsidR="002F0F90" w:rsidRPr="008D5122">
        <w:rPr>
          <w:rFonts w:ascii="Sakkal Majalla" w:eastAsia="Sakkal Majalla" w:hAnsi="Sakkal Majalla" w:cs="Sakkal Majalla" w:hint="cs"/>
          <w:b/>
          <w:sz w:val="28"/>
          <w:szCs w:val="28"/>
          <w:rtl/>
        </w:rPr>
        <w:t>الاعتماد ع</w:t>
      </w:r>
      <w:r w:rsidR="00690A82" w:rsidRPr="008D5122">
        <w:rPr>
          <w:rFonts w:ascii="Sakkal Majalla" w:eastAsia="Sakkal Majalla" w:hAnsi="Sakkal Majalla" w:cs="Sakkal Majalla" w:hint="cs"/>
          <w:b/>
          <w:sz w:val="28"/>
          <w:szCs w:val="28"/>
          <w:rtl/>
        </w:rPr>
        <w:t xml:space="preserve">لى أدوات  دراسات سابقة محكّمة (الغامدي، 2021؛ الحربي، 2020؛ </w:t>
      </w:r>
      <w:r w:rsidR="00690A82" w:rsidRPr="008D5122">
        <w:rPr>
          <w:rFonts w:ascii="Sakkal Majalla" w:eastAsia="Sakkal Majalla" w:hAnsi="Sakkal Majalla" w:cs="Sakkal Majalla"/>
          <w:b/>
          <w:sz w:val="28"/>
          <w:szCs w:val="28"/>
          <w:lang w:val="en-US"/>
        </w:rPr>
        <w:t>Chen&amp; Clarke, 2022</w:t>
      </w:r>
      <w:r w:rsidR="00690A82" w:rsidRPr="008D5122">
        <w:rPr>
          <w:rFonts w:ascii="Sakkal Majalla" w:eastAsia="Sakkal Majalla" w:hAnsi="Sakkal Majalla" w:cs="Sakkal Majalla" w:hint="cs"/>
          <w:b/>
          <w:sz w:val="28"/>
          <w:szCs w:val="28"/>
          <w:rtl/>
          <w:lang w:val="en-US"/>
        </w:rPr>
        <w:t xml:space="preserve">؛ القحطاني، 2021؛ أحمد، 2020؛ </w:t>
      </w:r>
      <w:r w:rsidR="00690A82" w:rsidRPr="008D5122">
        <w:rPr>
          <w:rFonts w:ascii="Sakkal Majalla" w:eastAsia="Sakkal Majalla" w:hAnsi="Sakkal Majalla" w:cs="Sakkal Majalla"/>
          <w:b/>
          <w:sz w:val="28"/>
          <w:szCs w:val="28"/>
          <w:lang w:val="en-US"/>
        </w:rPr>
        <w:t>Spreitzer, 2021</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Robbins, 2020</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Noe, 2017</w:t>
      </w:r>
      <w:r w:rsidR="00690A82" w:rsidRPr="008D5122">
        <w:rPr>
          <w:rFonts w:ascii="Sakkal Majalla" w:eastAsia="Sakkal Majalla" w:hAnsi="Sakkal Majalla" w:cs="Sakkal Majalla" w:hint="cs"/>
          <w:b/>
          <w:sz w:val="28"/>
          <w:szCs w:val="28"/>
          <w:rtl/>
          <w:lang w:val="en-US"/>
        </w:rPr>
        <w:t xml:space="preserve">)، </w:t>
      </w:r>
      <w:r w:rsidR="005B7DA5" w:rsidRPr="008D5122">
        <w:rPr>
          <w:rFonts w:ascii="Sakkal Majalla" w:eastAsia="Sakkal Majalla" w:hAnsi="Sakkal Majalla" w:cs="Sakkal Majalla" w:hint="cs"/>
          <w:b/>
          <w:sz w:val="28"/>
          <w:szCs w:val="28"/>
          <w:rtl/>
        </w:rPr>
        <w:t xml:space="preserve">حيث </w:t>
      </w:r>
      <w:r w:rsidRPr="008D5122">
        <w:rPr>
          <w:rFonts w:ascii="Sakkal Majalla" w:eastAsia="Sakkal Majalla" w:hAnsi="Sakkal Majalla" w:cs="Sakkal Majalla" w:hint="cs"/>
          <w:b/>
          <w:sz w:val="28"/>
          <w:szCs w:val="28"/>
          <w:rtl/>
        </w:rPr>
        <w:t>تضمنت</w:t>
      </w:r>
      <w:r w:rsidRPr="008D5122">
        <w:rPr>
          <w:rFonts w:ascii="Sakkal Majalla" w:eastAsia="Sakkal Majalla" w:hAnsi="Sakkal Majalla" w:cs="Sakkal Majalla"/>
          <w:b/>
          <w:sz w:val="28"/>
          <w:szCs w:val="28"/>
          <w:rtl/>
        </w:rPr>
        <w:t xml:space="preserve"> ال</w:t>
      </w:r>
      <w:r w:rsidRPr="008D5122">
        <w:rPr>
          <w:rFonts w:ascii="Sakkal Majalla" w:eastAsia="Sakkal Majalla" w:hAnsi="Sakkal Majalla" w:cs="Sakkal Majalla" w:hint="cs"/>
          <w:b/>
          <w:sz w:val="28"/>
          <w:szCs w:val="28"/>
          <w:rtl/>
        </w:rPr>
        <w:t>ا</w:t>
      </w:r>
      <w:r w:rsidR="001945C9" w:rsidRPr="008D5122">
        <w:rPr>
          <w:rFonts w:ascii="Sakkal Majalla" w:eastAsia="Sakkal Majalla" w:hAnsi="Sakkal Majalla" w:cs="Sakkal Majalla"/>
          <w:b/>
          <w:sz w:val="28"/>
          <w:szCs w:val="28"/>
          <w:rtl/>
        </w:rPr>
        <w:t>ستبانة قسمين رئيسيين هما:</w:t>
      </w:r>
    </w:p>
    <w:p w14:paraId="20DA565C" w14:textId="77777777" w:rsidR="00644953" w:rsidRDefault="001945C9" w:rsidP="00B00920">
      <w:pPr>
        <w:numPr>
          <w:ilvl w:val="0"/>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القسم الأول</w:t>
      </w:r>
      <w:r>
        <w:rPr>
          <w:rFonts w:ascii="Sakkal Majalla" w:eastAsia="Sakkal Majalla" w:hAnsi="Sakkal Majalla" w:cs="Sakkal Majalla"/>
          <w:color w:val="000000"/>
          <w:sz w:val="28"/>
          <w:szCs w:val="28"/>
          <w:rtl/>
        </w:rPr>
        <w:t xml:space="preserve">: عبارة عن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بيانات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شخصية </w:t>
      </w:r>
      <w:r w:rsidR="00A066B5">
        <w:rPr>
          <w:rFonts w:ascii="Sakkal Majalla" w:eastAsia="Sakkal Majalla" w:hAnsi="Sakkal Majalla" w:cs="Sakkal Majalla" w:hint="cs"/>
          <w:color w:val="000000"/>
          <w:sz w:val="28"/>
          <w:szCs w:val="28"/>
          <w:rtl/>
        </w:rPr>
        <w:t xml:space="preserve">والديموغرافية </w:t>
      </w:r>
      <w:r w:rsidR="00572DA3">
        <w:rPr>
          <w:rFonts w:ascii="Sakkal Majalla" w:eastAsia="Sakkal Majalla" w:hAnsi="Sakkal Majalla" w:cs="Sakkal Majalla" w:hint="cs"/>
          <w:color w:val="000000"/>
          <w:sz w:val="28"/>
          <w:szCs w:val="28"/>
          <w:rtl/>
        </w:rPr>
        <w:t>لأفراد العينة</w:t>
      </w:r>
      <w:r>
        <w:rPr>
          <w:rFonts w:ascii="Sakkal Majalla" w:eastAsia="Sakkal Majalla" w:hAnsi="Sakkal Majalla" w:cs="Sakkal Majalla"/>
          <w:color w:val="000000"/>
          <w:sz w:val="28"/>
          <w:szCs w:val="28"/>
          <w:rtl/>
        </w:rPr>
        <w:t xml:space="preserve"> (الجنس، المؤهل العلمي، سنوات الخبرة، المسمى الوظيفي).</w:t>
      </w:r>
    </w:p>
    <w:p w14:paraId="732FB833" w14:textId="77777777" w:rsidR="00644953" w:rsidRDefault="001945C9" w:rsidP="00B00920">
      <w:pPr>
        <w:numPr>
          <w:ilvl w:val="0"/>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 xml:space="preserve">القسم </w:t>
      </w:r>
      <w:r w:rsidR="00572DA3" w:rsidRPr="00692589">
        <w:rPr>
          <w:rFonts w:ascii="Sakkal Majalla" w:eastAsia="Sakkal Majalla" w:hAnsi="Sakkal Majalla" w:cs="Sakkal Majalla"/>
          <w:b/>
          <w:bCs/>
          <w:color w:val="000000"/>
          <w:sz w:val="28"/>
          <w:szCs w:val="28"/>
          <w:rtl/>
        </w:rPr>
        <w:t>الثاني</w:t>
      </w:r>
      <w:r w:rsidR="00572DA3">
        <w:rPr>
          <w:rFonts w:ascii="Sakkal Majalla" w:eastAsia="Sakkal Majalla" w:hAnsi="Sakkal Majalla" w:cs="Sakkal Majalla"/>
          <w:color w:val="000000"/>
          <w:sz w:val="28"/>
          <w:szCs w:val="28"/>
          <w:rtl/>
        </w:rPr>
        <w:t xml:space="preserve">: </w:t>
      </w:r>
      <w:r w:rsidR="00572DA3">
        <w:rPr>
          <w:rFonts w:ascii="Sakkal Majalla" w:eastAsia="Sakkal Majalla" w:hAnsi="Sakkal Majalla" w:cs="Sakkal Majalla" w:hint="cs"/>
          <w:color w:val="000000"/>
          <w:sz w:val="28"/>
          <w:szCs w:val="28"/>
          <w:rtl/>
        </w:rPr>
        <w:t xml:space="preserve">يشتمل على </w:t>
      </w:r>
      <w:r>
        <w:rPr>
          <w:rFonts w:ascii="Sakkal Majalla" w:eastAsia="Sakkal Majalla" w:hAnsi="Sakkal Majalla" w:cs="Sakkal Majalla"/>
          <w:color w:val="000000"/>
          <w:sz w:val="28"/>
          <w:szCs w:val="28"/>
          <w:rtl/>
        </w:rPr>
        <w:t>20 فقرة موزعة على</w:t>
      </w:r>
      <w:r w:rsidR="00572DA3">
        <w:rPr>
          <w:rFonts w:ascii="Sakkal Majalla" w:eastAsia="Sakkal Majalla" w:hAnsi="Sakkal Majalla" w:cs="Sakkal Majalla" w:hint="cs"/>
          <w:color w:val="000000"/>
          <w:sz w:val="28"/>
          <w:szCs w:val="28"/>
          <w:rtl/>
        </w:rPr>
        <w:t xml:space="preserve"> محورين </w:t>
      </w:r>
      <w:r>
        <w:rPr>
          <w:rFonts w:ascii="Sakkal Majalla" w:eastAsia="Sakkal Majalla" w:hAnsi="Sakkal Majalla" w:cs="Sakkal Majalla"/>
          <w:color w:val="000000"/>
          <w:sz w:val="28"/>
          <w:szCs w:val="28"/>
          <w:rtl/>
        </w:rPr>
        <w:t>رئيسي</w:t>
      </w:r>
      <w:r w:rsidR="00572DA3">
        <w:rPr>
          <w:rFonts w:ascii="Sakkal Majalla" w:eastAsia="Sakkal Majalla" w:hAnsi="Sakkal Majalla" w:cs="Sakkal Majalla" w:hint="cs"/>
          <w:color w:val="000000"/>
          <w:sz w:val="28"/>
          <w:szCs w:val="28"/>
          <w:rtl/>
        </w:rPr>
        <w:t>ي</w:t>
      </w:r>
      <w:r>
        <w:rPr>
          <w:rFonts w:ascii="Sakkal Majalla" w:eastAsia="Sakkal Majalla" w:hAnsi="Sakkal Majalla" w:cs="Sakkal Majalla"/>
          <w:color w:val="000000"/>
          <w:sz w:val="28"/>
          <w:szCs w:val="28"/>
          <w:rtl/>
        </w:rPr>
        <w:t>ن هما:</w:t>
      </w:r>
    </w:p>
    <w:p w14:paraId="08BA5FE3" w14:textId="48F45A09" w:rsidR="00644953" w:rsidRDefault="00572DA3" w:rsidP="00B00920">
      <w:pPr>
        <w:numPr>
          <w:ilvl w:val="1"/>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w:t>
      </w:r>
      <w:r>
        <w:rPr>
          <w:rFonts w:ascii="Sakkal Majalla" w:eastAsia="Sakkal Majalla" w:hAnsi="Sakkal Majalla" w:cs="Sakkal Majalla" w:hint="cs"/>
          <w:color w:val="000000"/>
          <w:sz w:val="28"/>
          <w:szCs w:val="28"/>
          <w:rtl/>
        </w:rPr>
        <w:t>حور</w:t>
      </w:r>
      <w:r w:rsidR="001945C9">
        <w:rPr>
          <w:rFonts w:ascii="Sakkal Majalla" w:eastAsia="Sakkal Majalla" w:hAnsi="Sakkal Majalla" w:cs="Sakkal Majalla"/>
          <w:color w:val="000000"/>
          <w:sz w:val="28"/>
          <w:szCs w:val="28"/>
          <w:rtl/>
        </w:rPr>
        <w:t xml:space="preserve"> الأول: التطوير المهني، و</w:t>
      </w:r>
      <w:r>
        <w:rPr>
          <w:rFonts w:ascii="Sakkal Majalla" w:eastAsia="Sakkal Majalla" w:hAnsi="Sakkal Majalla" w:cs="Sakkal Majalla" w:hint="cs"/>
          <w:color w:val="000000"/>
          <w:sz w:val="28"/>
          <w:szCs w:val="28"/>
          <w:rtl/>
        </w:rPr>
        <w:t>ي</w:t>
      </w:r>
      <w:r w:rsidR="001945C9">
        <w:rPr>
          <w:rFonts w:ascii="Sakkal Majalla" w:eastAsia="Sakkal Majalla" w:hAnsi="Sakkal Majalla" w:cs="Sakkal Majalla"/>
          <w:color w:val="000000"/>
          <w:sz w:val="28"/>
          <w:szCs w:val="28"/>
          <w:rtl/>
        </w:rPr>
        <w:t>شتمل على 10 فقرات</w:t>
      </w:r>
      <w:r w:rsidR="008174BB">
        <w:rPr>
          <w:rFonts w:ascii="Sakkal Majalla" w:eastAsia="Sakkal Majalla" w:hAnsi="Sakkal Majalla" w:cs="Sakkal Majalla" w:hint="cs"/>
          <w:color w:val="000000"/>
          <w:sz w:val="28"/>
          <w:szCs w:val="28"/>
          <w:rtl/>
        </w:rPr>
        <w:t>.</w:t>
      </w:r>
    </w:p>
    <w:p w14:paraId="6C22C64D" w14:textId="4D972189" w:rsidR="001167DB" w:rsidRPr="001167DB" w:rsidRDefault="00572DA3" w:rsidP="00B00920">
      <w:pPr>
        <w:numPr>
          <w:ilvl w:val="1"/>
          <w:numId w:val="36"/>
        </w:num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sidRPr="001167DB">
        <w:rPr>
          <w:rFonts w:ascii="Sakkal Majalla" w:eastAsia="Sakkal Majalla" w:hAnsi="Sakkal Majalla" w:cs="Sakkal Majalla"/>
          <w:color w:val="000000"/>
          <w:sz w:val="28"/>
          <w:szCs w:val="28"/>
          <w:rtl/>
        </w:rPr>
        <w:t>الم</w:t>
      </w:r>
      <w:r w:rsidRPr="001167DB">
        <w:rPr>
          <w:rFonts w:ascii="Sakkal Majalla" w:eastAsia="Sakkal Majalla" w:hAnsi="Sakkal Majalla" w:cs="Sakkal Majalla" w:hint="cs"/>
          <w:color w:val="000000"/>
          <w:sz w:val="28"/>
          <w:szCs w:val="28"/>
          <w:rtl/>
        </w:rPr>
        <w:t>حور</w:t>
      </w:r>
      <w:r w:rsidR="001945C9" w:rsidRPr="001167DB">
        <w:rPr>
          <w:rFonts w:ascii="Sakkal Majalla" w:eastAsia="Sakkal Majalla" w:hAnsi="Sakkal Majalla" w:cs="Sakkal Majalla"/>
          <w:color w:val="000000"/>
          <w:sz w:val="28"/>
          <w:szCs w:val="28"/>
          <w:rtl/>
        </w:rPr>
        <w:t xml:space="preserve"> الثاني: التميز الوظيفي، و</w:t>
      </w:r>
      <w:r w:rsidRPr="001167DB">
        <w:rPr>
          <w:rFonts w:ascii="Sakkal Majalla" w:eastAsia="Sakkal Majalla" w:hAnsi="Sakkal Majalla" w:cs="Sakkal Majalla" w:hint="cs"/>
          <w:color w:val="000000"/>
          <w:sz w:val="28"/>
          <w:szCs w:val="28"/>
          <w:rtl/>
        </w:rPr>
        <w:t>ي</w:t>
      </w:r>
      <w:r w:rsidR="001945C9" w:rsidRPr="001167DB">
        <w:rPr>
          <w:rFonts w:ascii="Sakkal Majalla" w:eastAsia="Sakkal Majalla" w:hAnsi="Sakkal Majalla" w:cs="Sakkal Majalla"/>
          <w:color w:val="000000"/>
          <w:sz w:val="28"/>
          <w:szCs w:val="28"/>
          <w:rtl/>
        </w:rPr>
        <w:t>شتمل على 10 فقرات</w:t>
      </w:r>
      <w:bookmarkStart w:id="34" w:name="_heading=h.s5h1l5ah90xp" w:colFirst="0" w:colLast="0"/>
      <w:bookmarkEnd w:id="34"/>
      <w:r w:rsidR="008174BB">
        <w:rPr>
          <w:rFonts w:ascii="Sakkal Majalla" w:eastAsia="Sakkal Majalla" w:hAnsi="Sakkal Majalla" w:cs="Sakkal Majalla" w:hint="cs"/>
          <w:color w:val="000000"/>
          <w:sz w:val="28"/>
          <w:szCs w:val="28"/>
          <w:rtl/>
        </w:rPr>
        <w:t>.</w:t>
      </w:r>
      <w:r w:rsidR="00A8297F" w:rsidRPr="001167DB">
        <w:rPr>
          <w:rFonts w:ascii="Sakkal Majalla" w:eastAsia="Sakkal Majalla" w:hAnsi="Sakkal Majalla" w:cs="Sakkal Majalla" w:hint="cs"/>
          <w:b/>
          <w:color w:val="7030A0"/>
          <w:sz w:val="28"/>
          <w:szCs w:val="28"/>
          <w:rtl/>
          <w:lang w:val="en-US"/>
        </w:rPr>
        <w:t xml:space="preserve">  </w:t>
      </w:r>
      <w:r w:rsidR="00A8297F" w:rsidRPr="001167DB">
        <w:rPr>
          <w:rFonts w:ascii="Sakkal Majalla" w:eastAsia="Sakkal Majalla" w:hAnsi="Sakkal Majalla" w:cs="Sakkal Majalla" w:hint="cs"/>
          <w:b/>
          <w:color w:val="7030A0"/>
          <w:sz w:val="28"/>
          <w:szCs w:val="28"/>
          <w:rtl/>
        </w:rPr>
        <w:t xml:space="preserve">   </w:t>
      </w:r>
      <w:r w:rsidR="009B0C9A" w:rsidRPr="001167DB">
        <w:rPr>
          <w:rFonts w:ascii="Sakkal Majalla" w:eastAsia="Sakkal Majalla" w:hAnsi="Sakkal Majalla" w:cs="Sakkal Majalla" w:hint="cs"/>
          <w:b/>
          <w:color w:val="7030A0"/>
          <w:sz w:val="28"/>
          <w:szCs w:val="28"/>
          <w:rtl/>
        </w:rPr>
        <w:t xml:space="preserve">  </w:t>
      </w:r>
    </w:p>
    <w:p w14:paraId="2FB8A5AB" w14:textId="03821F69" w:rsidR="00002A8E" w:rsidRPr="003C64E6" w:rsidRDefault="00A066B5" w:rsidP="0084545F">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3C64E6">
        <w:rPr>
          <w:rFonts w:ascii="Sakkal Majalla" w:eastAsia="Sakkal Majalla" w:hAnsi="Sakkal Majalla" w:cs="Sakkal Majalla"/>
          <w:b/>
          <w:bCs/>
          <w:color w:val="000000"/>
          <w:sz w:val="28"/>
          <w:szCs w:val="28"/>
          <w:rtl/>
        </w:rPr>
        <w:t>معايير قياس الاستبيان:</w:t>
      </w:r>
      <w:r w:rsidR="00692589" w:rsidRPr="003C64E6">
        <w:rPr>
          <w:rFonts w:ascii="Sakkal Majalla" w:eastAsia="Sakkal Majalla" w:hAnsi="Sakkal Majalla" w:cs="Sakkal Majalla" w:hint="cs"/>
          <w:color w:val="000000"/>
          <w:sz w:val="28"/>
          <w:szCs w:val="28"/>
          <w:rtl/>
        </w:rPr>
        <w:t xml:space="preserve"> </w:t>
      </w:r>
      <w:r w:rsidR="00B54308" w:rsidRPr="003C64E6">
        <w:rPr>
          <w:rFonts w:ascii="Sakkal Majalla" w:eastAsia="Sakkal Majalla" w:hAnsi="Sakkal Majalla" w:cs="Sakkal Majalla" w:hint="cs"/>
          <w:color w:val="000000"/>
          <w:sz w:val="28"/>
          <w:szCs w:val="28"/>
          <w:rtl/>
        </w:rPr>
        <w:t xml:space="preserve"> </w:t>
      </w:r>
      <w:bookmarkStart w:id="35" w:name="_heading=h.61i2564yqk1f" w:colFirst="0" w:colLast="0"/>
      <w:bookmarkEnd w:id="35"/>
      <w:r w:rsidR="00692589" w:rsidRPr="003C64E6">
        <w:rPr>
          <w:rFonts w:ascii="Sakkal Majalla" w:eastAsia="Sakkal Majalla" w:hAnsi="Sakkal Majalla" w:cs="Sakkal Majalla" w:hint="cs"/>
          <w:color w:val="000000"/>
          <w:sz w:val="28"/>
          <w:szCs w:val="28"/>
          <w:rtl/>
        </w:rPr>
        <w:t xml:space="preserve">لتقييم مدى استجابة أفراد العينة لكل فقرة من أداة الدراسة، تم استخدام مقياس ليكرت الخماسي والذي يُعدّ أكثر المقاييس شيوعاً في الدراسات الاجتماعية والإدارية لقياس المواقف والاتجاهات، </w:t>
      </w:r>
      <w:r w:rsidR="009E7637" w:rsidRPr="003C64E6">
        <w:rPr>
          <w:rFonts w:ascii="Sakkal Majalla" w:eastAsia="Sakkal Majalla" w:hAnsi="Sakkal Majalla" w:cs="Sakkal Majalla" w:hint="cs"/>
          <w:color w:val="000000"/>
          <w:sz w:val="28"/>
          <w:szCs w:val="28"/>
          <w:rtl/>
        </w:rPr>
        <w:t xml:space="preserve">حيث يتيح هذا المقياس للباحث تمييز درجة الاتفاق أو الاختلاف مع كل فقرة بدقة نسبية، </w:t>
      </w:r>
      <w:r w:rsidR="003E027A" w:rsidRPr="003C64E6">
        <w:rPr>
          <w:rFonts w:ascii="Sakkal Majalla" w:eastAsia="Sakkal Majalla" w:hAnsi="Sakkal Majalla" w:cs="Sakkal Majalla" w:hint="cs"/>
          <w:color w:val="000000"/>
          <w:sz w:val="28"/>
          <w:szCs w:val="28"/>
          <w:rtl/>
        </w:rPr>
        <w:t xml:space="preserve">حيث </w:t>
      </w:r>
      <w:r w:rsidR="00D3202E" w:rsidRPr="003C64E6">
        <w:rPr>
          <w:rFonts w:ascii="Sakkal Majalla" w:eastAsia="Sakkal Majalla" w:hAnsi="Sakkal Majalla" w:cs="Sakkal Majalla" w:hint="cs"/>
          <w:color w:val="000000"/>
          <w:sz w:val="28"/>
          <w:szCs w:val="28"/>
          <w:rtl/>
        </w:rPr>
        <w:t>تت</w:t>
      </w:r>
      <w:r w:rsidR="00D65DA9" w:rsidRPr="003C64E6">
        <w:rPr>
          <w:rFonts w:ascii="Sakkal Majalla" w:eastAsia="Sakkal Majalla" w:hAnsi="Sakkal Majalla" w:cs="Sakkal Majalla" w:hint="cs"/>
          <w:color w:val="000000"/>
          <w:sz w:val="28"/>
          <w:szCs w:val="28"/>
          <w:rtl/>
        </w:rPr>
        <w:t>درج</w:t>
      </w:r>
      <w:r w:rsidR="00D3202E" w:rsidRPr="003C64E6">
        <w:rPr>
          <w:rFonts w:ascii="Sakkal Majalla" w:eastAsia="Sakkal Majalla" w:hAnsi="Sakkal Majalla" w:cs="Sakkal Majalla" w:hint="cs"/>
          <w:color w:val="000000"/>
          <w:sz w:val="28"/>
          <w:szCs w:val="28"/>
          <w:rtl/>
        </w:rPr>
        <w:t xml:space="preserve"> الإجابات </w:t>
      </w:r>
      <w:r w:rsidR="003E027A" w:rsidRPr="003C64E6">
        <w:rPr>
          <w:rFonts w:ascii="Sakkal Majalla" w:eastAsia="Sakkal Majalla" w:hAnsi="Sakkal Majalla" w:cs="Sakkal Majalla" w:hint="cs"/>
          <w:color w:val="000000"/>
          <w:sz w:val="28"/>
          <w:szCs w:val="28"/>
          <w:rtl/>
        </w:rPr>
        <w:t xml:space="preserve">من </w:t>
      </w:r>
      <w:r w:rsidR="00D3202E" w:rsidRPr="003C64E6">
        <w:rPr>
          <w:rFonts w:ascii="Sakkal Majalla" w:eastAsia="Sakkal Majalla" w:hAnsi="Sakkal Majalla" w:cs="Sakkal Majalla" w:hint="cs"/>
          <w:color w:val="000000"/>
          <w:sz w:val="28"/>
          <w:szCs w:val="28"/>
          <w:rtl/>
        </w:rPr>
        <w:t>(1= لا أوافق بشدة، 5= أوافق بشدة)</w:t>
      </w:r>
      <w:r w:rsidR="003C5365" w:rsidRPr="003C64E6">
        <w:rPr>
          <w:rFonts w:ascii="Sakkal Majalla" w:eastAsia="Sakkal Majalla" w:hAnsi="Sakkal Majalla" w:cs="Sakkal Majalla" w:hint="cs"/>
          <w:color w:val="000000"/>
          <w:sz w:val="28"/>
          <w:szCs w:val="28"/>
          <w:rtl/>
        </w:rPr>
        <w:t>.</w:t>
      </w:r>
    </w:p>
    <w:p w14:paraId="59B85142" w14:textId="77777777" w:rsidR="00A066B5" w:rsidRPr="006F0D61" w:rsidRDefault="00A066B5" w:rsidP="00D94686">
      <w:pPr>
        <w:pBdr>
          <w:top w:val="nil"/>
          <w:left w:val="nil"/>
          <w:bottom w:val="nil"/>
          <w:right w:val="nil"/>
          <w:between w:val="nil"/>
        </w:pBdr>
        <w:bidi/>
        <w:spacing w:after="0" w:line="276" w:lineRule="auto"/>
        <w:ind w:left="360"/>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جدول (2): </w:t>
      </w:r>
      <w:r w:rsidRPr="006F0D61">
        <w:rPr>
          <w:rFonts w:ascii="Sakkal Majalla" w:eastAsia="Sakkal Majalla" w:hAnsi="Sakkal Majalla" w:cs="Sakkal Majalla" w:hint="cs"/>
          <w:bCs/>
          <w:color w:val="000000"/>
          <w:sz w:val="24"/>
          <w:szCs w:val="24"/>
          <w:rtl/>
        </w:rPr>
        <w:t xml:space="preserve">يوضح </w:t>
      </w:r>
      <w:r w:rsidRPr="006F0D61">
        <w:rPr>
          <w:rFonts w:ascii="Sakkal Majalla" w:eastAsia="Sakkal Majalla" w:hAnsi="Sakkal Majalla" w:cs="Sakkal Majalla"/>
          <w:bCs/>
          <w:color w:val="000000"/>
          <w:sz w:val="24"/>
          <w:szCs w:val="24"/>
          <w:rtl/>
        </w:rPr>
        <w:t>درجات مقياس ليكرت الخماسي</w:t>
      </w:r>
      <w:r w:rsidRPr="006F0D61">
        <w:rPr>
          <w:rFonts w:ascii="Sakkal Majalla" w:eastAsia="Sakkal Majalla" w:hAnsi="Sakkal Majalla" w:cs="Sakkal Majalla" w:hint="cs"/>
          <w:bCs/>
          <w:color w:val="000000"/>
          <w:sz w:val="24"/>
          <w:szCs w:val="24"/>
          <w:rtl/>
        </w:rPr>
        <w:t xml:space="preserve"> لقياس مدى استجابة أفرا د العينة لكل فقرة</w:t>
      </w:r>
    </w:p>
    <w:tbl>
      <w:tblPr>
        <w:tblStyle w:val="afb"/>
        <w:bidiVisual/>
        <w:tblW w:w="8065" w:type="dxa"/>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8"/>
        <w:gridCol w:w="1559"/>
        <w:gridCol w:w="1418"/>
        <w:gridCol w:w="1134"/>
        <w:gridCol w:w="1183"/>
        <w:gridCol w:w="1213"/>
      </w:tblGrid>
      <w:tr w:rsidR="00A066B5" w14:paraId="6E122CF5" w14:textId="77777777" w:rsidTr="001B33DF">
        <w:tc>
          <w:tcPr>
            <w:tcW w:w="1559" w:type="dxa"/>
            <w:shd w:val="clear" w:color="auto" w:fill="BFBFBF"/>
            <w:vAlign w:val="center"/>
          </w:tcPr>
          <w:p w14:paraId="0F123D6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الاستجابة</w:t>
            </w:r>
          </w:p>
        </w:tc>
        <w:tc>
          <w:tcPr>
            <w:tcW w:w="1559" w:type="dxa"/>
            <w:shd w:val="clear" w:color="auto" w:fill="BFBFBF"/>
            <w:vAlign w:val="center"/>
          </w:tcPr>
          <w:p w14:paraId="49CA4586"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 بشدة</w:t>
            </w:r>
          </w:p>
        </w:tc>
        <w:tc>
          <w:tcPr>
            <w:tcW w:w="1418" w:type="dxa"/>
            <w:shd w:val="clear" w:color="auto" w:fill="BFBFBF"/>
            <w:vAlign w:val="center"/>
          </w:tcPr>
          <w:p w14:paraId="6FDA0CD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w:t>
            </w:r>
          </w:p>
        </w:tc>
        <w:tc>
          <w:tcPr>
            <w:tcW w:w="1134" w:type="dxa"/>
            <w:shd w:val="clear" w:color="auto" w:fill="BFBFBF"/>
            <w:vAlign w:val="center"/>
          </w:tcPr>
          <w:p w14:paraId="1B2C0BF9"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محايد</w:t>
            </w:r>
          </w:p>
        </w:tc>
        <w:tc>
          <w:tcPr>
            <w:tcW w:w="1183" w:type="dxa"/>
            <w:shd w:val="clear" w:color="auto" w:fill="BFBFBF"/>
            <w:vAlign w:val="center"/>
          </w:tcPr>
          <w:p w14:paraId="03D3FDD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أوافق</w:t>
            </w:r>
          </w:p>
        </w:tc>
        <w:tc>
          <w:tcPr>
            <w:tcW w:w="1213" w:type="dxa"/>
            <w:shd w:val="clear" w:color="auto" w:fill="BFBFBF"/>
            <w:vAlign w:val="center"/>
          </w:tcPr>
          <w:p w14:paraId="76BDE54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أوافق </w:t>
            </w:r>
            <w:r w:rsidR="008F144C" w:rsidRPr="006F0D61">
              <w:rPr>
                <w:rFonts w:ascii="Sakkal Majalla" w:eastAsia="Sakkal Majalla" w:hAnsi="Sakkal Majalla" w:cs="Sakkal Majalla" w:hint="cs"/>
                <w:bCs/>
                <w:color w:val="000000"/>
                <w:sz w:val="24"/>
                <w:szCs w:val="24"/>
                <w:rtl/>
              </w:rPr>
              <w:t>بشدة</w:t>
            </w:r>
          </w:p>
        </w:tc>
      </w:tr>
      <w:tr w:rsidR="00A066B5" w14:paraId="2445C827" w14:textId="77777777" w:rsidTr="006F0D61">
        <w:tc>
          <w:tcPr>
            <w:tcW w:w="1559" w:type="dxa"/>
            <w:shd w:val="clear" w:color="auto" w:fill="BFBFBF" w:themeFill="background1" w:themeFillShade="BF"/>
            <w:vAlign w:val="center"/>
          </w:tcPr>
          <w:p w14:paraId="4A53B48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الدرجة</w:t>
            </w:r>
          </w:p>
        </w:tc>
        <w:tc>
          <w:tcPr>
            <w:tcW w:w="1559" w:type="dxa"/>
            <w:vAlign w:val="center"/>
          </w:tcPr>
          <w:p w14:paraId="084287AD"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1</w:t>
            </w:r>
          </w:p>
        </w:tc>
        <w:tc>
          <w:tcPr>
            <w:tcW w:w="1418" w:type="dxa"/>
            <w:vAlign w:val="center"/>
          </w:tcPr>
          <w:p w14:paraId="7B5BB463"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2</w:t>
            </w:r>
          </w:p>
        </w:tc>
        <w:tc>
          <w:tcPr>
            <w:tcW w:w="1134" w:type="dxa"/>
            <w:vAlign w:val="center"/>
          </w:tcPr>
          <w:p w14:paraId="0824312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3</w:t>
            </w:r>
          </w:p>
        </w:tc>
        <w:tc>
          <w:tcPr>
            <w:tcW w:w="1183" w:type="dxa"/>
            <w:vAlign w:val="center"/>
          </w:tcPr>
          <w:p w14:paraId="6F7F64E2"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4</w:t>
            </w:r>
          </w:p>
        </w:tc>
        <w:tc>
          <w:tcPr>
            <w:tcW w:w="1213" w:type="dxa"/>
            <w:vAlign w:val="center"/>
          </w:tcPr>
          <w:p w14:paraId="054E34A1"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5</w:t>
            </w:r>
          </w:p>
        </w:tc>
      </w:tr>
    </w:tbl>
    <w:p w14:paraId="6DDA7A14" w14:textId="77777777" w:rsidR="001238B3" w:rsidRDefault="001238B3" w:rsidP="00FA4A39">
      <w:pPr>
        <w:pStyle w:val="a"/>
        <w:numPr>
          <w:ilvl w:val="0"/>
          <w:numId w:val="0"/>
        </w:numPr>
        <w:ind w:left="1440"/>
        <w:rPr>
          <w:rtl/>
        </w:rPr>
      </w:pPr>
    </w:p>
    <w:p w14:paraId="6915B130" w14:textId="0C4AF6D6" w:rsidR="00644953" w:rsidRPr="00095FE5" w:rsidRDefault="001238B3" w:rsidP="00FA4A39">
      <w:pPr>
        <w:pStyle w:val="a"/>
      </w:pPr>
      <w:r>
        <w:rPr>
          <w:rtl/>
        </w:rPr>
        <w:br w:type="page"/>
      </w:r>
      <w:r w:rsidR="008F144C" w:rsidRPr="00095FE5">
        <w:rPr>
          <w:rFonts w:hint="cs"/>
          <w:rtl/>
        </w:rPr>
        <w:lastRenderedPageBreak/>
        <w:t>اختبار الصدق والثبات لأداة الدراسة</w:t>
      </w:r>
      <w:r w:rsidR="001945C9" w:rsidRPr="00095FE5">
        <w:rPr>
          <w:rtl/>
        </w:rPr>
        <w:t>:</w:t>
      </w:r>
    </w:p>
    <w:p w14:paraId="003B773A" w14:textId="77777777" w:rsidR="00596FE4" w:rsidRDefault="00425213" w:rsidP="003C64E6">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sidR="00596FE4">
        <w:rPr>
          <w:rFonts w:ascii="Sakkal Majalla" w:eastAsia="Sakkal Majalla" w:hAnsi="Sakkal Majalla" w:cs="Sakkal Majalla"/>
          <w:color w:val="000000"/>
          <w:sz w:val="28"/>
          <w:szCs w:val="28"/>
          <w:rtl/>
        </w:rPr>
        <w:t xml:space="preserve">لتأكد من صدق </w:t>
      </w:r>
      <w:r w:rsidR="00596FE4">
        <w:rPr>
          <w:rFonts w:ascii="Sakkal Majalla" w:eastAsia="Sakkal Majalla" w:hAnsi="Sakkal Majalla" w:cs="Sakkal Majalla" w:hint="cs"/>
          <w:color w:val="000000"/>
          <w:sz w:val="28"/>
          <w:szCs w:val="28"/>
          <w:rtl/>
        </w:rPr>
        <w:t xml:space="preserve">الاستبيان </w:t>
      </w:r>
      <w:r>
        <w:rPr>
          <w:rFonts w:ascii="Sakkal Majalla" w:eastAsia="Sakkal Majalla" w:hAnsi="Sakkal Majalla" w:cs="Sakkal Majalla" w:hint="cs"/>
          <w:color w:val="000000"/>
          <w:sz w:val="28"/>
          <w:szCs w:val="28"/>
          <w:rtl/>
        </w:rPr>
        <w:t xml:space="preserve">وصلاحية بنوده من خلال </w:t>
      </w:r>
      <w:r w:rsidR="00596FE4">
        <w:rPr>
          <w:rFonts w:ascii="Sakkal Majalla" w:eastAsia="Sakkal Majalla" w:hAnsi="Sakkal Majalla" w:cs="Sakkal Majalla" w:hint="cs"/>
          <w:color w:val="000000"/>
          <w:sz w:val="28"/>
          <w:szCs w:val="28"/>
          <w:rtl/>
        </w:rPr>
        <w:t xml:space="preserve">اتباع طريقتين: </w:t>
      </w:r>
    </w:p>
    <w:p w14:paraId="7C2B1C76" w14:textId="17A0043E" w:rsidR="00C75F14" w:rsidRPr="0084545F" w:rsidRDefault="00596FE4" w:rsidP="00FA4A39">
      <w:pPr>
        <w:pStyle w:val="a"/>
        <w:rPr>
          <w:rtl/>
        </w:rPr>
      </w:pPr>
      <w:r w:rsidRPr="00C75F14">
        <w:rPr>
          <w:rFonts w:hint="cs"/>
          <w:rtl/>
        </w:rPr>
        <w:t>أولاً: الصدق الظاهري:</w:t>
      </w:r>
      <w:r w:rsidR="0084545F">
        <w:rPr>
          <w:rFonts w:hint="cs"/>
          <w:rtl/>
        </w:rPr>
        <w:t xml:space="preserve"> </w:t>
      </w:r>
      <w:r w:rsidR="008174BB" w:rsidRPr="0084545F">
        <w:rPr>
          <w:rFonts w:hint="cs"/>
          <w:rtl/>
        </w:rPr>
        <w:t xml:space="preserve">تم بناء فقرات </w:t>
      </w:r>
      <w:r w:rsidR="006C155D" w:rsidRPr="0084545F">
        <w:rPr>
          <w:rFonts w:hint="cs"/>
          <w:rtl/>
        </w:rPr>
        <w:t xml:space="preserve">محاور </w:t>
      </w:r>
      <w:r w:rsidR="008174BB" w:rsidRPr="0084545F">
        <w:rPr>
          <w:rFonts w:hint="cs"/>
          <w:rtl/>
        </w:rPr>
        <w:t>الاستبيان</w:t>
      </w:r>
      <w:r w:rsidR="006C155D" w:rsidRPr="0084545F">
        <w:rPr>
          <w:rFonts w:hint="cs"/>
          <w:rtl/>
        </w:rPr>
        <w:t xml:space="preserve"> </w:t>
      </w:r>
      <w:r w:rsidR="008174BB" w:rsidRPr="0084545F">
        <w:rPr>
          <w:rFonts w:hint="cs"/>
          <w:rtl/>
        </w:rPr>
        <w:t xml:space="preserve">بالاعتماد على عدد من المقاييس العلمية المستخدمة في </w:t>
      </w:r>
      <w:r w:rsidR="006C155D" w:rsidRPr="0084545F">
        <w:rPr>
          <w:rFonts w:hint="cs"/>
          <w:rtl/>
        </w:rPr>
        <w:t>ال</w:t>
      </w:r>
      <w:r w:rsidR="008174BB" w:rsidRPr="0084545F">
        <w:rPr>
          <w:rFonts w:hint="cs"/>
          <w:rtl/>
        </w:rPr>
        <w:t xml:space="preserve">دراسات </w:t>
      </w:r>
      <w:r w:rsidR="006C155D" w:rsidRPr="0084545F">
        <w:rPr>
          <w:rFonts w:hint="cs"/>
          <w:rtl/>
        </w:rPr>
        <w:t>ال</w:t>
      </w:r>
      <w:r w:rsidR="008174BB" w:rsidRPr="0084545F">
        <w:rPr>
          <w:rFonts w:hint="cs"/>
          <w:rtl/>
        </w:rPr>
        <w:t>سابقة والتي خضعت لتحكيم علمي في مصادرها الأصلية</w:t>
      </w:r>
      <w:r w:rsidR="00F93397" w:rsidRPr="0084545F">
        <w:t>:</w:t>
      </w:r>
      <w:r w:rsidR="008174BB" w:rsidRPr="0084545F">
        <w:rPr>
          <w:rFonts w:hint="cs"/>
          <w:rtl/>
        </w:rPr>
        <w:t xml:space="preserve"> (الغامدي، 2021؛ الحربي، 2020؛ </w:t>
      </w:r>
      <w:r w:rsidR="008174BB" w:rsidRPr="0084545F">
        <w:rPr>
          <w:lang w:val="en-US"/>
        </w:rPr>
        <w:t>Chen&amp; Clarke, 2022</w:t>
      </w:r>
      <w:r w:rsidR="003842BA" w:rsidRPr="0084545F">
        <w:rPr>
          <w:rFonts w:hint="cs"/>
          <w:rtl/>
          <w:lang w:val="en-US"/>
        </w:rPr>
        <w:t xml:space="preserve">؛ القحطاني، </w:t>
      </w:r>
      <w:r w:rsidR="00BD14C8" w:rsidRPr="0084545F">
        <w:rPr>
          <w:rFonts w:hint="cs"/>
          <w:rtl/>
          <w:lang w:val="en-US"/>
        </w:rPr>
        <w:t>2021</w:t>
      </w:r>
      <w:r w:rsidR="003842BA" w:rsidRPr="0084545F">
        <w:rPr>
          <w:rFonts w:hint="cs"/>
          <w:rtl/>
          <w:lang w:val="en-US"/>
        </w:rPr>
        <w:t xml:space="preserve">؛ أحمد، 2020؛ </w:t>
      </w:r>
      <w:r w:rsidR="003842BA" w:rsidRPr="0084545F">
        <w:rPr>
          <w:lang w:val="en-US"/>
        </w:rPr>
        <w:t>Spreitzer, 2021</w:t>
      </w:r>
      <w:r w:rsidR="003842BA" w:rsidRPr="0084545F">
        <w:rPr>
          <w:rFonts w:hint="cs"/>
          <w:rtl/>
          <w:lang w:val="en-US"/>
        </w:rPr>
        <w:t xml:space="preserve">؛ </w:t>
      </w:r>
      <w:r w:rsidR="003842BA" w:rsidRPr="0084545F">
        <w:rPr>
          <w:lang w:val="en-US"/>
        </w:rPr>
        <w:t>Robbins, 2020</w:t>
      </w:r>
      <w:r w:rsidR="003842BA" w:rsidRPr="0084545F">
        <w:rPr>
          <w:rFonts w:hint="cs"/>
          <w:rtl/>
          <w:lang w:val="en-US"/>
        </w:rPr>
        <w:t xml:space="preserve">؛ </w:t>
      </w:r>
      <w:r w:rsidR="003842BA" w:rsidRPr="0084545F">
        <w:rPr>
          <w:lang w:val="en-US"/>
        </w:rPr>
        <w:t>Noe, 2017</w:t>
      </w:r>
      <w:r w:rsidR="003842BA" w:rsidRPr="0084545F">
        <w:rPr>
          <w:rFonts w:hint="cs"/>
          <w:rtl/>
          <w:lang w:val="en-US"/>
        </w:rPr>
        <w:t>) مع إجراء التعديلات اللازمة لتحقيق التوافق مع أهداف الدراسة و</w:t>
      </w:r>
      <w:r w:rsidR="008174BB" w:rsidRPr="0084545F">
        <w:rPr>
          <w:rFonts w:hint="cs"/>
          <w:rtl/>
          <w:lang w:val="en-US"/>
        </w:rPr>
        <w:t xml:space="preserve">طبيعة بيئة العمل في شركة الاتصالات السعودية </w:t>
      </w:r>
      <w:r w:rsidR="008174BB" w:rsidRPr="0084545F">
        <w:rPr>
          <w:lang w:val="en-US"/>
        </w:rPr>
        <w:t>STC</w:t>
      </w:r>
      <w:r w:rsidR="003842BA" w:rsidRPr="0084545F">
        <w:rPr>
          <w:rFonts w:hint="cs"/>
          <w:rtl/>
          <w:lang w:val="en-US"/>
        </w:rPr>
        <w:t xml:space="preserve">، </w:t>
      </w:r>
      <w:r w:rsidR="005F26C4" w:rsidRPr="0084545F">
        <w:rPr>
          <w:rFonts w:hint="cs"/>
          <w:rtl/>
          <w:lang w:val="en-US"/>
        </w:rPr>
        <w:t xml:space="preserve">كما </w:t>
      </w:r>
      <w:r w:rsidR="003842BA" w:rsidRPr="0084545F">
        <w:rPr>
          <w:rFonts w:hint="cs"/>
          <w:rtl/>
          <w:lang w:val="en-US"/>
        </w:rPr>
        <w:t>تم إ</w:t>
      </w:r>
      <w:r w:rsidR="005F26C4" w:rsidRPr="0084545F">
        <w:rPr>
          <w:rFonts w:hint="cs"/>
          <w:rtl/>
          <w:lang w:val="en-US"/>
        </w:rPr>
        <w:t>ج</w:t>
      </w:r>
      <w:r w:rsidR="003842BA" w:rsidRPr="0084545F">
        <w:rPr>
          <w:rFonts w:hint="cs"/>
          <w:rtl/>
          <w:lang w:val="en-US"/>
        </w:rPr>
        <w:t xml:space="preserve">راء دراسة استطلاعية </w:t>
      </w:r>
      <w:r w:rsidR="005F26C4" w:rsidRPr="0084545F">
        <w:rPr>
          <w:rFonts w:hint="cs"/>
          <w:rtl/>
          <w:lang w:val="en-US"/>
        </w:rPr>
        <w:t xml:space="preserve">على </w:t>
      </w:r>
      <w:r w:rsidRPr="0084545F">
        <w:rPr>
          <w:rFonts w:hint="cs"/>
          <w:rtl/>
        </w:rPr>
        <w:t xml:space="preserve">عينة </w:t>
      </w:r>
      <w:r w:rsidR="00425213" w:rsidRPr="0084545F">
        <w:rPr>
          <w:rFonts w:hint="cs"/>
          <w:rtl/>
        </w:rPr>
        <w:t xml:space="preserve">مكوّنة من </w:t>
      </w:r>
      <w:r w:rsidRPr="0084545F">
        <w:rPr>
          <w:rFonts w:hint="cs"/>
          <w:rtl/>
        </w:rPr>
        <w:t>(50) موظف</w:t>
      </w:r>
      <w:r w:rsidR="00425213" w:rsidRPr="0084545F">
        <w:rPr>
          <w:rFonts w:hint="cs"/>
          <w:rtl/>
        </w:rPr>
        <w:t>اً</w:t>
      </w:r>
      <w:r w:rsidR="003842BA" w:rsidRPr="0084545F">
        <w:rPr>
          <w:rFonts w:hint="cs"/>
          <w:rtl/>
        </w:rPr>
        <w:t>؛</w:t>
      </w:r>
      <w:r w:rsidRPr="0084545F">
        <w:rPr>
          <w:rFonts w:hint="cs"/>
          <w:rtl/>
          <w:lang w:val="en-US"/>
        </w:rPr>
        <w:t xml:space="preserve"> </w:t>
      </w:r>
      <w:r w:rsidR="00425213" w:rsidRPr="0084545F">
        <w:rPr>
          <w:rFonts w:hint="cs"/>
          <w:rtl/>
          <w:lang w:val="en-US"/>
        </w:rPr>
        <w:t xml:space="preserve">للتأكد من وضوح صياغة الفقرات وسهولة فهمها، </w:t>
      </w:r>
      <w:r w:rsidR="003842BA" w:rsidRPr="0084545F">
        <w:rPr>
          <w:rFonts w:hint="cs"/>
          <w:rtl/>
          <w:lang w:val="en-US"/>
        </w:rPr>
        <w:t xml:space="preserve">وأكدت نتائج الدراسة الاستطلاعية مناسبة العبارات </w:t>
      </w:r>
      <w:r w:rsidR="005F26C4" w:rsidRPr="0084545F">
        <w:rPr>
          <w:rFonts w:hint="cs"/>
          <w:rtl/>
          <w:lang w:val="en-US"/>
        </w:rPr>
        <w:t>وعدم الحاجة إلى إجراء أي تعديلات جوهرية مما يعزز الصدق الظاهري للأد</w:t>
      </w:r>
      <w:r w:rsidR="00F93397" w:rsidRPr="0084545F">
        <w:rPr>
          <w:rFonts w:hint="cs"/>
          <w:rtl/>
          <w:lang w:val="en-US"/>
        </w:rPr>
        <w:t>ا</w:t>
      </w:r>
      <w:r w:rsidR="005F26C4" w:rsidRPr="0084545F">
        <w:rPr>
          <w:rFonts w:hint="cs"/>
          <w:rtl/>
          <w:lang w:val="en-US"/>
        </w:rPr>
        <w:t>ة</w:t>
      </w:r>
      <w:r w:rsidR="007F7FD5" w:rsidRPr="0084545F">
        <w:rPr>
          <w:rFonts w:hint="cs"/>
          <w:rtl/>
        </w:rPr>
        <w:t xml:space="preserve">. </w:t>
      </w:r>
    </w:p>
    <w:p w14:paraId="5B91FD30" w14:textId="49C8233A" w:rsidR="00644953" w:rsidRPr="007D6FCD" w:rsidRDefault="001B5B1B" w:rsidP="00D91DD7">
      <w:pPr>
        <w:pStyle w:val="a"/>
        <w:rPr>
          <w:rtl/>
        </w:rPr>
      </w:pPr>
      <w:r w:rsidRPr="00B54308">
        <w:rPr>
          <w:rFonts w:hint="cs"/>
          <w:rtl/>
        </w:rPr>
        <w:t>ثانيا</w:t>
      </w:r>
      <w:r w:rsidR="001945C9" w:rsidRPr="00B54308">
        <w:rPr>
          <w:rtl/>
        </w:rPr>
        <w:t xml:space="preserve">ً: صدق الاتساق الداخلي: </w:t>
      </w:r>
      <w:r w:rsidR="00FF453E" w:rsidRPr="007D6FCD">
        <w:rPr>
          <w:rFonts w:hint="cs"/>
          <w:rtl/>
        </w:rPr>
        <w:t xml:space="preserve">تم </w:t>
      </w:r>
      <w:r w:rsidR="004678F9" w:rsidRPr="007D6FCD">
        <w:rPr>
          <w:rFonts w:hint="cs"/>
          <w:rtl/>
        </w:rPr>
        <w:t>اختبار</w:t>
      </w:r>
      <w:r w:rsidR="00FF453E" w:rsidRPr="007D6FCD">
        <w:rPr>
          <w:rFonts w:hint="cs"/>
          <w:rtl/>
        </w:rPr>
        <w:t xml:space="preserve"> ال</w:t>
      </w:r>
      <w:r w:rsidR="004678F9" w:rsidRPr="007D6FCD">
        <w:rPr>
          <w:rFonts w:hint="cs"/>
          <w:rtl/>
        </w:rPr>
        <w:t>اتساق الداخلي لمحاور الاستبيان بهدف ا</w:t>
      </w:r>
      <w:r w:rsidR="00FF453E" w:rsidRPr="007D6FCD">
        <w:rPr>
          <w:rFonts w:hint="cs"/>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كرونباخ لكل محور، </w:t>
      </w:r>
      <w:r w:rsidR="00D91DD7">
        <w:rPr>
          <w:rFonts w:hint="cs"/>
          <w:rtl/>
        </w:rPr>
        <w:t xml:space="preserve">وكانت </w:t>
      </w:r>
      <w:r w:rsidR="00A61B46" w:rsidRPr="007D6FCD">
        <w:rPr>
          <w:rFonts w:hint="cs"/>
          <w:rtl/>
        </w:rPr>
        <w:t>كالتالي:</w:t>
      </w:r>
      <w:r w:rsidR="00FF453E" w:rsidRPr="007D6FCD">
        <w:rPr>
          <w:rFonts w:hint="cs"/>
          <w:rtl/>
        </w:rPr>
        <w:t xml:space="preserve"> </w:t>
      </w:r>
    </w:p>
    <w:p w14:paraId="0AAB0F08" w14:textId="13BE5E33" w:rsidR="00644953" w:rsidRPr="00B54308" w:rsidRDefault="001945C9" w:rsidP="004E169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bookmarkStart w:id="36" w:name="_heading=h.1uoo9zylzcoy" w:colFirst="0" w:colLast="0"/>
      <w:bookmarkEnd w:id="36"/>
      <w:r w:rsidRPr="00B54308">
        <w:rPr>
          <w:rFonts w:ascii="Sakkal Majalla" w:eastAsia="Sakkal Majalla" w:hAnsi="Sakkal Majalla" w:cs="Sakkal Majalla"/>
          <w:bCs/>
          <w:color w:val="000000"/>
          <w:sz w:val="24"/>
          <w:szCs w:val="24"/>
          <w:rtl/>
        </w:rPr>
        <w:t xml:space="preserve">جدول (3 </w:t>
      </w:r>
      <w:r w:rsidR="006848AE" w:rsidRPr="00B54308">
        <w:rPr>
          <w:rFonts w:ascii="Sakkal Majalla" w:eastAsia="Sakkal Majalla" w:hAnsi="Sakkal Majalla" w:cs="Sakkal Majalla" w:hint="cs"/>
          <w:bCs/>
          <w:color w:val="000000"/>
          <w:sz w:val="24"/>
          <w:szCs w:val="24"/>
          <w:rtl/>
        </w:rPr>
        <w:t>)</w:t>
      </w:r>
      <w:r w:rsidRPr="00B54308">
        <w:rPr>
          <w:rFonts w:ascii="Sakkal Majalla" w:eastAsia="Sakkal Majalla" w:hAnsi="Sakkal Majalla" w:cs="Sakkal Majalla"/>
          <w:bCs/>
          <w:color w:val="000000"/>
          <w:sz w:val="24"/>
          <w:szCs w:val="24"/>
          <w:rtl/>
        </w:rPr>
        <w:t xml:space="preserve">: </w:t>
      </w:r>
      <w:r w:rsidR="006848AE" w:rsidRPr="00B54308">
        <w:rPr>
          <w:rFonts w:ascii="Sakkal Majalla" w:eastAsia="Sakkal Majalla" w:hAnsi="Sakkal Majalla" w:cs="Sakkal Majalla" w:hint="cs"/>
          <w:bCs/>
          <w:color w:val="000000"/>
          <w:sz w:val="24"/>
          <w:szCs w:val="24"/>
          <w:rtl/>
        </w:rPr>
        <w:t xml:space="preserve">يوضح معامل </w:t>
      </w:r>
      <w:r w:rsidRPr="00B54308">
        <w:rPr>
          <w:rFonts w:ascii="Sakkal Majalla" w:eastAsia="Sakkal Majalla" w:hAnsi="Sakkal Majalla" w:cs="Sakkal Majalla"/>
          <w:bCs/>
          <w:color w:val="000000"/>
          <w:sz w:val="24"/>
          <w:szCs w:val="24"/>
          <w:rtl/>
        </w:rPr>
        <w:t xml:space="preserve"> الارتباط</w:t>
      </w:r>
      <w:r w:rsidR="006848AE" w:rsidRPr="00B54308">
        <w:rPr>
          <w:rFonts w:ascii="Sakkal Majalla" w:eastAsia="Sakkal Majalla" w:hAnsi="Sakkal Majalla" w:cs="Sakkal Majalla" w:hint="cs"/>
          <w:bCs/>
          <w:color w:val="000000"/>
          <w:sz w:val="24"/>
          <w:szCs w:val="24"/>
          <w:rtl/>
        </w:rPr>
        <w:t xml:space="preserve"> </w:t>
      </w:r>
      <w:r w:rsidR="00FF453E" w:rsidRPr="00B54308">
        <w:rPr>
          <w:rFonts w:ascii="Sakkal Majalla" w:eastAsia="Sakkal Majalla" w:hAnsi="Sakkal Majalla" w:cs="Sakkal Majalla"/>
          <w:bCs/>
          <w:color w:val="000000"/>
          <w:sz w:val="24"/>
          <w:szCs w:val="24"/>
          <w:rtl/>
        </w:rPr>
        <w:t>بين كل فقرة من فقرات الم</w:t>
      </w:r>
      <w:r w:rsidR="00FF453E" w:rsidRPr="00B54308">
        <w:rPr>
          <w:rFonts w:ascii="Sakkal Majalla" w:eastAsia="Sakkal Majalla" w:hAnsi="Sakkal Majalla" w:cs="Sakkal Majalla" w:hint="cs"/>
          <w:bCs/>
          <w:color w:val="000000"/>
          <w:sz w:val="24"/>
          <w:szCs w:val="24"/>
          <w:rtl/>
        </w:rPr>
        <w:t>حور</w:t>
      </w:r>
      <w:r w:rsidR="00FF453E" w:rsidRPr="00B54308">
        <w:rPr>
          <w:rFonts w:ascii="Sakkal Majalla" w:eastAsia="Sakkal Majalla" w:hAnsi="Sakkal Majalla" w:cs="Sakkal Majalla"/>
          <w:bCs/>
          <w:color w:val="000000"/>
          <w:sz w:val="24"/>
          <w:szCs w:val="24"/>
          <w:rtl/>
        </w:rPr>
        <w:t xml:space="preserve"> الأول </w:t>
      </w:r>
      <w:r w:rsidR="00D94686" w:rsidRPr="00B54308">
        <w:rPr>
          <w:rFonts w:ascii="Sakkal Majalla" w:eastAsia="Sakkal Majalla" w:hAnsi="Sakkal Majalla" w:cs="Sakkal Majalla" w:hint="cs"/>
          <w:bCs/>
          <w:color w:val="000000"/>
          <w:sz w:val="24"/>
          <w:szCs w:val="24"/>
          <w:rtl/>
        </w:rPr>
        <w:t xml:space="preserve">(التطوير المهني) </w:t>
      </w:r>
      <w:r w:rsidR="00FF453E" w:rsidRPr="00B54308">
        <w:rPr>
          <w:rFonts w:ascii="Sakkal Majalla" w:eastAsia="Sakkal Majalla" w:hAnsi="Sakkal Majalla" w:cs="Sakkal Majalla"/>
          <w:bCs/>
          <w:color w:val="000000"/>
          <w:sz w:val="24"/>
          <w:szCs w:val="24"/>
          <w:rtl/>
        </w:rPr>
        <w:t xml:space="preserve">والدرجة الكلية </w:t>
      </w:r>
      <w:r w:rsidR="00AD6D6D" w:rsidRPr="00B54308">
        <w:rPr>
          <w:rFonts w:ascii="Sakkal Majalla" w:eastAsia="Sakkal Majalla" w:hAnsi="Sakkal Majalla" w:cs="Sakkal Majalla" w:hint="cs"/>
          <w:bCs/>
          <w:color w:val="000000"/>
          <w:sz w:val="24"/>
          <w:szCs w:val="24"/>
          <w:rtl/>
        </w:rPr>
        <w:t>للمحور</w:t>
      </w:r>
    </w:p>
    <w:tbl>
      <w:tblPr>
        <w:tblStyle w:val="afc"/>
        <w:bidiVisual/>
        <w:tblW w:w="89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5528"/>
        <w:gridCol w:w="1559"/>
        <w:gridCol w:w="1344"/>
      </w:tblGrid>
      <w:tr w:rsidR="00644953" w:rsidRPr="00187DFA" w14:paraId="4EE18C55" w14:textId="77777777" w:rsidTr="001E2D99">
        <w:trPr>
          <w:trHeight w:val="771"/>
          <w:tblHeader/>
          <w:jc w:val="center"/>
        </w:trPr>
        <w:tc>
          <w:tcPr>
            <w:tcW w:w="542" w:type="dxa"/>
            <w:shd w:val="clear" w:color="auto" w:fill="BFBFBF"/>
            <w:vAlign w:val="center"/>
          </w:tcPr>
          <w:p w14:paraId="5F6C4B4B"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528" w:type="dxa"/>
            <w:shd w:val="clear" w:color="auto" w:fill="BFBFBF"/>
            <w:vAlign w:val="center"/>
          </w:tcPr>
          <w:p w14:paraId="58916E96"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559" w:type="dxa"/>
            <w:shd w:val="clear" w:color="auto" w:fill="BFBFBF"/>
            <w:vAlign w:val="center"/>
          </w:tcPr>
          <w:p w14:paraId="5E4C515F"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344" w:type="dxa"/>
            <w:shd w:val="clear" w:color="auto" w:fill="BFBFBF"/>
            <w:vAlign w:val="center"/>
          </w:tcPr>
          <w:p w14:paraId="30DAA465" w14:textId="77777777" w:rsidR="00644953" w:rsidRPr="00187DFA" w:rsidRDefault="00000A70"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001945C9" w:rsidRPr="00187DFA">
              <w:rPr>
                <w:rFonts w:ascii="Sakkal Majalla" w:eastAsia="Sakkal Majalla" w:hAnsi="Sakkal Majalla" w:cs="Sakkal Majalla"/>
                <w:b/>
                <w:color w:val="000000"/>
                <w:rtl/>
              </w:rPr>
              <w:t xml:space="preserve"> (</w:t>
            </w:r>
            <w:r w:rsidR="001945C9" w:rsidRPr="00187DFA">
              <w:rPr>
                <w:rFonts w:ascii="Sakkal Majalla" w:eastAsia="Sakkal Majalla" w:hAnsi="Sakkal Majalla" w:cs="Sakkal Majalla"/>
                <w:b/>
                <w:color w:val="000000"/>
              </w:rPr>
              <w:t>Sig</w:t>
            </w:r>
            <w:r w:rsidR="001945C9" w:rsidRPr="00187DFA">
              <w:rPr>
                <w:rFonts w:ascii="Sakkal Majalla" w:eastAsia="Sakkal Majalla" w:hAnsi="Sakkal Majalla" w:cs="Sakkal Majalla"/>
                <w:b/>
                <w:color w:val="000000"/>
                <w:rtl/>
              </w:rPr>
              <w:t>.)</w:t>
            </w:r>
          </w:p>
        </w:tc>
      </w:tr>
      <w:tr w:rsidR="00644953" w:rsidRPr="00187DFA" w14:paraId="78640026" w14:textId="77777777" w:rsidTr="001E2D99">
        <w:trPr>
          <w:tblHeader/>
          <w:jc w:val="center"/>
        </w:trPr>
        <w:tc>
          <w:tcPr>
            <w:tcW w:w="542" w:type="dxa"/>
            <w:vAlign w:val="center"/>
          </w:tcPr>
          <w:p w14:paraId="3DD18A52"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2AB445C8"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برامج تدريبية فعّالة لتعزيز المهارات المهنية لموظفيها</w:t>
            </w:r>
          </w:p>
        </w:tc>
        <w:tc>
          <w:tcPr>
            <w:tcW w:w="1559" w:type="dxa"/>
            <w:vAlign w:val="center"/>
          </w:tcPr>
          <w:p w14:paraId="60E5C2E6"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0.82</w:t>
            </w:r>
          </w:p>
        </w:tc>
        <w:tc>
          <w:tcPr>
            <w:tcW w:w="1344" w:type="dxa"/>
            <w:vAlign w:val="center"/>
          </w:tcPr>
          <w:p w14:paraId="6972E910"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C29827A" w14:textId="77777777" w:rsidTr="001E2D99">
        <w:trPr>
          <w:tblHeader/>
          <w:jc w:val="center"/>
        </w:trPr>
        <w:tc>
          <w:tcPr>
            <w:tcW w:w="542" w:type="dxa"/>
            <w:vAlign w:val="center"/>
          </w:tcPr>
          <w:p w14:paraId="2F669CE1"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E9D2CF2"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tl/>
                <w:lang w:val="en-US"/>
              </w:rPr>
            </w:pPr>
            <w:r w:rsidRPr="00187DFA">
              <w:rPr>
                <w:rFonts w:ascii="Sakkal Majalla" w:eastAsia="Sakkal Majalla" w:hAnsi="Sakkal Majalla" w:cs="Sakkal Majalla" w:hint="cs"/>
                <w:color w:val="000000"/>
                <w:rtl/>
              </w:rPr>
              <w:t xml:space="preserve">فرص التدريب المناحة في شركة الاتصالات السعودية </w:t>
            </w:r>
            <w:r w:rsidRPr="00187DFA">
              <w:rPr>
                <w:rFonts w:ascii="Sakkal Majalla" w:eastAsia="Sakkal Majalla" w:hAnsi="Sakkal Majalla" w:cs="Sakkal Majalla"/>
                <w:color w:val="000000"/>
                <w:lang w:val="en-US"/>
              </w:rPr>
              <w:t>STC</w:t>
            </w:r>
            <w:r w:rsidRPr="00187DFA">
              <w:rPr>
                <w:rFonts w:ascii="Sakkal Majalla" w:eastAsia="Sakkal Majalla" w:hAnsi="Sakkal Majalla" w:cs="Sakkal Majalla" w:hint="cs"/>
                <w:color w:val="000000"/>
                <w:rtl/>
                <w:lang w:val="en-US"/>
              </w:rPr>
              <w:t xml:space="preserve"> تمكن الموظف من تطوير مهاراته العملية بشكل مستمر</w:t>
            </w:r>
          </w:p>
        </w:tc>
        <w:tc>
          <w:tcPr>
            <w:tcW w:w="1559" w:type="dxa"/>
            <w:vAlign w:val="center"/>
          </w:tcPr>
          <w:p w14:paraId="3ED20526"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1A1C565A"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EC81762" w14:textId="77777777" w:rsidTr="001E2D99">
        <w:trPr>
          <w:tblHeader/>
          <w:jc w:val="center"/>
        </w:trPr>
        <w:tc>
          <w:tcPr>
            <w:tcW w:w="542" w:type="dxa"/>
            <w:vAlign w:val="center"/>
          </w:tcPr>
          <w:p w14:paraId="6F7F5C9B"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410A1CB"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تنوع مشاريع الشركة يساهم في تحفيز الموظفين على المشاركة </w:t>
            </w:r>
          </w:p>
        </w:tc>
        <w:tc>
          <w:tcPr>
            <w:tcW w:w="1559" w:type="dxa"/>
            <w:vAlign w:val="center"/>
          </w:tcPr>
          <w:p w14:paraId="0D1BA96A"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93EF19D"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49D9F1E" w14:textId="77777777" w:rsidTr="001E2D99">
        <w:trPr>
          <w:tblHeader/>
          <w:jc w:val="center"/>
        </w:trPr>
        <w:tc>
          <w:tcPr>
            <w:tcW w:w="542" w:type="dxa"/>
            <w:vAlign w:val="center"/>
          </w:tcPr>
          <w:p w14:paraId="5D35F479"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79F0B91E"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توفر الشركة بيئة عمل مناسبة تشجع موظفيها على تقديم أفكار جديدة والمساهمة في اتخاذ القرارات </w:t>
            </w:r>
          </w:p>
        </w:tc>
        <w:tc>
          <w:tcPr>
            <w:tcW w:w="1559" w:type="dxa"/>
            <w:vAlign w:val="center"/>
          </w:tcPr>
          <w:p w14:paraId="22FABB1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0.81</w:t>
            </w:r>
          </w:p>
        </w:tc>
        <w:tc>
          <w:tcPr>
            <w:tcW w:w="1344" w:type="dxa"/>
            <w:vAlign w:val="center"/>
          </w:tcPr>
          <w:p w14:paraId="07E76F18"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1C9AB43" w14:textId="77777777" w:rsidTr="001E2D99">
        <w:trPr>
          <w:tblHeader/>
          <w:jc w:val="center"/>
        </w:trPr>
        <w:tc>
          <w:tcPr>
            <w:tcW w:w="542" w:type="dxa"/>
            <w:vAlign w:val="center"/>
          </w:tcPr>
          <w:p w14:paraId="3DEE32F7"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76260B3D"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يمكن التكييف مع التغييرات الجديدة بسرعة في بيئة العمل بالشركة </w:t>
            </w:r>
          </w:p>
        </w:tc>
        <w:tc>
          <w:tcPr>
            <w:tcW w:w="1559" w:type="dxa"/>
            <w:vAlign w:val="center"/>
          </w:tcPr>
          <w:p w14:paraId="2C8A1760"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0.78</w:t>
            </w:r>
          </w:p>
        </w:tc>
        <w:tc>
          <w:tcPr>
            <w:tcW w:w="1344" w:type="dxa"/>
            <w:vAlign w:val="center"/>
          </w:tcPr>
          <w:p w14:paraId="48AF8D39"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8AF3FC8" w14:textId="77777777" w:rsidTr="001E2D99">
        <w:trPr>
          <w:tblHeader/>
          <w:jc w:val="center"/>
        </w:trPr>
        <w:tc>
          <w:tcPr>
            <w:tcW w:w="542" w:type="dxa"/>
            <w:vAlign w:val="center"/>
          </w:tcPr>
          <w:p w14:paraId="00BBDDDE"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23B4DCA"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تشجع الشركة موظفيها على التفكير الإبداعي وتقديم حلول مبتكرة للمشكلات </w:t>
            </w:r>
          </w:p>
        </w:tc>
        <w:tc>
          <w:tcPr>
            <w:tcW w:w="1559" w:type="dxa"/>
            <w:vAlign w:val="center"/>
          </w:tcPr>
          <w:p w14:paraId="78240470"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0.80</w:t>
            </w:r>
          </w:p>
        </w:tc>
        <w:tc>
          <w:tcPr>
            <w:tcW w:w="1344" w:type="dxa"/>
            <w:vAlign w:val="center"/>
          </w:tcPr>
          <w:p w14:paraId="18CB41FD"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8287ED" w14:textId="77777777" w:rsidTr="001E2D99">
        <w:trPr>
          <w:tblHeader/>
          <w:jc w:val="center"/>
        </w:trPr>
        <w:tc>
          <w:tcPr>
            <w:tcW w:w="542" w:type="dxa"/>
            <w:vAlign w:val="center"/>
          </w:tcPr>
          <w:p w14:paraId="062EB054"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82F43BB" w14:textId="77777777" w:rsidR="00644953" w:rsidRPr="00187DFA" w:rsidRDefault="00345D13"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فرصاً لتطوير مهارات القيادة والإشراف لدى الموظفين</w:t>
            </w:r>
          </w:p>
        </w:tc>
        <w:tc>
          <w:tcPr>
            <w:tcW w:w="1559" w:type="dxa"/>
            <w:vAlign w:val="center"/>
          </w:tcPr>
          <w:p w14:paraId="5846462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0.77</w:t>
            </w:r>
          </w:p>
        </w:tc>
        <w:tc>
          <w:tcPr>
            <w:tcW w:w="1344" w:type="dxa"/>
            <w:vAlign w:val="center"/>
          </w:tcPr>
          <w:p w14:paraId="1AFD6118"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7273EE2" w14:textId="77777777" w:rsidTr="001E2D99">
        <w:trPr>
          <w:tblHeader/>
          <w:jc w:val="center"/>
        </w:trPr>
        <w:tc>
          <w:tcPr>
            <w:tcW w:w="542" w:type="dxa"/>
            <w:vAlign w:val="center"/>
          </w:tcPr>
          <w:p w14:paraId="7BA53708"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C3D26FE" w14:textId="77777777" w:rsidR="00644953" w:rsidRPr="00187DFA" w:rsidRDefault="001D2A2A"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تقدم الشركة </w:t>
            </w:r>
            <w:r w:rsidR="001E2D99">
              <w:rPr>
                <w:rFonts w:ascii="Sakkal Majalla" w:eastAsia="Sakkal Majalla" w:hAnsi="Sakkal Majalla" w:cs="Sakkal Majalla" w:hint="cs"/>
                <w:color w:val="000000"/>
                <w:rtl/>
              </w:rPr>
              <w:t xml:space="preserve">دعم </w:t>
            </w:r>
            <w:r w:rsidRPr="00187DFA">
              <w:rPr>
                <w:rFonts w:ascii="Sakkal Majalla" w:eastAsia="Sakkal Majalla" w:hAnsi="Sakkal Majalla" w:cs="Sakkal Majalla" w:hint="cs"/>
                <w:color w:val="000000"/>
                <w:rtl/>
              </w:rPr>
              <w:t>من خلال التدريب يساهم في تنمية القدرات المهنية لدى العاملين فيها</w:t>
            </w:r>
          </w:p>
        </w:tc>
        <w:tc>
          <w:tcPr>
            <w:tcW w:w="1559" w:type="dxa"/>
            <w:vAlign w:val="center"/>
          </w:tcPr>
          <w:p w14:paraId="210DA62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23AB213F"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0AF1D3E" w14:textId="77777777" w:rsidTr="001E2D99">
        <w:trPr>
          <w:tblHeader/>
          <w:jc w:val="center"/>
        </w:trPr>
        <w:tc>
          <w:tcPr>
            <w:tcW w:w="542" w:type="dxa"/>
            <w:vAlign w:val="center"/>
          </w:tcPr>
          <w:p w14:paraId="37A44B81"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34F160D1" w14:textId="77777777" w:rsidR="00644953" w:rsidRPr="00187DFA" w:rsidRDefault="00C62E91"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ساهمت بيئة العمل في الشركة بتنمية مهاراتي الشخصية من التواصل والعمل الجماعي بشكل كبير</w:t>
            </w:r>
          </w:p>
        </w:tc>
        <w:tc>
          <w:tcPr>
            <w:tcW w:w="1559" w:type="dxa"/>
            <w:vAlign w:val="center"/>
          </w:tcPr>
          <w:p w14:paraId="2B1BFA4F"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0.75</w:t>
            </w:r>
          </w:p>
        </w:tc>
        <w:tc>
          <w:tcPr>
            <w:tcW w:w="1344" w:type="dxa"/>
            <w:vAlign w:val="center"/>
          </w:tcPr>
          <w:p w14:paraId="6B5E6E01"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C27112E" w14:textId="77777777" w:rsidTr="001E2D99">
        <w:trPr>
          <w:tblHeader/>
          <w:jc w:val="center"/>
        </w:trPr>
        <w:tc>
          <w:tcPr>
            <w:tcW w:w="542" w:type="dxa"/>
            <w:vAlign w:val="center"/>
          </w:tcPr>
          <w:p w14:paraId="7901972E"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D11C0BD" w14:textId="77777777" w:rsidR="00644953" w:rsidRPr="00187DFA" w:rsidRDefault="00C62E91"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تدعم الشركة تنمية المهارات الشخصية بجانب تطوير المهارات المهنية</w:t>
            </w:r>
          </w:p>
        </w:tc>
        <w:tc>
          <w:tcPr>
            <w:tcW w:w="1559" w:type="dxa"/>
            <w:vAlign w:val="center"/>
          </w:tcPr>
          <w:p w14:paraId="3D1BE468"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2164A23"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61CB0446" w14:textId="77777777" w:rsidR="00644953" w:rsidRPr="009D5C5E" w:rsidRDefault="001945C9" w:rsidP="009D5C5E">
      <w:pPr>
        <w:pBdr>
          <w:top w:val="nil"/>
          <w:left w:val="nil"/>
          <w:bottom w:val="nil"/>
          <w:right w:val="nil"/>
          <w:between w:val="nil"/>
        </w:pBdr>
        <w:bidi/>
        <w:spacing w:after="0" w:line="360" w:lineRule="auto"/>
        <w:jc w:val="right"/>
        <w:rPr>
          <w:rFonts w:ascii="Cambria" w:eastAsia="Cambria" w:hAnsi="Cambria" w:cstheme="minorBidi"/>
          <w:color w:val="000000"/>
          <w:sz w:val="24"/>
          <w:szCs w:val="24"/>
          <w:rtl/>
        </w:rPr>
      </w:pPr>
      <w:r w:rsidRPr="00841B4A">
        <w:rPr>
          <w:rFonts w:ascii="Sakkal Majalla" w:eastAsia="Sakkal Majalla" w:hAnsi="Sakkal Majalla" w:cs="Sakkal Majalla"/>
          <w:color w:val="000000"/>
          <w:sz w:val="24"/>
          <w:szCs w:val="24"/>
          <w:rtl/>
        </w:rPr>
        <w:t>*</w:t>
      </w:r>
      <w:r w:rsidR="00025E17">
        <w:rPr>
          <w:rFonts w:ascii="Sakkal Majalla" w:eastAsia="Sakkal Majalla" w:hAnsi="Sakkal Majalla" w:cs="Sakkal Majalla"/>
          <w:color w:val="000000"/>
          <w:sz w:val="24"/>
          <w:szCs w:val="24"/>
          <w:rtl/>
        </w:rPr>
        <w:t xml:space="preserve"> الارتباط دال إحصائياً عند مستو</w:t>
      </w:r>
      <w:r w:rsidR="00025E17">
        <w:rPr>
          <w:rFonts w:ascii="Sakkal Majalla" w:eastAsia="Sakkal Majalla" w:hAnsi="Sakkal Majalla" w:cs="Sakkal Majalla" w:hint="cs"/>
          <w:color w:val="000000"/>
          <w:sz w:val="24"/>
          <w:szCs w:val="24"/>
          <w:rtl/>
        </w:rPr>
        <w:t>ى</w:t>
      </w:r>
      <w:r w:rsidRPr="00841B4A">
        <w:rPr>
          <w:rFonts w:ascii="Sakkal Majalla" w:eastAsia="Sakkal Majalla" w:hAnsi="Sakkal Majalla" w:cs="Sakkal Majalla"/>
          <w:color w:val="000000"/>
          <w:sz w:val="24"/>
          <w:szCs w:val="24"/>
          <w:rtl/>
        </w:rPr>
        <w:t xml:space="preserve"> دلالة </w:t>
      </w:r>
      <w:r w:rsidR="00EB063F">
        <w:rPr>
          <w:rFonts w:ascii="Sakkal Majalla" w:eastAsia="Sakkal Majalla" w:hAnsi="Sakkal Majalla" w:cs="Sakkal Majalla"/>
          <w:color w:val="000000"/>
          <w:sz w:val="24"/>
          <w:szCs w:val="24"/>
        </w:rPr>
        <w:t>0.01</w:t>
      </w:r>
    </w:p>
    <w:p w14:paraId="1412A67D" w14:textId="77777777" w:rsidR="00B54308" w:rsidRDefault="00C54BFA" w:rsidP="00B54308">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lastRenderedPageBreak/>
        <w:t>ت</w:t>
      </w:r>
      <w:r w:rsidR="00B25F2C">
        <w:rPr>
          <w:rFonts w:ascii="Sakkal Majalla" w:eastAsia="Sakkal Majalla" w:hAnsi="Sakkal Majalla" w:cs="Sakkal Majalla" w:hint="cs"/>
          <w:color w:val="000000"/>
          <w:sz w:val="28"/>
          <w:szCs w:val="28"/>
          <w:rtl/>
        </w:rPr>
        <w:t xml:space="preserve">شير </w:t>
      </w:r>
      <w:r>
        <w:rPr>
          <w:rFonts w:ascii="Sakkal Majalla" w:eastAsia="Sakkal Majalla" w:hAnsi="Sakkal Majalla" w:cs="Sakkal Majalla" w:hint="cs"/>
          <w:color w:val="000000"/>
          <w:sz w:val="28"/>
          <w:szCs w:val="28"/>
          <w:rtl/>
        </w:rPr>
        <w:t>النتائج في جدول (3)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w:t>
      </w:r>
      <w:r w:rsidR="00025E17">
        <w:rPr>
          <w:rFonts w:ascii="Sakkal Majalla" w:eastAsia="Sakkal Majalla" w:hAnsi="Sakkal Majalla" w:cs="Sakkal Majalla" w:hint="cs"/>
          <w:color w:val="000000"/>
          <w:sz w:val="28"/>
          <w:szCs w:val="28"/>
          <w:rtl/>
          <w:lang w:val="en-US"/>
        </w:rPr>
        <w:t xml:space="preserve">وهي أقل من </w:t>
      </w:r>
      <w:r w:rsidR="00025E17">
        <w:rPr>
          <w:rFonts w:ascii="Sakkal Majalla" w:eastAsia="Sakkal Majalla" w:hAnsi="Sakkal Majalla" w:cs="Sakkal Majalla"/>
          <w:color w:val="000000"/>
          <w:sz w:val="28"/>
          <w:szCs w:val="28"/>
          <w:lang w:val="en-US"/>
        </w:rPr>
        <w:t>0.01</w:t>
      </w:r>
      <w:r w:rsidR="00025E17">
        <w:rPr>
          <w:rFonts w:ascii="Sakkal Majalla" w:eastAsia="Sakkal Majalla" w:hAnsi="Sakkal Majalla" w:cs="Sakkal Majalla" w:hint="cs"/>
          <w:color w:val="000000"/>
          <w:sz w:val="28"/>
          <w:szCs w:val="28"/>
          <w:rtl/>
          <w:lang w:val="en-US"/>
        </w:rPr>
        <w:t xml:space="preserve">، </w:t>
      </w:r>
      <w:r w:rsidR="006807FE">
        <w:rPr>
          <w:rFonts w:ascii="Sakkal Majalla" w:eastAsia="Sakkal Majalla" w:hAnsi="Sakkal Majalla" w:cs="Sakkal Majalla" w:hint="cs"/>
          <w:color w:val="000000"/>
          <w:sz w:val="28"/>
          <w:szCs w:val="28"/>
          <w:rtl/>
          <w:lang w:val="en-US"/>
        </w:rPr>
        <w:t>حيث تراوحت بين (</w:t>
      </w:r>
      <w:r w:rsidR="006807FE">
        <w:rPr>
          <w:rFonts w:ascii="Sakkal Majalla" w:eastAsia="Sakkal Majalla" w:hAnsi="Sakkal Majalla" w:cs="Sakkal Majalla"/>
          <w:color w:val="000000"/>
          <w:sz w:val="28"/>
          <w:szCs w:val="28"/>
          <w:lang w:val="en-US"/>
        </w:rPr>
        <w:t>0.82- 0.75</w:t>
      </w:r>
      <w:r w:rsidR="006807FE">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مما </w:t>
      </w:r>
      <w:r w:rsidR="00025E17">
        <w:rPr>
          <w:rFonts w:ascii="Sakkal Majalla" w:eastAsia="Sakkal Majalla" w:hAnsi="Sakkal Majalla" w:cs="Sakkal Majalla" w:hint="cs"/>
          <w:color w:val="000000"/>
          <w:sz w:val="28"/>
          <w:szCs w:val="28"/>
          <w:rtl/>
          <w:lang w:val="en-US"/>
        </w:rPr>
        <w:t>يعكس اتساقاً داخلياً جيداً للفقرات وصلاحية الأداة للاستخدام في التحليل الإ</w:t>
      </w:r>
      <w:r w:rsidR="0084305D">
        <w:rPr>
          <w:rFonts w:ascii="Sakkal Majalla" w:eastAsia="Sakkal Majalla" w:hAnsi="Sakkal Majalla" w:cs="Sakkal Majalla" w:hint="cs"/>
          <w:color w:val="000000"/>
          <w:sz w:val="28"/>
          <w:szCs w:val="28"/>
          <w:rtl/>
          <w:lang w:val="en-US"/>
        </w:rPr>
        <w:t>حصائي وقياس ما صم</w:t>
      </w:r>
      <w:r w:rsidR="00025E17">
        <w:rPr>
          <w:rFonts w:ascii="Sakkal Majalla" w:eastAsia="Sakkal Majalla" w:hAnsi="Sakkal Majalla" w:cs="Sakkal Majalla" w:hint="cs"/>
          <w:color w:val="000000"/>
          <w:sz w:val="28"/>
          <w:szCs w:val="28"/>
          <w:rtl/>
          <w:lang w:val="en-US"/>
        </w:rPr>
        <w:t>مت لأجله.</w:t>
      </w:r>
      <w:r>
        <w:rPr>
          <w:rFonts w:ascii="Sakkal Majalla" w:eastAsia="Sakkal Majalla" w:hAnsi="Sakkal Majalla" w:cs="Sakkal Majalla" w:hint="cs"/>
          <w:color w:val="000000"/>
          <w:sz w:val="28"/>
          <w:szCs w:val="28"/>
          <w:rtl/>
          <w:lang w:val="en-US"/>
        </w:rPr>
        <w:t xml:space="preserve"> </w:t>
      </w:r>
    </w:p>
    <w:p w14:paraId="48C06044" w14:textId="12CB5E5C" w:rsidR="00644953" w:rsidRPr="0063415D" w:rsidRDefault="00A164EB" w:rsidP="004E1696">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ج</w:t>
      </w:r>
      <w:r w:rsidR="001945C9" w:rsidRPr="0063415D">
        <w:rPr>
          <w:rFonts w:ascii="Sakkal Majalla" w:eastAsia="Sakkal Majalla" w:hAnsi="Sakkal Majalla" w:cs="Sakkal Majalla"/>
          <w:bCs/>
          <w:color w:val="000000"/>
          <w:sz w:val="24"/>
          <w:szCs w:val="24"/>
          <w:rtl/>
        </w:rPr>
        <w:t xml:space="preserve">دول (4): </w:t>
      </w:r>
      <w:r w:rsidR="00E11CAE" w:rsidRPr="0063415D">
        <w:rPr>
          <w:rFonts w:ascii="Sakkal Majalla" w:eastAsia="Sakkal Majalla" w:hAnsi="Sakkal Majalla" w:cs="Sakkal Majalla" w:hint="cs"/>
          <w:bCs/>
          <w:color w:val="000000"/>
          <w:sz w:val="24"/>
          <w:szCs w:val="24"/>
          <w:rtl/>
        </w:rPr>
        <w:t xml:space="preserve">يوضح </w:t>
      </w:r>
      <w:r w:rsidR="001945C9" w:rsidRPr="0063415D">
        <w:rPr>
          <w:rFonts w:ascii="Sakkal Majalla" w:eastAsia="Sakkal Majalla" w:hAnsi="Sakkal Majalla" w:cs="Sakkal Majalla"/>
          <w:bCs/>
          <w:color w:val="000000"/>
          <w:sz w:val="24"/>
          <w:szCs w:val="24"/>
          <w:rtl/>
        </w:rPr>
        <w:t>معامل الار</w:t>
      </w:r>
      <w:r w:rsidR="00E11CAE" w:rsidRPr="0063415D">
        <w:rPr>
          <w:rFonts w:ascii="Sakkal Majalla" w:eastAsia="Sakkal Majalla" w:hAnsi="Sakkal Majalla" w:cs="Sakkal Majalla"/>
          <w:bCs/>
          <w:color w:val="000000"/>
          <w:sz w:val="24"/>
          <w:szCs w:val="24"/>
          <w:rtl/>
        </w:rPr>
        <w:t>تباط بين كل فقرة من فقرات الم</w:t>
      </w:r>
      <w:r w:rsidR="00E11CAE" w:rsidRPr="0063415D">
        <w:rPr>
          <w:rFonts w:ascii="Sakkal Majalla" w:eastAsia="Sakkal Majalla" w:hAnsi="Sakkal Majalla" w:cs="Sakkal Majalla" w:hint="cs"/>
          <w:bCs/>
          <w:color w:val="000000"/>
          <w:sz w:val="24"/>
          <w:szCs w:val="24"/>
          <w:rtl/>
        </w:rPr>
        <w:t>حور</w:t>
      </w:r>
      <w:r w:rsidR="001945C9" w:rsidRPr="0063415D">
        <w:rPr>
          <w:rFonts w:ascii="Sakkal Majalla" w:eastAsia="Sakkal Majalla" w:hAnsi="Sakkal Majalla" w:cs="Sakkal Majalla"/>
          <w:bCs/>
          <w:color w:val="000000"/>
          <w:sz w:val="24"/>
          <w:szCs w:val="24"/>
          <w:rtl/>
        </w:rPr>
        <w:t xml:space="preserve"> الثاني </w:t>
      </w:r>
      <w:r w:rsidR="00E11CAE" w:rsidRPr="0063415D">
        <w:rPr>
          <w:rFonts w:ascii="Sakkal Majalla" w:eastAsia="Sakkal Majalla" w:hAnsi="Sakkal Majalla" w:cs="Sakkal Majalla" w:hint="cs"/>
          <w:bCs/>
          <w:color w:val="000000"/>
          <w:sz w:val="24"/>
          <w:szCs w:val="24"/>
          <w:rtl/>
        </w:rPr>
        <w:t xml:space="preserve">(التميّز الوظيفي) </w:t>
      </w:r>
      <w:r w:rsidR="001945C9" w:rsidRPr="0063415D">
        <w:rPr>
          <w:rFonts w:ascii="Sakkal Majalla" w:eastAsia="Sakkal Majalla" w:hAnsi="Sakkal Majalla" w:cs="Sakkal Majalla"/>
          <w:bCs/>
          <w:color w:val="000000"/>
          <w:sz w:val="24"/>
          <w:szCs w:val="24"/>
          <w:rtl/>
        </w:rPr>
        <w:t>والدرجة ا</w:t>
      </w:r>
      <w:r w:rsidR="00E11CAE" w:rsidRPr="0063415D">
        <w:rPr>
          <w:rFonts w:ascii="Sakkal Majalla" w:eastAsia="Sakkal Majalla" w:hAnsi="Sakkal Majalla" w:cs="Sakkal Majalla"/>
          <w:bCs/>
          <w:color w:val="000000"/>
          <w:sz w:val="24"/>
          <w:szCs w:val="24"/>
          <w:rtl/>
        </w:rPr>
        <w:t>لكلية للم</w:t>
      </w:r>
      <w:r w:rsidR="00E11CAE" w:rsidRPr="0063415D">
        <w:rPr>
          <w:rFonts w:ascii="Sakkal Majalla" w:eastAsia="Sakkal Majalla" w:hAnsi="Sakkal Majalla" w:cs="Sakkal Majalla" w:hint="cs"/>
          <w:bCs/>
          <w:color w:val="000000"/>
          <w:sz w:val="24"/>
          <w:szCs w:val="24"/>
          <w:rtl/>
        </w:rPr>
        <w:t>حور</w:t>
      </w:r>
    </w:p>
    <w:tbl>
      <w:tblPr>
        <w:tblStyle w:val="afd"/>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5963"/>
        <w:gridCol w:w="1341"/>
        <w:gridCol w:w="1265"/>
      </w:tblGrid>
      <w:tr w:rsidR="00187DFA" w:rsidRPr="00187DFA" w14:paraId="042D198A" w14:textId="77777777" w:rsidTr="00EF48BD">
        <w:trPr>
          <w:trHeight w:val="780"/>
          <w:tblHeader/>
          <w:jc w:val="center"/>
        </w:trPr>
        <w:tc>
          <w:tcPr>
            <w:tcW w:w="571" w:type="dxa"/>
            <w:shd w:val="clear" w:color="auto" w:fill="BFBFBF"/>
            <w:vAlign w:val="center"/>
          </w:tcPr>
          <w:p w14:paraId="1739F795"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963" w:type="dxa"/>
            <w:shd w:val="clear" w:color="auto" w:fill="BFBFBF"/>
            <w:vAlign w:val="center"/>
          </w:tcPr>
          <w:p w14:paraId="25DBD1AB"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341" w:type="dxa"/>
            <w:shd w:val="clear" w:color="auto" w:fill="BFBFBF"/>
            <w:vAlign w:val="center"/>
          </w:tcPr>
          <w:p w14:paraId="7D074BFC" w14:textId="77777777" w:rsidR="00187DFA" w:rsidRPr="00187DFA" w:rsidRDefault="00187DFA"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265" w:type="dxa"/>
            <w:shd w:val="clear" w:color="auto" w:fill="BFBFBF"/>
            <w:vAlign w:val="center"/>
          </w:tcPr>
          <w:p w14:paraId="1BFAEB99"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Pr="00187DFA">
              <w:rPr>
                <w:rFonts w:ascii="Sakkal Majalla" w:eastAsia="Sakkal Majalla" w:hAnsi="Sakkal Majalla" w:cs="Sakkal Majalla"/>
                <w:b/>
                <w:color w:val="000000"/>
                <w:rtl/>
              </w:rPr>
              <w:t xml:space="preserve"> (</w:t>
            </w:r>
            <w:r w:rsidRPr="00187DFA">
              <w:rPr>
                <w:rFonts w:ascii="Sakkal Majalla" w:eastAsia="Sakkal Majalla" w:hAnsi="Sakkal Majalla" w:cs="Sakkal Majalla"/>
                <w:b/>
                <w:color w:val="000000"/>
              </w:rPr>
              <w:t>Sig</w:t>
            </w:r>
            <w:r w:rsidRPr="00187DFA">
              <w:rPr>
                <w:rFonts w:ascii="Sakkal Majalla" w:eastAsia="Sakkal Majalla" w:hAnsi="Sakkal Majalla" w:cs="Sakkal Majalla"/>
                <w:b/>
                <w:color w:val="000000"/>
                <w:rtl/>
              </w:rPr>
              <w:t>.)</w:t>
            </w:r>
          </w:p>
        </w:tc>
      </w:tr>
      <w:tr w:rsidR="00644953" w:rsidRPr="00187DFA" w14:paraId="4812E315" w14:textId="77777777" w:rsidTr="00EF48BD">
        <w:trPr>
          <w:trHeight w:val="308"/>
          <w:tblHeader/>
          <w:jc w:val="center"/>
        </w:trPr>
        <w:tc>
          <w:tcPr>
            <w:tcW w:w="571" w:type="dxa"/>
            <w:vAlign w:val="center"/>
          </w:tcPr>
          <w:p w14:paraId="51396526"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21EA4E7B" w14:textId="77777777" w:rsidR="00644953" w:rsidRPr="00187DFA" w:rsidRDefault="00187DFA" w:rsidP="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يسعى العاملون في الشركة لتحقيق أفضل أداء في المهام اليومية للحصول على دعم الشركة </w:t>
            </w:r>
          </w:p>
        </w:tc>
        <w:tc>
          <w:tcPr>
            <w:tcW w:w="1341" w:type="dxa"/>
            <w:vAlign w:val="center"/>
          </w:tcPr>
          <w:p w14:paraId="34D178D6"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0.81</w:t>
            </w:r>
          </w:p>
        </w:tc>
        <w:tc>
          <w:tcPr>
            <w:tcW w:w="1265" w:type="dxa"/>
            <w:vAlign w:val="center"/>
          </w:tcPr>
          <w:p w14:paraId="63156D67" w14:textId="77777777" w:rsidR="00644953" w:rsidRPr="00107D61"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187DFA">
              <w:rPr>
                <w:rFonts w:ascii="Sakkal Majalla" w:eastAsia="Sakkal Majalla" w:hAnsi="Sakkal Majalla" w:cs="Sakkal Majalla"/>
                <w:color w:val="000000"/>
              </w:rPr>
              <w:t>0.000*</w:t>
            </w:r>
          </w:p>
        </w:tc>
      </w:tr>
      <w:tr w:rsidR="00644953" w:rsidRPr="00187DFA" w14:paraId="1C40C414" w14:textId="77777777" w:rsidTr="008D5122">
        <w:trPr>
          <w:trHeight w:val="419"/>
          <w:tblHeader/>
          <w:jc w:val="center"/>
        </w:trPr>
        <w:tc>
          <w:tcPr>
            <w:tcW w:w="571" w:type="dxa"/>
            <w:vAlign w:val="center"/>
          </w:tcPr>
          <w:p w14:paraId="179E6E3B"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33F7797E" w14:textId="77777777" w:rsidR="00644953" w:rsidRPr="00187DFA" w:rsidRDefault="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كموظف في شركة الاتصالات أحرص على إنجاز المهام المطلوبة بأعلى جودة وفي الوقت المحدد</w:t>
            </w:r>
          </w:p>
        </w:tc>
        <w:tc>
          <w:tcPr>
            <w:tcW w:w="1341" w:type="dxa"/>
            <w:vAlign w:val="center"/>
          </w:tcPr>
          <w:p w14:paraId="37FCA91F"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72F0D5A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42C6859" w14:textId="77777777" w:rsidTr="00EF48BD">
        <w:trPr>
          <w:trHeight w:val="308"/>
          <w:tblHeader/>
          <w:jc w:val="center"/>
        </w:trPr>
        <w:tc>
          <w:tcPr>
            <w:tcW w:w="571" w:type="dxa"/>
            <w:vAlign w:val="center"/>
          </w:tcPr>
          <w:p w14:paraId="7BAF0276"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3FE68D9" w14:textId="77777777" w:rsidR="00644953" w:rsidRPr="00187DFA" w:rsidRDefault="001945C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color w:val="000000"/>
                <w:rtl/>
              </w:rPr>
              <w:t>يساعد العمل الإلكتروني في تعزيز كفاءة أداء</w:t>
            </w:r>
            <w:r w:rsidR="00B62553">
              <w:rPr>
                <w:rFonts w:ascii="Sakkal Majalla" w:eastAsia="Sakkal Majalla" w:hAnsi="Sakkal Majalla" w:cs="Sakkal Majalla"/>
                <w:color w:val="000000"/>
                <w:rtl/>
              </w:rPr>
              <w:t xml:space="preserve"> الشركة</w:t>
            </w:r>
            <w:r w:rsidR="00B62553">
              <w:rPr>
                <w:rFonts w:ascii="Sakkal Majalla" w:eastAsia="Sakkal Majalla" w:hAnsi="Sakkal Majalla" w:cs="Sakkal Majalla" w:hint="cs"/>
                <w:color w:val="000000"/>
                <w:rtl/>
              </w:rPr>
              <w:t xml:space="preserve"> والموظفين</w:t>
            </w:r>
          </w:p>
        </w:tc>
        <w:tc>
          <w:tcPr>
            <w:tcW w:w="1341" w:type="dxa"/>
            <w:vAlign w:val="center"/>
          </w:tcPr>
          <w:p w14:paraId="52090999"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3FC2185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DD575B" w14:textId="77777777" w:rsidTr="00EF48BD">
        <w:trPr>
          <w:trHeight w:val="308"/>
          <w:tblHeader/>
          <w:jc w:val="center"/>
        </w:trPr>
        <w:tc>
          <w:tcPr>
            <w:tcW w:w="571" w:type="dxa"/>
            <w:vAlign w:val="center"/>
          </w:tcPr>
          <w:p w14:paraId="06ABCE4A"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815A9F4"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استخدام الموارد المتاحة بشكل فعّال لتحقيق أهداف العمل </w:t>
            </w:r>
          </w:p>
        </w:tc>
        <w:tc>
          <w:tcPr>
            <w:tcW w:w="1341" w:type="dxa"/>
            <w:vAlign w:val="center"/>
          </w:tcPr>
          <w:p w14:paraId="4225AA8A"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3A0C53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5612468" w14:textId="77777777" w:rsidTr="00EF48BD">
        <w:trPr>
          <w:trHeight w:val="308"/>
          <w:tblHeader/>
          <w:jc w:val="center"/>
        </w:trPr>
        <w:tc>
          <w:tcPr>
            <w:tcW w:w="571" w:type="dxa"/>
            <w:vAlign w:val="center"/>
          </w:tcPr>
          <w:p w14:paraId="176CED0B"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8CE6E33"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تسمح الشركة للموظفين بطرح أفكار جديدة لتحسين الأداء وتقديم أفكار مبتكرة</w:t>
            </w:r>
          </w:p>
        </w:tc>
        <w:tc>
          <w:tcPr>
            <w:tcW w:w="1341" w:type="dxa"/>
            <w:vAlign w:val="center"/>
          </w:tcPr>
          <w:p w14:paraId="32668500"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0.80</w:t>
            </w:r>
          </w:p>
        </w:tc>
        <w:tc>
          <w:tcPr>
            <w:tcW w:w="1265" w:type="dxa"/>
            <w:vAlign w:val="center"/>
          </w:tcPr>
          <w:p w14:paraId="22092F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6ED8B00C" w14:textId="77777777" w:rsidTr="00EF48BD">
        <w:trPr>
          <w:trHeight w:val="308"/>
          <w:tblHeader/>
          <w:jc w:val="center"/>
        </w:trPr>
        <w:tc>
          <w:tcPr>
            <w:tcW w:w="571" w:type="dxa"/>
            <w:vAlign w:val="center"/>
          </w:tcPr>
          <w:p w14:paraId="0ABE7E74"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905E5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أجد طرق مبتكرة لحل المشكلات وتجاوز التحديات في بيئة العمل </w:t>
            </w:r>
          </w:p>
        </w:tc>
        <w:tc>
          <w:tcPr>
            <w:tcW w:w="1341" w:type="dxa"/>
            <w:vAlign w:val="center"/>
          </w:tcPr>
          <w:p w14:paraId="023CBD4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6F3567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3F1525D" w14:textId="77777777" w:rsidTr="00EF48BD">
        <w:trPr>
          <w:trHeight w:val="323"/>
          <w:tblHeader/>
          <w:jc w:val="center"/>
        </w:trPr>
        <w:tc>
          <w:tcPr>
            <w:tcW w:w="571" w:type="dxa"/>
            <w:vAlign w:val="center"/>
          </w:tcPr>
          <w:p w14:paraId="09E6A1BE"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FD7A0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يمكنني التواصل مع زملائي ومع العملاء بوضوح وفعالية </w:t>
            </w:r>
          </w:p>
        </w:tc>
        <w:tc>
          <w:tcPr>
            <w:tcW w:w="1341" w:type="dxa"/>
            <w:vAlign w:val="center"/>
          </w:tcPr>
          <w:p w14:paraId="3E2FB4F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0.76</w:t>
            </w:r>
          </w:p>
        </w:tc>
        <w:tc>
          <w:tcPr>
            <w:tcW w:w="1265" w:type="dxa"/>
            <w:vAlign w:val="center"/>
          </w:tcPr>
          <w:p w14:paraId="473DAB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0.016*</w:t>
            </w:r>
          </w:p>
        </w:tc>
      </w:tr>
      <w:tr w:rsidR="00644953" w:rsidRPr="00187DFA" w14:paraId="0CEDBA77" w14:textId="77777777" w:rsidTr="00EF48BD">
        <w:trPr>
          <w:trHeight w:val="308"/>
          <w:tblHeader/>
          <w:jc w:val="center"/>
        </w:trPr>
        <w:tc>
          <w:tcPr>
            <w:tcW w:w="571" w:type="dxa"/>
            <w:vAlign w:val="center"/>
          </w:tcPr>
          <w:p w14:paraId="7BF18D2D"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7CC1FDEA"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التعامل مع العملاء ومع رؤسائي في العمل بشكل إيجابي </w:t>
            </w:r>
          </w:p>
        </w:tc>
        <w:tc>
          <w:tcPr>
            <w:tcW w:w="1341" w:type="dxa"/>
            <w:vAlign w:val="center"/>
          </w:tcPr>
          <w:p w14:paraId="393702E7"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0.75</w:t>
            </w:r>
          </w:p>
        </w:tc>
        <w:tc>
          <w:tcPr>
            <w:tcW w:w="1265" w:type="dxa"/>
            <w:vAlign w:val="center"/>
          </w:tcPr>
          <w:p w14:paraId="0E772C5E"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1DB58F1" w14:textId="77777777" w:rsidTr="00EF48BD">
        <w:trPr>
          <w:trHeight w:val="308"/>
          <w:tblHeader/>
          <w:jc w:val="center"/>
        </w:trPr>
        <w:tc>
          <w:tcPr>
            <w:tcW w:w="571" w:type="dxa"/>
            <w:vAlign w:val="center"/>
          </w:tcPr>
          <w:p w14:paraId="17171012"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AD035CA"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احرص على تطوير مهاراتي الشخصية والمهنية بشكل مستمر من خلال التعلّم الذاتي </w:t>
            </w:r>
          </w:p>
        </w:tc>
        <w:tc>
          <w:tcPr>
            <w:tcW w:w="1341" w:type="dxa"/>
            <w:vAlign w:val="center"/>
          </w:tcPr>
          <w:p w14:paraId="50AC698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0158AC6C"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368E1ABA" w14:textId="77777777" w:rsidTr="00EF48BD">
        <w:trPr>
          <w:trHeight w:val="308"/>
          <w:tblHeader/>
          <w:jc w:val="center"/>
        </w:trPr>
        <w:tc>
          <w:tcPr>
            <w:tcW w:w="571" w:type="dxa"/>
            <w:vAlign w:val="center"/>
          </w:tcPr>
          <w:p w14:paraId="16EFE7C0"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C9A79A9"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يمكنني قيادة فريق العمل أو توجيه الزملاء عند الحاجة</w:t>
            </w:r>
            <w:r w:rsidR="00000A70">
              <w:rPr>
                <w:rFonts w:ascii="Sakkal Majalla" w:eastAsia="Sakkal Majalla" w:hAnsi="Sakkal Majalla" w:cs="Sakkal Majalla" w:hint="cs"/>
                <w:color w:val="000000"/>
                <w:rtl/>
              </w:rPr>
              <w:t xml:space="preserve"> بشكل فعّال</w:t>
            </w:r>
          </w:p>
        </w:tc>
        <w:tc>
          <w:tcPr>
            <w:tcW w:w="1341" w:type="dxa"/>
            <w:vAlign w:val="center"/>
          </w:tcPr>
          <w:p w14:paraId="1D39F1C2"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52FC5D24"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04A41396" w14:textId="79703C62" w:rsidR="00644953" w:rsidRDefault="001945C9" w:rsidP="00EE737B">
      <w:pPr>
        <w:pBdr>
          <w:top w:val="nil"/>
          <w:left w:val="nil"/>
          <w:bottom w:val="nil"/>
          <w:right w:val="nil"/>
          <w:between w:val="nil"/>
        </w:pBdr>
        <w:bidi/>
        <w:spacing w:after="0" w:line="360" w:lineRule="auto"/>
        <w:ind w:left="360"/>
        <w:jc w:val="right"/>
        <w:rPr>
          <w:rFonts w:ascii="Sakkal Majalla" w:eastAsia="Sakkal Majalla" w:hAnsi="Sakkal Majalla" w:cs="Sakkal Majalla"/>
          <w:color w:val="000000"/>
          <w:sz w:val="24"/>
          <w:szCs w:val="24"/>
          <w:rtl/>
        </w:rPr>
      </w:pPr>
      <w:r>
        <w:rPr>
          <w:rFonts w:ascii="Sakkal Majalla" w:eastAsia="Sakkal Majalla" w:hAnsi="Sakkal Majalla" w:cs="Sakkal Majalla"/>
          <w:color w:val="000000"/>
          <w:sz w:val="24"/>
          <w:szCs w:val="24"/>
          <w:rtl/>
        </w:rPr>
        <w:t xml:space="preserve">                                                                                                                    *الارتباط دال إحصائياً عند مستوي دلالة 0.05</w:t>
      </w:r>
    </w:p>
    <w:p w14:paraId="259015F2" w14:textId="77777777" w:rsidR="00D04B38" w:rsidRDefault="00FE3FD7" w:rsidP="009F56E4">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u w:val="single"/>
          <w:rtl/>
        </w:rPr>
      </w:pPr>
      <w:r>
        <w:rPr>
          <w:rFonts w:ascii="Sakkal Majalla" w:eastAsia="Sakkal Majalla" w:hAnsi="Sakkal Majalla" w:cs="Sakkal Majalla" w:hint="cs"/>
          <w:color w:val="000000"/>
          <w:sz w:val="28"/>
          <w:szCs w:val="28"/>
          <w:rtl/>
        </w:rPr>
        <w:t xml:space="preserve">تشير النتائج في جدول (4) إلى أن جميع فقرات محور التميز الوظيفي مرتبطة ارتباطاً إيجابياً </w:t>
      </w:r>
      <w:r w:rsidR="00D04B38">
        <w:rPr>
          <w:rFonts w:ascii="Sakkal Majalla" w:eastAsia="Sakkal Majalla" w:hAnsi="Sakkal Majalla" w:cs="Sakkal Majalla" w:hint="cs"/>
          <w:color w:val="000000"/>
          <w:sz w:val="28"/>
          <w:szCs w:val="28"/>
          <w:rtl/>
        </w:rPr>
        <w:t>وقوياً بالدرجة الكلية للمحور الذي تنتمي إليه، حيث تر</w:t>
      </w:r>
      <w:r w:rsidR="009F56E4">
        <w:rPr>
          <w:rFonts w:ascii="Sakkal Majalla" w:eastAsia="Sakkal Majalla" w:hAnsi="Sakkal Majalla" w:cs="Sakkal Majalla" w:hint="cs"/>
          <w:color w:val="000000"/>
          <w:sz w:val="28"/>
          <w:szCs w:val="28"/>
          <w:rtl/>
        </w:rPr>
        <w:t>ا</w:t>
      </w:r>
      <w:r w:rsidR="00D04B38">
        <w:rPr>
          <w:rFonts w:ascii="Sakkal Majalla" w:eastAsia="Sakkal Majalla" w:hAnsi="Sakkal Majalla" w:cs="Sakkal Majalla" w:hint="cs"/>
          <w:color w:val="000000"/>
          <w:sz w:val="28"/>
          <w:szCs w:val="28"/>
          <w:rtl/>
        </w:rPr>
        <w:t>وحت معاملات الارتباط بين (</w:t>
      </w:r>
      <w:r w:rsidR="00D04B38">
        <w:rPr>
          <w:rFonts w:ascii="Sakkal Majalla" w:eastAsia="Sakkal Majalla" w:hAnsi="Sakkal Majalla" w:cs="Sakkal Majalla"/>
          <w:color w:val="000000"/>
          <w:sz w:val="28"/>
          <w:szCs w:val="28"/>
          <w:lang w:val="en-US"/>
        </w:rPr>
        <w:t>0.75</w:t>
      </w:r>
      <w:r w:rsidR="00D04B38">
        <w:rPr>
          <w:rFonts w:ascii="Sakkal Majalla" w:eastAsia="Sakkal Majalla" w:hAnsi="Sakkal Majalla" w:cs="Sakkal Majalla" w:hint="cs"/>
          <w:color w:val="000000"/>
          <w:sz w:val="28"/>
          <w:szCs w:val="28"/>
          <w:rtl/>
          <w:lang w:val="en-US"/>
        </w:rPr>
        <w:t xml:space="preserve"> و </w:t>
      </w:r>
      <w:r w:rsidR="00D04B38">
        <w:rPr>
          <w:rFonts w:ascii="Sakkal Majalla" w:eastAsia="Sakkal Majalla" w:hAnsi="Sakkal Majalla" w:cs="Sakkal Majalla"/>
          <w:color w:val="000000"/>
          <w:sz w:val="28"/>
          <w:szCs w:val="28"/>
          <w:lang w:val="en-US"/>
        </w:rPr>
        <w:t>0.80</w:t>
      </w:r>
      <w:r w:rsidR="00D04B38">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rPr>
        <w:t>و</w:t>
      </w:r>
      <w:r>
        <w:rPr>
          <w:rFonts w:ascii="Sakkal Majalla" w:eastAsia="Sakkal Majalla" w:hAnsi="Sakkal Majalla" w:cs="Sakkal Majalla" w:hint="cs"/>
          <w:color w:val="000000"/>
          <w:sz w:val="28"/>
          <w:szCs w:val="28"/>
          <w:rtl/>
        </w:rPr>
        <w:t xml:space="preserve">جميع القيم ذات دلالة إحصائية عالية </w:t>
      </w:r>
      <w:r w:rsidR="00D04B38">
        <w:rPr>
          <w:rFonts w:ascii="Sakkal Majalla" w:eastAsia="Sakkal Majalla" w:hAnsi="Sakkal Majalla" w:cs="Sakkal Majalla" w:hint="cs"/>
          <w:color w:val="000000"/>
          <w:sz w:val="28"/>
          <w:szCs w:val="28"/>
          <w:rtl/>
        </w:rPr>
        <w:t xml:space="preserve">حيث بلغت قيمة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lang w:val="en-US"/>
        </w:rPr>
        <w:t>وهذا يدل على أن فقرات المحور متسقة داخلياً وتعكس بدقة المتغير المستهدف، مما يعزز</w:t>
      </w:r>
      <w:r w:rsidR="00E06E44">
        <w:rPr>
          <w:rFonts w:ascii="Sakkal Majalla" w:eastAsia="Sakkal Majalla" w:hAnsi="Sakkal Majalla" w:cs="Sakkal Majalla" w:hint="cs"/>
          <w:color w:val="000000"/>
          <w:sz w:val="28"/>
          <w:szCs w:val="28"/>
          <w:rtl/>
          <w:lang w:val="en-US"/>
        </w:rPr>
        <w:t xml:space="preserve"> </w:t>
      </w:r>
      <w:r w:rsidR="00A833F8">
        <w:rPr>
          <w:rFonts w:ascii="Sakkal Majalla" w:eastAsia="Sakkal Majalla" w:hAnsi="Sakkal Majalla" w:cs="Sakkal Majalla" w:hint="cs"/>
          <w:color w:val="000000"/>
          <w:sz w:val="28"/>
          <w:szCs w:val="28"/>
          <w:rtl/>
          <w:lang w:val="en-US"/>
        </w:rPr>
        <w:t>صلاحية الأداة لاستخدامها في التحليل الإحصائي للبيانات.</w:t>
      </w:r>
      <w:r w:rsidR="00D04B3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 </w:t>
      </w:r>
    </w:p>
    <w:p w14:paraId="23A69E16" w14:textId="77777777" w:rsidR="00095FE5" w:rsidRPr="00C36E45" w:rsidRDefault="00095FE5" w:rsidP="00C36E4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bookmarkStart w:id="37" w:name="_heading=h.d6a4hlc91qem" w:colFirst="0" w:colLast="0"/>
      <w:bookmarkEnd w:id="37"/>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 وتعزز هذه النتائج من صلاحية الاستبيان للاستخدام في التحليل الإحصائي للدراسة الميدانية</w:t>
      </w:r>
    </w:p>
    <w:p w14:paraId="35A77715" w14:textId="75891107" w:rsidR="00963426" w:rsidRPr="00FA4A39" w:rsidRDefault="00095FE5" w:rsidP="00FA4A39">
      <w:pPr>
        <w:pStyle w:val="a"/>
        <w:rPr>
          <w:rtl/>
        </w:rPr>
      </w:pPr>
      <w:r w:rsidRPr="00095FE5">
        <w:rPr>
          <w:rFonts w:hint="cs"/>
          <w:rtl/>
        </w:rPr>
        <w:t>ث</w:t>
      </w:r>
      <w:r w:rsidR="00765891">
        <w:rPr>
          <w:rtl/>
        </w:rPr>
        <w:t xml:space="preserve">بات </w:t>
      </w:r>
      <w:r w:rsidR="00765891">
        <w:rPr>
          <w:rFonts w:hint="cs"/>
          <w:rtl/>
        </w:rPr>
        <w:t>أداة الدراسة</w:t>
      </w:r>
      <w:r w:rsidR="001945C9" w:rsidRPr="00095FE5">
        <w:rPr>
          <w:rtl/>
        </w:rPr>
        <w:t xml:space="preserve">: </w:t>
      </w:r>
      <w:r w:rsidR="00FA4A39">
        <w:rPr>
          <w:rFonts w:hint="cs"/>
          <w:rtl/>
        </w:rPr>
        <w:t xml:space="preserve"> </w:t>
      </w:r>
      <w:r w:rsidR="00EF693E" w:rsidRPr="00FA4A39">
        <w:rPr>
          <w:rFonts w:hint="cs"/>
          <w:rtl/>
        </w:rPr>
        <w:t>بعد التأكد من الصدق الظاهري واتساق الفقرات داخلياً، قامت الباحثة باختبار ثبات أداة الدراسة لضمان أن جميع فقرات الاستبيان والمحاور تقيس المتغيرات المسته</w:t>
      </w:r>
      <w:r w:rsidR="00836F4D" w:rsidRPr="00FA4A39">
        <w:rPr>
          <w:rFonts w:hint="cs"/>
          <w:rtl/>
        </w:rPr>
        <w:t>د</w:t>
      </w:r>
      <w:r w:rsidR="00EF693E" w:rsidRPr="00FA4A39">
        <w:rPr>
          <w:rFonts w:hint="cs"/>
          <w:rtl/>
        </w:rPr>
        <w:t xml:space="preserve">فة بشكل مستمر وموثوق من خلال العينة، ويُعدّ حساب معامل ألفاكرونباخ </w:t>
      </w:r>
      <w:r w:rsidR="00E276F6" w:rsidRPr="00FA4A39">
        <w:rPr>
          <w:rFonts w:hint="cs"/>
          <w:rtl/>
        </w:rPr>
        <w:t>(</w:t>
      </w:r>
      <w:r w:rsidR="00E276F6" w:rsidRPr="00FA4A39">
        <w:t>Cronbach's Alpha</w:t>
      </w:r>
      <w:r w:rsidR="00E276F6" w:rsidRPr="00FA4A39">
        <w:rPr>
          <w:rFonts w:hint="cs"/>
          <w:rtl/>
        </w:rPr>
        <w:t xml:space="preserve">) </w:t>
      </w:r>
      <w:r w:rsidR="00EF693E" w:rsidRPr="00FA4A39">
        <w:rPr>
          <w:rFonts w:hint="cs"/>
          <w:rtl/>
        </w:rPr>
        <w:lastRenderedPageBreak/>
        <w:t xml:space="preserve">من أكثر الطرق شيوعاً لقياس الثبات الداخلي للأدوات الإحصائية في الدراسات الإدارية </w:t>
      </w:r>
      <w:r w:rsidR="00836F4D" w:rsidRPr="00FA4A39">
        <w:rPr>
          <w:rFonts w:hint="cs"/>
          <w:rtl/>
        </w:rPr>
        <w:t>والاجتماعية.</w:t>
      </w:r>
      <w:r w:rsidR="00E276F6" w:rsidRPr="00FA4A39">
        <w:rPr>
          <w:rFonts w:hint="cs"/>
          <w:rtl/>
        </w:rPr>
        <w:t xml:space="preserve"> </w:t>
      </w:r>
    </w:p>
    <w:p w14:paraId="749024F6" w14:textId="764399D6" w:rsidR="00644953" w:rsidRPr="00D91DD7" w:rsidRDefault="001945C9" w:rsidP="00342DDC">
      <w:pPr>
        <w:pBdr>
          <w:top w:val="nil"/>
          <w:left w:val="nil"/>
          <w:bottom w:val="nil"/>
          <w:right w:val="nil"/>
          <w:between w:val="nil"/>
        </w:pBdr>
        <w:bidi/>
        <w:spacing w:after="0" w:line="240" w:lineRule="auto"/>
        <w:jc w:val="center"/>
        <w:rPr>
          <w:rFonts w:ascii="Sakkal Majalla" w:eastAsia="Sakkal Majalla" w:hAnsi="Sakkal Majalla" w:cs="Sakkal Majalla"/>
          <w:bCs/>
          <w:sz w:val="24"/>
          <w:szCs w:val="24"/>
          <w:rtl/>
        </w:rPr>
      </w:pPr>
      <w:r w:rsidRPr="00D91DD7">
        <w:rPr>
          <w:rFonts w:ascii="Sakkal Majalla" w:eastAsia="Sakkal Majalla" w:hAnsi="Sakkal Majalla" w:cs="Sakkal Majalla"/>
          <w:bCs/>
          <w:sz w:val="24"/>
          <w:szCs w:val="24"/>
          <w:rtl/>
        </w:rPr>
        <w:t>جدول رقم (</w:t>
      </w:r>
      <w:r w:rsidR="00963426" w:rsidRPr="00D91DD7">
        <w:rPr>
          <w:rFonts w:ascii="Sakkal Majalla" w:eastAsia="Sakkal Majalla" w:hAnsi="Sakkal Majalla" w:cs="Sakkal Majalla" w:hint="cs"/>
          <w:bCs/>
          <w:sz w:val="24"/>
          <w:szCs w:val="24"/>
          <w:rtl/>
        </w:rPr>
        <w:t>5</w:t>
      </w:r>
      <w:r w:rsidRPr="00D91DD7">
        <w:rPr>
          <w:rFonts w:ascii="Sakkal Majalla" w:eastAsia="Sakkal Majalla" w:hAnsi="Sakkal Majalla" w:cs="Sakkal Majalla"/>
          <w:bCs/>
          <w:sz w:val="24"/>
          <w:szCs w:val="24"/>
          <w:rtl/>
        </w:rPr>
        <w:t xml:space="preserve">) </w:t>
      </w:r>
      <w:r w:rsidR="00963426" w:rsidRPr="00D91DD7">
        <w:rPr>
          <w:rFonts w:ascii="Sakkal Majalla" w:eastAsia="Sakkal Majalla" w:hAnsi="Sakkal Majalla" w:cs="Sakkal Majalla" w:hint="cs"/>
          <w:bCs/>
          <w:sz w:val="24"/>
          <w:szCs w:val="24"/>
          <w:rtl/>
        </w:rPr>
        <w:t xml:space="preserve">يوضح معامل الثبات ألفاكرونباخ </w:t>
      </w:r>
      <w:r w:rsidR="00E276F6" w:rsidRPr="00D91DD7">
        <w:rPr>
          <w:rFonts w:ascii="Sakkal Majalla" w:eastAsia="Sakkal Majalla" w:hAnsi="Sakkal Majalla" w:cs="Sakkal Majalla" w:hint="cs"/>
          <w:bCs/>
          <w:sz w:val="24"/>
          <w:szCs w:val="24"/>
          <w:rtl/>
        </w:rPr>
        <w:t>لقياس ثبات الاستبيان</w:t>
      </w:r>
    </w:p>
    <w:tbl>
      <w:tblPr>
        <w:tblStyle w:val="aff"/>
        <w:bidiVisual/>
        <w:tblW w:w="8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1417"/>
        <w:gridCol w:w="1701"/>
        <w:gridCol w:w="3444"/>
      </w:tblGrid>
      <w:tr w:rsidR="009D5C5E" w:rsidRPr="00107D61" w14:paraId="40098427" w14:textId="77777777" w:rsidTr="00342DDC">
        <w:trPr>
          <w:trHeight w:val="646"/>
          <w:jc w:val="center"/>
        </w:trPr>
        <w:tc>
          <w:tcPr>
            <w:tcW w:w="2076" w:type="dxa"/>
            <w:shd w:val="clear" w:color="auto" w:fill="BFBFBF"/>
            <w:vAlign w:val="center"/>
          </w:tcPr>
          <w:p w14:paraId="58E6E462"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المحور </w:t>
            </w:r>
          </w:p>
        </w:tc>
        <w:tc>
          <w:tcPr>
            <w:tcW w:w="1417" w:type="dxa"/>
            <w:shd w:val="clear" w:color="auto" w:fill="BFBFBF"/>
            <w:vAlign w:val="center"/>
          </w:tcPr>
          <w:p w14:paraId="2CD4568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عدد الفقرات</w:t>
            </w:r>
          </w:p>
        </w:tc>
        <w:tc>
          <w:tcPr>
            <w:tcW w:w="1701" w:type="dxa"/>
            <w:shd w:val="clear" w:color="auto" w:fill="BFBFBF"/>
            <w:vAlign w:val="center"/>
          </w:tcPr>
          <w:p w14:paraId="6909159E"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معامل الثبات ألفا كرونباخ( </w:t>
            </w:r>
            <w:r w:rsidRPr="009D5C5E">
              <w:rPr>
                <w:rFonts w:ascii="Times New Roman" w:eastAsia="Cambria" w:hAnsi="Times New Roman" w:cs="Times New Roman"/>
                <w:bCs/>
                <w:color w:val="000000"/>
                <w:sz w:val="24"/>
                <w:szCs w:val="24"/>
              </w:rPr>
              <w:t>α</w:t>
            </w:r>
            <w:r w:rsidRPr="009D5C5E">
              <w:rPr>
                <w:rFonts w:ascii="Sakkal Majalla" w:eastAsia="Sakkal Majalla" w:hAnsi="Sakkal Majalla" w:cs="Sakkal Majalla"/>
                <w:bCs/>
                <w:color w:val="000000"/>
                <w:sz w:val="24"/>
                <w:szCs w:val="24"/>
                <w:rtl/>
              </w:rPr>
              <w:t>)</w:t>
            </w:r>
          </w:p>
        </w:tc>
        <w:tc>
          <w:tcPr>
            <w:tcW w:w="3444" w:type="dxa"/>
            <w:shd w:val="clear" w:color="auto" w:fill="BFBFBF"/>
            <w:vAlign w:val="center"/>
          </w:tcPr>
          <w:p w14:paraId="1C8F49A8"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التفسير </w:t>
            </w:r>
          </w:p>
        </w:tc>
      </w:tr>
      <w:tr w:rsidR="009D5C5E" w:rsidRPr="009D5C5E" w14:paraId="385756A1" w14:textId="77777777" w:rsidTr="00FA4A39">
        <w:trPr>
          <w:trHeight w:val="483"/>
          <w:jc w:val="center"/>
        </w:trPr>
        <w:tc>
          <w:tcPr>
            <w:tcW w:w="2076" w:type="dxa"/>
            <w:shd w:val="clear" w:color="auto" w:fill="BFBFBF" w:themeFill="background1" w:themeFillShade="BF"/>
            <w:vAlign w:val="center"/>
          </w:tcPr>
          <w:p w14:paraId="481FA90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sidRPr="009D5C5E">
              <w:rPr>
                <w:rFonts w:ascii="Sakkal Majalla" w:eastAsia="Sakkal Majalla" w:hAnsi="Sakkal Majalla" w:cs="Sakkal Majalla"/>
                <w:b/>
                <w:bCs/>
                <w:color w:val="000000"/>
                <w:sz w:val="24"/>
                <w:szCs w:val="24"/>
                <w:rtl/>
              </w:rPr>
              <w:t>التطوير المهني</w:t>
            </w:r>
          </w:p>
        </w:tc>
        <w:tc>
          <w:tcPr>
            <w:tcW w:w="1417" w:type="dxa"/>
            <w:vAlign w:val="center"/>
          </w:tcPr>
          <w:p w14:paraId="01A3673B"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10</w:t>
            </w:r>
          </w:p>
        </w:tc>
        <w:tc>
          <w:tcPr>
            <w:tcW w:w="1701" w:type="dxa"/>
            <w:vAlign w:val="center"/>
          </w:tcPr>
          <w:p w14:paraId="74BBEA1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0.87</w:t>
            </w:r>
          </w:p>
        </w:tc>
        <w:tc>
          <w:tcPr>
            <w:tcW w:w="3444" w:type="dxa"/>
            <w:vAlign w:val="center"/>
          </w:tcPr>
          <w:p w14:paraId="680F91C0"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جيد جداً يشير إلى اتسلق داخلي عالٍ</w:t>
            </w:r>
          </w:p>
        </w:tc>
      </w:tr>
      <w:tr w:rsidR="009D5C5E" w:rsidRPr="009D5C5E" w14:paraId="6D95C642" w14:textId="77777777" w:rsidTr="00FA4A39">
        <w:trPr>
          <w:trHeight w:val="417"/>
          <w:jc w:val="center"/>
        </w:trPr>
        <w:tc>
          <w:tcPr>
            <w:tcW w:w="2076" w:type="dxa"/>
            <w:shd w:val="clear" w:color="auto" w:fill="BFBFBF" w:themeFill="background1" w:themeFillShade="BF"/>
            <w:vAlign w:val="center"/>
          </w:tcPr>
          <w:p w14:paraId="09A33D34"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Pr>
                <w:rFonts w:ascii="Sakkal Majalla" w:eastAsia="Sakkal Majalla" w:hAnsi="Sakkal Majalla" w:cs="Sakkal Majalla"/>
                <w:b/>
                <w:bCs/>
                <w:color w:val="000000"/>
                <w:sz w:val="24"/>
                <w:szCs w:val="24"/>
                <w:rtl/>
              </w:rPr>
              <w:t>التميز الوظيفي</w:t>
            </w:r>
          </w:p>
        </w:tc>
        <w:tc>
          <w:tcPr>
            <w:tcW w:w="1417" w:type="dxa"/>
            <w:vAlign w:val="center"/>
          </w:tcPr>
          <w:p w14:paraId="566F97C8" w14:textId="77777777" w:rsidR="009D5C5E" w:rsidRPr="00342DDC"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sidRPr="009D5C5E">
              <w:rPr>
                <w:rFonts w:ascii="Sakkal Majalla" w:eastAsia="Sakkal Majalla" w:hAnsi="Sakkal Majalla" w:cs="Sakkal Majalla"/>
                <w:color w:val="000000"/>
                <w:sz w:val="24"/>
                <w:szCs w:val="24"/>
              </w:rPr>
              <w:t>10</w:t>
            </w:r>
          </w:p>
        </w:tc>
        <w:tc>
          <w:tcPr>
            <w:tcW w:w="1701" w:type="dxa"/>
            <w:vAlign w:val="center"/>
          </w:tcPr>
          <w:p w14:paraId="121EADB9"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0.86</w:t>
            </w:r>
          </w:p>
        </w:tc>
        <w:tc>
          <w:tcPr>
            <w:tcW w:w="3444" w:type="dxa"/>
            <w:vAlign w:val="center"/>
          </w:tcPr>
          <w:p w14:paraId="3DFB526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hint="cs"/>
                <w:color w:val="000000"/>
                <w:sz w:val="24"/>
                <w:szCs w:val="24"/>
                <w:rtl/>
              </w:rPr>
              <w:t>جيد جداً والفقرات متوافقة داخلياً وتقيس المتغير المستهدف بدقة</w:t>
            </w:r>
          </w:p>
        </w:tc>
      </w:tr>
    </w:tbl>
    <w:p w14:paraId="25E3C7B1" w14:textId="77777777" w:rsidR="009D5C5E" w:rsidRPr="007925E7" w:rsidRDefault="00342DDC" w:rsidP="00074AB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7925E7">
        <w:rPr>
          <w:rFonts w:ascii="Sakkal Majalla" w:eastAsia="Sakkal Majalla" w:hAnsi="Sakkal Majalla" w:cs="Sakkal Majalla" w:hint="cs"/>
          <w:color w:val="000000"/>
          <w:sz w:val="28"/>
          <w:szCs w:val="28"/>
          <w:rtl/>
        </w:rPr>
        <w:t xml:space="preserve">تشير نتائج الجدول السابق لحساب معامل الثبات ألفاكرونباخ إلى أن أداة الدراسة تتمتع بثبات داخلي مرتفع، حيث بلغ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xml:space="preserve">، وللمحور الثاني (التميز الوظيفي) وتعكس هذه القيم أن بنود كل محور متوافقة داخلياً وتساهم جميعها في قياس المتغيرات بدقة وموثوقية عالية، وبناءاً على هذه النتائج، يمكن التأكد من أن أداة الدراسة (الاستبيان) مناسبة للاستخدام في التحليل الإحصائي للبيانات وأن النتائج المستخلصة منها ستكون موثوقة وصادقة.  </w:t>
      </w:r>
    </w:p>
    <w:p w14:paraId="2E709291" w14:textId="13A4E575" w:rsidR="00644953" w:rsidRPr="00C36E45" w:rsidRDefault="00C8736F" w:rsidP="002B7D62">
      <w:pPr>
        <w:pStyle w:val="3"/>
      </w:pPr>
      <w:bookmarkStart w:id="38" w:name="_Toc224087642"/>
      <w:r>
        <w:rPr>
          <w:rFonts w:hint="cs"/>
          <w:rtl/>
        </w:rPr>
        <w:t xml:space="preserve">3/ 6. </w:t>
      </w:r>
      <w:r w:rsidR="001945C9" w:rsidRPr="00C36E45">
        <w:rPr>
          <w:rtl/>
        </w:rPr>
        <w:t>الأساليب الإحصائية:</w:t>
      </w:r>
      <w:bookmarkEnd w:id="38"/>
    </w:p>
    <w:p w14:paraId="2FB3802C" w14:textId="77777777" w:rsidR="00644953" w:rsidRDefault="00027CE1" w:rsidP="00971690">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اعتمد</w:t>
      </w:r>
      <w:r w:rsidR="004567A4">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w:t>
      </w:r>
      <w:r w:rsidR="004567A4">
        <w:rPr>
          <w:rFonts w:ascii="Sakkal Majalla" w:eastAsia="Sakkal Majalla" w:hAnsi="Sakkal Majalla" w:cs="Sakkal Majalla" w:hint="cs"/>
          <w:color w:val="000000"/>
          <w:sz w:val="28"/>
          <w:szCs w:val="28"/>
          <w:rtl/>
        </w:rPr>
        <w:t xml:space="preserve">لتحليل البيانات على الأساليب الإحصائية الوصفية والاستنتاجية التي تتوافق مع أهداف الدراسة وطبيعة متغيراتها وشملت الإجراءات </w:t>
      </w:r>
      <w:r w:rsidR="001945C9">
        <w:rPr>
          <w:rFonts w:ascii="Sakkal Majalla" w:eastAsia="Sakkal Majalla" w:hAnsi="Sakkal Majalla" w:cs="Sakkal Majalla"/>
          <w:color w:val="000000"/>
          <w:sz w:val="28"/>
          <w:szCs w:val="28"/>
          <w:rtl/>
        </w:rPr>
        <w:t>التالية:</w:t>
      </w:r>
    </w:p>
    <w:p w14:paraId="1448D401" w14:textId="77777777" w:rsidR="00644953" w:rsidRDefault="00C96F11" w:rsidP="00C96F11">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تم حساب </w:t>
      </w:r>
      <w:r>
        <w:rPr>
          <w:rFonts w:ascii="Sakkal Majalla" w:eastAsia="Sakkal Majalla" w:hAnsi="Sakkal Majalla" w:cs="Sakkal Majalla"/>
          <w:color w:val="000000"/>
          <w:sz w:val="28"/>
          <w:szCs w:val="28"/>
          <w:rtl/>
        </w:rPr>
        <w:t xml:space="preserve">النسب المئوية والتكرارات </w:t>
      </w:r>
      <w:r>
        <w:rPr>
          <w:rFonts w:ascii="Sakkal Majalla" w:eastAsia="Sakkal Majalla" w:hAnsi="Sakkal Majalla" w:cs="Sakkal Majalla" w:hint="cs"/>
          <w:color w:val="000000"/>
          <w:sz w:val="28"/>
          <w:szCs w:val="28"/>
          <w:rtl/>
        </w:rPr>
        <w:t xml:space="preserve">والمتوسطات الحسابية والانحرافات المعيارية لإجراء </w:t>
      </w:r>
      <w:r w:rsidR="004567A4">
        <w:rPr>
          <w:rFonts w:ascii="Sakkal Majalla" w:eastAsia="Sakkal Majalla" w:hAnsi="Sakkal Majalla" w:cs="Sakkal Majalla" w:hint="cs"/>
          <w:color w:val="000000"/>
          <w:sz w:val="28"/>
          <w:szCs w:val="28"/>
          <w:rtl/>
        </w:rPr>
        <w:t>التحليل الوصفي</w:t>
      </w:r>
      <w:r>
        <w:rPr>
          <w:rFonts w:ascii="Sakkal Majalla" w:eastAsia="Sakkal Majalla" w:hAnsi="Sakkal Majalla" w:cs="Sakkal Majalla" w:hint="cs"/>
          <w:color w:val="000000"/>
          <w:sz w:val="28"/>
          <w:szCs w:val="28"/>
          <w:rtl/>
        </w:rPr>
        <w:t xml:space="preserve"> لحصر خصائص العينة الديموغرافية.</w:t>
      </w:r>
    </w:p>
    <w:p w14:paraId="48F9F0CC"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اختبار ألفا كرونباخ (</w:t>
      </w:r>
      <w:r>
        <w:rPr>
          <w:rFonts w:ascii="Sakkal Majalla" w:eastAsia="Sakkal Majalla" w:hAnsi="Sakkal Majalla" w:cs="Sakkal Majalla"/>
          <w:color w:val="000000"/>
          <w:sz w:val="28"/>
          <w:szCs w:val="28"/>
        </w:rPr>
        <w:t>Cronbach's Alpha</w:t>
      </w:r>
      <w:r>
        <w:rPr>
          <w:rFonts w:ascii="Sakkal Majalla" w:eastAsia="Sakkal Majalla" w:hAnsi="Sakkal Majalla" w:cs="Sakkal Majalla"/>
          <w:color w:val="000000"/>
          <w:sz w:val="28"/>
          <w:szCs w:val="28"/>
          <w:rtl/>
        </w:rPr>
        <w:t xml:space="preserve">) </w:t>
      </w:r>
      <w:r w:rsidR="004567A4">
        <w:rPr>
          <w:rFonts w:ascii="Sakkal Majalla" w:eastAsia="Sakkal Majalla" w:hAnsi="Sakkal Majalla" w:cs="Sakkal Majalla" w:hint="cs"/>
          <w:color w:val="000000"/>
          <w:sz w:val="28"/>
          <w:szCs w:val="28"/>
          <w:rtl/>
        </w:rPr>
        <w:t>لتحديد مدى ثبات أداة الدراسة</w:t>
      </w:r>
      <w:r>
        <w:rPr>
          <w:rFonts w:ascii="Sakkal Majalla" w:eastAsia="Sakkal Majalla" w:hAnsi="Sakkal Majalla" w:cs="Sakkal Majalla"/>
          <w:color w:val="000000"/>
          <w:sz w:val="28"/>
          <w:szCs w:val="28"/>
          <w:rtl/>
        </w:rPr>
        <w:t>.</w:t>
      </w:r>
    </w:p>
    <w:p w14:paraId="3797920F"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معامل ارتباط بيرسون (</w:t>
      </w:r>
      <w:r>
        <w:rPr>
          <w:rFonts w:ascii="Sakkal Majalla" w:eastAsia="Sakkal Majalla" w:hAnsi="Sakkal Majalla" w:cs="Sakkal Majalla"/>
          <w:color w:val="000000"/>
          <w:sz w:val="28"/>
          <w:szCs w:val="28"/>
        </w:rPr>
        <w:t>Pearson Correlation Coefficient</w:t>
      </w:r>
      <w:r>
        <w:rPr>
          <w:rFonts w:ascii="Sakkal Majalla" w:eastAsia="Sakkal Majalla" w:hAnsi="Sakkal Majalla" w:cs="Sakkal Majalla"/>
          <w:color w:val="000000"/>
          <w:sz w:val="28"/>
          <w:szCs w:val="28"/>
          <w:rtl/>
        </w:rPr>
        <w:t xml:space="preserve">) لقياس درجة الارتباط </w:t>
      </w:r>
      <w:r w:rsidR="004567A4">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قياس الصدق الداخلي </w:t>
      </w:r>
      <w:r w:rsidR="004567A4">
        <w:rPr>
          <w:rFonts w:ascii="Sakkal Majalla" w:eastAsia="Sakkal Majalla" w:hAnsi="Sakkal Majalla" w:cs="Sakkal Majalla" w:hint="cs"/>
          <w:color w:val="000000"/>
          <w:sz w:val="28"/>
          <w:szCs w:val="28"/>
          <w:rtl/>
        </w:rPr>
        <w:t>لأداة الدراسة</w:t>
      </w:r>
      <w:r>
        <w:rPr>
          <w:rFonts w:ascii="Sakkal Majalla" w:eastAsia="Sakkal Majalla" w:hAnsi="Sakkal Majalla" w:cs="Sakkal Majalla"/>
          <w:color w:val="000000"/>
          <w:sz w:val="28"/>
          <w:szCs w:val="28"/>
          <w:rtl/>
        </w:rPr>
        <w:t>.</w:t>
      </w:r>
    </w:p>
    <w:p w14:paraId="4CCB1C05" w14:textId="77777777" w:rsidR="00644953" w:rsidRDefault="001945C9" w:rsidP="00555509">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555509">
        <w:rPr>
          <w:rFonts w:ascii="Sakkal Majalla" w:eastAsia="Sakkal Majalla" w:hAnsi="Sakkal Majalla" w:cs="Sakkal Majalla"/>
          <w:color w:val="000000"/>
          <w:sz w:val="28"/>
          <w:szCs w:val="28"/>
          <w:rtl/>
        </w:rPr>
        <w:t xml:space="preserve">اختبار </w:t>
      </w:r>
      <w:r w:rsidRPr="00555509">
        <w:rPr>
          <w:rFonts w:ascii="Sakkal Majalla" w:eastAsia="Sakkal Majalla" w:hAnsi="Sakkal Majalla" w:cs="Sakkal Majalla"/>
          <w:color w:val="000000"/>
          <w:sz w:val="28"/>
          <w:szCs w:val="28"/>
        </w:rPr>
        <w:t>T</w:t>
      </w:r>
      <w:r w:rsidR="00555509" w:rsidRPr="00555509">
        <w:rPr>
          <w:rFonts w:ascii="Sakkal Majalla" w:eastAsia="Sakkal Majalla" w:hAnsi="Sakkal Majalla" w:cs="Sakkal Majalla" w:hint="cs"/>
          <w:color w:val="000000"/>
          <w:sz w:val="28"/>
          <w:szCs w:val="28"/>
          <w:rtl/>
        </w:rPr>
        <w:t xml:space="preserve"> و </w:t>
      </w:r>
      <w:r w:rsidRPr="00555509">
        <w:rPr>
          <w:rFonts w:ascii="Sakkal Majalla" w:eastAsia="Sakkal Majalla" w:hAnsi="Sakkal Majalla" w:cs="Sakkal Majalla"/>
          <w:color w:val="000000"/>
          <w:sz w:val="28"/>
          <w:szCs w:val="28"/>
          <w:rtl/>
        </w:rPr>
        <w:t>تحليل التباين الأحادي (</w:t>
      </w:r>
      <w:r w:rsidRPr="00555509">
        <w:rPr>
          <w:rFonts w:ascii="Sakkal Majalla" w:eastAsia="Sakkal Majalla" w:hAnsi="Sakkal Majalla" w:cs="Sakkal Majalla"/>
          <w:color w:val="000000"/>
          <w:sz w:val="28"/>
          <w:szCs w:val="28"/>
        </w:rPr>
        <w:t>ONE WAY ANOVA</w:t>
      </w:r>
      <w:r w:rsidRPr="00555509">
        <w:rPr>
          <w:rFonts w:ascii="Sakkal Majalla" w:eastAsia="Sakkal Majalla" w:hAnsi="Sakkal Majalla" w:cs="Sakkal Majalla"/>
          <w:color w:val="000000"/>
          <w:sz w:val="28"/>
          <w:szCs w:val="28"/>
          <w:rtl/>
        </w:rPr>
        <w:t>)</w:t>
      </w:r>
      <w:r w:rsidR="00555509">
        <w:rPr>
          <w:rFonts w:ascii="Sakkal Majalla" w:eastAsia="Sakkal Majalla" w:hAnsi="Sakkal Majalla" w:cs="Sakkal Majalla" w:hint="cs"/>
          <w:color w:val="000000"/>
          <w:sz w:val="28"/>
          <w:szCs w:val="28"/>
          <w:rtl/>
        </w:rPr>
        <w:t xml:space="preserve">، </w:t>
      </w:r>
      <w:r w:rsidR="00555509">
        <w:rPr>
          <w:rFonts w:ascii="Sakkal Majalla" w:eastAsia="Sakkal Majalla" w:hAnsi="Sakkal Majalla" w:cs="Sakkal Majalla"/>
          <w:color w:val="000000"/>
          <w:sz w:val="28"/>
          <w:szCs w:val="28"/>
          <w:rtl/>
        </w:rPr>
        <w:t xml:space="preserve">لمعرفة </w:t>
      </w:r>
      <w:r w:rsidR="00555509">
        <w:rPr>
          <w:rFonts w:ascii="Sakkal Majalla" w:eastAsia="Sakkal Majalla" w:hAnsi="Sakkal Majalla" w:cs="Sakkal Majalla" w:hint="cs"/>
          <w:color w:val="000000"/>
          <w:sz w:val="28"/>
          <w:szCs w:val="28"/>
          <w:rtl/>
        </w:rPr>
        <w:t>إذا ما كان هناك فروق بين مجموعات العينة</w:t>
      </w:r>
      <w:r w:rsidR="004B596D">
        <w:rPr>
          <w:rFonts w:ascii="Sakkal Majalla" w:eastAsia="Sakkal Majalla" w:hAnsi="Sakkal Majalla" w:cs="Sakkal Majalla" w:hint="cs"/>
          <w:color w:val="000000"/>
          <w:sz w:val="28"/>
          <w:szCs w:val="28"/>
          <w:rtl/>
        </w:rPr>
        <w:t xml:space="preserve"> تعزى للمتغيرات الديموغرافية</w:t>
      </w:r>
      <w:r w:rsidR="00555509">
        <w:rPr>
          <w:rFonts w:ascii="Sakkal Majalla" w:eastAsia="Sakkal Majalla" w:hAnsi="Sakkal Majalla" w:cs="Sakkal Majalla" w:hint="cs"/>
          <w:color w:val="000000"/>
          <w:sz w:val="28"/>
          <w:szCs w:val="28"/>
          <w:rtl/>
        </w:rPr>
        <w:t>.</w:t>
      </w:r>
    </w:p>
    <w:p w14:paraId="26FECC1A" w14:textId="77777777" w:rsidR="00644953" w:rsidRPr="00A164EB" w:rsidRDefault="002B4B59" w:rsidP="00A164EB">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sidRPr="00A164EB">
        <w:rPr>
          <w:rFonts w:ascii="Sakkal Majalla" w:eastAsia="Sakkal Majalla" w:hAnsi="Sakkal Majalla" w:cs="Sakkal Majalla" w:hint="cs"/>
          <w:color w:val="000000"/>
          <w:sz w:val="28"/>
          <w:szCs w:val="28"/>
          <w:rtl/>
        </w:rPr>
        <w:t xml:space="preserve">تم استخدام برنامج </w:t>
      </w:r>
      <w:r w:rsidRPr="00A164EB">
        <w:rPr>
          <w:rFonts w:ascii="Sakkal Majalla" w:eastAsia="Sakkal Majalla" w:hAnsi="Sakkal Majalla" w:cs="Sakkal Majalla"/>
          <w:color w:val="000000"/>
          <w:sz w:val="28"/>
          <w:szCs w:val="28"/>
          <w:lang w:val="en-US"/>
        </w:rPr>
        <w:t>SPSS</w:t>
      </w:r>
      <w:r w:rsidRPr="00A164EB">
        <w:rPr>
          <w:rFonts w:ascii="Sakkal Majalla" w:eastAsia="Sakkal Majalla" w:hAnsi="Sakkal Majalla" w:cs="Sakkal Majalla" w:hint="cs"/>
          <w:color w:val="000000"/>
          <w:sz w:val="28"/>
          <w:szCs w:val="28"/>
          <w:rtl/>
          <w:lang w:val="en-US"/>
        </w:rPr>
        <w:t xml:space="preserve"> </w:t>
      </w:r>
      <w:r w:rsidR="00087ACA" w:rsidRPr="00A164EB">
        <w:rPr>
          <w:rFonts w:ascii="Sakkal Majalla" w:eastAsia="Sakkal Majalla" w:hAnsi="Sakkal Majalla" w:cs="Sakkal Majalla" w:hint="cs"/>
          <w:color w:val="000000"/>
          <w:sz w:val="28"/>
          <w:szCs w:val="28"/>
          <w:rtl/>
          <w:lang w:val="en-US"/>
        </w:rPr>
        <w:t>الإصدار</w:t>
      </w:r>
      <w:r w:rsidR="00087ACA" w:rsidRPr="00A164EB">
        <w:rPr>
          <w:rFonts w:ascii="Sakkal Majalla" w:eastAsia="Sakkal Majalla" w:hAnsi="Sakkal Majalla" w:cs="Sakkal Majalla"/>
          <w:color w:val="000000"/>
          <w:sz w:val="28"/>
          <w:szCs w:val="28"/>
          <w:lang w:val="en-US"/>
        </w:rPr>
        <w:t xml:space="preserve">26 </w:t>
      </w:r>
      <w:r w:rsidR="00087ACA" w:rsidRPr="00A164EB">
        <w:rPr>
          <w:rFonts w:ascii="Sakkal Majalla" w:eastAsia="Sakkal Majalla" w:hAnsi="Sakkal Majalla" w:cs="Sakkal Majalla" w:hint="cs"/>
          <w:color w:val="000000"/>
          <w:sz w:val="28"/>
          <w:szCs w:val="28"/>
          <w:rtl/>
          <w:lang w:val="en-US"/>
        </w:rPr>
        <w:t xml:space="preserve"> </w:t>
      </w:r>
      <w:r w:rsidRPr="00A164EB">
        <w:rPr>
          <w:rFonts w:ascii="Sakkal Majalla" w:eastAsia="Sakkal Majalla" w:hAnsi="Sakkal Majalla" w:cs="Sakkal Majalla" w:hint="cs"/>
          <w:color w:val="000000"/>
          <w:sz w:val="28"/>
          <w:szCs w:val="28"/>
          <w:rtl/>
          <w:lang w:val="en-US"/>
        </w:rPr>
        <w:t>لتحليل البيانات لضمان الدقة والكفاءة في النتائج الإحصائية.</w:t>
      </w:r>
    </w:p>
    <w:p w14:paraId="2D47BD9D" w14:textId="4F200215" w:rsidR="00FF5C29" w:rsidRDefault="00FF5C29">
      <w:pPr>
        <w:rPr>
          <w:rFonts w:ascii="Sakkal Majalla" w:eastAsia="Sakkal Majalla" w:hAnsi="Sakkal Majalla" w:cs="Sakkal Majalla"/>
          <w:b/>
          <w:color w:val="000000"/>
          <w:sz w:val="36"/>
          <w:szCs w:val="36"/>
          <w:rtl/>
        </w:rPr>
      </w:pPr>
    </w:p>
    <w:p w14:paraId="6528608B" w14:textId="77777777" w:rsidR="00FF5C29" w:rsidRDefault="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61898BC"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3B2AC1F4"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F44A52"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639E960A" w14:textId="77777777" w:rsidR="00756E46" w:rsidRDefault="00756E46">
      <w:pPr>
        <w:rPr>
          <w:rFonts w:ascii="Sakkal Majalla" w:eastAsia="Sakkal Majalla" w:hAnsi="Sakkal Majalla" w:cs="Sakkal Majalla"/>
          <w:b/>
          <w:color w:val="000000"/>
          <w:sz w:val="36"/>
          <w:szCs w:val="36"/>
          <w:rtl/>
        </w:rPr>
      </w:pPr>
      <w:r>
        <w:rPr>
          <w:rFonts w:ascii="Sakkal Majalla" w:eastAsia="Sakkal Majalla" w:hAnsi="Sakkal Majalla" w:cs="Sakkal Majalla"/>
          <w:b/>
          <w:color w:val="000000"/>
          <w:sz w:val="36"/>
          <w:szCs w:val="36"/>
          <w:rtl/>
        </w:rPr>
        <w:br w:type="page"/>
      </w:r>
    </w:p>
    <w:p w14:paraId="55EEDB84" w14:textId="77777777" w:rsidR="00756E46" w:rsidRDefault="00756E46"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476847A5" w14:textId="77777777"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069165FA" w14:textId="77777777"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1301E3EA" w14:textId="77777777"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29A805B2" w14:textId="754E9B09" w:rsidR="00644953" w:rsidRDefault="001945C9"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tl/>
        </w:rPr>
        <w:t>الفصل الرابع</w:t>
      </w:r>
    </w:p>
    <w:p w14:paraId="2DEF4898" w14:textId="0E289FAD" w:rsidR="00644953" w:rsidRDefault="00D82448" w:rsidP="00F247CF">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hint="cs"/>
          <w:b/>
          <w:color w:val="000000"/>
          <w:sz w:val="36"/>
          <w:szCs w:val="36"/>
          <w:rtl/>
        </w:rPr>
        <w:t>عرض و</w:t>
      </w:r>
      <w:r w:rsidR="001945C9">
        <w:rPr>
          <w:rFonts w:ascii="Sakkal Majalla" w:eastAsia="Sakkal Majalla" w:hAnsi="Sakkal Majalla" w:cs="Sakkal Majalla"/>
          <w:b/>
          <w:color w:val="000000"/>
          <w:sz w:val="36"/>
          <w:szCs w:val="36"/>
          <w:rtl/>
        </w:rPr>
        <w:t>تحليل</w:t>
      </w:r>
      <w:r>
        <w:rPr>
          <w:rFonts w:ascii="Sakkal Majalla" w:eastAsia="Sakkal Majalla" w:hAnsi="Sakkal Majalla" w:cs="Sakkal Majalla" w:hint="cs"/>
          <w:b/>
          <w:color w:val="000000"/>
          <w:sz w:val="36"/>
          <w:szCs w:val="36"/>
          <w:rtl/>
        </w:rPr>
        <w:t xml:space="preserve"> </w:t>
      </w:r>
      <w:r w:rsidR="001945C9">
        <w:rPr>
          <w:rFonts w:ascii="Sakkal Majalla" w:eastAsia="Sakkal Majalla" w:hAnsi="Sakkal Majalla" w:cs="Sakkal Majalla"/>
          <w:b/>
          <w:color w:val="000000"/>
          <w:sz w:val="36"/>
          <w:szCs w:val="36"/>
          <w:rtl/>
        </w:rPr>
        <w:t xml:space="preserve">نتائج </w:t>
      </w:r>
      <w:r>
        <w:rPr>
          <w:rFonts w:ascii="Sakkal Majalla" w:eastAsia="Sakkal Majalla" w:hAnsi="Sakkal Majalla" w:cs="Sakkal Majalla" w:hint="cs"/>
          <w:b/>
          <w:color w:val="000000"/>
          <w:sz w:val="36"/>
          <w:szCs w:val="36"/>
          <w:rtl/>
        </w:rPr>
        <w:t>الدراسة الميدانية</w:t>
      </w:r>
    </w:p>
    <w:p w14:paraId="4FC0BB45"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2FDD2DEB"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p>
    <w:p w14:paraId="533760C5"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br w:type="page"/>
      </w:r>
    </w:p>
    <w:p w14:paraId="1B62B10D" w14:textId="30BD4F86" w:rsidR="00644953" w:rsidRDefault="001945C9" w:rsidP="00F27648">
      <w:pPr>
        <w:pStyle w:val="1"/>
      </w:pPr>
      <w:bookmarkStart w:id="39" w:name="_Toc224087643"/>
      <w:r>
        <w:rPr>
          <w:rtl/>
        </w:rPr>
        <w:lastRenderedPageBreak/>
        <w:t>الفصل الرابع</w:t>
      </w:r>
      <w:r w:rsidR="00E60652">
        <w:rPr>
          <w:rFonts w:hint="cs"/>
          <w:rtl/>
        </w:rPr>
        <w:t xml:space="preserve">: </w:t>
      </w:r>
      <w:r w:rsidR="00626406">
        <w:rPr>
          <w:rFonts w:hint="cs"/>
          <w:rtl/>
        </w:rPr>
        <w:t>عرض و</w:t>
      </w:r>
      <w:r>
        <w:rPr>
          <w:rtl/>
        </w:rPr>
        <w:t xml:space="preserve">تحليل نتائج </w:t>
      </w:r>
      <w:r w:rsidR="00626406">
        <w:rPr>
          <w:rFonts w:hint="cs"/>
          <w:rtl/>
        </w:rPr>
        <w:t>الدراسة الميدانية</w:t>
      </w:r>
      <w:bookmarkEnd w:id="39"/>
    </w:p>
    <w:p w14:paraId="19D92D75" w14:textId="77777777" w:rsidR="00C22903" w:rsidRDefault="00564E8E" w:rsidP="00564E8E">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 xml:space="preserve">يتناول هذا </w:t>
      </w:r>
      <w:r w:rsidR="001945C9">
        <w:rPr>
          <w:rFonts w:ascii="Sakkal Majalla" w:eastAsia="Sakkal Majalla" w:hAnsi="Sakkal Majalla" w:cs="Sakkal Majalla"/>
          <w:color w:val="000000"/>
          <w:sz w:val="28"/>
          <w:szCs w:val="28"/>
          <w:rtl/>
        </w:rPr>
        <w:t xml:space="preserve">الفصل </w:t>
      </w:r>
      <w:r>
        <w:rPr>
          <w:rFonts w:ascii="Sakkal Majalla" w:eastAsia="Sakkal Majalla" w:hAnsi="Sakkal Majalla" w:cs="Sakkal Majalla" w:hint="cs"/>
          <w:color w:val="000000"/>
          <w:sz w:val="28"/>
          <w:szCs w:val="28"/>
          <w:rtl/>
        </w:rPr>
        <w:t>عرضاً تفصيلياً ل</w:t>
      </w:r>
      <w:r w:rsidR="0011299E">
        <w:rPr>
          <w:rFonts w:ascii="Sakkal Majalla" w:eastAsia="Sakkal Majalla" w:hAnsi="Sakkal Majalla" w:cs="Sakkal Majalla" w:hint="cs"/>
          <w:color w:val="000000"/>
          <w:sz w:val="28"/>
          <w:szCs w:val="28"/>
          <w:rtl/>
        </w:rPr>
        <w:t xml:space="preserve">نتائج </w:t>
      </w:r>
      <w:r w:rsidR="00626406">
        <w:rPr>
          <w:rFonts w:ascii="Sakkal Majalla" w:eastAsia="Sakkal Majalla" w:hAnsi="Sakkal Majalla" w:cs="Sakkal Majalla" w:hint="cs"/>
          <w:color w:val="000000"/>
          <w:sz w:val="28"/>
          <w:szCs w:val="28"/>
          <w:rtl/>
        </w:rPr>
        <w:t xml:space="preserve">الدراسة الميدانية </w:t>
      </w:r>
      <w:r>
        <w:rPr>
          <w:rFonts w:ascii="Sakkal Majalla" w:eastAsia="Sakkal Majalla" w:hAnsi="Sakkal Majalla" w:cs="Sakkal Majalla" w:hint="cs"/>
          <w:color w:val="000000"/>
          <w:sz w:val="28"/>
          <w:szCs w:val="28"/>
          <w:rtl/>
        </w:rPr>
        <w:t xml:space="preserve">وتحليلها إحصائياً، وذلك للإجابة عن تساؤلات الدراسة واختبار فرضياتها </w:t>
      </w:r>
      <w:r w:rsidR="0011299E">
        <w:rPr>
          <w:rFonts w:ascii="Sakkal Majalla" w:eastAsia="Sakkal Majalla" w:hAnsi="Sakkal Majalla" w:cs="Sakkal Majalla" w:hint="cs"/>
          <w:color w:val="000000"/>
          <w:sz w:val="28"/>
          <w:szCs w:val="28"/>
          <w:rtl/>
        </w:rPr>
        <w:t xml:space="preserve">المتعقلة بأثر </w:t>
      </w:r>
      <w:r w:rsidR="0011299E" w:rsidRPr="0011299E">
        <w:rPr>
          <w:rFonts w:ascii="Sakkal Majalla" w:eastAsia="Sakkal Majalla" w:hAnsi="Sakkal Majalla" w:cs="Sakkal Majalla"/>
          <w:color w:val="000000"/>
          <w:sz w:val="28"/>
          <w:szCs w:val="28"/>
          <w:rtl/>
        </w:rPr>
        <w:t>التطوير المهني على تحقيق التميز الوظيفي للعاملين في منظمات القطاع الخاص</w:t>
      </w:r>
      <w:r w:rsidR="0011299E">
        <w:rPr>
          <w:rFonts w:ascii="Sakkal Majalla" w:eastAsia="Sakkal Majalla" w:hAnsi="Sakkal Majalla" w:cs="Sakkal Majalla" w:hint="cs"/>
          <w:color w:val="000000"/>
          <w:sz w:val="28"/>
          <w:szCs w:val="28"/>
          <w:rtl/>
        </w:rPr>
        <w:t xml:space="preserve"> </w:t>
      </w:r>
      <w:r w:rsidR="0011299E" w:rsidRPr="0011299E">
        <w:rPr>
          <w:rFonts w:ascii="Sakkal Majalla" w:eastAsia="Sakkal Majalla" w:hAnsi="Sakkal Majalla" w:cs="Sakkal Majalla"/>
          <w:color w:val="000000"/>
          <w:sz w:val="28"/>
          <w:szCs w:val="28"/>
          <w:rtl/>
        </w:rPr>
        <w:t xml:space="preserve">بالتطبيق على شركة الاتصالات السعودية </w:t>
      </w:r>
      <w:r w:rsidR="0011299E" w:rsidRPr="0011299E">
        <w:rPr>
          <w:rFonts w:ascii="Sakkal Majalla" w:eastAsia="Sakkal Majalla" w:hAnsi="Sakkal Majalla" w:cs="Sakkal Majalla"/>
          <w:color w:val="000000"/>
          <w:sz w:val="28"/>
          <w:szCs w:val="28"/>
        </w:rPr>
        <w:t>STC</w:t>
      </w:r>
      <w:r w:rsidR="00740FAC">
        <w:rPr>
          <w:rFonts w:ascii="Sakkal Majalla" w:eastAsia="Sakkal Majalla" w:hAnsi="Sakkal Majalla" w:cs="Sakkal Majalla" w:hint="cs"/>
          <w:color w:val="000000"/>
          <w:sz w:val="28"/>
          <w:szCs w:val="28"/>
          <w:rtl/>
        </w:rPr>
        <w:t>.</w:t>
      </w:r>
      <w:r w:rsidR="00D354CA">
        <w:rPr>
          <w:rFonts w:ascii="Sakkal Majalla" w:eastAsia="Sakkal Majalla" w:hAnsi="Sakkal Majalla" w:cs="Sakkal Majalla" w:hint="cs"/>
          <w:color w:val="000000"/>
          <w:sz w:val="28"/>
          <w:szCs w:val="28"/>
          <w:rtl/>
        </w:rPr>
        <w:t xml:space="preserve"> </w:t>
      </w:r>
      <w:r w:rsidR="00740FAC">
        <w:rPr>
          <w:rFonts w:ascii="Sakkal Majalla" w:eastAsia="Sakkal Majalla" w:hAnsi="Sakkal Majalla" w:cs="Sakkal Majalla" w:hint="cs"/>
          <w:color w:val="000000"/>
          <w:sz w:val="28"/>
          <w:szCs w:val="28"/>
          <w:rtl/>
        </w:rPr>
        <w:t xml:space="preserve">وقد تم تحليل البيانات </w:t>
      </w:r>
      <w:r w:rsidR="00C22903">
        <w:rPr>
          <w:rFonts w:ascii="Sakkal Majalla" w:eastAsia="Sakkal Majalla" w:hAnsi="Sakkal Majalla" w:cs="Sakkal Majalla" w:hint="cs"/>
          <w:color w:val="000000"/>
          <w:sz w:val="28"/>
          <w:szCs w:val="28"/>
          <w:rtl/>
        </w:rPr>
        <w:t xml:space="preserve">باستخدام برنامج </w:t>
      </w:r>
      <w:r w:rsidR="00C22903">
        <w:rPr>
          <w:rFonts w:ascii="Sakkal Majalla" w:eastAsia="Sakkal Majalla" w:hAnsi="Sakkal Majalla" w:cs="Sakkal Majalla"/>
          <w:color w:val="000000"/>
          <w:sz w:val="28"/>
          <w:szCs w:val="28"/>
          <w:lang w:val="en-US"/>
        </w:rPr>
        <w:t>SPSS</w:t>
      </w:r>
      <w:r w:rsidR="00C22903">
        <w:rPr>
          <w:rFonts w:ascii="Sakkal Majalla" w:eastAsia="Sakkal Majalla" w:hAnsi="Sakkal Majalla" w:cs="Sakkal Majalla" w:hint="cs"/>
          <w:color w:val="000000"/>
          <w:sz w:val="28"/>
          <w:szCs w:val="28"/>
          <w:rtl/>
          <w:lang w:val="en-US"/>
        </w:rPr>
        <w:t xml:space="preserve"> بالاعتماد على الأساليب الإحصائية الوصفية والاستدلالية المناسبة لطبيعة متغيرات الدراسة. </w:t>
      </w:r>
    </w:p>
    <w:p w14:paraId="342F051B" w14:textId="17350537" w:rsidR="00644953" w:rsidRDefault="00C22903" w:rsidP="00C22903">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يبدأ الفصل بعرض الخصائص الديموغرافية لأفراد العينة، ثم التحليل الوصفي لمتغيرات الدراسة، مع عرض لاختبار صدق وثبات أداة الدراسة، كما تم عرض اختبار افتراضات التحليل تمهيداً لاختبار صحة الفرضيات وتحليل العلاقة بين المتغيرات الرئيسية.  </w:t>
      </w:r>
      <w:r w:rsidR="00626406">
        <w:rPr>
          <w:rFonts w:ascii="Sakkal Majalla" w:eastAsia="Sakkal Majalla" w:hAnsi="Sakkal Majalla" w:cs="Sakkal Majalla" w:hint="cs"/>
          <w:color w:val="000000"/>
          <w:sz w:val="28"/>
          <w:szCs w:val="28"/>
          <w:rtl/>
        </w:rPr>
        <w:t xml:space="preserve"> </w:t>
      </w:r>
    </w:p>
    <w:p w14:paraId="3BE9E86F" w14:textId="75E433A1" w:rsidR="002256D4" w:rsidRPr="002256D4" w:rsidRDefault="00C8736F" w:rsidP="002256D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1. </w:t>
      </w:r>
      <w:r w:rsidR="002256D4" w:rsidRPr="002256D4">
        <w:rPr>
          <w:rFonts w:ascii="Sakkal Majalla" w:eastAsia="Sakkal Majalla" w:hAnsi="Sakkal Majalla" w:cs="Sakkal Majalla" w:hint="cs"/>
          <w:b/>
          <w:bCs/>
          <w:color w:val="000000"/>
          <w:sz w:val="32"/>
          <w:szCs w:val="32"/>
          <w:rtl/>
        </w:rPr>
        <w:t xml:space="preserve">التحليل الوصفي للخصائص الديموغرافية لأفراد العينة: </w:t>
      </w:r>
    </w:p>
    <w:p w14:paraId="7DDDC2BE" w14:textId="048A4A1B" w:rsidR="002256D4"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يهدف هذا الجزء إلى وصف عينة الدراسة من حيث المتغيرات الديموغرافية، وذلك لفهم طبيعة المبحوثين ومدى تمثيلهم لمجتمع الدراسة، مما يسهم في تعزيز مصداقية النتائج وإمكانية تعميمها.</w:t>
      </w:r>
    </w:p>
    <w:p w14:paraId="48499DB0" w14:textId="628D27F4" w:rsidR="00C87F9F" w:rsidRPr="00C322CD" w:rsidRDefault="008F3FA4" w:rsidP="00C87F9F">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28"/>
          <w:szCs w:val="28"/>
          <w:rtl/>
        </w:rPr>
      </w:pPr>
      <w:r>
        <w:rPr>
          <w:rFonts w:ascii="Sakkal Majalla" w:eastAsia="Sakkal Majalla" w:hAnsi="Sakkal Majalla" w:cs="Sakkal Majalla" w:hint="cs"/>
          <w:b/>
          <w:bCs/>
          <w:color w:val="000000"/>
          <w:sz w:val="28"/>
          <w:szCs w:val="28"/>
          <w:rtl/>
        </w:rPr>
        <w:t xml:space="preserve">4/ 1/ 1. </w:t>
      </w:r>
      <w:r w:rsidR="00C87F9F" w:rsidRPr="00C322CD">
        <w:rPr>
          <w:rFonts w:ascii="Sakkal Majalla" w:eastAsia="Sakkal Majalla" w:hAnsi="Sakkal Majalla" w:cs="Sakkal Majalla" w:hint="cs"/>
          <w:b/>
          <w:bCs/>
          <w:color w:val="000000"/>
          <w:sz w:val="28"/>
          <w:szCs w:val="28"/>
          <w:rtl/>
        </w:rPr>
        <w:t xml:space="preserve">توزيع أفراد العينة حسب متغير الجنس: </w:t>
      </w:r>
    </w:p>
    <w:p w14:paraId="46C1FB62" w14:textId="46D30352" w:rsidR="00C87F9F"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تم توزيع أفراد عينة الدراسة حسب متغير الجنس</w:t>
      </w:r>
      <w:r w:rsidR="006653A6">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كما هو موضح في جدول (6)</w:t>
      </w:r>
      <w:r w:rsidR="006653A6">
        <w:rPr>
          <w:rFonts w:ascii="Sakkal Majalla" w:eastAsia="Sakkal Majalla" w:hAnsi="Sakkal Majalla" w:cs="Sakkal Majalla" w:hint="cs"/>
          <w:color w:val="000000"/>
          <w:sz w:val="28"/>
          <w:szCs w:val="28"/>
          <w:rtl/>
        </w:rPr>
        <w:t>.</w:t>
      </w:r>
    </w:p>
    <w:p w14:paraId="54B076A2" w14:textId="30B17ACD" w:rsidR="002256D4" w:rsidRPr="00C4374D" w:rsidRDefault="002256D4" w:rsidP="00513A0E">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12F24">
        <w:rPr>
          <w:rFonts w:ascii="Sakkal Majalla" w:eastAsia="Sakkal Majalla" w:hAnsi="Sakkal Majalla" w:cs="Sakkal Majalla"/>
          <w:bCs/>
          <w:color w:val="C00000"/>
          <w:sz w:val="24"/>
          <w:szCs w:val="24"/>
          <w:rtl/>
        </w:rPr>
        <w:t>جدول (</w:t>
      </w:r>
      <w:r w:rsidR="00C87F9F" w:rsidRPr="00E12F24">
        <w:rPr>
          <w:rFonts w:ascii="Sakkal Majalla" w:eastAsia="Sakkal Majalla" w:hAnsi="Sakkal Majalla" w:cs="Sakkal Majalla" w:hint="cs"/>
          <w:bCs/>
          <w:color w:val="C00000"/>
          <w:sz w:val="24"/>
          <w:szCs w:val="24"/>
          <w:rtl/>
        </w:rPr>
        <w:t>6</w:t>
      </w:r>
      <w:r w:rsidRPr="00E12F24">
        <w:rPr>
          <w:rFonts w:ascii="Sakkal Majalla" w:eastAsia="Sakkal Majalla" w:hAnsi="Sakkal Majalla" w:cs="Sakkal Majalla"/>
          <w:bCs/>
          <w:color w:val="C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sidR="00D27E1B">
        <w:rPr>
          <w:rFonts w:ascii="Sakkal Majalla" w:eastAsia="Sakkal Majalla" w:hAnsi="Sakkal Majalla" w:cs="Sakkal Majalla" w:hint="cs"/>
          <w:bCs/>
          <w:color w:val="000000"/>
          <w:sz w:val="24"/>
          <w:szCs w:val="24"/>
          <w:rtl/>
        </w:rPr>
        <w:t>متغير الجنس</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2256D4" w:rsidRPr="00107D61" w14:paraId="78C4752F" w14:textId="77777777" w:rsidTr="00365AF9">
        <w:trPr>
          <w:trHeight w:val="269"/>
          <w:tblHeader/>
          <w:jc w:val="center"/>
        </w:trPr>
        <w:tc>
          <w:tcPr>
            <w:tcW w:w="257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0C41193"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4CE2FD62" w14:textId="094E3A4C" w:rsidR="002256D4" w:rsidRPr="00891151" w:rsidRDefault="00365AF9"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Pr>
                <w:rFonts w:ascii="Sakkal Majalla" w:eastAsia="Sakkal Majalla" w:hAnsi="Sakkal Majalla" w:cs="Sakkal Majalla" w:hint="cs"/>
                <w:bCs/>
                <w:color w:val="000000"/>
                <w:rtl/>
              </w:rPr>
              <w:t>الجنس</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B1F6F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FFD702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2256D4" w:rsidRPr="00891151" w14:paraId="68C310E7" w14:textId="77777777" w:rsidTr="001B33DF">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3D097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448DE75"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8AE98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2E7EC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2256D4" w:rsidRPr="00891151" w14:paraId="20C0653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E6C61FC"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EF7C1E2"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D5E3ED"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595D95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2256D4" w:rsidRPr="00891151" w14:paraId="72F01CCB" w14:textId="77777777" w:rsidTr="001B33DF">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FF854DD"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44DC6040"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565596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C23C2A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66F6B100" w14:textId="4E68DAAA" w:rsidR="00BA0E2D" w:rsidRDefault="00513A0E" w:rsidP="00BA0E2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توضح نتائج </w:t>
      </w:r>
      <w:r w:rsidR="002256D4">
        <w:rPr>
          <w:rFonts w:ascii="Sakkal Majalla" w:eastAsia="Sakkal Majalla" w:hAnsi="Sakkal Majalla" w:cs="Sakkal Majalla" w:hint="cs"/>
          <w:b/>
          <w:color w:val="000000"/>
          <w:sz w:val="28"/>
          <w:szCs w:val="28"/>
          <w:rtl/>
        </w:rPr>
        <w:t>جدول (</w:t>
      </w:r>
      <w:r>
        <w:rPr>
          <w:rFonts w:ascii="Sakkal Majalla" w:eastAsia="Sakkal Majalla" w:hAnsi="Sakkal Majalla" w:cs="Sakkal Majalla" w:hint="cs"/>
          <w:b/>
          <w:color w:val="000000"/>
          <w:sz w:val="28"/>
          <w:szCs w:val="28"/>
          <w:rtl/>
        </w:rPr>
        <w:t>6</w:t>
      </w:r>
      <w:r w:rsidR="002256D4">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2256D4">
        <w:rPr>
          <w:rFonts w:ascii="Sakkal Majalla" w:eastAsia="Sakkal Majalla" w:hAnsi="Sakkal Majalla" w:cs="Sakkal Majalla" w:hint="cs"/>
          <w:b/>
          <w:color w:val="000000"/>
          <w:sz w:val="28"/>
          <w:szCs w:val="28"/>
          <w:rtl/>
        </w:rPr>
        <w:t xml:space="preserve"> أن </w:t>
      </w:r>
      <w:r w:rsidR="00C322CD">
        <w:rPr>
          <w:rFonts w:ascii="Sakkal Majalla" w:eastAsia="Sakkal Majalla" w:hAnsi="Sakkal Majalla" w:cs="Sakkal Majalla" w:hint="cs"/>
          <w:b/>
          <w:color w:val="000000"/>
          <w:sz w:val="28"/>
          <w:szCs w:val="28"/>
          <w:rtl/>
        </w:rPr>
        <w:t xml:space="preserve">غالية أفراد العينة من الذكور بنسبة 60% مقابل 40% من </w:t>
      </w:r>
      <w:r w:rsidR="002256D4">
        <w:rPr>
          <w:rFonts w:ascii="Sakkal Majalla" w:eastAsia="Sakkal Majalla" w:hAnsi="Sakkal Majalla" w:cs="Sakkal Majalla" w:hint="cs"/>
          <w:b/>
          <w:color w:val="000000"/>
          <w:sz w:val="28"/>
          <w:szCs w:val="28"/>
          <w:rtl/>
        </w:rPr>
        <w:t>الإناث</w:t>
      </w:r>
      <w:r w:rsidR="00C322CD">
        <w:rPr>
          <w:rFonts w:ascii="Sakkal Majalla" w:eastAsia="Sakkal Majalla" w:hAnsi="Sakkal Majalla" w:cs="Sakkal Majalla" w:hint="cs"/>
          <w:b/>
          <w:color w:val="000000"/>
          <w:sz w:val="28"/>
          <w:szCs w:val="28"/>
          <w:rtl/>
        </w:rPr>
        <w:t xml:space="preserve">، </w:t>
      </w:r>
      <w:r w:rsidR="002256D4">
        <w:rPr>
          <w:rFonts w:ascii="Sakkal Majalla" w:eastAsia="Sakkal Majalla" w:hAnsi="Sakkal Majalla" w:cs="Sakkal Majalla" w:hint="cs"/>
          <w:b/>
          <w:color w:val="000000"/>
          <w:sz w:val="28"/>
          <w:szCs w:val="28"/>
          <w:rtl/>
        </w:rPr>
        <w:t xml:space="preserve"> </w:t>
      </w:r>
      <w:r w:rsidR="00C322CD">
        <w:rPr>
          <w:rFonts w:ascii="Sakkal Majalla" w:eastAsia="Sakkal Majalla" w:hAnsi="Sakkal Majalla" w:cs="Sakkal Majalla" w:hint="cs"/>
          <w:b/>
          <w:color w:val="000000"/>
          <w:sz w:val="28"/>
          <w:szCs w:val="28"/>
          <w:rtl/>
        </w:rPr>
        <w:t>ويعكس هذا التوزيع الطبيعة التشغيلية والتقنية لقطاع الاتصالات الذي يشهد حضوراً أكبر للكوادر الفنية والهندسية، ويتضح ذلك في شكل (2)</w:t>
      </w:r>
      <w:r w:rsidR="006653A6">
        <w:rPr>
          <w:rFonts w:ascii="Sakkal Majalla" w:eastAsia="Sakkal Majalla" w:hAnsi="Sakkal Majalla" w:cs="Sakkal Majalla" w:hint="cs"/>
          <w:b/>
          <w:color w:val="000000"/>
          <w:sz w:val="28"/>
          <w:szCs w:val="28"/>
          <w:rtl/>
        </w:rPr>
        <w:t>،</w:t>
      </w:r>
      <w:r w:rsidR="00C322CD">
        <w:rPr>
          <w:rFonts w:ascii="Sakkal Majalla" w:eastAsia="Sakkal Majalla" w:hAnsi="Sakkal Majalla" w:cs="Sakkal Majalla" w:hint="cs"/>
          <w:b/>
          <w:color w:val="000000"/>
          <w:sz w:val="28"/>
          <w:szCs w:val="28"/>
          <w:rtl/>
        </w:rPr>
        <w:t xml:space="preserve"> الذي يعرض النسب المئوية لأفراد العينة حسب الجنس، مما يعزز فهم التوزيع الهيكلي للعينة</w:t>
      </w:r>
      <w:r w:rsidR="00BA0E2D">
        <w:rPr>
          <w:rFonts w:ascii="Sakkal Majalla" w:eastAsia="Sakkal Majalla" w:hAnsi="Sakkal Majalla" w:cs="Sakkal Majalla" w:hint="cs"/>
          <w:b/>
          <w:color w:val="000000"/>
          <w:sz w:val="28"/>
          <w:szCs w:val="28"/>
          <w:rtl/>
        </w:rPr>
        <w:t>.</w:t>
      </w:r>
    </w:p>
    <w:p w14:paraId="45694420" w14:textId="77777777" w:rsidR="006D0F63" w:rsidRDefault="006D0F63">
      <w:pPr>
        <w:rPr>
          <w:rFonts w:ascii="Sakkal Majalla" w:eastAsia="Sakkal Majalla" w:hAnsi="Sakkal Majalla" w:cs="Sakkal Majalla"/>
          <w:b/>
          <w:color w:val="000000"/>
          <w:sz w:val="28"/>
          <w:szCs w:val="28"/>
          <w:rtl/>
        </w:rPr>
      </w:pPr>
      <w:r>
        <w:rPr>
          <w:rFonts w:ascii="Sakkal Majalla" w:eastAsia="Sakkal Majalla" w:hAnsi="Sakkal Majalla" w:cs="Sakkal Majalla"/>
          <w:b/>
          <w:color w:val="000000"/>
          <w:sz w:val="28"/>
          <w:szCs w:val="28"/>
          <w:rtl/>
        </w:rPr>
        <w:br w:type="page"/>
      </w:r>
    </w:p>
    <w:p w14:paraId="03C83933" w14:textId="5285405D" w:rsidR="00B13B7D" w:rsidRDefault="00142C54" w:rsidP="00142C5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5D02FEAF" wp14:editId="5C7084D4">
            <wp:extent cx="4572000" cy="2743200"/>
            <wp:effectExtent l="0" t="0" r="0" b="0"/>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AA7BBA" w14:textId="2CE86808" w:rsidR="00142C54" w:rsidRPr="00142C54" w:rsidRDefault="00142C54" w:rsidP="008F3FA4">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(2) يوضح تو</w:t>
      </w:r>
      <w:r w:rsidR="00256419">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يع أفراد العينة حسب متغير الجنس</w:t>
      </w:r>
    </w:p>
    <w:p w14:paraId="378853D3" w14:textId="77777777" w:rsidR="00BE742B" w:rsidRDefault="00BE742B" w:rsidP="00BE742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p>
    <w:p w14:paraId="39A2992F" w14:textId="04D45A2C" w:rsidR="00365AF9" w:rsidRPr="00BE742B" w:rsidRDefault="00C8736F" w:rsidP="00BE742B">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4/ 1/</w:t>
      </w:r>
      <w:r w:rsidR="008F3FA4">
        <w:rPr>
          <w:rFonts w:ascii="Sakkal Majalla" w:eastAsia="Sakkal Majalla" w:hAnsi="Sakkal Majalla" w:cs="Sakkal Majalla" w:hint="cs"/>
          <w:bCs/>
          <w:color w:val="000000"/>
          <w:sz w:val="28"/>
          <w:szCs w:val="28"/>
          <w:rtl/>
        </w:rPr>
        <w:t>2</w:t>
      </w:r>
      <w:r>
        <w:rPr>
          <w:rFonts w:ascii="Sakkal Majalla" w:eastAsia="Sakkal Majalla" w:hAnsi="Sakkal Majalla" w:cs="Sakkal Majalla" w:hint="cs"/>
          <w:bCs/>
          <w:color w:val="000000"/>
          <w:sz w:val="28"/>
          <w:szCs w:val="28"/>
          <w:rtl/>
        </w:rPr>
        <w:t xml:space="preserve">. </w:t>
      </w:r>
      <w:r w:rsidR="00BE742B" w:rsidRPr="00BE742B">
        <w:rPr>
          <w:rFonts w:ascii="Sakkal Majalla" w:eastAsia="Sakkal Majalla" w:hAnsi="Sakkal Majalla" w:cs="Sakkal Majalla" w:hint="cs"/>
          <w:bCs/>
          <w:color w:val="000000"/>
          <w:sz w:val="28"/>
          <w:szCs w:val="28"/>
          <w:rtl/>
        </w:rPr>
        <w:t>توزيع أفراد العينة حسب متغير المؤهل العلمي</w:t>
      </w:r>
    </w:p>
    <w:p w14:paraId="00962346" w14:textId="2799794F" w:rsidR="00BE742B" w:rsidRDefault="00BE742B" w:rsidP="0002540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تم توزيع أفراد العينة حسب متغير المؤهل العلمي، وجاءت النتائج كما هو في جدول (7)</w:t>
      </w:r>
      <w:r w:rsidR="006653A6">
        <w:rPr>
          <w:rFonts w:ascii="Sakkal Majalla" w:eastAsia="Sakkal Majalla" w:hAnsi="Sakkal Majalla" w:cs="Sakkal Majalla" w:hint="cs"/>
          <w:b/>
          <w:color w:val="000000"/>
          <w:sz w:val="28"/>
          <w:szCs w:val="28"/>
          <w:rtl/>
        </w:rPr>
        <w:t>.</w:t>
      </w:r>
    </w:p>
    <w:p w14:paraId="1B1090F5" w14:textId="3CB396FB" w:rsidR="00513A0E" w:rsidRPr="00C4374D" w:rsidRDefault="00513A0E" w:rsidP="00BE742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sidR="00C322CD">
        <w:rPr>
          <w:rFonts w:ascii="Sakkal Majalla" w:eastAsia="Sakkal Majalla" w:hAnsi="Sakkal Majalla" w:cs="Sakkal Majalla" w:hint="cs"/>
          <w:bCs/>
          <w:color w:val="000000"/>
          <w:sz w:val="24"/>
          <w:szCs w:val="24"/>
          <w:rtl/>
        </w:rPr>
        <w:t>7</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BE742B">
        <w:rPr>
          <w:rFonts w:ascii="Sakkal Majalla" w:eastAsia="Sakkal Majalla" w:hAnsi="Sakkal Majalla" w:cs="Sakkal Majalla" w:hint="cs"/>
          <w:bCs/>
          <w:color w:val="000000"/>
          <w:sz w:val="24"/>
          <w:szCs w:val="24"/>
          <w:rtl/>
        </w:rPr>
        <w:t>المؤهل العلمي</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365AF9" w:rsidRPr="00107D61" w14:paraId="7397B1CE" w14:textId="77777777" w:rsidTr="00365AF9">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69FBFFC5" w14:textId="371401DB"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039011FF" w14:textId="5119C99F"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490F068E" w14:textId="03702F46"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607B41C9" w14:textId="01D25392"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365AF9" w:rsidRPr="00891151" w14:paraId="566E6B57"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6476146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0F8E6C5"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7B9CE04"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E2116A3"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365AF9" w:rsidRPr="00891151" w14:paraId="5DCBB828"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518D9AC"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5637900"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4259C7C"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1F136A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365AF9" w:rsidRPr="00891151" w14:paraId="2B7EFB9C"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B64B58A"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1955543"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F4B4F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D06351"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365AF9" w:rsidRPr="00891151" w14:paraId="5EA3B04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18759B4"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089138E"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BFD4CD"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B538860"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365AF9" w:rsidRPr="00891151" w14:paraId="483E830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8AEEE35"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9F55399"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395077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74B8BCA"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F282FA3" w14:textId="3E24B54C" w:rsidR="0032126E" w:rsidRDefault="00E803BF" w:rsidP="00E47C27">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hint="cs"/>
          <w:b/>
          <w:color w:val="000000"/>
          <w:sz w:val="28"/>
          <w:szCs w:val="28"/>
          <w:rtl/>
        </w:rPr>
        <w:t>أظهرت نتائج جدول (7)</w:t>
      </w:r>
      <w:r w:rsidR="006653A6">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أن أعلى نسبة من المشاركين من الحاصلين على مؤهل "بكالوريوس" </w:t>
      </w:r>
      <w:r w:rsidR="007F35AD">
        <w:rPr>
          <w:rFonts w:ascii="Sakkal Majalla" w:eastAsia="Sakkal Majalla" w:hAnsi="Sakkal Majalla" w:cs="Sakkal Majalla" w:hint="cs"/>
          <w:b/>
          <w:color w:val="000000"/>
          <w:sz w:val="28"/>
          <w:szCs w:val="28"/>
          <w:rtl/>
        </w:rPr>
        <w:t>بنسبة 57%، يليهم أصحاب مؤهل "الماجستير"</w:t>
      </w:r>
      <w:r w:rsidR="006653A6">
        <w:rPr>
          <w:rFonts w:ascii="Sakkal Majalla" w:eastAsia="Sakkal Majalla" w:hAnsi="Sakkal Majalla" w:cs="Sakkal Majalla" w:hint="cs"/>
          <w:b/>
          <w:color w:val="000000"/>
          <w:sz w:val="28"/>
          <w:szCs w:val="28"/>
          <w:rtl/>
        </w:rPr>
        <w:t>،</w:t>
      </w:r>
      <w:r w:rsidR="007F35AD">
        <w:rPr>
          <w:rFonts w:ascii="Sakkal Majalla" w:eastAsia="Sakkal Majalla" w:hAnsi="Sakkal Majalla" w:cs="Sakkal Majalla" w:hint="cs"/>
          <w:b/>
          <w:color w:val="000000"/>
          <w:sz w:val="28"/>
          <w:szCs w:val="28"/>
          <w:rtl/>
        </w:rPr>
        <w:t xml:space="preserve"> وجاءت في المرتبة الثانية بنسبة 23%،  ثم في المرتبة الثالثة جاءت نسبة الحاصلين على مؤهل "دبلوم فأقل" 14%، في حين كانت أقل </w:t>
      </w:r>
      <w:r w:rsidR="00E47C27">
        <w:rPr>
          <w:rFonts w:ascii="Sakkal Majalla" w:eastAsia="Sakkal Majalla" w:hAnsi="Sakkal Majalla" w:cs="Sakkal Majalla" w:hint="cs"/>
          <w:b/>
          <w:color w:val="000000"/>
          <w:sz w:val="28"/>
          <w:szCs w:val="28"/>
          <w:rtl/>
        </w:rPr>
        <w:t>نسبة</w:t>
      </w:r>
      <w:r w:rsidR="007F35AD">
        <w:rPr>
          <w:rFonts w:ascii="Sakkal Majalla" w:eastAsia="Sakkal Majalla" w:hAnsi="Sakkal Majalla" w:cs="Sakkal Majalla" w:hint="cs"/>
          <w:b/>
          <w:color w:val="000000"/>
          <w:sz w:val="28"/>
          <w:szCs w:val="28"/>
          <w:rtl/>
        </w:rPr>
        <w:t xml:space="preserve"> هم الحاصلون على "دكتوراه" بنسبة 6%</w:t>
      </w:r>
      <w:r w:rsidR="006653A6">
        <w:rPr>
          <w:rFonts w:ascii="Sakkal Majalla" w:eastAsia="Sakkal Majalla" w:hAnsi="Sakkal Majalla" w:cs="Sakkal Majalla" w:hint="cs"/>
          <w:b/>
          <w:color w:val="000000"/>
          <w:sz w:val="28"/>
          <w:szCs w:val="28"/>
          <w:rtl/>
        </w:rPr>
        <w:t xml:space="preserve">، </w:t>
      </w:r>
      <w:r w:rsidR="00E47C27">
        <w:rPr>
          <w:rFonts w:ascii="Sakkal Majalla" w:eastAsia="Sakkal Majalla" w:hAnsi="Sakkal Majalla" w:cs="Sakkal Majalla" w:hint="cs"/>
          <w:b/>
          <w:color w:val="000000"/>
          <w:sz w:val="28"/>
          <w:szCs w:val="28"/>
          <w:rtl/>
        </w:rPr>
        <w:t>كما يظهر في شكل</w:t>
      </w:r>
      <w:r w:rsidR="0002540F">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3)</w:t>
      </w:r>
      <w:r w:rsidR="006653A6">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w:t>
      </w:r>
      <w:r w:rsidR="007F35AD">
        <w:rPr>
          <w:rFonts w:ascii="Sakkal Majalla" w:eastAsia="Sakkal Majalla" w:hAnsi="Sakkal Majalla" w:cs="Sakkal Majalla" w:hint="cs"/>
          <w:b/>
          <w:color w:val="000000"/>
          <w:sz w:val="28"/>
          <w:szCs w:val="28"/>
          <w:rtl/>
        </w:rPr>
        <w:t xml:space="preserve">مما يشير إلى أن عينة الدراسة </w:t>
      </w:r>
      <w:r w:rsidR="006653A6">
        <w:rPr>
          <w:rFonts w:ascii="Sakkal Majalla" w:eastAsia="Sakkal Majalla" w:hAnsi="Sakkal Majalla" w:cs="Sakkal Majalla" w:hint="cs"/>
          <w:b/>
          <w:color w:val="000000"/>
          <w:sz w:val="28"/>
          <w:szCs w:val="28"/>
          <w:rtl/>
        </w:rPr>
        <w:t>من الحاصلين على مؤهلات</w:t>
      </w:r>
      <w:r w:rsidR="007F35AD">
        <w:rPr>
          <w:rFonts w:ascii="Sakkal Majalla" w:eastAsia="Sakkal Majalla" w:hAnsi="Sakkal Majalla" w:cs="Sakkal Majalla" w:hint="cs"/>
          <w:b/>
          <w:color w:val="000000"/>
          <w:sz w:val="28"/>
          <w:szCs w:val="28"/>
          <w:rtl/>
        </w:rPr>
        <w:t xml:space="preserve"> متوسطة وعليا تدعم التطوير المهني. وربما </w:t>
      </w:r>
      <w:r w:rsidR="006653A6">
        <w:rPr>
          <w:rFonts w:ascii="Sakkal Majalla" w:eastAsia="Sakkal Majalla" w:hAnsi="Sakkal Majalla" w:cs="Sakkal Majalla" w:hint="cs"/>
          <w:b/>
          <w:color w:val="000000"/>
          <w:sz w:val="28"/>
          <w:szCs w:val="28"/>
          <w:rtl/>
        </w:rPr>
        <w:t>ي</w:t>
      </w:r>
      <w:r w:rsidR="007F35AD">
        <w:rPr>
          <w:rFonts w:ascii="Sakkal Majalla" w:eastAsia="Sakkal Majalla" w:hAnsi="Sakkal Majalla" w:cs="Sakkal Majalla" w:hint="cs"/>
          <w:b/>
          <w:color w:val="000000"/>
          <w:sz w:val="28"/>
          <w:szCs w:val="28"/>
          <w:rtl/>
        </w:rPr>
        <w:t xml:space="preserve">رجع تنوّع المؤهلات العلمية في بيئة شركة الاتصالات </w:t>
      </w:r>
      <w:r w:rsidR="007F35AD">
        <w:rPr>
          <w:rFonts w:ascii="Sakkal Majalla" w:eastAsia="Sakkal Majalla" w:hAnsi="Sakkal Majalla" w:cs="Sakkal Majalla"/>
          <w:b/>
          <w:color w:val="000000"/>
          <w:sz w:val="28"/>
          <w:szCs w:val="28"/>
          <w:lang w:val="en-US"/>
        </w:rPr>
        <w:t>STC</w:t>
      </w:r>
      <w:r w:rsidR="007F35AD">
        <w:rPr>
          <w:rFonts w:ascii="Sakkal Majalla" w:eastAsia="Sakkal Majalla" w:hAnsi="Sakkal Majalla" w:cs="Sakkal Majalla" w:hint="cs"/>
          <w:b/>
          <w:color w:val="000000"/>
          <w:sz w:val="28"/>
          <w:szCs w:val="28"/>
          <w:rtl/>
          <w:lang w:val="en-US"/>
        </w:rPr>
        <w:t xml:space="preserve"> إلى طبيعة الهيكل الوظيفي في </w:t>
      </w:r>
      <w:r w:rsidR="006653A6">
        <w:rPr>
          <w:rFonts w:ascii="Sakkal Majalla" w:eastAsia="Sakkal Majalla" w:hAnsi="Sakkal Majalla" w:cs="Sakkal Majalla" w:hint="cs"/>
          <w:b/>
          <w:color w:val="000000"/>
          <w:sz w:val="28"/>
          <w:szCs w:val="28"/>
          <w:rtl/>
          <w:lang w:val="en-US"/>
        </w:rPr>
        <w:t>ال</w:t>
      </w:r>
      <w:r w:rsidR="007F35AD">
        <w:rPr>
          <w:rFonts w:ascii="Sakkal Majalla" w:eastAsia="Sakkal Majalla" w:hAnsi="Sakkal Majalla" w:cs="Sakkal Majalla" w:hint="cs"/>
          <w:b/>
          <w:color w:val="000000"/>
          <w:sz w:val="28"/>
          <w:szCs w:val="28"/>
          <w:rtl/>
          <w:lang w:val="en-US"/>
        </w:rPr>
        <w:t>شركة</w:t>
      </w:r>
      <w:r w:rsidR="006653A6">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واعتمادها على العمليات </w:t>
      </w:r>
      <w:r w:rsidR="00F45702">
        <w:rPr>
          <w:rFonts w:ascii="Sakkal Majalla" w:eastAsia="Sakkal Majalla" w:hAnsi="Sakkal Majalla" w:cs="Sakkal Majalla" w:hint="cs"/>
          <w:b/>
          <w:color w:val="000000"/>
          <w:sz w:val="28"/>
          <w:szCs w:val="28"/>
          <w:rtl/>
          <w:lang w:val="en-US"/>
        </w:rPr>
        <w:t>الإدارية و</w:t>
      </w:r>
      <w:r w:rsidR="007F35AD">
        <w:rPr>
          <w:rFonts w:ascii="Sakkal Majalla" w:eastAsia="Sakkal Majalla" w:hAnsi="Sakkal Majalla" w:cs="Sakkal Majalla" w:hint="cs"/>
          <w:b/>
          <w:color w:val="000000"/>
          <w:sz w:val="28"/>
          <w:szCs w:val="28"/>
          <w:rtl/>
          <w:lang w:val="en-US"/>
        </w:rPr>
        <w:t>الفنية والتقنية</w:t>
      </w:r>
      <w:r w:rsidR="00F45702">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w:t>
      </w:r>
    </w:p>
    <w:p w14:paraId="160CB2AD" w14:textId="77777777" w:rsidR="0032126E" w:rsidRDefault="0032126E">
      <w:pP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lang w:val="en-US"/>
        </w:rPr>
        <w:br w:type="page"/>
      </w:r>
    </w:p>
    <w:p w14:paraId="60BBE2B3" w14:textId="1B89BB8E" w:rsidR="00256419" w:rsidRDefault="004E1696" w:rsidP="00256419">
      <w:pPr>
        <w:pBdr>
          <w:top w:val="nil"/>
          <w:left w:val="nil"/>
          <w:bottom w:val="nil"/>
          <w:right w:val="nil"/>
          <w:between w:val="nil"/>
        </w:pBdr>
        <w:bidi/>
        <w:spacing w:before="240"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0DECFD66" wp14:editId="3F9E30E0">
            <wp:extent cx="4666352" cy="2711669"/>
            <wp:effectExtent l="0" t="0" r="1270" b="1270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2CE8B6" w14:textId="7FC92A82" w:rsidR="00256419" w:rsidRPr="00142C54" w:rsidRDefault="00256419" w:rsidP="004918CD">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sidR="0002540F">
        <w:rPr>
          <w:rFonts w:ascii="Sakkal Majalla" w:eastAsia="Sakkal Majalla" w:hAnsi="Sakkal Majalla" w:cs="Sakkal Majalla" w:hint="cs"/>
          <w:bCs/>
          <w:color w:val="000000"/>
          <w:sz w:val="24"/>
          <w:szCs w:val="24"/>
          <w:rtl/>
        </w:rPr>
        <w:t>3</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المؤهل العلمي</w:t>
      </w:r>
    </w:p>
    <w:p w14:paraId="22F4E284" w14:textId="50D7A590" w:rsidR="00256419" w:rsidRDefault="008F3FA4" w:rsidP="00256419">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4/ 1/ 3. </w:t>
      </w:r>
      <w:r w:rsidR="0002540F">
        <w:rPr>
          <w:rFonts w:ascii="Sakkal Majalla" w:eastAsia="Sakkal Majalla" w:hAnsi="Sakkal Majalla" w:cs="Sakkal Majalla" w:hint="cs"/>
          <w:b/>
          <w:color w:val="000000"/>
          <w:sz w:val="28"/>
          <w:szCs w:val="28"/>
          <w:rtl/>
        </w:rPr>
        <w:t xml:space="preserve">توزيع  أفراد العينة حسب متغير سنوات الخبرة </w:t>
      </w:r>
    </w:p>
    <w:p w14:paraId="265C3BB6" w14:textId="080607E3" w:rsidR="0002540F" w:rsidRDefault="0002540F" w:rsidP="003063F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b/>
          <w:color w:val="000000"/>
          <w:sz w:val="28"/>
          <w:szCs w:val="28"/>
        </w:rPr>
        <w:tab/>
      </w:r>
      <w:r>
        <w:rPr>
          <w:rFonts w:ascii="Sakkal Majalla" w:eastAsia="Sakkal Majalla" w:hAnsi="Sakkal Majalla" w:cs="Sakkal Majalla" w:hint="cs"/>
          <w:b/>
          <w:color w:val="000000"/>
          <w:sz w:val="28"/>
          <w:szCs w:val="28"/>
          <w:rtl/>
        </w:rPr>
        <w:t xml:space="preserve">تم توزيع أفرد العينة حسب متغير سنوات الخبرة، </w:t>
      </w:r>
      <w:r w:rsidR="005468C6">
        <w:rPr>
          <w:rFonts w:ascii="Sakkal Majalla" w:eastAsia="Sakkal Majalla" w:hAnsi="Sakkal Majalla" w:cs="Sakkal Majalla" w:hint="cs"/>
          <w:b/>
          <w:color w:val="000000"/>
          <w:sz w:val="28"/>
          <w:szCs w:val="28"/>
          <w:rtl/>
        </w:rPr>
        <w:t xml:space="preserve">حيث يُعتبر هذا المتغير من المتغيرات الديموغرافية الهامة التي قد تؤثر في إدراك الموظفين لمستوى التطوير المهني والتميّز الوظيفي، </w:t>
      </w:r>
      <w:r>
        <w:rPr>
          <w:rFonts w:ascii="Sakkal Majalla" w:eastAsia="Sakkal Majalla" w:hAnsi="Sakkal Majalla" w:cs="Sakkal Majalla" w:hint="cs"/>
          <w:b/>
          <w:color w:val="000000"/>
          <w:sz w:val="28"/>
          <w:szCs w:val="28"/>
          <w:rtl/>
        </w:rPr>
        <w:t xml:space="preserve">وجاءت النتائج كما هي </w:t>
      </w:r>
      <w:r w:rsidR="003063FB">
        <w:rPr>
          <w:rFonts w:ascii="Sakkal Majalla" w:eastAsia="Sakkal Majalla" w:hAnsi="Sakkal Majalla" w:cs="Sakkal Majalla" w:hint="cs"/>
          <w:b/>
          <w:color w:val="000000"/>
          <w:sz w:val="28"/>
          <w:szCs w:val="28"/>
          <w:rtl/>
        </w:rPr>
        <w:t xml:space="preserve">موضحة </w:t>
      </w:r>
      <w:r>
        <w:rPr>
          <w:rFonts w:ascii="Sakkal Majalla" w:eastAsia="Sakkal Majalla" w:hAnsi="Sakkal Majalla" w:cs="Sakkal Majalla" w:hint="cs"/>
          <w:b/>
          <w:color w:val="000000"/>
          <w:sz w:val="28"/>
          <w:szCs w:val="28"/>
          <w:rtl/>
        </w:rPr>
        <w:t>في جدول (8) وشكل (4).</w:t>
      </w:r>
    </w:p>
    <w:p w14:paraId="4DC8CACF" w14:textId="4AAE00AA" w:rsidR="0002540F" w:rsidRPr="00C4374D" w:rsidRDefault="0002540F" w:rsidP="00434F1B">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8</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434F1B">
        <w:rPr>
          <w:rFonts w:ascii="Sakkal Majalla" w:eastAsia="Sakkal Majalla" w:hAnsi="Sakkal Majalla" w:cs="Sakkal Majalla" w:hint="cs"/>
          <w:bCs/>
          <w:color w:val="000000"/>
          <w:sz w:val="24"/>
          <w:szCs w:val="24"/>
          <w:rtl/>
        </w:rPr>
        <w:t>سنوات الخبرة</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361BD9D8"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2B961EB1" w14:textId="78D2B775"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3924343C" w14:textId="46D4EE94"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CF4A3A9" w14:textId="71D16CF8"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0375746" w14:textId="0A4E51B2"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3F30B3F"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4442237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8580046"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30F480F"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C4C3DF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513A0E" w:rsidRPr="00891151" w14:paraId="203281AE"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0E033ECA"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8C8920"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3755DE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89F3EA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513A0E" w:rsidRPr="00891151" w14:paraId="66A3271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4CA5A5DC"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9D8C4DD"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0500E4"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70003E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513A0E" w:rsidRPr="00891151" w14:paraId="00A8CB46"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C1F533B"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8C8C8E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D0819D"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F093E5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513A0E" w:rsidRPr="00891151" w14:paraId="65F1DD51"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668AFD17"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D1C5231"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28A0A40"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4B81B08"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7240527B" w14:textId="77205D9F" w:rsidR="005B7356" w:rsidRDefault="00216CCF" w:rsidP="005B735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يتبين من جدول (8) أن النسبة الأكبر </w:t>
      </w:r>
      <w:r w:rsidR="007D1BD2">
        <w:rPr>
          <w:rFonts w:ascii="Sakkal Majalla" w:eastAsia="Sakkal Majalla" w:hAnsi="Sakkal Majalla" w:cs="Sakkal Majalla" w:hint="cs"/>
          <w:b/>
          <w:color w:val="000000"/>
          <w:sz w:val="28"/>
          <w:szCs w:val="28"/>
          <w:rtl/>
        </w:rPr>
        <w:t>من أفراد العينة تقع ضمن فئة (5- 10 سنوات) بنسبة 37%</w:t>
      </w:r>
      <w:r w:rsidR="006653A6">
        <w:rPr>
          <w:rFonts w:ascii="Sakkal Majalla" w:eastAsia="Sakkal Majalla" w:hAnsi="Sakkal Majalla" w:cs="Sakkal Majalla" w:hint="cs"/>
          <w:b/>
          <w:color w:val="000000"/>
          <w:sz w:val="28"/>
          <w:szCs w:val="28"/>
          <w:rtl/>
        </w:rPr>
        <w:t>،</w:t>
      </w:r>
      <w:r w:rsidR="007D1BD2">
        <w:rPr>
          <w:rFonts w:ascii="Sakkal Majalla" w:eastAsia="Sakkal Majalla" w:hAnsi="Sakkal Majalla" w:cs="Sakkal Majalla" w:hint="cs"/>
          <w:b/>
          <w:color w:val="000000"/>
          <w:sz w:val="28"/>
          <w:szCs w:val="28"/>
          <w:rtl/>
        </w:rPr>
        <w:t xml:space="preserve"> مما يدل على استقرار وظيفي نسبي داخل الشركة، </w:t>
      </w:r>
      <w:r w:rsidR="000A5713">
        <w:rPr>
          <w:rFonts w:ascii="Sakkal Majalla" w:eastAsia="Sakkal Majalla" w:hAnsi="Sakkal Majalla" w:cs="Sakkal Majalla" w:hint="cs"/>
          <w:b/>
          <w:color w:val="000000"/>
          <w:sz w:val="28"/>
          <w:szCs w:val="28"/>
          <w:rtl/>
        </w:rPr>
        <w:t>يليهم الفئة أصحاب الخبرة التي أقل من 5 سنوات بنسبة بلغت 26%، ويمكن أن يكون ذلك بسبب حرص الشركة محل الدراسة إلى استقطاب الشباب والخريجين الجدد  للاستفادة من مهاراتهم وإمكانية تدريبهم وتأهيلهم بشكل أسرع</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7D1BD2">
        <w:rPr>
          <w:rFonts w:ascii="Sakkal Majalla" w:eastAsia="Sakkal Majalla" w:hAnsi="Sakkal Majalla" w:cs="Sakkal Majalla" w:hint="cs"/>
          <w:b/>
          <w:color w:val="000000"/>
          <w:sz w:val="28"/>
          <w:szCs w:val="28"/>
          <w:rtl/>
        </w:rPr>
        <w:t xml:space="preserve">في حين تمثل فئة </w:t>
      </w:r>
      <w:r w:rsidR="000A5713">
        <w:rPr>
          <w:rFonts w:ascii="Sakkal Majalla" w:eastAsia="Sakkal Majalla" w:hAnsi="Sakkal Majalla" w:cs="Sakkal Majalla" w:hint="cs"/>
          <w:b/>
          <w:color w:val="000000"/>
          <w:sz w:val="28"/>
          <w:szCs w:val="28"/>
          <w:rtl/>
        </w:rPr>
        <w:t xml:space="preserve">أصحاب الخبرة التي تراوحت ما بين </w:t>
      </w:r>
      <w:r w:rsidR="007D1BD2">
        <w:rPr>
          <w:rFonts w:ascii="Sakkal Majalla" w:eastAsia="Sakkal Majalla" w:hAnsi="Sakkal Majalla" w:cs="Sakkal Majalla" w:hint="cs"/>
          <w:b/>
          <w:color w:val="000000"/>
          <w:sz w:val="28"/>
          <w:szCs w:val="28"/>
          <w:rtl/>
        </w:rPr>
        <w:t xml:space="preserve">(10- 15 سنة) </w:t>
      </w:r>
      <w:r w:rsidR="000A5713">
        <w:rPr>
          <w:rFonts w:ascii="Sakkal Majalla" w:eastAsia="Sakkal Majalla" w:hAnsi="Sakkal Majalla" w:cs="Sakkal Majalla" w:hint="cs"/>
          <w:b/>
          <w:color w:val="000000"/>
          <w:sz w:val="28"/>
          <w:szCs w:val="28"/>
          <w:rtl/>
        </w:rPr>
        <w:t>نسبة 23%، وهي نسبة متوسطة</w:t>
      </w:r>
      <w:r w:rsidR="00C66D08">
        <w:rPr>
          <w:rFonts w:ascii="Sakkal Majalla" w:eastAsia="Sakkal Majalla" w:hAnsi="Sakkal Majalla" w:cs="Sakkal Majalla" w:hint="cs"/>
          <w:b/>
          <w:color w:val="000000"/>
          <w:sz w:val="28"/>
          <w:szCs w:val="28"/>
          <w:rtl/>
        </w:rPr>
        <w:t xml:space="preserve"> ومقبولة</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C66D08">
        <w:rPr>
          <w:rFonts w:ascii="Sakkal Majalla" w:eastAsia="Sakkal Majalla" w:hAnsi="Sakkal Majalla" w:cs="Sakkal Majalla" w:hint="cs"/>
          <w:b/>
          <w:color w:val="000000"/>
          <w:sz w:val="28"/>
          <w:szCs w:val="28"/>
          <w:rtl/>
        </w:rPr>
        <w:t xml:space="preserve">أما </w:t>
      </w:r>
      <w:r w:rsidR="000A5713">
        <w:rPr>
          <w:rFonts w:ascii="Sakkal Majalla" w:eastAsia="Sakkal Majalla" w:hAnsi="Sakkal Majalla" w:cs="Sakkal Majalla" w:hint="cs"/>
          <w:b/>
          <w:color w:val="000000"/>
          <w:sz w:val="28"/>
          <w:szCs w:val="28"/>
          <w:rtl/>
        </w:rPr>
        <w:t xml:space="preserve">أصحاب الخبرة الطويلة (15 سنة فأكثر) </w:t>
      </w:r>
      <w:r w:rsidR="00C66D08">
        <w:rPr>
          <w:rFonts w:ascii="Sakkal Majalla" w:eastAsia="Sakkal Majalla" w:hAnsi="Sakkal Majalla" w:cs="Sakkal Majalla" w:hint="cs"/>
          <w:b/>
          <w:color w:val="000000"/>
          <w:sz w:val="28"/>
          <w:szCs w:val="28"/>
          <w:rtl/>
        </w:rPr>
        <w:t xml:space="preserve">فكانوا </w:t>
      </w:r>
      <w:r w:rsidR="000A5713">
        <w:rPr>
          <w:rFonts w:ascii="Sakkal Majalla" w:eastAsia="Sakkal Majalla" w:hAnsi="Sakkal Majalla" w:cs="Sakkal Majalla" w:hint="cs"/>
          <w:b/>
          <w:color w:val="000000"/>
          <w:sz w:val="28"/>
          <w:szCs w:val="28"/>
          <w:rtl/>
        </w:rPr>
        <w:t>بنسبة 14%، مما يشير إلى أن</w:t>
      </w:r>
      <w:r w:rsidR="00D44360">
        <w:rPr>
          <w:rFonts w:ascii="Sakkal Majalla" w:eastAsia="Sakkal Majalla" w:hAnsi="Sakkal Majalla" w:cs="Sakkal Majalla" w:hint="cs"/>
          <w:b/>
          <w:color w:val="000000"/>
          <w:sz w:val="28"/>
          <w:szCs w:val="28"/>
          <w:rtl/>
        </w:rPr>
        <w:t xml:space="preserve"> تنوّع </w:t>
      </w:r>
      <w:r w:rsidR="00D44360">
        <w:rPr>
          <w:rFonts w:ascii="Sakkal Majalla" w:eastAsia="Sakkal Majalla" w:hAnsi="Sakkal Majalla" w:cs="Sakkal Majalla" w:hint="cs"/>
          <w:b/>
          <w:color w:val="000000"/>
          <w:sz w:val="28"/>
          <w:szCs w:val="28"/>
          <w:rtl/>
        </w:rPr>
        <w:lastRenderedPageBreak/>
        <w:t xml:space="preserve">واضح </w:t>
      </w:r>
      <w:r w:rsidR="006653A6">
        <w:rPr>
          <w:rFonts w:ascii="Sakkal Majalla" w:eastAsia="Sakkal Majalla" w:hAnsi="Sakkal Majalla" w:cs="Sakkal Majalla" w:hint="cs"/>
          <w:b/>
          <w:color w:val="000000"/>
          <w:sz w:val="28"/>
          <w:szCs w:val="28"/>
          <w:rtl/>
        </w:rPr>
        <w:t>و</w:t>
      </w:r>
      <w:r w:rsidR="00D44360">
        <w:rPr>
          <w:rFonts w:ascii="Sakkal Majalla" w:eastAsia="Sakkal Majalla" w:hAnsi="Sakkal Majalla" w:cs="Sakkal Majalla" w:hint="cs"/>
          <w:b/>
          <w:color w:val="000000"/>
          <w:sz w:val="28"/>
          <w:szCs w:val="28"/>
          <w:rtl/>
        </w:rPr>
        <w:t>تباين ملموس في سنوات الخبرة لدى أفراد العينة</w:t>
      </w:r>
      <w:r w:rsidR="006653A6">
        <w:rPr>
          <w:rFonts w:ascii="Sakkal Majalla" w:eastAsia="Sakkal Majalla" w:hAnsi="Sakkal Majalla" w:cs="Sakkal Majalla" w:hint="cs"/>
          <w:b/>
          <w:color w:val="000000"/>
          <w:sz w:val="28"/>
          <w:szCs w:val="28"/>
          <w:rtl/>
        </w:rPr>
        <w:t>،</w:t>
      </w:r>
      <w:r w:rsidR="00D44360">
        <w:rPr>
          <w:rFonts w:ascii="Sakkal Majalla" w:eastAsia="Sakkal Majalla" w:hAnsi="Sakkal Majalla" w:cs="Sakkal Majalla" w:hint="cs"/>
          <w:b/>
          <w:color w:val="000000"/>
          <w:sz w:val="28"/>
          <w:szCs w:val="28"/>
          <w:rtl/>
        </w:rPr>
        <w:t xml:space="preserve"> مما يمكّنهم من تقييم مستوى التطوير المهني والتميز الوظيفي، </w:t>
      </w:r>
      <w:r w:rsidR="000A5713">
        <w:rPr>
          <w:rFonts w:ascii="Sakkal Majalla" w:eastAsia="Sakkal Majalla" w:hAnsi="Sakkal Majalla" w:cs="Sakkal Majalla" w:hint="cs"/>
          <w:b/>
          <w:color w:val="000000"/>
          <w:sz w:val="28"/>
          <w:szCs w:val="28"/>
          <w:rtl/>
        </w:rPr>
        <w:t xml:space="preserve"> </w:t>
      </w:r>
      <w:r w:rsidR="006653A6">
        <w:rPr>
          <w:rFonts w:ascii="Sakkal Majalla" w:eastAsia="Sakkal Majalla" w:hAnsi="Sakkal Majalla" w:cs="Sakkal Majalla" w:hint="cs"/>
          <w:b/>
          <w:color w:val="000000"/>
          <w:sz w:val="28"/>
          <w:szCs w:val="28"/>
          <w:rtl/>
        </w:rPr>
        <w:t>و</w:t>
      </w:r>
      <w:r w:rsidR="001B63D2">
        <w:rPr>
          <w:rFonts w:ascii="Sakkal Majalla" w:eastAsia="Sakkal Majalla" w:hAnsi="Sakkal Majalla" w:cs="Sakkal Majalla" w:hint="cs"/>
          <w:b/>
          <w:color w:val="000000"/>
          <w:sz w:val="28"/>
          <w:szCs w:val="28"/>
          <w:rtl/>
        </w:rPr>
        <w:t>يتيح الحصول على نتائج أكثر دقة وموثوقية.</w:t>
      </w:r>
    </w:p>
    <w:p w14:paraId="7A6362F9" w14:textId="5BBCDB6A" w:rsidR="005B7356" w:rsidRDefault="006654CE" w:rsidP="005B735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773A4846" wp14:editId="2460A13A">
            <wp:extent cx="4572000" cy="2743200"/>
            <wp:effectExtent l="0" t="0" r="0" b="0"/>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239EDA" w14:textId="1045CF63" w:rsidR="00F0475A" w:rsidRPr="00142C54" w:rsidRDefault="00F0475A" w:rsidP="004918CD">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4</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سنوات الخبرة</w:t>
      </w:r>
    </w:p>
    <w:p w14:paraId="4F7BD582" w14:textId="77777777" w:rsidR="00AD4239" w:rsidRDefault="00AD4239" w:rsidP="00AD4239">
      <w:pPr>
        <w:pBdr>
          <w:top w:val="nil"/>
          <w:left w:val="nil"/>
          <w:bottom w:val="nil"/>
          <w:right w:val="nil"/>
          <w:between w:val="nil"/>
        </w:pBdr>
        <w:bidi/>
        <w:spacing w:after="0" w:line="240" w:lineRule="auto"/>
        <w:jc w:val="both"/>
        <w:rPr>
          <w:rFonts w:ascii="Sakkal Majalla" w:eastAsia="Sakkal Majalla" w:hAnsi="Sakkal Majalla" w:cs="Sakkal Majalla"/>
          <w:bCs/>
          <w:color w:val="000000"/>
          <w:sz w:val="28"/>
          <w:szCs w:val="28"/>
          <w:rtl/>
        </w:rPr>
      </w:pPr>
    </w:p>
    <w:p w14:paraId="2C7D3FE0" w14:textId="6581F628" w:rsidR="00513A0E" w:rsidRPr="00434F1B" w:rsidRDefault="004918CD" w:rsidP="00AD423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4/ 1/ 4. </w:t>
      </w:r>
      <w:r w:rsidR="00434F1B" w:rsidRPr="00434F1B">
        <w:rPr>
          <w:rFonts w:ascii="Sakkal Majalla" w:eastAsia="Sakkal Majalla" w:hAnsi="Sakkal Majalla" w:cs="Sakkal Majalla" w:hint="cs"/>
          <w:bCs/>
          <w:color w:val="000000"/>
          <w:sz w:val="28"/>
          <w:szCs w:val="28"/>
          <w:rtl/>
        </w:rPr>
        <w:t>توزيع أفراد العينة حسب المسمى الوظيفي</w:t>
      </w:r>
    </w:p>
    <w:p w14:paraId="06C913BA" w14:textId="2FB49EEA" w:rsidR="0003460C" w:rsidRDefault="00C625F2" w:rsidP="00C1333E">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ab/>
        <w:t>تم توزيع أفراد العينة حسب المسمى الوظيفي</w:t>
      </w:r>
      <w:r w:rsidR="0003460C">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 xml:space="preserve"> </w:t>
      </w:r>
      <w:r w:rsidR="0003460C">
        <w:rPr>
          <w:rFonts w:ascii="Sakkal Majalla" w:eastAsia="Sakkal Majalla" w:hAnsi="Sakkal Majalla" w:cs="Sakkal Majalla" w:hint="cs"/>
          <w:b/>
          <w:color w:val="000000"/>
          <w:sz w:val="28"/>
          <w:szCs w:val="28"/>
          <w:rtl/>
        </w:rPr>
        <w:t>كما هو ظاهر في جدول (9)</w:t>
      </w:r>
      <w:r w:rsidR="00C1333E">
        <w:rPr>
          <w:rFonts w:ascii="Sakkal Majalla" w:eastAsia="Sakkal Majalla" w:hAnsi="Sakkal Majalla" w:cs="Sakkal Majalla" w:hint="cs"/>
          <w:b/>
          <w:color w:val="000000"/>
          <w:sz w:val="28"/>
          <w:szCs w:val="28"/>
          <w:rtl/>
        </w:rPr>
        <w:t>، وشكل (5)</w:t>
      </w:r>
      <w:r w:rsidR="006653A6">
        <w:rPr>
          <w:rFonts w:ascii="Sakkal Majalla" w:eastAsia="Sakkal Majalla" w:hAnsi="Sakkal Majalla" w:cs="Sakkal Majalla" w:hint="cs"/>
          <w:b/>
          <w:color w:val="000000"/>
          <w:sz w:val="28"/>
          <w:szCs w:val="28"/>
          <w:rtl/>
        </w:rPr>
        <w:t>.</w:t>
      </w:r>
    </w:p>
    <w:p w14:paraId="733CFEBF" w14:textId="31110807" w:rsidR="0003460C" w:rsidRPr="00C4374D" w:rsidRDefault="0003460C" w:rsidP="0003460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9</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متغير المسمى الوظيفي</w:t>
      </w:r>
    </w:p>
    <w:tbl>
      <w:tblPr>
        <w:tblStyle w:val="afa"/>
        <w:bidiVisual/>
        <w:tblW w:w="8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1"/>
        <w:gridCol w:w="3309"/>
        <w:gridCol w:w="997"/>
        <w:gridCol w:w="1902"/>
      </w:tblGrid>
      <w:tr w:rsidR="00513A0E" w:rsidRPr="00107D61" w14:paraId="484AC10C" w14:textId="77777777" w:rsidTr="00513A0E">
        <w:trPr>
          <w:trHeight w:val="269"/>
          <w:jc w:val="center"/>
        </w:trPr>
        <w:tc>
          <w:tcPr>
            <w:tcW w:w="2571" w:type="dxa"/>
            <w:tcBorders>
              <w:left w:val="single" w:sz="4" w:space="0" w:color="000000"/>
              <w:right w:val="single" w:sz="4" w:space="0" w:color="000000"/>
            </w:tcBorders>
            <w:shd w:val="clear" w:color="auto" w:fill="BFBFBF" w:themeFill="background1" w:themeFillShade="BF"/>
          </w:tcPr>
          <w:p w14:paraId="08DE9A19" w14:textId="1FCDDF86"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5ECA5B31" w14:textId="3804CF4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41943CA" w14:textId="2B90A81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284A5FD2" w14:textId="678D5744"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2162F31" w14:textId="77777777" w:rsidTr="00353FD7">
        <w:trPr>
          <w:trHeight w:val="269"/>
          <w:jc w:val="center"/>
        </w:trPr>
        <w:tc>
          <w:tcPr>
            <w:tcW w:w="2571" w:type="dxa"/>
            <w:vMerge w:val="restart"/>
            <w:tcBorders>
              <w:left w:val="single" w:sz="4" w:space="0" w:color="000000"/>
              <w:right w:val="single" w:sz="4" w:space="0" w:color="000000"/>
            </w:tcBorders>
            <w:shd w:val="clear" w:color="auto" w:fill="F2F2F2" w:themeFill="background1" w:themeFillShade="F2"/>
            <w:vAlign w:val="center"/>
          </w:tcPr>
          <w:p w14:paraId="29CA68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075C65"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67071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2AEAC55"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513A0E" w:rsidRPr="00891151" w14:paraId="6106912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181D3D7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4CB25AB"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070D02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2ED9F57"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513A0E" w:rsidRPr="00891151" w14:paraId="54C98B1D"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3FBD9D0"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FDFED6E"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A4923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08B22F9"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513A0E" w:rsidRPr="00891151" w14:paraId="4D1507DA" w14:textId="77777777" w:rsidTr="00353F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52EABD8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2752C9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99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3CB38A"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90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7C0735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513A0E" w:rsidRPr="00891151" w14:paraId="3C3F5591" w14:textId="77777777" w:rsidTr="002D53D7">
        <w:trPr>
          <w:trHeight w:val="269"/>
          <w:jc w:val="center"/>
        </w:trPr>
        <w:tc>
          <w:tcPr>
            <w:tcW w:w="2571" w:type="dxa"/>
            <w:vMerge/>
            <w:tcBorders>
              <w:left w:val="single" w:sz="4" w:space="0" w:color="000000"/>
              <w:right w:val="single" w:sz="4" w:space="0" w:color="000000"/>
            </w:tcBorders>
            <w:shd w:val="clear" w:color="auto" w:fill="F2F2F2" w:themeFill="background1" w:themeFillShade="F2"/>
            <w:vAlign w:val="center"/>
          </w:tcPr>
          <w:p w14:paraId="3ADB01B9"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33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tcPr>
          <w:p w14:paraId="7EDDF3A4"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9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23D8C7D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9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4E76BD0C"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5F7E4F98" w14:textId="6E7D5C16" w:rsidR="003C2108" w:rsidRDefault="00C625F2" w:rsidP="003C210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أظهرت نتائج جدول (9) أن غالبية المشاركين من أفراد العينة هم بمسمى "موظف إداري" بنسبة 57%، يليهم "رؤساء الأقسام" بنسبة 24%، في ح</w:t>
      </w:r>
      <w:r w:rsidR="0003460C">
        <w:rPr>
          <w:rFonts w:ascii="Sakkal Majalla" w:eastAsia="Sakkal Majalla" w:hAnsi="Sakkal Majalla" w:cs="Sakkal Majalla" w:hint="cs"/>
          <w:b/>
          <w:color w:val="000000"/>
          <w:sz w:val="28"/>
          <w:szCs w:val="28"/>
          <w:rtl/>
        </w:rPr>
        <w:t>ي</w:t>
      </w:r>
      <w:r>
        <w:rPr>
          <w:rFonts w:ascii="Sakkal Majalla" w:eastAsia="Sakkal Majalla" w:hAnsi="Sakkal Majalla" w:cs="Sakkal Majalla" w:hint="cs"/>
          <w:b/>
          <w:color w:val="000000"/>
          <w:sz w:val="28"/>
          <w:szCs w:val="28"/>
          <w:rtl/>
        </w:rPr>
        <w:t xml:space="preserve">ن كانت أقل نسبة تمثيلاً </w:t>
      </w:r>
      <w:r w:rsidR="0003460C">
        <w:rPr>
          <w:rFonts w:ascii="Sakkal Majalla" w:eastAsia="Sakkal Majalla" w:hAnsi="Sakkal Majalla" w:cs="Sakkal Majalla" w:hint="cs"/>
          <w:b/>
          <w:color w:val="000000"/>
          <w:sz w:val="28"/>
          <w:szCs w:val="28"/>
          <w:rtl/>
        </w:rPr>
        <w:t>بمسمى "</w:t>
      </w:r>
      <w:r>
        <w:rPr>
          <w:rFonts w:ascii="Sakkal Majalla" w:eastAsia="Sakkal Majalla" w:hAnsi="Sakkal Majalla" w:cs="Sakkal Majalla" w:hint="cs"/>
          <w:b/>
          <w:color w:val="000000"/>
          <w:sz w:val="28"/>
          <w:szCs w:val="28"/>
          <w:rtl/>
        </w:rPr>
        <w:t>مدير" حيث بلغت 7%</w:t>
      </w:r>
      <w:r w:rsidR="006653A6">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hint="cs"/>
          <w:b/>
          <w:color w:val="000000"/>
          <w:sz w:val="28"/>
          <w:szCs w:val="28"/>
          <w:rtl/>
        </w:rPr>
        <w:t>ويشير هذا التوزيع إلى</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b/>
          <w:color w:val="000000"/>
          <w:sz w:val="28"/>
          <w:szCs w:val="28"/>
          <w:rtl/>
        </w:rPr>
        <w:t>تنوع</w:t>
      </w:r>
      <w:r w:rsidR="003C2108">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b/>
          <w:color w:val="000000"/>
          <w:sz w:val="28"/>
          <w:szCs w:val="28"/>
          <w:rtl/>
        </w:rPr>
        <w:t>هيكلي</w:t>
      </w:r>
      <w:r w:rsidR="003C2108">
        <w:rPr>
          <w:rFonts w:ascii="Sakkal Majalla" w:eastAsia="Sakkal Majalla" w:hAnsi="Sakkal Majalla" w:cs="Sakkal Majalla" w:hint="cs"/>
          <w:b/>
          <w:color w:val="000000"/>
          <w:sz w:val="28"/>
          <w:szCs w:val="28"/>
          <w:rtl/>
        </w:rPr>
        <w:t xml:space="preserve"> م</w:t>
      </w:r>
      <w:r w:rsidR="003C2108" w:rsidRPr="003C2108">
        <w:rPr>
          <w:rFonts w:ascii="Sakkal Majalla" w:eastAsia="Sakkal Majalla" w:hAnsi="Sakkal Majalla" w:cs="Sakkal Majalla"/>
          <w:b/>
          <w:color w:val="000000"/>
          <w:sz w:val="28"/>
          <w:szCs w:val="28"/>
          <w:rtl/>
        </w:rPr>
        <w:t xml:space="preserve">تزن يخدم </w:t>
      </w:r>
      <w:r w:rsidR="003C2108">
        <w:rPr>
          <w:rFonts w:ascii="Sakkal Majalla" w:eastAsia="Sakkal Majalla" w:hAnsi="Sakkal Majalla" w:cs="Sakkal Majalla" w:hint="cs"/>
          <w:b/>
          <w:color w:val="000000"/>
          <w:sz w:val="28"/>
          <w:szCs w:val="28"/>
          <w:rtl/>
        </w:rPr>
        <w:t>الغرض من</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hint="cs"/>
          <w:b/>
          <w:color w:val="000000"/>
          <w:sz w:val="28"/>
          <w:szCs w:val="28"/>
          <w:rtl/>
        </w:rPr>
        <w:t>الدراسة</w:t>
      </w:r>
      <w:r w:rsidR="003C2108" w:rsidRPr="003C2108">
        <w:rPr>
          <w:rFonts w:ascii="Sakkal Majalla" w:eastAsia="Sakkal Majalla" w:hAnsi="Sakkal Majalla" w:cs="Sakkal Majalla"/>
          <w:b/>
          <w:color w:val="000000"/>
          <w:sz w:val="28"/>
          <w:szCs w:val="28"/>
          <w:rtl/>
        </w:rPr>
        <w:t xml:space="preserve">؛ </w:t>
      </w:r>
      <w:r>
        <w:rPr>
          <w:rFonts w:ascii="Sakkal Majalla" w:eastAsia="Sakkal Majalla" w:hAnsi="Sakkal Majalla" w:cs="Sakkal Majalla" w:hint="cs"/>
          <w:b/>
          <w:color w:val="000000"/>
          <w:sz w:val="28"/>
          <w:szCs w:val="28"/>
          <w:rtl/>
        </w:rPr>
        <w:t>مما يوفر قاعدة جيدة لدراسة تأثير التطوير المهني على مستويات مختلفة ومتنوعة من التميّز الوظيفي</w:t>
      </w:r>
      <w:r w:rsidR="006653A6">
        <w:rPr>
          <w:rFonts w:ascii="Sakkal Majalla" w:eastAsia="Sakkal Majalla" w:hAnsi="Sakkal Majalla" w:cs="Sakkal Majalla" w:hint="cs"/>
          <w:b/>
          <w:color w:val="000000"/>
          <w:sz w:val="28"/>
          <w:szCs w:val="28"/>
          <w:rtl/>
        </w:rPr>
        <w:t>.</w:t>
      </w:r>
      <w:r w:rsidR="003C2108">
        <w:rPr>
          <w:rFonts w:ascii="Sakkal Majalla" w:eastAsia="Sakkal Majalla" w:hAnsi="Sakkal Majalla" w:cs="Sakkal Majalla" w:hint="cs"/>
          <w:b/>
          <w:color w:val="000000"/>
          <w:sz w:val="28"/>
          <w:szCs w:val="28"/>
          <w:rtl/>
        </w:rPr>
        <w:t xml:space="preserve"> كما </w:t>
      </w:r>
      <w:r w:rsidR="003C2108" w:rsidRPr="003C2108">
        <w:rPr>
          <w:rFonts w:ascii="Sakkal Majalla" w:eastAsia="Sakkal Majalla" w:hAnsi="Sakkal Majalla" w:cs="Sakkal Majalla"/>
          <w:b/>
          <w:color w:val="000000"/>
          <w:sz w:val="28"/>
          <w:szCs w:val="28"/>
          <w:rtl/>
        </w:rPr>
        <w:t xml:space="preserve">يعكس </w:t>
      </w:r>
      <w:r w:rsidR="003C2108">
        <w:rPr>
          <w:rFonts w:ascii="Sakkal Majalla" w:eastAsia="Sakkal Majalla" w:hAnsi="Sakkal Majalla" w:cs="Sakkal Majalla" w:hint="cs"/>
          <w:b/>
          <w:color w:val="000000"/>
          <w:sz w:val="28"/>
          <w:szCs w:val="28"/>
          <w:rtl/>
        </w:rPr>
        <w:t xml:space="preserve">هذا </w:t>
      </w:r>
      <w:r w:rsidR="003C2108" w:rsidRPr="003C2108">
        <w:rPr>
          <w:rFonts w:ascii="Sakkal Majalla" w:eastAsia="Sakkal Majalla" w:hAnsi="Sakkal Majalla" w:cs="Sakkal Majalla"/>
          <w:b/>
          <w:color w:val="000000"/>
          <w:sz w:val="28"/>
          <w:szCs w:val="28"/>
          <w:rtl/>
        </w:rPr>
        <w:t>التباين تمثيلاً واقعياً للهرم التنظيمي، مما يمنح الدراسة قدرة عالية على تعميم النتائج</w:t>
      </w:r>
      <w:r w:rsidR="003C2108" w:rsidRPr="003C2108">
        <w:rPr>
          <w:rFonts w:ascii="Sakkal Majalla" w:eastAsia="Sakkal Majalla" w:hAnsi="Sakkal Majalla" w:cs="Sakkal Majalla"/>
          <w:b/>
          <w:color w:val="000000"/>
          <w:sz w:val="28"/>
          <w:szCs w:val="28"/>
        </w:rPr>
        <w:t xml:space="preserve"> (Generalizability)</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Pr>
        <w:t xml:space="preserve"> </w:t>
      </w:r>
      <w:r w:rsidR="003C2108" w:rsidRPr="003C2108">
        <w:rPr>
          <w:rFonts w:ascii="Sakkal Majalla" w:eastAsia="Sakkal Majalla" w:hAnsi="Sakkal Majalla" w:cs="Sakkal Majalla"/>
          <w:b/>
          <w:color w:val="000000"/>
          <w:sz w:val="28"/>
          <w:szCs w:val="28"/>
          <w:rtl/>
        </w:rPr>
        <w:t xml:space="preserve">فوجود القاعدة العريضة من الموظفين الإداريين يتيح قياس أثر برامج التطوير المهني </w:t>
      </w:r>
      <w:r w:rsidR="003C2108" w:rsidRPr="003C2108">
        <w:rPr>
          <w:rFonts w:ascii="Sakkal Majalla" w:eastAsia="Sakkal Majalla" w:hAnsi="Sakkal Majalla" w:cs="Sakkal Majalla"/>
          <w:b/>
          <w:color w:val="000000"/>
          <w:sz w:val="28"/>
          <w:szCs w:val="28"/>
          <w:rtl/>
        </w:rPr>
        <w:lastRenderedPageBreak/>
        <w:t>على "التنفيذيين"، بينما يتيح تمثيل القيادات الوسطى والعليا</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tl/>
        </w:rPr>
        <w:t xml:space="preserve"> رصد مدى انعكاس هذا التطوير على "صناعة القرار" والتميز المؤسسي</w:t>
      </w:r>
      <w:r w:rsidR="003C2108" w:rsidRPr="003C2108">
        <w:rPr>
          <w:rFonts w:ascii="Sakkal Majalla" w:eastAsia="Sakkal Majalla" w:hAnsi="Sakkal Majalla" w:cs="Sakkal Majalla"/>
          <w:b/>
          <w:color w:val="000000"/>
          <w:sz w:val="28"/>
          <w:szCs w:val="28"/>
        </w:rPr>
        <w:t>.</w:t>
      </w:r>
    </w:p>
    <w:p w14:paraId="50264D5F" w14:textId="127D5D2D" w:rsidR="00A32A52" w:rsidRDefault="009B52C4" w:rsidP="00A32A52">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6E6C3221" wp14:editId="0AFF2DF1">
            <wp:extent cx="4572000" cy="2743200"/>
            <wp:effectExtent l="0" t="0" r="0" b="0"/>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EFFEB8" w14:textId="6C1B48A1" w:rsidR="00A32A52" w:rsidRPr="00142C54" w:rsidRDefault="00A32A52" w:rsidP="00051E1B">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5</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المسمى الوظيفي</w:t>
      </w:r>
    </w:p>
    <w:p w14:paraId="0B92AA7F" w14:textId="57A67B83" w:rsidR="00CB42B1" w:rsidRPr="00CB42B1" w:rsidRDefault="004918CD" w:rsidP="00051E1B">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2. </w:t>
      </w:r>
      <w:r w:rsidR="00CB42B1" w:rsidRPr="00CB42B1">
        <w:rPr>
          <w:rFonts w:ascii="Sakkal Majalla" w:eastAsia="Sakkal Majalla" w:hAnsi="Sakkal Majalla" w:cs="Sakkal Majalla" w:hint="cs"/>
          <w:b/>
          <w:bCs/>
          <w:color w:val="000000"/>
          <w:sz w:val="32"/>
          <w:szCs w:val="32"/>
          <w:rtl/>
        </w:rPr>
        <w:t xml:space="preserve">التحليل الوصفي لمتغيرات الدراسة </w:t>
      </w:r>
    </w:p>
    <w:p w14:paraId="3604DECE" w14:textId="21A925A6" w:rsidR="00894CBD" w:rsidRDefault="009C7893" w:rsidP="00A4397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يهدف التحليل الوصفي لمتغيرات الدراسة إلى قياس مستوى كل من التطوير المهني والتميّز الوظيفي لدى العاملين</w:t>
      </w:r>
      <w:r w:rsidR="00A43974">
        <w:rPr>
          <w:rFonts w:ascii="Sakkal Majalla" w:eastAsia="Sakkal Majalla" w:hAnsi="Sakkal Majalla" w:cs="Sakkal Majalla" w:hint="cs"/>
          <w:color w:val="000000"/>
          <w:sz w:val="28"/>
          <w:szCs w:val="28"/>
          <w:rtl/>
        </w:rPr>
        <w:t xml:space="preserve"> في </w:t>
      </w:r>
      <w:r w:rsidR="00A43974">
        <w:rPr>
          <w:rFonts w:ascii="Sakkal Majalla" w:eastAsia="Sakkal Majalla" w:hAnsi="Sakkal Majalla" w:cs="Sakkal Majalla"/>
          <w:color w:val="000000"/>
          <w:sz w:val="28"/>
          <w:szCs w:val="28"/>
          <w:lang w:val="en-US"/>
        </w:rPr>
        <w:t>STC</w:t>
      </w:r>
      <w:r w:rsidR="006653A6">
        <w:rPr>
          <w:rFonts w:ascii="Sakkal Majalla" w:eastAsia="Sakkal Majalla" w:hAnsi="Sakkal Majalla" w:cs="Sakkal Majalla" w:hint="cs"/>
          <w:color w:val="000000"/>
          <w:sz w:val="28"/>
          <w:szCs w:val="28"/>
          <w:rtl/>
          <w:lang w:val="en-US"/>
        </w:rPr>
        <w:t>،</w:t>
      </w:r>
      <w:r w:rsidR="00A43974">
        <w:rPr>
          <w:rFonts w:ascii="Sakkal Majalla" w:eastAsia="Sakkal Majalla" w:hAnsi="Sakkal Majalla" w:cs="Sakkal Majalla" w:hint="cs"/>
          <w:color w:val="000000"/>
          <w:sz w:val="28"/>
          <w:szCs w:val="28"/>
          <w:rtl/>
          <w:lang w:val="en-US"/>
        </w:rPr>
        <w:t xml:space="preserve"> وذلك من خلال احتساب المتوسطات الحسابية</w:t>
      </w:r>
      <w:r w:rsidR="006653A6">
        <w:rPr>
          <w:rFonts w:ascii="Sakkal Majalla" w:eastAsia="Sakkal Majalla" w:hAnsi="Sakkal Majalla" w:cs="Sakkal Majalla" w:hint="cs"/>
          <w:color w:val="000000"/>
          <w:sz w:val="28"/>
          <w:szCs w:val="28"/>
          <w:rtl/>
          <w:lang w:val="en-US"/>
        </w:rPr>
        <w:t xml:space="preserve"> </w:t>
      </w:r>
      <w:r w:rsidR="00A43974">
        <w:rPr>
          <w:rFonts w:ascii="Sakkal Majalla" w:eastAsia="Sakkal Majalla" w:hAnsi="Sakkal Majalla" w:cs="Sakkal Majalla" w:hint="cs"/>
          <w:color w:val="000000"/>
          <w:sz w:val="28"/>
          <w:szCs w:val="28"/>
          <w:rtl/>
          <w:lang w:val="en-US"/>
        </w:rPr>
        <w:t xml:space="preserve">والانحرافات المعيارية. وفيما يلي التحليل الوصفي لكلا المتغيرين. </w:t>
      </w:r>
    </w:p>
    <w:p w14:paraId="20A98269" w14:textId="67C9049A" w:rsidR="00894CBD" w:rsidRPr="00894CBD" w:rsidRDefault="00251EF1" w:rsidP="00051E1B">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lang w:val="en-US"/>
        </w:rPr>
      </w:pPr>
      <w:r>
        <w:rPr>
          <w:rFonts w:ascii="Sakkal Majalla" w:eastAsia="Sakkal Majalla" w:hAnsi="Sakkal Majalla" w:cs="Sakkal Majalla" w:hint="cs"/>
          <w:b/>
          <w:bCs/>
          <w:color w:val="000000"/>
          <w:sz w:val="28"/>
          <w:szCs w:val="28"/>
          <w:rtl/>
          <w:lang w:val="en-US"/>
        </w:rPr>
        <w:t xml:space="preserve">4/ 2/ 1. </w:t>
      </w:r>
      <w:r w:rsidR="00894CBD" w:rsidRPr="00894CBD">
        <w:rPr>
          <w:rFonts w:ascii="Sakkal Majalla" w:eastAsia="Sakkal Majalla" w:hAnsi="Sakkal Majalla" w:cs="Sakkal Majalla" w:hint="cs"/>
          <w:b/>
          <w:bCs/>
          <w:color w:val="000000"/>
          <w:sz w:val="28"/>
          <w:szCs w:val="28"/>
          <w:rtl/>
          <w:lang w:val="en-US"/>
        </w:rPr>
        <w:t>التحليل الوصفي ل</w:t>
      </w:r>
      <w:r w:rsidR="009B307D">
        <w:rPr>
          <w:rFonts w:ascii="Sakkal Majalla" w:eastAsia="Sakkal Majalla" w:hAnsi="Sakkal Majalla" w:cs="Sakkal Majalla" w:hint="cs"/>
          <w:b/>
          <w:bCs/>
          <w:color w:val="000000"/>
          <w:sz w:val="28"/>
          <w:szCs w:val="28"/>
          <w:rtl/>
          <w:lang w:val="en-US"/>
        </w:rPr>
        <w:t>ل</w:t>
      </w:r>
      <w:r w:rsidR="00894CBD" w:rsidRPr="00894CBD">
        <w:rPr>
          <w:rFonts w:ascii="Sakkal Majalla" w:eastAsia="Sakkal Majalla" w:hAnsi="Sakkal Majalla" w:cs="Sakkal Majalla" w:hint="cs"/>
          <w:b/>
          <w:bCs/>
          <w:color w:val="000000"/>
          <w:sz w:val="28"/>
          <w:szCs w:val="28"/>
          <w:rtl/>
          <w:lang w:val="en-US"/>
        </w:rPr>
        <w:t xml:space="preserve">متغير </w:t>
      </w:r>
      <w:r w:rsidR="009B307D">
        <w:rPr>
          <w:rFonts w:ascii="Sakkal Majalla" w:eastAsia="Sakkal Majalla" w:hAnsi="Sakkal Majalla" w:cs="Sakkal Majalla" w:hint="cs"/>
          <w:b/>
          <w:bCs/>
          <w:color w:val="000000"/>
          <w:sz w:val="28"/>
          <w:szCs w:val="28"/>
          <w:rtl/>
          <w:lang w:val="en-US"/>
        </w:rPr>
        <w:t xml:space="preserve"> المستقل </w:t>
      </w:r>
      <w:r w:rsidR="00894CBD" w:rsidRPr="00894CBD">
        <w:rPr>
          <w:rFonts w:ascii="Sakkal Majalla" w:eastAsia="Sakkal Majalla" w:hAnsi="Sakkal Majalla" w:cs="Sakkal Majalla" w:hint="cs"/>
          <w:b/>
          <w:bCs/>
          <w:color w:val="000000"/>
          <w:sz w:val="28"/>
          <w:szCs w:val="28"/>
          <w:rtl/>
          <w:lang w:val="en-US"/>
        </w:rPr>
        <w:t xml:space="preserve">التطوير المهني: </w:t>
      </w:r>
    </w:p>
    <w:p w14:paraId="5D36B74E" w14:textId="752556F3" w:rsidR="00CB42B1" w:rsidRDefault="009C7893" w:rsidP="00F22DDD">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w:t>
      </w:r>
      <w:r w:rsidR="00FD2FEB">
        <w:rPr>
          <w:rFonts w:ascii="Sakkal Majalla" w:eastAsia="Sakkal Majalla" w:hAnsi="Sakkal Majalla" w:cs="Sakkal Majalla" w:hint="cs"/>
          <w:color w:val="000000"/>
          <w:sz w:val="28"/>
          <w:szCs w:val="28"/>
          <w:rtl/>
        </w:rPr>
        <w:t>يتكون محور التطوير المهني من (10) فقرات</w:t>
      </w:r>
      <w:r w:rsidR="00F22DDD">
        <w:rPr>
          <w:rFonts w:ascii="Sakkal Majalla" w:eastAsia="Sakkal Majalla" w:hAnsi="Sakkal Majalla" w:cs="Sakkal Majalla" w:hint="cs"/>
          <w:color w:val="000000"/>
          <w:sz w:val="28"/>
          <w:szCs w:val="28"/>
          <w:rtl/>
        </w:rPr>
        <w:t xml:space="preserve"> كما تظهر في جدول (11</w:t>
      </w:r>
      <w:r w:rsidR="00990FE5">
        <w:rPr>
          <w:rFonts w:ascii="Sakkal Majalla" w:eastAsia="Sakkal Majalla" w:hAnsi="Sakkal Majalla" w:cs="Sakkal Majalla" w:hint="cs"/>
          <w:color w:val="000000"/>
          <w:sz w:val="28"/>
          <w:szCs w:val="28"/>
          <w:rtl/>
        </w:rPr>
        <w:t>)</w:t>
      </w:r>
      <w:r w:rsidR="00FD2FEB">
        <w:rPr>
          <w:rFonts w:ascii="Sakkal Majalla" w:eastAsia="Sakkal Majalla" w:hAnsi="Sakkal Majalla" w:cs="Sakkal Majalla" w:hint="cs"/>
          <w:color w:val="000000"/>
          <w:sz w:val="28"/>
          <w:szCs w:val="28"/>
          <w:rtl/>
        </w:rPr>
        <w:t>، وقد تم حساب المتوسط الحسابي والانحراف المعياري لتحديد مستوى إدراك العاملين لهذا المتغير</w:t>
      </w:r>
      <w:r w:rsidR="00F22DDD">
        <w:rPr>
          <w:rFonts w:ascii="Sakkal Majalla" w:eastAsia="Sakkal Majalla" w:hAnsi="Sakkal Majalla" w:cs="Sakkal Majalla" w:hint="cs"/>
          <w:color w:val="000000"/>
          <w:sz w:val="28"/>
          <w:szCs w:val="28"/>
          <w:rtl/>
        </w:rPr>
        <w:t xml:space="preserve"> كما هو في جدول (10)</w:t>
      </w:r>
      <w:r w:rsidR="00FD2FEB">
        <w:rPr>
          <w:rFonts w:ascii="Sakkal Majalla" w:eastAsia="Sakkal Majalla" w:hAnsi="Sakkal Majalla" w:cs="Sakkal Majalla" w:hint="cs"/>
          <w:color w:val="000000"/>
          <w:sz w:val="28"/>
          <w:szCs w:val="28"/>
          <w:rtl/>
        </w:rPr>
        <w:t xml:space="preserve">. </w:t>
      </w:r>
    </w:p>
    <w:p w14:paraId="18478FE1" w14:textId="6555D5A5" w:rsidR="00FD2FEB" w:rsidRPr="00EA1EC6" w:rsidRDefault="00EA1EC6" w:rsidP="004708EA">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 xml:space="preserve">(10) </w:t>
      </w:r>
      <w:r w:rsidRPr="00EA1EC6">
        <w:rPr>
          <w:rFonts w:ascii="Sakkal Majalla" w:eastAsia="Sakkal Majalla" w:hAnsi="Sakkal Majalla" w:cs="Sakkal Majalla" w:hint="cs"/>
          <w:b/>
          <w:bCs/>
          <w:color w:val="000000"/>
          <w:sz w:val="24"/>
          <w:szCs w:val="24"/>
          <w:rtl/>
        </w:rPr>
        <w:t>الم</w:t>
      </w:r>
      <w:r w:rsidR="00C438EF">
        <w:rPr>
          <w:rFonts w:ascii="Sakkal Majalla" w:eastAsia="Sakkal Majalla" w:hAnsi="Sakkal Majalla" w:cs="Sakkal Majalla" w:hint="cs"/>
          <w:b/>
          <w:bCs/>
          <w:color w:val="000000"/>
          <w:sz w:val="24"/>
          <w:szCs w:val="24"/>
          <w:rtl/>
        </w:rPr>
        <w:t>توسط الحسابي</w:t>
      </w:r>
      <w:r w:rsidR="00E76C1C">
        <w:rPr>
          <w:rFonts w:ascii="Sakkal Majalla" w:eastAsia="Sakkal Majalla" w:hAnsi="Sakkal Majalla" w:cs="Sakkal Majalla" w:hint="cs"/>
          <w:b/>
          <w:bCs/>
          <w:color w:val="000000"/>
          <w:sz w:val="24"/>
          <w:szCs w:val="24"/>
          <w:rtl/>
        </w:rPr>
        <w:t xml:space="preserve"> والانحراف</w:t>
      </w:r>
      <w:r w:rsidRPr="00EA1EC6">
        <w:rPr>
          <w:rFonts w:ascii="Sakkal Majalla" w:eastAsia="Sakkal Majalla" w:hAnsi="Sakkal Majalla" w:cs="Sakkal Majalla" w:hint="cs"/>
          <w:b/>
          <w:bCs/>
          <w:color w:val="000000"/>
          <w:sz w:val="24"/>
          <w:szCs w:val="24"/>
          <w:rtl/>
        </w:rPr>
        <w:t xml:space="preserve"> المعيارية لمحور التطوير المهني</w:t>
      </w:r>
      <w:r w:rsidR="00F813F1">
        <w:rPr>
          <w:rFonts w:ascii="Sakkal Majalla" w:eastAsia="Sakkal Majalla" w:hAnsi="Sakkal Majalla" w:cs="Sakkal Majalla" w:hint="cs"/>
          <w:b/>
          <w:bCs/>
          <w:color w:val="000000"/>
          <w:sz w:val="24"/>
          <w:szCs w:val="24"/>
          <w:rtl/>
        </w:rPr>
        <w:t xml:space="preserve"> ككل</w:t>
      </w:r>
    </w:p>
    <w:tbl>
      <w:tblPr>
        <w:tblStyle w:val="a9"/>
        <w:bidiVisual/>
        <w:tblW w:w="0" w:type="auto"/>
        <w:tblLook w:val="04A0" w:firstRow="1" w:lastRow="0" w:firstColumn="1" w:lastColumn="0" w:noHBand="0" w:noVBand="1"/>
      </w:tblPr>
      <w:tblGrid>
        <w:gridCol w:w="3112"/>
        <w:gridCol w:w="3112"/>
        <w:gridCol w:w="3113"/>
      </w:tblGrid>
      <w:tr w:rsidR="004708EA" w14:paraId="2E260F73" w14:textId="77777777" w:rsidTr="007C4644">
        <w:tc>
          <w:tcPr>
            <w:tcW w:w="3112" w:type="dxa"/>
            <w:shd w:val="clear" w:color="auto" w:fill="BFBFBF" w:themeFill="background1" w:themeFillShade="BF"/>
          </w:tcPr>
          <w:p w14:paraId="54B362D4" w14:textId="179A4A64"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00E35329" w14:textId="5BAFCF2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2BF9EDD7" w14:textId="6A525DC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4708EA" w14:paraId="69B212EF" w14:textId="77777777" w:rsidTr="004708EA">
        <w:tc>
          <w:tcPr>
            <w:tcW w:w="3112" w:type="dxa"/>
          </w:tcPr>
          <w:p w14:paraId="052B728E" w14:textId="1528ED5C" w:rsidR="004708EA" w:rsidRPr="007C4644" w:rsidRDefault="00FD500E" w:rsidP="004708EA">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4.025</w:t>
            </w:r>
          </w:p>
        </w:tc>
        <w:tc>
          <w:tcPr>
            <w:tcW w:w="3112" w:type="dxa"/>
          </w:tcPr>
          <w:p w14:paraId="6ED65D27" w14:textId="01CA57B3"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0.76</w:t>
            </w:r>
          </w:p>
        </w:tc>
        <w:tc>
          <w:tcPr>
            <w:tcW w:w="3113" w:type="dxa"/>
          </w:tcPr>
          <w:p w14:paraId="30C0A621" w14:textId="4A932E8A"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4685A94D" w14:textId="631867E5" w:rsidR="005F1EB2" w:rsidRDefault="00AD4239" w:rsidP="00CF352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w:t>
      </w:r>
      <w:r w:rsidR="007C4644" w:rsidRPr="0018524E">
        <w:rPr>
          <w:rFonts w:ascii="Sakkal Majalla" w:eastAsia="Sakkal Majalla" w:hAnsi="Sakkal Majalla" w:cs="Sakkal Majalla" w:hint="cs"/>
          <w:b/>
          <w:color w:val="000000"/>
          <w:sz w:val="28"/>
          <w:szCs w:val="28"/>
          <w:rtl/>
        </w:rPr>
        <w:t xml:space="preserve">ظهرت النتائج في جدول (10) </w:t>
      </w:r>
      <w:r w:rsidR="0018524E" w:rsidRPr="0018524E">
        <w:rPr>
          <w:rFonts w:ascii="Sakkal Majalla" w:eastAsia="Sakkal Majalla" w:hAnsi="Sakkal Majalla" w:cs="Sakkal Majalla" w:hint="cs"/>
          <w:b/>
          <w:color w:val="000000"/>
          <w:sz w:val="28"/>
          <w:szCs w:val="28"/>
          <w:rtl/>
        </w:rPr>
        <w:t>أن المتوسط الحسابي الكلي لمحور التطوير المهني بلغ (</w:t>
      </w:r>
      <w:r w:rsidR="00807E41">
        <w:rPr>
          <w:rFonts w:ascii="Sakkal Majalla" w:eastAsia="Sakkal Majalla" w:hAnsi="Sakkal Majalla" w:cs="Sakkal Majalla" w:hint="cs"/>
          <w:b/>
          <w:color w:val="000000"/>
          <w:sz w:val="28"/>
          <w:szCs w:val="28"/>
          <w:rtl/>
        </w:rPr>
        <w:t>4.025</w:t>
      </w:r>
      <w:r w:rsidR="0018524E" w:rsidRPr="0018524E">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بانحراف معياري (0.76)، وهو ما يشير  إلى أن مستوى التطوير المهني لدى العامين في </w:t>
      </w:r>
      <w:r w:rsidR="0018524E" w:rsidRPr="0018524E">
        <w:rPr>
          <w:rFonts w:ascii="Sakkal Majalla" w:eastAsia="Sakkal Majalla" w:hAnsi="Sakkal Majalla" w:cs="Sakkal Majalla"/>
          <w:b/>
          <w:color w:val="000000"/>
          <w:sz w:val="28"/>
          <w:szCs w:val="28"/>
        </w:rPr>
        <w:t>STC</w:t>
      </w:r>
      <w:r w:rsidR="0018524E" w:rsidRPr="0018524E">
        <w:rPr>
          <w:rFonts w:ascii="Sakkal Majalla" w:eastAsia="Sakkal Majalla" w:hAnsi="Sakkal Majalla" w:cs="Sakkal Majalla" w:hint="cs"/>
          <w:b/>
          <w:color w:val="000000"/>
          <w:sz w:val="28"/>
          <w:szCs w:val="28"/>
          <w:rtl/>
        </w:rPr>
        <w:t xml:space="preserve"> جاء بدرجة مرتفعة</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يعكس ذلك اهتمام الشركة ببرامج التدريب والتأهيل وتطوير المهارات المهنية، وتعزيز فرص التعلّم المستمر. </w:t>
      </w:r>
    </w:p>
    <w:p w14:paraId="25C5F463" w14:textId="6947AEB5" w:rsidR="00F813F1" w:rsidRPr="00F25811" w:rsidRDefault="00F813F1" w:rsidP="00F813F1">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F25811">
        <w:rPr>
          <w:rFonts w:ascii="Sakkal Majalla" w:eastAsia="Sakkal Majalla" w:hAnsi="Sakkal Majalla" w:cs="Sakkal Majalla"/>
          <w:color w:val="000000"/>
          <w:sz w:val="28"/>
          <w:szCs w:val="28"/>
          <w:rtl/>
        </w:rPr>
        <w:lastRenderedPageBreak/>
        <w:t xml:space="preserve">تم تحليل فقرات المجال الأول </w:t>
      </w:r>
      <w:r w:rsidRPr="00F25811">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التطوير المهني</w:t>
      </w:r>
      <w:r w:rsidRPr="00F25811">
        <w:rPr>
          <w:rFonts w:ascii="Sakkal Majalla" w:eastAsia="Sakkal Majalla" w:hAnsi="Sakkal Majalla" w:cs="Sakkal Majalla" w:hint="cs"/>
          <w:color w:val="000000"/>
          <w:sz w:val="28"/>
          <w:szCs w:val="28"/>
          <w:rtl/>
        </w:rPr>
        <w:t>)</w:t>
      </w:r>
      <w:r w:rsidR="00BC3A4B">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با</w:t>
      </w:r>
      <w:r w:rsidRPr="00F25811">
        <w:rPr>
          <w:rFonts w:ascii="Sakkal Majalla" w:eastAsia="Sakkal Majalla" w:hAnsi="Sakkal Majalla" w:cs="Sakkal Majalla"/>
          <w:color w:val="000000"/>
          <w:sz w:val="28"/>
          <w:szCs w:val="28"/>
          <w:rtl/>
        </w:rPr>
        <w:t xml:space="preserve">ستخدام </w:t>
      </w:r>
      <w:r>
        <w:rPr>
          <w:rFonts w:ascii="Sakkal Majalla" w:eastAsia="Sakkal Majalla" w:hAnsi="Sakkal Majalla" w:cs="Sakkal Majalla" w:hint="cs"/>
          <w:color w:val="000000"/>
          <w:sz w:val="28"/>
          <w:szCs w:val="28"/>
          <w:rtl/>
        </w:rPr>
        <w:t>المتوسط الحسابي والوزن النسبي، و</w:t>
      </w:r>
      <w:r w:rsidRPr="00F25811">
        <w:rPr>
          <w:rFonts w:ascii="Sakkal Majalla" w:eastAsia="Sakkal Majalla" w:hAnsi="Sakkal Majalla" w:cs="Sakkal Majalla"/>
          <w:color w:val="000000"/>
          <w:sz w:val="28"/>
          <w:szCs w:val="28"/>
          <w:rtl/>
        </w:rPr>
        <w:t>اختبار</w:t>
      </w:r>
      <w:r w:rsidRPr="00F25811">
        <w:rPr>
          <w:rFonts w:ascii="Sakkal Majalla" w:eastAsia="Sakkal Majalla" w:hAnsi="Sakkal Majalla" w:cs="Sakkal Majalla"/>
          <w:color w:val="000000"/>
          <w:sz w:val="28"/>
          <w:szCs w:val="28"/>
        </w:rPr>
        <w:t>T</w:t>
      </w:r>
      <w:r w:rsidR="00265E14">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لمعرفة ما إذا كانت متوسط درجة الاستجابة قد وصلت إلى درجة الحياد وهي</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 xml:space="preserve">3 </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أم لا لجميع المجالات</w:t>
      </w:r>
      <w:r>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وجاءت </w:t>
      </w:r>
      <w:r w:rsidRPr="00F25811">
        <w:rPr>
          <w:rFonts w:ascii="Sakkal Majalla" w:eastAsia="Sakkal Majalla" w:hAnsi="Sakkal Majalla" w:cs="Sakkal Majalla"/>
          <w:color w:val="000000"/>
          <w:sz w:val="28"/>
          <w:szCs w:val="28"/>
          <w:rtl/>
        </w:rPr>
        <w:t xml:space="preserve">النتائج موضحة كما يلي: </w:t>
      </w:r>
    </w:p>
    <w:p w14:paraId="363D4365" w14:textId="17F4D5BB" w:rsidR="00F813F1" w:rsidRPr="00F813F1" w:rsidRDefault="00F813F1" w:rsidP="00F22DDD">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F813F1">
        <w:rPr>
          <w:rFonts w:ascii="Sakkal Majalla" w:eastAsia="Sakkal Majalla" w:hAnsi="Sakkal Majalla" w:cs="Sakkal Majalla"/>
          <w:bCs/>
          <w:color w:val="000000"/>
          <w:sz w:val="24"/>
          <w:szCs w:val="24"/>
          <w:rtl/>
        </w:rPr>
        <w:t>جدول (</w:t>
      </w:r>
      <w:r w:rsidR="00F22DDD">
        <w:rPr>
          <w:rFonts w:ascii="Sakkal Majalla" w:eastAsia="Sakkal Majalla" w:hAnsi="Sakkal Majalla" w:cs="Sakkal Majalla" w:hint="cs"/>
          <w:bCs/>
          <w:color w:val="000000"/>
          <w:sz w:val="24"/>
          <w:szCs w:val="24"/>
          <w:rtl/>
        </w:rPr>
        <w:t>11</w:t>
      </w:r>
      <w:r w:rsidRPr="00F813F1">
        <w:rPr>
          <w:rFonts w:ascii="Sakkal Majalla" w:eastAsia="Sakkal Majalla" w:hAnsi="Sakkal Majalla" w:cs="Sakkal Majalla"/>
          <w:bCs/>
          <w:color w:val="000000"/>
          <w:sz w:val="24"/>
          <w:szCs w:val="24"/>
          <w:rtl/>
        </w:rPr>
        <w:t>) المتوسط الحسابي وقيمة الاحتمال (</w:t>
      </w:r>
      <w:r w:rsidRPr="00F813F1">
        <w:rPr>
          <w:rFonts w:ascii="Sakkal Majalla" w:eastAsia="Sakkal Majalla" w:hAnsi="Sakkal Majalla" w:cs="Sakkal Majalla"/>
          <w:bCs/>
          <w:color w:val="000000"/>
          <w:sz w:val="24"/>
          <w:szCs w:val="24"/>
        </w:rPr>
        <w:t>Sig</w:t>
      </w:r>
      <w:r w:rsidRPr="00F813F1">
        <w:rPr>
          <w:rFonts w:ascii="Sakkal Majalla" w:eastAsia="Sakkal Majalla" w:hAnsi="Sakkal Majalla" w:cs="Sakkal Majalla"/>
          <w:bCs/>
          <w:color w:val="000000"/>
          <w:sz w:val="24"/>
          <w:szCs w:val="24"/>
          <w:rtl/>
        </w:rPr>
        <w:t xml:space="preserve">.) لكل فقرة من فقرات </w:t>
      </w:r>
      <w:r w:rsidRPr="00F813F1">
        <w:rPr>
          <w:rFonts w:ascii="Sakkal Majalla" w:eastAsia="Sakkal Majalla" w:hAnsi="Sakkal Majalla" w:cs="Sakkal Majalla" w:hint="cs"/>
          <w:bCs/>
          <w:color w:val="000000"/>
          <w:sz w:val="24"/>
          <w:szCs w:val="24"/>
          <w:rtl/>
        </w:rPr>
        <w:t>المحور</w:t>
      </w:r>
      <w:r w:rsidRPr="00F813F1">
        <w:rPr>
          <w:rFonts w:ascii="Sakkal Majalla" w:eastAsia="Sakkal Majalla" w:hAnsi="Sakkal Majalla" w:cs="Sakkal Majalla"/>
          <w:bCs/>
          <w:color w:val="000000"/>
          <w:sz w:val="24"/>
          <w:szCs w:val="24"/>
          <w:rtl/>
        </w:rPr>
        <w:t xml:space="preserve"> الأول</w:t>
      </w:r>
    </w:p>
    <w:tbl>
      <w:tblPr>
        <w:tblpPr w:leftFromText="180" w:rightFromText="180" w:vertAnchor="text" w:tblpXSpec="center" w:tblpY="166"/>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
        <w:gridCol w:w="3543"/>
        <w:gridCol w:w="856"/>
        <w:gridCol w:w="992"/>
        <w:gridCol w:w="993"/>
        <w:gridCol w:w="1134"/>
        <w:gridCol w:w="1006"/>
      </w:tblGrid>
      <w:tr w:rsidR="00F813F1" w:rsidRPr="005D7A27" w14:paraId="4DBA0FFC" w14:textId="77777777" w:rsidTr="00D95C64">
        <w:trPr>
          <w:trHeight w:val="22"/>
          <w:tblHeader/>
        </w:trPr>
        <w:tc>
          <w:tcPr>
            <w:tcW w:w="476" w:type="dxa"/>
            <w:shd w:val="clear" w:color="auto" w:fill="BFBFBF"/>
            <w:vAlign w:val="center"/>
          </w:tcPr>
          <w:p w14:paraId="674F53D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م</w:t>
            </w:r>
          </w:p>
        </w:tc>
        <w:tc>
          <w:tcPr>
            <w:tcW w:w="3543" w:type="dxa"/>
            <w:shd w:val="clear" w:color="auto" w:fill="BFBFBF"/>
            <w:vAlign w:val="center"/>
          </w:tcPr>
          <w:p w14:paraId="694FD98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الفقرة</w:t>
            </w:r>
          </w:p>
        </w:tc>
        <w:tc>
          <w:tcPr>
            <w:tcW w:w="856" w:type="dxa"/>
            <w:shd w:val="clear" w:color="auto" w:fill="BFBFBF"/>
            <w:vAlign w:val="center"/>
          </w:tcPr>
          <w:p w14:paraId="375A323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المتوسط</w:t>
            </w:r>
          </w:p>
          <w:p w14:paraId="1A455E1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الحسابي</w:t>
            </w:r>
          </w:p>
        </w:tc>
        <w:tc>
          <w:tcPr>
            <w:tcW w:w="992" w:type="dxa"/>
            <w:shd w:val="clear" w:color="auto" w:fill="BFBFBF"/>
            <w:vAlign w:val="center"/>
          </w:tcPr>
          <w:p w14:paraId="7236963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الوزن</w:t>
            </w:r>
          </w:p>
          <w:p w14:paraId="332D358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النسبي</w:t>
            </w:r>
          </w:p>
        </w:tc>
        <w:tc>
          <w:tcPr>
            <w:tcW w:w="993" w:type="dxa"/>
            <w:shd w:val="clear" w:color="auto" w:fill="BFBFBF"/>
            <w:vAlign w:val="center"/>
          </w:tcPr>
          <w:p w14:paraId="686BB12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 xml:space="preserve">قيمة </w:t>
            </w:r>
            <w:r w:rsidRPr="00785FFD">
              <w:rPr>
                <w:rFonts w:ascii="Sakkal Majalla" w:eastAsia="Sakkal Majalla" w:hAnsi="Sakkal Majalla" w:cs="Sakkal Majalla"/>
                <w:bCs/>
                <w:color w:val="000000"/>
                <w:sz w:val="24"/>
                <w:szCs w:val="24"/>
              </w:rPr>
              <w:t>T</w:t>
            </w:r>
          </w:p>
        </w:tc>
        <w:tc>
          <w:tcPr>
            <w:tcW w:w="1134" w:type="dxa"/>
            <w:shd w:val="clear" w:color="auto" w:fill="BFBFBF"/>
            <w:vAlign w:val="center"/>
          </w:tcPr>
          <w:p w14:paraId="0677B34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القيمة الاحتمالية (</w:t>
            </w:r>
            <w:r w:rsidRPr="00785FFD">
              <w:rPr>
                <w:rFonts w:ascii="Sakkal Majalla" w:eastAsia="Sakkal Majalla" w:hAnsi="Sakkal Majalla" w:cs="Sakkal Majalla"/>
                <w:bCs/>
                <w:color w:val="000000"/>
                <w:sz w:val="24"/>
                <w:szCs w:val="24"/>
              </w:rPr>
              <w:t>Sig</w:t>
            </w:r>
            <w:r w:rsidRPr="00785FFD">
              <w:rPr>
                <w:rFonts w:ascii="Sakkal Majalla" w:eastAsia="Sakkal Majalla" w:hAnsi="Sakkal Majalla" w:cs="Sakkal Majalla"/>
                <w:bCs/>
                <w:color w:val="000000"/>
                <w:sz w:val="24"/>
                <w:szCs w:val="24"/>
                <w:rtl/>
              </w:rPr>
              <w:t>.)</w:t>
            </w:r>
          </w:p>
        </w:tc>
        <w:tc>
          <w:tcPr>
            <w:tcW w:w="1006" w:type="dxa"/>
            <w:shd w:val="clear" w:color="auto" w:fill="BFBFBF"/>
            <w:vAlign w:val="center"/>
          </w:tcPr>
          <w:p w14:paraId="3924A426"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الترتيب</w:t>
            </w:r>
          </w:p>
        </w:tc>
      </w:tr>
      <w:tr w:rsidR="00F813F1" w:rsidRPr="005D7A27" w14:paraId="72514785" w14:textId="77777777" w:rsidTr="00D95C64">
        <w:trPr>
          <w:trHeight w:val="22"/>
          <w:tblHeader/>
        </w:trPr>
        <w:tc>
          <w:tcPr>
            <w:tcW w:w="476" w:type="dxa"/>
            <w:vAlign w:val="center"/>
          </w:tcPr>
          <w:p w14:paraId="760409A4" w14:textId="77777777" w:rsidR="00F813F1" w:rsidRPr="00CA2122"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785FFD">
              <w:rPr>
                <w:rFonts w:ascii="Sakkal Majalla" w:eastAsia="Sakkal Majalla" w:hAnsi="Sakkal Majalla" w:cs="Sakkal Majalla"/>
                <w:color w:val="000000"/>
              </w:rPr>
              <w:t>1</w:t>
            </w:r>
          </w:p>
        </w:tc>
        <w:tc>
          <w:tcPr>
            <w:tcW w:w="3543" w:type="dxa"/>
          </w:tcPr>
          <w:p w14:paraId="13F2C34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يساعد التخطيط في تحديد احتياجات العملاء</w:t>
            </w:r>
          </w:p>
        </w:tc>
        <w:tc>
          <w:tcPr>
            <w:tcW w:w="856" w:type="dxa"/>
            <w:vAlign w:val="center"/>
          </w:tcPr>
          <w:p w14:paraId="633A477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w:t>
            </w:r>
          </w:p>
        </w:tc>
        <w:tc>
          <w:tcPr>
            <w:tcW w:w="992" w:type="dxa"/>
            <w:vAlign w:val="bottom"/>
          </w:tcPr>
          <w:p w14:paraId="4DD3B34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82.00%</w:t>
            </w:r>
          </w:p>
        </w:tc>
        <w:tc>
          <w:tcPr>
            <w:tcW w:w="993" w:type="dxa"/>
            <w:vAlign w:val="center"/>
          </w:tcPr>
          <w:p w14:paraId="4D91CD50"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4.98</w:t>
            </w:r>
          </w:p>
        </w:tc>
        <w:tc>
          <w:tcPr>
            <w:tcW w:w="1134" w:type="dxa"/>
            <w:vAlign w:val="center"/>
          </w:tcPr>
          <w:p w14:paraId="6D7E4F1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21AC840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r>
      <w:tr w:rsidR="00F813F1" w:rsidRPr="005D7A27" w14:paraId="269A6851" w14:textId="77777777" w:rsidTr="00D95C64">
        <w:trPr>
          <w:trHeight w:val="22"/>
          <w:tblHeader/>
        </w:trPr>
        <w:tc>
          <w:tcPr>
            <w:tcW w:w="476" w:type="dxa"/>
            <w:vAlign w:val="center"/>
          </w:tcPr>
          <w:p w14:paraId="3331B0C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c>
          <w:tcPr>
            <w:tcW w:w="3543" w:type="dxa"/>
          </w:tcPr>
          <w:p w14:paraId="1456A41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ينبغي أن يكون التخطيط لأهداف أكبر وليس لتحقيق أهداف صغيرة</w:t>
            </w:r>
          </w:p>
        </w:tc>
        <w:tc>
          <w:tcPr>
            <w:tcW w:w="856" w:type="dxa"/>
            <w:vAlign w:val="center"/>
          </w:tcPr>
          <w:p w14:paraId="5AE302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4.12</w:t>
            </w:r>
          </w:p>
        </w:tc>
        <w:tc>
          <w:tcPr>
            <w:tcW w:w="992" w:type="dxa"/>
            <w:vAlign w:val="bottom"/>
          </w:tcPr>
          <w:p w14:paraId="51D41B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82.40%</w:t>
            </w:r>
          </w:p>
        </w:tc>
        <w:tc>
          <w:tcPr>
            <w:tcW w:w="993" w:type="dxa"/>
            <w:vAlign w:val="center"/>
          </w:tcPr>
          <w:p w14:paraId="512ED9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2.35</w:t>
            </w:r>
          </w:p>
        </w:tc>
        <w:tc>
          <w:tcPr>
            <w:tcW w:w="1134" w:type="dxa"/>
            <w:vAlign w:val="center"/>
          </w:tcPr>
          <w:p w14:paraId="0D4BCD1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0.025*</w:t>
            </w:r>
          </w:p>
        </w:tc>
        <w:tc>
          <w:tcPr>
            <w:tcW w:w="1006" w:type="dxa"/>
            <w:vAlign w:val="center"/>
          </w:tcPr>
          <w:p w14:paraId="3007642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r>
      <w:tr w:rsidR="00F813F1" w:rsidRPr="005D7A27" w14:paraId="5AC5F26F" w14:textId="77777777" w:rsidTr="00D95C64">
        <w:trPr>
          <w:trHeight w:val="22"/>
          <w:tblHeader/>
        </w:trPr>
        <w:tc>
          <w:tcPr>
            <w:tcW w:w="476" w:type="dxa"/>
            <w:vAlign w:val="center"/>
          </w:tcPr>
          <w:p w14:paraId="0CA0A2B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c>
          <w:tcPr>
            <w:tcW w:w="3543" w:type="dxa"/>
          </w:tcPr>
          <w:p w14:paraId="098F6EF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يساهم التخطيط في تصميم الأنشطة داخل الشركة لتكون مناسبة.</w:t>
            </w:r>
          </w:p>
        </w:tc>
        <w:tc>
          <w:tcPr>
            <w:tcW w:w="856" w:type="dxa"/>
            <w:vAlign w:val="center"/>
          </w:tcPr>
          <w:p w14:paraId="5EA1F3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3.95</w:t>
            </w:r>
          </w:p>
        </w:tc>
        <w:tc>
          <w:tcPr>
            <w:tcW w:w="992" w:type="dxa"/>
            <w:vAlign w:val="bottom"/>
          </w:tcPr>
          <w:p w14:paraId="060DC87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79.00%</w:t>
            </w:r>
          </w:p>
        </w:tc>
        <w:tc>
          <w:tcPr>
            <w:tcW w:w="993" w:type="dxa"/>
            <w:vAlign w:val="center"/>
          </w:tcPr>
          <w:p w14:paraId="59CFE2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-1.06</w:t>
            </w:r>
          </w:p>
        </w:tc>
        <w:tc>
          <w:tcPr>
            <w:tcW w:w="1134" w:type="dxa"/>
            <w:vAlign w:val="center"/>
          </w:tcPr>
          <w:p w14:paraId="172209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0.296</w:t>
            </w:r>
          </w:p>
        </w:tc>
        <w:tc>
          <w:tcPr>
            <w:tcW w:w="1006" w:type="dxa"/>
            <w:vAlign w:val="center"/>
          </w:tcPr>
          <w:p w14:paraId="0FC384A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r>
      <w:tr w:rsidR="00F813F1" w:rsidRPr="005D7A27" w14:paraId="277BC99B" w14:textId="77777777" w:rsidTr="00D95C64">
        <w:trPr>
          <w:trHeight w:val="22"/>
          <w:tblHeader/>
        </w:trPr>
        <w:tc>
          <w:tcPr>
            <w:tcW w:w="476" w:type="dxa"/>
            <w:vAlign w:val="center"/>
          </w:tcPr>
          <w:p w14:paraId="76F2636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c>
          <w:tcPr>
            <w:tcW w:w="3543" w:type="dxa"/>
          </w:tcPr>
          <w:p w14:paraId="4BDBCFB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استخدام استراتيجيات التسويق لتقديم الخدمات المختلفة</w:t>
            </w:r>
          </w:p>
        </w:tc>
        <w:tc>
          <w:tcPr>
            <w:tcW w:w="856" w:type="dxa"/>
            <w:vAlign w:val="center"/>
          </w:tcPr>
          <w:p w14:paraId="4ABC77F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3.99</w:t>
            </w:r>
          </w:p>
        </w:tc>
        <w:tc>
          <w:tcPr>
            <w:tcW w:w="992" w:type="dxa"/>
            <w:vAlign w:val="bottom"/>
          </w:tcPr>
          <w:p w14:paraId="3B5352C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79.80%</w:t>
            </w:r>
          </w:p>
        </w:tc>
        <w:tc>
          <w:tcPr>
            <w:tcW w:w="993" w:type="dxa"/>
            <w:vAlign w:val="center"/>
          </w:tcPr>
          <w:p w14:paraId="069BE63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5.15</w:t>
            </w:r>
          </w:p>
        </w:tc>
        <w:tc>
          <w:tcPr>
            <w:tcW w:w="1134" w:type="dxa"/>
            <w:vAlign w:val="center"/>
          </w:tcPr>
          <w:p w14:paraId="25DC068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4F4340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r>
      <w:tr w:rsidR="00F813F1" w:rsidRPr="005D7A27" w14:paraId="24C27EE7" w14:textId="77777777" w:rsidTr="00D95C64">
        <w:trPr>
          <w:trHeight w:val="22"/>
          <w:tblHeader/>
        </w:trPr>
        <w:tc>
          <w:tcPr>
            <w:tcW w:w="476" w:type="dxa"/>
            <w:vAlign w:val="center"/>
          </w:tcPr>
          <w:p w14:paraId="52F1FE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c>
          <w:tcPr>
            <w:tcW w:w="3543" w:type="dxa"/>
          </w:tcPr>
          <w:p w14:paraId="28BC4685"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العمل على تدريب العاملين بشكل مستمر.</w:t>
            </w:r>
          </w:p>
        </w:tc>
        <w:tc>
          <w:tcPr>
            <w:tcW w:w="856" w:type="dxa"/>
            <w:vAlign w:val="center"/>
          </w:tcPr>
          <w:p w14:paraId="59EA18A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3.57</w:t>
            </w:r>
          </w:p>
        </w:tc>
        <w:tc>
          <w:tcPr>
            <w:tcW w:w="992" w:type="dxa"/>
            <w:vAlign w:val="bottom"/>
          </w:tcPr>
          <w:p w14:paraId="04BFE12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71.40%</w:t>
            </w:r>
          </w:p>
        </w:tc>
        <w:tc>
          <w:tcPr>
            <w:tcW w:w="993" w:type="dxa"/>
            <w:vAlign w:val="center"/>
          </w:tcPr>
          <w:p w14:paraId="502DA15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0.68</w:t>
            </w:r>
          </w:p>
        </w:tc>
        <w:tc>
          <w:tcPr>
            <w:tcW w:w="1134" w:type="dxa"/>
            <w:vAlign w:val="center"/>
          </w:tcPr>
          <w:p w14:paraId="01941A7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0.501</w:t>
            </w:r>
          </w:p>
        </w:tc>
        <w:tc>
          <w:tcPr>
            <w:tcW w:w="1006" w:type="dxa"/>
            <w:vAlign w:val="center"/>
          </w:tcPr>
          <w:p w14:paraId="29C925F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r>
      <w:tr w:rsidR="00F813F1" w:rsidRPr="005D7A27" w14:paraId="4C14825D" w14:textId="77777777" w:rsidTr="00D95C64">
        <w:trPr>
          <w:trHeight w:val="22"/>
          <w:tblHeader/>
        </w:trPr>
        <w:tc>
          <w:tcPr>
            <w:tcW w:w="476" w:type="dxa"/>
            <w:vAlign w:val="center"/>
          </w:tcPr>
          <w:p w14:paraId="548B20C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c>
          <w:tcPr>
            <w:tcW w:w="3543" w:type="dxa"/>
          </w:tcPr>
          <w:p w14:paraId="78760F21"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مشاركة العاملين في اتخاذ القرارات في الشركة.</w:t>
            </w:r>
          </w:p>
        </w:tc>
        <w:tc>
          <w:tcPr>
            <w:tcW w:w="856" w:type="dxa"/>
            <w:vAlign w:val="center"/>
          </w:tcPr>
          <w:p w14:paraId="642F657D"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3.75</w:t>
            </w:r>
          </w:p>
        </w:tc>
        <w:tc>
          <w:tcPr>
            <w:tcW w:w="992" w:type="dxa"/>
            <w:vAlign w:val="bottom"/>
          </w:tcPr>
          <w:p w14:paraId="09555A0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75.00%</w:t>
            </w:r>
          </w:p>
        </w:tc>
        <w:tc>
          <w:tcPr>
            <w:tcW w:w="993" w:type="dxa"/>
            <w:vAlign w:val="center"/>
          </w:tcPr>
          <w:p w14:paraId="2A6BB4C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0.67</w:t>
            </w:r>
          </w:p>
        </w:tc>
        <w:tc>
          <w:tcPr>
            <w:tcW w:w="1134" w:type="dxa"/>
            <w:vAlign w:val="center"/>
          </w:tcPr>
          <w:p w14:paraId="0103284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0.509</w:t>
            </w:r>
          </w:p>
        </w:tc>
        <w:tc>
          <w:tcPr>
            <w:tcW w:w="1006" w:type="dxa"/>
            <w:vAlign w:val="center"/>
          </w:tcPr>
          <w:p w14:paraId="712C506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r>
      <w:tr w:rsidR="00F813F1" w:rsidRPr="005D7A27" w14:paraId="3C597BFF" w14:textId="77777777" w:rsidTr="00D95C64">
        <w:trPr>
          <w:trHeight w:val="22"/>
          <w:tblHeader/>
        </w:trPr>
        <w:tc>
          <w:tcPr>
            <w:tcW w:w="476" w:type="dxa"/>
            <w:vAlign w:val="center"/>
          </w:tcPr>
          <w:p w14:paraId="49DA090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c>
          <w:tcPr>
            <w:tcW w:w="3543" w:type="dxa"/>
          </w:tcPr>
          <w:p w14:paraId="4C98D97C"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تحديد الاحتياجات التدريبية من خلال قوائم الاستقصاء.</w:t>
            </w:r>
          </w:p>
        </w:tc>
        <w:tc>
          <w:tcPr>
            <w:tcW w:w="856" w:type="dxa"/>
            <w:vAlign w:val="center"/>
          </w:tcPr>
          <w:p w14:paraId="1EDC4DA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3.89</w:t>
            </w:r>
          </w:p>
        </w:tc>
        <w:tc>
          <w:tcPr>
            <w:tcW w:w="992" w:type="dxa"/>
            <w:vAlign w:val="bottom"/>
          </w:tcPr>
          <w:p w14:paraId="049ADC5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77.80%</w:t>
            </w:r>
          </w:p>
        </w:tc>
        <w:tc>
          <w:tcPr>
            <w:tcW w:w="993" w:type="dxa"/>
            <w:vAlign w:val="center"/>
          </w:tcPr>
          <w:p w14:paraId="440336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1.51</w:t>
            </w:r>
          </w:p>
        </w:tc>
        <w:tc>
          <w:tcPr>
            <w:tcW w:w="1134" w:type="dxa"/>
            <w:vAlign w:val="center"/>
          </w:tcPr>
          <w:p w14:paraId="4A5DA16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0.141</w:t>
            </w:r>
          </w:p>
        </w:tc>
        <w:tc>
          <w:tcPr>
            <w:tcW w:w="1006" w:type="dxa"/>
            <w:vAlign w:val="center"/>
          </w:tcPr>
          <w:p w14:paraId="05056DF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r>
      <w:tr w:rsidR="00F813F1" w:rsidRPr="005D7A27" w14:paraId="76926ADE" w14:textId="77777777" w:rsidTr="00D95C64">
        <w:trPr>
          <w:trHeight w:val="22"/>
          <w:tblHeader/>
        </w:trPr>
        <w:tc>
          <w:tcPr>
            <w:tcW w:w="476" w:type="dxa"/>
            <w:vAlign w:val="center"/>
          </w:tcPr>
          <w:p w14:paraId="4FF6AD7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c>
          <w:tcPr>
            <w:tcW w:w="3543" w:type="dxa"/>
          </w:tcPr>
          <w:p w14:paraId="456A9C08"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توفير البيئة التنظيمية المناسبة للعاملين في الشركة</w:t>
            </w:r>
          </w:p>
        </w:tc>
        <w:tc>
          <w:tcPr>
            <w:tcW w:w="856" w:type="dxa"/>
            <w:vAlign w:val="center"/>
          </w:tcPr>
          <w:p w14:paraId="25F0AFE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4.4</w:t>
            </w:r>
          </w:p>
        </w:tc>
        <w:tc>
          <w:tcPr>
            <w:tcW w:w="992" w:type="dxa"/>
            <w:vAlign w:val="bottom"/>
          </w:tcPr>
          <w:p w14:paraId="1D99185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88.00%</w:t>
            </w:r>
          </w:p>
        </w:tc>
        <w:tc>
          <w:tcPr>
            <w:tcW w:w="993" w:type="dxa"/>
            <w:vAlign w:val="center"/>
          </w:tcPr>
          <w:p w14:paraId="1546CEB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4.74</w:t>
            </w:r>
          </w:p>
        </w:tc>
        <w:tc>
          <w:tcPr>
            <w:tcW w:w="1134" w:type="dxa"/>
            <w:vAlign w:val="center"/>
          </w:tcPr>
          <w:p w14:paraId="5876176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456CB6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r>
      <w:tr w:rsidR="00F813F1" w:rsidRPr="005D7A27" w14:paraId="59749234" w14:textId="77777777" w:rsidTr="00D95C64">
        <w:trPr>
          <w:trHeight w:val="22"/>
          <w:tblHeader/>
        </w:trPr>
        <w:tc>
          <w:tcPr>
            <w:tcW w:w="476" w:type="dxa"/>
            <w:vAlign w:val="center"/>
          </w:tcPr>
          <w:p w14:paraId="6A1AB0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c>
          <w:tcPr>
            <w:tcW w:w="3543" w:type="dxa"/>
          </w:tcPr>
          <w:p w14:paraId="1CF8913A"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التركيز على التحسين الفعال والمستمر للعمل</w:t>
            </w:r>
          </w:p>
        </w:tc>
        <w:tc>
          <w:tcPr>
            <w:tcW w:w="856" w:type="dxa"/>
            <w:vAlign w:val="center"/>
          </w:tcPr>
          <w:p w14:paraId="06E8104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4.5</w:t>
            </w:r>
          </w:p>
        </w:tc>
        <w:tc>
          <w:tcPr>
            <w:tcW w:w="992" w:type="dxa"/>
            <w:vAlign w:val="bottom"/>
          </w:tcPr>
          <w:p w14:paraId="0FC51BB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90.00%</w:t>
            </w:r>
          </w:p>
        </w:tc>
        <w:tc>
          <w:tcPr>
            <w:tcW w:w="993" w:type="dxa"/>
            <w:vAlign w:val="center"/>
          </w:tcPr>
          <w:p w14:paraId="17C5A7A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-1.28</w:t>
            </w:r>
          </w:p>
        </w:tc>
        <w:tc>
          <w:tcPr>
            <w:tcW w:w="1134" w:type="dxa"/>
            <w:vAlign w:val="center"/>
          </w:tcPr>
          <w:p w14:paraId="14BD9F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0.211</w:t>
            </w:r>
          </w:p>
        </w:tc>
        <w:tc>
          <w:tcPr>
            <w:tcW w:w="1006" w:type="dxa"/>
            <w:vAlign w:val="center"/>
          </w:tcPr>
          <w:p w14:paraId="49ABA8B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w:t>
            </w:r>
          </w:p>
        </w:tc>
      </w:tr>
      <w:tr w:rsidR="00F813F1" w:rsidRPr="005D7A27" w14:paraId="338C7AD4" w14:textId="77777777" w:rsidTr="00D95C64">
        <w:trPr>
          <w:trHeight w:val="22"/>
          <w:tblHeader/>
        </w:trPr>
        <w:tc>
          <w:tcPr>
            <w:tcW w:w="476" w:type="dxa"/>
            <w:vAlign w:val="center"/>
          </w:tcPr>
          <w:p w14:paraId="6819BC4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c>
          <w:tcPr>
            <w:tcW w:w="3543" w:type="dxa"/>
          </w:tcPr>
          <w:p w14:paraId="3E595633"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ضبط الوقت من خلال إدارة الوقت للعاملين في الشركة</w:t>
            </w:r>
          </w:p>
        </w:tc>
        <w:tc>
          <w:tcPr>
            <w:tcW w:w="856" w:type="dxa"/>
            <w:vAlign w:val="center"/>
          </w:tcPr>
          <w:p w14:paraId="044CAAE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3.98</w:t>
            </w:r>
          </w:p>
        </w:tc>
        <w:tc>
          <w:tcPr>
            <w:tcW w:w="992" w:type="dxa"/>
            <w:vAlign w:val="bottom"/>
          </w:tcPr>
          <w:p w14:paraId="0C4571F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79.60%</w:t>
            </w:r>
          </w:p>
        </w:tc>
        <w:tc>
          <w:tcPr>
            <w:tcW w:w="993" w:type="dxa"/>
            <w:vAlign w:val="center"/>
          </w:tcPr>
          <w:p w14:paraId="5F31782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4.78</w:t>
            </w:r>
          </w:p>
        </w:tc>
        <w:tc>
          <w:tcPr>
            <w:tcW w:w="1134" w:type="dxa"/>
            <w:vAlign w:val="center"/>
          </w:tcPr>
          <w:p w14:paraId="07DB5A3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1006" w:type="dxa"/>
            <w:vAlign w:val="center"/>
          </w:tcPr>
          <w:p w14:paraId="051FE47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r>
      <w:tr w:rsidR="00F813F1" w:rsidRPr="005D7A27" w14:paraId="1B2D39CF" w14:textId="77777777" w:rsidTr="00D95C64">
        <w:trPr>
          <w:trHeight w:val="22"/>
          <w:tblHeader/>
        </w:trPr>
        <w:tc>
          <w:tcPr>
            <w:tcW w:w="4019" w:type="dxa"/>
            <w:gridSpan w:val="2"/>
            <w:shd w:val="clear" w:color="auto" w:fill="D9D9D9" w:themeFill="background1" w:themeFillShade="D9"/>
            <w:vAlign w:val="center"/>
          </w:tcPr>
          <w:p w14:paraId="2F50E970" w14:textId="77777777" w:rsidR="00F813F1" w:rsidRPr="00EE737B"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E737B">
              <w:rPr>
                <w:rFonts w:ascii="Sakkal Majalla" w:eastAsia="Sakkal Majalla" w:hAnsi="Sakkal Majalla" w:cs="Sakkal Majalla" w:hint="cs"/>
                <w:bCs/>
                <w:color w:val="000000"/>
                <w:sz w:val="24"/>
                <w:szCs w:val="24"/>
                <w:rtl/>
              </w:rPr>
              <w:t>المجموع الكلي لفقرات الم</w:t>
            </w:r>
            <w:r>
              <w:rPr>
                <w:rFonts w:ascii="Sakkal Majalla" w:eastAsia="Sakkal Majalla" w:hAnsi="Sakkal Majalla" w:cs="Sakkal Majalla" w:hint="cs"/>
                <w:bCs/>
                <w:color w:val="000000"/>
                <w:sz w:val="24"/>
                <w:szCs w:val="24"/>
                <w:rtl/>
              </w:rPr>
              <w:t>حور</w:t>
            </w:r>
            <w:r w:rsidRPr="00EE737B">
              <w:rPr>
                <w:rFonts w:ascii="Sakkal Majalla" w:eastAsia="Sakkal Majalla" w:hAnsi="Sakkal Majalla" w:cs="Sakkal Majalla" w:hint="cs"/>
                <w:bCs/>
                <w:color w:val="000000"/>
                <w:sz w:val="24"/>
                <w:szCs w:val="24"/>
                <w:rtl/>
              </w:rPr>
              <w:t xml:space="preserve"> الأول</w:t>
            </w:r>
          </w:p>
        </w:tc>
        <w:tc>
          <w:tcPr>
            <w:tcW w:w="856" w:type="dxa"/>
            <w:shd w:val="clear" w:color="auto" w:fill="D9D9D9" w:themeFill="background1" w:themeFillShade="D9"/>
            <w:vAlign w:val="bottom"/>
          </w:tcPr>
          <w:p w14:paraId="4E184008"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4.025</w:t>
            </w:r>
          </w:p>
        </w:tc>
        <w:tc>
          <w:tcPr>
            <w:tcW w:w="992" w:type="dxa"/>
            <w:shd w:val="clear" w:color="auto" w:fill="D9D9D9" w:themeFill="background1" w:themeFillShade="D9"/>
            <w:vAlign w:val="bottom"/>
          </w:tcPr>
          <w:p w14:paraId="135D64A7"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80.50%</w:t>
            </w:r>
          </w:p>
        </w:tc>
        <w:tc>
          <w:tcPr>
            <w:tcW w:w="993" w:type="dxa"/>
            <w:shd w:val="clear" w:color="auto" w:fill="D9D9D9" w:themeFill="background1" w:themeFillShade="D9"/>
            <w:vAlign w:val="bottom"/>
          </w:tcPr>
          <w:p w14:paraId="00EB03CF"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0.998</w:t>
            </w:r>
          </w:p>
        </w:tc>
        <w:tc>
          <w:tcPr>
            <w:tcW w:w="1134" w:type="dxa"/>
            <w:shd w:val="clear" w:color="auto" w:fill="D9D9D9" w:themeFill="background1" w:themeFillShade="D9"/>
            <w:vAlign w:val="center"/>
          </w:tcPr>
          <w:p w14:paraId="52FDC4F6"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0.000*</w:t>
            </w:r>
          </w:p>
        </w:tc>
        <w:tc>
          <w:tcPr>
            <w:tcW w:w="1006" w:type="dxa"/>
            <w:shd w:val="clear" w:color="auto" w:fill="D9D9D9" w:themeFill="background1" w:themeFillShade="D9"/>
            <w:vAlign w:val="center"/>
          </w:tcPr>
          <w:p w14:paraId="6C79E403"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p>
        </w:tc>
      </w:tr>
    </w:tbl>
    <w:p w14:paraId="310F7146" w14:textId="77777777" w:rsidR="00F813F1" w:rsidRDefault="00F813F1" w:rsidP="00F813F1">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tl/>
        </w:rPr>
      </w:pPr>
      <w:r w:rsidRPr="00EE737B">
        <w:rPr>
          <w:rFonts w:ascii="Sakkal Majalla" w:eastAsia="Sakkal Majalla" w:hAnsi="Sakkal Majalla" w:cs="Sakkal Majalla"/>
          <w:color w:val="000000"/>
          <w:sz w:val="20"/>
          <w:szCs w:val="20"/>
          <w:rtl/>
        </w:rPr>
        <w:t>* المتوسط الحسابي دال إحصائياً عند 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38795150" w14:textId="195B4D77" w:rsidR="00F813F1" w:rsidRDefault="00F813F1" w:rsidP="00CD0B3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يتضح من نتائج الجدول السابق</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العبارة</w:t>
      </w:r>
      <w:r>
        <w:rPr>
          <w:rFonts w:ascii="Sakkal Majalla" w:eastAsia="Sakkal Majalla" w:hAnsi="Sakkal Majalla" w:cs="Sakkal Majalla"/>
          <w:color w:val="000000"/>
          <w:sz w:val="28"/>
          <w:szCs w:val="28"/>
          <w:rtl/>
        </w:rPr>
        <w:t xml:space="preserve"> التاسعة "يتم التركيز على التحسين الفعال والمستمر للعمل" </w:t>
      </w:r>
      <w:r>
        <w:rPr>
          <w:rFonts w:ascii="Sakkal Majalla" w:eastAsia="Sakkal Majalla" w:hAnsi="Sakkal Majalla" w:cs="Sakkal Majalla" w:hint="cs"/>
          <w:color w:val="000000"/>
          <w:sz w:val="28"/>
          <w:szCs w:val="28"/>
          <w:rtl/>
        </w:rPr>
        <w:t xml:space="preserve">جاءت في المرتبة الأولى، حيث بلغ المتوسط الحسابي لها </w:t>
      </w:r>
      <w:r>
        <w:rPr>
          <w:rFonts w:ascii="Sakkal Majalla" w:eastAsia="Sakkal Majalla" w:hAnsi="Sakkal Majalla" w:cs="Sakkal Majalla"/>
          <w:color w:val="000000"/>
          <w:sz w:val="28"/>
          <w:szCs w:val="28"/>
          <w:rtl/>
        </w:rPr>
        <w:t>4.50</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بوزن </w:t>
      </w:r>
      <w:r>
        <w:rPr>
          <w:rFonts w:ascii="Sakkal Majalla" w:eastAsia="Sakkal Majalla" w:hAnsi="Sakkal Majalla" w:cs="Sakkal Majalla"/>
          <w:color w:val="000000"/>
          <w:sz w:val="28"/>
          <w:szCs w:val="28"/>
          <w:rtl/>
        </w:rPr>
        <w:t xml:space="preserve">نسبي </w:t>
      </w:r>
      <w:r>
        <w:rPr>
          <w:rFonts w:ascii="Sakkal Majalla" w:eastAsia="Sakkal Majalla" w:hAnsi="Sakkal Majalla" w:cs="Sakkal Majalla" w:hint="cs"/>
          <w:color w:val="000000"/>
          <w:sz w:val="28"/>
          <w:szCs w:val="28"/>
          <w:rtl/>
        </w:rPr>
        <w:t xml:space="preserve">بلغ </w:t>
      </w:r>
      <w:r>
        <w:rPr>
          <w:rFonts w:ascii="Sakkal Majalla" w:eastAsia="Sakkal Majalla" w:hAnsi="Sakkal Majalla" w:cs="Sakkal Majalla"/>
          <w:color w:val="000000"/>
          <w:sz w:val="28"/>
          <w:szCs w:val="28"/>
          <w:rtl/>
        </w:rPr>
        <w:t>90.0%</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وأن القيمة </w:t>
      </w:r>
      <w:r>
        <w:rPr>
          <w:rFonts w:ascii="Sakkal Majalla" w:eastAsia="Sakkal Majalla" w:hAnsi="Sakkal Majalla" w:cs="Sakkal Majalla"/>
          <w:color w:val="000000"/>
          <w:sz w:val="28"/>
          <w:szCs w:val="28"/>
        </w:rPr>
        <w:t>Sig= 0.000</w:t>
      </w:r>
      <w:r>
        <w:rPr>
          <w:rFonts w:ascii="Sakkal Majalla" w:eastAsia="Sakkal Majalla" w:hAnsi="Sakkal Majalla" w:cs="Sakkal Majalla"/>
          <w:color w:val="000000"/>
          <w:sz w:val="28"/>
          <w:szCs w:val="28"/>
          <w:lang w:val="en-US"/>
        </w:rPr>
        <w:t xml:space="preserve"> </w:t>
      </w:r>
      <w:r>
        <w:rPr>
          <w:rFonts w:ascii="Sakkal Majalla" w:eastAsia="Sakkal Majalla" w:hAnsi="Sakkal Majalla" w:cs="Sakkal Majalla" w:hint="cs"/>
          <w:color w:val="000000"/>
          <w:sz w:val="28"/>
          <w:szCs w:val="28"/>
          <w:rtl/>
        </w:rPr>
        <w:t xml:space="preserve"> أقل من 5%</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وهذا يعني أن هناك قبول بدرجة كبيرة جداً من قبل أفراد العينة على هذه </w:t>
      </w:r>
      <w:r>
        <w:rPr>
          <w:rFonts w:ascii="Sakkal Majalla" w:eastAsia="Sakkal Majalla" w:hAnsi="Sakkal Majalla" w:cs="Sakkal Majalla" w:hint="cs"/>
          <w:color w:val="000000"/>
          <w:sz w:val="28"/>
          <w:szCs w:val="28"/>
          <w:rtl/>
        </w:rPr>
        <w:t>العبارة</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والعبارة الخامسة </w:t>
      </w:r>
      <w:r>
        <w:rPr>
          <w:rFonts w:ascii="Sakkal Majalla" w:eastAsia="Sakkal Majalla" w:hAnsi="Sakkal Majalla" w:cs="Sakkal Majalla"/>
          <w:color w:val="000000"/>
          <w:sz w:val="28"/>
          <w:szCs w:val="28"/>
          <w:rtl/>
        </w:rPr>
        <w:t>"يتم العمل على تدريب العاملين بشكل مستمر"</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جاءت بمتوسط قيمته</w:t>
      </w:r>
      <w:r>
        <w:rPr>
          <w:rFonts w:ascii="Sakkal Majalla" w:eastAsia="Sakkal Majalla" w:hAnsi="Sakkal Majalla" w:cs="Sakkal Majalla"/>
          <w:color w:val="000000"/>
          <w:sz w:val="28"/>
          <w:szCs w:val="28"/>
          <w:rtl/>
        </w:rPr>
        <w:t xml:space="preserve"> 3.57</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ووزن </w:t>
      </w:r>
      <w:r>
        <w:rPr>
          <w:rFonts w:ascii="Sakkal Majalla" w:eastAsia="Sakkal Majalla" w:hAnsi="Sakkal Majalla" w:cs="Sakkal Majalla"/>
          <w:color w:val="000000"/>
          <w:sz w:val="28"/>
          <w:szCs w:val="28"/>
          <w:rtl/>
        </w:rPr>
        <w:t>نسبي</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71.40%، مما يدل على أن متوسط درجة الاستجابة لهذه الفقرة لا يختلف عن درجة الحياد وهي 3</w:t>
      </w:r>
      <w:r>
        <w:rPr>
          <w:rFonts w:ascii="Sakkal Majalla" w:eastAsia="Sakkal Majalla" w:hAnsi="Sakkal Majalla" w:cs="Sakkal Majalla" w:hint="cs"/>
          <w:color w:val="000000"/>
          <w:sz w:val="28"/>
          <w:szCs w:val="28"/>
          <w:rtl/>
          <w:lang w:bidi="ar-KW"/>
        </w:rPr>
        <w:t xml:space="preserve">، </w:t>
      </w:r>
      <w:r>
        <w:rPr>
          <w:rFonts w:ascii="Sakkal Majalla" w:eastAsia="Sakkal Majalla" w:hAnsi="Sakkal Majalla" w:cs="Sakkal Majalla"/>
          <w:color w:val="000000"/>
          <w:sz w:val="28"/>
          <w:szCs w:val="28"/>
          <w:rtl/>
        </w:rPr>
        <w:t>وهذا يعني أن هناك رأي محايد من قبل أفراد العينة على هذه الفقرة</w:t>
      </w:r>
      <w:r>
        <w:rPr>
          <w:rFonts w:ascii="Sakkal Majalla" w:eastAsia="Sakkal Majalla" w:hAnsi="Sakkal Majalla" w:cs="Sakkal Majalla" w:hint="cs"/>
          <w:color w:val="000000"/>
          <w:sz w:val="28"/>
          <w:szCs w:val="28"/>
          <w:rtl/>
        </w:rPr>
        <w:t xml:space="preserve">، تؤكّد النتائج على أن </w:t>
      </w:r>
      <w:r>
        <w:rPr>
          <w:rFonts w:ascii="Sakkal Majalla" w:eastAsia="Sakkal Majalla" w:hAnsi="Sakkal Majalla" w:cs="Sakkal Majalla"/>
          <w:b/>
          <w:color w:val="000000"/>
          <w:sz w:val="28"/>
          <w:szCs w:val="28"/>
          <w:rtl/>
        </w:rPr>
        <w:t xml:space="preserve">واقع التطوير المهني لدى العاملين في شركة الاتصالات السعودية </w:t>
      </w:r>
      <w:r>
        <w:rPr>
          <w:rFonts w:ascii="Sakkal Majalla" w:eastAsia="Sakkal Majalla" w:hAnsi="Sakkal Majalla" w:cs="Sakkal Majalla"/>
          <w:b/>
          <w:color w:val="000000"/>
          <w:sz w:val="28"/>
          <w:szCs w:val="28"/>
        </w:rPr>
        <w:t>STC</w:t>
      </w:r>
      <w:r>
        <w:rPr>
          <w:rFonts w:ascii="Sakkal Majalla" w:eastAsia="Sakkal Majalla" w:hAnsi="Sakkal Majalla" w:cs="Sakkal Majalla"/>
          <w:b/>
          <w:color w:val="000000"/>
          <w:sz w:val="28"/>
          <w:szCs w:val="28"/>
          <w:rtl/>
        </w:rPr>
        <w:t xml:space="preserve"> مرتفعاً، حيث بلغ الوسط الحسابي 4.024، </w:t>
      </w:r>
      <w:r>
        <w:rPr>
          <w:rFonts w:ascii="Sakkal Majalla" w:eastAsia="Sakkal Majalla" w:hAnsi="Sakkal Majalla" w:cs="Sakkal Majalla" w:hint="cs"/>
          <w:b/>
          <w:color w:val="000000"/>
          <w:sz w:val="28"/>
          <w:szCs w:val="28"/>
          <w:rtl/>
        </w:rPr>
        <w:t>بوزن</w:t>
      </w:r>
      <w:r>
        <w:rPr>
          <w:rFonts w:ascii="Sakkal Majalla" w:eastAsia="Sakkal Majalla" w:hAnsi="Sakkal Majalla" w:cs="Sakkal Majalla"/>
          <w:b/>
          <w:color w:val="000000"/>
          <w:sz w:val="28"/>
          <w:szCs w:val="28"/>
          <w:rtl/>
        </w:rPr>
        <w:t xml:space="preserve"> نسبي 80.50%</w:t>
      </w:r>
      <w:r>
        <w:rPr>
          <w:rFonts w:ascii="Sakkal Majalla" w:eastAsia="Sakkal Majalla" w:hAnsi="Sakkal Majalla" w:cs="Sakkal Majalla" w:hint="cs"/>
          <w:color w:val="000000"/>
          <w:sz w:val="28"/>
          <w:szCs w:val="28"/>
          <w:rtl/>
        </w:rPr>
        <w:t xml:space="preserve">. </w:t>
      </w:r>
    </w:p>
    <w:p w14:paraId="7D511897" w14:textId="0EFA7675" w:rsidR="00CF352F" w:rsidRPr="009B307D" w:rsidRDefault="00051E1B" w:rsidP="009B307D">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lastRenderedPageBreak/>
        <w:t xml:space="preserve">4/ 2/ 2. </w:t>
      </w:r>
      <w:r w:rsidR="000A10ED" w:rsidRPr="009B307D">
        <w:rPr>
          <w:rFonts w:ascii="Sakkal Majalla" w:eastAsia="Sakkal Majalla" w:hAnsi="Sakkal Majalla" w:cs="Sakkal Majalla" w:hint="cs"/>
          <w:bCs/>
          <w:color w:val="000000"/>
          <w:sz w:val="28"/>
          <w:szCs w:val="28"/>
          <w:rtl/>
        </w:rPr>
        <w:t xml:space="preserve">التحليل الوصفي </w:t>
      </w:r>
      <w:r w:rsidR="009B307D">
        <w:rPr>
          <w:rFonts w:ascii="Sakkal Majalla" w:eastAsia="Sakkal Majalla" w:hAnsi="Sakkal Majalla" w:cs="Sakkal Majalla" w:hint="cs"/>
          <w:bCs/>
          <w:color w:val="000000"/>
          <w:sz w:val="28"/>
          <w:szCs w:val="28"/>
          <w:rtl/>
        </w:rPr>
        <w:t>ل</w:t>
      </w:r>
      <w:r w:rsidR="000A10ED" w:rsidRPr="009B307D">
        <w:rPr>
          <w:rFonts w:ascii="Sakkal Majalla" w:eastAsia="Sakkal Majalla" w:hAnsi="Sakkal Majalla" w:cs="Sakkal Majalla" w:hint="cs"/>
          <w:bCs/>
          <w:color w:val="000000"/>
          <w:sz w:val="28"/>
          <w:szCs w:val="28"/>
          <w:rtl/>
        </w:rPr>
        <w:t xml:space="preserve">لمتغير </w:t>
      </w:r>
      <w:r w:rsidR="009B307D">
        <w:rPr>
          <w:rFonts w:ascii="Sakkal Majalla" w:eastAsia="Sakkal Majalla" w:hAnsi="Sakkal Majalla" w:cs="Sakkal Majalla" w:hint="cs"/>
          <w:bCs/>
          <w:color w:val="000000"/>
          <w:sz w:val="28"/>
          <w:szCs w:val="28"/>
          <w:rtl/>
        </w:rPr>
        <w:t>التابع ا</w:t>
      </w:r>
      <w:r w:rsidR="000A10ED" w:rsidRPr="009B307D">
        <w:rPr>
          <w:rFonts w:ascii="Sakkal Majalla" w:eastAsia="Sakkal Majalla" w:hAnsi="Sakkal Majalla" w:cs="Sakkal Majalla" w:hint="cs"/>
          <w:bCs/>
          <w:color w:val="000000"/>
          <w:sz w:val="28"/>
          <w:szCs w:val="28"/>
          <w:rtl/>
        </w:rPr>
        <w:t>لتميّز الوظيفي</w:t>
      </w:r>
    </w:p>
    <w:p w14:paraId="306A27D4" w14:textId="0E5A16CB" w:rsidR="005F1EB2" w:rsidRDefault="005A2822" w:rsidP="00C4267E">
      <w:pPr>
        <w:pBdr>
          <w:top w:val="nil"/>
          <w:left w:val="nil"/>
          <w:bottom w:val="nil"/>
          <w:right w:val="nil"/>
          <w:between w:val="nil"/>
        </w:pBdr>
        <w:bidi/>
        <w:spacing w:after="0" w:line="360" w:lineRule="auto"/>
        <w:ind w:firstLine="720"/>
        <w:jc w:val="lowKashida"/>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تكوّن محور التميّز الوظيفي من (10) فقرات</w:t>
      </w:r>
      <w:r w:rsidR="00C4267E">
        <w:rPr>
          <w:rFonts w:ascii="Sakkal Majalla" w:eastAsia="Sakkal Majalla" w:hAnsi="Sakkal Majalla" w:cs="Sakkal Majalla" w:hint="cs"/>
          <w:b/>
          <w:color w:val="000000"/>
          <w:sz w:val="28"/>
          <w:szCs w:val="28"/>
          <w:rtl/>
        </w:rPr>
        <w:t xml:space="preserve"> (جدول 13)</w:t>
      </w:r>
      <w:r>
        <w:rPr>
          <w:rFonts w:ascii="Sakkal Majalla" w:eastAsia="Sakkal Majalla" w:hAnsi="Sakkal Majalla" w:cs="Sakkal Majalla" w:hint="cs"/>
          <w:b/>
          <w:color w:val="000000"/>
          <w:sz w:val="28"/>
          <w:szCs w:val="28"/>
          <w:rtl/>
        </w:rPr>
        <w:t>، وقد تم احتساب المتوسطات الحسابية والانحرافات المعيارية</w:t>
      </w:r>
      <w:r w:rsidR="00E737E2">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لتحديد مستوى التميّز لدى العاملين. وجاءت النتائج كما في جدول (</w:t>
      </w:r>
      <w:r w:rsidR="00584DC4">
        <w:rPr>
          <w:rFonts w:ascii="Sakkal Majalla" w:eastAsia="Sakkal Majalla" w:hAnsi="Sakkal Majalla" w:cs="Sakkal Majalla" w:hint="cs"/>
          <w:b/>
          <w:color w:val="000000"/>
          <w:sz w:val="28"/>
          <w:szCs w:val="28"/>
          <w:rtl/>
        </w:rPr>
        <w:t>12</w:t>
      </w:r>
      <w:r>
        <w:rPr>
          <w:rFonts w:ascii="Sakkal Majalla" w:eastAsia="Sakkal Majalla" w:hAnsi="Sakkal Majalla" w:cs="Sakkal Majalla" w:hint="cs"/>
          <w:b/>
          <w:color w:val="000000"/>
          <w:sz w:val="28"/>
          <w:szCs w:val="28"/>
          <w:rtl/>
        </w:rPr>
        <w:t xml:space="preserve">). </w:t>
      </w:r>
    </w:p>
    <w:p w14:paraId="07E2583F" w14:textId="79A94E27" w:rsidR="00990FE5" w:rsidRPr="00EA1EC6" w:rsidRDefault="00990FE5" w:rsidP="00C4267E">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w:t>
      </w:r>
      <w:r w:rsidR="00C4267E">
        <w:rPr>
          <w:rFonts w:ascii="Sakkal Majalla" w:eastAsia="Sakkal Majalla" w:hAnsi="Sakkal Majalla" w:cs="Sakkal Majalla" w:hint="cs"/>
          <w:b/>
          <w:bCs/>
          <w:color w:val="000000"/>
          <w:sz w:val="24"/>
          <w:szCs w:val="24"/>
          <w:rtl/>
        </w:rPr>
        <w:t>12</w:t>
      </w:r>
      <w:r>
        <w:rPr>
          <w:rFonts w:ascii="Sakkal Majalla" w:eastAsia="Sakkal Majalla" w:hAnsi="Sakkal Majalla" w:cs="Sakkal Majalla" w:hint="cs"/>
          <w:b/>
          <w:bCs/>
          <w:color w:val="000000"/>
          <w:sz w:val="24"/>
          <w:szCs w:val="24"/>
          <w:rtl/>
        </w:rPr>
        <w:t xml:space="preserve">) </w:t>
      </w:r>
      <w:r w:rsidRPr="00EA1EC6">
        <w:rPr>
          <w:rFonts w:ascii="Sakkal Majalla" w:eastAsia="Sakkal Majalla" w:hAnsi="Sakkal Majalla" w:cs="Sakkal Majalla" w:hint="cs"/>
          <w:b/>
          <w:bCs/>
          <w:color w:val="000000"/>
          <w:sz w:val="24"/>
          <w:szCs w:val="24"/>
          <w:rtl/>
        </w:rPr>
        <w:t>الم</w:t>
      </w:r>
      <w:r>
        <w:rPr>
          <w:rFonts w:ascii="Sakkal Majalla" w:eastAsia="Sakkal Majalla" w:hAnsi="Sakkal Majalla" w:cs="Sakkal Majalla" w:hint="cs"/>
          <w:b/>
          <w:bCs/>
          <w:color w:val="000000"/>
          <w:sz w:val="24"/>
          <w:szCs w:val="24"/>
          <w:rtl/>
        </w:rPr>
        <w:t>توسط الحسابي الكلي</w:t>
      </w:r>
      <w:r w:rsidRPr="00EA1EC6">
        <w:rPr>
          <w:rFonts w:ascii="Sakkal Majalla" w:eastAsia="Sakkal Majalla" w:hAnsi="Sakkal Majalla" w:cs="Sakkal Majalla" w:hint="cs"/>
          <w:b/>
          <w:bCs/>
          <w:color w:val="000000"/>
          <w:sz w:val="24"/>
          <w:szCs w:val="24"/>
          <w:rtl/>
        </w:rPr>
        <w:t xml:space="preserve"> والانحرافات المعيارية</w:t>
      </w:r>
      <w:r>
        <w:rPr>
          <w:rFonts w:ascii="Sakkal Majalla" w:eastAsia="Sakkal Majalla" w:hAnsi="Sakkal Majalla" w:cs="Sakkal Majalla" w:hint="cs"/>
          <w:b/>
          <w:bCs/>
          <w:color w:val="000000"/>
          <w:sz w:val="24"/>
          <w:szCs w:val="24"/>
          <w:rtl/>
        </w:rPr>
        <w:t xml:space="preserve"> الكلية</w:t>
      </w:r>
      <w:r w:rsidRPr="00EA1EC6">
        <w:rPr>
          <w:rFonts w:ascii="Sakkal Majalla" w:eastAsia="Sakkal Majalla" w:hAnsi="Sakkal Majalla" w:cs="Sakkal Majalla" w:hint="cs"/>
          <w:b/>
          <w:bCs/>
          <w:color w:val="000000"/>
          <w:sz w:val="24"/>
          <w:szCs w:val="24"/>
          <w:rtl/>
        </w:rPr>
        <w:t xml:space="preserve"> لمحور </w:t>
      </w:r>
      <w:r>
        <w:rPr>
          <w:rFonts w:ascii="Sakkal Majalla" w:eastAsia="Sakkal Majalla" w:hAnsi="Sakkal Majalla" w:cs="Sakkal Majalla" w:hint="cs"/>
          <w:b/>
          <w:bCs/>
          <w:color w:val="000000"/>
          <w:sz w:val="24"/>
          <w:szCs w:val="24"/>
          <w:rtl/>
        </w:rPr>
        <w:t>التميّز الوظيفي</w:t>
      </w:r>
    </w:p>
    <w:tbl>
      <w:tblPr>
        <w:tblStyle w:val="a9"/>
        <w:bidiVisual/>
        <w:tblW w:w="0" w:type="auto"/>
        <w:tblLook w:val="04A0" w:firstRow="1" w:lastRow="0" w:firstColumn="1" w:lastColumn="0" w:noHBand="0" w:noVBand="1"/>
      </w:tblPr>
      <w:tblGrid>
        <w:gridCol w:w="3112"/>
        <w:gridCol w:w="3112"/>
        <w:gridCol w:w="3113"/>
      </w:tblGrid>
      <w:tr w:rsidR="00990FE5" w14:paraId="2F4A4413" w14:textId="77777777" w:rsidTr="00D95C64">
        <w:tc>
          <w:tcPr>
            <w:tcW w:w="3112" w:type="dxa"/>
            <w:shd w:val="clear" w:color="auto" w:fill="BFBFBF" w:themeFill="background1" w:themeFillShade="BF"/>
          </w:tcPr>
          <w:p w14:paraId="11602342"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3035618F"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0AEC88D7" w14:textId="77777777" w:rsidR="00990FE5" w:rsidRPr="007C4644" w:rsidRDefault="00990FE5" w:rsidP="00D95C64">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990FE5" w14:paraId="7CB55908" w14:textId="77777777" w:rsidTr="00D95C64">
        <w:tc>
          <w:tcPr>
            <w:tcW w:w="3112" w:type="dxa"/>
          </w:tcPr>
          <w:p w14:paraId="4F224792" w14:textId="77777777" w:rsidR="00990FE5" w:rsidRPr="007C4644" w:rsidRDefault="00990FE5" w:rsidP="00D95C64">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4.016</w:t>
            </w:r>
          </w:p>
        </w:tc>
        <w:tc>
          <w:tcPr>
            <w:tcW w:w="3112" w:type="dxa"/>
          </w:tcPr>
          <w:p w14:paraId="71208E7E" w14:textId="77777777" w:rsidR="00990FE5" w:rsidRPr="007C4644" w:rsidRDefault="00990FE5" w:rsidP="00D95C64">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w:t>
            </w:r>
            <w:r>
              <w:rPr>
                <w:rFonts w:ascii="Sakkal Majalla" w:eastAsia="Sakkal Majalla" w:hAnsi="Sakkal Majalla" w:cs="Sakkal Majalla" w:hint="cs"/>
                <w:color w:val="000000"/>
                <w:sz w:val="24"/>
                <w:szCs w:val="24"/>
                <w:rtl/>
              </w:rPr>
              <w:t>71</w:t>
            </w:r>
          </w:p>
        </w:tc>
        <w:tc>
          <w:tcPr>
            <w:tcW w:w="3113" w:type="dxa"/>
          </w:tcPr>
          <w:p w14:paraId="09076B8B" w14:textId="77777777" w:rsidR="00990FE5" w:rsidRPr="007C4644" w:rsidRDefault="00990FE5" w:rsidP="00D95C64">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5425882F" w14:textId="3C7B5340" w:rsidR="00990FE5" w:rsidRDefault="00990FE5" w:rsidP="00D83D36">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sidRPr="005F41BD">
        <w:rPr>
          <w:rFonts w:ascii="Sakkal Majalla" w:eastAsia="Sakkal Majalla" w:hAnsi="Sakkal Majalla" w:cs="Sakkal Majalla" w:hint="cs"/>
          <w:color w:val="000000"/>
          <w:sz w:val="28"/>
          <w:szCs w:val="28"/>
          <w:rtl/>
        </w:rPr>
        <w:t>تشير النتائج في جدول (</w:t>
      </w:r>
      <w:r w:rsidR="00D83D36">
        <w:rPr>
          <w:rFonts w:ascii="Sakkal Majalla" w:eastAsia="Sakkal Majalla" w:hAnsi="Sakkal Majalla" w:cs="Sakkal Majalla" w:hint="cs"/>
          <w:color w:val="000000"/>
          <w:sz w:val="28"/>
          <w:szCs w:val="28"/>
          <w:rtl/>
        </w:rPr>
        <w:t>12</w:t>
      </w:r>
      <w:r w:rsidRPr="005F41BD">
        <w:rPr>
          <w:rFonts w:ascii="Sakkal Majalla" w:eastAsia="Sakkal Majalla" w:hAnsi="Sakkal Majalla" w:cs="Sakkal Majalla" w:hint="cs"/>
          <w:color w:val="000000"/>
          <w:sz w:val="28"/>
          <w:szCs w:val="28"/>
          <w:rtl/>
        </w:rPr>
        <w:t>)</w:t>
      </w:r>
      <w:r w:rsidR="00E737E2">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المتوسط الحسابي الكلّي لمحور التميّز الوظيفي بلغ (</w:t>
      </w:r>
      <w:r w:rsidR="00E737E2">
        <w:rPr>
          <w:rFonts w:ascii="Sakkal Majalla" w:eastAsia="Sakkal Majalla" w:hAnsi="Sakkal Majalla" w:cs="Sakkal Majalla" w:hint="cs"/>
          <w:color w:val="000000"/>
          <w:sz w:val="28"/>
          <w:szCs w:val="28"/>
          <w:rtl/>
        </w:rPr>
        <w:t>4.016</w:t>
      </w:r>
      <w:r>
        <w:rPr>
          <w:rFonts w:ascii="Sakkal Majalla" w:eastAsia="Sakkal Majalla" w:hAnsi="Sakkal Majalla" w:cs="Sakkal Majalla" w:hint="cs"/>
          <w:color w:val="000000"/>
          <w:sz w:val="28"/>
          <w:szCs w:val="28"/>
          <w:rtl/>
        </w:rPr>
        <w:t>) بانحراف معياري قيمته (0.71)</w:t>
      </w:r>
      <w:r w:rsidR="00CA3030">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مما يدل على أن مستوى التميز الوظيفي لدى العاملين في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جاء بدرجة مرتفعة</w:t>
      </w:r>
      <w:r w:rsidR="00E737E2">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sidR="00CA3030">
        <w:rPr>
          <w:rFonts w:ascii="Sakkal Majalla" w:eastAsia="Sakkal Majalla" w:hAnsi="Sakkal Majalla" w:cs="Sakkal Majalla" w:hint="cs"/>
          <w:color w:val="000000"/>
          <w:sz w:val="28"/>
          <w:szCs w:val="28"/>
          <w:rtl/>
          <w:lang w:val="en-US"/>
        </w:rPr>
        <w:t>و</w:t>
      </w:r>
      <w:r>
        <w:rPr>
          <w:rFonts w:ascii="Sakkal Majalla" w:eastAsia="Sakkal Majalla" w:hAnsi="Sakkal Majalla" w:cs="Sakkal Majalla" w:hint="cs"/>
          <w:color w:val="000000"/>
          <w:sz w:val="28"/>
          <w:szCs w:val="28"/>
          <w:rtl/>
          <w:lang w:val="en-US"/>
        </w:rPr>
        <w:t>يعكس امتلاك موظفي الشركة محل الدراسة مستويات جيدة من الكفاءة المهنية</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والقدرة على الابتكار، والتواصل الفعّال</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والتعلّم الذاتي. ويمكن تمثيل مستوى التطوير المهني والتميّز الوظيفي في شركة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بيانياً </w:t>
      </w:r>
      <w:r w:rsidR="008B16B9">
        <w:rPr>
          <w:rFonts w:ascii="Sakkal Majalla" w:eastAsia="Sakkal Majalla" w:hAnsi="Sakkal Majalla" w:cs="Sakkal Majalla" w:hint="cs"/>
          <w:color w:val="000000"/>
          <w:sz w:val="28"/>
          <w:szCs w:val="28"/>
          <w:rtl/>
          <w:lang w:val="en-US"/>
        </w:rPr>
        <w:t xml:space="preserve">كما هو </w:t>
      </w:r>
      <w:r>
        <w:rPr>
          <w:rFonts w:ascii="Sakkal Majalla" w:eastAsia="Sakkal Majalla" w:hAnsi="Sakkal Majalla" w:cs="Sakkal Majalla" w:hint="cs"/>
          <w:color w:val="000000"/>
          <w:sz w:val="28"/>
          <w:szCs w:val="28"/>
          <w:rtl/>
          <w:lang w:val="en-US"/>
        </w:rPr>
        <w:t>في الشكل (6)</w:t>
      </w:r>
      <w:r w:rsidR="008B16B9">
        <w:rPr>
          <w:rFonts w:ascii="Sakkal Majalla" w:eastAsia="Sakkal Majalla" w:hAnsi="Sakkal Majalla" w:cs="Sakkal Majalla" w:hint="cs"/>
          <w:color w:val="000000"/>
          <w:sz w:val="28"/>
          <w:szCs w:val="28"/>
          <w:rtl/>
          <w:lang w:val="en-US"/>
        </w:rPr>
        <w:t>.</w:t>
      </w:r>
    </w:p>
    <w:p w14:paraId="595DFCDD" w14:textId="1547BCBD" w:rsidR="00D83D36" w:rsidRDefault="00D83D36" w:rsidP="00D83D36">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كما تم تحليل فقرات المجال الثاني (التميز الوظيفي)</w:t>
      </w:r>
      <w:r w:rsidR="00E445BD">
        <w:rPr>
          <w:rFonts w:ascii="Sakkal Majalla" w:eastAsia="Sakkal Majalla" w:hAnsi="Sakkal Majalla" w:cs="Sakkal Majalla" w:hint="cs"/>
          <w:color w:val="000000"/>
          <w:sz w:val="28"/>
          <w:szCs w:val="28"/>
          <w:rtl/>
        </w:rPr>
        <w:t xml:space="preserve">، وكانت النتائج كما هو موضح في الجدول (13). </w:t>
      </w:r>
    </w:p>
    <w:p w14:paraId="4FC5BEA0" w14:textId="77777777" w:rsidR="00D83D36" w:rsidRPr="00795DE1" w:rsidRDefault="00D83D36" w:rsidP="00D83D3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95DE1">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13</w:t>
      </w:r>
      <w:r w:rsidRPr="00795DE1">
        <w:rPr>
          <w:rFonts w:ascii="Sakkal Majalla" w:eastAsia="Sakkal Majalla" w:hAnsi="Sakkal Majalla" w:cs="Sakkal Majalla"/>
          <w:bCs/>
          <w:color w:val="000000"/>
          <w:sz w:val="24"/>
          <w:szCs w:val="24"/>
          <w:rtl/>
        </w:rPr>
        <w:t>) المتوسط الحسابي والوزن النسبي لكل فقرة من فقرات محور التميز الوظيفي</w:t>
      </w:r>
    </w:p>
    <w:tbl>
      <w:tblPr>
        <w:bidiVisual/>
        <w:tblW w:w="92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8"/>
        <w:gridCol w:w="4016"/>
        <w:gridCol w:w="906"/>
        <w:gridCol w:w="989"/>
        <w:gridCol w:w="803"/>
        <w:gridCol w:w="1082"/>
        <w:gridCol w:w="925"/>
      </w:tblGrid>
      <w:tr w:rsidR="00D83D36" w:rsidRPr="006B0234" w14:paraId="6B84CE2B" w14:textId="77777777" w:rsidTr="00D95C64">
        <w:trPr>
          <w:trHeight w:val="697"/>
          <w:tblHeader/>
          <w:jc w:val="center"/>
        </w:trPr>
        <w:tc>
          <w:tcPr>
            <w:tcW w:w="548" w:type="dxa"/>
            <w:shd w:val="clear" w:color="auto" w:fill="BFBFBF"/>
            <w:vAlign w:val="center"/>
          </w:tcPr>
          <w:p w14:paraId="702EEAD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م</w:t>
            </w:r>
          </w:p>
        </w:tc>
        <w:tc>
          <w:tcPr>
            <w:tcW w:w="4016" w:type="dxa"/>
            <w:shd w:val="clear" w:color="auto" w:fill="BFBFBF"/>
            <w:vAlign w:val="center"/>
          </w:tcPr>
          <w:p w14:paraId="52F36D4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الفقرة</w:t>
            </w:r>
          </w:p>
        </w:tc>
        <w:tc>
          <w:tcPr>
            <w:tcW w:w="906" w:type="dxa"/>
            <w:shd w:val="clear" w:color="auto" w:fill="BFBFBF"/>
            <w:vAlign w:val="center"/>
          </w:tcPr>
          <w:p w14:paraId="5FB51C48"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المتوسط</w:t>
            </w:r>
          </w:p>
          <w:p w14:paraId="420AD2E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الحسابي</w:t>
            </w:r>
          </w:p>
        </w:tc>
        <w:tc>
          <w:tcPr>
            <w:tcW w:w="989" w:type="dxa"/>
            <w:shd w:val="clear" w:color="auto" w:fill="BFBFBF"/>
            <w:vAlign w:val="center"/>
          </w:tcPr>
          <w:p w14:paraId="344A564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الوزن النسبي</w:t>
            </w:r>
          </w:p>
        </w:tc>
        <w:tc>
          <w:tcPr>
            <w:tcW w:w="803" w:type="dxa"/>
            <w:shd w:val="clear" w:color="auto" w:fill="BFBFBF"/>
            <w:vAlign w:val="center"/>
          </w:tcPr>
          <w:p w14:paraId="22DC40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 xml:space="preserve">قيمة </w:t>
            </w:r>
            <w:r w:rsidRPr="006B0234">
              <w:rPr>
                <w:rFonts w:ascii="Sakkal Majalla" w:eastAsia="Sakkal Majalla" w:hAnsi="Sakkal Majalla" w:cs="Sakkal Majalla"/>
                <w:bCs/>
                <w:color w:val="000000"/>
              </w:rPr>
              <w:t>T</w:t>
            </w:r>
          </w:p>
        </w:tc>
        <w:tc>
          <w:tcPr>
            <w:tcW w:w="1082" w:type="dxa"/>
            <w:shd w:val="clear" w:color="auto" w:fill="BFBFBF"/>
            <w:vAlign w:val="center"/>
          </w:tcPr>
          <w:p w14:paraId="76AFBB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القيمة الاحتمالية</w:t>
            </w:r>
          </w:p>
          <w:p w14:paraId="4EB88646"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Pr>
              <w:t>(Sig.)</w:t>
            </w:r>
          </w:p>
        </w:tc>
        <w:tc>
          <w:tcPr>
            <w:tcW w:w="925" w:type="dxa"/>
            <w:shd w:val="clear" w:color="auto" w:fill="BFBFBF"/>
            <w:vAlign w:val="center"/>
          </w:tcPr>
          <w:p w14:paraId="1803F96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الترتيب</w:t>
            </w:r>
          </w:p>
        </w:tc>
      </w:tr>
      <w:tr w:rsidR="00D83D36" w:rsidRPr="006B0234" w14:paraId="2F596C68" w14:textId="77777777" w:rsidTr="00D95C64">
        <w:trPr>
          <w:trHeight w:val="466"/>
          <w:tblHeader/>
          <w:jc w:val="center"/>
        </w:trPr>
        <w:tc>
          <w:tcPr>
            <w:tcW w:w="548" w:type="dxa"/>
            <w:vAlign w:val="center"/>
          </w:tcPr>
          <w:p w14:paraId="60E6465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24BDF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تعزز الإدارة في الشركة التفاعل مع مؤسسات المجتمع المدني.</w:t>
            </w:r>
          </w:p>
        </w:tc>
        <w:tc>
          <w:tcPr>
            <w:tcW w:w="906" w:type="dxa"/>
            <w:vAlign w:val="center"/>
          </w:tcPr>
          <w:p w14:paraId="0599529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4.28</w:t>
            </w:r>
          </w:p>
        </w:tc>
        <w:tc>
          <w:tcPr>
            <w:tcW w:w="989" w:type="dxa"/>
            <w:vAlign w:val="center"/>
          </w:tcPr>
          <w:p w14:paraId="6602A08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85.60%</w:t>
            </w:r>
          </w:p>
        </w:tc>
        <w:tc>
          <w:tcPr>
            <w:tcW w:w="803" w:type="dxa"/>
            <w:vAlign w:val="center"/>
          </w:tcPr>
          <w:p w14:paraId="0DD653C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13.87</w:t>
            </w:r>
          </w:p>
        </w:tc>
        <w:tc>
          <w:tcPr>
            <w:tcW w:w="1082" w:type="dxa"/>
            <w:vAlign w:val="center"/>
          </w:tcPr>
          <w:p w14:paraId="7259049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5C11BBA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w:t>
            </w:r>
          </w:p>
        </w:tc>
      </w:tr>
      <w:tr w:rsidR="00D83D36" w:rsidRPr="006B0234" w14:paraId="4E0CA1D6" w14:textId="77777777" w:rsidTr="00D95C64">
        <w:trPr>
          <w:trHeight w:val="415"/>
          <w:tblHeader/>
          <w:jc w:val="center"/>
        </w:trPr>
        <w:tc>
          <w:tcPr>
            <w:tcW w:w="548" w:type="dxa"/>
            <w:vAlign w:val="center"/>
          </w:tcPr>
          <w:p w14:paraId="14A0B118"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3B69AFD"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الهيكل التنظيمي للشركة في تحقيق أهدافهم الوظيفية.</w:t>
            </w:r>
          </w:p>
        </w:tc>
        <w:tc>
          <w:tcPr>
            <w:tcW w:w="906" w:type="dxa"/>
            <w:vAlign w:val="center"/>
          </w:tcPr>
          <w:p w14:paraId="3F64E1B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1C34AC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2BCACE7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9.81</w:t>
            </w:r>
          </w:p>
        </w:tc>
        <w:tc>
          <w:tcPr>
            <w:tcW w:w="1082" w:type="dxa"/>
            <w:vAlign w:val="center"/>
          </w:tcPr>
          <w:p w14:paraId="1E5EAF6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317AC60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w:t>
            </w:r>
          </w:p>
        </w:tc>
      </w:tr>
      <w:tr w:rsidR="00D83D36" w:rsidRPr="006B0234" w14:paraId="25C576B5" w14:textId="77777777" w:rsidTr="00D95C64">
        <w:trPr>
          <w:trHeight w:val="390"/>
          <w:tblHeader/>
          <w:jc w:val="center"/>
        </w:trPr>
        <w:tc>
          <w:tcPr>
            <w:tcW w:w="548" w:type="dxa"/>
            <w:vAlign w:val="center"/>
          </w:tcPr>
          <w:p w14:paraId="55A962A9"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5E3AD804"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العمل الإلكتروني في تعزيز كفاءة أداء الشركة.</w:t>
            </w:r>
          </w:p>
        </w:tc>
        <w:tc>
          <w:tcPr>
            <w:tcW w:w="906" w:type="dxa"/>
            <w:vAlign w:val="center"/>
          </w:tcPr>
          <w:p w14:paraId="127DFD8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0672EE7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02342D3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8.43</w:t>
            </w:r>
          </w:p>
        </w:tc>
        <w:tc>
          <w:tcPr>
            <w:tcW w:w="1082" w:type="dxa"/>
            <w:vAlign w:val="center"/>
          </w:tcPr>
          <w:p w14:paraId="26B68D5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4459029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5</w:t>
            </w:r>
          </w:p>
        </w:tc>
      </w:tr>
      <w:tr w:rsidR="00D83D36" w:rsidRPr="006B0234" w14:paraId="4B1BEC42" w14:textId="77777777" w:rsidTr="00D95C64">
        <w:trPr>
          <w:trHeight w:val="401"/>
          <w:tblHeader/>
          <w:jc w:val="center"/>
        </w:trPr>
        <w:tc>
          <w:tcPr>
            <w:tcW w:w="548" w:type="dxa"/>
            <w:vAlign w:val="center"/>
          </w:tcPr>
          <w:p w14:paraId="2367D067"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0B2C04E"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يطبق الشركة مبادئ الجودة الشاملة بنجاح خدماتها.</w:t>
            </w:r>
          </w:p>
        </w:tc>
        <w:tc>
          <w:tcPr>
            <w:tcW w:w="906" w:type="dxa"/>
            <w:vAlign w:val="center"/>
          </w:tcPr>
          <w:p w14:paraId="448855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4.19</w:t>
            </w:r>
          </w:p>
        </w:tc>
        <w:tc>
          <w:tcPr>
            <w:tcW w:w="989" w:type="dxa"/>
            <w:vAlign w:val="center"/>
          </w:tcPr>
          <w:p w14:paraId="3D4D1E1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83.80%</w:t>
            </w:r>
          </w:p>
        </w:tc>
        <w:tc>
          <w:tcPr>
            <w:tcW w:w="803" w:type="dxa"/>
            <w:vAlign w:val="center"/>
          </w:tcPr>
          <w:p w14:paraId="5288B65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12.55</w:t>
            </w:r>
          </w:p>
        </w:tc>
        <w:tc>
          <w:tcPr>
            <w:tcW w:w="1082" w:type="dxa"/>
            <w:vAlign w:val="center"/>
          </w:tcPr>
          <w:p w14:paraId="61C915B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7A52874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w:t>
            </w:r>
          </w:p>
        </w:tc>
      </w:tr>
      <w:tr w:rsidR="00D83D36" w:rsidRPr="006B0234" w14:paraId="37758FB4" w14:textId="77777777" w:rsidTr="00D95C64">
        <w:trPr>
          <w:trHeight w:val="401"/>
          <w:tblHeader/>
          <w:jc w:val="center"/>
        </w:trPr>
        <w:tc>
          <w:tcPr>
            <w:tcW w:w="548" w:type="dxa"/>
            <w:vAlign w:val="center"/>
          </w:tcPr>
          <w:p w14:paraId="09436E6E"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AF02C40"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لدى الشركة معرفة بمتطلبات واحتياجات العملاء.</w:t>
            </w:r>
          </w:p>
        </w:tc>
        <w:tc>
          <w:tcPr>
            <w:tcW w:w="906" w:type="dxa"/>
            <w:vAlign w:val="center"/>
          </w:tcPr>
          <w:p w14:paraId="6ADE9F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4.22</w:t>
            </w:r>
          </w:p>
        </w:tc>
        <w:tc>
          <w:tcPr>
            <w:tcW w:w="989" w:type="dxa"/>
            <w:vAlign w:val="center"/>
          </w:tcPr>
          <w:p w14:paraId="799D45E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84.40%</w:t>
            </w:r>
          </w:p>
        </w:tc>
        <w:tc>
          <w:tcPr>
            <w:tcW w:w="803" w:type="dxa"/>
            <w:vAlign w:val="center"/>
          </w:tcPr>
          <w:p w14:paraId="2190D93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14.05</w:t>
            </w:r>
          </w:p>
        </w:tc>
        <w:tc>
          <w:tcPr>
            <w:tcW w:w="1082" w:type="dxa"/>
            <w:vAlign w:val="center"/>
          </w:tcPr>
          <w:p w14:paraId="4CE8C78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93C402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w:t>
            </w:r>
          </w:p>
        </w:tc>
      </w:tr>
      <w:tr w:rsidR="00D83D36" w:rsidRPr="006B0234" w14:paraId="5801F0EE" w14:textId="77777777" w:rsidTr="00D95C64">
        <w:trPr>
          <w:trHeight w:val="480"/>
          <w:tblHeader/>
          <w:jc w:val="center"/>
        </w:trPr>
        <w:tc>
          <w:tcPr>
            <w:tcW w:w="548" w:type="dxa"/>
            <w:vAlign w:val="center"/>
          </w:tcPr>
          <w:p w14:paraId="3416B21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5BA59E4"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يستجيب إدارة الشركة للمقترحات والشكاوي المقدمة من قبل العملاء.</w:t>
            </w:r>
          </w:p>
        </w:tc>
        <w:tc>
          <w:tcPr>
            <w:tcW w:w="906" w:type="dxa"/>
            <w:vAlign w:val="center"/>
          </w:tcPr>
          <w:p w14:paraId="39177B9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3.94</w:t>
            </w:r>
          </w:p>
        </w:tc>
        <w:tc>
          <w:tcPr>
            <w:tcW w:w="989" w:type="dxa"/>
            <w:vAlign w:val="center"/>
          </w:tcPr>
          <w:p w14:paraId="54EDEC3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78.80%</w:t>
            </w:r>
          </w:p>
        </w:tc>
        <w:tc>
          <w:tcPr>
            <w:tcW w:w="803" w:type="dxa"/>
            <w:vAlign w:val="center"/>
          </w:tcPr>
          <w:p w14:paraId="468B939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7.41</w:t>
            </w:r>
          </w:p>
        </w:tc>
        <w:tc>
          <w:tcPr>
            <w:tcW w:w="1082" w:type="dxa"/>
            <w:vAlign w:val="center"/>
          </w:tcPr>
          <w:p w14:paraId="73AA7FC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EF56A7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w:t>
            </w:r>
          </w:p>
        </w:tc>
      </w:tr>
      <w:tr w:rsidR="00D83D36" w:rsidRPr="006B0234" w14:paraId="32841ABA" w14:textId="77777777" w:rsidTr="00D95C64">
        <w:trPr>
          <w:trHeight w:val="401"/>
          <w:tblHeader/>
          <w:jc w:val="center"/>
        </w:trPr>
        <w:tc>
          <w:tcPr>
            <w:tcW w:w="548" w:type="dxa"/>
            <w:vAlign w:val="center"/>
          </w:tcPr>
          <w:p w14:paraId="5D84BFFD"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48C62B78"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دليل لإجراءات العمل داخل الشركة.</w:t>
            </w:r>
          </w:p>
        </w:tc>
        <w:tc>
          <w:tcPr>
            <w:tcW w:w="906" w:type="dxa"/>
            <w:vAlign w:val="center"/>
          </w:tcPr>
          <w:p w14:paraId="757E7D4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1098C8B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5059BA20"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9.66</w:t>
            </w:r>
          </w:p>
        </w:tc>
        <w:tc>
          <w:tcPr>
            <w:tcW w:w="1082" w:type="dxa"/>
            <w:vAlign w:val="center"/>
          </w:tcPr>
          <w:p w14:paraId="1D4631B2"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28ED4BD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w:t>
            </w:r>
          </w:p>
        </w:tc>
      </w:tr>
      <w:tr w:rsidR="00D83D36" w:rsidRPr="006B0234" w14:paraId="3A4C3A3F" w14:textId="77777777" w:rsidTr="00D95C64">
        <w:trPr>
          <w:trHeight w:val="390"/>
          <w:tblHeader/>
          <w:jc w:val="center"/>
        </w:trPr>
        <w:tc>
          <w:tcPr>
            <w:tcW w:w="548" w:type="dxa"/>
            <w:vAlign w:val="center"/>
          </w:tcPr>
          <w:p w14:paraId="11022951"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AF7B071"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وحدة متخصصة لمتابعة مشاكل العملاء فيها.</w:t>
            </w:r>
          </w:p>
        </w:tc>
        <w:tc>
          <w:tcPr>
            <w:tcW w:w="906" w:type="dxa"/>
            <w:vAlign w:val="center"/>
          </w:tcPr>
          <w:p w14:paraId="2B38926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3.41</w:t>
            </w:r>
          </w:p>
        </w:tc>
        <w:tc>
          <w:tcPr>
            <w:tcW w:w="989" w:type="dxa"/>
            <w:vAlign w:val="center"/>
          </w:tcPr>
          <w:p w14:paraId="345456F9"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68.20%</w:t>
            </w:r>
          </w:p>
        </w:tc>
        <w:tc>
          <w:tcPr>
            <w:tcW w:w="803" w:type="dxa"/>
            <w:vAlign w:val="center"/>
          </w:tcPr>
          <w:p w14:paraId="2299701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2.43</w:t>
            </w:r>
          </w:p>
        </w:tc>
        <w:tc>
          <w:tcPr>
            <w:tcW w:w="1082" w:type="dxa"/>
            <w:vAlign w:val="center"/>
          </w:tcPr>
          <w:p w14:paraId="736DEFD4"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0.021*</w:t>
            </w:r>
          </w:p>
        </w:tc>
        <w:tc>
          <w:tcPr>
            <w:tcW w:w="925" w:type="dxa"/>
            <w:vAlign w:val="center"/>
          </w:tcPr>
          <w:p w14:paraId="5B96912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10</w:t>
            </w:r>
          </w:p>
        </w:tc>
      </w:tr>
      <w:tr w:rsidR="00D83D36" w:rsidRPr="006B0234" w14:paraId="6E640954" w14:textId="77777777" w:rsidTr="00D95C64">
        <w:trPr>
          <w:trHeight w:val="315"/>
          <w:tblHeader/>
          <w:jc w:val="center"/>
        </w:trPr>
        <w:tc>
          <w:tcPr>
            <w:tcW w:w="548" w:type="dxa"/>
            <w:vAlign w:val="center"/>
          </w:tcPr>
          <w:p w14:paraId="196366FE"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572EB87" w14:textId="77777777" w:rsidR="00D83D36" w:rsidRPr="00325469"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تقيم إدارة الشركة برامجها الداخلية لمواكبة المستجدات المعرفية.</w:t>
            </w:r>
          </w:p>
        </w:tc>
        <w:tc>
          <w:tcPr>
            <w:tcW w:w="906" w:type="dxa"/>
            <w:vAlign w:val="center"/>
          </w:tcPr>
          <w:p w14:paraId="74C257E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5EB4470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45151A2D"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8.40</w:t>
            </w:r>
          </w:p>
        </w:tc>
        <w:tc>
          <w:tcPr>
            <w:tcW w:w="1082" w:type="dxa"/>
            <w:vAlign w:val="center"/>
          </w:tcPr>
          <w:p w14:paraId="559A1341"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2E1757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w:t>
            </w:r>
          </w:p>
        </w:tc>
      </w:tr>
      <w:tr w:rsidR="00D83D36" w:rsidRPr="006B0234" w14:paraId="0F56DA6D" w14:textId="77777777" w:rsidTr="00D95C64">
        <w:trPr>
          <w:trHeight w:val="360"/>
          <w:tblHeader/>
          <w:jc w:val="center"/>
        </w:trPr>
        <w:tc>
          <w:tcPr>
            <w:tcW w:w="548" w:type="dxa"/>
            <w:vAlign w:val="center"/>
          </w:tcPr>
          <w:p w14:paraId="0EC6D71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35BB9B" w14:textId="77777777" w:rsidR="00D83D36" w:rsidRPr="006B0234" w:rsidRDefault="00D83D36" w:rsidP="00D95C64">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تدرب إدارة الشركة العاملين على كل ما يواكب التطور المهني عالمياً</w:t>
            </w:r>
          </w:p>
        </w:tc>
        <w:tc>
          <w:tcPr>
            <w:tcW w:w="906" w:type="dxa"/>
            <w:vAlign w:val="center"/>
          </w:tcPr>
          <w:p w14:paraId="116B22FF"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3.88</w:t>
            </w:r>
          </w:p>
        </w:tc>
        <w:tc>
          <w:tcPr>
            <w:tcW w:w="989" w:type="dxa"/>
            <w:vAlign w:val="center"/>
          </w:tcPr>
          <w:p w14:paraId="562A4383"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77.60%</w:t>
            </w:r>
          </w:p>
        </w:tc>
        <w:tc>
          <w:tcPr>
            <w:tcW w:w="803" w:type="dxa"/>
            <w:vAlign w:val="center"/>
          </w:tcPr>
          <w:p w14:paraId="2E6CDF3E"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7.00</w:t>
            </w:r>
          </w:p>
        </w:tc>
        <w:tc>
          <w:tcPr>
            <w:tcW w:w="1082" w:type="dxa"/>
            <w:vAlign w:val="center"/>
          </w:tcPr>
          <w:p w14:paraId="21BD2185"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FBBB68B"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w:t>
            </w:r>
          </w:p>
        </w:tc>
      </w:tr>
      <w:tr w:rsidR="00D83D36" w:rsidRPr="006B0234" w14:paraId="70B53828" w14:textId="77777777" w:rsidTr="00D95C64">
        <w:trPr>
          <w:trHeight w:val="401"/>
          <w:tblHeader/>
          <w:jc w:val="center"/>
        </w:trPr>
        <w:tc>
          <w:tcPr>
            <w:tcW w:w="4564" w:type="dxa"/>
            <w:gridSpan w:val="2"/>
            <w:shd w:val="clear" w:color="auto" w:fill="D9D9D9" w:themeFill="background1" w:themeFillShade="D9"/>
            <w:vAlign w:val="center"/>
          </w:tcPr>
          <w:p w14:paraId="120638AE" w14:textId="77777777" w:rsidR="00D83D36" w:rsidRPr="00325469"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sz w:val="24"/>
                <w:szCs w:val="24"/>
              </w:rPr>
            </w:pPr>
            <w:r w:rsidRPr="00325469">
              <w:rPr>
                <w:rFonts w:ascii="Sakkal Majalla" w:eastAsia="Sakkal Majalla" w:hAnsi="Sakkal Majalla" w:cs="Sakkal Majalla" w:hint="cs"/>
                <w:bCs/>
                <w:color w:val="000000"/>
                <w:sz w:val="24"/>
                <w:szCs w:val="24"/>
                <w:rtl/>
              </w:rPr>
              <w:t xml:space="preserve">المجموع الكلي لمحور التميز الوظيفي </w:t>
            </w:r>
          </w:p>
        </w:tc>
        <w:tc>
          <w:tcPr>
            <w:tcW w:w="906" w:type="dxa"/>
            <w:shd w:val="clear" w:color="auto" w:fill="D9D9D9" w:themeFill="background1" w:themeFillShade="D9"/>
            <w:vAlign w:val="center"/>
          </w:tcPr>
          <w:p w14:paraId="13B91DB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4.016</w:t>
            </w:r>
          </w:p>
        </w:tc>
        <w:tc>
          <w:tcPr>
            <w:tcW w:w="989" w:type="dxa"/>
            <w:shd w:val="clear" w:color="auto" w:fill="D9D9D9" w:themeFill="background1" w:themeFillShade="D9"/>
            <w:vAlign w:val="center"/>
          </w:tcPr>
          <w:p w14:paraId="3FB5B94A"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80.32%</w:t>
            </w:r>
          </w:p>
        </w:tc>
        <w:tc>
          <w:tcPr>
            <w:tcW w:w="803" w:type="dxa"/>
            <w:shd w:val="clear" w:color="auto" w:fill="D9D9D9" w:themeFill="background1" w:themeFillShade="D9"/>
            <w:vAlign w:val="center"/>
          </w:tcPr>
          <w:p w14:paraId="3992347C"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14.25</w:t>
            </w:r>
          </w:p>
        </w:tc>
        <w:tc>
          <w:tcPr>
            <w:tcW w:w="1082" w:type="dxa"/>
            <w:shd w:val="clear" w:color="auto" w:fill="D9D9D9" w:themeFill="background1" w:themeFillShade="D9"/>
            <w:vAlign w:val="center"/>
          </w:tcPr>
          <w:p w14:paraId="38F4426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0.000*</w:t>
            </w:r>
          </w:p>
        </w:tc>
        <w:tc>
          <w:tcPr>
            <w:tcW w:w="925" w:type="dxa"/>
            <w:shd w:val="clear" w:color="auto" w:fill="D9D9D9" w:themeFill="background1" w:themeFillShade="D9"/>
            <w:vAlign w:val="center"/>
          </w:tcPr>
          <w:p w14:paraId="0DA43C97" w14:textId="77777777" w:rsidR="00D83D36" w:rsidRPr="006B0234" w:rsidRDefault="00D83D36" w:rsidP="00D95C64">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p>
        </w:tc>
      </w:tr>
    </w:tbl>
    <w:p w14:paraId="7338456C" w14:textId="77777777" w:rsidR="00D83D36" w:rsidRPr="005046D6" w:rsidRDefault="00D83D36" w:rsidP="00D83D36">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Pr>
      </w:pPr>
      <w:r>
        <w:rPr>
          <w:rFonts w:ascii="Sakkal Majalla" w:eastAsia="Sakkal Majalla" w:hAnsi="Sakkal Majalla" w:cs="Sakkal Majalla"/>
          <w:color w:val="000000"/>
          <w:sz w:val="24"/>
          <w:szCs w:val="24"/>
          <w:rtl/>
        </w:rPr>
        <w:t xml:space="preserve">* المتوسط الحسابي دال إحصائياً عند </w:t>
      </w:r>
      <w:r w:rsidRPr="00EE737B">
        <w:rPr>
          <w:rFonts w:ascii="Sakkal Majalla" w:eastAsia="Sakkal Majalla" w:hAnsi="Sakkal Majalla" w:cs="Sakkal Majalla"/>
          <w:color w:val="000000"/>
          <w:sz w:val="20"/>
          <w:szCs w:val="20"/>
          <w:rtl/>
        </w:rPr>
        <w:t>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50CC39D8" w14:textId="68FFA587" w:rsidR="00D83D36" w:rsidRDefault="00E445BD" w:rsidP="00E445B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b/>
          <w:color w:val="000000"/>
          <w:sz w:val="28"/>
          <w:szCs w:val="28"/>
          <w:rtl/>
        </w:rPr>
        <w:lastRenderedPageBreak/>
        <w:t>في</w:t>
      </w:r>
      <w:r w:rsidR="00D83D36">
        <w:rPr>
          <w:rFonts w:ascii="Sakkal Majalla" w:eastAsia="Sakkal Majalla" w:hAnsi="Sakkal Majalla" w:cs="Sakkal Majalla"/>
          <w:b/>
          <w:color w:val="000000"/>
          <w:sz w:val="28"/>
          <w:szCs w:val="28"/>
          <w:rtl/>
        </w:rPr>
        <w:t xml:space="preserve"> جدول (</w:t>
      </w:r>
      <w:r w:rsidR="00D83D36">
        <w:rPr>
          <w:rFonts w:ascii="Sakkal Majalla" w:eastAsia="Sakkal Majalla" w:hAnsi="Sakkal Majalla" w:cs="Sakkal Majalla" w:hint="cs"/>
          <w:b/>
          <w:color w:val="000000"/>
          <w:sz w:val="28"/>
          <w:szCs w:val="28"/>
          <w:rtl/>
        </w:rPr>
        <w:t>13</w:t>
      </w:r>
      <w:r w:rsidR="00D83D36">
        <w:rPr>
          <w:rFonts w:ascii="Sakkal Majalla" w:eastAsia="Sakkal Majalla" w:hAnsi="Sakkal Majalla" w:cs="Sakkal Majalla"/>
          <w:b/>
          <w:color w:val="000000"/>
          <w:sz w:val="28"/>
          <w:szCs w:val="28"/>
          <w:rtl/>
        </w:rPr>
        <w:t>)</w:t>
      </w:r>
      <w:r w:rsidR="00D83D36">
        <w:rPr>
          <w:rFonts w:ascii="Sakkal Majalla" w:eastAsia="Sakkal Majalla" w:hAnsi="Sakkal Majalla" w:cs="Sakkal Majalla" w:hint="cs"/>
          <w:b/>
          <w:color w:val="000000"/>
          <w:sz w:val="28"/>
          <w:szCs w:val="28"/>
          <w:rtl/>
        </w:rPr>
        <w:t xml:space="preserve">، أظهرت النتائج أن </w:t>
      </w:r>
      <w:r w:rsidR="00D83D36">
        <w:rPr>
          <w:rFonts w:ascii="Sakkal Majalla" w:eastAsia="Sakkal Majalla" w:hAnsi="Sakkal Majalla" w:cs="Sakkal Majalla"/>
          <w:color w:val="000000"/>
          <w:sz w:val="28"/>
          <w:szCs w:val="28"/>
          <w:rtl/>
        </w:rPr>
        <w:t>المتوسط الحسابي للفقرة الأولى "تعزز الإدارة في الشركة التفاعل مع مؤسسات المجتمع المدني" يساوي 4.28</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D83D36">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7E237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pt;height:14.9pt" o:ole="">
            <v:imagedata r:id="rId16" o:title=""/>
          </v:shape>
          <o:OLEObject Type="Embed" ProgID="Equation.DSMT4" ShapeID="_x0000_i1025" DrawAspect="Content" ObjectID="_1843060724" r:id="rId17"/>
        </w:object>
      </w:r>
      <w:r w:rsidR="00D83D36">
        <w:rPr>
          <w:rFonts w:ascii="Sakkal Majalla" w:eastAsia="Sakkal Majalla" w:hAnsi="Sakkal Majalla" w:cs="Sakkal Majalla"/>
          <w:color w:val="000000"/>
          <w:sz w:val="28"/>
          <w:szCs w:val="28"/>
          <w:rtl/>
        </w:rPr>
        <w:t>، مما يدل على أن متوسط درجة الاستجابة لهذه الفقرة قد زاد عن درجة الحياد وهي 3، وهذا يعني أن هناك قبول بدرجة كبيرة 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أما </w:t>
      </w:r>
      <w:r w:rsidR="00D83D36">
        <w:rPr>
          <w:rFonts w:ascii="Sakkal Majalla" w:eastAsia="Sakkal Majalla" w:hAnsi="Sakkal Majalla" w:cs="Sakkal Majalla"/>
          <w:color w:val="000000"/>
          <w:sz w:val="28"/>
          <w:szCs w:val="28"/>
          <w:rtl/>
        </w:rPr>
        <w:t xml:space="preserve">المتوسط الحسابي للفقرة الثامنة "يوجد وحدة متخصصة لمتابعة مشاكل العملاء فيها" </w:t>
      </w:r>
      <w:r w:rsidR="004352E2">
        <w:rPr>
          <w:rFonts w:ascii="Sakkal Majalla" w:eastAsia="Sakkal Majalla" w:hAnsi="Sakkal Majalla" w:cs="Sakkal Majalla" w:hint="cs"/>
          <w:color w:val="000000"/>
          <w:sz w:val="28"/>
          <w:szCs w:val="28"/>
          <w:rtl/>
        </w:rPr>
        <w:t>بلغ</w:t>
      </w:r>
      <w:r w:rsidR="00D83D36">
        <w:rPr>
          <w:rFonts w:ascii="Sakkal Majalla" w:eastAsia="Sakkal Majalla" w:hAnsi="Sakkal Majalla" w:cs="Sakkal Majalla"/>
          <w:color w:val="000000"/>
          <w:sz w:val="28"/>
          <w:szCs w:val="28"/>
          <w:rtl/>
        </w:rPr>
        <w:t xml:space="preserve"> 3.41</w:t>
      </w:r>
      <w:r w:rsidR="004352E2">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32D5D128">
          <v:shape id="_x0000_i1026" type="#_x0000_t75" style="width:42.2pt;height:14.9pt" o:ole="">
            <v:imagedata r:id="rId16" o:title=""/>
          </v:shape>
          <o:OLEObject Type="Embed" ProgID="Equation.DSMT4" ShapeID="_x0000_i1026" DrawAspect="Content" ObjectID="_1843060725" r:id="rId18"/>
        </w:object>
      </w:r>
      <w:r w:rsidR="00D83D36">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 وهي 3، وهذا يعني أن هناك </w:t>
      </w:r>
      <w:r w:rsidR="00D83D36">
        <w:rPr>
          <w:rFonts w:ascii="Sakkal Majalla" w:eastAsia="Sakkal Majalla" w:hAnsi="Sakkal Majalla" w:cs="Sakkal Majalla" w:hint="cs"/>
          <w:color w:val="000000"/>
          <w:sz w:val="28"/>
          <w:szCs w:val="28"/>
          <w:rtl/>
        </w:rPr>
        <w:t xml:space="preserve">اتفاق </w:t>
      </w:r>
      <w:r w:rsidR="00D83D36">
        <w:rPr>
          <w:rFonts w:ascii="Sakkal Majalla" w:eastAsia="Sakkal Majalla" w:hAnsi="Sakkal Majalla" w:cs="Sakkal Majalla"/>
          <w:color w:val="000000"/>
          <w:sz w:val="28"/>
          <w:szCs w:val="28"/>
          <w:rtl/>
        </w:rPr>
        <w:t xml:space="preserve">بدرجة كبيرة </w:t>
      </w:r>
      <w:r w:rsidR="00D83D36">
        <w:rPr>
          <w:rFonts w:ascii="Sakkal Majalla" w:eastAsia="Sakkal Majalla" w:hAnsi="Sakkal Majalla" w:cs="Sakkal Majalla" w:hint="cs"/>
          <w:color w:val="000000"/>
          <w:sz w:val="28"/>
          <w:szCs w:val="28"/>
          <w:rtl/>
        </w:rPr>
        <w:t xml:space="preserve">وقبول </w:t>
      </w:r>
      <w:r w:rsidR="00D83D36">
        <w:rPr>
          <w:rFonts w:ascii="Sakkal Majalla" w:eastAsia="Sakkal Majalla" w:hAnsi="Sakkal Majalla" w:cs="Sakkal Majalla"/>
          <w:color w:val="000000"/>
          <w:sz w:val="28"/>
          <w:szCs w:val="28"/>
          <w:rtl/>
        </w:rPr>
        <w:t>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مما يشير إلى أن </w:t>
      </w:r>
      <w:r w:rsidR="00D83D36">
        <w:rPr>
          <w:rFonts w:ascii="Sakkal Majalla" w:eastAsia="Sakkal Majalla" w:hAnsi="Sakkal Majalla" w:cs="Sakkal Majalla"/>
          <w:b/>
          <w:color w:val="000000"/>
          <w:sz w:val="28"/>
          <w:szCs w:val="28"/>
          <w:rtl/>
        </w:rPr>
        <w:t xml:space="preserve">مستوى تحقيق التميز الوظيفي للعاملين في شركة الاتصالات السعودية </w:t>
      </w:r>
      <w:r w:rsidR="00D83D36">
        <w:rPr>
          <w:rFonts w:ascii="Sakkal Majalla" w:eastAsia="Sakkal Majalla" w:hAnsi="Sakkal Majalla" w:cs="Sakkal Majalla"/>
          <w:b/>
          <w:color w:val="000000"/>
          <w:sz w:val="28"/>
          <w:szCs w:val="28"/>
        </w:rPr>
        <w:t>STC</w:t>
      </w:r>
      <w:r w:rsidR="00D83D36">
        <w:rPr>
          <w:rFonts w:ascii="Sakkal Majalla" w:eastAsia="Sakkal Majalla" w:hAnsi="Sakkal Majalla" w:cs="Sakkal Majalla"/>
          <w:color w:val="000000"/>
          <w:sz w:val="28"/>
          <w:szCs w:val="28"/>
          <w:rtl/>
        </w:rPr>
        <w:t xml:space="preserve"> مرتفع</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w:t>
      </w:r>
      <w:r w:rsidR="00D83D36">
        <w:rPr>
          <w:rFonts w:ascii="Sakkal Majalla" w:eastAsia="Sakkal Majalla" w:hAnsi="Sakkal Majalla" w:cs="Sakkal Majalla" w:hint="cs"/>
          <w:color w:val="000000"/>
          <w:sz w:val="28"/>
          <w:szCs w:val="28"/>
          <w:rtl/>
        </w:rPr>
        <w:t>حيث جاء ال</w:t>
      </w:r>
      <w:r w:rsidR="00D83D36">
        <w:rPr>
          <w:rFonts w:ascii="Sakkal Majalla" w:eastAsia="Sakkal Majalla" w:hAnsi="Sakkal Majalla" w:cs="Sakkal Majalla"/>
          <w:color w:val="000000"/>
          <w:sz w:val="28"/>
          <w:szCs w:val="28"/>
          <w:rtl/>
        </w:rPr>
        <w:t xml:space="preserve">متوسط </w:t>
      </w:r>
      <w:r w:rsidR="00D83D36">
        <w:rPr>
          <w:rFonts w:ascii="Sakkal Majalla" w:eastAsia="Sakkal Majalla" w:hAnsi="Sakkal Majalla" w:cs="Sakkal Majalla" w:hint="cs"/>
          <w:color w:val="000000"/>
          <w:sz w:val="28"/>
          <w:szCs w:val="28"/>
          <w:rtl/>
        </w:rPr>
        <w:t>ال</w:t>
      </w:r>
      <w:r w:rsidR="00D83D36">
        <w:rPr>
          <w:rFonts w:ascii="Sakkal Majalla" w:eastAsia="Sakkal Majalla" w:hAnsi="Sakkal Majalla" w:cs="Sakkal Majalla"/>
          <w:color w:val="000000"/>
          <w:sz w:val="28"/>
          <w:szCs w:val="28"/>
          <w:rtl/>
        </w:rPr>
        <w:t>حسابي</w:t>
      </w:r>
      <w:r w:rsidR="00D83D36">
        <w:rPr>
          <w:rFonts w:ascii="Sakkal Majalla" w:eastAsia="Sakkal Majalla" w:hAnsi="Sakkal Majalla" w:cs="Sakkal Majalla" w:hint="cs"/>
          <w:color w:val="000000"/>
          <w:sz w:val="28"/>
          <w:szCs w:val="28"/>
          <w:rtl/>
        </w:rPr>
        <w:t xml:space="preserve"> الكلي </w:t>
      </w:r>
      <w:r w:rsidR="00D83D36">
        <w:rPr>
          <w:rFonts w:ascii="Sakkal Majalla" w:eastAsia="Sakkal Majalla" w:hAnsi="Sakkal Majalla" w:cs="Sakkal Majalla"/>
          <w:color w:val="000000"/>
          <w:sz w:val="28"/>
          <w:szCs w:val="28"/>
          <w:rtl/>
        </w:rPr>
        <w:t xml:space="preserve">4.016، </w:t>
      </w:r>
      <w:r w:rsidR="00D83D36">
        <w:rPr>
          <w:rFonts w:ascii="Sakkal Majalla" w:eastAsia="Sakkal Majalla" w:hAnsi="Sakkal Majalla" w:cs="Sakkal Majalla" w:hint="cs"/>
          <w:color w:val="000000"/>
          <w:sz w:val="28"/>
          <w:szCs w:val="28"/>
          <w:rtl/>
        </w:rPr>
        <w:t>ب</w:t>
      </w:r>
      <w:r w:rsidR="00D83D36">
        <w:rPr>
          <w:rFonts w:ascii="Sakkal Majalla" w:eastAsia="Sakkal Majalla" w:hAnsi="Sakkal Majalla" w:cs="Sakkal Majalla"/>
          <w:color w:val="000000"/>
          <w:sz w:val="28"/>
          <w:szCs w:val="28"/>
          <w:rtl/>
        </w:rPr>
        <w:t>وزن نسبي 80.32%</w:t>
      </w:r>
      <w:r w:rsidR="00D83D36">
        <w:rPr>
          <w:rFonts w:ascii="Sakkal Majalla" w:eastAsia="Sakkal Majalla" w:hAnsi="Sakkal Majalla" w:cs="Sakkal Majalla" w:hint="cs"/>
          <w:color w:val="000000"/>
          <w:sz w:val="28"/>
          <w:szCs w:val="28"/>
          <w:rtl/>
        </w:rPr>
        <w:t xml:space="preserve">، مما يجيب على التساؤل الثاني من تساؤلات الدراسة. </w:t>
      </w:r>
    </w:p>
    <w:p w14:paraId="3EE64BB7" w14:textId="5E2C4666" w:rsidR="00990FE5" w:rsidRPr="005F41BD" w:rsidRDefault="00AE58B0" w:rsidP="00AE58B0">
      <w:pPr>
        <w:pBdr>
          <w:top w:val="nil"/>
          <w:left w:val="nil"/>
          <w:bottom w:val="nil"/>
          <w:right w:val="nil"/>
          <w:between w:val="nil"/>
        </w:pBdr>
        <w:bidi/>
        <w:spacing w:before="240" w:after="0" w:line="240" w:lineRule="auto"/>
        <w:jc w:val="center"/>
        <w:rPr>
          <w:rFonts w:ascii="Sakkal Majalla" w:eastAsia="Sakkal Majalla" w:hAnsi="Sakkal Majalla" w:cs="Sakkal Majalla"/>
          <w:color w:val="000000"/>
          <w:sz w:val="28"/>
          <w:szCs w:val="28"/>
          <w:rtl/>
        </w:rPr>
      </w:pPr>
      <w:bookmarkStart w:id="40" w:name="_heading=h.cav524usiv6y" w:colFirst="0" w:colLast="0"/>
      <w:bookmarkEnd w:id="40"/>
      <w:r>
        <w:rPr>
          <w:noProof/>
          <w:lang w:val="en-US"/>
        </w:rPr>
        <w:drawing>
          <wp:inline distT="0" distB="0" distL="0" distR="0" wp14:anchorId="3A8BB05F" wp14:editId="5BC973AD">
            <wp:extent cx="4572000" cy="2743200"/>
            <wp:effectExtent l="0" t="0" r="0" b="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F380C0" w14:textId="77777777" w:rsidR="00990FE5" w:rsidRPr="003C782E" w:rsidRDefault="00990FE5" w:rsidP="00193770">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lang w:val="en-US"/>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6</w:t>
      </w:r>
      <w:r w:rsidRPr="00142C54">
        <w:rPr>
          <w:rFonts w:ascii="Sakkal Majalla" w:eastAsia="Sakkal Majalla" w:hAnsi="Sakkal Majalla" w:cs="Sakkal Majalla" w:hint="cs"/>
          <w:bCs/>
          <w:color w:val="000000"/>
          <w:sz w:val="24"/>
          <w:szCs w:val="24"/>
          <w:rtl/>
        </w:rPr>
        <w:t xml:space="preserve">) يوضح </w:t>
      </w:r>
      <w:r>
        <w:rPr>
          <w:rFonts w:ascii="Sakkal Majalla" w:eastAsia="Sakkal Majalla" w:hAnsi="Sakkal Majalla" w:cs="Sakkal Majalla" w:hint="cs"/>
          <w:bCs/>
          <w:color w:val="000000"/>
          <w:sz w:val="24"/>
          <w:szCs w:val="24"/>
          <w:rtl/>
        </w:rPr>
        <w:t xml:space="preserve">المتوسطات الحسابية للتطوير المهني والتميز الوظيفي في شركة </w:t>
      </w:r>
      <w:r>
        <w:rPr>
          <w:rFonts w:ascii="Sakkal Majalla" w:eastAsia="Sakkal Majalla" w:hAnsi="Sakkal Majalla" w:cs="Sakkal Majalla"/>
          <w:bCs/>
          <w:color w:val="000000"/>
          <w:sz w:val="24"/>
          <w:szCs w:val="24"/>
          <w:lang w:val="en-US"/>
        </w:rPr>
        <w:t>STC</w:t>
      </w:r>
    </w:p>
    <w:p w14:paraId="6F02D308" w14:textId="77777777" w:rsidR="00D83D36" w:rsidRDefault="00D83D36" w:rsidP="00D83D36">
      <w:pPr>
        <w:bidi/>
        <w:rPr>
          <w:rFonts w:ascii="Sakkal Majalla" w:eastAsia="Sakkal Majalla" w:hAnsi="Sakkal Majalla" w:cs="Sakkal Majalla"/>
          <w:b/>
          <w:bCs/>
          <w:color w:val="000000"/>
          <w:sz w:val="32"/>
          <w:szCs w:val="32"/>
          <w:rtl/>
        </w:rPr>
      </w:pPr>
      <w:r>
        <w:rPr>
          <w:rFonts w:ascii="Sakkal Majalla" w:eastAsia="Sakkal Majalla" w:hAnsi="Sakkal Majalla" w:cs="Sakkal Majalla"/>
          <w:b/>
          <w:bCs/>
          <w:color w:val="000000"/>
          <w:sz w:val="32"/>
          <w:szCs w:val="32"/>
          <w:rtl/>
        </w:rPr>
        <w:br w:type="page"/>
      </w:r>
    </w:p>
    <w:p w14:paraId="24DC88EE" w14:textId="6D88342B" w:rsidR="00990FE5" w:rsidRPr="00CB42B1" w:rsidRDefault="00193770" w:rsidP="00990FE5">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32"/>
          <w:szCs w:val="32"/>
        </w:rPr>
      </w:pPr>
      <w:r>
        <w:rPr>
          <w:rFonts w:ascii="Sakkal Majalla" w:eastAsia="Sakkal Majalla" w:hAnsi="Sakkal Majalla" w:cs="Sakkal Majalla" w:hint="cs"/>
          <w:b/>
          <w:bCs/>
          <w:color w:val="000000"/>
          <w:sz w:val="32"/>
          <w:szCs w:val="32"/>
          <w:rtl/>
        </w:rPr>
        <w:lastRenderedPageBreak/>
        <w:t xml:space="preserve">4/ 3. </w:t>
      </w:r>
      <w:r w:rsidR="00990FE5" w:rsidRPr="00CB42B1">
        <w:rPr>
          <w:rFonts w:ascii="Sakkal Majalla" w:eastAsia="Sakkal Majalla" w:hAnsi="Sakkal Majalla" w:cs="Sakkal Majalla" w:hint="cs"/>
          <w:b/>
          <w:bCs/>
          <w:color w:val="000000"/>
          <w:sz w:val="32"/>
          <w:szCs w:val="32"/>
          <w:rtl/>
        </w:rPr>
        <w:t>اختبار الصدق والثبات لأداة الدراسة</w:t>
      </w:r>
      <w:r w:rsidR="00990FE5" w:rsidRPr="00CB42B1">
        <w:rPr>
          <w:rFonts w:ascii="Sakkal Majalla" w:eastAsia="Sakkal Majalla" w:hAnsi="Sakkal Majalla" w:cs="Sakkal Majalla"/>
          <w:b/>
          <w:bCs/>
          <w:color w:val="000000"/>
          <w:sz w:val="32"/>
          <w:szCs w:val="32"/>
          <w:rtl/>
        </w:rPr>
        <w:t>:</w:t>
      </w:r>
    </w:p>
    <w:p w14:paraId="3B7DC9D5" w14:textId="47B11311"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Pr>
          <w:rFonts w:ascii="Sakkal Majalla" w:eastAsia="Sakkal Majalla" w:hAnsi="Sakkal Majalla" w:cs="Sakkal Majalla"/>
          <w:color w:val="000000"/>
          <w:sz w:val="28"/>
          <w:szCs w:val="28"/>
          <w:rtl/>
        </w:rPr>
        <w:t xml:space="preserve">لتأكد من صدق </w:t>
      </w:r>
      <w:r>
        <w:rPr>
          <w:rFonts w:ascii="Sakkal Majalla" w:eastAsia="Sakkal Majalla" w:hAnsi="Sakkal Majalla" w:cs="Sakkal Majalla" w:hint="cs"/>
          <w:color w:val="000000"/>
          <w:sz w:val="28"/>
          <w:szCs w:val="28"/>
          <w:rtl/>
        </w:rPr>
        <w:t xml:space="preserve">الاستبيان وصلاحية بنوده من خلال التحقق من الصدق الظاهري </w:t>
      </w:r>
      <w:r>
        <w:rPr>
          <w:rFonts w:ascii="Sakkal Majalla" w:eastAsia="Sakkal Majalla" w:hAnsi="Sakkal Majalla" w:cs="Sakkal Majalla" w:hint="cs"/>
          <w:b/>
          <w:sz w:val="28"/>
          <w:szCs w:val="28"/>
          <w:rtl/>
          <w:lang w:val="en-US"/>
        </w:rPr>
        <w:t>- الفصل الثالث-</w:t>
      </w:r>
      <w:r w:rsidR="00C96C6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Pr="00D82448">
        <w:rPr>
          <w:rFonts w:ascii="Sakkal Majalla" w:eastAsia="Sakkal Majalla" w:hAnsi="Sakkal Majalla" w:cs="Sakkal Majalla" w:hint="cs"/>
          <w:sz w:val="28"/>
          <w:szCs w:val="28"/>
          <w:rtl/>
          <w:lang w:val="en-US"/>
        </w:rPr>
        <w:t xml:space="preserve">وأكدت </w:t>
      </w:r>
      <w:r>
        <w:rPr>
          <w:rFonts w:ascii="Sakkal Majalla" w:eastAsia="Sakkal Majalla" w:hAnsi="Sakkal Majalla" w:cs="Sakkal Majalla" w:hint="cs"/>
          <w:sz w:val="28"/>
          <w:szCs w:val="28"/>
          <w:rtl/>
          <w:lang w:val="en-US"/>
        </w:rPr>
        <w:t>ال</w:t>
      </w:r>
      <w:r w:rsidRPr="00D82448">
        <w:rPr>
          <w:rFonts w:ascii="Sakkal Majalla" w:eastAsia="Sakkal Majalla" w:hAnsi="Sakkal Majalla" w:cs="Sakkal Majalla" w:hint="cs"/>
          <w:sz w:val="28"/>
          <w:szCs w:val="28"/>
          <w:rtl/>
          <w:lang w:val="en-US"/>
        </w:rPr>
        <w:t>نتائج مناسبة العبارات</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وعدم الحاجة إلى إجراء أي تعديلات جوهرية</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مما يعزز الصدق الظاهري للأداة</w:t>
      </w:r>
      <w:r w:rsidR="00C96C68">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xml:space="preserve"> كما تم اختبار </w:t>
      </w:r>
      <w:r w:rsidRPr="004678F9">
        <w:rPr>
          <w:rFonts w:ascii="Sakkal Majalla" w:eastAsia="Sakkal Majalla" w:hAnsi="Sakkal Majalla" w:cs="Sakkal Majalla" w:hint="cs"/>
          <w:color w:val="000000"/>
          <w:sz w:val="28"/>
          <w:szCs w:val="28"/>
          <w:rtl/>
        </w:rPr>
        <w:t>ال</w:t>
      </w:r>
      <w:r>
        <w:rPr>
          <w:rFonts w:ascii="Sakkal Majalla" w:eastAsia="Sakkal Majalla" w:hAnsi="Sakkal Majalla" w:cs="Sakkal Majalla" w:hint="cs"/>
          <w:color w:val="000000"/>
          <w:sz w:val="28"/>
          <w:szCs w:val="28"/>
          <w:rtl/>
        </w:rPr>
        <w:t>اتساق الداخلي لمحاور الاستبيان</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بهدف ا</w:t>
      </w:r>
      <w:r w:rsidRPr="004678F9">
        <w:rPr>
          <w:rFonts w:ascii="Sakkal Majalla" w:eastAsia="Sakkal Majalla" w:hAnsi="Sakkal Majalla" w:cs="Sakkal Majalla" w:hint="cs"/>
          <w:color w:val="000000"/>
          <w:sz w:val="28"/>
          <w:szCs w:val="28"/>
          <w:rtl/>
        </w:rPr>
        <w:t>لتأكد من أن فقرات كل محور تقيس المتغير ذاته بطريقة متجانسة وموثوقة، من خلال حساب معامل الارتباط بين كل فقرة والدرجة الكلية للمحور، وحساب معامل ألفا كرونباخ لكل محور</w:t>
      </w:r>
      <w:r>
        <w:rPr>
          <w:rFonts w:ascii="Sakkal Majalla" w:eastAsia="Sakkal Majalla" w:hAnsi="Sakkal Majalla" w:cs="Sakkal Majalla" w:hint="cs"/>
          <w:color w:val="000000"/>
          <w:sz w:val="28"/>
          <w:szCs w:val="28"/>
          <w:rtl/>
        </w:rPr>
        <w:t>- الفصل الثالث-</w:t>
      </w:r>
      <w:r w:rsidR="00C96C68">
        <w:rPr>
          <w:rFonts w:ascii="Sakkal Majalla" w:eastAsia="Sakkal Majalla" w:hAnsi="Sakkal Majalla" w:cs="Sakkal Majalla" w:hint="cs"/>
          <w:color w:val="000000"/>
          <w:sz w:val="28"/>
          <w:szCs w:val="28"/>
          <w:rtl/>
        </w:rPr>
        <w:t>.</w:t>
      </w:r>
      <w:r w:rsidRPr="004678F9">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حيث أشارت النتائج في جدول (3- ص51)</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حيث تراوحت بين (</w:t>
      </w:r>
      <w:r>
        <w:rPr>
          <w:rFonts w:ascii="Sakkal Majalla" w:eastAsia="Sakkal Majalla" w:hAnsi="Sakkal Majalla" w:cs="Sakkal Majalla"/>
          <w:color w:val="000000"/>
          <w:sz w:val="28"/>
          <w:szCs w:val="28"/>
          <w:lang w:val="en-US"/>
        </w:rPr>
        <w:t>0.82- 0.75</w:t>
      </w:r>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مما يعكس اتساقاً داخلياً جيداً للفقرات وصلاحية الأداة للاستخدام في التحليل الإحصائي</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وقياس ما صممت لأجله. </w:t>
      </w:r>
    </w:p>
    <w:p w14:paraId="63B4D322" w14:textId="690C78D1" w:rsidR="00990FE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كما أشارت النتائج في جدول (4- ص51) إلى أن جميع فقرات محور التميز الوظيفي مرتبطة ارتباطاً إيجابياً وقوياً بالدرجة الكلية للمحور الذي تنتمي إليه، حيث تراوحت معاملات الارتباط بين (</w:t>
      </w:r>
      <w:r>
        <w:rPr>
          <w:rFonts w:ascii="Sakkal Majalla" w:eastAsia="Sakkal Majalla" w:hAnsi="Sakkal Majalla" w:cs="Sakkal Majalla"/>
          <w:color w:val="000000"/>
          <w:sz w:val="28"/>
          <w:szCs w:val="28"/>
          <w:lang w:val="en-US"/>
        </w:rPr>
        <w:t>0.75</w:t>
      </w:r>
      <w:r>
        <w:rPr>
          <w:rFonts w:ascii="Sakkal Majalla" w:eastAsia="Sakkal Majalla" w:hAnsi="Sakkal Majalla" w:cs="Sakkal Majalla" w:hint="cs"/>
          <w:color w:val="000000"/>
          <w:sz w:val="28"/>
          <w:szCs w:val="28"/>
          <w:rtl/>
          <w:lang w:val="en-US"/>
        </w:rPr>
        <w:t xml:space="preserve"> و </w:t>
      </w:r>
      <w:r>
        <w:rPr>
          <w:rFonts w:ascii="Sakkal Majalla" w:eastAsia="Sakkal Majalla" w:hAnsi="Sakkal Majalla" w:cs="Sakkal Majalla"/>
          <w:color w:val="000000"/>
          <w:sz w:val="28"/>
          <w:szCs w:val="28"/>
          <w:lang w:val="en-US"/>
        </w:rPr>
        <w:t>0.80</w:t>
      </w:r>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rPr>
        <w:t>وجميع القيم ذات دلالة إحصائية عالية</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وهذا يدل على أن فقرات المحور متسقة داخلياً وتعكس بدقة المتغير المستهدف، مما يعزز صلاحية الأداة لاستخدامها في التحليل الإحصائي للبيانات. </w:t>
      </w:r>
    </w:p>
    <w:p w14:paraId="2B14A8A1" w14:textId="41027BFA" w:rsidR="00990FE5" w:rsidRPr="00C36E4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و</w:t>
      </w:r>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w:t>
      </w:r>
      <w:r w:rsidR="00C96C68">
        <w:rPr>
          <w:rFonts w:ascii="Sakkal Majalla" w:eastAsia="Sakkal Majalla" w:hAnsi="Sakkal Majalla" w:cs="Sakkal Majalla" w:hint="cs"/>
          <w:color w:val="000000"/>
          <w:sz w:val="28"/>
          <w:szCs w:val="28"/>
          <w:rtl/>
        </w:rPr>
        <w:t>،</w:t>
      </w:r>
      <w:r w:rsidRPr="00C36E45">
        <w:rPr>
          <w:rFonts w:ascii="Sakkal Majalla" w:eastAsia="Sakkal Majalla" w:hAnsi="Sakkal Majalla" w:cs="Sakkal Majalla" w:hint="cs"/>
          <w:color w:val="000000"/>
          <w:sz w:val="28"/>
          <w:szCs w:val="28"/>
          <w:rtl/>
        </w:rPr>
        <w:t xml:space="preserve"> وتعزز هذه النتائج من صلاحية الاستبيان للاستخدام في التحليل الإحصائي للدراسة الميدانية</w:t>
      </w:r>
      <w:r w:rsidR="00C96C68">
        <w:rPr>
          <w:rFonts w:ascii="Sakkal Majalla" w:eastAsia="Sakkal Majalla" w:hAnsi="Sakkal Majalla" w:cs="Sakkal Majalla" w:hint="cs"/>
          <w:color w:val="000000"/>
          <w:sz w:val="28"/>
          <w:szCs w:val="28"/>
          <w:rtl/>
        </w:rPr>
        <w:t>.</w:t>
      </w:r>
    </w:p>
    <w:p w14:paraId="5295E3D5" w14:textId="223B5214" w:rsidR="00990FE5" w:rsidRDefault="00990FE5" w:rsidP="00990FE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كما تم اختبار ثبات أداة الدراسة</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لضمان أن جميع فقرات الاستبيان والمحاور تقيس المتغيرات المستهدفة بشكل مستمر وموثوق من خلال العينة، من خلال حساب معامل ألفاكرونباخ (</w:t>
      </w:r>
      <w:r>
        <w:rPr>
          <w:rFonts w:ascii="Sakkal Majalla" w:eastAsia="Sakkal Majalla" w:hAnsi="Sakkal Majalla" w:cs="Sakkal Majalla"/>
          <w:b/>
          <w:color w:val="000000"/>
          <w:sz w:val="28"/>
          <w:szCs w:val="28"/>
        </w:rPr>
        <w:t>Cronbach's Alpha</w:t>
      </w:r>
      <w:r>
        <w:rPr>
          <w:rFonts w:ascii="Sakkal Majalla" w:eastAsia="Sakkal Majalla" w:hAnsi="Sakkal Majalla" w:cs="Sakkal Majalla" w:hint="cs"/>
          <w:color w:val="000000"/>
          <w:sz w:val="28"/>
          <w:szCs w:val="28"/>
          <w:rtl/>
        </w:rPr>
        <w:t>)</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الثبات الداخلي للأدوات الإحصائية في الدراسات الإدارية والاجتماعية والذي تم توضيحه في جدول (5- ص52)، حيث أشارت ال</w:t>
      </w:r>
      <w:r w:rsidRPr="007925E7">
        <w:rPr>
          <w:rFonts w:ascii="Sakkal Majalla" w:eastAsia="Sakkal Majalla" w:hAnsi="Sakkal Majalla" w:cs="Sakkal Majalla" w:hint="cs"/>
          <w:color w:val="000000"/>
          <w:sz w:val="28"/>
          <w:szCs w:val="28"/>
          <w:rtl/>
        </w:rPr>
        <w:t>نتائج لحساب معامل الثبات ألفاكرونباخ إلى أن أداة الدراسة تتمتع بثبات داخلي مرتفع، حيث بلغ</w:t>
      </w:r>
      <w:r w:rsidR="00E22827">
        <w:rPr>
          <w:rFonts w:ascii="Sakkal Majalla" w:eastAsia="Sakkal Majalla" w:hAnsi="Sakkal Majalla" w:cs="Sakkal Majalla" w:hint="cs"/>
          <w:color w:val="000000"/>
          <w:sz w:val="28"/>
          <w:szCs w:val="28"/>
          <w:rtl/>
        </w:rPr>
        <w:t>ت قيمة</w:t>
      </w:r>
      <w:r w:rsidRPr="007925E7">
        <w:rPr>
          <w:rFonts w:ascii="Sakkal Majalla" w:eastAsia="Sakkal Majalla" w:hAnsi="Sakkal Majalla" w:cs="Sakkal Majalla" w:hint="cs"/>
          <w:color w:val="000000"/>
          <w:sz w:val="28"/>
          <w:szCs w:val="28"/>
          <w:rtl/>
        </w:rPr>
        <w:t xml:space="preserve">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وللمحور الثاني (التميز الوظيفي)</w:t>
      </w:r>
      <w:r w:rsidR="00E22827">
        <w:rPr>
          <w:rFonts w:ascii="Sakkal Majalla" w:eastAsia="Sakkal Majalla" w:hAnsi="Sakkal Majalla" w:cs="Sakkal Majalla" w:hint="cs"/>
          <w:color w:val="000000"/>
          <w:sz w:val="28"/>
          <w:szCs w:val="28"/>
          <w:rtl/>
        </w:rPr>
        <w:t xml:space="preserve"> بلغت 0.86، </w:t>
      </w:r>
      <w:r w:rsidRPr="007925E7">
        <w:rPr>
          <w:rFonts w:ascii="Sakkal Majalla" w:eastAsia="Sakkal Majalla" w:hAnsi="Sakkal Majalla" w:cs="Sakkal Majalla" w:hint="cs"/>
          <w:color w:val="000000"/>
          <w:sz w:val="28"/>
          <w:szCs w:val="28"/>
          <w:rtl/>
        </w:rPr>
        <w:t>وتعكس هذه القيم أن بنود كل محور متوافقة داخلياً</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وتساهم جميعها في قياس المتغيرات بدقة وموثوقية عالية</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وبناءً على هذه النتائج، يمكن التأكد من أن أداة </w:t>
      </w:r>
      <w:r w:rsidRPr="007925E7">
        <w:rPr>
          <w:rFonts w:ascii="Sakkal Majalla" w:eastAsia="Sakkal Majalla" w:hAnsi="Sakkal Majalla" w:cs="Sakkal Majalla" w:hint="cs"/>
          <w:color w:val="000000"/>
          <w:sz w:val="28"/>
          <w:szCs w:val="28"/>
          <w:rtl/>
        </w:rPr>
        <w:lastRenderedPageBreak/>
        <w:t>الدراسة (الاستبيان) مناسبة للاستخدام في التحليل الإحصائي للبيانات</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وأن النتائج المستخلصة منها ستكون موثوقة وصادقة.</w:t>
      </w:r>
    </w:p>
    <w:p w14:paraId="075F12D5" w14:textId="757BCB64" w:rsidR="002F33B3" w:rsidRPr="00193770"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4. </w:t>
      </w:r>
      <w:r w:rsidR="00AC770B" w:rsidRPr="00193770">
        <w:rPr>
          <w:rFonts w:ascii="Sakkal Majalla" w:eastAsia="Sakkal Majalla" w:hAnsi="Sakkal Majalla" w:cs="Sakkal Majalla" w:hint="cs"/>
          <w:b/>
          <w:bCs/>
          <w:color w:val="000000"/>
          <w:sz w:val="32"/>
          <w:szCs w:val="32"/>
          <w:rtl/>
        </w:rPr>
        <w:t>اختبار افتراضات التحليل الإحصائي</w:t>
      </w:r>
    </w:p>
    <w:p w14:paraId="730B9F31" w14:textId="4658F126" w:rsidR="0056496A" w:rsidRDefault="0056496A" w:rsidP="0056496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ق</w:t>
      </w:r>
      <w:r w:rsidRPr="0056496A">
        <w:rPr>
          <w:rFonts w:ascii="Sakkal Majalla" w:eastAsia="Sakkal Majalla" w:hAnsi="Sakkal Majalla" w:cs="Sakkal Majalla"/>
          <w:color w:val="000000"/>
          <w:sz w:val="28"/>
          <w:szCs w:val="28"/>
          <w:rtl/>
        </w:rPr>
        <w:t>بل اختبار فرضيات الدراسة</w:t>
      </w:r>
      <w:r>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تم التحقق من مدى استيفاء البيانات لافتراضات التحليل الإحصائي اللازمة</w:t>
      </w:r>
      <w:r w:rsidR="00F05CE4">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لضمان صحة النتائج ودقتها</w:t>
      </w:r>
      <w:r>
        <w:rPr>
          <w:rFonts w:ascii="Sakkal Majalla" w:eastAsia="Sakkal Majalla" w:hAnsi="Sakkal Majalla" w:cs="Sakkal Majalla" w:hint="cs"/>
          <w:color w:val="000000"/>
          <w:sz w:val="28"/>
          <w:szCs w:val="28"/>
          <w:rtl/>
        </w:rPr>
        <w:t xml:space="preserve">، والتي </w:t>
      </w:r>
      <w:r w:rsidRPr="0056496A">
        <w:rPr>
          <w:rFonts w:ascii="Sakkal Majalla" w:eastAsia="Sakkal Majalla" w:hAnsi="Sakkal Majalla" w:cs="Sakkal Majalla"/>
          <w:color w:val="000000"/>
          <w:sz w:val="28"/>
          <w:szCs w:val="28"/>
          <w:rtl/>
        </w:rPr>
        <w:t xml:space="preserve">تشمل التوزيع الطبيعي للبيانات، </w:t>
      </w:r>
      <w:r w:rsidR="00F05CE4">
        <w:rPr>
          <w:rFonts w:ascii="Sakkal Majalla" w:eastAsia="Sakkal Majalla" w:hAnsi="Sakkal Majalla" w:cs="Sakkal Majalla" w:hint="cs"/>
          <w:color w:val="000000"/>
          <w:sz w:val="28"/>
          <w:szCs w:val="28"/>
          <w:rtl/>
        </w:rPr>
        <w:t xml:space="preserve">اختبار </w:t>
      </w:r>
      <w:r w:rsidRPr="0056496A">
        <w:rPr>
          <w:rFonts w:ascii="Sakkal Majalla" w:eastAsia="Sakkal Majalla" w:hAnsi="Sakkal Majalla" w:cs="Sakkal Majalla"/>
          <w:color w:val="000000"/>
          <w:sz w:val="28"/>
          <w:szCs w:val="28"/>
          <w:rtl/>
        </w:rPr>
        <w:t>الخطية، استقلالية الأخطاء، وعدم وجود تعدد ترابط خطي مرتفع</w:t>
      </w:r>
      <w:r>
        <w:rPr>
          <w:rFonts w:ascii="Sakkal Majalla" w:eastAsia="Sakkal Majalla" w:hAnsi="Sakkal Majalla" w:cs="Sakkal Majalla" w:hint="cs"/>
          <w:color w:val="000000"/>
          <w:sz w:val="28"/>
          <w:szCs w:val="28"/>
          <w:rtl/>
        </w:rPr>
        <w:t>، وكانت نتائج اختبار افتراضات التحليل الإحصائي كالتالي:</w:t>
      </w:r>
    </w:p>
    <w:p w14:paraId="3C71D168" w14:textId="7A7B0D6B" w:rsidR="002F1E48" w:rsidRPr="00B54B89" w:rsidRDefault="00193770" w:rsidP="00E665B3">
      <w:pPr>
        <w:bidi/>
        <w:spacing w:line="360" w:lineRule="auto"/>
        <w:jc w:val="both"/>
        <w:rPr>
          <w:rFonts w:ascii="Sakkal Majalla" w:eastAsia="Sakkal Majalla" w:hAnsi="Sakkal Majalla" w:cs="Sakkal Majalla"/>
          <w:color w:val="000000"/>
          <w:sz w:val="28"/>
          <w:szCs w:val="28"/>
          <w:rtl/>
        </w:rPr>
      </w:pPr>
      <w:r w:rsidRPr="00ED12EE">
        <w:rPr>
          <w:rFonts w:ascii="Sakkal Majalla" w:eastAsia="Sakkal Majalla" w:hAnsi="Sakkal Majalla" w:cs="Sakkal Majalla" w:hint="cs"/>
          <w:b/>
          <w:bCs/>
          <w:color w:val="000000"/>
          <w:sz w:val="28"/>
          <w:szCs w:val="28"/>
          <w:rtl/>
        </w:rPr>
        <w:t xml:space="preserve">4/ 4/ 1. </w:t>
      </w:r>
      <w:r w:rsidR="005C6DDB" w:rsidRPr="00ED12EE">
        <w:rPr>
          <w:rFonts w:ascii="Sakkal Majalla" w:eastAsia="Sakkal Majalla" w:hAnsi="Sakkal Majalla" w:cs="Sakkal Majalla"/>
          <w:b/>
          <w:bCs/>
          <w:color w:val="000000"/>
          <w:sz w:val="28"/>
          <w:szCs w:val="28"/>
          <w:rtl/>
        </w:rPr>
        <w:t>اختبار التوزيع الطبيعي</w:t>
      </w:r>
      <w:r w:rsidR="005C6DDB" w:rsidRPr="00ED12EE">
        <w:rPr>
          <w:rFonts w:ascii="Sakkal Majalla" w:eastAsia="Sakkal Majalla" w:hAnsi="Sakkal Majalla" w:cs="Sakkal Majalla"/>
          <w:b/>
          <w:bCs/>
          <w:color w:val="000000"/>
          <w:sz w:val="28"/>
          <w:szCs w:val="28"/>
        </w:rPr>
        <w:t xml:space="preserve"> :(Normality Test)</w:t>
      </w:r>
      <w:r w:rsidRPr="00ED12EE">
        <w:rPr>
          <w:rFonts w:ascii="Sakkal Majalla" w:eastAsia="Sakkal Majalla" w:hAnsi="Sakkal Majalla" w:cs="Sakkal Majalla" w:hint="cs"/>
          <w:b/>
          <w:bCs/>
          <w:color w:val="000000"/>
          <w:sz w:val="28"/>
          <w:szCs w:val="28"/>
          <w:rtl/>
        </w:rPr>
        <w:t xml:space="preserve"> </w:t>
      </w:r>
      <w:r w:rsidR="002F1E48" w:rsidRPr="00B54B89">
        <w:rPr>
          <w:rFonts w:ascii="Sakkal Majalla" w:eastAsia="Sakkal Majalla" w:hAnsi="Sakkal Majalla" w:cs="Sakkal Majalla"/>
          <w:color w:val="000000"/>
          <w:sz w:val="28"/>
          <w:szCs w:val="28"/>
          <w:rtl/>
        </w:rPr>
        <w:t xml:space="preserve">تم استخدام اختبار </w:t>
      </w:r>
      <w:r w:rsidR="002F1E48" w:rsidRPr="00B54B89">
        <w:rPr>
          <w:rFonts w:ascii="Sakkal Majalla" w:eastAsia="Sakkal Majalla" w:hAnsi="Sakkal Majalla" w:cs="Sakkal Majalla"/>
          <w:color w:val="000000"/>
          <w:sz w:val="28"/>
          <w:szCs w:val="28"/>
        </w:rPr>
        <w:t>Kolmogorov-Smirnov</w:t>
      </w:r>
      <w:r w:rsidR="002F1E48" w:rsidRPr="00B54B89">
        <w:rPr>
          <w:rFonts w:ascii="Sakkal Majalla" w:eastAsia="Sakkal Majalla" w:hAnsi="Sakkal Majalla" w:cs="Sakkal Majalla"/>
          <w:color w:val="000000"/>
          <w:sz w:val="28"/>
          <w:szCs w:val="28"/>
          <w:rtl/>
        </w:rPr>
        <w:t xml:space="preserve"> ، واختبار </w:t>
      </w:r>
      <w:r w:rsidR="002F1E48" w:rsidRPr="00B54B89">
        <w:rPr>
          <w:rFonts w:ascii="Sakkal Majalla" w:eastAsia="Sakkal Majalla" w:hAnsi="Sakkal Majalla" w:cs="Sakkal Majalla"/>
          <w:color w:val="000000"/>
          <w:sz w:val="28"/>
          <w:szCs w:val="28"/>
        </w:rPr>
        <w:t>Shapiro-Wilk</w:t>
      </w:r>
      <w:r w:rsidR="002F1E48" w:rsidRPr="00B54B89">
        <w:rPr>
          <w:rFonts w:ascii="Sakkal Majalla" w:eastAsia="Sakkal Majalla" w:hAnsi="Sakkal Majalla" w:cs="Sakkal Majalla"/>
          <w:color w:val="000000"/>
          <w:sz w:val="28"/>
          <w:szCs w:val="28"/>
          <w:rtl/>
        </w:rPr>
        <w:t xml:space="preserve"> للتحقق من طبيعة توزيع البيانات</w:t>
      </w:r>
      <w:r w:rsidR="002F1E48" w:rsidRPr="00B54B89">
        <w:rPr>
          <w:rFonts w:ascii="Sakkal Majalla" w:eastAsia="Sakkal Majalla" w:hAnsi="Sakkal Majalla" w:cs="Sakkal Majalla" w:hint="cs"/>
          <w:color w:val="000000"/>
          <w:sz w:val="28"/>
          <w:szCs w:val="28"/>
          <w:rtl/>
        </w:rPr>
        <w:t>، والتي تظهر في جدول (</w:t>
      </w:r>
      <w:r w:rsidR="00792FED" w:rsidRPr="00B54B89">
        <w:rPr>
          <w:rFonts w:ascii="Sakkal Majalla" w:eastAsia="Sakkal Majalla" w:hAnsi="Sakkal Majalla" w:cs="Sakkal Majalla" w:hint="cs"/>
          <w:color w:val="000000"/>
          <w:sz w:val="28"/>
          <w:szCs w:val="28"/>
          <w:rtl/>
        </w:rPr>
        <w:t>14</w:t>
      </w:r>
      <w:r w:rsidR="002F1E48" w:rsidRPr="00B54B89">
        <w:rPr>
          <w:rFonts w:ascii="Sakkal Majalla" w:eastAsia="Sakkal Majalla" w:hAnsi="Sakkal Majalla" w:cs="Sakkal Majalla" w:hint="cs"/>
          <w:color w:val="000000"/>
          <w:sz w:val="28"/>
          <w:szCs w:val="28"/>
          <w:rtl/>
        </w:rPr>
        <w:t>)</w:t>
      </w:r>
      <w:r w:rsidRPr="00B54B89">
        <w:rPr>
          <w:rFonts w:ascii="Sakkal Majalla" w:eastAsia="Sakkal Majalla" w:hAnsi="Sakkal Majalla" w:cs="Sakkal Majalla" w:hint="cs"/>
          <w:color w:val="000000"/>
          <w:sz w:val="28"/>
          <w:szCs w:val="28"/>
          <w:rtl/>
        </w:rPr>
        <w:t xml:space="preserve"> والتي تمثّل </w:t>
      </w:r>
      <w:r w:rsidR="002F1E48" w:rsidRPr="00B54B89">
        <w:rPr>
          <w:rFonts w:ascii="Sakkal Majalla" w:eastAsia="Sakkal Majalla" w:hAnsi="Sakkal Majalla" w:cs="Sakkal Majalla" w:hint="cs"/>
          <w:color w:val="000000"/>
          <w:sz w:val="28"/>
          <w:szCs w:val="28"/>
          <w:rtl/>
        </w:rPr>
        <w:t xml:space="preserve">اختبار التوزيع الطبيعي لمتغيرات الدراسة </w:t>
      </w:r>
    </w:p>
    <w:p w14:paraId="1B9A210E" w14:textId="7F31B50D" w:rsidR="002F1E48" w:rsidRPr="002F1E48" w:rsidRDefault="002F1E48" w:rsidP="00792FED">
      <w:pPr>
        <w:pBdr>
          <w:top w:val="nil"/>
          <w:left w:val="nil"/>
          <w:bottom w:val="nil"/>
          <w:right w:val="nil"/>
          <w:between w:val="nil"/>
        </w:pBdr>
        <w:bidi/>
        <w:spacing w:after="0" w:line="240" w:lineRule="auto"/>
        <w:jc w:val="center"/>
        <w:rPr>
          <w:rFonts w:ascii="Sakkal Majalla" w:hAnsi="Sakkal Majalla" w:cs="Sakkal Majalla"/>
          <w:b/>
          <w:bCs/>
          <w:sz w:val="24"/>
          <w:szCs w:val="24"/>
        </w:rPr>
      </w:pPr>
      <w:r w:rsidRPr="002F1E48">
        <w:rPr>
          <w:rFonts w:ascii="Sakkal Majalla" w:hAnsi="Sakkal Majalla" w:cs="Sakkal Majalla" w:hint="cs"/>
          <w:b/>
          <w:bCs/>
          <w:sz w:val="24"/>
          <w:szCs w:val="24"/>
          <w:rtl/>
        </w:rPr>
        <w:t>جدول (</w:t>
      </w:r>
      <w:r w:rsidR="00792FED">
        <w:rPr>
          <w:rFonts w:ascii="Sakkal Majalla" w:hAnsi="Sakkal Majalla" w:cs="Sakkal Majalla" w:hint="cs"/>
          <w:b/>
          <w:bCs/>
          <w:sz w:val="24"/>
          <w:szCs w:val="24"/>
          <w:rtl/>
        </w:rPr>
        <w:t>14</w:t>
      </w:r>
      <w:r w:rsidRPr="002F1E48">
        <w:rPr>
          <w:rFonts w:ascii="Sakkal Majalla" w:hAnsi="Sakkal Majalla" w:cs="Sakkal Majalla" w:hint="cs"/>
          <w:b/>
          <w:bCs/>
          <w:sz w:val="24"/>
          <w:szCs w:val="24"/>
          <w:rtl/>
        </w:rPr>
        <w:t>) يوضح التوزيع الطبيعي لمتغيرات الدراسة</w:t>
      </w:r>
    </w:p>
    <w:tbl>
      <w:tblPr>
        <w:tblStyle w:val="a9"/>
        <w:bidiVisual/>
        <w:tblW w:w="6369" w:type="dxa"/>
        <w:jc w:val="center"/>
        <w:tblLook w:val="04A0" w:firstRow="1" w:lastRow="0" w:firstColumn="1" w:lastColumn="0" w:noHBand="0" w:noVBand="1"/>
      </w:tblPr>
      <w:tblGrid>
        <w:gridCol w:w="1290"/>
        <w:gridCol w:w="2347"/>
        <w:gridCol w:w="1639"/>
        <w:gridCol w:w="1093"/>
      </w:tblGrid>
      <w:tr w:rsidR="002F1E48" w:rsidRPr="002F1E48" w14:paraId="280935A1" w14:textId="77777777" w:rsidTr="002F1E48">
        <w:trPr>
          <w:trHeight w:val="426"/>
          <w:jc w:val="center"/>
        </w:trPr>
        <w:tc>
          <w:tcPr>
            <w:tcW w:w="0" w:type="auto"/>
            <w:shd w:val="clear" w:color="auto" w:fill="BFBFBF" w:themeFill="background1" w:themeFillShade="BF"/>
            <w:hideMark/>
          </w:tcPr>
          <w:p w14:paraId="3AF8F943"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المتغير</w:t>
            </w:r>
          </w:p>
        </w:tc>
        <w:tc>
          <w:tcPr>
            <w:tcW w:w="0" w:type="auto"/>
            <w:shd w:val="clear" w:color="auto" w:fill="BFBFBF" w:themeFill="background1" w:themeFillShade="BF"/>
            <w:hideMark/>
          </w:tcPr>
          <w:p w14:paraId="7C7F51D5"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Kolmogorov-Smirnov Sig</w:t>
            </w:r>
          </w:p>
        </w:tc>
        <w:tc>
          <w:tcPr>
            <w:tcW w:w="0" w:type="auto"/>
            <w:shd w:val="clear" w:color="auto" w:fill="BFBFBF" w:themeFill="background1" w:themeFillShade="BF"/>
            <w:hideMark/>
          </w:tcPr>
          <w:p w14:paraId="3B73580F"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Shapiro-Wilk Sig</w:t>
            </w:r>
          </w:p>
        </w:tc>
        <w:tc>
          <w:tcPr>
            <w:tcW w:w="0" w:type="auto"/>
            <w:shd w:val="clear" w:color="auto" w:fill="BFBFBF" w:themeFill="background1" w:themeFillShade="BF"/>
            <w:hideMark/>
          </w:tcPr>
          <w:p w14:paraId="5305FEB5"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النتيجة</w:t>
            </w:r>
          </w:p>
        </w:tc>
      </w:tr>
      <w:tr w:rsidR="002F1E48" w:rsidRPr="002F1E48" w14:paraId="6CCEB22A" w14:textId="77777777" w:rsidTr="002F1E48">
        <w:trPr>
          <w:trHeight w:val="404"/>
          <w:jc w:val="center"/>
        </w:trPr>
        <w:tc>
          <w:tcPr>
            <w:tcW w:w="0" w:type="auto"/>
            <w:hideMark/>
          </w:tcPr>
          <w:p w14:paraId="045B2D1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التطوير المهني</w:t>
            </w:r>
          </w:p>
        </w:tc>
        <w:tc>
          <w:tcPr>
            <w:tcW w:w="0" w:type="auto"/>
            <w:hideMark/>
          </w:tcPr>
          <w:p w14:paraId="38DDAFC3"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0.087</w:t>
            </w:r>
          </w:p>
        </w:tc>
        <w:tc>
          <w:tcPr>
            <w:tcW w:w="0" w:type="auto"/>
            <w:hideMark/>
          </w:tcPr>
          <w:p w14:paraId="2BAC8E9A"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0.094</w:t>
            </w:r>
          </w:p>
        </w:tc>
        <w:tc>
          <w:tcPr>
            <w:tcW w:w="0" w:type="auto"/>
            <w:hideMark/>
          </w:tcPr>
          <w:p w14:paraId="15E77DB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r w:rsidR="002F1E48" w:rsidRPr="002F1E48" w14:paraId="1C5E6A5E" w14:textId="77777777" w:rsidTr="002F1E48">
        <w:trPr>
          <w:trHeight w:val="404"/>
          <w:jc w:val="center"/>
        </w:trPr>
        <w:tc>
          <w:tcPr>
            <w:tcW w:w="0" w:type="auto"/>
            <w:hideMark/>
          </w:tcPr>
          <w:p w14:paraId="5095E98C"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التميز الوظيفي</w:t>
            </w:r>
          </w:p>
        </w:tc>
        <w:tc>
          <w:tcPr>
            <w:tcW w:w="0" w:type="auto"/>
            <w:hideMark/>
          </w:tcPr>
          <w:p w14:paraId="222D761B"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0.072</w:t>
            </w:r>
          </w:p>
        </w:tc>
        <w:tc>
          <w:tcPr>
            <w:tcW w:w="0" w:type="auto"/>
            <w:hideMark/>
          </w:tcPr>
          <w:p w14:paraId="45189FE8"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0.088</w:t>
            </w:r>
          </w:p>
        </w:tc>
        <w:tc>
          <w:tcPr>
            <w:tcW w:w="0" w:type="auto"/>
            <w:hideMark/>
          </w:tcPr>
          <w:p w14:paraId="5CBB66AA"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bl>
    <w:p w14:paraId="79DB8F27" w14:textId="4B73490C" w:rsidR="00B82058" w:rsidRPr="00E665B3" w:rsidRDefault="00B82058" w:rsidP="000B11A7">
      <w:pPr>
        <w:bidi/>
        <w:spacing w:before="240" w:line="360" w:lineRule="auto"/>
        <w:jc w:val="both"/>
        <w:rPr>
          <w:rFonts w:ascii="Sakkal Majalla" w:hAnsi="Sakkal Majalla" w:cs="Sakkal Majalla"/>
          <w:sz w:val="28"/>
          <w:szCs w:val="28"/>
          <w:rtl/>
        </w:rPr>
      </w:pPr>
      <w:r w:rsidRPr="00E665B3">
        <w:rPr>
          <w:rFonts w:ascii="Sakkal Majalla" w:hAnsi="Sakkal Majalla" w:cs="Sakkal Majalla"/>
          <w:sz w:val="28"/>
          <w:szCs w:val="28"/>
          <w:rtl/>
        </w:rPr>
        <w:t>يتضح من الجدول</w:t>
      </w:r>
      <w:r w:rsidR="00792FED" w:rsidRPr="00E665B3">
        <w:rPr>
          <w:rFonts w:ascii="Sakkal Majalla" w:hAnsi="Sakkal Majalla" w:cs="Sakkal Majalla"/>
          <w:sz w:val="28"/>
          <w:szCs w:val="28"/>
          <w:rtl/>
        </w:rPr>
        <w:t xml:space="preserve"> (14)</w:t>
      </w:r>
      <w:r w:rsidRPr="00E665B3">
        <w:rPr>
          <w:rFonts w:ascii="Sakkal Majalla" w:hAnsi="Sakkal Majalla" w:cs="Sakkal Majalla"/>
          <w:sz w:val="28"/>
          <w:szCs w:val="28"/>
          <w:rtl/>
        </w:rPr>
        <w:t xml:space="preserve"> أن جميع قيم مستوى الدلالة (</w:t>
      </w:r>
      <w:r w:rsidRPr="00E665B3">
        <w:rPr>
          <w:rFonts w:ascii="Sakkal Majalla" w:hAnsi="Sakkal Majalla" w:cs="Sakkal Majalla"/>
          <w:sz w:val="28"/>
          <w:szCs w:val="28"/>
        </w:rPr>
        <w:t>Sig</w:t>
      </w:r>
      <w:r w:rsidRPr="00E665B3">
        <w:rPr>
          <w:rFonts w:ascii="Sakkal Majalla" w:hAnsi="Sakkal Majalla" w:cs="Sakkal Majalla"/>
          <w:sz w:val="28"/>
          <w:szCs w:val="28"/>
          <w:rtl/>
        </w:rPr>
        <w:t>) كانت أكبر من (0.05)، مما يدل على أن البيانات تتبع التوزيع الطبيعي، وبالتالي يمكن استخدام الاختبارات البارامترية مثل معامل بيرسون والانحدار الخطي.</w:t>
      </w:r>
    </w:p>
    <w:p w14:paraId="44FA587F" w14:textId="038B3FF3" w:rsidR="007847C8" w:rsidRPr="000B11A7" w:rsidRDefault="00193770" w:rsidP="000B11A7">
      <w:pPr>
        <w:bidi/>
        <w:spacing w:line="360" w:lineRule="auto"/>
        <w:jc w:val="both"/>
        <w:rPr>
          <w:rFonts w:ascii="Sakkal Majalla" w:eastAsia="Sakkal Majalla" w:hAnsi="Sakkal Majalla" w:cs="Sakkal Majalla"/>
          <w:color w:val="000000"/>
          <w:sz w:val="28"/>
          <w:szCs w:val="28"/>
        </w:rPr>
      </w:pPr>
      <w:r w:rsidRPr="000B11A7">
        <w:rPr>
          <w:rFonts w:ascii="Sakkal Majalla" w:hAnsi="Sakkal Majalla" w:cs="Sakkal Majalla"/>
          <w:b/>
          <w:bCs/>
          <w:sz w:val="28"/>
          <w:szCs w:val="28"/>
          <w:rtl/>
        </w:rPr>
        <w:t>4</w:t>
      </w:r>
      <w:r w:rsidRPr="000B11A7">
        <w:rPr>
          <w:rFonts w:ascii="Sakkal Majalla" w:eastAsia="Sakkal Majalla" w:hAnsi="Sakkal Majalla" w:cs="Sakkal Majalla"/>
          <w:b/>
          <w:bCs/>
          <w:color w:val="000000"/>
          <w:sz w:val="28"/>
          <w:szCs w:val="28"/>
          <w:rtl/>
        </w:rPr>
        <w:t xml:space="preserve">/ 4/ 2. </w:t>
      </w:r>
      <w:r w:rsidR="00B82058" w:rsidRPr="000B11A7">
        <w:rPr>
          <w:rFonts w:ascii="Sakkal Majalla" w:eastAsia="Sakkal Majalla" w:hAnsi="Sakkal Majalla" w:cs="Sakkal Majalla"/>
          <w:b/>
          <w:bCs/>
          <w:color w:val="000000"/>
          <w:sz w:val="28"/>
          <w:szCs w:val="28"/>
          <w:rtl/>
        </w:rPr>
        <w:t xml:space="preserve">اختبار الخطية </w:t>
      </w:r>
      <w:r w:rsidR="00FF452B" w:rsidRPr="000B11A7">
        <w:rPr>
          <w:rFonts w:ascii="Sakkal Majalla" w:eastAsia="Sakkal Majalla" w:hAnsi="Sakkal Majalla" w:cs="Sakkal Majalla"/>
          <w:b/>
          <w:bCs/>
          <w:color w:val="000000"/>
          <w:sz w:val="28"/>
          <w:szCs w:val="28"/>
        </w:rPr>
        <w:t>:</w:t>
      </w:r>
      <w:r w:rsidR="00B82058" w:rsidRPr="000B11A7">
        <w:rPr>
          <w:rFonts w:ascii="Sakkal Majalla" w:eastAsia="Sakkal Majalla" w:hAnsi="Sakkal Majalla" w:cs="Sakkal Majalla"/>
          <w:b/>
          <w:bCs/>
          <w:color w:val="000000"/>
          <w:sz w:val="28"/>
          <w:szCs w:val="28"/>
        </w:rPr>
        <w:t xml:space="preserve"> (Linearity)</w:t>
      </w:r>
      <w:r w:rsidR="00FF452B" w:rsidRPr="000B11A7">
        <w:rPr>
          <w:rFonts w:ascii="Sakkal Majalla" w:eastAsia="Sakkal Majalla" w:hAnsi="Sakkal Majalla" w:cs="Sakkal Majalla"/>
          <w:b/>
          <w:bCs/>
          <w:color w:val="000000"/>
          <w:sz w:val="28"/>
          <w:szCs w:val="28"/>
          <w:rtl/>
        </w:rPr>
        <w:t xml:space="preserve"> </w:t>
      </w:r>
      <w:r w:rsidR="00B82058" w:rsidRPr="000B11A7">
        <w:rPr>
          <w:rFonts w:ascii="Sakkal Majalla" w:eastAsia="Sakkal Majalla" w:hAnsi="Sakkal Majalla" w:cs="Sakkal Majalla"/>
          <w:color w:val="000000"/>
          <w:sz w:val="28"/>
          <w:szCs w:val="28"/>
          <w:rtl/>
        </w:rPr>
        <w:t>تم فحص العلاقة الخطية بين التطوير المهني والتميز الوظيفي من خلال مخطط الانتشار (</w:t>
      </w:r>
      <w:r w:rsidR="00B82058" w:rsidRPr="000B11A7">
        <w:rPr>
          <w:rFonts w:ascii="Sakkal Majalla" w:eastAsia="Sakkal Majalla" w:hAnsi="Sakkal Majalla" w:cs="Sakkal Majalla"/>
          <w:color w:val="000000"/>
          <w:sz w:val="28"/>
          <w:szCs w:val="28"/>
        </w:rPr>
        <w:t>Scatter Plot</w:t>
      </w:r>
      <w:r w:rsidR="00B82058" w:rsidRPr="000B11A7">
        <w:rPr>
          <w:rFonts w:ascii="Sakkal Majalla" w:eastAsia="Sakkal Majalla" w:hAnsi="Sakkal Majalla" w:cs="Sakkal Majalla"/>
          <w:color w:val="000000"/>
          <w:sz w:val="28"/>
          <w:szCs w:val="28"/>
          <w:rtl/>
        </w:rPr>
        <w:t xml:space="preserve">)، </w:t>
      </w:r>
      <w:r w:rsidR="007847C8" w:rsidRPr="000B11A7">
        <w:rPr>
          <w:rFonts w:ascii="Sakkal Majalla" w:eastAsia="Sakkal Majalla" w:hAnsi="Sakkal Majalla" w:cs="Sakkal Majalla"/>
          <w:color w:val="000000"/>
          <w:sz w:val="28"/>
          <w:szCs w:val="28"/>
          <w:rtl/>
        </w:rPr>
        <w:t>أ ظهر مخطط الانتشار وجود علاقة خطية موجبة بين المتغيرين، حيث تركزت النقاط حول خط الاتجاه التصاعدي، مما يدل على تحقق افتراض الخطية.</w:t>
      </w:r>
    </w:p>
    <w:p w14:paraId="323F7873" w14:textId="5588B0F9" w:rsidR="004D4402" w:rsidRPr="000B11A7" w:rsidRDefault="00193770" w:rsidP="000B11A7">
      <w:pPr>
        <w:bidi/>
        <w:spacing w:line="360" w:lineRule="auto"/>
        <w:jc w:val="both"/>
        <w:rPr>
          <w:rFonts w:ascii="Sakkal Majalla" w:eastAsia="Sakkal Majalla" w:hAnsi="Sakkal Majalla" w:cs="Sakkal Majalla"/>
          <w:color w:val="000000"/>
          <w:sz w:val="28"/>
          <w:szCs w:val="28"/>
          <w:rtl/>
        </w:rPr>
      </w:pPr>
      <w:r w:rsidRPr="00D52897">
        <w:rPr>
          <w:rFonts w:ascii="Sakkal Majalla" w:eastAsia="Sakkal Majalla" w:hAnsi="Sakkal Majalla" w:cs="Sakkal Majalla"/>
          <w:b/>
          <w:bCs/>
          <w:color w:val="000000"/>
          <w:sz w:val="28"/>
          <w:szCs w:val="28"/>
          <w:rtl/>
        </w:rPr>
        <w:t xml:space="preserve">4/ 4/ 3. </w:t>
      </w:r>
      <w:r w:rsidR="00BC1C55" w:rsidRPr="00D52897">
        <w:rPr>
          <w:rFonts w:ascii="Sakkal Majalla" w:eastAsia="Sakkal Majalla" w:hAnsi="Sakkal Majalla" w:cs="Sakkal Majalla"/>
          <w:b/>
          <w:bCs/>
          <w:color w:val="000000"/>
          <w:sz w:val="28"/>
          <w:szCs w:val="28"/>
          <w:rtl/>
        </w:rPr>
        <w:t>اختبار استقلالية الأخطاء</w:t>
      </w:r>
      <w:r w:rsidR="00BF65A7" w:rsidRPr="00D52897">
        <w:rPr>
          <w:rFonts w:ascii="Sakkal Majalla" w:eastAsia="Sakkal Majalla" w:hAnsi="Sakkal Majalla" w:cs="Sakkal Majalla"/>
          <w:b/>
          <w:bCs/>
          <w:color w:val="000000"/>
          <w:sz w:val="28"/>
          <w:szCs w:val="28"/>
        </w:rPr>
        <w:t>:</w:t>
      </w:r>
      <w:r w:rsidR="00BC1C55" w:rsidRPr="00D52897">
        <w:rPr>
          <w:rFonts w:ascii="Sakkal Majalla" w:eastAsia="Sakkal Majalla" w:hAnsi="Sakkal Majalla" w:cs="Sakkal Majalla"/>
          <w:b/>
          <w:bCs/>
          <w:color w:val="000000"/>
          <w:sz w:val="28"/>
          <w:szCs w:val="28"/>
        </w:rPr>
        <w:t>(Durbin-Watson)</w:t>
      </w:r>
      <w:r w:rsidR="00BF65A7" w:rsidRPr="000B11A7">
        <w:rPr>
          <w:rFonts w:ascii="Sakkal Majalla" w:eastAsia="Sakkal Majalla" w:hAnsi="Sakkal Majalla" w:cs="Sakkal Majalla"/>
          <w:color w:val="000000"/>
          <w:sz w:val="28"/>
          <w:szCs w:val="28"/>
          <w:rtl/>
        </w:rPr>
        <w:t xml:space="preserve"> </w:t>
      </w:r>
      <w:r w:rsidR="004D4402" w:rsidRPr="000B11A7">
        <w:rPr>
          <w:rFonts w:ascii="Sakkal Majalla" w:eastAsia="Sakkal Majalla" w:hAnsi="Sakkal Majalla" w:cs="Sakkal Majalla"/>
          <w:color w:val="000000"/>
          <w:sz w:val="28"/>
          <w:szCs w:val="28"/>
          <w:rtl/>
        </w:rPr>
        <w:t xml:space="preserve">تم استخدام إحصائية </w:t>
      </w:r>
      <w:r w:rsidR="004D4402" w:rsidRPr="000B11A7">
        <w:rPr>
          <w:rFonts w:ascii="Sakkal Majalla" w:eastAsia="Sakkal Majalla" w:hAnsi="Sakkal Majalla" w:cs="Sakkal Majalla"/>
          <w:color w:val="000000"/>
          <w:sz w:val="28"/>
          <w:szCs w:val="28"/>
        </w:rPr>
        <w:t>Durbin-Watson</w:t>
      </w:r>
      <w:r w:rsidR="004D4402" w:rsidRPr="000B11A7">
        <w:rPr>
          <w:rFonts w:ascii="Sakkal Majalla" w:eastAsia="Sakkal Majalla" w:hAnsi="Sakkal Majalla" w:cs="Sakkal Majalla"/>
          <w:color w:val="000000"/>
          <w:sz w:val="28"/>
          <w:szCs w:val="28"/>
          <w:rtl/>
        </w:rPr>
        <w:t xml:space="preserve"> للتحقق من استقلالية الأخطاء في نموذج الانحدار، كما هو ظاهر في جدول (</w:t>
      </w:r>
      <w:r w:rsidR="00F36933" w:rsidRPr="000B11A7">
        <w:rPr>
          <w:rFonts w:ascii="Sakkal Majalla" w:eastAsia="Sakkal Majalla" w:hAnsi="Sakkal Majalla" w:cs="Sakkal Majalla"/>
          <w:color w:val="000000"/>
          <w:sz w:val="28"/>
          <w:szCs w:val="28"/>
          <w:rtl/>
        </w:rPr>
        <w:t>15</w:t>
      </w:r>
      <w:r w:rsidR="004D4402" w:rsidRPr="000B11A7">
        <w:rPr>
          <w:rFonts w:ascii="Sakkal Majalla" w:eastAsia="Sakkal Majalla" w:hAnsi="Sakkal Majalla" w:cs="Sakkal Majalla"/>
          <w:color w:val="000000"/>
          <w:sz w:val="28"/>
          <w:szCs w:val="28"/>
          <w:rtl/>
        </w:rPr>
        <w:t>).</w:t>
      </w:r>
    </w:p>
    <w:p w14:paraId="394827A1" w14:textId="77777777" w:rsidR="00193770" w:rsidRPr="00B54B89" w:rsidRDefault="00193770" w:rsidP="00B54B89">
      <w:pPr>
        <w:bidi/>
        <w:rPr>
          <w:rFonts w:ascii="Sakkal Majalla" w:eastAsia="Sakkal Majalla" w:hAnsi="Sakkal Majalla" w:cs="Sakkal Majalla"/>
          <w:color w:val="000000"/>
          <w:sz w:val="28"/>
          <w:szCs w:val="28"/>
          <w:rtl/>
        </w:rPr>
      </w:pPr>
      <w:r w:rsidRPr="00B54B89">
        <w:rPr>
          <w:rFonts w:ascii="Sakkal Majalla" w:eastAsia="Sakkal Majalla" w:hAnsi="Sakkal Majalla" w:cs="Sakkal Majalla"/>
          <w:color w:val="000000"/>
          <w:sz w:val="28"/>
          <w:szCs w:val="28"/>
          <w:rtl/>
        </w:rPr>
        <w:br w:type="page"/>
      </w:r>
    </w:p>
    <w:p w14:paraId="7C60B7A0" w14:textId="640BF1CD" w:rsidR="00217F36" w:rsidRPr="00217F36" w:rsidRDefault="00217F36" w:rsidP="00792FED">
      <w:pPr>
        <w:pBdr>
          <w:top w:val="nil"/>
          <w:left w:val="nil"/>
          <w:bottom w:val="nil"/>
          <w:right w:val="nil"/>
          <w:between w:val="nil"/>
        </w:pBdr>
        <w:bidi/>
        <w:spacing w:before="240" w:after="0" w:line="240" w:lineRule="auto"/>
        <w:jc w:val="center"/>
        <w:rPr>
          <w:rFonts w:ascii="Sakkal Majalla" w:hAnsi="Sakkal Majalla" w:cs="Sakkal Majalla"/>
          <w:b/>
          <w:bCs/>
          <w:sz w:val="24"/>
          <w:szCs w:val="24"/>
          <w:rtl/>
        </w:rPr>
      </w:pPr>
      <w:r w:rsidRPr="00217F36">
        <w:rPr>
          <w:rFonts w:ascii="Sakkal Majalla" w:hAnsi="Sakkal Majalla" w:cs="Sakkal Majalla" w:hint="cs"/>
          <w:b/>
          <w:bCs/>
          <w:sz w:val="24"/>
          <w:szCs w:val="24"/>
          <w:rtl/>
        </w:rPr>
        <w:lastRenderedPageBreak/>
        <w:t>جدول (</w:t>
      </w:r>
      <w:r w:rsidR="00792FED">
        <w:rPr>
          <w:rFonts w:ascii="Sakkal Majalla" w:hAnsi="Sakkal Majalla" w:cs="Sakkal Majalla" w:hint="cs"/>
          <w:b/>
          <w:bCs/>
          <w:sz w:val="24"/>
          <w:szCs w:val="24"/>
          <w:rtl/>
        </w:rPr>
        <w:t>15</w:t>
      </w:r>
      <w:r w:rsidRPr="00217F36">
        <w:rPr>
          <w:rFonts w:ascii="Sakkal Majalla" w:hAnsi="Sakkal Majalla" w:cs="Sakkal Majalla" w:hint="cs"/>
          <w:b/>
          <w:bCs/>
          <w:sz w:val="24"/>
          <w:szCs w:val="24"/>
          <w:rtl/>
        </w:rPr>
        <w:t xml:space="preserve">) </w:t>
      </w:r>
      <w:r w:rsidR="008B6C84">
        <w:rPr>
          <w:rFonts w:ascii="Sakkal Majalla" w:hAnsi="Sakkal Majalla" w:cs="Sakkal Majalla" w:hint="cs"/>
          <w:b/>
          <w:bCs/>
          <w:sz w:val="24"/>
          <w:szCs w:val="24"/>
          <w:rtl/>
        </w:rPr>
        <w:t xml:space="preserve">نتائج </w:t>
      </w:r>
      <w:r w:rsidRPr="00217F36">
        <w:rPr>
          <w:rFonts w:ascii="Sakkal Majalla" w:hAnsi="Sakkal Majalla" w:cs="Sakkal Majalla"/>
          <w:b/>
          <w:bCs/>
          <w:sz w:val="24"/>
          <w:szCs w:val="24"/>
          <w:rtl/>
        </w:rPr>
        <w:t>اختبار</w:t>
      </w:r>
      <w:r w:rsidRPr="00217F36">
        <w:rPr>
          <w:rFonts w:ascii="Sakkal Majalla" w:hAnsi="Sakkal Majalla" w:cs="Sakkal Majalla" w:hint="cs"/>
          <w:b/>
          <w:bCs/>
          <w:sz w:val="24"/>
          <w:szCs w:val="24"/>
          <w:rtl/>
          <w:lang w:val="en-US"/>
        </w:rPr>
        <w:t xml:space="preserve"> </w:t>
      </w:r>
      <w:r w:rsidRPr="00217F36">
        <w:rPr>
          <w:rFonts w:ascii="Sakkal Majalla" w:hAnsi="Sakkal Majalla" w:cs="Sakkal Majalla"/>
          <w:b/>
          <w:bCs/>
          <w:sz w:val="24"/>
          <w:szCs w:val="24"/>
        </w:rPr>
        <w:t>Durbin-Watson</w:t>
      </w:r>
    </w:p>
    <w:tbl>
      <w:tblPr>
        <w:tblStyle w:val="a9"/>
        <w:bidiVisual/>
        <w:tblW w:w="4776" w:type="dxa"/>
        <w:jc w:val="center"/>
        <w:tblLook w:val="04A0" w:firstRow="1" w:lastRow="0" w:firstColumn="1" w:lastColumn="0" w:noHBand="0" w:noVBand="1"/>
      </w:tblPr>
      <w:tblGrid>
        <w:gridCol w:w="1351"/>
        <w:gridCol w:w="3425"/>
      </w:tblGrid>
      <w:tr w:rsidR="00627B20" w:rsidRPr="00627B20" w14:paraId="0D0B8935" w14:textId="77777777" w:rsidTr="00313DCD">
        <w:trPr>
          <w:trHeight w:val="387"/>
          <w:jc w:val="center"/>
        </w:trPr>
        <w:tc>
          <w:tcPr>
            <w:tcW w:w="0" w:type="auto"/>
            <w:shd w:val="clear" w:color="auto" w:fill="BFBFBF" w:themeFill="background1" w:themeFillShade="BF"/>
            <w:hideMark/>
          </w:tcPr>
          <w:p w14:paraId="1F93CBEF"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القيمة</w:t>
            </w:r>
          </w:p>
        </w:tc>
        <w:tc>
          <w:tcPr>
            <w:tcW w:w="0" w:type="auto"/>
            <w:shd w:val="clear" w:color="auto" w:fill="BFBFBF" w:themeFill="background1" w:themeFillShade="BF"/>
            <w:hideMark/>
          </w:tcPr>
          <w:p w14:paraId="040348C6"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النتيجة</w:t>
            </w:r>
          </w:p>
        </w:tc>
      </w:tr>
      <w:tr w:rsidR="00627B20" w:rsidRPr="00627B20" w14:paraId="630FA57F" w14:textId="77777777" w:rsidTr="00313DCD">
        <w:trPr>
          <w:trHeight w:val="368"/>
          <w:jc w:val="center"/>
        </w:trPr>
        <w:tc>
          <w:tcPr>
            <w:tcW w:w="0" w:type="auto"/>
            <w:hideMark/>
          </w:tcPr>
          <w:p w14:paraId="0E9B6F5A"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lang w:val="en-US"/>
              </w:rPr>
              <w:t>1.89</w:t>
            </w:r>
          </w:p>
        </w:tc>
        <w:tc>
          <w:tcPr>
            <w:tcW w:w="0" w:type="auto"/>
            <w:hideMark/>
          </w:tcPr>
          <w:p w14:paraId="7C0B92E7"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ضمن الحدود المقبولة</w:t>
            </w:r>
          </w:p>
        </w:tc>
      </w:tr>
    </w:tbl>
    <w:p w14:paraId="0A3FD052" w14:textId="1D760D4C" w:rsidR="009F5332" w:rsidRDefault="009F5332" w:rsidP="00792FED">
      <w:pPr>
        <w:pStyle w:val="affc"/>
        <w:shd w:val="clear" w:color="auto" w:fill="FFFFFF"/>
        <w:bidi/>
        <w:spacing w:before="24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أظهرت نتائج جدول (</w:t>
      </w:r>
      <w:r w:rsidR="00792FED">
        <w:rPr>
          <w:rFonts w:ascii="Sakkal Majalla" w:hAnsi="Sakkal Majalla" w:cs="Sakkal Majalla" w:hint="cs"/>
          <w:sz w:val="28"/>
          <w:szCs w:val="28"/>
          <w:rtl/>
        </w:rPr>
        <w:t>15</w:t>
      </w:r>
      <w:r>
        <w:rPr>
          <w:rFonts w:ascii="Sakkal Majalla" w:hAnsi="Sakkal Majalla" w:cs="Sakkal Majalla" w:hint="cs"/>
          <w:sz w:val="28"/>
          <w:szCs w:val="28"/>
          <w:rtl/>
        </w:rPr>
        <w:t xml:space="preserve">) لاختبار </w:t>
      </w:r>
      <w:r w:rsidRPr="009F5332">
        <w:rPr>
          <w:rFonts w:ascii="Sakkal Majalla" w:hAnsi="Sakkal Majalla" w:cs="Sakkal Majalla"/>
          <w:sz w:val="28"/>
          <w:szCs w:val="28"/>
        </w:rPr>
        <w:t>Durbin-Watson</w:t>
      </w:r>
      <w:r w:rsidRPr="009F5332">
        <w:rPr>
          <w:rFonts w:ascii="Sakkal Majalla" w:hAnsi="Sakkal Majalla" w:cs="Sakkal Majalla"/>
          <w:sz w:val="28"/>
          <w:szCs w:val="28"/>
          <w:rtl/>
        </w:rPr>
        <w:t xml:space="preserve"> </w:t>
      </w:r>
      <w:r>
        <w:rPr>
          <w:rFonts w:ascii="Sakkal Majalla" w:hAnsi="Sakkal Majalla" w:cs="Sakkal Majalla" w:hint="cs"/>
          <w:sz w:val="28"/>
          <w:szCs w:val="28"/>
          <w:rtl/>
        </w:rPr>
        <w:t>قيمة بلغت (</w:t>
      </w:r>
      <w:r w:rsidRPr="009F5332">
        <w:rPr>
          <w:rFonts w:ascii="Sakkal Majalla" w:hAnsi="Sakkal Majalla" w:cs="Sakkal Majalla"/>
          <w:sz w:val="28"/>
          <w:szCs w:val="28"/>
        </w:rPr>
        <w:t>1.89</w:t>
      </w:r>
      <w:r w:rsidRPr="009F5332">
        <w:rPr>
          <w:rFonts w:ascii="Sakkal Majalla" w:hAnsi="Sakkal Majalla" w:cs="Sakkal Majalla"/>
          <w:sz w:val="28"/>
          <w:szCs w:val="28"/>
          <w:rtl/>
        </w:rPr>
        <w:t>)، وهي قيمة تقع ضمن النطاق المقبول (1.5 – 2.5)، مما يدل على عدم وجود ارتباط ذاتي بين الأخطاء، وبالتالي تحقق افتراض استقلالية المشاهدات.</w:t>
      </w:r>
    </w:p>
    <w:p w14:paraId="2CCF6492" w14:textId="1623F62C" w:rsidR="00AE74E9" w:rsidRPr="00826CCF" w:rsidRDefault="00355CCB" w:rsidP="00826CCF">
      <w:pPr>
        <w:bidi/>
        <w:spacing w:before="240" w:line="360" w:lineRule="auto"/>
        <w:jc w:val="both"/>
        <w:rPr>
          <w:rFonts w:ascii="Sakkal Majalla" w:hAnsi="Sakkal Majalla" w:cs="Sakkal Majalla"/>
          <w:sz w:val="28"/>
          <w:szCs w:val="28"/>
        </w:rPr>
      </w:pPr>
      <w:r w:rsidRPr="00826CCF">
        <w:rPr>
          <w:rFonts w:ascii="Sakkal Majalla" w:hAnsi="Sakkal Majalla" w:cs="Sakkal Majalla"/>
          <w:sz w:val="28"/>
          <w:szCs w:val="28"/>
          <w:rtl/>
        </w:rPr>
        <w:t xml:space="preserve">4/ 4/ 4. </w:t>
      </w:r>
      <w:r w:rsidR="00AE74E9" w:rsidRPr="00826CCF">
        <w:rPr>
          <w:rFonts w:ascii="Sakkal Majalla" w:hAnsi="Sakkal Majalla" w:cs="Sakkal Majalla"/>
          <w:sz w:val="28"/>
          <w:szCs w:val="28"/>
          <w:rtl/>
        </w:rPr>
        <w:t>اختبار تعدد التوازي الخطي</w:t>
      </w:r>
      <w:r w:rsidR="00AE74E9" w:rsidRPr="00826CCF">
        <w:rPr>
          <w:rFonts w:ascii="Sakkal Majalla" w:hAnsi="Sakkal Majalla" w:cs="Sakkal Majalla"/>
          <w:sz w:val="28"/>
          <w:szCs w:val="28"/>
        </w:rPr>
        <w:t xml:space="preserve"> (Multicollinearity) </w:t>
      </w:r>
      <w:r w:rsidR="00FF452B" w:rsidRPr="00826CCF">
        <w:rPr>
          <w:rFonts w:ascii="Sakkal Majalla" w:hAnsi="Sakkal Majalla" w:cs="Sakkal Majalla"/>
          <w:sz w:val="28"/>
          <w:szCs w:val="28"/>
          <w:rtl/>
        </w:rPr>
        <w:t xml:space="preserve">: </w:t>
      </w:r>
      <w:r w:rsidR="00AE74E9" w:rsidRPr="00826CCF">
        <w:rPr>
          <w:rFonts w:ascii="Sakkal Majalla" w:hAnsi="Sakkal Majalla" w:cs="Sakkal Majalla"/>
          <w:sz w:val="28"/>
          <w:szCs w:val="28"/>
          <w:rtl/>
        </w:rPr>
        <w:t xml:space="preserve">نظرًا لوجود متغير مستقل رئيسي واحد (التطوير المهني)، تم التأكد من عدم وجود مشكلة تعدد ترابط خطي من خلال فحص قيمة </w:t>
      </w:r>
      <w:r w:rsidR="00AE74E9" w:rsidRPr="00826CCF">
        <w:rPr>
          <w:rFonts w:ascii="Sakkal Majalla" w:hAnsi="Sakkal Majalla" w:cs="Sakkal Majalla"/>
          <w:sz w:val="28"/>
          <w:szCs w:val="28"/>
        </w:rPr>
        <w:t>VIF</w:t>
      </w:r>
      <w:r w:rsidR="00AE74E9" w:rsidRPr="00826CCF">
        <w:rPr>
          <w:rFonts w:ascii="Sakkal Majalla" w:hAnsi="Sakkal Majalla" w:cs="Sakkal Majalla"/>
          <w:sz w:val="28"/>
          <w:szCs w:val="28"/>
          <w:rtl/>
        </w:rPr>
        <w:t>.</w:t>
      </w:r>
      <w:r w:rsidR="00B72ED7" w:rsidRPr="00826CCF">
        <w:rPr>
          <w:rFonts w:ascii="Sakkal Majalla" w:hAnsi="Sakkal Majalla" w:cs="Sakkal Majalla"/>
          <w:sz w:val="28"/>
          <w:szCs w:val="28"/>
          <w:rtl/>
        </w:rPr>
        <w:t xml:space="preserve"> </w:t>
      </w:r>
      <w:r w:rsidR="00BF65A7" w:rsidRPr="00826CCF">
        <w:rPr>
          <w:rFonts w:ascii="Sakkal Majalla" w:hAnsi="Sakkal Majalla" w:cs="Sakkal Majalla"/>
          <w:sz w:val="28"/>
          <w:szCs w:val="28"/>
          <w:rtl/>
        </w:rPr>
        <w:t>والجدول (</w:t>
      </w:r>
      <w:r w:rsidR="00792FED" w:rsidRPr="00826CCF">
        <w:rPr>
          <w:rFonts w:ascii="Sakkal Majalla" w:hAnsi="Sakkal Majalla" w:cs="Sakkal Majalla"/>
          <w:sz w:val="28"/>
          <w:szCs w:val="28"/>
          <w:rtl/>
        </w:rPr>
        <w:t>16</w:t>
      </w:r>
      <w:r w:rsidR="00BF65A7" w:rsidRPr="00826CCF">
        <w:rPr>
          <w:rFonts w:ascii="Sakkal Majalla" w:hAnsi="Sakkal Majalla" w:cs="Sakkal Majalla"/>
          <w:sz w:val="28"/>
          <w:szCs w:val="28"/>
          <w:rtl/>
        </w:rPr>
        <w:t>) يظهر القيم لهذا الاختبار</w:t>
      </w:r>
      <w:r w:rsidR="008B6C84" w:rsidRPr="00826CCF">
        <w:rPr>
          <w:rFonts w:ascii="Sakkal Majalla" w:hAnsi="Sakkal Majalla" w:cs="Sakkal Majalla"/>
          <w:sz w:val="28"/>
          <w:szCs w:val="28"/>
          <w:rtl/>
        </w:rPr>
        <w:t>.</w:t>
      </w:r>
    </w:p>
    <w:p w14:paraId="4A722EBC" w14:textId="0AEA87EE" w:rsidR="008B6C84" w:rsidRPr="00826CCF" w:rsidRDefault="008B6C84" w:rsidP="00826CCF">
      <w:pPr>
        <w:bidi/>
        <w:spacing w:after="0" w:line="360" w:lineRule="auto"/>
        <w:jc w:val="center"/>
        <w:rPr>
          <w:rFonts w:ascii="Sakkal Majalla" w:hAnsi="Sakkal Majalla" w:cs="Sakkal Majalla"/>
          <w:sz w:val="28"/>
          <w:szCs w:val="28"/>
          <w:rtl/>
          <w:lang w:val="en-US"/>
        </w:rPr>
      </w:pPr>
      <w:r w:rsidRPr="00826CCF">
        <w:rPr>
          <w:rFonts w:ascii="Sakkal Majalla" w:hAnsi="Sakkal Majalla" w:cs="Sakkal Majalla"/>
          <w:sz w:val="28"/>
          <w:szCs w:val="28"/>
          <w:rtl/>
        </w:rPr>
        <w:t>جدول (</w:t>
      </w:r>
      <w:r w:rsidR="00792FED" w:rsidRPr="00826CCF">
        <w:rPr>
          <w:rFonts w:ascii="Sakkal Majalla" w:hAnsi="Sakkal Majalla" w:cs="Sakkal Majalla"/>
          <w:sz w:val="28"/>
          <w:szCs w:val="28"/>
          <w:rtl/>
        </w:rPr>
        <w:t>16</w:t>
      </w:r>
      <w:r w:rsidRPr="00826CCF">
        <w:rPr>
          <w:rFonts w:ascii="Sakkal Majalla" w:hAnsi="Sakkal Majalla" w:cs="Sakkal Majalla"/>
          <w:sz w:val="28"/>
          <w:szCs w:val="28"/>
          <w:rtl/>
        </w:rPr>
        <w:t>) نتائج اختبار</w:t>
      </w:r>
      <w:r w:rsidRPr="00826CCF">
        <w:rPr>
          <w:rFonts w:ascii="Sakkal Majalla" w:hAnsi="Sakkal Majalla" w:cs="Sakkal Majalla"/>
          <w:sz w:val="28"/>
          <w:szCs w:val="28"/>
          <w:rtl/>
          <w:lang w:val="en-US"/>
        </w:rPr>
        <w:t xml:space="preserve"> </w:t>
      </w:r>
      <w:r w:rsidRPr="00826CCF">
        <w:rPr>
          <w:rFonts w:ascii="Sakkal Majalla" w:hAnsi="Sakkal Majalla" w:cs="Sakkal Majalla"/>
          <w:sz w:val="28"/>
          <w:szCs w:val="28"/>
        </w:rPr>
        <w:t>VIF</w:t>
      </w:r>
    </w:p>
    <w:tbl>
      <w:tblPr>
        <w:tblStyle w:val="a9"/>
        <w:bidiVisual/>
        <w:tblW w:w="4586" w:type="dxa"/>
        <w:jc w:val="center"/>
        <w:tblLook w:val="04A0" w:firstRow="1" w:lastRow="0" w:firstColumn="1" w:lastColumn="0" w:noHBand="0" w:noVBand="1"/>
      </w:tblPr>
      <w:tblGrid>
        <w:gridCol w:w="1423"/>
        <w:gridCol w:w="626"/>
        <w:gridCol w:w="1143"/>
        <w:gridCol w:w="1394"/>
      </w:tblGrid>
      <w:tr w:rsidR="00BF65A7" w:rsidRPr="00BF65A7" w14:paraId="6F18A429" w14:textId="77777777" w:rsidTr="00BF65A7">
        <w:trPr>
          <w:trHeight w:val="342"/>
          <w:jc w:val="center"/>
        </w:trPr>
        <w:tc>
          <w:tcPr>
            <w:tcW w:w="1423" w:type="dxa"/>
            <w:shd w:val="clear" w:color="auto" w:fill="BFBFBF" w:themeFill="background1" w:themeFillShade="BF"/>
            <w:vAlign w:val="center"/>
            <w:hideMark/>
          </w:tcPr>
          <w:p w14:paraId="720C1D50"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لمتغير</w:t>
            </w:r>
          </w:p>
        </w:tc>
        <w:tc>
          <w:tcPr>
            <w:tcW w:w="0" w:type="auto"/>
            <w:shd w:val="clear" w:color="auto" w:fill="BFBFBF" w:themeFill="background1" w:themeFillShade="BF"/>
            <w:vAlign w:val="center"/>
            <w:hideMark/>
          </w:tcPr>
          <w:p w14:paraId="55CD6C1D"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VIF</w:t>
            </w:r>
          </w:p>
        </w:tc>
        <w:tc>
          <w:tcPr>
            <w:tcW w:w="0" w:type="auto"/>
            <w:shd w:val="clear" w:color="auto" w:fill="BFBFBF" w:themeFill="background1" w:themeFillShade="BF"/>
            <w:vAlign w:val="center"/>
            <w:hideMark/>
          </w:tcPr>
          <w:p w14:paraId="44B97D82"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Tolerance</w:t>
            </w:r>
          </w:p>
        </w:tc>
        <w:tc>
          <w:tcPr>
            <w:tcW w:w="0" w:type="auto"/>
            <w:shd w:val="clear" w:color="auto" w:fill="BFBFBF" w:themeFill="background1" w:themeFillShade="BF"/>
            <w:vAlign w:val="center"/>
            <w:hideMark/>
          </w:tcPr>
          <w:p w14:paraId="1B10D06D"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النتيجة</w:t>
            </w:r>
          </w:p>
        </w:tc>
      </w:tr>
      <w:tr w:rsidR="00BF65A7" w:rsidRPr="00BF65A7" w14:paraId="00944DC0" w14:textId="77777777" w:rsidTr="00BF65A7">
        <w:trPr>
          <w:trHeight w:val="399"/>
          <w:jc w:val="center"/>
        </w:trPr>
        <w:tc>
          <w:tcPr>
            <w:tcW w:w="1423" w:type="dxa"/>
            <w:vAlign w:val="center"/>
            <w:hideMark/>
          </w:tcPr>
          <w:p w14:paraId="1F5EAC70"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التطوير المهني</w:t>
            </w:r>
          </w:p>
        </w:tc>
        <w:tc>
          <w:tcPr>
            <w:tcW w:w="0" w:type="auto"/>
            <w:vAlign w:val="center"/>
            <w:hideMark/>
          </w:tcPr>
          <w:p w14:paraId="0E09FB9D"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30066EFB"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01DC6ED3"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لا توجد مشكلة</w:t>
            </w:r>
          </w:p>
        </w:tc>
      </w:tr>
    </w:tbl>
    <w:p w14:paraId="75DED407" w14:textId="0F48D665" w:rsidR="00686CDF" w:rsidRDefault="00BF65A7" w:rsidP="00E673CA">
      <w:pPr>
        <w:pStyle w:val="affc"/>
        <w:shd w:val="clear" w:color="auto" w:fill="FFFFFF"/>
        <w:bidi/>
        <w:spacing w:before="240" w:beforeAutospacing="0" w:after="0" w:afterAutospacing="0" w:line="360" w:lineRule="auto"/>
        <w:ind w:firstLine="720"/>
        <w:jc w:val="both"/>
        <w:rPr>
          <w:rFonts w:ascii="Sakkal Majalla" w:hAnsi="Sakkal Majalla" w:cs="Sakkal Majalla"/>
          <w:sz w:val="28"/>
          <w:szCs w:val="28"/>
          <w:rtl/>
        </w:rPr>
      </w:pPr>
      <w:r w:rsidRPr="00BF65A7">
        <w:rPr>
          <w:rFonts w:ascii="Sakkal Majalla" w:hAnsi="Sakkal Majalla" w:cs="Sakkal Majalla"/>
          <w:sz w:val="28"/>
          <w:szCs w:val="28"/>
          <w:rtl/>
        </w:rPr>
        <w:t xml:space="preserve">تُعد قيمة </w:t>
      </w:r>
      <w:r w:rsidRPr="00BF65A7">
        <w:rPr>
          <w:rFonts w:ascii="Sakkal Majalla" w:hAnsi="Sakkal Majalla" w:cs="Sakkal Majalla"/>
          <w:sz w:val="28"/>
          <w:szCs w:val="28"/>
        </w:rPr>
        <w:t>VIF</w:t>
      </w:r>
      <w:r w:rsidRPr="00BF65A7">
        <w:rPr>
          <w:rFonts w:ascii="Sakkal Majalla" w:hAnsi="Sakkal Majalla" w:cs="Sakkal Majalla"/>
          <w:sz w:val="28"/>
          <w:szCs w:val="28"/>
          <w:rtl/>
        </w:rPr>
        <w:t xml:space="preserve"> أقل من (5) مؤشرًا على عدم وجود مشكلة تعدد ترابط خطي، مما يؤكد صلاحية النموذج الإحصائي للاستخدام في اختبار الفرضيات.</w:t>
      </w:r>
      <w:r w:rsidR="00686CDF">
        <w:rPr>
          <w:rFonts w:ascii="Sakkal Majalla" w:hAnsi="Sakkal Majalla" w:cs="Sakkal Majalla" w:hint="cs"/>
          <w:sz w:val="28"/>
          <w:szCs w:val="28"/>
          <w:rtl/>
        </w:rPr>
        <w:t xml:space="preserve"> </w:t>
      </w:r>
    </w:p>
    <w:p w14:paraId="6ABABC06" w14:textId="7C311F78" w:rsidR="00686CDF" w:rsidRDefault="00E46F73" w:rsidP="00686CDF">
      <w:pPr>
        <w:pStyle w:val="affc"/>
        <w:shd w:val="clear" w:color="auto" w:fill="FFFFFF"/>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686CDF" w:rsidRPr="00686CDF">
        <w:rPr>
          <w:rFonts w:ascii="Sakkal Majalla" w:hAnsi="Sakkal Majalla" w:cs="Sakkal Majalla"/>
          <w:sz w:val="28"/>
          <w:szCs w:val="28"/>
          <w:rtl/>
        </w:rPr>
        <w:t>بناءً على النتائج السابقة، يتضح أن جميع افتراضات التحليل الإحصائي قد تحققت، مما يسمح باستخدام معامل الارتباط بيرسون</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وتحليل الانحدار الخطي</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لاختبار فرضيات الدراسة بثقة علمية.</w:t>
      </w:r>
    </w:p>
    <w:p w14:paraId="0A83591D" w14:textId="0FE5786A" w:rsidR="00C90F0F" w:rsidRPr="0061336B"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sidRPr="0061336B">
        <w:rPr>
          <w:rFonts w:ascii="Sakkal Majalla" w:eastAsia="Sakkal Majalla" w:hAnsi="Sakkal Majalla" w:cs="Sakkal Majalla" w:hint="cs"/>
          <w:b/>
          <w:bCs/>
          <w:color w:val="000000"/>
          <w:sz w:val="32"/>
          <w:szCs w:val="32"/>
          <w:rtl/>
        </w:rPr>
        <w:t xml:space="preserve">4/ 5. </w:t>
      </w:r>
      <w:r w:rsidR="002F33B3" w:rsidRPr="0061336B">
        <w:rPr>
          <w:rFonts w:ascii="Sakkal Majalla" w:eastAsia="Sakkal Majalla" w:hAnsi="Sakkal Majalla" w:cs="Sakkal Majalla"/>
          <w:b/>
          <w:bCs/>
          <w:color w:val="000000"/>
          <w:sz w:val="32"/>
          <w:szCs w:val="32"/>
          <w:rtl/>
        </w:rPr>
        <w:t>اختبار</w:t>
      </w:r>
      <w:r w:rsidR="002A41FC" w:rsidRPr="0061336B">
        <w:rPr>
          <w:rFonts w:ascii="Sakkal Majalla" w:eastAsia="Sakkal Majalla" w:hAnsi="Sakkal Majalla" w:cs="Sakkal Majalla"/>
          <w:b/>
          <w:bCs/>
          <w:color w:val="000000"/>
          <w:sz w:val="32"/>
          <w:szCs w:val="32"/>
          <w:rtl/>
        </w:rPr>
        <w:t xml:space="preserve"> </w:t>
      </w:r>
      <w:r w:rsidR="002F33B3" w:rsidRPr="0061336B">
        <w:rPr>
          <w:rFonts w:ascii="Sakkal Majalla" w:eastAsia="Sakkal Majalla" w:hAnsi="Sakkal Majalla" w:cs="Sakkal Majalla"/>
          <w:b/>
          <w:bCs/>
          <w:color w:val="000000"/>
          <w:sz w:val="32"/>
          <w:szCs w:val="32"/>
          <w:rtl/>
        </w:rPr>
        <w:t>فرضيات</w:t>
      </w:r>
      <w:r w:rsidR="002A41FC" w:rsidRPr="0061336B">
        <w:rPr>
          <w:rFonts w:ascii="Sakkal Majalla" w:eastAsia="Sakkal Majalla" w:hAnsi="Sakkal Majalla" w:cs="Sakkal Majalla"/>
          <w:b/>
          <w:bCs/>
          <w:color w:val="000000"/>
          <w:sz w:val="32"/>
          <w:szCs w:val="32"/>
          <w:rtl/>
        </w:rPr>
        <w:t xml:space="preserve"> الدراسة</w:t>
      </w:r>
      <w:r w:rsidR="00B66FCF" w:rsidRPr="0061336B">
        <w:rPr>
          <w:rFonts w:ascii="Sakkal Majalla" w:eastAsia="Sakkal Majalla" w:hAnsi="Sakkal Majalla" w:cs="Sakkal Majalla"/>
          <w:b/>
          <w:bCs/>
          <w:color w:val="000000"/>
          <w:sz w:val="32"/>
          <w:szCs w:val="32"/>
          <w:rtl/>
        </w:rPr>
        <w:t>:</w:t>
      </w:r>
    </w:p>
    <w:p w14:paraId="2D8F8BE3" w14:textId="726A5FE4" w:rsidR="002A41FC" w:rsidRPr="00C90F0F" w:rsidRDefault="002A41FC" w:rsidP="004019F5">
      <w:pPr>
        <w:pStyle w:val="affc"/>
        <w:bidi/>
        <w:spacing w:before="0" w:beforeAutospacing="0" w:after="0" w:afterAutospacing="0" w:line="360" w:lineRule="auto"/>
        <w:ind w:firstLine="720"/>
        <w:jc w:val="both"/>
        <w:rPr>
          <w:rFonts w:ascii="Sakkal Majalla" w:eastAsia="Calibri" w:hAnsi="Sakkal Majalla" w:cs="Sakkal Majalla"/>
          <w:sz w:val="32"/>
          <w:szCs w:val="32"/>
          <w:lang w:val="en"/>
        </w:rPr>
      </w:pPr>
      <w:r w:rsidRPr="00C90F0F">
        <w:rPr>
          <w:rFonts w:ascii="Sakkal Majalla" w:eastAsia="Sakkal Majalla" w:hAnsi="Sakkal Majalla" w:cs="Sakkal Majalla" w:hint="cs"/>
          <w:color w:val="000000"/>
          <w:sz w:val="28"/>
          <w:szCs w:val="28"/>
          <w:rtl/>
        </w:rPr>
        <w:t>لاختبار فرضيات الدراسة، تم استخدام معامل الارتباط بيرسون</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قوة واتجاه العلاقة ببين المتغيرين، كما تم استخدام الانحدار الخطي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أثر التطوير المهني على التميز الوظيفي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واختبار </w:t>
      </w:r>
      <w:r w:rsidRPr="00C90F0F">
        <w:rPr>
          <w:rFonts w:ascii="Sakkal Majalla" w:eastAsia="Sakkal Majalla" w:hAnsi="Sakkal Majalla" w:cs="Sakkal Majalla"/>
          <w:color w:val="000000"/>
          <w:sz w:val="28"/>
          <w:szCs w:val="28"/>
        </w:rPr>
        <w:t>T</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لمعرفة التباين والفروق بين استجابات أفراد العينة حول العلاقة بين متغيرات الدراسة. وفيما يلي اختبار الفرضيات: </w:t>
      </w:r>
    </w:p>
    <w:p w14:paraId="42CEF2E1" w14:textId="77777777" w:rsidR="00F25811" w:rsidRDefault="00353FD7" w:rsidP="002A41FC">
      <w:pPr>
        <w:pStyle w:val="a6"/>
        <w:numPr>
          <w:ilvl w:val="1"/>
          <w:numId w:val="1"/>
        </w:numPr>
        <w:pBdr>
          <w:top w:val="nil"/>
          <w:left w:val="nil"/>
          <w:bottom w:val="nil"/>
          <w:right w:val="nil"/>
          <w:between w:val="nil"/>
        </w:pBdr>
        <w:bidi/>
        <w:spacing w:after="0" w:line="360" w:lineRule="auto"/>
        <w:ind w:left="114"/>
        <w:jc w:val="both"/>
        <w:rPr>
          <w:rFonts w:ascii="Sakkal Majalla" w:eastAsia="Sakkal Majalla" w:hAnsi="Sakkal Majalla" w:cs="Sakkal Majalla"/>
          <w:color w:val="000000"/>
          <w:sz w:val="28"/>
          <w:szCs w:val="28"/>
        </w:rPr>
      </w:pPr>
      <w:r w:rsidRPr="00F25811">
        <w:rPr>
          <w:rFonts w:ascii="Sakkal Majalla" w:eastAsia="Sakkal Majalla" w:hAnsi="Sakkal Majalla" w:cs="Sakkal Majalla" w:hint="cs"/>
          <w:b/>
          <w:bCs/>
          <w:color w:val="000000"/>
          <w:sz w:val="28"/>
          <w:szCs w:val="28"/>
          <w:rtl/>
        </w:rPr>
        <w:t xml:space="preserve">اختبار الفرضية الأولى: </w:t>
      </w:r>
      <w:r w:rsidRPr="00F25811">
        <w:rPr>
          <w:rFonts w:ascii="Sakkal Majalla" w:eastAsia="Sakkal Majalla" w:hAnsi="Sakkal Majalla" w:cs="Sakkal Majalla"/>
          <w:color w:val="000000"/>
          <w:sz w:val="28"/>
          <w:szCs w:val="28"/>
          <w:rtl/>
        </w:rPr>
        <w:t>توجد علاقة ذات دلالة إحصائية عند مستوى (</w:t>
      </w:r>
      <w:r w:rsidR="007A66C7" w:rsidRPr="00F25811">
        <w:rPr>
          <w:rFonts w:ascii="Times New Roman" w:eastAsia="Sakkal Majalla" w:hAnsi="Times New Roman" w:cs="Times New Roman"/>
          <w:color w:val="000000"/>
          <w:sz w:val="28"/>
          <w:szCs w:val="28"/>
          <w:lang w:val="en-US"/>
        </w:rPr>
        <w:t>α</w:t>
      </w:r>
      <w:r w:rsidR="007A66C7" w:rsidRPr="00F25811">
        <w:rPr>
          <w:rFonts w:ascii="Sakkal Majalla" w:eastAsia="Sakkal Majalla" w:hAnsi="Sakkal Majalla" w:cs="Sakkal Majalla"/>
          <w:color w:val="000000"/>
          <w:sz w:val="28"/>
          <w:szCs w:val="28"/>
          <w:lang w:val="en-US"/>
        </w:rPr>
        <w:t>≤ 0.05</w:t>
      </w:r>
      <w:r w:rsidR="007A66C7" w:rsidRPr="00F25811">
        <w:rPr>
          <w:rFonts w:ascii="Sakkal Majalla" w:eastAsia="Sakkal Majalla" w:hAnsi="Sakkal Majalla" w:cs="Sakkal Majalla"/>
          <w:color w:val="000000"/>
          <w:sz w:val="28"/>
          <w:szCs w:val="28"/>
          <w:rtl/>
          <w:lang w:val="en-US"/>
        </w:rPr>
        <w:t>)</w:t>
      </w:r>
      <w:r w:rsidRPr="00F25811">
        <w:rPr>
          <w:rFonts w:ascii="Sakkal Majalla" w:eastAsia="Sakkal Majalla" w:hAnsi="Sakkal Majalla" w:cs="Sakkal Majalla"/>
          <w:color w:val="000000"/>
          <w:sz w:val="28"/>
          <w:szCs w:val="28"/>
          <w:rtl/>
        </w:rPr>
        <w:t xml:space="preserve"> بين </w:t>
      </w:r>
      <w:r w:rsidR="007A66C7" w:rsidRPr="00F25811">
        <w:rPr>
          <w:rFonts w:ascii="Sakkal Majalla" w:eastAsia="Sakkal Majalla" w:hAnsi="Sakkal Majalla" w:cs="Sakkal Majalla"/>
          <w:color w:val="000000"/>
          <w:sz w:val="28"/>
          <w:szCs w:val="28"/>
          <w:rtl/>
        </w:rPr>
        <w:t xml:space="preserve">التطوير المهني والتميّز الوظيفي لدى العاملين في شركة الاتصالات السعودية </w:t>
      </w:r>
      <w:r w:rsidR="007A66C7" w:rsidRPr="00F25811">
        <w:rPr>
          <w:rFonts w:ascii="Sakkal Majalla" w:eastAsia="Sakkal Majalla" w:hAnsi="Sakkal Majalla" w:cs="Sakkal Majalla"/>
          <w:color w:val="000000"/>
          <w:sz w:val="28"/>
          <w:szCs w:val="28"/>
          <w:lang w:val="en-US"/>
        </w:rPr>
        <w:t>STC</w:t>
      </w:r>
      <w:r w:rsidR="007A66C7" w:rsidRPr="00F25811">
        <w:rPr>
          <w:rFonts w:ascii="Sakkal Majalla" w:eastAsia="Sakkal Majalla" w:hAnsi="Sakkal Majalla" w:cs="Sakkal Majalla"/>
          <w:color w:val="000000"/>
          <w:sz w:val="28"/>
          <w:szCs w:val="28"/>
          <w:rtl/>
          <w:lang w:val="en-US"/>
        </w:rPr>
        <w:t xml:space="preserve"> .</w:t>
      </w:r>
      <w:r w:rsidR="00F25811" w:rsidRPr="00F25811">
        <w:rPr>
          <w:rFonts w:ascii="Sakkal Majalla" w:eastAsia="Sakkal Majalla" w:hAnsi="Sakkal Majalla" w:cs="Sakkal Majalla" w:hint="cs"/>
          <w:color w:val="000000"/>
          <w:sz w:val="28"/>
          <w:szCs w:val="28"/>
          <w:rtl/>
        </w:rPr>
        <w:t xml:space="preserve"> </w:t>
      </w:r>
    </w:p>
    <w:p w14:paraId="1787B375" w14:textId="4143B96C" w:rsidR="00D17187" w:rsidRPr="003F396B"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3F396B">
        <w:rPr>
          <w:rFonts w:ascii="Sakkal Majalla" w:eastAsia="Sakkal Majalla" w:hAnsi="Sakkal Majalla" w:cs="Sakkal Majalla" w:hint="cs"/>
          <w:color w:val="000000"/>
          <w:sz w:val="28"/>
          <w:szCs w:val="28"/>
          <w:rtl/>
        </w:rPr>
        <w:t>لاختبار هذه الفرضية</w:t>
      </w:r>
      <w:r w:rsidR="00D17187" w:rsidRPr="003F396B">
        <w:rPr>
          <w:rFonts w:ascii="Sakkal Majalla" w:eastAsia="Sakkal Majalla" w:hAnsi="Sakkal Majalla" w:cs="Sakkal Majalla" w:hint="cs"/>
          <w:color w:val="000000"/>
          <w:sz w:val="28"/>
          <w:szCs w:val="28"/>
          <w:rtl/>
        </w:rPr>
        <w:t xml:space="preserve">، تم استخدام معامل ارتباط بيرسون </w:t>
      </w:r>
      <w:r w:rsidR="0097207E">
        <w:rPr>
          <w:rFonts w:ascii="Sakkal Majalla" w:eastAsia="Sakkal Majalla" w:hAnsi="Sakkal Majalla" w:cs="Sakkal Majalla" w:hint="cs"/>
          <w:color w:val="000000"/>
          <w:sz w:val="28"/>
          <w:szCs w:val="28"/>
          <w:rtl/>
        </w:rPr>
        <w:t>ل</w:t>
      </w:r>
      <w:r w:rsidR="00D17187" w:rsidRPr="003F396B">
        <w:rPr>
          <w:rFonts w:ascii="Sakkal Majalla" w:eastAsia="Sakkal Majalla" w:hAnsi="Sakkal Majalla" w:cs="Sakkal Majalla" w:hint="cs"/>
          <w:color w:val="000000"/>
          <w:sz w:val="28"/>
          <w:szCs w:val="28"/>
          <w:rtl/>
        </w:rPr>
        <w:t>قياس قوة واتجاه العلاقة بين المتغيرين. وجدول (</w:t>
      </w:r>
      <w:r w:rsidR="004019F5">
        <w:rPr>
          <w:rFonts w:ascii="Sakkal Majalla" w:eastAsia="Sakkal Majalla" w:hAnsi="Sakkal Majalla" w:cs="Sakkal Majalla" w:hint="cs"/>
          <w:color w:val="000000"/>
          <w:sz w:val="28"/>
          <w:szCs w:val="28"/>
          <w:rtl/>
        </w:rPr>
        <w:t>17</w:t>
      </w:r>
      <w:r w:rsidR="00D17187" w:rsidRPr="003F396B">
        <w:rPr>
          <w:rFonts w:ascii="Sakkal Majalla" w:eastAsia="Sakkal Majalla" w:hAnsi="Sakkal Majalla" w:cs="Sakkal Majalla" w:hint="cs"/>
          <w:color w:val="000000"/>
          <w:sz w:val="28"/>
          <w:szCs w:val="28"/>
          <w:rtl/>
        </w:rPr>
        <w:t>) يوضح قيم معامل الارتباط بين التطوير المهني والتميّز الوظيفي.</w:t>
      </w:r>
    </w:p>
    <w:p w14:paraId="25C2FDE0" w14:textId="6646C53F" w:rsidR="00D17187" w:rsidRDefault="00D17187" w:rsidP="004019F5">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lastRenderedPageBreak/>
        <w:t>جدول (</w:t>
      </w:r>
      <w:r w:rsidR="004019F5">
        <w:rPr>
          <w:rFonts w:ascii="Sakkal Majalla" w:eastAsia="Sakkal Majalla" w:hAnsi="Sakkal Majalla" w:cs="Sakkal Majalla" w:hint="cs"/>
          <w:b/>
          <w:bCs/>
          <w:color w:val="000000"/>
          <w:sz w:val="24"/>
          <w:szCs w:val="24"/>
          <w:rtl/>
        </w:rPr>
        <w:t>17</w:t>
      </w:r>
      <w:r>
        <w:rPr>
          <w:rFonts w:ascii="Sakkal Majalla" w:eastAsia="Sakkal Majalla" w:hAnsi="Sakkal Majalla" w:cs="Sakkal Majalla" w:hint="cs"/>
          <w:b/>
          <w:bCs/>
          <w:color w:val="000000"/>
          <w:sz w:val="24"/>
          <w:szCs w:val="24"/>
          <w:rtl/>
        </w:rPr>
        <w:t>) معامل ارتباط بيرسون بين التطوير المهني والتميز الوظيفي</w:t>
      </w:r>
    </w:p>
    <w:tbl>
      <w:tblPr>
        <w:tblStyle w:val="a9"/>
        <w:bidiVisual/>
        <w:tblW w:w="0" w:type="auto"/>
        <w:tblLook w:val="04A0" w:firstRow="1" w:lastRow="0" w:firstColumn="1" w:lastColumn="0" w:noHBand="0" w:noVBand="1"/>
      </w:tblPr>
      <w:tblGrid>
        <w:gridCol w:w="2334"/>
        <w:gridCol w:w="2334"/>
        <w:gridCol w:w="2334"/>
        <w:gridCol w:w="2335"/>
      </w:tblGrid>
      <w:tr w:rsidR="00775110" w14:paraId="13D8DE93" w14:textId="77777777" w:rsidTr="00E05406">
        <w:tc>
          <w:tcPr>
            <w:tcW w:w="2334" w:type="dxa"/>
            <w:shd w:val="clear" w:color="auto" w:fill="BFBFBF" w:themeFill="background1" w:themeFillShade="BF"/>
          </w:tcPr>
          <w:p w14:paraId="6C6C16F1" w14:textId="10C3297F" w:rsidR="00775110" w:rsidRDefault="00775110"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المتغير المستقل/ المتغير التابع</w:t>
            </w:r>
          </w:p>
        </w:tc>
        <w:tc>
          <w:tcPr>
            <w:tcW w:w="2334" w:type="dxa"/>
            <w:shd w:val="clear" w:color="auto" w:fill="BFBFBF" w:themeFill="background1" w:themeFillShade="BF"/>
          </w:tcPr>
          <w:p w14:paraId="09B91BD5" w14:textId="6AAE9B17"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معامل الارتباط (</w:t>
            </w:r>
            <w:r>
              <w:rPr>
                <w:rFonts w:ascii="Sakkal Majalla" w:eastAsia="Sakkal Majalla" w:hAnsi="Sakkal Majalla" w:cs="Sakkal Majalla"/>
                <w:b/>
                <w:bCs/>
                <w:color w:val="000000"/>
                <w:sz w:val="24"/>
                <w:szCs w:val="24"/>
                <w:lang w:val="en-US"/>
              </w:rPr>
              <w:t>r</w:t>
            </w:r>
            <w:r>
              <w:rPr>
                <w:rFonts w:ascii="Sakkal Majalla" w:eastAsia="Sakkal Majalla" w:hAnsi="Sakkal Majalla" w:cs="Sakkal Majalla" w:hint="cs"/>
                <w:b/>
                <w:bCs/>
                <w:color w:val="000000"/>
                <w:sz w:val="24"/>
                <w:szCs w:val="24"/>
                <w:rtl/>
                <w:lang w:val="en-US"/>
              </w:rPr>
              <w:t>)</w:t>
            </w:r>
          </w:p>
        </w:tc>
        <w:tc>
          <w:tcPr>
            <w:tcW w:w="2334" w:type="dxa"/>
            <w:shd w:val="clear" w:color="auto" w:fill="BFBFBF" w:themeFill="background1" w:themeFillShade="BF"/>
          </w:tcPr>
          <w:p w14:paraId="1D6D6CA9" w14:textId="02057685"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مستوى الدلالة (</w:t>
            </w:r>
            <w:r>
              <w:rPr>
                <w:rFonts w:ascii="Sakkal Majalla" w:eastAsia="Sakkal Majalla" w:hAnsi="Sakkal Majalla" w:cs="Sakkal Majalla"/>
                <w:b/>
                <w:bCs/>
                <w:color w:val="000000"/>
                <w:sz w:val="24"/>
                <w:szCs w:val="24"/>
                <w:lang w:val="en-US"/>
              </w:rPr>
              <w:t>Sig</w:t>
            </w:r>
            <w:r>
              <w:rPr>
                <w:rFonts w:ascii="Sakkal Majalla" w:eastAsia="Sakkal Majalla" w:hAnsi="Sakkal Majalla" w:cs="Sakkal Majalla" w:hint="cs"/>
                <w:b/>
                <w:bCs/>
                <w:color w:val="000000"/>
                <w:sz w:val="24"/>
                <w:szCs w:val="24"/>
                <w:rtl/>
                <w:lang w:val="en-US"/>
              </w:rPr>
              <w:t>)</w:t>
            </w:r>
          </w:p>
        </w:tc>
        <w:tc>
          <w:tcPr>
            <w:tcW w:w="2335" w:type="dxa"/>
            <w:shd w:val="clear" w:color="auto" w:fill="BFBFBF" w:themeFill="background1" w:themeFillShade="BF"/>
          </w:tcPr>
          <w:p w14:paraId="09EE3E4E" w14:textId="2BE6049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نوع العلاقة</w:t>
            </w:r>
          </w:p>
        </w:tc>
      </w:tr>
      <w:tr w:rsidR="00775110" w14:paraId="5BC58F07" w14:textId="77777777" w:rsidTr="00775110">
        <w:tc>
          <w:tcPr>
            <w:tcW w:w="2334" w:type="dxa"/>
          </w:tcPr>
          <w:p w14:paraId="01DF75A3" w14:textId="77A47027"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التطوير المهني/ التميز الوظيفي</w:t>
            </w:r>
          </w:p>
        </w:tc>
        <w:tc>
          <w:tcPr>
            <w:tcW w:w="2334" w:type="dxa"/>
          </w:tcPr>
          <w:p w14:paraId="74B0A595" w14:textId="1403F62F"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0.68</w:t>
            </w:r>
          </w:p>
        </w:tc>
        <w:tc>
          <w:tcPr>
            <w:tcW w:w="2334" w:type="dxa"/>
          </w:tcPr>
          <w:p w14:paraId="37CD4E40" w14:textId="2841D2B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0.000</w:t>
            </w:r>
          </w:p>
        </w:tc>
        <w:tc>
          <w:tcPr>
            <w:tcW w:w="2335" w:type="dxa"/>
          </w:tcPr>
          <w:p w14:paraId="5A3FC716" w14:textId="07455D2D"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طردية قوية</w:t>
            </w:r>
          </w:p>
        </w:tc>
      </w:tr>
    </w:tbl>
    <w:p w14:paraId="22FC2B04" w14:textId="77777777" w:rsidR="00D17187" w:rsidRPr="00D17187" w:rsidRDefault="00D17187" w:rsidP="00D17187">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tl/>
        </w:rPr>
      </w:pPr>
    </w:p>
    <w:p w14:paraId="233A0C3C" w14:textId="5E2D348E" w:rsidR="00B42D72"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b/>
          <w:bCs/>
          <w:color w:val="000000"/>
          <w:sz w:val="28"/>
          <w:szCs w:val="28"/>
          <w:rtl/>
        </w:rPr>
        <w:t xml:space="preserve"> </w:t>
      </w:r>
      <w:r w:rsidR="009E2CEE" w:rsidRPr="003F396B">
        <w:rPr>
          <w:rFonts w:ascii="Sakkal Majalla" w:eastAsia="Sakkal Majalla" w:hAnsi="Sakkal Majalla" w:cs="Sakkal Majalla" w:hint="cs"/>
          <w:color w:val="000000"/>
          <w:sz w:val="28"/>
          <w:szCs w:val="28"/>
          <w:rtl/>
        </w:rPr>
        <w:t>تشير النتائج في جدول (</w:t>
      </w:r>
      <w:r w:rsidR="004019F5">
        <w:rPr>
          <w:rFonts w:ascii="Sakkal Majalla" w:eastAsia="Sakkal Majalla" w:hAnsi="Sakkal Majalla" w:cs="Sakkal Majalla" w:hint="cs"/>
          <w:color w:val="000000"/>
          <w:sz w:val="28"/>
          <w:szCs w:val="28"/>
          <w:rtl/>
        </w:rPr>
        <w:t>17</w:t>
      </w:r>
      <w:r w:rsidR="009E2CEE" w:rsidRPr="003F396B">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sidR="009E2CEE" w:rsidRPr="003F396B">
        <w:rPr>
          <w:rFonts w:ascii="Sakkal Majalla" w:eastAsia="Sakkal Majalla" w:hAnsi="Sakkal Majalla" w:cs="Sakkal Majalla" w:hint="cs"/>
          <w:color w:val="000000"/>
          <w:sz w:val="28"/>
          <w:szCs w:val="28"/>
          <w:rtl/>
        </w:rPr>
        <w:t xml:space="preserve"> </w:t>
      </w:r>
      <w:r w:rsidR="00B42D72" w:rsidRPr="003F396B">
        <w:rPr>
          <w:rFonts w:ascii="Sakkal Majalla" w:eastAsia="Sakkal Majalla" w:hAnsi="Sakkal Majalla" w:cs="Sakkal Majalla" w:hint="cs"/>
          <w:color w:val="000000"/>
          <w:sz w:val="28"/>
          <w:szCs w:val="28"/>
          <w:rtl/>
        </w:rPr>
        <w:t>إلى وجود علاقة طردية قوية بين التطوير المهني والتميز الوظيفي، حيث بلغ معامل الارتباط (0.68)، وهي قيمة مرتفعة في الدراسات السلوكية، كما أن مستوى الدلالة (0.000) أقل من (0.05) مما يدل على دلالة إحصائية قوية. وهذا يعني أنه كلما ارتفع مستوى التطوير المهني لدى العاملين، ارتفع مستوى التميز الوظيفي لديهم. وبناءً على هذه النتائج يتم قبول الفرضي</w:t>
      </w:r>
      <w:r w:rsidR="004919D0" w:rsidRPr="003F396B">
        <w:rPr>
          <w:rFonts w:ascii="Sakkal Majalla" w:eastAsia="Sakkal Majalla" w:hAnsi="Sakkal Majalla" w:cs="Sakkal Majalla" w:hint="cs"/>
          <w:color w:val="000000"/>
          <w:sz w:val="28"/>
          <w:szCs w:val="28"/>
          <w:rtl/>
        </w:rPr>
        <w:t>ة</w:t>
      </w:r>
      <w:r w:rsidR="00B42D72" w:rsidRPr="003F396B">
        <w:rPr>
          <w:rFonts w:ascii="Sakkal Majalla" w:eastAsia="Sakkal Majalla" w:hAnsi="Sakkal Majalla" w:cs="Sakkal Majalla" w:hint="cs"/>
          <w:color w:val="000000"/>
          <w:sz w:val="28"/>
          <w:szCs w:val="28"/>
          <w:rtl/>
        </w:rPr>
        <w:t xml:space="preserve"> الأولى</w:t>
      </w:r>
      <w:r w:rsidR="004919D0" w:rsidRPr="003F396B">
        <w:rPr>
          <w:rFonts w:ascii="Sakkal Majalla" w:eastAsia="Sakkal Majalla" w:hAnsi="Sakkal Majalla" w:cs="Sakkal Majalla" w:hint="cs"/>
          <w:color w:val="000000"/>
          <w:sz w:val="28"/>
          <w:szCs w:val="28"/>
          <w:rtl/>
        </w:rPr>
        <w:t>.</w:t>
      </w:r>
    </w:p>
    <w:p w14:paraId="56C8333E" w14:textId="77777777" w:rsidR="00340988" w:rsidRPr="00921B01" w:rsidRDefault="00340988" w:rsidP="002A41FC">
      <w:pPr>
        <w:pStyle w:val="a6"/>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color w:val="000000"/>
          <w:sz w:val="28"/>
          <w:szCs w:val="28"/>
        </w:rPr>
      </w:pPr>
      <w:r w:rsidRPr="00441ECF">
        <w:rPr>
          <w:rFonts w:ascii="Sakkal Majalla" w:eastAsia="Sakkal Majalla" w:hAnsi="Sakkal Majalla" w:cs="Sakkal Majalla" w:hint="cs"/>
          <w:b/>
          <w:bCs/>
          <w:color w:val="000000"/>
          <w:sz w:val="28"/>
          <w:szCs w:val="28"/>
          <w:rtl/>
        </w:rPr>
        <w:t>اختبار الفرضية الثانية</w:t>
      </w:r>
      <w:r>
        <w:rPr>
          <w:rFonts w:ascii="Sakkal Majalla" w:eastAsia="Sakkal Majalla" w:hAnsi="Sakkal Majalla" w:cs="Sakkal Majalla" w:hint="cs"/>
          <w:color w:val="000000"/>
          <w:sz w:val="28"/>
          <w:szCs w:val="28"/>
          <w:rtl/>
        </w:rPr>
        <w:t xml:space="preserve">: يوجد أثر ذو دلالة إحصائية للتطوير المهني على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w:t>
      </w:r>
    </w:p>
    <w:p w14:paraId="73E29703" w14:textId="705B8038" w:rsidR="00340988" w:rsidRDefault="00340988"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لاختبار هذه الفرضية تم استخدام تحليل الانحدار الخطي البسيط</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أثر المتغير المستقل (التطوير المهني) على المتغير التابع (التميز الوظيفي)</w:t>
      </w:r>
      <w:r w:rsidR="0097207E">
        <w:rPr>
          <w:rFonts w:ascii="Sakkal Majalla" w:eastAsia="Sakkal Majalla" w:hAnsi="Sakkal Majalla" w:cs="Sakkal Majalla" w:hint="cs"/>
          <w:color w:val="000000"/>
          <w:sz w:val="28"/>
          <w:szCs w:val="28"/>
          <w:rtl/>
        </w:rPr>
        <w:t>،</w:t>
      </w:r>
      <w:r w:rsidR="0014169C">
        <w:rPr>
          <w:rFonts w:ascii="Sakkal Majalla" w:eastAsia="Sakkal Majalla" w:hAnsi="Sakkal Majalla" w:cs="Sakkal Majalla" w:hint="cs"/>
          <w:color w:val="000000"/>
          <w:sz w:val="28"/>
          <w:szCs w:val="28"/>
          <w:rtl/>
        </w:rPr>
        <w:t xml:space="preserve"> كما هو ظاهر في جدول (</w:t>
      </w:r>
      <w:r w:rsidR="004019F5">
        <w:rPr>
          <w:rFonts w:ascii="Sakkal Majalla" w:eastAsia="Sakkal Majalla" w:hAnsi="Sakkal Majalla" w:cs="Sakkal Majalla" w:hint="cs"/>
          <w:color w:val="000000"/>
          <w:sz w:val="28"/>
          <w:szCs w:val="28"/>
          <w:rtl/>
        </w:rPr>
        <w:t>18</w:t>
      </w:r>
      <w:r w:rsidR="0014169C">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p>
    <w:p w14:paraId="66B8BE53" w14:textId="465A1986" w:rsidR="00340988" w:rsidRPr="00340988" w:rsidRDefault="00340988" w:rsidP="004019F5">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rPr>
      </w:pPr>
      <w:r w:rsidRPr="00340988">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18</w:t>
      </w:r>
      <w:r w:rsidRPr="00340988">
        <w:rPr>
          <w:rFonts w:ascii="Sakkal Majalla" w:eastAsia="Sakkal Majalla" w:hAnsi="Sakkal Majalla" w:cs="Sakkal Majalla"/>
          <w:bCs/>
          <w:color w:val="000000"/>
          <w:sz w:val="24"/>
          <w:szCs w:val="24"/>
          <w:rtl/>
        </w:rPr>
        <w:t xml:space="preserve">) </w:t>
      </w:r>
      <w:r w:rsidR="00CD558F">
        <w:rPr>
          <w:rFonts w:ascii="Sakkal Majalla" w:eastAsia="Sakkal Majalla" w:hAnsi="Sakkal Majalla" w:cs="Sakkal Majalla" w:hint="cs"/>
          <w:bCs/>
          <w:color w:val="000000"/>
          <w:sz w:val="24"/>
          <w:szCs w:val="24"/>
          <w:rtl/>
        </w:rPr>
        <w:t>نتائج تحليل الانحدار الخطي لقياس أثر التطوير المهني على التميز الوظيفي</w:t>
      </w:r>
    </w:p>
    <w:tbl>
      <w:tblPr>
        <w:bidiVisual/>
        <w:tblW w:w="8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3"/>
        <w:gridCol w:w="1853"/>
        <w:gridCol w:w="1703"/>
        <w:gridCol w:w="1689"/>
        <w:gridCol w:w="1854"/>
      </w:tblGrid>
      <w:tr w:rsidR="0014169C" w14:paraId="472E9738" w14:textId="77777777" w:rsidTr="00C72EFC">
        <w:trPr>
          <w:trHeight w:val="389"/>
          <w:jc w:val="center"/>
        </w:trPr>
        <w:tc>
          <w:tcPr>
            <w:tcW w:w="1853" w:type="dxa"/>
            <w:shd w:val="clear" w:color="auto" w:fill="D9D9D9"/>
            <w:vAlign w:val="center"/>
          </w:tcPr>
          <w:p w14:paraId="05D17607" w14:textId="328B27E5" w:rsidR="0014169C" w:rsidRPr="00CA2122"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Pr>
              <w:t>R</w:t>
            </w:r>
          </w:p>
        </w:tc>
        <w:tc>
          <w:tcPr>
            <w:tcW w:w="1853" w:type="dxa"/>
            <w:shd w:val="clear" w:color="auto" w:fill="D9D9D9"/>
            <w:vAlign w:val="center"/>
          </w:tcPr>
          <w:p w14:paraId="586A63EC" w14:textId="096A755C"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rPr>
            </w:pPr>
            <w:r w:rsidRPr="00CD558F">
              <w:rPr>
                <w:rFonts w:ascii="Sakkal Majalla" w:eastAsia="Sakkal Majalla" w:hAnsi="Sakkal Majalla" w:cs="Sakkal Majalla"/>
                <w:b/>
                <w:color w:val="000000"/>
                <w:sz w:val="24"/>
                <w:szCs w:val="24"/>
                <w:rtl/>
              </w:rPr>
              <w:t>معامل التحديد</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R</w:t>
            </w:r>
            <w:r w:rsidRPr="00CD558F">
              <w:rPr>
                <w:rFonts w:ascii="Sakkal Majalla" w:eastAsia="Sakkal Majalla" w:hAnsi="Sakkal Majalla" w:cs="Sakkal Majalla"/>
                <w:b/>
                <w:color w:val="000000"/>
                <w:sz w:val="24"/>
                <w:szCs w:val="24"/>
                <w:vertAlign w:val="superscript"/>
                <w:lang w:val="en-US"/>
              </w:rPr>
              <w:t>2</w:t>
            </w:r>
          </w:p>
        </w:tc>
        <w:tc>
          <w:tcPr>
            <w:tcW w:w="1703" w:type="dxa"/>
            <w:shd w:val="clear" w:color="auto" w:fill="D9D9D9"/>
            <w:vAlign w:val="center"/>
          </w:tcPr>
          <w:p w14:paraId="0488328C" w14:textId="29D4163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sidRPr="00CD558F">
              <w:rPr>
                <w:rFonts w:ascii="Sakkal Majalla" w:eastAsia="Sakkal Majalla" w:hAnsi="Sakkal Majalla" w:cs="Sakkal Majalla"/>
                <w:b/>
                <w:color w:val="000000"/>
                <w:sz w:val="24"/>
                <w:szCs w:val="24"/>
                <w:rtl/>
              </w:rPr>
              <w:t>معامل بيتا</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B</w:t>
            </w:r>
          </w:p>
        </w:tc>
        <w:tc>
          <w:tcPr>
            <w:tcW w:w="1689" w:type="dxa"/>
            <w:shd w:val="clear" w:color="auto" w:fill="D9D9D9"/>
            <w:vAlign w:val="center"/>
          </w:tcPr>
          <w:p w14:paraId="7807E838" w14:textId="5D6D0AA8"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Pr>
                <w:rFonts w:ascii="Sakkal Majalla" w:eastAsia="Sakkal Majalla" w:hAnsi="Sakkal Majalla" w:cs="Sakkal Majalla"/>
                <w:b/>
                <w:color w:val="000000"/>
                <w:sz w:val="24"/>
                <w:szCs w:val="24"/>
              </w:rPr>
              <w:t>t</w:t>
            </w:r>
          </w:p>
        </w:tc>
        <w:tc>
          <w:tcPr>
            <w:tcW w:w="1854" w:type="dxa"/>
            <w:shd w:val="clear" w:color="auto" w:fill="D9D9D9"/>
            <w:vAlign w:val="center"/>
          </w:tcPr>
          <w:p w14:paraId="6264917F" w14:textId="0727D44D" w:rsidR="0014169C" w:rsidRPr="00CD558F"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tl/>
              </w:rPr>
              <w:t>مستوى الدلالة</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Sig</w:t>
            </w:r>
          </w:p>
        </w:tc>
      </w:tr>
      <w:tr w:rsidR="0014169C" w14:paraId="3852AA29" w14:textId="77777777" w:rsidTr="00CD558F">
        <w:trPr>
          <w:trHeight w:val="496"/>
          <w:jc w:val="center"/>
        </w:trPr>
        <w:tc>
          <w:tcPr>
            <w:tcW w:w="1853" w:type="dxa"/>
          </w:tcPr>
          <w:p w14:paraId="3C05961F" w14:textId="07EB4CC6"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0.68</w:t>
            </w:r>
          </w:p>
        </w:tc>
        <w:tc>
          <w:tcPr>
            <w:tcW w:w="1853" w:type="dxa"/>
            <w:vAlign w:val="center"/>
          </w:tcPr>
          <w:p w14:paraId="616C1044" w14:textId="07962ACF"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0. 46</w:t>
            </w:r>
          </w:p>
        </w:tc>
        <w:tc>
          <w:tcPr>
            <w:tcW w:w="1703" w:type="dxa"/>
            <w:vAlign w:val="center"/>
          </w:tcPr>
          <w:p w14:paraId="09B8E124" w14:textId="2201D0D6" w:rsidR="0014169C" w:rsidRPr="00CD558F" w:rsidRDefault="0014169C" w:rsidP="00CD558F">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Pr>
              <w:t>1.24</w:t>
            </w:r>
          </w:p>
        </w:tc>
        <w:tc>
          <w:tcPr>
            <w:tcW w:w="1689" w:type="dxa"/>
            <w:vAlign w:val="center"/>
          </w:tcPr>
          <w:p w14:paraId="14A1CCCA" w14:textId="66EC814C"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13.22</w:t>
            </w:r>
          </w:p>
        </w:tc>
        <w:tc>
          <w:tcPr>
            <w:tcW w:w="1854" w:type="dxa"/>
            <w:vAlign w:val="center"/>
          </w:tcPr>
          <w:p w14:paraId="1E3A2964" w14:textId="77777777" w:rsidR="0014169C" w:rsidRDefault="0014169C" w:rsidP="00D95C64">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0.000</w:t>
            </w:r>
          </w:p>
        </w:tc>
      </w:tr>
    </w:tbl>
    <w:p w14:paraId="276EAC3E" w14:textId="61876431" w:rsidR="00F12917" w:rsidRDefault="00CD1298" w:rsidP="004019F5">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أظهرت نتائج جدول (</w:t>
      </w:r>
      <w:r w:rsidR="004019F5">
        <w:rPr>
          <w:rFonts w:ascii="Sakkal Majalla" w:eastAsia="Sakkal Majalla" w:hAnsi="Sakkal Majalla" w:cs="Sakkal Majalla" w:hint="cs"/>
          <w:color w:val="000000"/>
          <w:sz w:val="28"/>
          <w:szCs w:val="28"/>
          <w:rtl/>
        </w:rPr>
        <w:t>18</w:t>
      </w:r>
      <w:r>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معامل الارتباط بلغت قيمته (</w:t>
      </w:r>
      <w:r>
        <w:rPr>
          <w:rFonts w:ascii="Sakkal Majalla" w:eastAsia="Sakkal Majalla" w:hAnsi="Sakkal Majalla" w:cs="Sakkal Majalla"/>
          <w:color w:val="000000"/>
          <w:sz w:val="28"/>
          <w:szCs w:val="28"/>
          <w:lang w:val="en-US"/>
        </w:rPr>
        <w:t>R= 0.68</w:t>
      </w:r>
      <w:r>
        <w:rPr>
          <w:rFonts w:ascii="Sakkal Majalla" w:eastAsia="Sakkal Majalla" w:hAnsi="Sakkal Majalla" w:cs="Sakkal Majalla" w:hint="cs"/>
          <w:color w:val="000000"/>
          <w:sz w:val="28"/>
          <w:szCs w:val="28"/>
          <w:rtl/>
          <w:lang w:val="en-US"/>
        </w:rPr>
        <w:t>)، مما يدل على قوة العلاقة بين المتغيرين. كما بلغ معامل التحديد (</w:t>
      </w:r>
      <w:r>
        <w:rPr>
          <w:rFonts w:ascii="Sakkal Majalla" w:eastAsia="Sakkal Majalla" w:hAnsi="Sakkal Majalla" w:cs="Sakkal Majalla"/>
          <w:color w:val="000000"/>
          <w:sz w:val="28"/>
          <w:szCs w:val="28"/>
          <w:lang w:val="en-US"/>
        </w:rPr>
        <w:t>R</w:t>
      </w:r>
      <w:r w:rsidRPr="00CD1298">
        <w:rPr>
          <w:rFonts w:ascii="Sakkal Majalla" w:eastAsia="Sakkal Majalla" w:hAnsi="Sakkal Majalla" w:cs="Sakkal Majalla"/>
          <w:color w:val="000000"/>
          <w:sz w:val="28"/>
          <w:szCs w:val="28"/>
          <w:vertAlign w:val="superscript"/>
          <w:lang w:val="en-US"/>
        </w:rPr>
        <w:t>2</w:t>
      </w:r>
      <w:r>
        <w:rPr>
          <w:rFonts w:ascii="Sakkal Majalla" w:eastAsia="Sakkal Majalla" w:hAnsi="Sakkal Majalla" w:cs="Sakkal Majalla"/>
          <w:color w:val="000000"/>
          <w:sz w:val="28"/>
          <w:szCs w:val="28"/>
          <w:lang w:val="en-US"/>
        </w:rPr>
        <w:t>= 0.46</w:t>
      </w:r>
      <w:r>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وهو ما يعني أن التطوير المهني يفسّر 46% من التباين في مستوى التميز الوظيفي. وتشير قيمة (</w:t>
      </w:r>
      <w:r w:rsidR="00D765D1">
        <w:rPr>
          <w:rFonts w:ascii="Sakkal Majalla" w:eastAsia="Sakkal Majalla" w:hAnsi="Sakkal Majalla" w:cs="Sakkal Majalla"/>
          <w:color w:val="000000"/>
          <w:sz w:val="28"/>
          <w:szCs w:val="28"/>
          <w:lang w:val="en-US"/>
        </w:rPr>
        <w:t>t= 13.22</w:t>
      </w:r>
      <w:r w:rsidR="00D765D1">
        <w:rPr>
          <w:rFonts w:ascii="Sakkal Majalla" w:eastAsia="Sakkal Majalla" w:hAnsi="Sakkal Majalla" w:cs="Sakkal Majalla" w:hint="cs"/>
          <w:color w:val="000000"/>
          <w:sz w:val="28"/>
          <w:szCs w:val="28"/>
          <w:rtl/>
          <w:lang w:val="en-US"/>
        </w:rPr>
        <w:t>)</w:t>
      </w:r>
      <w:r w:rsidR="0097207E">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xml:space="preserve"> و</w:t>
      </w:r>
      <w:r w:rsidR="00340988">
        <w:rPr>
          <w:rFonts w:ascii="Sakkal Majalla" w:eastAsia="Sakkal Majalla" w:hAnsi="Sakkal Majalla" w:cs="Sakkal Majalla"/>
          <w:color w:val="000000"/>
          <w:sz w:val="28"/>
          <w:szCs w:val="28"/>
          <w:rtl/>
        </w:rPr>
        <w:t xml:space="preserve">مستوى الدلالة 0.000 </w:t>
      </w:r>
      <w:r w:rsidR="00D765D1">
        <w:rPr>
          <w:rFonts w:ascii="Sakkal Majalla" w:eastAsia="Sakkal Majalla" w:hAnsi="Sakkal Majalla" w:cs="Sakkal Majalla" w:hint="cs"/>
          <w:color w:val="000000"/>
          <w:sz w:val="28"/>
          <w:szCs w:val="28"/>
          <w:rtl/>
        </w:rPr>
        <w:t xml:space="preserve">إلى أن أثر التطوير المهني على التميز الوظيفي ذو دلالة إحصائية عالية. </w:t>
      </w:r>
      <w:r w:rsidR="00CB0694">
        <w:rPr>
          <w:rFonts w:ascii="Sakkal Majalla" w:eastAsia="Sakkal Majalla" w:hAnsi="Sakkal Majalla" w:cs="Sakkal Majalla" w:hint="cs"/>
          <w:color w:val="000000"/>
          <w:sz w:val="28"/>
          <w:szCs w:val="28"/>
          <w:rtl/>
        </w:rPr>
        <w:t xml:space="preserve">وعليه </w:t>
      </w:r>
      <w:r w:rsidR="0097207E">
        <w:rPr>
          <w:rFonts w:ascii="Sakkal Majalla" w:eastAsia="Sakkal Majalla" w:hAnsi="Sakkal Majalla" w:cs="Sakkal Majalla" w:hint="cs"/>
          <w:color w:val="000000"/>
          <w:sz w:val="28"/>
          <w:szCs w:val="28"/>
          <w:rtl/>
        </w:rPr>
        <w:t>ت</w:t>
      </w:r>
      <w:r w:rsidR="00CB0694">
        <w:rPr>
          <w:rFonts w:ascii="Sakkal Majalla" w:eastAsia="Sakkal Majalla" w:hAnsi="Sakkal Majalla" w:cs="Sakkal Majalla" w:hint="cs"/>
          <w:color w:val="000000"/>
          <w:sz w:val="28"/>
          <w:szCs w:val="28"/>
          <w:rtl/>
        </w:rPr>
        <w:t>قبل الفرضية الثانية</w:t>
      </w:r>
      <w:r w:rsidR="0097207E">
        <w:rPr>
          <w:rFonts w:ascii="Sakkal Majalla" w:eastAsia="Sakkal Majalla" w:hAnsi="Sakkal Majalla" w:cs="Sakkal Majalla" w:hint="cs"/>
          <w:color w:val="000000"/>
          <w:sz w:val="28"/>
          <w:szCs w:val="28"/>
          <w:rtl/>
        </w:rPr>
        <w:t>،</w:t>
      </w:r>
      <w:r w:rsidR="00CB0694">
        <w:rPr>
          <w:rFonts w:ascii="Sakkal Majalla" w:eastAsia="Sakkal Majalla" w:hAnsi="Sakkal Majalla" w:cs="Sakkal Majalla" w:hint="cs"/>
          <w:color w:val="000000"/>
          <w:sz w:val="28"/>
          <w:szCs w:val="28"/>
          <w:rtl/>
        </w:rPr>
        <w:t xml:space="preserve"> حيث تم إثبات وجود أثر معنوي للتطوير المهني على التميز الوظيفي</w:t>
      </w:r>
      <w:r w:rsidR="00F12917">
        <w:rPr>
          <w:rFonts w:ascii="Sakkal Majalla" w:eastAsia="Sakkal Majalla" w:hAnsi="Sakkal Majalla" w:cs="Sakkal Majalla" w:hint="cs"/>
          <w:color w:val="000000"/>
          <w:sz w:val="28"/>
          <w:szCs w:val="28"/>
          <w:rtl/>
        </w:rPr>
        <w:t xml:space="preserve">. </w:t>
      </w:r>
    </w:p>
    <w:p w14:paraId="5656AFA6" w14:textId="421564A8" w:rsidR="00340988" w:rsidRDefault="007600AE" w:rsidP="002A41FC">
      <w:pPr>
        <w:pStyle w:val="a6"/>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s="Sakkal Majalla"/>
          <w:color w:val="000000"/>
          <w:sz w:val="28"/>
          <w:szCs w:val="28"/>
          <w:lang w:val="en-US"/>
        </w:rPr>
      </w:pPr>
      <w:r w:rsidRPr="002A41FC">
        <w:rPr>
          <w:rFonts w:ascii="Sakkal Majalla" w:eastAsia="Sakkal Majalla" w:hAnsi="Sakkal Majalla" w:cs="Sakkal Majalla" w:hint="cs"/>
          <w:b/>
          <w:bCs/>
          <w:color w:val="000000"/>
          <w:sz w:val="28"/>
          <w:szCs w:val="28"/>
          <w:rtl/>
        </w:rPr>
        <w:t>اختبار الفرضية الثالثة</w:t>
      </w:r>
      <w:r>
        <w:rPr>
          <w:rFonts w:ascii="Sakkal Majalla" w:eastAsia="Sakkal Majalla" w:hAnsi="Sakkal Majalla" w:cs="Sakkal Majalla" w:hint="cs"/>
          <w:color w:val="000000"/>
          <w:sz w:val="28"/>
          <w:szCs w:val="28"/>
          <w:rtl/>
        </w:rPr>
        <w:t>: توجد فروق ذات دلالة إحصائية عند مستوى (</w:t>
      </w:r>
      <w:r>
        <w:rPr>
          <w:rFonts w:ascii="Times New Roman" w:eastAsia="Sakkal Majalla" w:hAnsi="Times New Roman" w:cs="Times New Roman"/>
          <w:color w:val="000000"/>
          <w:sz w:val="28"/>
          <w:szCs w:val="28"/>
          <w:lang w:val="en-US"/>
        </w:rPr>
        <w:t>α</w:t>
      </w:r>
      <w:r>
        <w:rPr>
          <w:rFonts w:ascii="Sakkal Majalla" w:eastAsia="Sakkal Majalla" w:hAnsi="Sakkal Majalla" w:cs="Sakkal Majalla"/>
          <w:color w:val="000000"/>
          <w:sz w:val="28"/>
          <w:szCs w:val="28"/>
          <w:lang w:val="en-US"/>
        </w:rPr>
        <w:t>≤ 0.05</w:t>
      </w:r>
      <w:r>
        <w:rPr>
          <w:rFonts w:ascii="Sakkal Majalla" w:eastAsia="Sakkal Majalla" w:hAnsi="Sakkal Majalla" w:cs="Sakkal Majalla" w:hint="cs"/>
          <w:color w:val="000000"/>
          <w:sz w:val="28"/>
          <w:szCs w:val="28"/>
          <w:rtl/>
          <w:lang w:val="en-US"/>
        </w:rPr>
        <w:t xml:space="preserve">) في آراء المبحوثين حول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lang w:val="en-US"/>
        </w:rPr>
        <w:t>STC</w:t>
      </w:r>
      <w:r w:rsidR="0097207E">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تعزى للمتغيرات الديموغرافية</w:t>
      </w:r>
      <w:r w:rsidR="0097207E">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(الجنس، المؤهل العلمي، المسمى الوظيفي، سنوات الخبرة)</w:t>
      </w:r>
      <w:r w:rsidR="0097207E">
        <w:rPr>
          <w:rFonts w:ascii="Sakkal Majalla" w:eastAsia="Sakkal Majalla" w:hAnsi="Sakkal Majalla" w:cs="Sakkal Majalla" w:hint="cs"/>
          <w:color w:val="000000"/>
          <w:sz w:val="28"/>
          <w:szCs w:val="28"/>
          <w:rtl/>
          <w:lang w:val="en-US"/>
        </w:rPr>
        <w:t>.</w:t>
      </w:r>
    </w:p>
    <w:p w14:paraId="194F3E01" w14:textId="4AB1CC60" w:rsidR="000848A2" w:rsidRDefault="000848A2"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lang w:val="en-US"/>
        </w:rPr>
        <w:lastRenderedPageBreak/>
        <w:t>ولاختبار وجود فروق تعزى للخصائص الديموغرافية</w:t>
      </w:r>
      <w:r w:rsidR="00A05F1A">
        <w:rPr>
          <w:rFonts w:ascii="Sakkal Majalla" w:eastAsia="Sakkal Majalla" w:hAnsi="Sakkal Majalla" w:cs="Sakkal Majalla" w:hint="cs"/>
          <w:color w:val="000000"/>
          <w:sz w:val="28"/>
          <w:szCs w:val="28"/>
          <w:rtl/>
          <w:lang w:val="en-US"/>
        </w:rPr>
        <w:t xml:space="preserve">، تم </w:t>
      </w:r>
      <w:r>
        <w:rPr>
          <w:rFonts w:ascii="Sakkal Majalla" w:eastAsia="Sakkal Majalla" w:hAnsi="Sakkal Majalla" w:cs="Sakkal Majalla" w:hint="cs"/>
          <w:color w:val="000000"/>
          <w:sz w:val="28"/>
          <w:szCs w:val="28"/>
          <w:rtl/>
          <w:lang w:val="en-US"/>
        </w:rPr>
        <w:t>إجراء اختبار كل متغير على حدى</w:t>
      </w:r>
      <w:r w:rsidR="00A05F1A">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وكانت النتائج كالتالي:  </w:t>
      </w:r>
    </w:p>
    <w:p w14:paraId="75BC25BC" w14:textId="056D2697" w:rsidR="00402C44" w:rsidRPr="00DD1CB0" w:rsidRDefault="00795029" w:rsidP="0079502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Pr>
          <w:rFonts w:ascii="Sakkal Majalla" w:eastAsia="Sakkal Majalla" w:hAnsi="Sakkal Majalla" w:cs="Sakkal Majalla" w:hint="cs"/>
          <w:bCs/>
          <w:color w:val="000000"/>
          <w:sz w:val="28"/>
          <w:szCs w:val="28"/>
          <w:rtl/>
        </w:rPr>
        <w:t>الجنس</w:t>
      </w:r>
      <w:r w:rsidR="00402C44" w:rsidRPr="00DD1CB0">
        <w:rPr>
          <w:rFonts w:ascii="Sakkal Majalla" w:eastAsia="Sakkal Majalla" w:hAnsi="Sakkal Majalla" w:cs="Sakkal Majalla"/>
          <w:bCs/>
          <w:color w:val="000000"/>
          <w:sz w:val="28"/>
          <w:szCs w:val="28"/>
          <w:rtl/>
        </w:rPr>
        <w:t>:</w:t>
      </w:r>
    </w:p>
    <w:p w14:paraId="4E00952E" w14:textId="7E1FEEA5" w:rsidR="00402C44" w:rsidRDefault="0022486F"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 xml:space="preserve">اختبار العينتين المستقلتين </w:t>
      </w:r>
      <w:r w:rsidR="00402C44">
        <w:rPr>
          <w:rFonts w:ascii="Sakkal Majalla" w:eastAsia="Sakkal Majalla" w:hAnsi="Sakkal Majalla" w:cs="Sakkal Majalla"/>
          <w:color w:val="000000"/>
          <w:sz w:val="28"/>
          <w:szCs w:val="28"/>
        </w:rPr>
        <w:t>2</w:t>
      </w:r>
      <w:r w:rsidR="00402C44">
        <w:rPr>
          <w:rFonts w:ascii="Sakkal Majalla" w:eastAsia="Sakkal Majalla" w:hAnsi="Sakkal Majalla" w:cs="Sakkal Majalla"/>
          <w:color w:val="000000"/>
          <w:sz w:val="28"/>
          <w:szCs w:val="28"/>
          <w:rtl/>
        </w:rPr>
        <w:t>-</w:t>
      </w:r>
      <w:r w:rsidR="00402C44">
        <w:rPr>
          <w:rFonts w:ascii="Sakkal Majalla" w:eastAsia="Sakkal Majalla" w:hAnsi="Sakkal Majalla" w:cs="Sakkal Majalla"/>
          <w:color w:val="000000"/>
          <w:sz w:val="28"/>
          <w:szCs w:val="28"/>
        </w:rPr>
        <w:t>Independent Sample- T test</w:t>
      </w:r>
      <w:r w:rsidR="00402C44">
        <w:rPr>
          <w:rFonts w:ascii="Sakkal Majalla" w:eastAsia="Sakkal Majalla" w:hAnsi="Sakkal Majalla" w:cs="Sakkal Majalla" w:hint="cs"/>
          <w:color w:val="000000"/>
          <w:sz w:val="28"/>
          <w:szCs w:val="28"/>
          <w:rtl/>
          <w:lang w:bidi="ar-KW"/>
        </w:rPr>
        <w:t xml:space="preserve">، </w:t>
      </w:r>
      <w:r w:rsidR="00402C44">
        <w:rPr>
          <w:rFonts w:ascii="Sakkal Majalla" w:eastAsia="Sakkal Majalla" w:hAnsi="Sakkal Majalla" w:cs="Sakkal Majalla" w:hint="cs"/>
          <w:color w:val="000000"/>
          <w:sz w:val="28"/>
          <w:szCs w:val="28"/>
          <w:rtl/>
        </w:rPr>
        <w:t xml:space="preserve">وكانت على النحو التالي: </w:t>
      </w:r>
    </w:p>
    <w:p w14:paraId="0767F788" w14:textId="59A91F16" w:rsidR="00402C44" w:rsidRPr="004019F5" w:rsidRDefault="00402C44" w:rsidP="0079236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tl/>
          <w:lang w:val="en-US"/>
        </w:rPr>
      </w:pPr>
      <w:r w:rsidRPr="00413996">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19</w:t>
      </w:r>
      <w:r w:rsidRPr="00413996">
        <w:rPr>
          <w:rFonts w:ascii="Sakkal Majalla" w:eastAsia="Sakkal Majalla" w:hAnsi="Sakkal Majalla" w:cs="Sakkal Majalla"/>
          <w:bCs/>
          <w:color w:val="000000"/>
          <w:sz w:val="24"/>
          <w:szCs w:val="24"/>
          <w:rtl/>
        </w:rPr>
        <w:t xml:space="preserve">) </w:t>
      </w:r>
      <w:r w:rsidR="004019F5">
        <w:rPr>
          <w:rFonts w:ascii="Sakkal Majalla" w:eastAsia="Sakkal Majalla" w:hAnsi="Sakkal Majalla" w:cs="Sakkal Majalla" w:hint="cs"/>
          <w:bCs/>
          <w:color w:val="000000"/>
          <w:sz w:val="24"/>
          <w:szCs w:val="24"/>
          <w:rtl/>
        </w:rPr>
        <w:t xml:space="preserve">اختبار </w:t>
      </w:r>
      <w:r w:rsidR="004019F5">
        <w:rPr>
          <w:rFonts w:ascii="Sakkal Majalla" w:eastAsia="Sakkal Majalla" w:hAnsi="Sakkal Majalla" w:cs="Sakkal Majalla" w:hint="cs"/>
          <w:bCs/>
          <w:color w:val="000000"/>
          <w:sz w:val="24"/>
          <w:szCs w:val="24"/>
          <w:rtl/>
          <w:lang w:val="en-US"/>
        </w:rPr>
        <w:t>(</w:t>
      </w:r>
      <w:r w:rsidR="004019F5">
        <w:rPr>
          <w:rFonts w:ascii="Sakkal Majalla" w:eastAsia="Sakkal Majalla" w:hAnsi="Sakkal Majalla" w:cs="Sakkal Majalla"/>
          <w:bCs/>
          <w:color w:val="000000"/>
          <w:sz w:val="24"/>
          <w:szCs w:val="24"/>
          <w:lang w:val="en-US"/>
        </w:rPr>
        <w:t>T- test</w:t>
      </w:r>
      <w:r w:rsidR="004019F5">
        <w:rPr>
          <w:rFonts w:ascii="Sakkal Majalla" w:eastAsia="Sakkal Majalla" w:hAnsi="Sakkal Majalla" w:cs="Sakkal Majalla" w:hint="cs"/>
          <w:bCs/>
          <w:color w:val="000000"/>
          <w:sz w:val="24"/>
          <w:szCs w:val="24"/>
          <w:rtl/>
          <w:lang w:val="en-US"/>
        </w:rPr>
        <w:t xml:space="preserve">) </w:t>
      </w:r>
      <w:r w:rsidR="00792361">
        <w:rPr>
          <w:rFonts w:ascii="Sakkal Majalla" w:eastAsia="Sakkal Majalla" w:hAnsi="Sakkal Majalla" w:cs="Sakkal Majalla" w:hint="cs"/>
          <w:bCs/>
          <w:color w:val="000000"/>
          <w:sz w:val="24"/>
          <w:szCs w:val="24"/>
          <w:rtl/>
          <w:lang w:val="en-US"/>
        </w:rPr>
        <w:t>لاختبار</w:t>
      </w:r>
      <w:r w:rsidR="00CE5477">
        <w:rPr>
          <w:rFonts w:ascii="Sakkal Majalla" w:eastAsia="Sakkal Majalla" w:hAnsi="Sakkal Majalla" w:cs="Sakkal Majalla" w:hint="cs"/>
          <w:bCs/>
          <w:color w:val="000000"/>
          <w:sz w:val="24"/>
          <w:szCs w:val="24"/>
          <w:rtl/>
          <w:lang w:val="en-US"/>
        </w:rPr>
        <w:t xml:space="preserve"> </w:t>
      </w:r>
      <w:r w:rsidR="006A3209">
        <w:rPr>
          <w:rFonts w:ascii="Sakkal Majalla" w:eastAsia="Sakkal Majalla" w:hAnsi="Sakkal Majalla" w:cs="Sakkal Majalla" w:hint="cs"/>
          <w:bCs/>
          <w:color w:val="000000"/>
          <w:sz w:val="24"/>
          <w:szCs w:val="24"/>
          <w:rtl/>
          <w:lang w:val="en-US"/>
        </w:rPr>
        <w:t>ال</w:t>
      </w:r>
      <w:r w:rsidR="004019F5">
        <w:rPr>
          <w:rFonts w:ascii="Sakkal Majalla" w:eastAsia="Sakkal Majalla" w:hAnsi="Sakkal Majalla" w:cs="Sakkal Majalla" w:hint="cs"/>
          <w:bCs/>
          <w:color w:val="000000"/>
          <w:sz w:val="24"/>
          <w:szCs w:val="24"/>
          <w:rtl/>
          <w:lang w:val="en-US"/>
        </w:rPr>
        <w:t xml:space="preserve">فروق </w:t>
      </w:r>
      <w:r w:rsidR="006A3209">
        <w:rPr>
          <w:rFonts w:ascii="Sakkal Majalla" w:eastAsia="Sakkal Majalla" w:hAnsi="Sakkal Majalla" w:cs="Sakkal Majalla" w:hint="cs"/>
          <w:bCs/>
          <w:color w:val="000000"/>
          <w:sz w:val="24"/>
          <w:szCs w:val="24"/>
          <w:rtl/>
          <w:lang w:val="en-US"/>
        </w:rPr>
        <w:t xml:space="preserve">بين آراء أفراد العينة </w:t>
      </w:r>
      <w:r w:rsidR="004019F5">
        <w:rPr>
          <w:rFonts w:ascii="Sakkal Majalla" w:eastAsia="Sakkal Majalla" w:hAnsi="Sakkal Majalla" w:cs="Sakkal Majalla" w:hint="cs"/>
          <w:bCs/>
          <w:color w:val="000000"/>
          <w:sz w:val="24"/>
          <w:szCs w:val="24"/>
          <w:rtl/>
          <w:lang w:val="en-US"/>
        </w:rPr>
        <w:t>حسب متغير الجنس</w:t>
      </w:r>
    </w:p>
    <w:tbl>
      <w:tblPr>
        <w:bidiVisual/>
        <w:tblW w:w="9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72"/>
        <w:gridCol w:w="993"/>
        <w:gridCol w:w="850"/>
        <w:gridCol w:w="1187"/>
        <w:gridCol w:w="1239"/>
        <w:gridCol w:w="1239"/>
      </w:tblGrid>
      <w:tr w:rsidR="006A3209" w14:paraId="328A2E5E" w14:textId="46E38894" w:rsidTr="006A3209">
        <w:trPr>
          <w:trHeight w:val="385"/>
          <w:jc w:val="center"/>
        </w:trPr>
        <w:tc>
          <w:tcPr>
            <w:tcW w:w="3572" w:type="dxa"/>
            <w:shd w:val="clear" w:color="auto" w:fill="BFBFBF"/>
            <w:vAlign w:val="center"/>
          </w:tcPr>
          <w:p w14:paraId="16165B1D" w14:textId="464BC2F2"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المتغير </w:t>
            </w:r>
          </w:p>
        </w:tc>
        <w:tc>
          <w:tcPr>
            <w:tcW w:w="1843" w:type="dxa"/>
            <w:gridSpan w:val="2"/>
            <w:shd w:val="clear" w:color="auto" w:fill="BFBFBF"/>
            <w:vAlign w:val="center"/>
          </w:tcPr>
          <w:p w14:paraId="39A58898" w14:textId="4C73EB4A"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المتوسط الحسابي</w:t>
            </w:r>
          </w:p>
        </w:tc>
        <w:tc>
          <w:tcPr>
            <w:tcW w:w="1187" w:type="dxa"/>
            <w:shd w:val="clear" w:color="auto" w:fill="BFBFBF"/>
            <w:vAlign w:val="center"/>
          </w:tcPr>
          <w:p w14:paraId="3F5B189A"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tl/>
              </w:rPr>
              <w:t xml:space="preserve">قيمة الاختبار </w:t>
            </w:r>
            <w:r w:rsidRPr="006F4901">
              <w:rPr>
                <w:rFonts w:ascii="Sakkal Majalla" w:eastAsia="Sakkal Majalla" w:hAnsi="Sakkal Majalla" w:cs="Sakkal Majalla"/>
                <w:bCs/>
                <w:color w:val="000000"/>
                <w:sz w:val="28"/>
                <w:szCs w:val="28"/>
              </w:rPr>
              <w:t>T</w:t>
            </w:r>
          </w:p>
        </w:tc>
        <w:tc>
          <w:tcPr>
            <w:tcW w:w="1239" w:type="dxa"/>
            <w:shd w:val="clear" w:color="auto" w:fill="BFBFBF"/>
            <w:vAlign w:val="center"/>
          </w:tcPr>
          <w:p w14:paraId="24CB9E71" w14:textId="77777777"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Pr>
              <w:t>Sig</w:t>
            </w:r>
          </w:p>
        </w:tc>
        <w:tc>
          <w:tcPr>
            <w:tcW w:w="1239" w:type="dxa"/>
            <w:shd w:val="clear" w:color="auto" w:fill="BFBFBF"/>
            <w:vAlign w:val="center"/>
          </w:tcPr>
          <w:p w14:paraId="21FB815D" w14:textId="361E0C54" w:rsidR="006A3209" w:rsidRPr="006F4901"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hint="cs"/>
                <w:bCs/>
                <w:color w:val="000000"/>
                <w:sz w:val="28"/>
                <w:szCs w:val="28"/>
                <w:rtl/>
              </w:rPr>
              <w:t xml:space="preserve">النتيجة </w:t>
            </w:r>
          </w:p>
        </w:tc>
      </w:tr>
      <w:tr w:rsidR="006A3209" w14:paraId="0F9CF7DA" w14:textId="489EA054" w:rsidTr="00A05F1A">
        <w:trPr>
          <w:trHeight w:val="342"/>
          <w:jc w:val="center"/>
        </w:trPr>
        <w:tc>
          <w:tcPr>
            <w:tcW w:w="3572" w:type="dxa"/>
            <w:vMerge w:val="restart"/>
            <w:vAlign w:val="center"/>
          </w:tcPr>
          <w:p w14:paraId="380A9982" w14:textId="21CE5244"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العلاقة بين التطوير المهني والتميز الوظيفي</w:t>
            </w:r>
          </w:p>
        </w:tc>
        <w:tc>
          <w:tcPr>
            <w:tcW w:w="993" w:type="dxa"/>
            <w:vAlign w:val="center"/>
          </w:tcPr>
          <w:p w14:paraId="7A219367" w14:textId="72B22A38"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للذكور</w:t>
            </w:r>
          </w:p>
        </w:tc>
        <w:tc>
          <w:tcPr>
            <w:tcW w:w="850" w:type="dxa"/>
            <w:vAlign w:val="center"/>
          </w:tcPr>
          <w:p w14:paraId="7520CCA7" w14:textId="795E3050"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3.88</w:t>
            </w:r>
          </w:p>
        </w:tc>
        <w:tc>
          <w:tcPr>
            <w:tcW w:w="1187" w:type="dxa"/>
            <w:vMerge w:val="restart"/>
            <w:vAlign w:val="center"/>
          </w:tcPr>
          <w:p w14:paraId="69E7D99B" w14:textId="4A81615C"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0.84</w:t>
            </w:r>
          </w:p>
        </w:tc>
        <w:tc>
          <w:tcPr>
            <w:tcW w:w="1239" w:type="dxa"/>
            <w:vMerge w:val="restart"/>
            <w:vAlign w:val="center"/>
          </w:tcPr>
          <w:p w14:paraId="7E940551" w14:textId="73EAB71B"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0.401</w:t>
            </w:r>
          </w:p>
        </w:tc>
        <w:tc>
          <w:tcPr>
            <w:tcW w:w="1239" w:type="dxa"/>
            <w:vMerge w:val="restart"/>
            <w:vAlign w:val="center"/>
          </w:tcPr>
          <w:p w14:paraId="0879A4AA" w14:textId="3F471261"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غير دالة</w:t>
            </w:r>
          </w:p>
        </w:tc>
      </w:tr>
      <w:tr w:rsidR="006A3209" w14:paraId="466FF94E" w14:textId="3DAEC1AF" w:rsidTr="006A3209">
        <w:trPr>
          <w:trHeight w:val="408"/>
          <w:jc w:val="center"/>
        </w:trPr>
        <w:tc>
          <w:tcPr>
            <w:tcW w:w="3572" w:type="dxa"/>
            <w:vMerge/>
            <w:vAlign w:val="center"/>
          </w:tcPr>
          <w:p w14:paraId="3DC193B1" w14:textId="77777777"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p>
        </w:tc>
        <w:tc>
          <w:tcPr>
            <w:tcW w:w="993" w:type="dxa"/>
            <w:vAlign w:val="center"/>
          </w:tcPr>
          <w:p w14:paraId="13DD309A" w14:textId="09AFF11D" w:rsidR="006A3209" w:rsidRDefault="006A3209" w:rsidP="00D95C64">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للإناث</w:t>
            </w:r>
          </w:p>
        </w:tc>
        <w:tc>
          <w:tcPr>
            <w:tcW w:w="850" w:type="dxa"/>
            <w:vAlign w:val="center"/>
          </w:tcPr>
          <w:p w14:paraId="279E4596" w14:textId="68670A47" w:rsidR="006A3209" w:rsidRDefault="006A320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3.91</w:t>
            </w:r>
          </w:p>
        </w:tc>
        <w:tc>
          <w:tcPr>
            <w:tcW w:w="1187" w:type="dxa"/>
            <w:vMerge/>
            <w:vAlign w:val="center"/>
          </w:tcPr>
          <w:p w14:paraId="64EBE708"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490B029C"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239" w:type="dxa"/>
            <w:vMerge/>
            <w:vAlign w:val="center"/>
          </w:tcPr>
          <w:p w14:paraId="74492BB1" w14:textId="77777777" w:rsidR="006A3209" w:rsidRDefault="006A3209"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50BC0EFC" w14:textId="6C1D8D37" w:rsidR="00402C44" w:rsidRDefault="00402C44" w:rsidP="0066228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color w:val="000000"/>
          <w:sz w:val="28"/>
          <w:szCs w:val="28"/>
          <w:rtl/>
        </w:rPr>
        <w:t xml:space="preserve">يتضح من جدول </w:t>
      </w:r>
      <w:r w:rsidR="006A3209">
        <w:rPr>
          <w:rFonts w:ascii="Sakkal Majalla" w:eastAsia="Sakkal Majalla" w:hAnsi="Sakkal Majalla" w:cs="Sakkal Majalla" w:hint="cs"/>
          <w:color w:val="000000"/>
          <w:sz w:val="28"/>
          <w:szCs w:val="28"/>
          <w:rtl/>
        </w:rPr>
        <w:t xml:space="preserve">(19) </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أن مستوى الدلالة </w:t>
      </w:r>
      <w:r w:rsidR="0066228E">
        <w:rPr>
          <w:rFonts w:ascii="Sakkal Majalla" w:eastAsia="Sakkal Majalla" w:hAnsi="Sakkal Majalla" w:cs="Sakkal Majalla" w:hint="cs"/>
          <w:color w:val="000000"/>
          <w:sz w:val="28"/>
          <w:szCs w:val="28"/>
          <w:rtl/>
        </w:rPr>
        <w:t>(0.401</w:t>
      </w:r>
      <w:r w:rsidR="0066228E">
        <w:rPr>
          <w:rFonts w:ascii="Sakkal Majalla" w:eastAsia="Sakkal Majalla" w:hAnsi="Sakkal Majalla" w:cs="Sakkal Majalla"/>
          <w:color w:val="000000"/>
          <w:sz w:val="28"/>
          <w:szCs w:val="28"/>
          <w:lang w:val="en-US"/>
        </w:rPr>
        <w:t>(</w:t>
      </w:r>
      <w:r w:rsidR="0066228E">
        <w:rPr>
          <w:rFonts w:ascii="Sakkal Majalla" w:eastAsia="Sakkal Majalla" w:hAnsi="Sakkal Majalla" w:cs="Sakkal Majalla" w:hint="cs"/>
          <w:color w:val="000000"/>
          <w:sz w:val="28"/>
          <w:szCs w:val="28"/>
          <w:rtl/>
          <w:lang w:val="en-US"/>
        </w:rPr>
        <w:t xml:space="preserve"> أكبر من (0.05) </w:t>
      </w:r>
      <w:r w:rsidR="00A05F1A">
        <w:rPr>
          <w:rFonts w:ascii="Sakkal Majalla" w:eastAsia="Sakkal Majalla" w:hAnsi="Sakkal Majalla" w:cs="Sakkal Majalla" w:hint="cs"/>
          <w:color w:val="000000"/>
          <w:sz w:val="28"/>
          <w:szCs w:val="28"/>
          <w:rtl/>
          <w:lang w:val="en-US"/>
        </w:rPr>
        <w:t>،</w:t>
      </w:r>
      <w:r w:rsidR="0066228E">
        <w:rPr>
          <w:rFonts w:ascii="Sakkal Majalla" w:eastAsia="Sakkal Majalla" w:hAnsi="Sakkal Majalla" w:cs="Sakkal Majalla" w:hint="cs"/>
          <w:color w:val="000000"/>
          <w:sz w:val="28"/>
          <w:szCs w:val="28"/>
          <w:rtl/>
          <w:lang w:val="en-US"/>
        </w:rPr>
        <w:t xml:space="preserve">مما يشير إلى عدم وجود فروق ذات دلالة إحصائية </w:t>
      </w:r>
      <w:r w:rsidR="00286D61">
        <w:rPr>
          <w:rFonts w:ascii="Sakkal Majalla" w:eastAsia="Sakkal Majalla" w:hAnsi="Sakkal Majalla" w:cs="Sakkal Majalla" w:hint="cs"/>
          <w:color w:val="000000"/>
          <w:sz w:val="28"/>
          <w:szCs w:val="28"/>
          <w:rtl/>
          <w:lang w:val="en-US"/>
        </w:rPr>
        <w:t xml:space="preserve">بين الذكور والإناث في آرائهم حول العلاقة بين التطوير المهني والتميز الوظيفي. ويعكس ذلك أن إدراك العلاقة بين المتغيرين لا يتأثر بمتغير الجنس؛ بل يرتبط بالبيئة التنظيمية المشتركة في الشركة محل الدراسة.  </w:t>
      </w:r>
    </w:p>
    <w:p w14:paraId="5997B7BB" w14:textId="52D7AB9C" w:rsidR="00402C44" w:rsidRPr="00795029" w:rsidRDefault="00795029" w:rsidP="0079502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795029">
        <w:rPr>
          <w:rFonts w:ascii="Sakkal Majalla" w:eastAsia="Sakkal Majalla" w:hAnsi="Sakkal Majalla" w:cs="Sakkal Majalla"/>
          <w:bCs/>
          <w:color w:val="000000"/>
          <w:sz w:val="28"/>
          <w:szCs w:val="28"/>
          <w:rtl/>
        </w:rPr>
        <w:t>سنوات الخبرة:</w:t>
      </w:r>
    </w:p>
    <w:p w14:paraId="2C706723" w14:textId="63E50F9F" w:rsidR="00402C44" w:rsidRDefault="00402C44" w:rsidP="0079502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color w:val="000000"/>
          <w:sz w:val="28"/>
          <w:szCs w:val="28"/>
          <w:rtl/>
        </w:rPr>
        <w:t>تم استخدام اختبار تحليل التباين الأحادي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sidR="00795029">
        <w:rPr>
          <w:rFonts w:ascii="Sakkal Majalla" w:eastAsia="Sakkal Majalla" w:hAnsi="Sakkal Majalla" w:cs="Sakkal Majalla" w:hint="cs"/>
          <w:color w:val="000000"/>
          <w:sz w:val="28"/>
          <w:szCs w:val="28"/>
          <w:rtl/>
        </w:rPr>
        <w:t xml:space="preserve">لاختبار الفروق بين فئات سنوات الخبرة </w:t>
      </w:r>
      <w:r>
        <w:rPr>
          <w:rFonts w:ascii="Sakkal Majalla" w:eastAsia="Sakkal Majalla" w:hAnsi="Sakkal Majalla" w:cs="Sakkal Majalla"/>
          <w:color w:val="000000"/>
          <w:sz w:val="28"/>
          <w:szCs w:val="28"/>
          <w:rtl/>
        </w:rPr>
        <w:t xml:space="preserve"> كما في جدول (</w:t>
      </w:r>
      <w:r w:rsidR="00795029">
        <w:rPr>
          <w:rFonts w:ascii="Sakkal Majalla" w:eastAsia="Sakkal Majalla" w:hAnsi="Sakkal Majalla" w:cs="Sakkal Majalla" w:hint="cs"/>
          <w:color w:val="000000"/>
          <w:sz w:val="28"/>
          <w:szCs w:val="28"/>
          <w:rtl/>
        </w:rPr>
        <w:t>20</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582C404B" w14:textId="54041503"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873F3C">
        <w:rPr>
          <w:rFonts w:ascii="Sakkal Majalla" w:eastAsia="Sakkal Majalla" w:hAnsi="Sakkal Majalla" w:cs="Sakkal Majalla"/>
          <w:bCs/>
          <w:color w:val="000000"/>
          <w:sz w:val="24"/>
          <w:szCs w:val="24"/>
          <w:rtl/>
        </w:rPr>
        <w:t>جدول رقم (</w:t>
      </w:r>
      <w:r w:rsidR="00873F3C" w:rsidRPr="00873F3C">
        <w:rPr>
          <w:rFonts w:ascii="Sakkal Majalla" w:eastAsia="Sakkal Majalla" w:hAnsi="Sakkal Majalla" w:cs="Sakkal Majalla" w:hint="cs"/>
          <w:bCs/>
          <w:color w:val="000000"/>
          <w:sz w:val="24"/>
          <w:szCs w:val="24"/>
          <w:rtl/>
        </w:rPr>
        <w:t>20</w:t>
      </w:r>
      <w:r w:rsidRPr="00873F3C">
        <w:rPr>
          <w:rFonts w:ascii="Sakkal Majalla" w:eastAsia="Sakkal Majalla" w:hAnsi="Sakkal Majalla" w:cs="Sakkal Majalla"/>
          <w:bCs/>
          <w:color w:val="000000"/>
          <w:sz w:val="24"/>
          <w:szCs w:val="24"/>
          <w:rtl/>
        </w:rPr>
        <w:t>) اختبار التباين الأحادي</w:t>
      </w:r>
      <w:r w:rsidR="00792361" w:rsidRPr="00873F3C">
        <w:rPr>
          <w:rFonts w:ascii="Sakkal Majalla" w:eastAsia="Sakkal Majalla" w:hAnsi="Sakkal Majalla" w:cs="Sakkal Majalla" w:hint="cs"/>
          <w:bCs/>
          <w:color w:val="000000"/>
          <w:sz w:val="24"/>
          <w:szCs w:val="24"/>
          <w:rtl/>
        </w:rPr>
        <w:t xml:space="preserve"> لاختبار الفروق </w:t>
      </w:r>
      <w:r w:rsidR="00792361" w:rsidRPr="00873F3C">
        <w:rPr>
          <w:rFonts w:ascii="Sakkal Majalla" w:eastAsia="Sakkal Majalla" w:hAnsi="Sakkal Majalla" w:cs="Sakkal Majalla" w:hint="cs"/>
          <w:bCs/>
          <w:color w:val="000000"/>
          <w:sz w:val="24"/>
          <w:szCs w:val="24"/>
          <w:rtl/>
          <w:lang w:val="en-US"/>
        </w:rPr>
        <w:t xml:space="preserve">بين آراء أفراد العينة </w:t>
      </w:r>
      <w:r w:rsidR="00792361" w:rsidRPr="00873F3C">
        <w:rPr>
          <w:rFonts w:ascii="Sakkal Majalla" w:eastAsia="Sakkal Majalla" w:hAnsi="Sakkal Majalla" w:cs="Sakkal Majalla" w:hint="cs"/>
          <w:bCs/>
          <w:color w:val="000000"/>
          <w:sz w:val="24"/>
          <w:szCs w:val="24"/>
          <w:rtl/>
        </w:rPr>
        <w:t xml:space="preserve">حسب </w:t>
      </w:r>
      <w:r w:rsidRPr="00873F3C">
        <w:rPr>
          <w:rFonts w:ascii="Sakkal Majalla" w:eastAsia="Sakkal Majalla" w:hAnsi="Sakkal Majalla" w:cs="Sakkal Majalla"/>
          <w:bCs/>
          <w:color w:val="000000"/>
          <w:sz w:val="24"/>
          <w:szCs w:val="24"/>
          <w:rtl/>
        </w:rPr>
        <w:t>سنوات الخبرة</w:t>
      </w:r>
    </w:p>
    <w:tbl>
      <w:tblPr>
        <w:bidiVisual/>
        <w:tblW w:w="8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3"/>
        <w:gridCol w:w="1893"/>
        <w:gridCol w:w="1893"/>
        <w:gridCol w:w="1601"/>
        <w:gridCol w:w="1418"/>
      </w:tblGrid>
      <w:tr w:rsidR="00402C44" w14:paraId="6A010796" w14:textId="77777777" w:rsidTr="00D95C64">
        <w:trPr>
          <w:jc w:val="center"/>
        </w:trPr>
        <w:tc>
          <w:tcPr>
            <w:tcW w:w="1893" w:type="dxa"/>
            <w:shd w:val="clear" w:color="auto" w:fill="BFBFBF"/>
            <w:vAlign w:val="center"/>
          </w:tcPr>
          <w:p w14:paraId="34AB62ED"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مصدر التباين</w:t>
            </w:r>
          </w:p>
        </w:tc>
        <w:tc>
          <w:tcPr>
            <w:tcW w:w="1893" w:type="dxa"/>
            <w:shd w:val="clear" w:color="auto" w:fill="BFBFBF"/>
            <w:vAlign w:val="center"/>
          </w:tcPr>
          <w:p w14:paraId="2DFEE43B" w14:textId="77777777" w:rsidR="00402C44"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مجموع المربعات</w:t>
            </w:r>
          </w:p>
        </w:tc>
        <w:tc>
          <w:tcPr>
            <w:tcW w:w="1893" w:type="dxa"/>
            <w:shd w:val="clear" w:color="auto" w:fill="BFBFBF"/>
            <w:vAlign w:val="center"/>
          </w:tcPr>
          <w:p w14:paraId="268685E0" w14:textId="74CF4EB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درجات الحرية</w:t>
            </w:r>
          </w:p>
        </w:tc>
        <w:tc>
          <w:tcPr>
            <w:tcW w:w="1601" w:type="dxa"/>
            <w:shd w:val="clear" w:color="auto" w:fill="BFBFBF"/>
            <w:vAlign w:val="center"/>
          </w:tcPr>
          <w:p w14:paraId="11CA9F12" w14:textId="77777777" w:rsidR="00402C44" w:rsidRPr="001A7FF9" w:rsidRDefault="00402C44" w:rsidP="00D95C6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rPr>
              <w:t xml:space="preserve">القيمة الاحتمالية </w:t>
            </w:r>
            <w:r>
              <w:rPr>
                <w:rFonts w:ascii="Sakkal Majalla" w:eastAsia="Sakkal Majalla" w:hAnsi="Sakkal Majalla" w:cs="Sakkal Majalla"/>
                <w:b/>
                <w:color w:val="000000"/>
                <w:sz w:val="28"/>
                <w:szCs w:val="28"/>
              </w:rPr>
              <w:t>sig</w:t>
            </w:r>
          </w:p>
        </w:tc>
        <w:tc>
          <w:tcPr>
            <w:tcW w:w="1418" w:type="dxa"/>
            <w:shd w:val="clear" w:color="auto" w:fill="BFBFBF"/>
            <w:vAlign w:val="center"/>
          </w:tcPr>
          <w:p w14:paraId="25452DF6" w14:textId="0D1DBF49" w:rsidR="00402C44" w:rsidRDefault="00402C44" w:rsidP="001949F5">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قيمة الاختبار (</w:t>
            </w:r>
            <w:r w:rsidR="001949F5">
              <w:rPr>
                <w:rFonts w:ascii="Sakkal Majalla" w:eastAsia="Sakkal Majalla" w:hAnsi="Sakkal Majalla" w:cs="Sakkal Majalla"/>
                <w:b/>
                <w:color w:val="000000"/>
                <w:sz w:val="28"/>
                <w:szCs w:val="28"/>
              </w:rPr>
              <w:t>F</w:t>
            </w:r>
            <w:r>
              <w:rPr>
                <w:rFonts w:ascii="Sakkal Majalla" w:eastAsia="Sakkal Majalla" w:hAnsi="Sakkal Majalla" w:cs="Sakkal Majalla"/>
                <w:b/>
                <w:color w:val="000000"/>
                <w:sz w:val="28"/>
                <w:szCs w:val="28"/>
                <w:rtl/>
              </w:rPr>
              <w:t>)</w:t>
            </w:r>
          </w:p>
        </w:tc>
      </w:tr>
      <w:tr w:rsidR="00402C44" w14:paraId="2E95C58D" w14:textId="77777777" w:rsidTr="00D95C64">
        <w:trPr>
          <w:jc w:val="center"/>
        </w:trPr>
        <w:tc>
          <w:tcPr>
            <w:tcW w:w="1893" w:type="dxa"/>
          </w:tcPr>
          <w:p w14:paraId="448D01CC"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بين المجموعات</w:t>
            </w:r>
          </w:p>
        </w:tc>
        <w:tc>
          <w:tcPr>
            <w:tcW w:w="1893" w:type="dxa"/>
          </w:tcPr>
          <w:p w14:paraId="708AD60F" w14:textId="76FFCADB"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1.42</w:t>
            </w:r>
          </w:p>
        </w:tc>
        <w:tc>
          <w:tcPr>
            <w:tcW w:w="1893" w:type="dxa"/>
          </w:tcPr>
          <w:p w14:paraId="1942ED52" w14:textId="3ED25CF0"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2</w:t>
            </w:r>
          </w:p>
        </w:tc>
        <w:tc>
          <w:tcPr>
            <w:tcW w:w="1601" w:type="dxa"/>
            <w:vMerge w:val="restart"/>
            <w:vAlign w:val="center"/>
          </w:tcPr>
          <w:p w14:paraId="37971D9C" w14:textId="44BE66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0.156</w:t>
            </w:r>
          </w:p>
        </w:tc>
        <w:tc>
          <w:tcPr>
            <w:tcW w:w="1418" w:type="dxa"/>
            <w:vMerge w:val="restart"/>
            <w:vAlign w:val="center"/>
          </w:tcPr>
          <w:p w14:paraId="3B57B3B4" w14:textId="431795FD"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1.87</w:t>
            </w:r>
          </w:p>
        </w:tc>
      </w:tr>
      <w:tr w:rsidR="00402C44" w14:paraId="2C0D1D61" w14:textId="77777777" w:rsidTr="00D95C64">
        <w:trPr>
          <w:jc w:val="center"/>
        </w:trPr>
        <w:tc>
          <w:tcPr>
            <w:tcW w:w="1893" w:type="dxa"/>
          </w:tcPr>
          <w:p w14:paraId="42C87ECD" w14:textId="77777777" w:rsidR="00402C44" w:rsidRDefault="00402C44" w:rsidP="00D95C64">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داخل المجموعات</w:t>
            </w:r>
          </w:p>
        </w:tc>
        <w:tc>
          <w:tcPr>
            <w:tcW w:w="1893" w:type="dxa"/>
          </w:tcPr>
          <w:p w14:paraId="20B54A61" w14:textId="44A73331"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132.78</w:t>
            </w:r>
          </w:p>
        </w:tc>
        <w:tc>
          <w:tcPr>
            <w:tcW w:w="1893" w:type="dxa"/>
          </w:tcPr>
          <w:p w14:paraId="65F31EC9" w14:textId="02026EE8" w:rsidR="00402C44" w:rsidRDefault="00795029" w:rsidP="00D95C64">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347</w:t>
            </w:r>
          </w:p>
        </w:tc>
        <w:tc>
          <w:tcPr>
            <w:tcW w:w="1601" w:type="dxa"/>
            <w:vMerge/>
            <w:vAlign w:val="center"/>
          </w:tcPr>
          <w:p w14:paraId="3AF10406"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1418" w:type="dxa"/>
            <w:vMerge/>
            <w:vAlign w:val="center"/>
          </w:tcPr>
          <w:p w14:paraId="4B342F73" w14:textId="77777777" w:rsidR="00402C44" w:rsidRDefault="00402C44" w:rsidP="00D95C64">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16A45BCB" w14:textId="26247934" w:rsidR="00402C44" w:rsidRDefault="00CD128C" w:rsidP="00873F3C">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تشير النتائج في </w:t>
      </w:r>
      <w:r w:rsidR="00402C44">
        <w:rPr>
          <w:rFonts w:ascii="Sakkal Majalla" w:eastAsia="Sakkal Majalla" w:hAnsi="Sakkal Majalla" w:cs="Sakkal Majalla"/>
          <w:color w:val="000000"/>
          <w:sz w:val="28"/>
          <w:szCs w:val="28"/>
          <w:rtl/>
        </w:rPr>
        <w:t xml:space="preserve">جدول </w:t>
      </w:r>
      <w:r>
        <w:rPr>
          <w:rFonts w:ascii="Sakkal Majalla" w:eastAsia="Sakkal Majalla" w:hAnsi="Sakkal Majalla" w:cs="Sakkal Majalla" w:hint="cs"/>
          <w:color w:val="000000"/>
          <w:sz w:val="28"/>
          <w:szCs w:val="28"/>
          <w:rtl/>
        </w:rPr>
        <w:t>(</w:t>
      </w:r>
      <w:r w:rsidR="00873F3C">
        <w:rPr>
          <w:rFonts w:ascii="Sakkal Majalla" w:eastAsia="Sakkal Majalla" w:hAnsi="Sakkal Majalla" w:cs="Sakkal Majalla" w:hint="cs"/>
          <w:color w:val="000000"/>
          <w:sz w:val="28"/>
          <w:szCs w:val="28"/>
          <w:rtl/>
        </w:rPr>
        <w:t>20</w:t>
      </w:r>
      <w:r>
        <w:rPr>
          <w:rFonts w:ascii="Sakkal Majalla" w:eastAsia="Sakkal Majalla" w:hAnsi="Sakkal Majalla" w:cs="Sakkal Majalla" w:hint="cs"/>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w:t>
      </w:r>
      <w:r w:rsidR="00402C44">
        <w:rPr>
          <w:rFonts w:ascii="Sakkal Majalla" w:eastAsia="Sakkal Majalla" w:hAnsi="Sakkal Majalla" w:cs="Sakkal Majalla"/>
          <w:color w:val="000000"/>
          <w:sz w:val="28"/>
          <w:szCs w:val="28"/>
          <w:rtl/>
        </w:rPr>
        <w:t xml:space="preserve">أن مستوى الدلالة </w:t>
      </w:r>
      <w:r>
        <w:rPr>
          <w:rFonts w:ascii="Sakkal Majalla" w:eastAsia="Sakkal Majalla" w:hAnsi="Sakkal Majalla" w:cs="Sakkal Majalla" w:hint="cs"/>
          <w:color w:val="000000"/>
          <w:sz w:val="28"/>
          <w:szCs w:val="28"/>
          <w:rtl/>
        </w:rPr>
        <w:t xml:space="preserve">(1.56) أكبر من (0.05)، مما يدل على عدم وجود فروق ذات دلالة إحصائية تعزى لمتغير سنوات الخبرة. وهذا يشير إلى أن أثر التطوير المهني على التميز الوظيفي يُدرك بصورة متقاربة بين الموظفين بغض النظر عن مدة خبرتهم. </w:t>
      </w:r>
    </w:p>
    <w:p w14:paraId="2A17FCEB" w14:textId="77777777" w:rsidR="00756E46" w:rsidRPr="00701503" w:rsidRDefault="00756E46">
      <w:pPr>
        <w:rPr>
          <w:rFonts w:ascii="Sakkal Majalla" w:eastAsia="Sakkal Majalla" w:hAnsi="Sakkal Majalla" w:cs="Sakkal Majalla"/>
          <w:bCs/>
          <w:color w:val="000000"/>
          <w:sz w:val="28"/>
          <w:szCs w:val="28"/>
          <w:lang w:val="en-US"/>
        </w:rPr>
      </w:pPr>
      <w:r>
        <w:rPr>
          <w:rFonts w:ascii="Sakkal Majalla" w:eastAsia="Sakkal Majalla" w:hAnsi="Sakkal Majalla" w:cs="Sakkal Majalla"/>
          <w:bCs/>
          <w:color w:val="000000"/>
          <w:sz w:val="28"/>
          <w:szCs w:val="28"/>
          <w:rtl/>
        </w:rPr>
        <w:br w:type="page"/>
      </w:r>
    </w:p>
    <w:p w14:paraId="3A624A52" w14:textId="50A020D2" w:rsidR="00402C44" w:rsidRPr="000865E3" w:rsidRDefault="00792361" w:rsidP="00CD128C">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0865E3">
        <w:rPr>
          <w:rFonts w:ascii="Sakkal Majalla" w:eastAsia="Sakkal Majalla" w:hAnsi="Sakkal Majalla" w:cs="Sakkal Majalla" w:hint="cs"/>
          <w:bCs/>
          <w:color w:val="000000"/>
          <w:sz w:val="28"/>
          <w:szCs w:val="28"/>
          <w:rtl/>
        </w:rPr>
        <w:lastRenderedPageBreak/>
        <w:t xml:space="preserve">الفروق حسب </w:t>
      </w:r>
      <w:r w:rsidR="00402C44" w:rsidRPr="000865E3">
        <w:rPr>
          <w:rFonts w:ascii="Sakkal Majalla" w:eastAsia="Sakkal Majalla" w:hAnsi="Sakkal Majalla" w:cs="Sakkal Majalla"/>
          <w:bCs/>
          <w:color w:val="000000"/>
          <w:sz w:val="28"/>
          <w:szCs w:val="28"/>
          <w:rtl/>
        </w:rPr>
        <w:t>المؤهل العلمي:</w:t>
      </w:r>
    </w:p>
    <w:p w14:paraId="67CA01E1" w14:textId="55615298" w:rsidR="00402C44" w:rsidRDefault="00402C44" w:rsidP="005D7A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ولاختبار </w:t>
      </w:r>
      <w:r w:rsidR="00873F3C">
        <w:rPr>
          <w:rFonts w:ascii="Sakkal Majalla" w:eastAsia="Sakkal Majalla" w:hAnsi="Sakkal Majalla" w:cs="Sakkal Majalla" w:hint="cs"/>
          <w:color w:val="000000"/>
          <w:sz w:val="28"/>
          <w:szCs w:val="28"/>
          <w:rtl/>
        </w:rPr>
        <w:t>الفروق</w:t>
      </w:r>
      <w:r>
        <w:rPr>
          <w:rFonts w:ascii="Sakkal Majalla" w:eastAsia="Sakkal Majalla" w:hAnsi="Sakkal Majalla" w:cs="Sakkal Majalla"/>
          <w:color w:val="000000"/>
          <w:sz w:val="28"/>
          <w:szCs w:val="28"/>
          <w:rtl/>
        </w:rPr>
        <w:t xml:space="preserve"> تم استخدام اختبار تحليل التباين الأحادي (</w:t>
      </w:r>
      <w:r w:rsidR="00873F3C">
        <w:rPr>
          <w:rFonts w:ascii="Sakkal Majalla" w:eastAsia="Sakkal Majalla" w:hAnsi="Sakkal Majalla" w:cs="Sakkal Majalla"/>
          <w:color w:val="000000"/>
          <w:sz w:val="28"/>
          <w:szCs w:val="28"/>
        </w:rPr>
        <w:t>A</w:t>
      </w:r>
      <w:r>
        <w:rPr>
          <w:rFonts w:ascii="Sakkal Majalla" w:eastAsia="Sakkal Majalla" w:hAnsi="Sakkal Majalla" w:cs="Sakkal Majalla"/>
          <w:color w:val="000000"/>
          <w:sz w:val="28"/>
          <w:szCs w:val="28"/>
        </w:rPr>
        <w:t>NOVA</w:t>
      </w:r>
      <w:r w:rsidR="004A54F6">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 xml:space="preserve">؛ </w:t>
      </w:r>
      <w:r w:rsidR="004A54F6">
        <w:rPr>
          <w:rFonts w:ascii="Sakkal Majalla" w:eastAsia="Sakkal Majalla" w:hAnsi="Sakkal Majalla" w:cs="Sakkal Majalla" w:hint="cs"/>
          <w:color w:val="000000"/>
          <w:sz w:val="28"/>
          <w:szCs w:val="28"/>
          <w:rtl/>
        </w:rPr>
        <w:t xml:space="preserve">لاختبار الفروق بين آراء أفراد العينة تعزى إلى متغير المؤهل العلمي، </w:t>
      </w:r>
      <w:r>
        <w:rPr>
          <w:rFonts w:ascii="Sakkal Majalla" w:eastAsia="Sakkal Majalla" w:hAnsi="Sakkal Majalla" w:cs="Sakkal Majalla"/>
          <w:color w:val="000000"/>
          <w:sz w:val="28"/>
          <w:szCs w:val="28"/>
          <w:rtl/>
        </w:rPr>
        <w:t>كما في الجدول رقم (</w:t>
      </w:r>
      <w:r w:rsidR="00873F3C">
        <w:rPr>
          <w:rFonts w:ascii="Sakkal Majalla" w:eastAsia="Sakkal Majalla" w:hAnsi="Sakkal Majalla" w:cs="Sakkal Majalla" w:hint="cs"/>
          <w:color w:val="000000"/>
          <w:sz w:val="28"/>
          <w:szCs w:val="28"/>
          <w:rtl/>
        </w:rPr>
        <w:t>21</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4BB709A0" w14:textId="5338A467" w:rsidR="00402C44" w:rsidRPr="00873F3C" w:rsidRDefault="00402C44" w:rsidP="00873F3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sidRPr="00873F3C">
        <w:rPr>
          <w:rFonts w:ascii="Sakkal Majalla" w:eastAsia="Sakkal Majalla" w:hAnsi="Sakkal Majalla" w:cs="Sakkal Majalla"/>
          <w:b/>
          <w:color w:val="000000"/>
          <w:sz w:val="24"/>
          <w:szCs w:val="24"/>
          <w:rtl/>
        </w:rPr>
        <w:t>جدول رقم (</w:t>
      </w:r>
      <w:r w:rsidR="00873F3C">
        <w:rPr>
          <w:rFonts w:ascii="Sakkal Majalla" w:eastAsia="Sakkal Majalla" w:hAnsi="Sakkal Majalla" w:cs="Sakkal Majalla" w:hint="cs"/>
          <w:b/>
          <w:color w:val="000000"/>
          <w:sz w:val="24"/>
          <w:szCs w:val="24"/>
          <w:rtl/>
        </w:rPr>
        <w:t>21</w:t>
      </w:r>
      <w:r w:rsidRPr="00873F3C">
        <w:rPr>
          <w:rFonts w:ascii="Sakkal Majalla" w:eastAsia="Sakkal Majalla" w:hAnsi="Sakkal Majalla" w:cs="Sakkal Majalla"/>
          <w:b/>
          <w:color w:val="000000"/>
          <w:sz w:val="24"/>
          <w:szCs w:val="24"/>
          <w:rtl/>
        </w:rPr>
        <w:t xml:space="preserve">) اختبار التباين الأحادي </w:t>
      </w:r>
      <w:r w:rsidR="00792361" w:rsidRPr="00873F3C">
        <w:rPr>
          <w:rFonts w:ascii="Sakkal Majalla" w:eastAsia="Sakkal Majalla" w:hAnsi="Sakkal Majalla" w:cs="Sakkal Majalla" w:hint="cs"/>
          <w:b/>
          <w:color w:val="000000"/>
          <w:sz w:val="24"/>
          <w:szCs w:val="24"/>
          <w:rtl/>
        </w:rPr>
        <w:t xml:space="preserve">لاختبار الفروق بين آراء أفراد العينة حسب </w:t>
      </w:r>
      <w:r w:rsidRPr="00873F3C">
        <w:rPr>
          <w:rFonts w:ascii="Sakkal Majalla" w:eastAsia="Sakkal Majalla" w:hAnsi="Sakkal Majalla" w:cs="Sakkal Majalla"/>
          <w:b/>
          <w:color w:val="000000"/>
          <w:sz w:val="24"/>
          <w:szCs w:val="24"/>
          <w:rtl/>
        </w:rPr>
        <w:t>المؤهل العلمي</w:t>
      </w:r>
    </w:p>
    <w:tbl>
      <w:tblPr>
        <w:bidiVisual/>
        <w:tblW w:w="87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2224"/>
      </w:tblGrid>
      <w:tr w:rsidR="00402C44" w:rsidRPr="00C31B41" w14:paraId="25AF8C76" w14:textId="77777777" w:rsidTr="004A54F6">
        <w:trPr>
          <w:jc w:val="center"/>
        </w:trPr>
        <w:tc>
          <w:tcPr>
            <w:tcW w:w="1880" w:type="dxa"/>
            <w:shd w:val="clear" w:color="auto" w:fill="BFBFBF"/>
            <w:vAlign w:val="center"/>
          </w:tcPr>
          <w:p w14:paraId="47F926C0"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مصدر التباين</w:t>
            </w:r>
          </w:p>
        </w:tc>
        <w:tc>
          <w:tcPr>
            <w:tcW w:w="1559" w:type="dxa"/>
            <w:shd w:val="clear" w:color="auto" w:fill="BFBFBF"/>
            <w:vAlign w:val="center"/>
          </w:tcPr>
          <w:p w14:paraId="3C50759B"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مجموع المربعات</w:t>
            </w:r>
          </w:p>
        </w:tc>
        <w:tc>
          <w:tcPr>
            <w:tcW w:w="1559" w:type="dxa"/>
            <w:shd w:val="clear" w:color="auto" w:fill="BFBFBF"/>
            <w:vAlign w:val="center"/>
          </w:tcPr>
          <w:p w14:paraId="75BC9DB0" w14:textId="25C68E4C"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درجات الحرية</w:t>
            </w:r>
          </w:p>
        </w:tc>
        <w:tc>
          <w:tcPr>
            <w:tcW w:w="1515" w:type="dxa"/>
            <w:shd w:val="clear" w:color="auto" w:fill="BFBFBF"/>
            <w:vAlign w:val="center"/>
          </w:tcPr>
          <w:p w14:paraId="5FFA55BB" w14:textId="063BB411"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قيمة الاختبار (</w:t>
            </w:r>
            <w:r w:rsidR="00BD1737">
              <w:rPr>
                <w:rFonts w:ascii="Sakkal Majalla" w:eastAsia="Sakkal Majalla" w:hAnsi="Sakkal Majalla" w:cs="Sakkal Majalla"/>
                <w:bCs/>
                <w:color w:val="000000"/>
                <w:sz w:val="24"/>
                <w:szCs w:val="24"/>
              </w:rPr>
              <w:t>F</w:t>
            </w:r>
            <w:r w:rsidRPr="00C31B41">
              <w:rPr>
                <w:rFonts w:ascii="Sakkal Majalla" w:eastAsia="Sakkal Majalla" w:hAnsi="Sakkal Majalla" w:cs="Sakkal Majalla"/>
                <w:bCs/>
                <w:color w:val="000000"/>
                <w:sz w:val="24"/>
                <w:szCs w:val="24"/>
                <w:rtl/>
              </w:rPr>
              <w:t>)</w:t>
            </w:r>
          </w:p>
        </w:tc>
        <w:tc>
          <w:tcPr>
            <w:tcW w:w="2224" w:type="dxa"/>
            <w:shd w:val="clear" w:color="auto" w:fill="BFBFBF"/>
            <w:vAlign w:val="center"/>
          </w:tcPr>
          <w:p w14:paraId="21B7DD3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 xml:space="preserve">القيمة الاحتمالية </w:t>
            </w:r>
            <w:r w:rsidRPr="00C31B41">
              <w:rPr>
                <w:rFonts w:ascii="Sakkal Majalla" w:eastAsia="Sakkal Majalla" w:hAnsi="Sakkal Majalla" w:cs="Sakkal Majalla"/>
                <w:bCs/>
                <w:color w:val="000000"/>
                <w:sz w:val="24"/>
                <w:szCs w:val="24"/>
              </w:rPr>
              <w:t>sig</w:t>
            </w:r>
          </w:p>
        </w:tc>
      </w:tr>
      <w:tr w:rsidR="00402C44" w:rsidRPr="00C31B41" w14:paraId="56C4C66D" w14:textId="77777777" w:rsidTr="004A54F6">
        <w:trPr>
          <w:trHeight w:val="279"/>
          <w:jc w:val="center"/>
        </w:trPr>
        <w:tc>
          <w:tcPr>
            <w:tcW w:w="1880" w:type="dxa"/>
            <w:vAlign w:val="center"/>
          </w:tcPr>
          <w:p w14:paraId="5AAC44C9"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بين المجموعات</w:t>
            </w:r>
          </w:p>
        </w:tc>
        <w:tc>
          <w:tcPr>
            <w:tcW w:w="1559" w:type="dxa"/>
            <w:vAlign w:val="center"/>
          </w:tcPr>
          <w:p w14:paraId="1DD7BC85" w14:textId="14994FC3"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3.65</w:t>
            </w:r>
          </w:p>
        </w:tc>
        <w:tc>
          <w:tcPr>
            <w:tcW w:w="1559" w:type="dxa"/>
            <w:vAlign w:val="center"/>
          </w:tcPr>
          <w:p w14:paraId="78680A90" w14:textId="1F9A1826"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2</w:t>
            </w:r>
          </w:p>
        </w:tc>
        <w:tc>
          <w:tcPr>
            <w:tcW w:w="1515" w:type="dxa"/>
            <w:vMerge w:val="restart"/>
            <w:vAlign w:val="center"/>
          </w:tcPr>
          <w:p w14:paraId="4A6A24C2" w14:textId="790D20FB"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4.12</w:t>
            </w:r>
          </w:p>
        </w:tc>
        <w:tc>
          <w:tcPr>
            <w:tcW w:w="2224" w:type="dxa"/>
            <w:vMerge w:val="restart"/>
            <w:vAlign w:val="center"/>
          </w:tcPr>
          <w:p w14:paraId="6510F646" w14:textId="1C19AC5F"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0.017</w:t>
            </w:r>
          </w:p>
        </w:tc>
      </w:tr>
      <w:tr w:rsidR="00402C44" w:rsidRPr="00C31B41" w14:paraId="2900193F" w14:textId="77777777" w:rsidTr="004A54F6">
        <w:trPr>
          <w:jc w:val="center"/>
        </w:trPr>
        <w:tc>
          <w:tcPr>
            <w:tcW w:w="1880" w:type="dxa"/>
            <w:vAlign w:val="center"/>
          </w:tcPr>
          <w:p w14:paraId="55FD2C1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داخل المجموعات</w:t>
            </w:r>
          </w:p>
        </w:tc>
        <w:tc>
          <w:tcPr>
            <w:tcW w:w="1559" w:type="dxa"/>
            <w:vAlign w:val="center"/>
          </w:tcPr>
          <w:p w14:paraId="6C928A02" w14:textId="02271468"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130.55</w:t>
            </w:r>
          </w:p>
        </w:tc>
        <w:tc>
          <w:tcPr>
            <w:tcW w:w="1559" w:type="dxa"/>
            <w:vAlign w:val="center"/>
          </w:tcPr>
          <w:p w14:paraId="4CC56C61" w14:textId="3A09BEBD" w:rsidR="00402C44" w:rsidRPr="00BD1737"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347</w:t>
            </w:r>
          </w:p>
        </w:tc>
        <w:tc>
          <w:tcPr>
            <w:tcW w:w="1515" w:type="dxa"/>
            <w:vMerge/>
            <w:vAlign w:val="center"/>
          </w:tcPr>
          <w:p w14:paraId="4CDBB69B"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2224" w:type="dxa"/>
            <w:vMerge/>
            <w:vAlign w:val="center"/>
          </w:tcPr>
          <w:p w14:paraId="23F92B55"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5ADE7D7B" w14:textId="33B4613A" w:rsidR="00873F3C" w:rsidRDefault="00873F3C" w:rsidP="00C4043B">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يتضح من جدول (21)</w:t>
      </w:r>
      <w:r w:rsidR="000C34AD">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w:t>
      </w:r>
      <w:r w:rsidR="00402C44">
        <w:rPr>
          <w:rFonts w:ascii="Sakkal Majalla" w:eastAsia="Sakkal Majalla" w:hAnsi="Sakkal Majalla" w:cs="Sakkal Majalla"/>
          <w:color w:val="000000"/>
          <w:sz w:val="28"/>
          <w:szCs w:val="28"/>
          <w:rtl/>
        </w:rPr>
        <w:t xml:space="preserve">أن </w:t>
      </w:r>
      <w:r>
        <w:rPr>
          <w:rFonts w:ascii="Sakkal Majalla" w:eastAsia="Sakkal Majalla" w:hAnsi="Sakkal Majalla" w:cs="Sakkal Majalla" w:hint="cs"/>
          <w:color w:val="000000"/>
          <w:sz w:val="28"/>
          <w:szCs w:val="28"/>
          <w:rtl/>
        </w:rPr>
        <w:t>قيمة الدلالة (0.017) أقل من (0.05)، مما يدل على وجود فروق ذات دلالة إحصائية تعزى للمؤهل العلمي، ولمعرفة اتجاه الفروق تم إجراء اختبار (</w:t>
      </w:r>
      <w:r>
        <w:rPr>
          <w:rFonts w:ascii="Sakkal Majalla" w:eastAsia="Sakkal Majalla" w:hAnsi="Sakkal Majalla" w:cs="Sakkal Majalla"/>
          <w:color w:val="000000"/>
          <w:sz w:val="28"/>
          <w:szCs w:val="28"/>
          <w:lang w:val="en-US"/>
        </w:rPr>
        <w:t>LSD</w:t>
      </w:r>
      <w:r>
        <w:rPr>
          <w:rFonts w:ascii="Sakkal Majalla" w:eastAsia="Sakkal Majalla" w:hAnsi="Sakkal Majalla" w:cs="Sakkal Majalla" w:hint="cs"/>
          <w:color w:val="000000"/>
          <w:sz w:val="28"/>
          <w:szCs w:val="28"/>
          <w:rtl/>
          <w:lang w:val="en-US"/>
        </w:rPr>
        <w:t>)</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وأظهرت النتائج</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أن هناك فروق</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 المؤهل العلمي</w:t>
      </w:r>
      <w:r>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lang w:val="en-US"/>
        </w:rPr>
        <w:t xml:space="preserve"> وكانت الفروق لصالح حملة الدراسات العليا</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مما يشير إلى أن ارتفاع المستوى التعليمي يرتبط بإدراك أكبر لأهمية التطوير المهني في تحقيق التميز الوظيفي. </w:t>
      </w:r>
    </w:p>
    <w:p w14:paraId="2F92B1F8" w14:textId="1B41A3B7" w:rsidR="00402C44" w:rsidRPr="00873F3C" w:rsidRDefault="00C4043B" w:rsidP="00C4043B">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873F3C">
        <w:rPr>
          <w:rFonts w:ascii="Sakkal Majalla" w:eastAsia="Sakkal Majalla" w:hAnsi="Sakkal Majalla" w:cs="Sakkal Majalla"/>
          <w:bCs/>
          <w:color w:val="000000"/>
          <w:sz w:val="28"/>
          <w:szCs w:val="28"/>
          <w:rtl/>
        </w:rPr>
        <w:t>المسمى الوظيفي:</w:t>
      </w:r>
    </w:p>
    <w:p w14:paraId="29C24ADE" w14:textId="44EA87C7" w:rsidR="00402C44" w:rsidRDefault="004A54F6" w:rsidP="00C011A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اختبار تحليل التباين الأحادي (</w:t>
      </w:r>
      <w:r w:rsidR="00402C44">
        <w:rPr>
          <w:rFonts w:ascii="Sakkal Majalla" w:eastAsia="Sakkal Majalla" w:hAnsi="Sakkal Majalla" w:cs="Sakkal Majalla"/>
          <w:color w:val="000000"/>
          <w:sz w:val="28"/>
          <w:szCs w:val="28"/>
        </w:rPr>
        <w:t>ANOVA</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r w:rsidR="00402C44">
        <w:rPr>
          <w:rFonts w:ascii="Sakkal Majalla" w:eastAsia="Sakkal Majalla" w:hAnsi="Sakkal Majalla" w:cs="Sakkal Majalla"/>
          <w:color w:val="000000"/>
          <w:sz w:val="28"/>
          <w:szCs w:val="28"/>
          <w:rtl/>
        </w:rPr>
        <w:t xml:space="preserve"> </w:t>
      </w:r>
      <w:r w:rsidR="00C011AC">
        <w:rPr>
          <w:rFonts w:ascii="Sakkal Majalla" w:eastAsia="Sakkal Majalla" w:hAnsi="Sakkal Majalla" w:cs="Sakkal Majalla" w:hint="cs"/>
          <w:color w:val="000000"/>
          <w:sz w:val="28"/>
          <w:szCs w:val="28"/>
          <w:rtl/>
        </w:rPr>
        <w:t>لاختبار الفروق حسب المسمى الوظيفي</w:t>
      </w:r>
      <w:r w:rsidR="00402C44">
        <w:rPr>
          <w:rFonts w:ascii="Sakkal Majalla" w:eastAsia="Sakkal Majalla" w:hAnsi="Sakkal Majalla" w:cs="Sakkal Majalla"/>
          <w:color w:val="000000"/>
          <w:sz w:val="28"/>
          <w:szCs w:val="28"/>
          <w:rtl/>
        </w:rPr>
        <w:t>، كما في الجدول رقم (</w:t>
      </w:r>
      <w:r>
        <w:rPr>
          <w:rFonts w:ascii="Sakkal Majalla" w:eastAsia="Sakkal Majalla" w:hAnsi="Sakkal Majalla" w:cs="Sakkal Majalla" w:hint="cs"/>
          <w:color w:val="000000"/>
          <w:sz w:val="28"/>
          <w:szCs w:val="28"/>
          <w:rtl/>
        </w:rPr>
        <w:t>22</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p>
    <w:p w14:paraId="3E300A62" w14:textId="341B2347" w:rsidR="00402C44" w:rsidRPr="004A54F6" w:rsidRDefault="00402C44" w:rsidP="00647E73">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Pr>
      </w:pPr>
      <w:r w:rsidRPr="004A54F6">
        <w:rPr>
          <w:rFonts w:ascii="Sakkal Majalla" w:eastAsia="Sakkal Majalla" w:hAnsi="Sakkal Majalla" w:cs="Sakkal Majalla"/>
          <w:bCs/>
          <w:color w:val="000000"/>
          <w:sz w:val="24"/>
          <w:szCs w:val="24"/>
          <w:rtl/>
        </w:rPr>
        <w:t>جدول رقم (</w:t>
      </w:r>
      <w:r w:rsidR="00C011AC">
        <w:rPr>
          <w:rFonts w:ascii="Sakkal Majalla" w:eastAsia="Sakkal Majalla" w:hAnsi="Sakkal Majalla" w:cs="Sakkal Majalla" w:hint="cs"/>
          <w:bCs/>
          <w:color w:val="000000"/>
          <w:sz w:val="24"/>
          <w:szCs w:val="24"/>
          <w:rtl/>
        </w:rPr>
        <w:t>22</w:t>
      </w:r>
      <w:r w:rsidRPr="004A54F6">
        <w:rPr>
          <w:rFonts w:ascii="Sakkal Majalla" w:eastAsia="Sakkal Majalla" w:hAnsi="Sakkal Majalla" w:cs="Sakkal Majalla"/>
          <w:bCs/>
          <w:color w:val="000000"/>
          <w:sz w:val="24"/>
          <w:szCs w:val="24"/>
          <w:rtl/>
        </w:rPr>
        <w:t>) اختبار التباين الأحادي الفرضية المتعلقة المسمى الوظيفي</w:t>
      </w:r>
    </w:p>
    <w:tbl>
      <w:tblPr>
        <w:bidiVisual/>
        <w:tblW w:w="8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0"/>
        <w:gridCol w:w="1559"/>
        <w:gridCol w:w="1559"/>
        <w:gridCol w:w="1515"/>
        <w:gridCol w:w="1515"/>
      </w:tblGrid>
      <w:tr w:rsidR="00402C44" w:rsidRPr="004A54F6" w14:paraId="043BB41E" w14:textId="77777777" w:rsidTr="004A54F6">
        <w:trPr>
          <w:jc w:val="center"/>
        </w:trPr>
        <w:tc>
          <w:tcPr>
            <w:tcW w:w="1880" w:type="dxa"/>
            <w:shd w:val="clear" w:color="auto" w:fill="BFBFBF"/>
            <w:vAlign w:val="center"/>
          </w:tcPr>
          <w:p w14:paraId="540B27D8"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مصدر التباين</w:t>
            </w:r>
          </w:p>
        </w:tc>
        <w:tc>
          <w:tcPr>
            <w:tcW w:w="1559" w:type="dxa"/>
            <w:shd w:val="clear" w:color="auto" w:fill="BFBFBF"/>
            <w:vAlign w:val="center"/>
          </w:tcPr>
          <w:p w14:paraId="4B0465EE"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مجموع المربعات</w:t>
            </w:r>
          </w:p>
        </w:tc>
        <w:tc>
          <w:tcPr>
            <w:tcW w:w="1559" w:type="dxa"/>
            <w:shd w:val="clear" w:color="auto" w:fill="BFBFBF"/>
            <w:vAlign w:val="center"/>
          </w:tcPr>
          <w:p w14:paraId="02C73AD9" w14:textId="478F198D" w:rsidR="00402C44" w:rsidRPr="004A54F6" w:rsidRDefault="00C011AC"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hint="cs"/>
                <w:b/>
                <w:color w:val="000000"/>
                <w:sz w:val="24"/>
                <w:szCs w:val="24"/>
                <w:rtl/>
              </w:rPr>
              <w:t>درجات الحرية</w:t>
            </w:r>
          </w:p>
        </w:tc>
        <w:tc>
          <w:tcPr>
            <w:tcW w:w="1515" w:type="dxa"/>
            <w:shd w:val="clear" w:color="auto" w:fill="BFBFBF"/>
            <w:vAlign w:val="center"/>
          </w:tcPr>
          <w:p w14:paraId="30295313" w14:textId="71FEA2F6" w:rsidR="00402C44" w:rsidRPr="004A54F6" w:rsidRDefault="00402C44"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قيمة الاختبار (</w:t>
            </w:r>
            <w:r w:rsidR="00C011AC">
              <w:rPr>
                <w:rFonts w:ascii="Sakkal Majalla" w:eastAsia="Sakkal Majalla" w:hAnsi="Sakkal Majalla" w:cs="Sakkal Majalla"/>
                <w:b/>
                <w:color w:val="000000"/>
                <w:sz w:val="24"/>
                <w:szCs w:val="24"/>
              </w:rPr>
              <w:t>F</w:t>
            </w:r>
            <w:r w:rsidRPr="004A54F6">
              <w:rPr>
                <w:rFonts w:ascii="Sakkal Majalla" w:eastAsia="Sakkal Majalla" w:hAnsi="Sakkal Majalla" w:cs="Sakkal Majalla"/>
                <w:b/>
                <w:color w:val="000000"/>
                <w:sz w:val="24"/>
                <w:szCs w:val="24"/>
                <w:rtl/>
              </w:rPr>
              <w:t>)</w:t>
            </w:r>
          </w:p>
        </w:tc>
        <w:tc>
          <w:tcPr>
            <w:tcW w:w="1515" w:type="dxa"/>
            <w:shd w:val="clear" w:color="auto" w:fill="BFBFBF"/>
            <w:vAlign w:val="center"/>
          </w:tcPr>
          <w:p w14:paraId="3C64DB3E"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 xml:space="preserve">القيمة الاحتمالية </w:t>
            </w:r>
            <w:r w:rsidRPr="004A54F6">
              <w:rPr>
                <w:rFonts w:ascii="Sakkal Majalla" w:eastAsia="Sakkal Majalla" w:hAnsi="Sakkal Majalla" w:cs="Sakkal Majalla"/>
                <w:b/>
                <w:color w:val="000000"/>
                <w:sz w:val="24"/>
                <w:szCs w:val="24"/>
              </w:rPr>
              <w:t>sig</w:t>
            </w:r>
          </w:p>
        </w:tc>
      </w:tr>
      <w:tr w:rsidR="00402C44" w:rsidRPr="004A54F6" w14:paraId="50BD8C06" w14:textId="77777777" w:rsidTr="004A54F6">
        <w:trPr>
          <w:trHeight w:val="279"/>
          <w:jc w:val="center"/>
        </w:trPr>
        <w:tc>
          <w:tcPr>
            <w:tcW w:w="1880" w:type="dxa"/>
            <w:vAlign w:val="center"/>
          </w:tcPr>
          <w:p w14:paraId="0179872B"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بين المجموعات</w:t>
            </w:r>
          </w:p>
        </w:tc>
        <w:tc>
          <w:tcPr>
            <w:tcW w:w="1559" w:type="dxa"/>
            <w:vAlign w:val="center"/>
          </w:tcPr>
          <w:p w14:paraId="2E432CCD" w14:textId="2D29B0D3" w:rsidR="00402C44" w:rsidRPr="00C011AC"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5.21</w:t>
            </w:r>
          </w:p>
        </w:tc>
        <w:tc>
          <w:tcPr>
            <w:tcW w:w="1559" w:type="dxa"/>
            <w:vAlign w:val="center"/>
          </w:tcPr>
          <w:p w14:paraId="621A8672" w14:textId="14DA18D4"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3</w:t>
            </w:r>
          </w:p>
        </w:tc>
        <w:tc>
          <w:tcPr>
            <w:tcW w:w="1515" w:type="dxa"/>
            <w:vMerge w:val="restart"/>
            <w:vAlign w:val="center"/>
          </w:tcPr>
          <w:p w14:paraId="2EA49DD1" w14:textId="7FC64CF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5.33</w:t>
            </w:r>
          </w:p>
        </w:tc>
        <w:tc>
          <w:tcPr>
            <w:tcW w:w="1515" w:type="dxa"/>
            <w:vMerge w:val="restart"/>
            <w:vAlign w:val="center"/>
          </w:tcPr>
          <w:p w14:paraId="7C472759" w14:textId="5B2A457A"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0.001</w:t>
            </w:r>
          </w:p>
        </w:tc>
      </w:tr>
      <w:tr w:rsidR="00402C44" w:rsidRPr="004A54F6" w14:paraId="17805728" w14:textId="77777777" w:rsidTr="004A54F6">
        <w:trPr>
          <w:jc w:val="center"/>
        </w:trPr>
        <w:tc>
          <w:tcPr>
            <w:tcW w:w="1880" w:type="dxa"/>
            <w:vAlign w:val="center"/>
          </w:tcPr>
          <w:p w14:paraId="12B1A46A"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داخل المجموعات</w:t>
            </w:r>
          </w:p>
        </w:tc>
        <w:tc>
          <w:tcPr>
            <w:tcW w:w="1559" w:type="dxa"/>
            <w:vAlign w:val="center"/>
          </w:tcPr>
          <w:p w14:paraId="43FD2F01" w14:textId="1D5E6281"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128.99</w:t>
            </w:r>
          </w:p>
        </w:tc>
        <w:tc>
          <w:tcPr>
            <w:tcW w:w="1559" w:type="dxa"/>
            <w:vAlign w:val="center"/>
          </w:tcPr>
          <w:p w14:paraId="6301118D" w14:textId="61174BE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346</w:t>
            </w:r>
          </w:p>
        </w:tc>
        <w:tc>
          <w:tcPr>
            <w:tcW w:w="1515" w:type="dxa"/>
            <w:vMerge/>
            <w:vAlign w:val="center"/>
          </w:tcPr>
          <w:p w14:paraId="3B0B4669"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1515" w:type="dxa"/>
            <w:vMerge/>
            <w:vAlign w:val="center"/>
          </w:tcPr>
          <w:p w14:paraId="3A98EB1C"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31C4E108" w14:textId="7BE08A03" w:rsidR="00402C44" w:rsidRPr="0022486F" w:rsidRDefault="000865E3" w:rsidP="00030E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تشير النتائج في جدول (22) إلى وجود فروق ذات دلالة إحصائية تعزى للمسمى الوظيفي</w:t>
      </w:r>
      <w:r w:rsidR="00F72423">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الدلالة (0.001)، وأظهرت المقارنات البعدية أن الفروق كانت لصالح المناصب القيادية والإشرافية، مما يعكس إدراكاً أكبر لديهم لأهمية التطوير المهني في تحقيق التميز الوظيفي. </w:t>
      </w:r>
      <w:r w:rsidR="0022486F">
        <w:rPr>
          <w:rFonts w:ascii="Sakkal Majalla" w:eastAsia="Sakkal Majalla" w:hAnsi="Sakkal Majalla" w:cs="Sakkal Majalla" w:hint="cs"/>
          <w:color w:val="000000"/>
          <w:sz w:val="28"/>
          <w:szCs w:val="28"/>
          <w:rtl/>
        </w:rPr>
        <w:t>وبناءً على النتائج السابقة يتم رفض الفرضية جزئياً</w:t>
      </w:r>
      <w:r w:rsidR="00030E14">
        <w:rPr>
          <w:rFonts w:ascii="Sakkal Majalla" w:eastAsia="Sakkal Majalla" w:hAnsi="Sakkal Majalla" w:cs="Sakkal Majalla" w:hint="cs"/>
          <w:color w:val="000000"/>
          <w:sz w:val="28"/>
          <w:szCs w:val="28"/>
          <w:rtl/>
        </w:rPr>
        <w:t>،</w:t>
      </w:r>
      <w:r w:rsidR="0022486F">
        <w:rPr>
          <w:rFonts w:ascii="Sakkal Majalla" w:eastAsia="Sakkal Majalla" w:hAnsi="Sakkal Majalla" w:cs="Sakkal Majalla" w:hint="cs"/>
          <w:color w:val="000000"/>
          <w:sz w:val="28"/>
          <w:szCs w:val="28"/>
          <w:rtl/>
        </w:rPr>
        <w:t xml:space="preserve"> </w:t>
      </w:r>
      <w:r w:rsidR="00F72423">
        <w:rPr>
          <w:rFonts w:ascii="Sakkal Majalla" w:eastAsia="Sakkal Majalla" w:hAnsi="Sakkal Majalla" w:cs="Sakkal Majalla" w:hint="cs"/>
          <w:color w:val="000000"/>
          <w:sz w:val="28"/>
          <w:szCs w:val="28"/>
          <w:rtl/>
        </w:rPr>
        <w:t xml:space="preserve">حيث </w:t>
      </w:r>
      <w:r w:rsidR="0022486F" w:rsidRPr="0022486F">
        <w:rPr>
          <w:rFonts w:ascii="Sakkal Majalla" w:eastAsia="Sakkal Majalla" w:hAnsi="Sakkal Majalla" w:cs="Sakkal Majalla" w:hint="cs"/>
          <w:color w:val="000000"/>
          <w:sz w:val="28"/>
          <w:szCs w:val="28"/>
          <w:rtl/>
        </w:rPr>
        <w:t>لا توجد فروق حسب الجنس وسنوات الخبرة</w:t>
      </w:r>
      <w:r w:rsidR="0008022A">
        <w:rPr>
          <w:rFonts w:ascii="Sakkal Majalla" w:eastAsia="Sakkal Majalla" w:hAnsi="Sakkal Majalla" w:cs="Sakkal Majalla" w:hint="cs"/>
          <w:color w:val="000000"/>
          <w:sz w:val="28"/>
          <w:szCs w:val="28"/>
          <w:rtl/>
        </w:rPr>
        <w:t>، و</w:t>
      </w:r>
      <w:r w:rsidR="00F72423">
        <w:rPr>
          <w:rFonts w:ascii="Sakkal Majalla" w:eastAsia="Sakkal Majalla" w:hAnsi="Sakkal Majalla" w:cs="Sakkal Majalla" w:hint="cs"/>
          <w:color w:val="000000"/>
          <w:sz w:val="28"/>
          <w:szCs w:val="28"/>
          <w:rtl/>
        </w:rPr>
        <w:t xml:space="preserve">لكن </w:t>
      </w:r>
      <w:r w:rsidR="0008022A">
        <w:rPr>
          <w:rFonts w:ascii="Sakkal Majalla" w:eastAsia="Sakkal Majalla" w:hAnsi="Sakkal Majalla" w:cs="Sakkal Majalla" w:hint="cs"/>
          <w:color w:val="000000"/>
          <w:sz w:val="28"/>
          <w:szCs w:val="28"/>
          <w:rtl/>
        </w:rPr>
        <w:t>ت</w:t>
      </w:r>
      <w:r w:rsidR="0022486F">
        <w:rPr>
          <w:rFonts w:ascii="Sakkal Majalla" w:eastAsia="Sakkal Majalla" w:hAnsi="Sakkal Majalla" w:cs="Sakkal Majalla" w:hint="cs"/>
          <w:color w:val="000000"/>
          <w:sz w:val="28"/>
          <w:szCs w:val="28"/>
          <w:rtl/>
        </w:rPr>
        <w:t>وجد فروق حسب المؤهل العلمي والمسمى الوظيفي</w:t>
      </w:r>
      <w:r w:rsidR="0008022A">
        <w:rPr>
          <w:rFonts w:ascii="Sakkal Majalla" w:eastAsia="Sakkal Majalla" w:hAnsi="Sakkal Majalla" w:cs="Sakkal Majalla" w:hint="cs"/>
          <w:color w:val="000000"/>
          <w:sz w:val="28"/>
          <w:szCs w:val="28"/>
          <w:rtl/>
        </w:rPr>
        <w:t xml:space="preserve">. </w:t>
      </w:r>
      <w:r w:rsidR="0022486F" w:rsidRPr="0022486F">
        <w:rPr>
          <w:rFonts w:ascii="Sakkal Majalla" w:eastAsia="Sakkal Majalla" w:hAnsi="Sakkal Majalla" w:cs="Sakkal Majalla" w:hint="cs"/>
          <w:color w:val="000000"/>
          <w:sz w:val="28"/>
          <w:szCs w:val="28"/>
          <w:rtl/>
        </w:rPr>
        <w:t xml:space="preserve"> </w:t>
      </w:r>
    </w:p>
    <w:p w14:paraId="2DBF2D4C" w14:textId="0B7B0972" w:rsidR="009B4BDC" w:rsidRDefault="0022486F" w:rsidP="0008022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22486F">
        <w:rPr>
          <w:rFonts w:ascii="Sakkal Majalla" w:eastAsia="Sakkal Majalla" w:hAnsi="Sakkal Majalla" w:cs="Sakkal Majalla" w:hint="cs"/>
          <w:color w:val="000000"/>
          <w:sz w:val="28"/>
          <w:szCs w:val="28"/>
          <w:rtl/>
        </w:rPr>
        <w:lastRenderedPageBreak/>
        <w:t xml:space="preserve">تشير </w:t>
      </w:r>
      <w:r w:rsidR="00030E14">
        <w:rPr>
          <w:rFonts w:ascii="Sakkal Majalla" w:eastAsia="Sakkal Majalla" w:hAnsi="Sakkal Majalla" w:cs="Sakkal Majalla" w:hint="cs"/>
          <w:color w:val="000000"/>
          <w:sz w:val="28"/>
          <w:szCs w:val="28"/>
          <w:rtl/>
        </w:rPr>
        <w:t xml:space="preserve">هذه </w:t>
      </w:r>
      <w:r w:rsidRPr="0022486F">
        <w:rPr>
          <w:rFonts w:ascii="Sakkal Majalla" w:eastAsia="Sakkal Majalla" w:hAnsi="Sakkal Majalla" w:cs="Sakkal Majalla" w:hint="cs"/>
          <w:color w:val="000000"/>
          <w:sz w:val="28"/>
          <w:szCs w:val="28"/>
          <w:rtl/>
        </w:rPr>
        <w:t>النتائج</w:t>
      </w:r>
      <w:r w:rsidR="00125F94">
        <w:rPr>
          <w:rFonts w:ascii="Sakkal Majalla" w:eastAsia="Sakkal Majalla" w:hAnsi="Sakkal Majalla" w:cs="Sakkal Majalla" w:hint="cs"/>
          <w:color w:val="000000"/>
          <w:sz w:val="28"/>
          <w:szCs w:val="28"/>
          <w:rtl/>
        </w:rPr>
        <w:t>،</w:t>
      </w:r>
      <w:r w:rsidRPr="0022486F">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إلى أن المتغيرات الهيكلية المرتبطة بالمستوى المعرفي والوظيفي (المؤهل والمسمى) تؤثر في إدراك العلاقة بين التطوير المهني والتميز الوظيفي، بينما المتغيرات الشخصية مثل الجنس والخبرة لم تُظهر فروقاً معنوية.</w:t>
      </w:r>
    </w:p>
    <w:p w14:paraId="5CD790B5" w14:textId="77E4284B" w:rsidR="002473E1" w:rsidRPr="005D7A14" w:rsidRDefault="0061336B" w:rsidP="002473E1">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6. </w:t>
      </w:r>
      <w:r w:rsidR="002473E1" w:rsidRPr="005D7A14">
        <w:rPr>
          <w:rFonts w:ascii="Sakkal Majalla" w:eastAsia="Sakkal Majalla" w:hAnsi="Sakkal Majalla" w:cs="Sakkal Majalla" w:hint="cs"/>
          <w:b/>
          <w:bCs/>
          <w:color w:val="000000"/>
          <w:sz w:val="32"/>
          <w:szCs w:val="32"/>
          <w:rtl/>
        </w:rPr>
        <w:t>الإجابة على تساؤلات الدراسة في ضوء نتائج اختبار الفرضيات</w:t>
      </w:r>
    </w:p>
    <w:p w14:paraId="33C29557" w14:textId="52279BE4" w:rsidR="002473E1" w:rsidRPr="00003B48" w:rsidRDefault="00003B48"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003B48">
        <w:rPr>
          <w:rFonts w:ascii="Sakkal Majalla" w:eastAsia="Sakkal Majalla" w:hAnsi="Sakkal Majalla" w:cs="Sakkal Majalla" w:hint="cs"/>
          <w:b/>
          <w:bCs/>
          <w:color w:val="000000"/>
          <w:sz w:val="28"/>
          <w:szCs w:val="28"/>
          <w:rtl/>
        </w:rPr>
        <w:t>ا</w:t>
      </w:r>
      <w:r w:rsidR="002473E1" w:rsidRPr="00003B48">
        <w:rPr>
          <w:rFonts w:ascii="Sakkal Majalla" w:eastAsia="Sakkal Majalla" w:hAnsi="Sakkal Majalla" w:cs="Sakkal Majalla" w:hint="cs"/>
          <w:b/>
          <w:bCs/>
          <w:color w:val="000000"/>
          <w:sz w:val="28"/>
          <w:szCs w:val="28"/>
          <w:rtl/>
        </w:rPr>
        <w:t xml:space="preserve">لإجابة على السؤال الأول: </w:t>
      </w:r>
      <w:r w:rsidR="002473E1" w:rsidRPr="00003B48">
        <w:rPr>
          <w:rFonts w:ascii="Sakkal Majalla" w:eastAsia="Sakkal Majalla" w:hAnsi="Sakkal Majalla" w:cs="Sakkal Majalla"/>
          <w:b/>
          <w:bCs/>
          <w:color w:val="000000"/>
          <w:sz w:val="28"/>
          <w:szCs w:val="28"/>
          <w:rtl/>
        </w:rPr>
        <w:t xml:space="preserve">ما واقع التطوير المهني لدى العاملين في شركة الاتصالات السعودية </w:t>
      </w:r>
      <w:r w:rsidR="002473E1" w:rsidRPr="00003B48">
        <w:rPr>
          <w:rFonts w:ascii="Sakkal Majalla" w:eastAsia="Sakkal Majalla" w:hAnsi="Sakkal Majalla" w:cs="Sakkal Majalla"/>
          <w:b/>
          <w:bCs/>
          <w:color w:val="000000"/>
          <w:sz w:val="28"/>
          <w:szCs w:val="28"/>
        </w:rPr>
        <w:t>STC</w:t>
      </w:r>
      <w:r w:rsidR="002473E1" w:rsidRPr="00003B48">
        <w:rPr>
          <w:rFonts w:ascii="Sakkal Majalla" w:eastAsia="Sakkal Majalla" w:hAnsi="Sakkal Majalla" w:cs="Sakkal Majalla"/>
          <w:b/>
          <w:bCs/>
          <w:color w:val="000000"/>
          <w:sz w:val="28"/>
          <w:szCs w:val="28"/>
          <w:rtl/>
        </w:rPr>
        <w:t>؟</w:t>
      </w:r>
    </w:p>
    <w:p w14:paraId="74E1CAD7" w14:textId="1CB8144E" w:rsidR="005D7A14" w:rsidRDefault="00003B48" w:rsidP="00003B4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أظهرت نتائج التحليل الإحصائي</w:t>
      </w:r>
      <w:r w:rsidR="00125F94">
        <w:rPr>
          <w:rFonts w:ascii="Sakkal Majalla" w:eastAsia="Sakkal Majalla" w:hAnsi="Sakkal Majalla" w:cs="Sakkal Majalla" w:hint="cs"/>
          <w:color w:val="000000"/>
          <w:sz w:val="28"/>
          <w:szCs w:val="28"/>
          <w:rtl/>
        </w:rPr>
        <w:t>،</w:t>
      </w:r>
      <w:r w:rsidRPr="00003B48">
        <w:rPr>
          <w:rFonts w:ascii="Sakkal Majalla" w:eastAsia="Sakkal Majalla" w:hAnsi="Sakkal Majalla" w:cs="Sakkal Majalla"/>
          <w:color w:val="000000"/>
          <w:sz w:val="28"/>
          <w:szCs w:val="28"/>
          <w:rtl/>
        </w:rPr>
        <w:t xml:space="preserve"> أن مستوى التطوير المهني لدى العاملين في شركة الاتصالات السعودية جاء بدرجة مرتفعة، مما يعكس اهتمام الشركة بتبني سياسات واستراتيجيات واضحة لتنمية رأس المال البشري. </w:t>
      </w:r>
    </w:p>
    <w:p w14:paraId="14848478" w14:textId="152F931E" w:rsidR="005D7A14"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وتشير النتائج إلى أن الشركة توفر بيئة تنظيمية داعمة للتعلم المستمر، وتعمل على تنمية المهارات الفنية والسلوكية للعاملين من خلال برامج تدريبية منهجية، وفرص تطوير مهني تتوافق مع متطلبات التحول الرقمي وسوق الاتصالات المتسارع.</w:t>
      </w:r>
      <w:r>
        <w:rPr>
          <w:rFonts w:ascii="Sakkal Majalla" w:eastAsia="Sakkal Majalla" w:hAnsi="Sakkal Majalla" w:cs="Sakkal Majalla" w:hint="cs"/>
          <w:color w:val="000000"/>
          <w:sz w:val="28"/>
          <w:szCs w:val="28"/>
          <w:rtl/>
        </w:rPr>
        <w:t xml:space="preserve"> </w:t>
      </w:r>
    </w:p>
    <w:p w14:paraId="1CC79AB2" w14:textId="3ADABF18" w:rsidR="00003B48" w:rsidRPr="00003B48"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3B48">
        <w:rPr>
          <w:rFonts w:ascii="Sakkal Majalla" w:eastAsia="Sakkal Majalla" w:hAnsi="Sakkal Majalla" w:cs="Sakkal Majalla"/>
          <w:color w:val="000000"/>
          <w:sz w:val="28"/>
          <w:szCs w:val="28"/>
          <w:rtl/>
        </w:rPr>
        <w:t xml:space="preserve">كما تعكس هذه النتيجة إدراك العاملين لأهمية التطوير المهني في تعزيز مساراتهم الوظيفية، ورفع كفاءتهم الإنتاجية، وتحسين قدرتهم على مواكبة المستجدات التقنية. وعليه، يمكن القول إن شركة </w:t>
      </w:r>
      <w:r w:rsidRPr="00003B48">
        <w:rPr>
          <w:rFonts w:ascii="Sakkal Majalla" w:eastAsia="Sakkal Majalla" w:hAnsi="Sakkal Majalla" w:cs="Sakkal Majalla"/>
          <w:color w:val="000000"/>
          <w:sz w:val="28"/>
          <w:szCs w:val="28"/>
        </w:rPr>
        <w:t>STC</w:t>
      </w:r>
      <w:r w:rsidRPr="00003B48">
        <w:rPr>
          <w:rFonts w:ascii="Sakkal Majalla" w:eastAsia="Sakkal Majalla" w:hAnsi="Sakkal Majalla" w:cs="Sakkal Majalla"/>
          <w:color w:val="000000"/>
          <w:sz w:val="28"/>
          <w:szCs w:val="28"/>
          <w:rtl/>
        </w:rPr>
        <w:t xml:space="preserve"> تُظهر مستوى متقدمًا في تبني ممارسات التطوير المهني بما ينسجم مع التوجهات الحديثة في إدارة الموارد البشرية.</w:t>
      </w:r>
    </w:p>
    <w:p w14:paraId="4AE7EAD2" w14:textId="65B54F16" w:rsidR="002473E1" w:rsidRPr="00FD672E" w:rsidRDefault="00FD672E"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 xml:space="preserve">الإجابة على السؤال الثاني: </w:t>
      </w:r>
      <w:r w:rsidR="002473E1" w:rsidRPr="00FD672E">
        <w:rPr>
          <w:rFonts w:ascii="Sakkal Majalla" w:eastAsia="Sakkal Majalla" w:hAnsi="Sakkal Majalla" w:cs="Sakkal Majalla"/>
          <w:b/>
          <w:bCs/>
          <w:color w:val="000000"/>
          <w:sz w:val="28"/>
          <w:szCs w:val="28"/>
          <w:rtl/>
        </w:rPr>
        <w:t xml:space="preserve">ما مستوى تحقيق التميز الوظيفي للعاملين في شركة الاتصالات السعودية </w:t>
      </w:r>
      <w:r w:rsidR="002473E1" w:rsidRPr="00FD672E">
        <w:rPr>
          <w:rFonts w:ascii="Sakkal Majalla" w:eastAsia="Sakkal Majalla" w:hAnsi="Sakkal Majalla" w:cs="Sakkal Majalla"/>
          <w:b/>
          <w:bCs/>
          <w:color w:val="000000"/>
          <w:sz w:val="28"/>
          <w:szCs w:val="28"/>
        </w:rPr>
        <w:t>STC</w:t>
      </w:r>
      <w:r w:rsidR="002473E1" w:rsidRPr="00FD672E">
        <w:rPr>
          <w:rFonts w:ascii="Sakkal Majalla" w:eastAsia="Sakkal Majalla" w:hAnsi="Sakkal Majalla" w:cs="Sakkal Majalla"/>
          <w:b/>
          <w:bCs/>
          <w:color w:val="000000"/>
          <w:sz w:val="28"/>
          <w:szCs w:val="28"/>
          <w:rtl/>
        </w:rPr>
        <w:t xml:space="preserve"> ؟</w:t>
      </w:r>
    </w:p>
    <w:p w14:paraId="6A7A4129" w14:textId="38F3428A" w:rsidR="005D7A14" w:rsidRPr="005D7A14" w:rsidRDefault="005D7A14"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بي</w:t>
      </w:r>
      <w:r>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نت النتائج أن مستوى التميز الوظيفي لدى العاملين جاء بدرجة مرتفعة، وهو ما يعكس امتلاك العاملين لمستويات عالية من الكفاءة المهنية، والقدرة على الأداء المتقن، والالتزام بمعايير الجودة، إضافة إلى توفر روح المبادرة والابتكار لديهم.</w:t>
      </w:r>
    </w:p>
    <w:p w14:paraId="210D46D2" w14:textId="71DA5EA9" w:rsidR="005D7A14" w:rsidRP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وتؤكد النتائج</w:t>
      </w:r>
      <w:r w:rsidR="00125F94">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 xml:space="preserve"> أن بيئة العمل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تسهم في تعزيز أبعاد التميز الوظيفي بما في ذلك الكفاءة، والإبداع، والتواصل الفعّال، والتعلم الذاتي، والمهارات القيادية. ويعكس ذلك نجاح السياسات الإدارية والتنظيمية في تحفيز العاملين نحو الأداء المتفوق، وتعزيز ثقافة التميز على المستوى الفردي.</w:t>
      </w:r>
    </w:p>
    <w:p w14:paraId="046C71F6" w14:textId="77777777" w:rsid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5D7A14">
        <w:rPr>
          <w:rFonts w:ascii="Sakkal Majalla" w:eastAsia="Sakkal Majalla" w:hAnsi="Sakkal Majalla" w:cs="Sakkal Majalla"/>
          <w:color w:val="000000"/>
          <w:sz w:val="28"/>
          <w:szCs w:val="28"/>
          <w:rtl/>
        </w:rPr>
        <w:t xml:space="preserve">وعليه، يتضح أن العاملين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يتمتعون بمستوى متقدم من التميز الوظيفي، الأمر الذي ينعكس إيجابًا على الأداء المؤسسي العام.</w:t>
      </w:r>
    </w:p>
    <w:p w14:paraId="2DEED62D" w14:textId="77777777" w:rsidR="00A44BA2" w:rsidRDefault="00A44BA2" w:rsidP="00914D7C">
      <w:pPr>
        <w:pBdr>
          <w:top w:val="nil"/>
          <w:left w:val="nil"/>
          <w:bottom w:val="nil"/>
          <w:right w:val="nil"/>
          <w:between w:val="nil"/>
        </w:pBdr>
        <w:bidi/>
        <w:spacing w:after="0" w:line="360" w:lineRule="auto"/>
        <w:jc w:val="both"/>
        <w:rPr>
          <w:rFonts w:ascii="Arial" w:hAnsi="Arial" w:cs="Arial"/>
          <w:color w:val="222222"/>
          <w:rtl/>
        </w:rPr>
      </w:pPr>
      <w:r w:rsidRPr="00A44BA2">
        <w:rPr>
          <w:rFonts w:ascii="Sakkal Majalla" w:eastAsia="Sakkal Majalla" w:hAnsi="Sakkal Majalla" w:cs="Sakkal Majalla" w:hint="cs"/>
          <w:b/>
          <w:bCs/>
          <w:color w:val="000000"/>
          <w:sz w:val="28"/>
          <w:szCs w:val="28"/>
          <w:rtl/>
        </w:rPr>
        <w:lastRenderedPageBreak/>
        <w:t xml:space="preserve">الإجابة على السؤال الثالث: </w:t>
      </w:r>
      <w:r w:rsidR="002473E1" w:rsidRPr="00A44BA2">
        <w:rPr>
          <w:rFonts w:ascii="Sakkal Majalla" w:eastAsia="Sakkal Majalla" w:hAnsi="Sakkal Majalla" w:cs="Sakkal Majalla"/>
          <w:b/>
          <w:bCs/>
          <w:color w:val="000000"/>
          <w:sz w:val="28"/>
          <w:szCs w:val="28"/>
          <w:rtl/>
        </w:rPr>
        <w:t xml:space="preserve">ما علاقة التطوير المهني بتحقيق التميز الوظيفي للعاملين في شركة الاتصالات السعودية </w:t>
      </w:r>
      <w:r w:rsidR="002473E1" w:rsidRPr="00A44BA2">
        <w:rPr>
          <w:rFonts w:ascii="Sakkal Majalla" w:eastAsia="Sakkal Majalla" w:hAnsi="Sakkal Majalla" w:cs="Sakkal Majalla"/>
          <w:b/>
          <w:bCs/>
          <w:color w:val="000000"/>
          <w:sz w:val="28"/>
          <w:szCs w:val="28"/>
        </w:rPr>
        <w:t>STC</w:t>
      </w:r>
      <w:r w:rsidR="002473E1" w:rsidRPr="00A44BA2">
        <w:rPr>
          <w:rFonts w:ascii="Sakkal Majalla" w:eastAsia="Sakkal Majalla" w:hAnsi="Sakkal Majalla" w:cs="Sakkal Majalla"/>
          <w:b/>
          <w:bCs/>
          <w:color w:val="000000"/>
          <w:sz w:val="28"/>
          <w:szCs w:val="28"/>
          <w:rtl/>
        </w:rPr>
        <w:t>؟</w:t>
      </w:r>
    </w:p>
    <w:p w14:paraId="3DBB6A43" w14:textId="667531BE"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t>كشفت نتائج اختبار العلاقة بين المتغيرين عن وجود علاقة ارتباط إيجابية ذات دلالة إحصائية بين التطوير المهني والتميز الوظيفي</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وتشير هذه النتيجة إلى أن التحسين في مستوى التطوير المهني يقترن بارتفاع مستوى التميز الوظيفي لدى العاملين.</w:t>
      </w:r>
    </w:p>
    <w:p w14:paraId="412C60D6" w14:textId="21ACD189"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A44BA2">
        <w:rPr>
          <w:rFonts w:ascii="Sakkal Majalla" w:eastAsia="Sakkal Majalla" w:hAnsi="Sakkal Majalla" w:cs="Sakkal Majalla"/>
          <w:color w:val="000000"/>
          <w:sz w:val="28"/>
          <w:szCs w:val="28"/>
          <w:rtl/>
        </w:rPr>
        <w:t>وتعني هذه العلاقة أن الاستثمار في تنمية مهارات العاملين ومعارفهم يسهم مباشرة في رفع جودة أدائهم، وزيادة قدرتهم على الابتكار، وتحسين مستوى الكفاءة والالتزام الوظيفي. كما تؤكد النتائج أن التطوير المهني لا يُعد نشاطًا تكميليًا</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بل يمثل متغيرًا مؤثرًا ومحوريًا في تحقيق التميز الفردي داخل المنظمة.</w:t>
      </w:r>
    </w:p>
    <w:p w14:paraId="31E03DE4" w14:textId="77777777" w:rsid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t>وبذلك يتضح أن العلاقة بين المتغيرين علاقة تكاملية، حيث يشكل التطوير المهني مدخلًا استراتيجيًا لتعزيز التميز الوظيفي.</w:t>
      </w:r>
    </w:p>
    <w:p w14:paraId="2A44BDC7" w14:textId="2A888C69" w:rsidR="002473E1" w:rsidRPr="00477DF2" w:rsidRDefault="00C33BDF"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sidRPr="00477DF2">
        <w:rPr>
          <w:rFonts w:ascii="Sakkal Majalla" w:eastAsia="Sakkal Majalla" w:hAnsi="Sakkal Majalla" w:cs="Sakkal Majalla" w:hint="cs"/>
          <w:b/>
          <w:bCs/>
          <w:color w:val="000000"/>
          <w:sz w:val="28"/>
          <w:szCs w:val="28"/>
          <w:rtl/>
        </w:rPr>
        <w:t xml:space="preserve">الإجابة على السؤال الرابع: </w:t>
      </w:r>
      <w:r w:rsidR="002473E1" w:rsidRPr="00477DF2">
        <w:rPr>
          <w:rFonts w:ascii="Sakkal Majalla" w:eastAsia="Sakkal Majalla" w:hAnsi="Sakkal Majalla" w:cs="Sakkal Majalla"/>
          <w:b/>
          <w:bCs/>
          <w:color w:val="000000"/>
          <w:sz w:val="28"/>
          <w:szCs w:val="28"/>
          <w:rtl/>
        </w:rPr>
        <w:t xml:space="preserve">ما أثر التطوير المهني على تحقيق التميز الوظيفي للعاملين في شركة الاتصالات السعودية </w:t>
      </w:r>
      <w:r w:rsidR="002473E1" w:rsidRPr="00477DF2">
        <w:rPr>
          <w:rFonts w:ascii="Sakkal Majalla" w:eastAsia="Sakkal Majalla" w:hAnsi="Sakkal Majalla" w:cs="Sakkal Majalla"/>
          <w:b/>
          <w:bCs/>
          <w:color w:val="000000"/>
          <w:sz w:val="28"/>
          <w:szCs w:val="28"/>
        </w:rPr>
        <w:t>STC</w:t>
      </w:r>
      <w:r w:rsidRPr="00477DF2">
        <w:rPr>
          <w:rFonts w:ascii="Sakkal Majalla" w:eastAsia="Sakkal Majalla" w:hAnsi="Sakkal Majalla" w:cs="Sakkal Majalla" w:hint="cs"/>
          <w:b/>
          <w:bCs/>
          <w:color w:val="000000"/>
          <w:sz w:val="28"/>
          <w:szCs w:val="28"/>
          <w:rtl/>
        </w:rPr>
        <w:t>؟</w:t>
      </w:r>
    </w:p>
    <w:p w14:paraId="021F19FC" w14:textId="77777777"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أثبتت نتائج تحليل الانحدار أن للتطوير المهني أثرًا إيجابيًا ذا دلالة إحصائية على تحقيق التميز الوظيفي، بما يؤكد أن التطوير المهني يُفسر نسبة معتبرة من التباين في مستوى التميز الوظيفي لدى العاملين.</w:t>
      </w:r>
    </w:p>
    <w:p w14:paraId="103AAFF6" w14:textId="67D8CAD5"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وتشير هذه النتيجة إلى أن البرامج التدريبية، وتنمية المهارات، وتعزيز فرص التعلم المستمر، وتطوير القدرات القيادية تسهم بشكل مباشر في رفع مستوى الأداء المتميز. كما توضح النتائج أن التطوير المهني يمثل أداة استراتيجية فاعلة لتحسين كفاءة العاملين، وتعزيز قدرتهم على مواجهة التحديات التقنية والمنافسة في قطاع الاتصالات.</w:t>
      </w:r>
      <w:r>
        <w:rPr>
          <w:rFonts w:ascii="Sakkal Majalla" w:eastAsia="Sakkal Majalla" w:hAnsi="Sakkal Majalla" w:cs="Sakkal Majalla" w:hint="cs"/>
          <w:color w:val="000000"/>
          <w:sz w:val="28"/>
          <w:szCs w:val="28"/>
          <w:rtl/>
        </w:rPr>
        <w:t xml:space="preserve"> </w:t>
      </w:r>
      <w:r w:rsidRPr="00477DF2">
        <w:rPr>
          <w:rFonts w:ascii="Sakkal Majalla" w:eastAsia="Sakkal Majalla" w:hAnsi="Sakkal Majalla" w:cs="Sakkal Majalla"/>
          <w:color w:val="000000"/>
          <w:sz w:val="28"/>
          <w:szCs w:val="28"/>
          <w:rtl/>
        </w:rPr>
        <w:t xml:space="preserve">وعليه، فإن التطوير المهني يُعد من أهم المحددات المؤثرة في تحقيق التميز الوظيفي داخل شركة </w:t>
      </w:r>
      <w:r w:rsidRPr="00477DF2">
        <w:rPr>
          <w:rFonts w:ascii="Sakkal Majalla" w:eastAsia="Sakkal Majalla" w:hAnsi="Sakkal Majalla" w:cs="Sakkal Majalla"/>
          <w:color w:val="000000"/>
          <w:sz w:val="28"/>
          <w:szCs w:val="28"/>
        </w:rPr>
        <w:t>STC</w:t>
      </w:r>
      <w:r w:rsidRPr="00477DF2">
        <w:rPr>
          <w:rFonts w:ascii="Sakkal Majalla" w:eastAsia="Sakkal Majalla" w:hAnsi="Sakkal Majalla" w:cs="Sakkal Majalla"/>
          <w:color w:val="000000"/>
          <w:sz w:val="28"/>
          <w:szCs w:val="28"/>
          <w:rtl/>
        </w:rPr>
        <w:t>.</w:t>
      </w:r>
    </w:p>
    <w:p w14:paraId="61AD5EE0" w14:textId="20B9BF7B" w:rsidR="002473E1" w:rsidRPr="00CA2122" w:rsidRDefault="00477DF2"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CA2122">
        <w:rPr>
          <w:rFonts w:ascii="Sakkal Majalla" w:eastAsia="Sakkal Majalla" w:hAnsi="Sakkal Majalla" w:cs="Sakkal Majalla" w:hint="cs"/>
          <w:b/>
          <w:bCs/>
          <w:color w:val="000000"/>
          <w:sz w:val="28"/>
          <w:szCs w:val="28"/>
          <w:rtl/>
          <w:lang w:val="en-US"/>
        </w:rPr>
        <w:t xml:space="preserve">الإجابة على السؤال الخامس: </w:t>
      </w:r>
      <w:r w:rsidR="002473E1" w:rsidRPr="00CA2122">
        <w:rPr>
          <w:rFonts w:ascii="Sakkal Majalla" w:eastAsia="Sakkal Majalla" w:hAnsi="Sakkal Majalla" w:cs="Sakkal Majalla"/>
          <w:b/>
          <w:bCs/>
          <w:color w:val="000000"/>
          <w:sz w:val="28"/>
          <w:szCs w:val="28"/>
          <w:rtl/>
        </w:rPr>
        <w:t xml:space="preserve">لماذا تسعي شركه </w:t>
      </w:r>
      <w:r w:rsidR="002473E1" w:rsidRPr="00CA2122">
        <w:rPr>
          <w:rFonts w:ascii="Sakkal Majalla" w:eastAsia="Sakkal Majalla" w:hAnsi="Sakkal Majalla" w:cs="Sakkal Majalla"/>
          <w:b/>
          <w:bCs/>
          <w:color w:val="000000"/>
          <w:sz w:val="28"/>
          <w:szCs w:val="28"/>
        </w:rPr>
        <w:t>STC</w:t>
      </w:r>
      <w:r w:rsidR="002473E1" w:rsidRPr="00CA2122">
        <w:rPr>
          <w:rFonts w:ascii="Sakkal Majalla" w:eastAsia="Sakkal Majalla" w:hAnsi="Sakkal Majalla" w:cs="Sakkal Majalla"/>
          <w:b/>
          <w:bCs/>
          <w:color w:val="000000"/>
          <w:sz w:val="28"/>
          <w:szCs w:val="28"/>
          <w:rtl/>
        </w:rPr>
        <w:t xml:space="preserve"> لتطوير موظفينها وتحقيق التميز بشكل مستمر ؟</w:t>
      </w:r>
    </w:p>
    <w:p w14:paraId="6E6A05D3" w14:textId="32D63BCF"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تظ</w:t>
      </w:r>
      <w:r w:rsidRPr="00E35426">
        <w:rPr>
          <w:rFonts w:ascii="Sakkal Majalla" w:eastAsia="Sakkal Majalla" w:hAnsi="Sakkal Majalla" w:cs="Sakkal Majalla"/>
          <w:color w:val="000000"/>
          <w:sz w:val="28"/>
          <w:szCs w:val="28"/>
          <w:rtl/>
        </w:rPr>
        <w:t>هر نتائج الدراسة أن سعي شركة الاتصالات السعودية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إلى تطوير موظفيها وتحقيق مستويات مرتفعة من التميز الوظيفي لا يُعد توجهًا مرحليًا أو نشاطًا إداريًا تقليديًا</w:t>
      </w:r>
      <w:r>
        <w:rPr>
          <w:rFonts w:ascii="Sakkal Majalla" w:eastAsia="Sakkal Majalla" w:hAnsi="Sakkal Majalla" w:cs="Sakkal Majalla" w:hint="cs"/>
          <w:color w:val="000000"/>
          <w:sz w:val="28"/>
          <w:szCs w:val="28"/>
          <w:rtl/>
        </w:rPr>
        <w:t>؛</w:t>
      </w:r>
      <w:r w:rsidRPr="00E35426">
        <w:rPr>
          <w:rFonts w:ascii="Sakkal Majalla" w:eastAsia="Sakkal Majalla" w:hAnsi="Sakkal Majalla" w:cs="Sakkal Majalla"/>
          <w:color w:val="000000"/>
          <w:sz w:val="28"/>
          <w:szCs w:val="28"/>
          <w:rtl/>
        </w:rPr>
        <w:t xml:space="preserve"> بل يمثل خيارًا استراتيجيًا طويل المدى يرتبط بطبيعة </w:t>
      </w:r>
      <w:r w:rsidRPr="00E35426">
        <w:rPr>
          <w:rFonts w:ascii="Sakkal Majalla" w:eastAsia="Sakkal Majalla" w:hAnsi="Sakkal Majalla" w:cs="Sakkal Majalla"/>
          <w:color w:val="000000"/>
          <w:sz w:val="28"/>
          <w:szCs w:val="28"/>
          <w:rtl/>
        </w:rPr>
        <w:lastRenderedPageBreak/>
        <w:t>القطاع الذي تعمل فيه الشركة. فقطاع الاتصالات يُعد من أكثر القطاعات ديناميكية وتطورًا تقنيًا، مما يفرض على المنظمات العاملة فيه ضرورة امتلاك كوادر بشرية قادرة على التكيف مع التحولات الرقمية المتسارعة، واستيعاب التقنيات الحديثة، وتقديم خدمات مبتكرة تلبي توقعات العملاء.</w:t>
      </w:r>
    </w:p>
    <w:p w14:paraId="4AC901B0" w14:textId="77777777"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sidRPr="00E35426">
        <w:rPr>
          <w:rFonts w:ascii="Sakkal Majalla" w:eastAsia="Sakkal Majalla" w:hAnsi="Sakkal Majalla" w:cs="Sakkal Majalla"/>
          <w:color w:val="000000"/>
          <w:sz w:val="28"/>
          <w:szCs w:val="28"/>
          <w:rtl/>
        </w:rPr>
        <w:t xml:space="preserve">وقد بينت نتائج الدراسة أن التطوير المهني يسهم بصورة مباشرة في تعزيز الكفاءة والإبداع والقدرة القيادية لدى العاملين، وهو ما ينعكس بدوره على جودة الأداء المؤسسي. وعليه، فإن سعي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xml:space="preserve"> المستمر لتطوير موظفيها يرتبط بعدة اعتبارات استراتيجية، من أبرزها:</w:t>
      </w:r>
    </w:p>
    <w:p w14:paraId="1C528865"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تعزيز قدرتها التنافسية في سوق الاتصالات المحلي والإقليمي.</w:t>
      </w:r>
    </w:p>
    <w:p w14:paraId="25473ACC"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دعم استراتيجيات التحول الرقمي والابتكار المؤسسي.</w:t>
      </w:r>
    </w:p>
    <w:p w14:paraId="38A76F1D"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ضمان استدامة الأداء ورفع مستوى الإنتاجية والجودة.</w:t>
      </w:r>
    </w:p>
    <w:p w14:paraId="0A5E7E8F"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بناء ثقافة تنظيمية قائمة على التعلم المستمر والتميز.</w:t>
      </w:r>
    </w:p>
    <w:p w14:paraId="721B8132" w14:textId="5F8AF525"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sidRPr="00E35426">
        <w:rPr>
          <w:rFonts w:ascii="Sakkal Majalla" w:eastAsia="Times New Roman" w:hAnsi="Sakkal Majalla" w:cs="Sakkal Majalla"/>
          <w:color w:val="222222"/>
          <w:sz w:val="28"/>
          <w:szCs w:val="28"/>
          <w:rtl/>
          <w:lang w:val="en-US"/>
        </w:rPr>
        <w:t>كما أن الاستثمار في التطوير المهني يمثل أداة فعالة للاحتفاظ بالكفاءات وتقليل معدلات الدوران الوظيفي، خاصة في بيئة تنافسية تستقطب المواهب التقنية والإدارية. ومن ثم فإن تحقيق التميز الوظيفي ليس غاية مستقلة</w:t>
      </w:r>
      <w:r w:rsidR="00125F94">
        <w:rPr>
          <w:rFonts w:ascii="Sakkal Majalla" w:eastAsia="Times New Roman" w:hAnsi="Sakkal Majalla" w:cs="Sakkal Majalla" w:hint="cs"/>
          <w:color w:val="222222"/>
          <w:sz w:val="28"/>
          <w:szCs w:val="28"/>
          <w:rtl/>
          <w:lang w:val="en-US"/>
        </w:rPr>
        <w:t>؛</w:t>
      </w:r>
      <w:r w:rsidRPr="00E35426">
        <w:rPr>
          <w:rFonts w:ascii="Sakkal Majalla" w:eastAsia="Times New Roman" w:hAnsi="Sakkal Majalla" w:cs="Sakkal Majalla"/>
          <w:color w:val="222222"/>
          <w:sz w:val="28"/>
          <w:szCs w:val="28"/>
          <w:rtl/>
          <w:lang w:val="en-US"/>
        </w:rPr>
        <w:t xml:space="preserve"> بل هو نتيجة طبيعية لسياسات تنموية مدروسة تستهدف تمكين العاملين وتحفيزهم على تقديم أداء يفوق المعايير التقليدية.</w:t>
      </w:r>
    </w:p>
    <w:p w14:paraId="1FFC4392" w14:textId="704A89DE"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Pr>
          <w:rFonts w:ascii="Sakkal Majalla" w:eastAsia="Times New Roman" w:hAnsi="Sakkal Majalla" w:cs="Sakkal Majalla"/>
          <w:color w:val="222222"/>
          <w:sz w:val="28"/>
          <w:szCs w:val="28"/>
          <w:lang w:val="en-US"/>
        </w:rPr>
        <w:tab/>
      </w:r>
      <w:r w:rsidRPr="00E35426">
        <w:rPr>
          <w:rFonts w:ascii="Sakkal Majalla" w:eastAsia="Times New Roman" w:hAnsi="Sakkal Majalla" w:cs="Sakkal Majalla"/>
          <w:color w:val="222222"/>
          <w:sz w:val="28"/>
          <w:szCs w:val="28"/>
          <w:rtl/>
          <w:lang w:val="en-US"/>
        </w:rPr>
        <w:t xml:space="preserve">وبناءً على نتائج الدراسة، يمكن القول إن سعي </w:t>
      </w:r>
      <w:r w:rsidRPr="00E35426">
        <w:rPr>
          <w:rFonts w:ascii="Sakkal Majalla" w:eastAsia="Times New Roman" w:hAnsi="Sakkal Majalla" w:cs="Sakkal Majalla"/>
          <w:color w:val="222222"/>
          <w:sz w:val="28"/>
          <w:szCs w:val="28"/>
          <w:lang w:val="en-US"/>
        </w:rPr>
        <w:t>STC</w:t>
      </w:r>
      <w:r w:rsidRPr="00E35426">
        <w:rPr>
          <w:rFonts w:ascii="Sakkal Majalla" w:eastAsia="Times New Roman" w:hAnsi="Sakkal Majalla" w:cs="Sakkal Majalla"/>
          <w:color w:val="222222"/>
          <w:sz w:val="28"/>
          <w:szCs w:val="28"/>
          <w:rtl/>
          <w:lang w:val="en-US"/>
        </w:rPr>
        <w:t xml:space="preserve"> المستمر نحو تطوير مواردها البشرية وتحقيق التميز الوظيفي يُعد ركيزة أساسية في استراتيجيتها المؤسسية، ويعكس إدراكًا عميقًا بأن رأس المال البشري هو المحرك الرئيس للميزة التنافسية والاستدامة في بيئة الأعمال المعاصرة.</w:t>
      </w:r>
    </w:p>
    <w:p w14:paraId="32FC4607" w14:textId="49F245BB" w:rsidR="00477DF2" w:rsidRPr="00E35426" w:rsidRDefault="00477DF2" w:rsidP="00E35426">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p>
    <w:p w14:paraId="7BBBE04D" w14:textId="77777777" w:rsidR="00230913" w:rsidRPr="0036774B" w:rsidRDefault="00230913">
      <w:pPr>
        <w:rPr>
          <w:rFonts w:ascii="Sakkal Majalla" w:eastAsia="Sakkal Majalla" w:hAnsi="Sakkal Majalla" w:cs="Sakkal Majalla"/>
          <w:b/>
          <w:bCs/>
          <w:sz w:val="32"/>
          <w:szCs w:val="32"/>
          <w:lang w:val="en-US"/>
        </w:rPr>
      </w:pPr>
      <w:r>
        <w:rPr>
          <w:rtl/>
        </w:rPr>
        <w:br w:type="page"/>
      </w:r>
    </w:p>
    <w:p w14:paraId="13173F7B" w14:textId="2026634A" w:rsidR="00477DF2" w:rsidRPr="00230913" w:rsidRDefault="00477DF2" w:rsidP="00230913">
      <w:pPr>
        <w:jc w:val="center"/>
        <w:rPr>
          <w:rFonts w:ascii="Sakkal Majalla" w:hAnsi="Sakkal Majalla" w:cs="Sakkal Majalla"/>
          <w:sz w:val="32"/>
          <w:szCs w:val="32"/>
          <w:rtl/>
          <w:lang w:val="en-US"/>
        </w:rPr>
      </w:pPr>
      <w:r w:rsidRPr="00230913">
        <w:rPr>
          <w:rFonts w:ascii="Sakkal Majalla" w:hAnsi="Sakkal Majalla" w:cs="Sakkal Majalla"/>
          <w:sz w:val="32"/>
          <w:szCs w:val="32"/>
          <w:rtl/>
        </w:rPr>
        <w:lastRenderedPageBreak/>
        <w:t>خلاصة الفصل الرابع</w:t>
      </w:r>
    </w:p>
    <w:p w14:paraId="3CD2C053"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تناول هذا الفصل عرض نتائج الدراسة الميدانية وتحليلها إحصائيًا بهدف الإجابة على تساؤلات الدراسة واختبار فرضياتها المتعلقة بأثر التطوير المهني على تحقيق التميز الوظيفي لدى العاملين في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وقد استند التحليل إلى مجموعة من الأساليب الإحصائية الوصفية والاستدلالية، بما ينسجم مع طبيعة المنهج الوصفي التحليلي المعتمد في الدراسة.</w:t>
      </w:r>
    </w:p>
    <w:p w14:paraId="4D48E8C1" w14:textId="7FD699A3"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وأظهرت النتائج أن مستوى التطوير المهني لدى العاملين في الشركة جاء بدرجة مرتفعة، مما يعكس وجود 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تنظيمي واضح نحو الاستثمار في تنمية رأس المال البشري، من خلال توفير برامج تدريبية، وتعزيز فرص التعلم المستمر، وتنمية المهارات الفنية والسلوكية والقيادية. كما بينت النتائج أن مستوى التميز الوظيفي لدى العاملين جاء بدرجة مرتفعة كذلك، وهو ما يدل على تمتع العاملين بدرجة عالية من الكفاءة المهنية، والقدرة على الابتكار، والتواصل الفعّال، وتحمل المسؤولية، والمبادرة في أداء المهام.</w:t>
      </w:r>
    </w:p>
    <w:p w14:paraId="48F67AB9"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وفيما يتعلق بطبيعة العلاقة بين متغيري الدراسة، فقد أثبتت النتائج وجود علاقة ارتباط إيجابية ذات دلالة إحصائية بين التطوير المهني والتميز الوظيفي، بما يشير إلى أن تحسن مستوى التطوير المهني يقترن بارتفاع مستوى التميز الوظيفي. كما أكدت نتائج تحليل الانحدار وجود أثر معنوي للتطوير المهني في تفسير التباين في مستوى التميز الوظيفي، الأمر الذي يعزز الفرضية القائلة بأن التطوير المهني يمثل متغيرًا حاسمًا في دعم الأداء المتميز للعاملين.</w:t>
      </w:r>
    </w:p>
    <w:p w14:paraId="45BD1FED"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أما فيما يتعلق بالفروق ذات الدلالة الإحصائية، فقد كشفت النتائج عن وجود بعض الفروق التي تعزى إلى متغيرات ديموغرافية محددة، في حين لم تظهر فروق في متغيرات أخرى، مما يعكس أن تأثير التطوير المهني على التميز الوظيفي يرتبط بدرجة أكبر بطبيعة الممارسات التنظيمية مقارنة بالخصائص الفردية.</w:t>
      </w:r>
    </w:p>
    <w:p w14:paraId="269C8E80" w14:textId="66D10869"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وبصورة عامة، تؤكد نتائج هذا الفصل أن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تمتلك منظومة إدارية وتنظيمية داعمة للتطوير المهني، وأن هذا التوج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يسهم بشكل مباشر في تعزيز مستويات التميز الوظيفي لدى العاملين، الأمر الذي يدعم مكانة الشركة التنافسية في سوق الاتصالات السعودي، ويعزز قدرتها على تحقيق الاستدامة المؤسسية في بيئة أعمال ديناميكية.</w:t>
      </w:r>
      <w:r>
        <w:rPr>
          <w:rFonts w:ascii="Sakkal Majalla" w:hAnsi="Sakkal Majalla" w:cs="Sakkal Majalla" w:hint="cs"/>
          <w:color w:val="222222"/>
          <w:sz w:val="28"/>
          <w:szCs w:val="28"/>
          <w:rtl/>
        </w:rPr>
        <w:t xml:space="preserve"> </w:t>
      </w:r>
      <w:r w:rsidRPr="00477DF2">
        <w:rPr>
          <w:rFonts w:ascii="Sakkal Majalla" w:hAnsi="Sakkal Majalla" w:cs="Sakkal Majalla"/>
          <w:color w:val="222222"/>
          <w:sz w:val="28"/>
          <w:szCs w:val="28"/>
          <w:rtl/>
        </w:rPr>
        <w:t>ويمثل هذا الفصل الأساس الذي يُبنى عليه الفصل الخامس، حيث سيتم عرض أبرز النتائج النهائية بصورة مركزة، واستخلاص التوصيات العملية، واقتراح آفاق بحثية مستقبلية في ضوء ما توصلت إليه الدراسة.</w:t>
      </w:r>
    </w:p>
    <w:p w14:paraId="2F79AEA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bookmarkStart w:id="41" w:name="_heading=h.ybnbwhokjnsd" w:colFirst="0" w:colLast="0"/>
      <w:bookmarkEnd w:id="41"/>
    </w:p>
    <w:p w14:paraId="6A2D60F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4FBED04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1DC1963A"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6CD923"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7790FF81" w14:textId="77777777" w:rsidR="00303605" w:rsidRDefault="00303605" w:rsidP="00303605">
      <w:pPr>
        <w:bidi/>
        <w:jc w:val="center"/>
        <w:rPr>
          <w:rFonts w:ascii="Sakkal Majalla" w:hAnsi="Sakkal Majalla" w:cs="Sakkal Majalla"/>
          <w:b/>
          <w:bCs/>
          <w:sz w:val="32"/>
          <w:szCs w:val="32"/>
          <w:rtl/>
        </w:rPr>
      </w:pPr>
    </w:p>
    <w:p w14:paraId="588420D6" w14:textId="4BD3AB6E" w:rsidR="00644953" w:rsidRPr="00303605" w:rsidRDefault="001945C9" w:rsidP="00A46B75">
      <w:pPr>
        <w:pStyle w:val="1"/>
        <w:rPr>
          <w:rtl/>
        </w:rPr>
      </w:pPr>
      <w:bookmarkStart w:id="42" w:name="_Toc224087644"/>
      <w:r w:rsidRPr="00303605">
        <w:rPr>
          <w:rtl/>
        </w:rPr>
        <w:t>الفصل الخامس</w:t>
      </w:r>
      <w:r w:rsidR="00303605" w:rsidRPr="00303605">
        <w:rPr>
          <w:rFonts w:hint="cs"/>
          <w:rtl/>
        </w:rPr>
        <w:t xml:space="preserve">: </w:t>
      </w:r>
      <w:r w:rsidR="00477DF2" w:rsidRPr="00303605">
        <w:rPr>
          <w:rFonts w:hint="cs"/>
          <w:rtl/>
        </w:rPr>
        <w:t>النتائج والتوصيات والمقترحات المستقبلية</w:t>
      </w:r>
      <w:bookmarkEnd w:id="42"/>
      <w:r w:rsidR="00477DF2" w:rsidRPr="00303605">
        <w:rPr>
          <w:rFonts w:hint="cs"/>
          <w:rtl/>
        </w:rPr>
        <w:t xml:space="preserve"> </w:t>
      </w:r>
    </w:p>
    <w:p w14:paraId="7C039EB5" w14:textId="77777777" w:rsidR="00303605" w:rsidRPr="0036774B" w:rsidRDefault="00303605" w:rsidP="00303605">
      <w:pPr>
        <w:jc w:val="center"/>
        <w:rPr>
          <w:rFonts w:ascii="Sakkal Majalla" w:hAnsi="Sakkal Majalla" w:cs="Sakkal Majalla"/>
          <w:b/>
          <w:bCs/>
          <w:sz w:val="32"/>
          <w:szCs w:val="32"/>
          <w:rtl/>
          <w:lang w:val="en-US"/>
        </w:rPr>
      </w:pPr>
    </w:p>
    <w:p w14:paraId="5A7712C4" w14:textId="77777777" w:rsidR="00303605" w:rsidRPr="00477DF2" w:rsidRDefault="00303605" w:rsidP="00303605">
      <w:pPr>
        <w:jc w:val="center"/>
        <w:rPr>
          <w:rFonts w:ascii="Sakkal Majalla" w:hAnsi="Sakkal Majalla" w:cs="Sakkal Majalla"/>
          <w:b/>
          <w:bCs/>
          <w:sz w:val="32"/>
          <w:szCs w:val="32"/>
          <w:rtl/>
          <w:lang w:val="en-US"/>
        </w:rPr>
      </w:pPr>
    </w:p>
    <w:p w14:paraId="5FEC8DC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color w:val="000000"/>
          <w:sz w:val="28"/>
          <w:szCs w:val="28"/>
        </w:rPr>
      </w:pPr>
    </w:p>
    <w:p w14:paraId="1107010E"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4C024B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A4C7363"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11F39C0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49B62E3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D187E4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FB1326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2BE74D58" w14:textId="77777777" w:rsidR="00644953" w:rsidRPr="00CA2122" w:rsidRDefault="001945C9">
      <w:pPr>
        <w:rPr>
          <w:rFonts w:ascii="Sakkal Majalla" w:eastAsia="Sakkal Majalla" w:hAnsi="Sakkal Majalla" w:cs="Sakkal Majalla"/>
          <w:b/>
          <w:sz w:val="28"/>
          <w:szCs w:val="28"/>
          <w:lang w:val="en-US"/>
        </w:rPr>
      </w:pPr>
      <w:r>
        <w:br w:type="page"/>
      </w:r>
    </w:p>
    <w:p w14:paraId="7FB67904" w14:textId="5D7A2CCC" w:rsidR="00644953" w:rsidRPr="0036774B" w:rsidRDefault="001945C9" w:rsidP="00BC0084">
      <w:pPr>
        <w:spacing w:after="0" w:line="360" w:lineRule="auto"/>
        <w:jc w:val="center"/>
        <w:rPr>
          <w:rFonts w:ascii="Sakkal Majalla" w:hAnsi="Sakkal Majalla" w:cs="Sakkal Majalla"/>
          <w:b/>
          <w:bCs/>
          <w:sz w:val="32"/>
          <w:szCs w:val="32"/>
          <w:lang w:val="en-US"/>
        </w:rPr>
      </w:pPr>
      <w:bookmarkStart w:id="43" w:name="_heading=h.4sgqd8dyzpi8" w:colFirst="0" w:colLast="0"/>
      <w:bookmarkStart w:id="44" w:name="_Toc224087645"/>
      <w:bookmarkEnd w:id="43"/>
      <w:r w:rsidRPr="003D702F">
        <w:rPr>
          <w:rFonts w:ascii="Sakkal Majalla" w:hAnsi="Sakkal Majalla" w:cs="Sakkal Majalla"/>
          <w:b/>
          <w:bCs/>
          <w:sz w:val="32"/>
          <w:szCs w:val="32"/>
          <w:rtl/>
        </w:rPr>
        <w:lastRenderedPageBreak/>
        <w:t>النتائج والتوصيات</w:t>
      </w:r>
      <w:bookmarkEnd w:id="44"/>
    </w:p>
    <w:p w14:paraId="3933A845" w14:textId="5C69E360" w:rsidR="004C5C3F" w:rsidRDefault="00A46B75" w:rsidP="00BC0084">
      <w:pPr>
        <w:pStyle w:val="affc"/>
        <w:shd w:val="clear" w:color="auto" w:fill="FFFFFF"/>
        <w:bidi/>
        <w:spacing w:before="240" w:beforeAutospacing="0" w:after="0" w:afterAutospacing="0" w:line="360" w:lineRule="auto"/>
        <w:jc w:val="both"/>
        <w:rPr>
          <w:rFonts w:ascii="Sakkal Majalla" w:hAnsi="Sakkal Majalla" w:cs="Sakkal Majalla"/>
          <w:b/>
          <w:bCs/>
          <w:sz w:val="32"/>
          <w:szCs w:val="32"/>
          <w:rtl/>
        </w:rPr>
      </w:pPr>
      <w:bookmarkStart w:id="45" w:name="_heading=h.srygzt5jx3gm" w:colFirst="0" w:colLast="0"/>
      <w:bookmarkEnd w:id="45"/>
      <w:r w:rsidRPr="00A46B75">
        <w:rPr>
          <w:rFonts w:ascii="Sakkal Majalla" w:hAnsi="Sakkal Majalla" w:cs="Sakkal Majalla" w:hint="cs"/>
          <w:b/>
          <w:bCs/>
          <w:sz w:val="32"/>
          <w:szCs w:val="32"/>
          <w:rtl/>
        </w:rPr>
        <w:t xml:space="preserve">5-1. </w:t>
      </w:r>
      <w:r w:rsidRPr="00A46B75">
        <w:rPr>
          <w:rFonts w:ascii="Sakkal Majalla" w:hAnsi="Sakkal Majalla" w:cs="Sakkal Majalla"/>
          <w:b/>
          <w:bCs/>
          <w:sz w:val="32"/>
          <w:szCs w:val="32"/>
          <w:rtl/>
        </w:rPr>
        <w:t xml:space="preserve"> </w:t>
      </w:r>
      <w:r w:rsidR="004C5C3F">
        <w:rPr>
          <w:rFonts w:ascii="Sakkal Majalla" w:hAnsi="Sakkal Majalla" w:cs="Sakkal Majalla" w:hint="cs"/>
          <w:b/>
          <w:bCs/>
          <w:sz w:val="32"/>
          <w:szCs w:val="32"/>
          <w:rtl/>
        </w:rPr>
        <w:t>النتائج التي توصلت إليها الدراسة في ضوء الدراسات السابقة</w:t>
      </w:r>
    </w:p>
    <w:p w14:paraId="60B9CDC7" w14:textId="2F0F54FF" w:rsidR="00BC0084" w:rsidRPr="00BC0084" w:rsidRDefault="00BC0084" w:rsidP="0048288F">
      <w:pPr>
        <w:pStyle w:val="a"/>
        <w:ind w:left="474"/>
        <w:rPr>
          <w:rFonts w:eastAsia="Times New Roman"/>
          <w:rtl/>
          <w:lang w:val="en-US"/>
        </w:rPr>
      </w:pPr>
      <w:r w:rsidRPr="00BC0084">
        <w:rPr>
          <w:rFonts w:eastAsia="Times New Roman"/>
          <w:rtl/>
          <w:lang w:val="en-US"/>
        </w:rPr>
        <w:t xml:space="preserve">أظهرت نتائج الدراسة أن مستوى التطوير المهني لدى العاملين في شركة الاتصالات السعودية جاء بدرجة مرتفعة، </w:t>
      </w:r>
      <w:r w:rsidR="0048288F" w:rsidRPr="0048288F">
        <w:rPr>
          <w:rFonts w:eastAsia="Times New Roman" w:hint="cs"/>
          <w:rtl/>
          <w:lang w:val="en-US"/>
        </w:rPr>
        <w:t>م</w:t>
      </w:r>
      <w:r w:rsidRPr="00BC0084">
        <w:rPr>
          <w:rFonts w:eastAsia="Times New Roman"/>
          <w:rtl/>
          <w:lang w:val="en-US"/>
        </w:rPr>
        <w:t>ما يعكس اهتمام الشركة بتنمية مواردها البشرية وتطوير قدراتها المهنية بما يتوافق مع متطلبات العمل الحديثة في قطاع الاتصالات. ويمكن تفسير هذه النتيجة في ضوء التوجه الاستراتيجي الذي تتبناه الشركة نحو الاستثمار في رأس المال البشري بوصفه أحد أهم مصادر الميزة التنافسية والاستدامة المؤسسية.</w:t>
      </w:r>
      <w:r w:rsidR="00EB0868" w:rsidRPr="0048288F">
        <w:rPr>
          <w:rFonts w:eastAsia="Times New Roman" w:hint="cs"/>
          <w:rtl/>
          <w:lang w:val="en-US"/>
        </w:rPr>
        <w:t xml:space="preserve"> </w:t>
      </w:r>
      <w:r w:rsidRPr="00BC0084">
        <w:rPr>
          <w:rFonts w:eastAsia="Times New Roman"/>
          <w:rtl/>
          <w:lang w:val="en-US"/>
        </w:rPr>
        <w:t xml:space="preserve">هذه النتيجة مع دراسة الحربي (2020) التي توصلت إلى ارتفاع مستوى ممارسات التطوير المهني في المؤسسات السعودية محل الدراسة، وأكدت أن التدريب المستمر وتنمية المهارات المهنية يسهمان في تحسين أداء العاملين. كما تتفق مع دراسة </w:t>
      </w:r>
      <w:r w:rsidRPr="00BC0084">
        <w:rPr>
          <w:rFonts w:eastAsia="Times New Roman"/>
          <w:lang w:val="en-US"/>
        </w:rPr>
        <w:t>Chen and Clarke (2022</w:t>
      </w:r>
      <w:r w:rsidRPr="00BC0084">
        <w:rPr>
          <w:rFonts w:eastAsia="Times New Roman"/>
          <w:rtl/>
          <w:lang w:val="en-US"/>
        </w:rPr>
        <w:t>) التي أشارت إلى أن المنظمات التي تتبنى برامج تطوير مهني مستمرة تحقق مستويات أعلى من الكفاءة والأداء الفردي.</w:t>
      </w:r>
      <w:r w:rsidR="00EB0868" w:rsidRPr="0048288F">
        <w:rPr>
          <w:rFonts w:eastAsia="Times New Roman" w:hint="cs"/>
          <w:rtl/>
          <w:lang w:val="en-US"/>
        </w:rPr>
        <w:t xml:space="preserve"> كما </w:t>
      </w:r>
      <w:r w:rsidRPr="00BC0084">
        <w:rPr>
          <w:rFonts w:eastAsia="Times New Roman"/>
          <w:rtl/>
          <w:lang w:val="en-US"/>
        </w:rPr>
        <w:t xml:space="preserve">تعكس هذه النتيجة قدرة شركة </w:t>
      </w:r>
      <w:r w:rsidRPr="00BC0084">
        <w:rPr>
          <w:rFonts w:eastAsia="Times New Roman"/>
          <w:lang w:val="en-US"/>
        </w:rPr>
        <w:t>STC</w:t>
      </w:r>
      <w:r w:rsidRPr="00BC0084">
        <w:rPr>
          <w:rFonts w:eastAsia="Times New Roman"/>
          <w:rtl/>
          <w:lang w:val="en-US"/>
        </w:rPr>
        <w:t xml:space="preserve"> على توفير بيئة عمل داعمة للتعلم المستمر واكتساب المعارف والمهارات، الأمر الذي يسهم في رفع جاهزية العاملين للتعامل مع المتغيرات التقنية والتنظيمية المتلاحقة</w:t>
      </w:r>
    </w:p>
    <w:p w14:paraId="41A7BB30" w14:textId="388AA8B5" w:rsidR="00644953" w:rsidRPr="0062218F" w:rsidRDefault="0048288F" w:rsidP="00EB0868">
      <w:pPr>
        <w:pStyle w:val="a"/>
        <w:ind w:left="474"/>
        <w:rPr>
          <w:rFonts w:eastAsia="Times New Roman"/>
          <w:sz w:val="32"/>
          <w:szCs w:val="32"/>
          <w:rtl/>
          <w:lang w:val="en-US"/>
        </w:rPr>
      </w:pPr>
      <w:r w:rsidRPr="0062218F">
        <w:rPr>
          <w:rFonts w:eastAsia="Times New Roman" w:hint="cs"/>
          <w:rtl/>
          <w:lang w:val="en-US"/>
        </w:rPr>
        <w:t xml:space="preserve">كما </w:t>
      </w:r>
      <w:r w:rsidR="00BC0084" w:rsidRPr="00BC0084">
        <w:rPr>
          <w:rFonts w:eastAsia="Times New Roman"/>
          <w:rtl/>
          <w:lang w:val="en-US"/>
        </w:rPr>
        <w:t>أظهرت نتائج الدراسة أن مستوى التميز الوظيفي لدى العاملين في شركة الاتصالات السعودية جاء بدرجة مرتفعة، مما يشير إلى تمتع العاملين بمستويات عالية من الكفاءة المهنية والقدرة على الإنجاز والإبداع والتواصل الفعال والتعلم المستمر.</w:t>
      </w:r>
      <w:r w:rsidR="00EB0868" w:rsidRPr="0062218F">
        <w:rPr>
          <w:rFonts w:eastAsia="Times New Roman" w:hint="cs"/>
          <w:rtl/>
          <w:lang w:val="en-US"/>
        </w:rPr>
        <w:t xml:space="preserve"> </w:t>
      </w:r>
      <w:r w:rsidR="00BC0084" w:rsidRPr="00BC0084">
        <w:rPr>
          <w:rFonts w:eastAsia="Times New Roman"/>
          <w:rtl/>
          <w:lang w:val="en-US"/>
        </w:rPr>
        <w:t>ويمكن تفسير هذه النتيجة في ضوء البيئة التنظيمية التي توفرها الشركة، والتي تشجع العاملين على تطوير أدائهم وتحقيق مستويات مرتفعة من الجودة والإنتاجية. كما أن طبيعة قطاع الاتصالات وما يشهده من تنافسية عالية تستلزم وجود كوادر بشرية قادرة على تقديم أداء متميز والمحافظة على مستويات مرتفعة من الكفاءة المهنية.</w:t>
      </w:r>
      <w:r w:rsidR="0062218F" w:rsidRPr="0062218F">
        <w:rPr>
          <w:rFonts w:eastAsia="Times New Roman" w:hint="cs"/>
          <w:rtl/>
          <w:lang w:val="en-US"/>
        </w:rPr>
        <w:t xml:space="preserve"> </w:t>
      </w:r>
      <w:r w:rsidR="00BC0084" w:rsidRPr="00BC0084">
        <w:rPr>
          <w:rFonts w:eastAsia="Times New Roman"/>
          <w:rtl/>
          <w:lang w:val="en-US"/>
        </w:rPr>
        <w:t xml:space="preserve">وتتفق هذه النتيجة مع دراسة القحطاني (2019) التي أكدت أن التميز الوظيفي يرتبط بتوفير بيئة تنظيمية محفزة وداعمة للإبداع والابتكار. كما تتفق مع دراسة </w:t>
      </w:r>
      <w:r w:rsidR="00BC0084" w:rsidRPr="00BC0084">
        <w:rPr>
          <w:rFonts w:eastAsia="Times New Roman"/>
          <w:lang w:val="en-US"/>
        </w:rPr>
        <w:t>Ahmad (2020</w:t>
      </w:r>
      <w:r w:rsidR="00BC0084" w:rsidRPr="00BC0084">
        <w:rPr>
          <w:rFonts w:eastAsia="Times New Roman"/>
          <w:rtl/>
          <w:lang w:val="en-US"/>
        </w:rPr>
        <w:t>) التي أشارت إلى أن الاستثمار في تنمية الموارد البشرية يسهم في رفع مستويات التميز الفردي وتحسين الأداء الوظيفي</w:t>
      </w:r>
      <w:r w:rsidR="00EB0868" w:rsidRPr="0062218F">
        <w:rPr>
          <w:rFonts w:eastAsia="Times New Roman" w:hint="cs"/>
          <w:rtl/>
          <w:lang w:val="en-US"/>
        </w:rPr>
        <w:t xml:space="preserve"> </w:t>
      </w:r>
      <w:r w:rsidR="00787121" w:rsidRPr="0062218F">
        <w:rPr>
          <w:sz w:val="32"/>
          <w:szCs w:val="32"/>
          <w:rtl/>
          <w:lang w:val="en-US"/>
        </w:rPr>
        <w:t xml:space="preserve"> </w:t>
      </w:r>
    </w:p>
    <w:p w14:paraId="69638442" w14:textId="04D4936E" w:rsidR="00483029" w:rsidRDefault="0062218F" w:rsidP="0062218F">
      <w:pPr>
        <w:pStyle w:val="a"/>
        <w:ind w:left="474"/>
        <w:rPr>
          <w:rFonts w:eastAsia="Times New Roman"/>
          <w:rtl/>
          <w:lang w:val="en-US"/>
        </w:rPr>
      </w:pPr>
      <w:bookmarkStart w:id="46" w:name="_Toc224087646"/>
      <w:r>
        <w:rPr>
          <w:rFonts w:eastAsia="Times New Roman" w:hint="cs"/>
          <w:rtl/>
          <w:lang w:val="en-US"/>
        </w:rPr>
        <w:lastRenderedPageBreak/>
        <w:t xml:space="preserve">كشفت النتائج عن </w:t>
      </w:r>
      <w:r w:rsidR="00483029" w:rsidRPr="00483029">
        <w:rPr>
          <w:rFonts w:eastAsia="Times New Roman"/>
          <w:rtl/>
          <w:lang w:val="en-US"/>
        </w:rPr>
        <w:t>وجود علاقة إيجابية ذات دلالة إحصائية بين التطوير المهني والتميز الوظيفي لدى العاملين في شركة الاتصالات السعودية (</w:t>
      </w:r>
      <w:r w:rsidR="00483029" w:rsidRPr="00483029">
        <w:rPr>
          <w:rFonts w:eastAsia="Times New Roman"/>
          <w:lang w:val="en-US"/>
        </w:rPr>
        <w:t>STC</w:t>
      </w:r>
      <w:r w:rsidR="00483029" w:rsidRPr="00483029">
        <w:rPr>
          <w:rFonts w:eastAsia="Times New Roman"/>
          <w:rtl/>
          <w:lang w:val="en-US"/>
        </w:rPr>
        <w:t>)، وهو ما يؤكد أن ممارسات التطوير المهني تمثل أحد المرتكزات الأساسية الداعمة للتميز الوظيفي داخل بيئة العمل. وتنسجم هذه النتيجة مع الطرح النظري الذي يؤكد أن تنمية المعارف والمهارات والقدرات المهنية تسهم في رفع مستوى الأداء وتحسين جودة المخرجات الوظيفية.</w:t>
      </w:r>
      <w:r w:rsidR="006524B1">
        <w:rPr>
          <w:rFonts w:eastAsia="Times New Roman" w:hint="cs"/>
          <w:rtl/>
          <w:lang w:val="en-US"/>
        </w:rPr>
        <w:t xml:space="preserve"> </w:t>
      </w:r>
      <w:r w:rsidR="00483029" w:rsidRPr="00483029">
        <w:rPr>
          <w:rFonts w:eastAsia="Times New Roman"/>
          <w:rtl/>
          <w:lang w:val="en-US"/>
        </w:rPr>
        <w:t>وقد اتفقت هذه النتيجة مع دراسة (</w:t>
      </w:r>
      <w:r w:rsidR="00483029" w:rsidRPr="00483029">
        <w:rPr>
          <w:rFonts w:eastAsia="Times New Roman"/>
          <w:lang w:val="en-US"/>
        </w:rPr>
        <w:t>Al-</w:t>
      </w:r>
      <w:proofErr w:type="spellStart"/>
      <w:r w:rsidR="00483029" w:rsidRPr="00483029">
        <w:rPr>
          <w:rFonts w:eastAsia="Times New Roman"/>
          <w:lang w:val="en-US"/>
        </w:rPr>
        <w:t>Harbi</w:t>
      </w:r>
      <w:proofErr w:type="spellEnd"/>
      <w:r w:rsidR="00483029" w:rsidRPr="00483029">
        <w:rPr>
          <w:rFonts w:eastAsia="Times New Roman"/>
          <w:lang w:val="en-US"/>
        </w:rPr>
        <w:t>, 2020</w:t>
      </w:r>
      <w:r w:rsidR="00483029" w:rsidRPr="00483029">
        <w:rPr>
          <w:rFonts w:eastAsia="Times New Roman"/>
          <w:rtl/>
          <w:lang w:val="en-US"/>
        </w:rPr>
        <w:t>) التي أكدت وجود ارتباط إيجابي بين التطوير المهني ومستويات الأداء المتميز، كما اتفقت مع دراسة (</w:t>
      </w:r>
      <w:r w:rsidR="00483029" w:rsidRPr="00483029">
        <w:rPr>
          <w:rFonts w:eastAsia="Times New Roman"/>
          <w:lang w:val="en-US"/>
        </w:rPr>
        <w:t>Chen</w:t>
      </w:r>
      <w:r w:rsidR="00483029" w:rsidRPr="00483029">
        <w:rPr>
          <w:rFonts w:eastAsia="Times New Roman"/>
          <w:rtl/>
          <w:lang w:val="en-US"/>
        </w:rPr>
        <w:t xml:space="preserve"> &amp; </w:t>
      </w:r>
      <w:r w:rsidR="00483029" w:rsidRPr="00483029">
        <w:rPr>
          <w:rFonts w:eastAsia="Times New Roman"/>
          <w:lang w:val="en-US"/>
        </w:rPr>
        <w:t>Clarke, 2022</w:t>
      </w:r>
      <w:r w:rsidR="00483029" w:rsidRPr="00483029">
        <w:rPr>
          <w:rFonts w:eastAsia="Times New Roman"/>
          <w:rtl/>
          <w:lang w:val="en-US"/>
        </w:rPr>
        <w:t>) التي أشارت إلى أن الاستثمار في تنمية الموارد البشرية يؤدي إلى تعزيز النتائج الفردية والتنظيمية. وتضيف الدراسة الحالية دليلاً تطبيقياً من قطاع الاتصالات السعودي يؤكد أهمية التطوير المهني كأحد العوامل الداعمة للتميز الوظيفي.</w:t>
      </w:r>
    </w:p>
    <w:p w14:paraId="693DA3EE" w14:textId="59CB429A" w:rsidR="006524B1" w:rsidRPr="006524B1" w:rsidRDefault="00BE183C" w:rsidP="00BE183C">
      <w:pPr>
        <w:pStyle w:val="a"/>
        <w:spacing w:before="240"/>
        <w:ind w:left="474"/>
        <w:rPr>
          <w:rFonts w:eastAsia="Times New Roman"/>
          <w:rtl/>
          <w:lang w:val="en-US"/>
        </w:rPr>
      </w:pPr>
      <w:r>
        <w:rPr>
          <w:rFonts w:eastAsia="Times New Roman" w:hint="cs"/>
          <w:rtl/>
          <w:lang w:val="en-US"/>
        </w:rPr>
        <w:t>و</w:t>
      </w:r>
      <w:r w:rsidR="006524B1" w:rsidRPr="006524B1">
        <w:rPr>
          <w:rFonts w:eastAsia="Times New Roman"/>
          <w:rtl/>
          <w:lang w:val="en-US"/>
        </w:rPr>
        <w:t xml:space="preserve">أكدت نتائج الدراسة أن التطوير المهني يمثل متغيراً مؤثراً في تحقيق التميز الوظيفي، الأمر الذي يعكس أهمية البرامج التطويرية في تعزيز قدرات العاملين وتمكينهم من أداء مهامهم بكفاءة أعلى. وتشير هذه النتيجة إلى أن جهود التطوير المهني لا تقتصر على تنمية المهارات المهنية فحسب، بل تمتد لتشمل تعزيز الإبداع والتعلم المستمر والقدرات </w:t>
      </w:r>
      <w:proofErr w:type="spellStart"/>
      <w:r w:rsidR="006524B1" w:rsidRPr="006524B1">
        <w:rPr>
          <w:rFonts w:eastAsia="Times New Roman"/>
          <w:rtl/>
          <w:lang w:val="en-US"/>
        </w:rPr>
        <w:t>القيادية.وتتفق</w:t>
      </w:r>
      <w:proofErr w:type="spellEnd"/>
      <w:r w:rsidR="006524B1" w:rsidRPr="006524B1">
        <w:rPr>
          <w:rFonts w:eastAsia="Times New Roman"/>
          <w:rtl/>
          <w:lang w:val="en-US"/>
        </w:rPr>
        <w:t xml:space="preserve"> هذه النتيجة مع دراسة (</w:t>
      </w:r>
      <w:r w:rsidR="006524B1" w:rsidRPr="006524B1">
        <w:rPr>
          <w:rFonts w:eastAsia="Times New Roman"/>
          <w:lang w:val="en-US"/>
        </w:rPr>
        <w:t>Al-</w:t>
      </w:r>
      <w:proofErr w:type="spellStart"/>
      <w:r w:rsidR="006524B1" w:rsidRPr="006524B1">
        <w:rPr>
          <w:rFonts w:eastAsia="Times New Roman"/>
          <w:lang w:val="en-US"/>
        </w:rPr>
        <w:t>Ghamdi</w:t>
      </w:r>
      <w:proofErr w:type="spellEnd"/>
      <w:r w:rsidR="006524B1" w:rsidRPr="006524B1">
        <w:rPr>
          <w:rFonts w:eastAsia="Times New Roman"/>
          <w:lang w:val="en-US"/>
        </w:rPr>
        <w:t>, 2021</w:t>
      </w:r>
      <w:r w:rsidR="006524B1" w:rsidRPr="006524B1">
        <w:rPr>
          <w:rFonts w:eastAsia="Times New Roman"/>
          <w:rtl/>
          <w:lang w:val="en-US"/>
        </w:rPr>
        <w:t>) التي توصلت إلى أن التطوير المهني يسهم في تحسين الأداء الوظيفي ورفع مستويات الإنجاز، كما تتفق مع دراسة (</w:t>
      </w:r>
      <w:proofErr w:type="spellStart"/>
      <w:r w:rsidR="006524B1" w:rsidRPr="006524B1">
        <w:rPr>
          <w:rFonts w:eastAsia="Times New Roman"/>
          <w:lang w:val="en-US"/>
        </w:rPr>
        <w:t>Spreitzer</w:t>
      </w:r>
      <w:proofErr w:type="spellEnd"/>
      <w:r w:rsidR="006524B1" w:rsidRPr="006524B1">
        <w:rPr>
          <w:rFonts w:eastAsia="Times New Roman"/>
          <w:lang w:val="en-US"/>
        </w:rPr>
        <w:t>, 2021</w:t>
      </w:r>
      <w:r w:rsidR="006524B1" w:rsidRPr="006524B1">
        <w:rPr>
          <w:rFonts w:eastAsia="Times New Roman"/>
          <w:rtl/>
          <w:lang w:val="en-US"/>
        </w:rPr>
        <w:t>) التي أكدت أهمية التعلم والتطوير المستمر في بناء الموظف المتميز. وتبرز الدراسة الحالية أهمية هذا الأثر في قطاع الاتصالات الذي يتسم بالتغير التقني السريع والحاجة المستمرة إلى تطوير الكفاءات البشرية.</w:t>
      </w:r>
    </w:p>
    <w:p w14:paraId="0C945448" w14:textId="60AFDA13" w:rsidR="003B258F" w:rsidRPr="003B258F" w:rsidRDefault="003B258F" w:rsidP="008D5E05">
      <w:pPr>
        <w:pStyle w:val="a"/>
        <w:spacing w:before="240"/>
        <w:ind w:left="474"/>
        <w:rPr>
          <w:rFonts w:eastAsia="Times New Roman"/>
          <w:rtl/>
          <w:lang w:val="en-US"/>
        </w:rPr>
      </w:pPr>
      <w:r w:rsidRPr="008D5E05">
        <w:rPr>
          <w:rFonts w:eastAsia="Times New Roman"/>
          <w:rtl/>
          <w:lang w:val="en-US"/>
        </w:rPr>
        <w:t xml:space="preserve"> تشير النتائج بصورة عامة إلى نجاح شركة الاتصالات السعودية (</w:t>
      </w:r>
      <w:r w:rsidRPr="008D5E05">
        <w:rPr>
          <w:rFonts w:eastAsia="Times New Roman"/>
          <w:lang w:val="en-US"/>
        </w:rPr>
        <w:t>STC</w:t>
      </w:r>
      <w:r w:rsidRPr="008D5E05">
        <w:rPr>
          <w:rFonts w:eastAsia="Times New Roman"/>
          <w:rtl/>
          <w:lang w:val="en-US"/>
        </w:rPr>
        <w:t xml:space="preserve">) في توفير بيئة تنظيمية داعمة للتطوير المهني </w:t>
      </w:r>
      <w:r w:rsidRPr="003B258F">
        <w:rPr>
          <w:rFonts w:eastAsia="Times New Roman"/>
          <w:rtl/>
          <w:lang w:val="en-US"/>
        </w:rPr>
        <w:t>والتميز الوظيفي، وهو ما انعكس على ارتفاع مستويات المتغيرين لدى العاملين. وتؤكد هذه النتيجة أن الشركة تتبنى ممارسات إدارية حديثة تنسجم مع التوجهات المعاصرة في إدارة الموارد البشرية، والتي تركز على الاستثمار في رأس المال البشري باعتباره مصدراً رئيساً للميزة التنافسية.</w:t>
      </w:r>
      <w:r>
        <w:rPr>
          <w:rFonts w:eastAsia="Times New Roman" w:hint="cs"/>
          <w:rtl/>
          <w:lang w:val="en-US"/>
        </w:rPr>
        <w:t xml:space="preserve"> </w:t>
      </w:r>
      <w:r w:rsidRPr="003B258F">
        <w:rPr>
          <w:rFonts w:eastAsia="Times New Roman"/>
          <w:rtl/>
          <w:lang w:val="en-US"/>
        </w:rPr>
        <w:t>وتتفق هذه النتيجة مع دراسة (</w:t>
      </w:r>
      <w:r w:rsidRPr="003B258F">
        <w:rPr>
          <w:rFonts w:eastAsia="Times New Roman"/>
          <w:lang w:val="en-US"/>
        </w:rPr>
        <w:t>Al-</w:t>
      </w:r>
      <w:proofErr w:type="spellStart"/>
      <w:r w:rsidRPr="003B258F">
        <w:rPr>
          <w:rFonts w:eastAsia="Times New Roman"/>
          <w:lang w:val="en-US"/>
        </w:rPr>
        <w:t>Qahtani</w:t>
      </w:r>
      <w:proofErr w:type="spellEnd"/>
      <w:r w:rsidRPr="003B258F">
        <w:rPr>
          <w:rFonts w:eastAsia="Times New Roman"/>
          <w:lang w:val="en-US"/>
        </w:rPr>
        <w:t>, 2019</w:t>
      </w:r>
      <w:r w:rsidRPr="003B258F">
        <w:rPr>
          <w:rFonts w:eastAsia="Times New Roman"/>
          <w:rtl/>
          <w:lang w:val="en-US"/>
        </w:rPr>
        <w:t>) التي أكدت أن المؤسسات التي تتبنى سياسات فعالة لتنمية العاملين تحقق مستويات أعلى من التميز، كما تتفق مع دراسة (</w:t>
      </w:r>
      <w:r w:rsidRPr="003B258F">
        <w:rPr>
          <w:rFonts w:eastAsia="Times New Roman"/>
          <w:lang w:val="en-US"/>
        </w:rPr>
        <w:t>Ahmad, 2020</w:t>
      </w:r>
      <w:r w:rsidRPr="003B258F">
        <w:rPr>
          <w:rFonts w:eastAsia="Times New Roman"/>
          <w:rtl/>
          <w:lang w:val="en-US"/>
        </w:rPr>
        <w:t xml:space="preserve">) التي أشارت إلى أن بيئات العمل الداعمة للتعلم والتطوير </w:t>
      </w:r>
      <w:r w:rsidRPr="003B258F">
        <w:rPr>
          <w:rFonts w:eastAsia="Times New Roman"/>
          <w:rtl/>
          <w:lang w:val="en-US"/>
        </w:rPr>
        <w:lastRenderedPageBreak/>
        <w:t xml:space="preserve">تسهم في تعزيز الأداء والإبداع. وتؤكد الدراسة الحالية أن تجربة </w:t>
      </w:r>
      <w:r w:rsidRPr="003B258F">
        <w:rPr>
          <w:rFonts w:eastAsia="Times New Roman"/>
          <w:lang w:val="en-US"/>
        </w:rPr>
        <w:t>STC</w:t>
      </w:r>
      <w:r w:rsidRPr="003B258F">
        <w:rPr>
          <w:rFonts w:eastAsia="Times New Roman"/>
          <w:rtl/>
          <w:lang w:val="en-US"/>
        </w:rPr>
        <w:t xml:space="preserve"> تمثل نموذجاً تطبيقياً ناجحاً في توظيف التطوير المهني لتحقيق التميز الوظيفي في قطاع الاتصالات السعودي</w:t>
      </w:r>
    </w:p>
    <w:p w14:paraId="351AEFFA" w14:textId="41FB9D70" w:rsidR="00EF789E" w:rsidRPr="00EF789E" w:rsidRDefault="00EF789E" w:rsidP="00483029">
      <w:pPr>
        <w:pStyle w:val="affc"/>
        <w:shd w:val="clear" w:color="auto" w:fill="FFFFFF"/>
        <w:bidi/>
        <w:spacing w:before="240" w:beforeAutospacing="0" w:after="0" w:afterAutospacing="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5-2. </w:t>
      </w:r>
      <w:r w:rsidRPr="00EF789E">
        <w:rPr>
          <w:rFonts w:ascii="Sakkal Majalla" w:hAnsi="Sakkal Majalla" w:cs="Sakkal Majalla"/>
          <w:b/>
          <w:bCs/>
          <w:sz w:val="32"/>
          <w:szCs w:val="32"/>
          <w:rtl/>
        </w:rPr>
        <w:t>التوصيات</w:t>
      </w:r>
    </w:p>
    <w:p w14:paraId="597090A4" w14:textId="356456A5" w:rsidR="00AE3B25" w:rsidRDefault="00EF789E" w:rsidP="00AE3B25">
      <w:pPr>
        <w:bidi/>
        <w:spacing w:after="0" w:line="360" w:lineRule="auto"/>
        <w:ind w:firstLine="720"/>
        <w:jc w:val="both"/>
        <w:rPr>
          <w:rFonts w:ascii="Sakkal Majalla" w:eastAsia="Times New Roman" w:hAnsi="Sakkal Majalla" w:cs="Sakkal Majalla"/>
          <w:sz w:val="28"/>
          <w:szCs w:val="28"/>
          <w:rtl/>
          <w:lang w:val="en-US"/>
        </w:rPr>
      </w:pPr>
      <w:r w:rsidRPr="00EF789E">
        <w:rPr>
          <w:rFonts w:ascii="Sakkal Majalla" w:eastAsia="Times New Roman" w:hAnsi="Sakkal Majalla" w:cs="Sakkal Majalla"/>
          <w:sz w:val="28"/>
          <w:szCs w:val="28"/>
          <w:rtl/>
          <w:lang w:val="en-US"/>
        </w:rPr>
        <w:t>في ضوء النتائج التي توصلت إليها الدراسة بشأن أثر التطوير المهني على تحقيق التميز الوظيفي لدى العاملين في شركة الاتصالات السعودية (</w:t>
      </w:r>
      <w:r w:rsidRPr="00EF789E">
        <w:rPr>
          <w:rFonts w:ascii="Sakkal Majalla" w:eastAsia="Times New Roman" w:hAnsi="Sakkal Majalla" w:cs="Sakkal Majalla"/>
          <w:sz w:val="28"/>
          <w:szCs w:val="28"/>
          <w:lang w:val="en-US"/>
        </w:rPr>
        <w:t>STC</w:t>
      </w:r>
      <w:r w:rsidRPr="00EF789E">
        <w:rPr>
          <w:rFonts w:ascii="Sakkal Majalla" w:eastAsia="Times New Roman" w:hAnsi="Sakkal Majalla" w:cs="Sakkal Majalla"/>
          <w:sz w:val="28"/>
          <w:szCs w:val="28"/>
          <w:rtl/>
          <w:lang w:val="en-US"/>
        </w:rPr>
        <w:t>)، وبناءً على ما أظهرته نتائج التحليل الإحصائي من وجود علاقة إيجابية وأثر معنوي للتطوير المهني في تعزيز مستويات التميز الوظيفي، فقد تم إعداد مجموعة من التوصيات العملية التي يمكن أن تسهم في تعزيز الاستفادة من ممارسات التطوير المهني وتحسين مستويات الأداء والتميز الوظيفي داخل الشركة، وذلك كما هو موضح في الجدول الآتي</w:t>
      </w:r>
      <w:r w:rsidR="00AE3B25">
        <w:rPr>
          <w:rFonts w:ascii="Sakkal Majalla" w:eastAsia="Times New Roman" w:hAnsi="Sakkal Majalla" w:cs="Sakkal Majalla" w:hint="cs"/>
          <w:sz w:val="28"/>
          <w:szCs w:val="28"/>
          <w:rtl/>
          <w:lang w:val="en-US"/>
        </w:rPr>
        <w:t xml:space="preserve">: </w:t>
      </w:r>
    </w:p>
    <w:p w14:paraId="65752BD3" w14:textId="56759F63" w:rsidR="00EF789E" w:rsidRPr="00AE3B25" w:rsidRDefault="00AE3B25" w:rsidP="00AE3B25">
      <w:pPr>
        <w:bidi/>
        <w:spacing w:after="0" w:line="240" w:lineRule="auto"/>
        <w:jc w:val="center"/>
        <w:rPr>
          <w:rFonts w:ascii="Sakkal Majalla" w:eastAsia="Times New Roman" w:hAnsi="Sakkal Majalla" w:cs="Sakkal Majalla"/>
          <w:b/>
          <w:bCs/>
          <w:sz w:val="24"/>
          <w:szCs w:val="24"/>
          <w:rtl/>
          <w:lang w:val="en-US"/>
        </w:rPr>
      </w:pPr>
      <w:r w:rsidRPr="00AE3B25">
        <w:rPr>
          <w:rFonts w:ascii="Sakkal Majalla" w:eastAsia="Times New Roman" w:hAnsi="Sakkal Majalla" w:cs="Sakkal Majalla" w:hint="cs"/>
          <w:b/>
          <w:bCs/>
          <w:sz w:val="24"/>
          <w:szCs w:val="24"/>
          <w:rtl/>
          <w:lang w:val="en-US"/>
        </w:rPr>
        <w:t xml:space="preserve">جدول ( </w:t>
      </w:r>
      <w:r w:rsidR="00701503">
        <w:rPr>
          <w:rFonts w:ascii="Sakkal Majalla" w:eastAsia="Times New Roman" w:hAnsi="Sakkal Majalla" w:cs="Sakkal Majalla" w:hint="cs"/>
          <w:b/>
          <w:bCs/>
          <w:sz w:val="24"/>
          <w:szCs w:val="24"/>
          <w:rtl/>
          <w:lang w:val="en-US"/>
        </w:rPr>
        <w:t>23</w:t>
      </w:r>
      <w:r w:rsidRPr="00AE3B25">
        <w:rPr>
          <w:rFonts w:ascii="Sakkal Majalla" w:eastAsia="Times New Roman" w:hAnsi="Sakkal Majalla" w:cs="Sakkal Majalla" w:hint="cs"/>
          <w:b/>
          <w:bCs/>
          <w:sz w:val="24"/>
          <w:szCs w:val="24"/>
          <w:rtl/>
          <w:lang w:val="en-US"/>
        </w:rPr>
        <w:t>): توصيات الدراسة بناءً على مات وصلت إليه من نتائج و آلية التنفيذ والمدة الزمنية</w:t>
      </w:r>
    </w:p>
    <w:tbl>
      <w:tblPr>
        <w:bidiVisual/>
        <w:tblW w:w="5000" w:type="pct"/>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4A0" w:firstRow="1" w:lastRow="0" w:firstColumn="1" w:lastColumn="0" w:noHBand="0" w:noVBand="1"/>
      </w:tblPr>
      <w:tblGrid>
        <w:gridCol w:w="1930"/>
        <w:gridCol w:w="2268"/>
        <w:gridCol w:w="2126"/>
        <w:gridCol w:w="1559"/>
        <w:gridCol w:w="284"/>
        <w:gridCol w:w="1314"/>
      </w:tblGrid>
      <w:tr w:rsidR="00AE3B25" w:rsidRPr="00AE3B25" w14:paraId="7F09BDD1" w14:textId="77777777" w:rsidTr="000C00E2">
        <w:trPr>
          <w:tblHeader/>
          <w:jc w:val="center"/>
        </w:trPr>
        <w:tc>
          <w:tcPr>
            <w:tcW w:w="193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CFC4E01" w14:textId="77777777" w:rsidR="00AE3B25" w:rsidRPr="00AE3B25" w:rsidRDefault="00AE3B25" w:rsidP="00AE3B25">
            <w:pPr>
              <w:bidi/>
              <w:spacing w:after="0" w:line="240" w:lineRule="auto"/>
              <w:jc w:val="center"/>
              <w:rPr>
                <w:rFonts w:ascii="Sakkal Majalla" w:eastAsia="Times New Roman" w:hAnsi="Sakkal Majalla" w:cs="Sakkal Majalla"/>
                <w:b/>
                <w:bCs/>
                <w:sz w:val="24"/>
                <w:szCs w:val="24"/>
                <w:lang w:val="en-US"/>
              </w:rPr>
            </w:pPr>
            <w:r w:rsidRPr="00AE3B25">
              <w:rPr>
                <w:rFonts w:ascii="Sakkal Majalla" w:eastAsia="Times New Roman" w:hAnsi="Sakkal Majalla" w:cs="Sakkal Majalla"/>
                <w:b/>
                <w:bCs/>
                <w:sz w:val="24"/>
                <w:szCs w:val="24"/>
                <w:rtl/>
                <w:lang w:val="en-US"/>
              </w:rPr>
              <w:t>النتيجة</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64931CA" w14:textId="77777777" w:rsidR="00AE3B25" w:rsidRPr="00AE3B25" w:rsidRDefault="00AE3B25" w:rsidP="00AE3B25">
            <w:pPr>
              <w:bidi/>
              <w:spacing w:after="0" w:line="240" w:lineRule="auto"/>
              <w:jc w:val="center"/>
              <w:rPr>
                <w:rFonts w:ascii="Sakkal Majalla" w:eastAsia="Times New Roman" w:hAnsi="Sakkal Majalla" w:cs="Sakkal Majalla"/>
                <w:b/>
                <w:bCs/>
                <w:sz w:val="24"/>
                <w:szCs w:val="24"/>
                <w:lang w:val="en-US"/>
              </w:rPr>
            </w:pPr>
            <w:r w:rsidRPr="00AE3B25">
              <w:rPr>
                <w:rFonts w:ascii="Sakkal Majalla" w:eastAsia="Times New Roman" w:hAnsi="Sakkal Majalla" w:cs="Sakkal Majalla"/>
                <w:b/>
                <w:bCs/>
                <w:sz w:val="24"/>
                <w:szCs w:val="24"/>
                <w:rtl/>
                <w:lang w:val="en-US"/>
              </w:rPr>
              <w:t>التوصية</w:t>
            </w:r>
          </w:p>
        </w:tc>
        <w:tc>
          <w:tcPr>
            <w:tcW w:w="2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107D96B" w14:textId="77777777" w:rsidR="00AE3B25" w:rsidRPr="00AE3B25" w:rsidRDefault="00AE3B25" w:rsidP="00AE3B25">
            <w:pPr>
              <w:bidi/>
              <w:spacing w:after="0" w:line="240" w:lineRule="auto"/>
              <w:jc w:val="center"/>
              <w:rPr>
                <w:rFonts w:ascii="Sakkal Majalla" w:eastAsia="Times New Roman" w:hAnsi="Sakkal Majalla" w:cs="Sakkal Majalla"/>
                <w:b/>
                <w:bCs/>
                <w:sz w:val="24"/>
                <w:szCs w:val="24"/>
                <w:lang w:val="en-US"/>
              </w:rPr>
            </w:pPr>
            <w:r w:rsidRPr="00AE3B25">
              <w:rPr>
                <w:rFonts w:ascii="Sakkal Majalla" w:eastAsia="Times New Roman" w:hAnsi="Sakkal Majalla" w:cs="Sakkal Majalla"/>
                <w:b/>
                <w:bCs/>
                <w:sz w:val="24"/>
                <w:szCs w:val="24"/>
                <w:rtl/>
                <w:lang w:val="en-US"/>
              </w:rPr>
              <w:t>آلية التنفيذ</w:t>
            </w:r>
          </w:p>
        </w:tc>
        <w:tc>
          <w:tcPr>
            <w:tcW w:w="184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752C98D6" w14:textId="77777777" w:rsidR="00AE3B25" w:rsidRPr="00AE3B25" w:rsidRDefault="00AE3B25" w:rsidP="00AE3B25">
            <w:pPr>
              <w:bidi/>
              <w:spacing w:after="0" w:line="240" w:lineRule="auto"/>
              <w:jc w:val="center"/>
              <w:rPr>
                <w:rFonts w:ascii="Sakkal Majalla" w:eastAsia="Times New Roman" w:hAnsi="Sakkal Majalla" w:cs="Sakkal Majalla"/>
                <w:b/>
                <w:bCs/>
                <w:sz w:val="24"/>
                <w:szCs w:val="24"/>
                <w:lang w:val="en-US"/>
              </w:rPr>
            </w:pPr>
            <w:r w:rsidRPr="00AE3B25">
              <w:rPr>
                <w:rFonts w:ascii="Sakkal Majalla" w:eastAsia="Times New Roman" w:hAnsi="Sakkal Majalla" w:cs="Sakkal Majalla"/>
                <w:b/>
                <w:bCs/>
                <w:sz w:val="24"/>
                <w:szCs w:val="24"/>
                <w:rtl/>
                <w:lang w:val="en-US"/>
              </w:rPr>
              <w:t>الجهة المسؤولة</w:t>
            </w:r>
          </w:p>
        </w:tc>
        <w:tc>
          <w:tcPr>
            <w:tcW w:w="1314"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4AF04812" w14:textId="77777777" w:rsidR="00AE3B25" w:rsidRPr="00AE3B25" w:rsidRDefault="00AE3B25" w:rsidP="00AE3B25">
            <w:pPr>
              <w:bidi/>
              <w:spacing w:after="0" w:line="240" w:lineRule="auto"/>
              <w:jc w:val="center"/>
              <w:rPr>
                <w:rFonts w:ascii="Sakkal Majalla" w:eastAsia="Times New Roman" w:hAnsi="Sakkal Majalla" w:cs="Sakkal Majalla"/>
                <w:b/>
                <w:bCs/>
                <w:sz w:val="24"/>
                <w:szCs w:val="24"/>
                <w:lang w:val="en-US"/>
              </w:rPr>
            </w:pPr>
            <w:r w:rsidRPr="00AE3B25">
              <w:rPr>
                <w:rFonts w:ascii="Sakkal Majalla" w:eastAsia="Times New Roman" w:hAnsi="Sakkal Majalla" w:cs="Sakkal Majalla"/>
                <w:b/>
                <w:bCs/>
                <w:sz w:val="24"/>
                <w:szCs w:val="24"/>
                <w:rtl/>
                <w:lang w:val="en-US"/>
              </w:rPr>
              <w:t>المدة الزمنية</w:t>
            </w:r>
          </w:p>
        </w:tc>
      </w:tr>
      <w:tr w:rsidR="00AE3B25" w:rsidRPr="00AE3B25" w14:paraId="0CF0092F"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C3EE9E" w14:textId="0CA5EE93"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ارتفاع مستوى التطوير المهني لدى العاملين في الشركة.</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A5E841" w14:textId="5AB50967" w:rsidR="00AE3B25" w:rsidRPr="00AE3B25" w:rsidRDefault="000C00E2" w:rsidP="000C00E2">
            <w:pPr>
              <w:bidi/>
              <w:spacing w:after="0" w:line="240" w:lineRule="auto"/>
              <w:jc w:val="center"/>
              <w:rPr>
                <w:rFonts w:ascii="Sakkal Majalla" w:eastAsia="Times New Roman" w:hAnsi="Sakkal Majalla" w:cs="Sakkal Majalla"/>
                <w:sz w:val="24"/>
                <w:szCs w:val="24"/>
                <w:lang w:val="en-US"/>
              </w:rPr>
            </w:pPr>
            <w:r>
              <w:rPr>
                <w:rFonts w:ascii="Sakkal Majalla" w:eastAsia="Times New Roman" w:hAnsi="Sakkal Majalla" w:cs="Sakkal Majalla" w:hint="cs"/>
                <w:sz w:val="24"/>
                <w:szCs w:val="24"/>
                <w:rtl/>
                <w:lang w:val="en-US"/>
              </w:rPr>
              <w:t xml:space="preserve">ضرورة </w:t>
            </w:r>
            <w:r w:rsidR="00AE3B25" w:rsidRPr="00AE3B25">
              <w:rPr>
                <w:rFonts w:ascii="Sakkal Majalla" w:eastAsia="Times New Roman" w:hAnsi="Sakkal Majalla" w:cs="Sakkal Majalla"/>
                <w:sz w:val="24"/>
                <w:szCs w:val="24"/>
                <w:rtl/>
                <w:lang w:val="en-US"/>
              </w:rPr>
              <w:t>الاستمرار في تطوير البرامج المهنية والتدريبية بما يتوافق مع الاحتياجات المتجددة للعاملين.</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CC030B"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إعداد خطة تدريب سنوية مبنية على تحليل الاحتياجات التدريبية وربطها بالأهداف الاستراتيجية للشركة.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9D9962"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الموارد البشرية وإدارة التدريب والتطوير.</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121D04"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سنويًا</w:t>
            </w:r>
          </w:p>
        </w:tc>
      </w:tr>
      <w:tr w:rsidR="00AE3B25" w:rsidRPr="00AE3B25" w14:paraId="2BD462EF"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9D04BF" w14:textId="54BE29AF"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وجود علاقة إيجابية بين التطوير المهني والتميز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CC07D3" w14:textId="40B3EC5A" w:rsidR="00AE3B25" w:rsidRPr="00AE3B25" w:rsidRDefault="000C00E2" w:rsidP="000C00E2">
            <w:pPr>
              <w:bidi/>
              <w:spacing w:after="0" w:line="240" w:lineRule="auto"/>
              <w:jc w:val="center"/>
              <w:rPr>
                <w:rFonts w:ascii="Sakkal Majalla" w:eastAsia="Times New Roman" w:hAnsi="Sakkal Majalla" w:cs="Sakkal Majalla"/>
                <w:sz w:val="24"/>
                <w:szCs w:val="24"/>
                <w:lang w:val="en-US"/>
              </w:rPr>
            </w:pPr>
            <w:r>
              <w:rPr>
                <w:rFonts w:ascii="Sakkal Majalla" w:eastAsia="Times New Roman" w:hAnsi="Sakkal Majalla" w:cs="Sakkal Majalla" w:hint="cs"/>
                <w:sz w:val="24"/>
                <w:szCs w:val="24"/>
                <w:rtl/>
                <w:lang w:val="en-US"/>
              </w:rPr>
              <w:t xml:space="preserve">أهمية </w:t>
            </w:r>
            <w:r w:rsidR="00AE3B25" w:rsidRPr="00AE3B25">
              <w:rPr>
                <w:rFonts w:ascii="Sakkal Majalla" w:eastAsia="Times New Roman" w:hAnsi="Sakkal Majalla" w:cs="Sakkal Majalla"/>
                <w:sz w:val="24"/>
                <w:szCs w:val="24"/>
                <w:rtl/>
                <w:lang w:val="en-US"/>
              </w:rPr>
              <w:t>تعزيز الاستثمار في برامج التطوير المهني باعتبارها أداة استراتيجية لتحقيق التميز الوظيفي.</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50DD5"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زيادة عدد البرامج التطويرية المتخصصة وربطها بمؤشرات الأداء الوظيفي.</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0078AC"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الموارد البشرية.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24596"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6–12 شهرًا</w:t>
            </w:r>
          </w:p>
        </w:tc>
      </w:tr>
      <w:tr w:rsidR="00AE3B25" w:rsidRPr="00AE3B25" w14:paraId="0476F89C"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E443B1" w14:textId="1E521154"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وجود أثر مباشر للتطوير المهني على تحقيق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05A11D"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تصميم مسارات مهنية واضحة للعاملين تدعم النمو الوظيفي المستمر.</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0297C6"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إعداد خطط تطوير فردية وربطها بالترقيات والتقدم الوظيفي.</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855049"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الموارد البشرية والإدارات التشغيلية.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5D3B0" w14:textId="08E788A1" w:rsidR="00AE3B25" w:rsidRPr="00AE3B25" w:rsidRDefault="00632766" w:rsidP="000C00E2">
            <w:pPr>
              <w:bidi/>
              <w:spacing w:after="0" w:line="240" w:lineRule="auto"/>
              <w:jc w:val="center"/>
              <w:rPr>
                <w:rFonts w:ascii="Sakkal Majalla" w:eastAsia="Times New Roman" w:hAnsi="Sakkal Majalla" w:cs="Sakkal Majalla"/>
                <w:sz w:val="24"/>
                <w:szCs w:val="24"/>
                <w:lang w:val="en-US"/>
              </w:rPr>
            </w:pPr>
            <w:r>
              <w:rPr>
                <w:rFonts w:ascii="Sakkal Majalla" w:eastAsia="Times New Roman" w:hAnsi="Sakkal Majalla" w:cs="Sakkal Majalla" w:hint="cs"/>
                <w:sz w:val="24"/>
                <w:szCs w:val="24"/>
                <w:rtl/>
                <w:lang w:val="en-US"/>
              </w:rPr>
              <w:t>12 شهراً</w:t>
            </w:r>
          </w:p>
        </w:tc>
      </w:tr>
      <w:tr w:rsidR="00AE3B25" w:rsidRPr="00AE3B25" w14:paraId="713D3CBD"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2C1AD6" w14:textId="4D6F913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ارتفاع مستوى التميز الوظيفي لدى العاملين.</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0E7D5A"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المحافظة على مستويات التميز الحالية وتعزيزها من خلال أنظمة التحفيز والتقدير.</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EBB7F7"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تطوير برامج الحوافز والمكافآت المرتبطة بالإنجاز والتميز.</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FD6980"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الموارد البشرية وإدارة التعويضات والمزايا.</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C54D90"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مستمر</w:t>
            </w:r>
          </w:p>
        </w:tc>
      </w:tr>
      <w:tr w:rsidR="00AE3B25" w:rsidRPr="00AE3B25" w14:paraId="2A03F3A2"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501E0A" w14:textId="4C22D2AE"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 xml:space="preserve">أهمية تطوير المهارات </w:t>
            </w:r>
            <w:r w:rsidRPr="00AE3B25">
              <w:rPr>
                <w:rFonts w:ascii="Sakkal Majalla" w:eastAsia="Times New Roman" w:hAnsi="Sakkal Majalla" w:cs="Sakkal Majalla"/>
                <w:sz w:val="24"/>
                <w:szCs w:val="24"/>
                <w:rtl/>
                <w:lang w:val="en-US"/>
              </w:rPr>
              <w:lastRenderedPageBreak/>
              <w:t>القيادية ضمن منظومة التطوير المهني.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D3760"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lastRenderedPageBreak/>
              <w:t xml:space="preserve">التوسع في برامج إعداد </w:t>
            </w:r>
            <w:r w:rsidRPr="00AE3B25">
              <w:rPr>
                <w:rFonts w:ascii="Sakkal Majalla" w:eastAsia="Times New Roman" w:hAnsi="Sakkal Majalla" w:cs="Sakkal Majalla"/>
                <w:sz w:val="24"/>
                <w:szCs w:val="24"/>
                <w:rtl/>
                <w:lang w:val="en-US"/>
              </w:rPr>
              <w:lastRenderedPageBreak/>
              <w:t>القيادات المستقبلية.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626499"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lastRenderedPageBreak/>
              <w:t xml:space="preserve">تنفيذ برامج تدريب قيادي </w:t>
            </w:r>
            <w:r w:rsidRPr="00AE3B25">
              <w:rPr>
                <w:rFonts w:ascii="Sakkal Majalla" w:eastAsia="Times New Roman" w:hAnsi="Sakkal Majalla" w:cs="Sakkal Majalla"/>
                <w:sz w:val="24"/>
                <w:szCs w:val="24"/>
                <w:rtl/>
                <w:lang w:val="en-US"/>
              </w:rPr>
              <w:lastRenderedPageBreak/>
              <w:t>وإشراك الموظفين المتميزين في المشاريع الاستراتيجية.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BA0BB0"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lastRenderedPageBreak/>
              <w:t xml:space="preserve">إدارة التدريب </w:t>
            </w:r>
            <w:r w:rsidRPr="00AE3B25">
              <w:rPr>
                <w:rFonts w:ascii="Sakkal Majalla" w:eastAsia="Times New Roman" w:hAnsi="Sakkal Majalla" w:cs="Sakkal Majalla"/>
                <w:sz w:val="24"/>
                <w:szCs w:val="24"/>
                <w:rtl/>
                <w:lang w:val="en-US"/>
              </w:rPr>
              <w:lastRenderedPageBreak/>
              <w:t>والتطوير والقيادات التنفيذية.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5F2B11"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lastRenderedPageBreak/>
              <w:t>12 شهرًا</w:t>
            </w:r>
          </w:p>
        </w:tc>
      </w:tr>
      <w:tr w:rsidR="00AE3B25" w:rsidRPr="00AE3B25" w14:paraId="4DDCF201"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A65A20" w14:textId="6EF94608"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lastRenderedPageBreak/>
              <w:t>أهمية التعلم المستمر في تعزيز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DC7A62"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ترسيخ ثقافة التعلم المستمر داخل الشركة.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4FC5B7"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توفير منصات تعلم إلكترونية وبرامج شهادات مهنية متخصصة.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0B53B"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التعلم والتطوير.</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15514D"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مستمر</w:t>
            </w:r>
          </w:p>
        </w:tc>
      </w:tr>
      <w:tr w:rsidR="00AE3B25" w:rsidRPr="00AE3B25" w14:paraId="6904F0FB"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3CF3F2" w14:textId="3BE48C01"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أهمية الإبداع والابتكار في تحقيق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674DC0"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دعم بيئة العمل الابتكارية وتشجيع المبادرات التطويرية.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1E997C"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إطلاق برامج لتبني الأفكار الإبداعية وتحفيز المشاركات الابتكارية.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F328FB"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إدارة الابتكار وإدارة الموارد البشرية.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77CD1F" w14:textId="77777777" w:rsidR="00AE3B25" w:rsidRPr="00AE3B25" w:rsidRDefault="00AE3B25"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6 أشهر</w:t>
            </w:r>
          </w:p>
        </w:tc>
      </w:tr>
      <w:tr w:rsidR="00632766" w:rsidRPr="00AE3B25" w14:paraId="67B3141C" w14:textId="77777777" w:rsidTr="00632766">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DBB66" w14:textId="49DBD6E2" w:rsidR="00AE3B25" w:rsidRPr="00AE3B25" w:rsidRDefault="00632766"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أهمية الاتصال الفعال في دعم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2B3FAD" w14:textId="77777777" w:rsidR="00AE3B25" w:rsidRPr="00AE3B25" w:rsidRDefault="00632766"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تعزيز قنوات التواصل المؤسسي بين الإدارات والعاملين.</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36A0D8" w14:textId="11CF71BF" w:rsidR="00AE3B25" w:rsidRPr="00AE3B25" w:rsidRDefault="00632766" w:rsidP="000C00E2">
            <w:pPr>
              <w:bidi/>
              <w:spacing w:after="0" w:line="240" w:lineRule="auto"/>
              <w:jc w:val="center"/>
              <w:rPr>
                <w:rFonts w:ascii="Sakkal Majalla" w:eastAsia="Times New Roman" w:hAnsi="Sakkal Majalla" w:cs="Sakkal Majalla"/>
                <w:sz w:val="24"/>
                <w:szCs w:val="24"/>
                <w:lang w:val="en-US"/>
              </w:rPr>
            </w:pPr>
            <w:r w:rsidRPr="00AE3B25">
              <w:rPr>
                <w:rFonts w:ascii="Sakkal Majalla" w:eastAsia="Times New Roman" w:hAnsi="Sakkal Majalla" w:cs="Sakkal Majalla"/>
                <w:sz w:val="24"/>
                <w:szCs w:val="24"/>
                <w:rtl/>
                <w:lang w:val="en-US"/>
              </w:rPr>
              <w:t>تطوير أدوات التواصل الداخلي وتنفيذ ورش عمل متخصصة</w:t>
            </w:r>
          </w:p>
        </w:tc>
        <w:tc>
          <w:tcPr>
            <w:tcW w:w="1559" w:type="dxa"/>
            <w:vAlign w:val="center"/>
            <w:hideMark/>
          </w:tcPr>
          <w:p w14:paraId="4FAC6F35" w14:textId="797B56BF" w:rsidR="00632766" w:rsidRPr="00632766" w:rsidRDefault="00632766" w:rsidP="00632766">
            <w:pPr>
              <w:bidi/>
              <w:spacing w:after="0" w:line="240" w:lineRule="auto"/>
              <w:jc w:val="center"/>
              <w:rPr>
                <w:rFonts w:ascii="Sakkal Majalla" w:eastAsia="Times New Roman" w:hAnsi="Sakkal Majalla" w:cs="Sakkal Majalla"/>
                <w:sz w:val="24"/>
                <w:szCs w:val="24"/>
                <w:rtl/>
                <w:lang w:val="en-US"/>
              </w:rPr>
            </w:pPr>
            <w:r>
              <w:rPr>
                <w:rFonts w:ascii="Sakkal Majalla" w:eastAsia="Times New Roman" w:hAnsi="Sakkal Majalla" w:cs="Sakkal Majalla" w:hint="cs"/>
                <w:sz w:val="24"/>
                <w:szCs w:val="24"/>
                <w:rtl/>
                <w:lang w:val="en-US"/>
              </w:rPr>
              <w:t>إدارة الاتصال المؤسسي وإدارة الموارد البشرية</w:t>
            </w:r>
          </w:p>
        </w:tc>
        <w:tc>
          <w:tcPr>
            <w:tcW w:w="284" w:type="dxa"/>
            <w:tcBorders>
              <w:top w:val="nil"/>
              <w:bottom w:val="single" w:sz="6" w:space="0" w:color="auto"/>
              <w:right w:val="single" w:sz="4" w:space="0" w:color="auto"/>
            </w:tcBorders>
            <w:vAlign w:val="center"/>
          </w:tcPr>
          <w:p w14:paraId="67C565DE" w14:textId="75D035CA" w:rsidR="00632766" w:rsidRPr="00AE3B25" w:rsidRDefault="00632766" w:rsidP="000C00E2">
            <w:pPr>
              <w:spacing w:after="0" w:line="240" w:lineRule="auto"/>
              <w:jc w:val="center"/>
              <w:rPr>
                <w:rFonts w:ascii="Sakkal Majalla" w:eastAsia="Times New Roman" w:hAnsi="Sakkal Majalla" w:cs="Sakkal Majalla"/>
                <w:sz w:val="24"/>
                <w:szCs w:val="24"/>
                <w:lang w:val="en-US"/>
              </w:rPr>
            </w:pPr>
          </w:p>
        </w:tc>
        <w:tc>
          <w:tcPr>
            <w:tcW w:w="1314" w:type="dxa"/>
            <w:tcBorders>
              <w:left w:val="single" w:sz="4" w:space="0" w:color="auto"/>
            </w:tcBorders>
            <w:vAlign w:val="center"/>
            <w:hideMark/>
          </w:tcPr>
          <w:p w14:paraId="1AE1E8F7" w14:textId="4684A788" w:rsidR="00632766" w:rsidRPr="00AE3B25" w:rsidRDefault="00632766" w:rsidP="00632766">
            <w:pPr>
              <w:spacing w:after="0" w:line="240" w:lineRule="auto"/>
              <w:jc w:val="center"/>
              <w:rPr>
                <w:rFonts w:ascii="Sakkal Majalla" w:eastAsia="Times New Roman" w:hAnsi="Sakkal Majalla" w:cs="Sakkal Majalla"/>
                <w:sz w:val="24"/>
                <w:szCs w:val="24"/>
                <w:lang w:val="en-US"/>
              </w:rPr>
            </w:pPr>
            <w:r>
              <w:rPr>
                <w:rFonts w:ascii="Sakkal Majalla" w:eastAsia="Times New Roman" w:hAnsi="Sakkal Majalla" w:cs="Sakkal Majalla" w:hint="cs"/>
                <w:sz w:val="24"/>
                <w:szCs w:val="24"/>
                <w:rtl/>
                <w:lang w:val="en-US"/>
              </w:rPr>
              <w:t>6 أشهر</w:t>
            </w:r>
          </w:p>
        </w:tc>
      </w:tr>
    </w:tbl>
    <w:p w14:paraId="05ACD2CD" w14:textId="77777777" w:rsidR="00761BC9" w:rsidRPr="00761BC9" w:rsidRDefault="00761BC9" w:rsidP="00761BC9">
      <w:pPr>
        <w:pStyle w:val="affc"/>
        <w:shd w:val="clear" w:color="auto" w:fill="FFFFFF"/>
        <w:bidi/>
        <w:spacing w:line="360" w:lineRule="auto"/>
        <w:jc w:val="both"/>
        <w:rPr>
          <w:rFonts w:ascii="Sakkal Majalla" w:hAnsi="Sakkal Majalla" w:cs="Sakkal Majalla"/>
          <w:sz w:val="28"/>
          <w:szCs w:val="28"/>
        </w:rPr>
      </w:pPr>
      <w:r w:rsidRPr="00761BC9">
        <w:rPr>
          <w:rFonts w:ascii="Sakkal Majalla" w:hAnsi="Sakkal Majalla" w:cs="Sakkal Majalla"/>
          <w:sz w:val="28"/>
          <w:szCs w:val="28"/>
          <w:rtl/>
        </w:rPr>
        <w:t>يتضح من الجدول السابق أن التوصيات المقترحة ركزت على تعزيز ممارسات التطوير المهني بوصفها مدخلًا استراتيجيًا لتحقيق التميز الوظيفي، كما سعت إلى تقديم آليات تنفيذية قابلة للتطبيق داخل شركة الاتصالات السعودية (</w:t>
      </w:r>
      <w:r w:rsidRPr="00761BC9">
        <w:rPr>
          <w:rFonts w:ascii="Sakkal Majalla" w:hAnsi="Sakkal Majalla" w:cs="Sakkal Majalla"/>
          <w:sz w:val="28"/>
          <w:szCs w:val="28"/>
        </w:rPr>
        <w:t>STC</w:t>
      </w:r>
      <w:r w:rsidRPr="00761BC9">
        <w:rPr>
          <w:rFonts w:ascii="Sakkal Majalla" w:hAnsi="Sakkal Majalla" w:cs="Sakkal Majalla"/>
          <w:sz w:val="28"/>
          <w:szCs w:val="28"/>
          <w:rtl/>
        </w:rPr>
        <w:t>)، بما يسهم في دعم الأداء المؤسسي وتحقيق أهداف الشركة المستقبلية في ظل بيئة الأعمال المتغيرة والتنافسية</w:t>
      </w:r>
    </w:p>
    <w:p w14:paraId="521FC32C" w14:textId="64A008F3" w:rsidR="00761BC9" w:rsidRPr="00761BC9" w:rsidRDefault="00761BC9" w:rsidP="00761BC9">
      <w:pPr>
        <w:pStyle w:val="affc"/>
        <w:shd w:val="clear" w:color="auto" w:fill="FFFFFF"/>
        <w:tabs>
          <w:tab w:val="center" w:pos="4560"/>
        </w:tabs>
        <w:bidi/>
        <w:spacing w:before="0" w:beforeAutospacing="0" w:after="0" w:afterAutospacing="0" w:line="360" w:lineRule="auto"/>
        <w:jc w:val="both"/>
        <w:rPr>
          <w:rFonts w:ascii="Sakkal Majalla" w:hAnsi="Sakkal Majalla" w:cs="Sakkal Majalla"/>
          <w:b/>
          <w:bCs/>
          <w:sz w:val="32"/>
          <w:szCs w:val="32"/>
          <w:rtl/>
        </w:rPr>
      </w:pPr>
      <w:r w:rsidRPr="00761BC9">
        <w:rPr>
          <w:rFonts w:ascii="Sakkal Majalla" w:hAnsi="Sakkal Majalla" w:cs="Sakkal Majalla" w:hint="cs"/>
          <w:b/>
          <w:bCs/>
          <w:sz w:val="32"/>
          <w:szCs w:val="32"/>
          <w:rtl/>
        </w:rPr>
        <w:t xml:space="preserve">5-3. </w:t>
      </w:r>
      <w:r w:rsidRPr="00761BC9">
        <w:rPr>
          <w:rFonts w:ascii="Sakkal Majalla" w:hAnsi="Sakkal Majalla" w:cs="Sakkal Majalla"/>
          <w:b/>
          <w:bCs/>
          <w:sz w:val="32"/>
          <w:szCs w:val="32"/>
          <w:rtl/>
        </w:rPr>
        <w:t>المقترحات البحثية المستقبلية</w:t>
      </w:r>
      <w:r w:rsidRPr="00761BC9">
        <w:rPr>
          <w:rFonts w:ascii="Sakkal Majalla" w:hAnsi="Sakkal Majalla" w:cs="Sakkal Majalla"/>
          <w:b/>
          <w:bCs/>
          <w:sz w:val="32"/>
          <w:szCs w:val="32"/>
          <w:rtl/>
        </w:rPr>
        <w:tab/>
      </w:r>
    </w:p>
    <w:p w14:paraId="278F5620" w14:textId="77777777" w:rsidR="00761BC9" w:rsidRPr="00761BC9" w:rsidRDefault="00761BC9" w:rsidP="00FD35E2">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761BC9">
        <w:rPr>
          <w:rFonts w:ascii="Sakkal Majalla" w:hAnsi="Sakkal Majalla" w:cs="Sakkal Majalla"/>
          <w:sz w:val="28"/>
          <w:szCs w:val="28"/>
          <w:rtl/>
        </w:rPr>
        <w:t>استنادًا إلى نتائج الدراسة الحالية وما توصلت إليه من استنتاجات، تقترح الباحثة مجموعة من الموضوعات البحثية التي يمكن أن تسهم في إثراء المعرفة العلمية المتعلقة بالتطوير المهني والتميز الوظيفي، ومن أبرزها:</w:t>
      </w:r>
    </w:p>
    <w:p w14:paraId="40E7D168" w14:textId="77777777" w:rsidR="00761BC9" w:rsidRPr="00761BC9" w:rsidRDefault="00761BC9" w:rsidP="00B00920">
      <w:pPr>
        <w:numPr>
          <w:ilvl w:val="0"/>
          <w:numId w:val="38"/>
        </w:numPr>
        <w:shd w:val="clear" w:color="auto" w:fill="FFFFFF"/>
        <w:bidi/>
        <w:spacing w:after="0" w:line="360" w:lineRule="auto"/>
        <w:ind w:left="945"/>
        <w:jc w:val="both"/>
        <w:rPr>
          <w:rFonts w:ascii="Sakkal Majalla" w:hAnsi="Sakkal Majalla" w:cs="Sakkal Majalla"/>
          <w:sz w:val="28"/>
          <w:szCs w:val="28"/>
          <w:rtl/>
        </w:rPr>
      </w:pPr>
      <w:r w:rsidRPr="00761BC9">
        <w:rPr>
          <w:rFonts w:ascii="Sakkal Majalla" w:hAnsi="Sakkal Majalla" w:cs="Sakkal Majalla"/>
          <w:sz w:val="28"/>
          <w:szCs w:val="28"/>
          <w:rtl/>
        </w:rPr>
        <w:t>إجراء دراسة حول أثر التحول الرقمي في تعزيز العلاقة بين التطوير المهني والتميز الوظيفي في قطاع الاتصالات السعودي</w:t>
      </w:r>
      <w:r w:rsidRPr="00761BC9">
        <w:rPr>
          <w:rFonts w:ascii="Sakkal Majalla" w:hAnsi="Sakkal Majalla" w:cs="Sakkal Majalla"/>
          <w:sz w:val="28"/>
          <w:szCs w:val="28"/>
        </w:rPr>
        <w:t>.</w:t>
      </w:r>
    </w:p>
    <w:p w14:paraId="18595D13"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دراسة دور القيادة التحويلية كمتغير وسيط في العلاقة بين التطوير المهني والتميز الوظيفي</w:t>
      </w:r>
      <w:r w:rsidRPr="00761BC9">
        <w:rPr>
          <w:rFonts w:ascii="Sakkal Majalla" w:hAnsi="Sakkal Majalla" w:cs="Sakkal Majalla"/>
          <w:sz w:val="28"/>
          <w:szCs w:val="28"/>
        </w:rPr>
        <w:t>.</w:t>
      </w:r>
    </w:p>
    <w:p w14:paraId="375450A9"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بحث أثر التطوير المهني على الرضا الوظيفي والالتزام التنظيمي لدى العاملين في المؤسسات التقنية</w:t>
      </w:r>
      <w:r w:rsidRPr="00761BC9">
        <w:rPr>
          <w:rFonts w:ascii="Sakkal Majalla" w:hAnsi="Sakkal Majalla" w:cs="Sakkal Majalla"/>
          <w:sz w:val="28"/>
          <w:szCs w:val="28"/>
        </w:rPr>
        <w:t>.</w:t>
      </w:r>
    </w:p>
    <w:p w14:paraId="38A7240F"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إجراء دراسة مقارنة بين شركات الاتصالات السعودية لقياس أثر برامج التطوير المهني على مستويات التميز الوظيفي</w:t>
      </w:r>
      <w:r w:rsidRPr="00761BC9">
        <w:rPr>
          <w:rFonts w:ascii="Sakkal Majalla" w:hAnsi="Sakkal Majalla" w:cs="Sakkal Majalla"/>
          <w:sz w:val="28"/>
          <w:szCs w:val="28"/>
        </w:rPr>
        <w:t>.</w:t>
      </w:r>
    </w:p>
    <w:p w14:paraId="7F1F23EB"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lastRenderedPageBreak/>
        <w:t>دراسة العلاقة بين التطوير المهني والابتكار الوظيفي في مؤسسات القطاع الخاص</w:t>
      </w:r>
      <w:r w:rsidRPr="00761BC9">
        <w:rPr>
          <w:rFonts w:ascii="Sakkal Majalla" w:hAnsi="Sakkal Majalla" w:cs="Sakkal Majalla"/>
          <w:sz w:val="28"/>
          <w:szCs w:val="28"/>
        </w:rPr>
        <w:t>.</w:t>
      </w:r>
    </w:p>
    <w:p w14:paraId="68B1F1B8"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بحث أثر التعلم التنظيمي في تعزيز فعالية برامج التطوير المهني وتحقيق التميز الوظيفي</w:t>
      </w:r>
      <w:r w:rsidRPr="00761BC9">
        <w:rPr>
          <w:rFonts w:ascii="Sakkal Majalla" w:hAnsi="Sakkal Majalla" w:cs="Sakkal Majalla"/>
          <w:sz w:val="28"/>
          <w:szCs w:val="28"/>
        </w:rPr>
        <w:t>.</w:t>
      </w:r>
    </w:p>
    <w:p w14:paraId="0D9309B9"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دراسة دور الذكاء الاصطناعي في تطوير الكفاءات المهنية وتحسين الأداء الوظيفي في بيئات العمل الرقمية</w:t>
      </w:r>
      <w:r w:rsidRPr="00761BC9">
        <w:rPr>
          <w:rFonts w:ascii="Sakkal Majalla" w:hAnsi="Sakkal Majalla" w:cs="Sakkal Majalla"/>
          <w:sz w:val="28"/>
          <w:szCs w:val="28"/>
        </w:rPr>
        <w:t>.</w:t>
      </w:r>
    </w:p>
    <w:p w14:paraId="5CE8A492" w14:textId="77777777" w:rsidR="00761BC9" w:rsidRPr="00761BC9" w:rsidRDefault="00761BC9" w:rsidP="00B00920">
      <w:pPr>
        <w:numPr>
          <w:ilvl w:val="0"/>
          <w:numId w:val="38"/>
        </w:numPr>
        <w:shd w:val="clear" w:color="auto" w:fill="FFFFFF"/>
        <w:bidi/>
        <w:spacing w:after="0"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إجراء دراسات نوعية متعمقة تستكشف تجارب العاملين تجاه برامج التطوير المهني وانعكاسها على التميز الوظيفي</w:t>
      </w:r>
      <w:r w:rsidRPr="00761BC9">
        <w:rPr>
          <w:rFonts w:ascii="Sakkal Majalla" w:hAnsi="Sakkal Majalla" w:cs="Sakkal Majalla"/>
          <w:sz w:val="28"/>
          <w:szCs w:val="28"/>
        </w:rPr>
        <w:t>.</w:t>
      </w:r>
    </w:p>
    <w:p w14:paraId="63FE4EE0" w14:textId="77777777" w:rsidR="00761BC9" w:rsidRPr="00761BC9" w:rsidRDefault="00761BC9" w:rsidP="00761BC9">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Pr>
      </w:pPr>
      <w:r w:rsidRPr="00761BC9">
        <w:rPr>
          <w:rFonts w:ascii="Sakkal Majalla" w:hAnsi="Sakkal Majalla" w:cs="Sakkal Majalla"/>
          <w:sz w:val="28"/>
          <w:szCs w:val="28"/>
          <w:rtl/>
        </w:rPr>
        <w:t>وتأمل الباحثة أن تسهم هذه المقترحات في توجيه الباحثين مستقبلاً نحو استكمال الجوانب العلمية التي لم تتناولها الدراسة الحالية بصورة تفصيلية، بما يحقق مزيدًا من التراكم المعرفي في مجال إدارة الموارد البشرية والتطوير المهني والتميز الوظيفي</w:t>
      </w:r>
    </w:p>
    <w:p w14:paraId="78779840" w14:textId="77777777" w:rsidR="009B0369" w:rsidRPr="009B0369" w:rsidRDefault="009B0369" w:rsidP="00CE3B3F">
      <w:pPr>
        <w:bidi/>
        <w:spacing w:before="240"/>
        <w:jc w:val="both"/>
        <w:rPr>
          <w:rFonts w:ascii="Sakkal Majalla" w:hAnsi="Sakkal Majalla" w:cs="Sakkal Majalla"/>
          <w:sz w:val="32"/>
          <w:szCs w:val="32"/>
          <w:rtl/>
        </w:rPr>
      </w:pPr>
      <w:r w:rsidRPr="009B0369">
        <w:rPr>
          <w:rFonts w:ascii="Sakkal Majalla" w:hAnsi="Sakkal Majalla" w:cs="Sakkal Majalla"/>
          <w:sz w:val="32"/>
          <w:szCs w:val="32"/>
          <w:rtl/>
        </w:rPr>
        <w:t>خلاصة الفصل :</w:t>
      </w:r>
    </w:p>
    <w:p w14:paraId="597DC8BE" w14:textId="52D8D03B"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Pr>
      </w:pPr>
      <w:r w:rsidRPr="00A35B13">
        <w:rPr>
          <w:rFonts w:ascii="Sakkal Majalla" w:hAnsi="Sakkal Majalla" w:cs="Sakkal Majalla"/>
          <w:sz w:val="28"/>
          <w:szCs w:val="28"/>
          <w:rtl/>
        </w:rPr>
        <w:t>تناول هذا الفصل عرض النتائج النهائية التي توصلت إليها الدراسة في ضوء تساؤلاتها وفرضياتها، حيث أظهرت النتائج ارتفاع مستوى التطوير المهني ومستوى التميز الوظيفي لدى العاملين في شركة الاتصالات السعودية (</w:t>
      </w:r>
      <w:r w:rsidRPr="00A35B13">
        <w:rPr>
          <w:rFonts w:ascii="Sakkal Majalla" w:hAnsi="Sakkal Majalla" w:cs="Sakkal Majalla"/>
          <w:sz w:val="28"/>
          <w:szCs w:val="28"/>
        </w:rPr>
        <w:t>STC</w:t>
      </w:r>
      <w:r w:rsidRPr="00A35B13">
        <w:rPr>
          <w:rFonts w:ascii="Sakkal Majalla" w:hAnsi="Sakkal Majalla" w:cs="Sakkal Majalla"/>
          <w:sz w:val="28"/>
          <w:szCs w:val="28"/>
          <w:rtl/>
        </w:rPr>
        <w:t>)، كما أكدت وجود علاقة إيجابية وأثر ذي دلالة إحصائية للتطوير المهني في تحقيق التميز الوظيفي. وقد تمت مناقشة هذه النتائج وربطها بالأدبيات النظرية والدراسات السابقة ذات الصلة، بما أسهم في تفسيرها وتدعيمها علميًا.</w:t>
      </w:r>
    </w:p>
    <w:p w14:paraId="498B07D3" w14:textId="62B94C6F"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A35B13">
        <w:rPr>
          <w:rFonts w:ascii="Sakkal Majalla" w:hAnsi="Sakkal Majalla" w:cs="Sakkal Majalla"/>
          <w:sz w:val="28"/>
          <w:szCs w:val="28"/>
          <w:rtl/>
        </w:rPr>
        <w:t>كما تضم</w:t>
      </w:r>
      <w:r>
        <w:rPr>
          <w:rFonts w:ascii="Sakkal Majalla" w:hAnsi="Sakkal Majalla" w:cs="Sakkal Majalla" w:hint="cs"/>
          <w:sz w:val="28"/>
          <w:szCs w:val="28"/>
          <w:rtl/>
        </w:rPr>
        <w:t>ّ</w:t>
      </w:r>
      <w:r w:rsidRPr="00A35B13">
        <w:rPr>
          <w:rFonts w:ascii="Sakkal Majalla" w:hAnsi="Sakkal Majalla" w:cs="Sakkal Majalla"/>
          <w:sz w:val="28"/>
          <w:szCs w:val="28"/>
          <w:rtl/>
        </w:rPr>
        <w:t>ن الفصل مجموعة من التوصيات العملية التي يمكن أن تسهم في تعزيز ممارسات التطوير المهني ودعم مستويات التميز الوظيفي داخل الشركة، بالإضافة إلى عدد من المقترحات البحثية التي يمكن أن تشكل امتدادًا علميًا للدراسة الحالية وتفتح آفاقًا جديدة للباحثين في مجال إدارة الموارد البشرية والتطوير المهني والتميز الوظيفي.</w:t>
      </w:r>
    </w:p>
    <w:p w14:paraId="75B80B95" w14:textId="79B638D4"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A35B13">
        <w:rPr>
          <w:rFonts w:ascii="Sakkal Majalla" w:hAnsi="Sakkal Majalla" w:cs="Sakkal Majalla"/>
          <w:sz w:val="28"/>
          <w:szCs w:val="28"/>
          <w:rtl/>
        </w:rPr>
        <w:t>وبذلك تكون الدراسة قد حققت أهدافها وأجابت عن تساؤلاتها واختبرت فرضياتها، وقدمت مجموعة من النتائج والتوصيات التي يمكن الإفادة منها على المستويين العلمي والتطبيقي</w:t>
      </w:r>
      <w:r>
        <w:rPr>
          <w:rFonts w:ascii="Sakkal Majalla" w:hAnsi="Sakkal Majalla" w:cs="Sakkal Majalla" w:hint="cs"/>
          <w:sz w:val="28"/>
          <w:szCs w:val="28"/>
          <w:rtl/>
        </w:rPr>
        <w:t>.</w:t>
      </w:r>
    </w:p>
    <w:p w14:paraId="0AE6DDB2" w14:textId="30A13C7B" w:rsidR="009B0369"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9B0369">
        <w:rPr>
          <w:rFonts w:ascii="Sakkal Majalla" w:hAnsi="Sakkal Majalla" w:cs="Sakkal Majalla"/>
          <w:sz w:val="28"/>
          <w:szCs w:val="28"/>
          <w:rtl/>
        </w:rPr>
        <w:t xml:space="preserve"> </w:t>
      </w:r>
      <w:r w:rsidR="009B0369" w:rsidRPr="009B0369">
        <w:rPr>
          <w:rFonts w:ascii="Sakkal Majalla" w:hAnsi="Sakkal Majalla" w:cs="Sakkal Majalla"/>
          <w:sz w:val="28"/>
          <w:szCs w:val="28"/>
          <w:rtl/>
        </w:rPr>
        <w:br w:type="page"/>
      </w:r>
    </w:p>
    <w:p w14:paraId="5AC4FDB9" w14:textId="7D72723C" w:rsidR="00644953" w:rsidRDefault="001945C9" w:rsidP="00F27648">
      <w:pPr>
        <w:pStyle w:val="1"/>
      </w:pPr>
      <w:r>
        <w:rPr>
          <w:rtl/>
        </w:rPr>
        <w:lastRenderedPageBreak/>
        <w:t>المراجع</w:t>
      </w:r>
      <w:bookmarkEnd w:id="46"/>
    </w:p>
    <w:p w14:paraId="52468184" w14:textId="77777777" w:rsidR="00644953" w:rsidRDefault="001945C9" w:rsidP="00FA4A39">
      <w:pPr>
        <w:pStyle w:val="a"/>
      </w:pPr>
      <w:bookmarkStart w:id="47" w:name="_heading=h.qp1zfv2qxnb2" w:colFirst="0" w:colLast="0"/>
      <w:bookmarkEnd w:id="47"/>
      <w:r>
        <w:rPr>
          <w:rtl/>
        </w:rPr>
        <w:t>المرجع العربية:</w:t>
      </w:r>
    </w:p>
    <w:p w14:paraId="1CE6063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أبو سردانة، عماد. (2017). </w:t>
      </w:r>
      <w:r>
        <w:rPr>
          <w:rFonts w:ascii="Sakkal Majalla" w:eastAsia="Sakkal Majalla" w:hAnsi="Sakkal Majalla" w:cs="Sakkal Majalla"/>
          <w:b/>
          <w:color w:val="000000"/>
          <w:sz w:val="24"/>
          <w:szCs w:val="24"/>
          <w:rtl/>
        </w:rPr>
        <w:t>فاعلية برنامج التطوير المهني المستمر للمعلم القائم على المدرسة في تحسين الممارسات الصفية للمعلمين في مدارس وكالة الغوث الدولية في الأردن</w:t>
      </w:r>
      <w:r>
        <w:rPr>
          <w:rFonts w:ascii="Sakkal Majalla" w:eastAsia="Sakkal Majalla" w:hAnsi="Sakkal Majalla" w:cs="Sakkal Majalla"/>
          <w:color w:val="000000"/>
          <w:sz w:val="24"/>
          <w:szCs w:val="24"/>
          <w:rtl/>
        </w:rPr>
        <w:t>، رسالة ماجستير، جامعة الشرق الأوسط، الأردن.</w:t>
      </w:r>
    </w:p>
    <w:p w14:paraId="3F8A5104"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عودة، محمود. (2018). أث</w:t>
      </w:r>
      <w:r>
        <w:rPr>
          <w:rFonts w:ascii="Sakkal Majalla" w:eastAsia="Sakkal Majalla" w:hAnsi="Sakkal Majalla" w:cs="Sakkal Majalla"/>
          <w:b/>
          <w:color w:val="000000"/>
          <w:sz w:val="24"/>
          <w:szCs w:val="24"/>
          <w:rtl/>
        </w:rPr>
        <w:t>ر جودة الحياة الوظيفية في تحقيق التميز المؤسسي - دراسة تطبيقية على منظمات المجتمع المدني في قطاع غزة،</w:t>
      </w:r>
      <w:r>
        <w:rPr>
          <w:rFonts w:ascii="Sakkal Majalla" w:eastAsia="Sakkal Majalla" w:hAnsi="Sakkal Majalla" w:cs="Sakkal Majalla"/>
          <w:color w:val="000000"/>
          <w:sz w:val="24"/>
          <w:szCs w:val="24"/>
          <w:rtl/>
        </w:rPr>
        <w:t xml:space="preserve"> رسالة ماجستير غير منشورة، الجامعة الإسلامية، غزة.</w:t>
      </w:r>
    </w:p>
    <w:p w14:paraId="3852CD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لبن، إيناس. (2020). ال</w:t>
      </w:r>
      <w:r>
        <w:rPr>
          <w:rFonts w:ascii="Sakkal Majalla" w:eastAsia="Sakkal Majalla" w:hAnsi="Sakkal Majalla" w:cs="Sakkal Majalla"/>
          <w:b/>
          <w:color w:val="000000"/>
          <w:sz w:val="24"/>
          <w:szCs w:val="24"/>
          <w:rtl/>
        </w:rPr>
        <w:t>تطوير المهني للمعلمين الفلسطينيين نحو استخدام المستحدثات التكنولوجية في ضوء خبرات بعض الدول</w:t>
      </w:r>
      <w:r>
        <w:rPr>
          <w:rFonts w:ascii="Sakkal Majalla" w:eastAsia="Sakkal Majalla" w:hAnsi="Sakkal Majalla" w:cs="Sakkal Majalla"/>
          <w:color w:val="000000"/>
          <w:sz w:val="24"/>
          <w:szCs w:val="24"/>
          <w:rtl/>
        </w:rPr>
        <w:t>، رسالة ماجستير، جامعة الاستقلال، فلسطين.</w:t>
      </w:r>
    </w:p>
    <w:p w14:paraId="5BAD6EDC" w14:textId="77777777" w:rsidR="008F4235" w:rsidRPr="00FA60B6"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Pr>
      </w:pPr>
      <w:r w:rsidRPr="00FA60B6">
        <w:rPr>
          <w:rFonts w:eastAsia="Sakkal Majalla"/>
          <w:color w:val="000000"/>
          <w:sz w:val="24"/>
          <w:szCs w:val="24"/>
          <w:rtl/>
        </w:rPr>
        <w:t>أحمد، رائ</w:t>
      </w:r>
      <w:r w:rsidRPr="0043621C">
        <w:rPr>
          <w:rFonts w:eastAsia="Sakkal Majalla" w:hint="cs"/>
          <w:color w:val="000000"/>
          <w:sz w:val="24"/>
          <w:szCs w:val="24"/>
          <w:rtl/>
        </w:rPr>
        <w:t xml:space="preserve">د </w:t>
      </w:r>
      <w:r w:rsidRPr="00FA60B6">
        <w:rPr>
          <w:rFonts w:eastAsia="Sakkal Majalla"/>
          <w:color w:val="000000"/>
          <w:sz w:val="24"/>
          <w:szCs w:val="24"/>
        </w:rPr>
        <w:t>(2020).</w:t>
      </w:r>
      <w:r w:rsidRPr="0043621C">
        <w:rPr>
          <w:rFonts w:eastAsia="Sakkal Majalla" w:hint="cs"/>
          <w:color w:val="000000"/>
          <w:sz w:val="24"/>
          <w:szCs w:val="24"/>
          <w:rtl/>
        </w:rPr>
        <w:t xml:space="preserve">. </w:t>
      </w:r>
      <w:r w:rsidRPr="00FA60B6">
        <w:rPr>
          <w:rFonts w:eastAsia="Sakkal Majalla"/>
          <w:color w:val="000000"/>
          <w:sz w:val="24"/>
          <w:szCs w:val="24"/>
          <w:rtl/>
        </w:rPr>
        <w:t>العوامل الفردية والتنظيمية المؤثرة على التميز الوظيفي: دراسة مقارنة. مجلة العلوم الإدارية والاقتصادية، 12(4)، 201–225.</w:t>
      </w:r>
    </w:p>
    <w:p w14:paraId="2782DBC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الأخرس، عبد المعطي محمود. (2015). </w:t>
      </w:r>
      <w:r>
        <w:rPr>
          <w:rFonts w:ascii="Sakkal Majalla" w:eastAsia="Sakkal Majalla" w:hAnsi="Sakkal Majalla" w:cs="Sakkal Majalla"/>
          <w:b/>
          <w:color w:val="000000"/>
          <w:sz w:val="24"/>
          <w:szCs w:val="24"/>
          <w:rtl/>
        </w:rPr>
        <w:t>دور تمكين العاملين في تحقيق التميز المؤسسي، دراسة ميدانية على الكليات التقنية في محافظة قطاع غزة</w:t>
      </w:r>
      <w:r>
        <w:rPr>
          <w:rFonts w:ascii="Sakkal Majalla" w:eastAsia="Sakkal Majalla" w:hAnsi="Sakkal Majalla" w:cs="Sakkal Majalla"/>
          <w:color w:val="000000"/>
          <w:sz w:val="24"/>
          <w:szCs w:val="24"/>
          <w:rtl/>
        </w:rPr>
        <w:t>، رسالة ماجستير، كلية الاقتصاد والعلوم الإدارية، جامعة الأزهر، غزة، فلسطين.</w:t>
      </w:r>
    </w:p>
    <w:p w14:paraId="6235D2FB"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بالحمر، عبد الإله. (2016). </w:t>
      </w:r>
      <w:r>
        <w:rPr>
          <w:rFonts w:ascii="Sakkal Majalla" w:eastAsia="Sakkal Majalla" w:hAnsi="Sakkal Majalla" w:cs="Sakkal Majalla"/>
          <w:b/>
          <w:color w:val="000000"/>
          <w:sz w:val="24"/>
          <w:szCs w:val="24"/>
          <w:rtl/>
        </w:rPr>
        <w:t>الإدارة الاسترايتجية</w:t>
      </w:r>
      <w:r>
        <w:rPr>
          <w:rFonts w:ascii="Sakkal Majalla" w:eastAsia="Sakkal Majalla" w:hAnsi="Sakkal Majalla" w:cs="Sakkal Majalla"/>
          <w:color w:val="000000"/>
          <w:sz w:val="24"/>
          <w:szCs w:val="24"/>
          <w:rtl/>
        </w:rPr>
        <w:t>، دار وائل للنشر والتوزيع، عمان، الأردن.</w:t>
      </w:r>
    </w:p>
    <w:p w14:paraId="45EBCC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بلكير، خليدة. (2016). </w:t>
      </w:r>
      <w:r>
        <w:rPr>
          <w:rFonts w:ascii="Sakkal Majalla" w:eastAsia="Sakkal Majalla" w:hAnsi="Sakkal Majalla" w:cs="Sakkal Majalla"/>
          <w:b/>
          <w:color w:val="000000"/>
          <w:sz w:val="24"/>
          <w:szCs w:val="24"/>
          <w:rtl/>
        </w:rPr>
        <w:t>تحقيق التميز التنظيمي من خلال المنظمة المتعلمة</w:t>
      </w:r>
      <w:r>
        <w:rPr>
          <w:rFonts w:ascii="Sakkal Majalla" w:eastAsia="Sakkal Majalla" w:hAnsi="Sakkal Majalla" w:cs="Sakkal Majalla"/>
          <w:color w:val="000000"/>
          <w:sz w:val="24"/>
          <w:szCs w:val="24"/>
          <w:rtl/>
        </w:rPr>
        <w:t>، مجلة الاقتصاد الجديد، المجلد (1)، العدد (14).</w:t>
      </w:r>
    </w:p>
    <w:p w14:paraId="021C208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بن مبرد، نورة راشد (2021). </w:t>
      </w:r>
      <w:r>
        <w:rPr>
          <w:rFonts w:ascii="Sakkal Majalla" w:eastAsia="Sakkal Majalla" w:hAnsi="Sakkal Majalla" w:cs="Sakkal Majalla"/>
          <w:b/>
          <w:color w:val="000000"/>
          <w:sz w:val="24"/>
          <w:szCs w:val="24"/>
          <w:rtl/>
        </w:rPr>
        <w:t>واقع التطوير المهني لدى معلمات المرحلة الابتدائية في مدينة الرياض في ضوء المستحدثات التكنولوجية</w:t>
      </w:r>
      <w:r>
        <w:rPr>
          <w:rFonts w:ascii="Sakkal Majalla" w:eastAsia="Sakkal Majalla" w:hAnsi="Sakkal Majalla" w:cs="Sakkal Majalla"/>
          <w:color w:val="000000"/>
          <w:sz w:val="24"/>
          <w:szCs w:val="24"/>
          <w:rtl/>
        </w:rPr>
        <w:t>، مجلة العلوم التربوية والنفسية، المجلد5، العدد16.</w:t>
      </w:r>
    </w:p>
    <w:p w14:paraId="0C1979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التركي، خالد. (2015). </w:t>
      </w:r>
      <w:r>
        <w:rPr>
          <w:rFonts w:ascii="Sakkal Majalla" w:eastAsia="Sakkal Majalla" w:hAnsi="Sakkal Majalla" w:cs="Sakkal Majalla"/>
          <w:b/>
          <w:color w:val="000000"/>
          <w:sz w:val="24"/>
          <w:szCs w:val="24"/>
          <w:rtl/>
        </w:rPr>
        <w:t>استخدام التعليم الذاتي في تطوير الأداء المهني للمعلمين، مجلة العلوم الإنسانية</w:t>
      </w:r>
      <w:r>
        <w:rPr>
          <w:rFonts w:ascii="Sakkal Majalla" w:eastAsia="Sakkal Majalla" w:hAnsi="Sakkal Majalla" w:cs="Sakkal Majalla"/>
          <w:color w:val="000000"/>
          <w:sz w:val="24"/>
          <w:szCs w:val="24"/>
          <w:rtl/>
        </w:rPr>
        <w:t>، كلية الآداب، جامعة المرقب، 1(10)، 68-86.</w:t>
      </w:r>
    </w:p>
    <w:p w14:paraId="4853E08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التميمي، فاطمة بنت عبد الرحمن عبد الله (2022). </w:t>
      </w:r>
      <w:r>
        <w:rPr>
          <w:rFonts w:ascii="Sakkal Majalla" w:eastAsia="Sakkal Majalla" w:hAnsi="Sakkal Majalla" w:cs="Sakkal Majalla"/>
          <w:b/>
          <w:color w:val="000000"/>
          <w:sz w:val="24"/>
          <w:szCs w:val="24"/>
          <w:rtl/>
        </w:rPr>
        <w:t>واقع معرفة المعلمين بسياسات التطوير المهني في المملكة العربية السعودية</w:t>
      </w:r>
      <w:r>
        <w:rPr>
          <w:rFonts w:ascii="Sakkal Majalla" w:eastAsia="Sakkal Majalla" w:hAnsi="Sakkal Majalla" w:cs="Sakkal Majalla"/>
          <w:color w:val="000000"/>
          <w:sz w:val="24"/>
          <w:szCs w:val="24"/>
          <w:rtl/>
        </w:rPr>
        <w:t>، جامعة سوهاج، كلية التربية، مجلة شباب الباحثين، العدد14، الجزء4.</w:t>
      </w:r>
    </w:p>
    <w:p w14:paraId="54DA7A8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الجمل، سمير. (2020). </w:t>
      </w:r>
      <w:r>
        <w:rPr>
          <w:rFonts w:ascii="Sakkal Majalla" w:eastAsia="Sakkal Majalla" w:hAnsi="Sakkal Majalla" w:cs="Sakkal Majalla"/>
          <w:b/>
          <w:color w:val="000000"/>
          <w:sz w:val="24"/>
          <w:szCs w:val="24"/>
          <w:rtl/>
        </w:rPr>
        <w:t>واقع سياسات الاختيار والتعيين في الجامعات الفلسطينية ودورها في تحقيق التميز المؤسسي</w:t>
      </w:r>
      <w:r>
        <w:rPr>
          <w:rFonts w:ascii="Sakkal Majalla" w:eastAsia="Sakkal Majalla" w:hAnsi="Sakkal Majalla" w:cs="Sakkal Majalla"/>
          <w:color w:val="000000"/>
          <w:sz w:val="24"/>
          <w:szCs w:val="24"/>
          <w:rtl/>
        </w:rPr>
        <w:t>، مجلة جامعة القدس المفتوحة.</w:t>
      </w:r>
    </w:p>
    <w:p w14:paraId="5C9B342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حجاج، علا. (2014). </w:t>
      </w:r>
      <w:r>
        <w:rPr>
          <w:rFonts w:ascii="Sakkal Majalla" w:eastAsia="Sakkal Majalla" w:hAnsi="Sakkal Majalla" w:cs="Sakkal Majalla"/>
          <w:b/>
          <w:color w:val="000000"/>
          <w:sz w:val="24"/>
          <w:szCs w:val="24"/>
          <w:rtl/>
        </w:rPr>
        <w:t>دور المهارات الناعمة في عملية اقتناص الوظائف الإدارية دراسة تطبيقية على الوظائف الإدارية في قطاع غزة</w:t>
      </w:r>
      <w:r>
        <w:rPr>
          <w:rFonts w:ascii="Sakkal Majalla" w:eastAsia="Sakkal Majalla" w:hAnsi="Sakkal Majalla" w:cs="Sakkal Majalla"/>
          <w:color w:val="000000"/>
          <w:sz w:val="24"/>
          <w:szCs w:val="24"/>
          <w:rtl/>
        </w:rPr>
        <w:t>، رسالة ماجستير غير منشورة، الجامعة الإسلامية، غزة.</w:t>
      </w:r>
    </w:p>
    <w:p w14:paraId="492CB554" w14:textId="77777777" w:rsidR="008F4235"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tl/>
        </w:rPr>
      </w:pPr>
      <w:r>
        <w:rPr>
          <w:rFonts w:eastAsia="Sakkal Majalla" w:hint="cs"/>
          <w:color w:val="000000"/>
          <w:sz w:val="24"/>
          <w:szCs w:val="24"/>
          <w:rtl/>
        </w:rPr>
        <w:t>الحربي، أحمد (2020). التطوير المهني ودوره في تحسين أداء الموظفين في بيئة العمل المعاصرة: دراسة ميدانية على قطاع الاتصالات بالمملكة العربية السعودية، مجلة تنمية الموارد البشرية، 15 (2)، 55- 78</w:t>
      </w:r>
    </w:p>
    <w:p w14:paraId="5335265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الرفاعي، عيده عويد عيد (2021). </w:t>
      </w:r>
      <w:r>
        <w:rPr>
          <w:rFonts w:ascii="Sakkal Majalla" w:eastAsia="Sakkal Majalla" w:hAnsi="Sakkal Majalla" w:cs="Sakkal Majalla"/>
          <w:b/>
          <w:color w:val="000000"/>
          <w:sz w:val="24"/>
          <w:szCs w:val="24"/>
          <w:rtl/>
        </w:rPr>
        <w:t>تحديات تحقيق التميز المؤسسي في إدارة تعليم محافظة ينبع من وجهة نظر المشرفات التربويات</w:t>
      </w:r>
      <w:r>
        <w:rPr>
          <w:rFonts w:ascii="Sakkal Majalla" w:eastAsia="Sakkal Majalla" w:hAnsi="Sakkal Majalla" w:cs="Sakkal Majalla"/>
          <w:color w:val="000000"/>
          <w:sz w:val="24"/>
          <w:szCs w:val="24"/>
          <w:rtl/>
        </w:rPr>
        <w:t>، المجلة العربية للنشر العلمي</w:t>
      </w:r>
      <w:r>
        <w:rPr>
          <w:rFonts w:ascii="Sakkal Majalla" w:eastAsia="Sakkal Majalla" w:hAnsi="Sakkal Majalla" w:cs="Sakkal Majalla"/>
          <w:color w:val="000000"/>
          <w:sz w:val="24"/>
          <w:szCs w:val="24"/>
        </w:rPr>
        <w:t>AJSP</w:t>
      </w:r>
      <w:r>
        <w:rPr>
          <w:rFonts w:ascii="Sakkal Majalla" w:eastAsia="Sakkal Majalla" w:hAnsi="Sakkal Majalla" w:cs="Sakkal Majalla"/>
          <w:color w:val="000000"/>
          <w:sz w:val="24"/>
          <w:szCs w:val="24"/>
          <w:rtl/>
        </w:rPr>
        <w:t>، العدد السادس والثلاثون.</w:t>
      </w:r>
    </w:p>
    <w:p w14:paraId="390CB4B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ريتشنبرغ، حسين. (2017).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دور التميز والريادة في تفوق منظمات الأعمال، جامعة العلوم الإسلامية العالمي.</w:t>
      </w:r>
    </w:p>
    <w:p w14:paraId="377EAE6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الريس، إيمان بنت إبراهيم. العيفان، مي بنت محمد. (2024). </w:t>
      </w:r>
      <w:r>
        <w:rPr>
          <w:rFonts w:ascii="Sakkal Majalla" w:eastAsia="Sakkal Majalla" w:hAnsi="Sakkal Majalla" w:cs="Sakkal Majalla"/>
          <w:b/>
          <w:color w:val="000000"/>
          <w:sz w:val="24"/>
          <w:szCs w:val="24"/>
          <w:rtl/>
        </w:rPr>
        <w:t>احتياجات التطوير المهني للقيادات المدرسية في المملكة العربية السعودية في ضوء القيادة الرقمية</w:t>
      </w:r>
      <w:r>
        <w:rPr>
          <w:rFonts w:ascii="Sakkal Majalla" w:eastAsia="Sakkal Majalla" w:hAnsi="Sakkal Majalla" w:cs="Sakkal Majalla"/>
          <w:color w:val="000000"/>
          <w:sz w:val="24"/>
          <w:szCs w:val="24"/>
          <w:rtl/>
        </w:rPr>
        <w:t xml:space="preserve">. رسالة ماجستير منشورة، مجلة رسالة الخليج العربي، العدد 164، </w:t>
      </w:r>
    </w:p>
    <w:p w14:paraId="11F53C9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سهمود، إيهاب عبد ربه. (2013). </w:t>
      </w:r>
      <w:r>
        <w:rPr>
          <w:rFonts w:ascii="Sakkal Majalla" w:eastAsia="Sakkal Majalla" w:hAnsi="Sakkal Majalla" w:cs="Sakkal Majalla"/>
          <w:b/>
          <w:color w:val="000000"/>
          <w:sz w:val="24"/>
          <w:szCs w:val="24"/>
          <w:rtl/>
        </w:rPr>
        <w:t xml:space="preserve">واقع إدارة التميز في جامعة الأقصى وسبل تطويرها في ضوء النموذج الأوروبي للتميز </w:t>
      </w:r>
      <w:r>
        <w:rPr>
          <w:rFonts w:ascii="Sakkal Majalla" w:eastAsia="Sakkal Majalla" w:hAnsi="Sakkal Majalla" w:cs="Sakkal Majalla"/>
          <w:b/>
          <w:color w:val="000000"/>
          <w:sz w:val="24"/>
          <w:szCs w:val="24"/>
        </w:rPr>
        <w:t>EFQM</w:t>
      </w:r>
      <w:r>
        <w:rPr>
          <w:rFonts w:ascii="Sakkal Majalla" w:eastAsia="Sakkal Majalla" w:hAnsi="Sakkal Majalla" w:cs="Sakkal Majalla"/>
          <w:color w:val="000000"/>
          <w:sz w:val="24"/>
          <w:szCs w:val="24"/>
          <w:rtl/>
        </w:rPr>
        <w:t>، رسالة ماجيستير غير منشورة، كلية الدراسات العليا، أكاديمية الإدارة والسياسة، فلسطين.</w:t>
      </w:r>
    </w:p>
    <w:p w14:paraId="08218BC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الشاعر، عدلي. (2022). </w:t>
      </w:r>
      <w:r>
        <w:rPr>
          <w:rFonts w:ascii="Sakkal Majalla" w:eastAsia="Sakkal Majalla" w:hAnsi="Sakkal Majalla" w:cs="Sakkal Majalla"/>
          <w:b/>
          <w:color w:val="000000"/>
          <w:sz w:val="24"/>
          <w:szCs w:val="24"/>
          <w:rtl/>
        </w:rPr>
        <w:t>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4"/>
          <w:szCs w:val="24"/>
          <w:rtl/>
        </w:rPr>
        <w:t>، مجلة الجامعة الإسلامية للدراسات الإنسانية، فلسطين، 30(2)، ص 371-401.</w:t>
      </w:r>
    </w:p>
    <w:p w14:paraId="09FB0F0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lastRenderedPageBreak/>
        <w:t xml:space="preserve">الضلاعين، علي. (2018). </w:t>
      </w:r>
      <w:r>
        <w:rPr>
          <w:rFonts w:ascii="Sakkal Majalla" w:eastAsia="Sakkal Majalla" w:hAnsi="Sakkal Majalla" w:cs="Sakkal Majalla"/>
          <w:b/>
          <w:color w:val="000000"/>
          <w:sz w:val="24"/>
          <w:szCs w:val="24"/>
          <w:rtl/>
        </w:rPr>
        <w:t>معايير مقترحة للتميز الإداري بجامعة جدة في ضوء النموذج الأوروبي للتميز</w:t>
      </w:r>
      <w:r>
        <w:rPr>
          <w:rFonts w:ascii="Sakkal Majalla" w:eastAsia="Sakkal Majalla" w:hAnsi="Sakkal Majalla" w:cs="Sakkal Majalla"/>
          <w:color w:val="000000"/>
          <w:sz w:val="24"/>
          <w:szCs w:val="24"/>
          <w:rtl/>
        </w:rPr>
        <w:t>، بحث دكتوراه منشور، العلوم التربوية، العدد الأول، المجلد3 لسنة2018، السعودية، جدة.</w:t>
      </w:r>
    </w:p>
    <w:p w14:paraId="7F7B73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عبد الله، عبد الله إبراهيم أبكر. عدلان، محمد حسن الطيب. (2022). </w:t>
      </w:r>
      <w:r>
        <w:rPr>
          <w:rFonts w:ascii="Sakkal Majalla" w:eastAsia="Sakkal Majalla" w:hAnsi="Sakkal Majalla" w:cs="Sakkal Majalla"/>
          <w:b/>
          <w:color w:val="000000"/>
          <w:sz w:val="24"/>
          <w:szCs w:val="24"/>
          <w:rtl/>
        </w:rPr>
        <w:t>دور إدارة الموارد البشرية في تحقيق التميز المؤسسي</w:t>
      </w:r>
      <w:r>
        <w:rPr>
          <w:rFonts w:ascii="Sakkal Majalla" w:eastAsia="Sakkal Majalla" w:hAnsi="Sakkal Majalla" w:cs="Sakkal Majalla"/>
          <w:color w:val="000000"/>
          <w:sz w:val="24"/>
          <w:szCs w:val="24"/>
          <w:rtl/>
        </w:rPr>
        <w:t>، بالتطبيق على مجموعة جياد الصناعية2019م، مجلة العلوم الإنسانية والطبيعية، مجلة علمية محكمة</w:t>
      </w:r>
      <w:r>
        <w:rPr>
          <w:rFonts w:ascii="Sakkal Majalla" w:eastAsia="Sakkal Majalla" w:hAnsi="Sakkal Majalla" w:cs="Sakkal Majalla"/>
          <w:color w:val="000000"/>
          <w:sz w:val="24"/>
          <w:szCs w:val="24"/>
        </w:rPr>
        <w:t>HNSJ</w:t>
      </w:r>
      <w:r>
        <w:rPr>
          <w:rFonts w:ascii="Sakkal Majalla" w:eastAsia="Sakkal Majalla" w:hAnsi="Sakkal Majalla" w:cs="Sakkal Majalla"/>
          <w:color w:val="000000"/>
          <w:sz w:val="24"/>
          <w:szCs w:val="24"/>
          <w:rtl/>
        </w:rPr>
        <w:t>.</w:t>
      </w:r>
    </w:p>
    <w:p w14:paraId="3E08032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العجاجي، عبد اللطيف بن علي. (2017). </w:t>
      </w:r>
      <w:r>
        <w:rPr>
          <w:rFonts w:ascii="Sakkal Majalla" w:eastAsia="Sakkal Majalla" w:hAnsi="Sakkal Majalla" w:cs="Sakkal Majalla"/>
          <w:b/>
          <w:color w:val="000000"/>
          <w:sz w:val="24"/>
          <w:szCs w:val="24"/>
          <w:rtl/>
        </w:rPr>
        <w:t>متطلبات التطوير الذاتي لمعلمي التعليم العام بالمملكة العربية السعودية</w:t>
      </w:r>
      <w:r>
        <w:rPr>
          <w:rFonts w:ascii="Sakkal Majalla" w:eastAsia="Sakkal Majalla" w:hAnsi="Sakkal Majalla" w:cs="Sakkal Majalla"/>
          <w:color w:val="000000"/>
          <w:sz w:val="24"/>
          <w:szCs w:val="24"/>
          <w:rtl/>
        </w:rPr>
        <w:t>، مجلة كلية التربية، المجلد الثالث والثلاثين، العدد الأول، جامعة أسيوط.</w:t>
      </w:r>
    </w:p>
    <w:p w14:paraId="546EA27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 مهند. (2013). </w:t>
      </w:r>
      <w:r>
        <w:rPr>
          <w:rFonts w:ascii="Sakkal Majalla" w:eastAsia="Sakkal Majalla" w:hAnsi="Sakkal Majalla" w:cs="Sakkal Majalla"/>
          <w:b/>
          <w:color w:val="000000"/>
          <w:sz w:val="24"/>
          <w:szCs w:val="24"/>
          <w:rtl/>
        </w:rPr>
        <w:t>مفهوم الذات وأثر بعض المتغيرات الديموغرافية وعلاقته بظاهرة الاحتراق النفسي لدى معلمي المرحلة الثانوية الحكومية</w:t>
      </w:r>
      <w:r>
        <w:rPr>
          <w:rFonts w:ascii="Sakkal Majalla" w:eastAsia="Sakkal Majalla" w:hAnsi="Sakkal Majalla" w:cs="Sakkal Majalla"/>
          <w:color w:val="000000"/>
          <w:sz w:val="24"/>
          <w:szCs w:val="24"/>
          <w:rtl/>
        </w:rPr>
        <w:t xml:space="preserve"> في محافظتي جنين ونابلس، رسالة ماجستير غير منشورة، جامعة النجاح الوطنية، نابلس، فلسطين.</w:t>
      </w:r>
    </w:p>
    <w:p w14:paraId="335AEC1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العليان، فهد. (2011). </w:t>
      </w:r>
      <w:r>
        <w:rPr>
          <w:rFonts w:ascii="Sakkal Majalla" w:eastAsia="Sakkal Majalla" w:hAnsi="Sakkal Majalla" w:cs="Sakkal Majalla"/>
          <w:b/>
          <w:color w:val="000000"/>
          <w:sz w:val="24"/>
          <w:szCs w:val="24"/>
          <w:rtl/>
        </w:rPr>
        <w:t>تصور مقترح للتطوير المهني الذاتي لمعلمي الرياضيات بالمرحلة المتوسطة من وجهة نظر المختصين والممارسين</w:t>
      </w:r>
      <w:r>
        <w:rPr>
          <w:rFonts w:ascii="Sakkal Majalla" w:eastAsia="Sakkal Majalla" w:hAnsi="Sakkal Majalla" w:cs="Sakkal Majalla"/>
          <w:color w:val="000000"/>
          <w:sz w:val="24"/>
          <w:szCs w:val="24"/>
          <w:rtl/>
        </w:rPr>
        <w:t>، رسالة دكتوراه غير منشورة، قسم المناهج وطرق التدريس، كلية التربية، جامعة أم الرقى: مكة المكرمة.</w:t>
      </w:r>
    </w:p>
    <w:p w14:paraId="42203826"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الغامدي، سامي</w:t>
      </w:r>
      <w:r w:rsidRPr="00FA60B6">
        <w:rPr>
          <w:rFonts w:ascii="Sakkal Majalla" w:eastAsia="Sakkal Majalla" w:hAnsi="Sakkal Majalla" w:cs="Sakkal Majalla"/>
          <w:color w:val="000000"/>
          <w:sz w:val="24"/>
          <w:szCs w:val="24"/>
        </w:rPr>
        <w:t>.(2021).</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العوامل المؤثرة في تبني برامج التطوير المهني في المؤسسات السعودية. المجلة العربية للإدارة، 41(3)، 112–139.</w:t>
      </w:r>
    </w:p>
    <w:p w14:paraId="6916E51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الغماري، وسام. (2018). </w:t>
      </w:r>
      <w:r w:rsidRPr="008F4235">
        <w:rPr>
          <w:rFonts w:ascii="Sakkal Majalla" w:eastAsia="Sakkal Majalla" w:hAnsi="Sakkal Majalla" w:cs="Sakkal Majalla"/>
          <w:color w:val="000000"/>
          <w:sz w:val="24"/>
          <w:szCs w:val="24"/>
          <w:rtl/>
        </w:rPr>
        <w:t>أثر تبني الإدارة العليا لبرامج الارتقاء الذاتي على مستوى الانتاجية لدى الموظفين في وزارة التربية والتعليم في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2E5EA028"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القحطاني، خالد</w:t>
      </w:r>
      <w:r w:rsidRPr="008F4235">
        <w:rPr>
          <w:rFonts w:ascii="Sakkal Majalla" w:eastAsia="Sakkal Majalla" w:hAnsi="Sakkal Majalla" w:cs="Sakkal Majalla" w:hint="cs"/>
          <w:color w:val="000000"/>
          <w:sz w:val="24"/>
          <w:szCs w:val="24"/>
          <w:rtl/>
        </w:rPr>
        <w:t xml:space="preserve">. (2019). </w:t>
      </w:r>
      <w:r w:rsidRPr="00FA60B6">
        <w:rPr>
          <w:rFonts w:ascii="Sakkal Majalla" w:eastAsia="Sakkal Majalla" w:hAnsi="Sakkal Majalla" w:cs="Sakkal Majalla"/>
          <w:color w:val="000000"/>
          <w:sz w:val="24"/>
          <w:szCs w:val="24"/>
          <w:rtl/>
        </w:rPr>
        <w:t>التميّز الوظيفي وأبعاده لدى الموظفين في المنظمات الخدمية السعودية. مجلة الإدارة العامة، 59</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 87</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110.</w:t>
      </w:r>
    </w:p>
    <w:p w14:paraId="7F32F65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القرني، عيدة محمد صالح (2021). </w:t>
      </w:r>
      <w:r w:rsidRPr="008F4235">
        <w:rPr>
          <w:rFonts w:ascii="Sakkal Majalla" w:eastAsia="Sakkal Majalla" w:hAnsi="Sakkal Majalla" w:cs="Sakkal Majalla"/>
          <w:color w:val="000000"/>
          <w:sz w:val="24"/>
          <w:szCs w:val="24"/>
          <w:rtl/>
        </w:rPr>
        <w:t>معوقات استخدام منصات التدريب الالكترونية</w:t>
      </w:r>
      <w:r>
        <w:rPr>
          <w:rFonts w:ascii="Sakkal Majalla" w:eastAsia="Sakkal Majalla" w:hAnsi="Sakkal Majalla" w:cs="Sakkal Majalla"/>
          <w:b/>
          <w:color w:val="000000"/>
          <w:sz w:val="24"/>
          <w:szCs w:val="24"/>
          <w:rtl/>
        </w:rPr>
        <w:t xml:space="preserve"> في برامج التطوير المهني بمراكز التدريب التربوي بمحافظة بيشة من وجهة نظر المعلمات</w:t>
      </w:r>
      <w:r>
        <w:rPr>
          <w:rFonts w:ascii="Sakkal Majalla" w:eastAsia="Sakkal Majalla" w:hAnsi="Sakkal Majalla" w:cs="Sakkal Majalla"/>
          <w:color w:val="000000"/>
          <w:sz w:val="24"/>
          <w:szCs w:val="24"/>
          <w:rtl/>
        </w:rPr>
        <w:t>، مجلة التربية، العدد190، الجزء (الأول)، جامعة الأزهر.</w:t>
      </w:r>
    </w:p>
    <w:p w14:paraId="612189A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ليليا، سها. (2017). </w:t>
      </w:r>
      <w:r>
        <w:rPr>
          <w:rFonts w:ascii="Sakkal Majalla" w:eastAsia="Sakkal Majalla" w:hAnsi="Sakkal Majalla" w:cs="Sakkal Majalla"/>
          <w:b/>
          <w:color w:val="000000"/>
          <w:sz w:val="24"/>
          <w:szCs w:val="24"/>
          <w:rtl/>
        </w:rPr>
        <w:t>الإدارة الاستراتيجية</w:t>
      </w:r>
      <w:r>
        <w:rPr>
          <w:rFonts w:ascii="Sakkal Majalla" w:eastAsia="Sakkal Majalla" w:hAnsi="Sakkal Majalla" w:cs="Sakkal Majalla"/>
          <w:color w:val="000000"/>
          <w:sz w:val="24"/>
          <w:szCs w:val="24"/>
          <w:rtl/>
        </w:rPr>
        <w:t>، دار الميسرة للنشر والتوزيع، عمان، الأردن.</w:t>
      </w:r>
    </w:p>
    <w:p w14:paraId="5EAB877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محمد، ماهر. (2021). </w:t>
      </w:r>
      <w:r>
        <w:rPr>
          <w:rFonts w:ascii="Sakkal Majalla" w:eastAsia="Sakkal Majalla" w:hAnsi="Sakkal Majalla" w:cs="Sakkal Majalla"/>
          <w:b/>
          <w:color w:val="000000"/>
          <w:sz w:val="24"/>
          <w:szCs w:val="24"/>
          <w:rtl/>
        </w:rPr>
        <w:t>تفعيل الشراكة بين كليات التربية وإدارات التعليم في التطوير المهني للمعلمين بالمملكة العربية السعودية في ضوء الخبرات والتجارب الدولية</w:t>
      </w:r>
      <w:r>
        <w:rPr>
          <w:rFonts w:ascii="Sakkal Majalla" w:eastAsia="Sakkal Majalla" w:hAnsi="Sakkal Majalla" w:cs="Sakkal Majalla"/>
          <w:color w:val="000000"/>
          <w:sz w:val="24"/>
          <w:szCs w:val="24"/>
          <w:rtl/>
        </w:rPr>
        <w:t>، المجلة التربوية، 36(141).</w:t>
      </w:r>
    </w:p>
    <w:p w14:paraId="7579B7D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منصور، مجيد. العابد، حسين. (2013).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جامعة العلوم الإسلامية العالمية.</w:t>
      </w:r>
    </w:p>
    <w:p w14:paraId="598F002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النعيمي، راتب عبد العال. صويص، راتب جليل. (2018). </w:t>
      </w:r>
      <w:r>
        <w:rPr>
          <w:rFonts w:ascii="Sakkal Majalla" w:eastAsia="Sakkal Majalla" w:hAnsi="Sakkal Majalla" w:cs="Sakkal Majalla"/>
          <w:b/>
          <w:color w:val="000000"/>
          <w:sz w:val="24"/>
          <w:szCs w:val="24"/>
          <w:rtl/>
        </w:rPr>
        <w:t>تحقيق الدقة في إدارة الجودة: مفاهيم وممارسات،</w:t>
      </w:r>
      <w:r>
        <w:rPr>
          <w:rFonts w:ascii="Sakkal Majalla" w:eastAsia="Sakkal Majalla" w:hAnsi="Sakkal Majalla" w:cs="Sakkal Majalla"/>
          <w:color w:val="000000"/>
          <w:sz w:val="24"/>
          <w:szCs w:val="24"/>
          <w:rtl/>
        </w:rPr>
        <w:t xml:space="preserve"> عمان، الأردن، دار اليازوري للنشر والتوزيع.</w:t>
      </w:r>
    </w:p>
    <w:p w14:paraId="5E06EAC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هاشمي، إيناس. (2019). </w:t>
      </w:r>
      <w:r>
        <w:rPr>
          <w:rFonts w:ascii="Sakkal Majalla" w:eastAsia="Sakkal Majalla" w:hAnsi="Sakkal Majalla" w:cs="Sakkal Majalla"/>
          <w:b/>
          <w:color w:val="000000"/>
          <w:sz w:val="24"/>
          <w:szCs w:val="24"/>
          <w:rtl/>
        </w:rPr>
        <w:t>دور الذكاء الاستراتيجي في دعم التميز المؤسسي، دراسة حالة مؤسسة الشفق لصناعة البطاريات عين مليلة ولاية أم البواقي</w:t>
      </w:r>
      <w:r>
        <w:rPr>
          <w:rFonts w:ascii="Sakkal Majalla" w:eastAsia="Sakkal Majalla" w:hAnsi="Sakkal Majalla" w:cs="Sakkal Majalla"/>
          <w:color w:val="000000"/>
          <w:sz w:val="24"/>
          <w:szCs w:val="24"/>
          <w:rtl/>
        </w:rPr>
        <w:t>، رسالة ماجستير، جامعة العربي بن مهيدي-أم البواقي.</w:t>
      </w:r>
    </w:p>
    <w:p w14:paraId="4A68EC9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هنية، محمد. (2016). </w:t>
      </w:r>
      <w:r>
        <w:rPr>
          <w:rFonts w:ascii="Sakkal Majalla" w:eastAsia="Sakkal Majalla" w:hAnsi="Sakkal Majalla" w:cs="Sakkal Majalla"/>
          <w:b/>
          <w:color w:val="000000"/>
          <w:sz w:val="24"/>
          <w:szCs w:val="24"/>
          <w:rtl/>
        </w:rPr>
        <w:t>مدى ممارسة الرشاقة الاستراتيجية وعلاقتها بتميز الأداء لدى قطاع الصناعات الغذائية في قطاع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09BB313E" w14:textId="68F6BC79" w:rsidR="00644953" w:rsidRDefault="001945C9" w:rsidP="00717BF4">
      <w:pPr>
        <w:spacing w:before="240"/>
      </w:pPr>
      <w:bookmarkStart w:id="48" w:name="_heading=h.vlobu6wvbhw7" w:colFirst="0" w:colLast="0"/>
      <w:bookmarkEnd w:id="48"/>
      <w:r>
        <w:rPr>
          <w:rtl/>
        </w:rPr>
        <w:t>المراجع الأجنبية:</w:t>
      </w:r>
    </w:p>
    <w:p w14:paraId="3B1D4E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Aguinis, H. (2021). Performance management (5th ed.). Chicago Business Press.</w:t>
      </w:r>
    </w:p>
    <w:p w14:paraId="6E4CB8D6"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Aguinis, H., &amp; </w:t>
      </w:r>
      <w:proofErr w:type="spellStart"/>
      <w:r>
        <w:rPr>
          <w:color w:val="000000"/>
        </w:rPr>
        <w:t>Kraiger</w:t>
      </w:r>
      <w:proofErr w:type="spellEnd"/>
      <w:r>
        <w:rPr>
          <w:color w:val="000000"/>
        </w:rPr>
        <w:t xml:space="preserve">, K. (2009). </w:t>
      </w:r>
      <w:r>
        <w:rPr>
          <w:i/>
          <w:color w:val="000000"/>
        </w:rPr>
        <w:t>Benefits of training and development for individuals and teams, organizations, and society</w:t>
      </w:r>
      <w:r>
        <w:rPr>
          <w:color w:val="000000"/>
        </w:rPr>
        <w:t>. Annual Review of Psychology, 60, 451–474.</w:t>
      </w:r>
    </w:p>
    <w:p w14:paraId="105BD53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Albrecht, S. L. (2010). Handbook of employee engagement: Perspectives, issues, research and practice. Edward Elgar Publishing.</w:t>
      </w:r>
    </w:p>
    <w:p w14:paraId="2E0E7E8F"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Alghamdi, F. (2022). </w:t>
      </w:r>
      <w:r>
        <w:rPr>
          <w:i/>
          <w:color w:val="000000"/>
        </w:rPr>
        <w:t>Professional development practices in Saudi telecom companies</w:t>
      </w:r>
      <w:r>
        <w:rPr>
          <w:color w:val="000000"/>
        </w:rPr>
        <w:t>. International Journal of Human Resource Studies, 12(1), 145–162.</w:t>
      </w:r>
    </w:p>
    <w:p w14:paraId="7D1A11E8"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Al-Qahtani, M. (2021).</w:t>
      </w:r>
      <w:r w:rsidRPr="0043621C">
        <w:rPr>
          <w:color w:val="000000"/>
        </w:rPr>
        <w:t xml:space="preserve"> </w:t>
      </w:r>
      <w:r w:rsidRPr="00FA60B6">
        <w:rPr>
          <w:color w:val="000000"/>
        </w:rPr>
        <w:t>Professional learning strategies and their role in enhancing employee job excellence. Arab Journal of Business and Management Review, 13(2), 144–163.</w:t>
      </w:r>
    </w:p>
    <w:p w14:paraId="6C2DE8F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Alshahrani, M., &amp; </w:t>
      </w:r>
      <w:proofErr w:type="spellStart"/>
      <w:r>
        <w:rPr>
          <w:color w:val="000000"/>
        </w:rPr>
        <w:t>Abouammoh</w:t>
      </w:r>
      <w:proofErr w:type="spellEnd"/>
      <w:r>
        <w:rPr>
          <w:color w:val="000000"/>
        </w:rPr>
        <w:t xml:space="preserve">, A. (2021). </w:t>
      </w:r>
      <w:r>
        <w:rPr>
          <w:i/>
          <w:color w:val="000000"/>
        </w:rPr>
        <w:t>Developing leadership competencies in the telecom sector: The STC model</w:t>
      </w:r>
      <w:r>
        <w:rPr>
          <w:color w:val="000000"/>
        </w:rPr>
        <w:t>. Journal of Human Capital Development, 5(2), 101–117.</w:t>
      </w:r>
    </w:p>
    <w:p w14:paraId="384E428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Amabile, T. M. (2019). Creativity in context. Routledge.</w:t>
      </w:r>
    </w:p>
    <w:p w14:paraId="2D5B6BA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 xml:space="preserve">Anasi, S. N. (2018). </w:t>
      </w:r>
      <w:r>
        <w:rPr>
          <w:i/>
          <w:color w:val="000000"/>
        </w:rPr>
        <w:t>Influence of gender on attitude towards the use of social media for continuing professional development among academic librarians in Nigeria, Information and Learning Science</w:t>
      </w:r>
      <w:r>
        <w:rPr>
          <w:color w:val="000000"/>
        </w:rPr>
        <w:t xml:space="preserve">, 119 (3/4), 226- 240, Retrieved From </w:t>
      </w:r>
      <w:hyperlink r:id="rId20">
        <w:r>
          <w:rPr>
            <w:color w:val="000000"/>
          </w:rPr>
          <w:t>https://doi.org/10.1108/ILS-11-2017-0114</w:t>
        </w:r>
      </w:hyperlink>
    </w:p>
    <w:p w14:paraId="273D65AB"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Anderson, N., Potočnik, K., &amp; Zhou, J. (2014). </w:t>
      </w:r>
      <w:r>
        <w:rPr>
          <w:i/>
          <w:color w:val="000000"/>
        </w:rPr>
        <w:t>Innovation and creativity in organizations: A state-of-the-science review</w:t>
      </w:r>
      <w:r>
        <w:rPr>
          <w:color w:val="000000"/>
        </w:rPr>
        <w:t>. Journal of Management, 40(5), 1297–1333.</w:t>
      </w:r>
    </w:p>
    <w:p w14:paraId="79722AF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Armstrong, M. (2021). </w:t>
      </w:r>
      <w:r>
        <w:rPr>
          <w:i/>
          <w:color w:val="000000"/>
        </w:rPr>
        <w:t>Armstrong’s Handbook of Human Resource Management Practice</w:t>
      </w:r>
      <w:r>
        <w:rPr>
          <w:color w:val="000000"/>
        </w:rPr>
        <w:t xml:space="preserve"> (15th ed.). Kogan Page.</w:t>
      </w:r>
    </w:p>
    <w:p w14:paraId="2BE6F10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Bakker, A. B., &amp; Demerouti, E. (2017). Job demands–resources theory: Taking stock and looking forward. Journal of Occupational Health Psychology, 22(3), 273–285.</w:t>
      </w:r>
    </w:p>
    <w:p w14:paraId="55B9E6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Becker, B. E., &amp; </w:t>
      </w:r>
      <w:proofErr w:type="spellStart"/>
      <w:r>
        <w:rPr>
          <w:color w:val="000000"/>
        </w:rPr>
        <w:t>Huselid</w:t>
      </w:r>
      <w:proofErr w:type="spellEnd"/>
      <w:r>
        <w:rPr>
          <w:color w:val="000000"/>
        </w:rPr>
        <w:t xml:space="preserve">, M. A. (2019). </w:t>
      </w:r>
      <w:r>
        <w:rPr>
          <w:i/>
          <w:color w:val="000000"/>
        </w:rPr>
        <w:t>High performance work systems and firm performance</w:t>
      </w:r>
      <w:r>
        <w:rPr>
          <w:color w:val="000000"/>
        </w:rPr>
        <w:t>. Journal of Management, 45(2), 556–585.</w:t>
      </w:r>
    </w:p>
    <w:p w14:paraId="57C0022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Boyatzis, R. E. (2008). Competencies in the 21st century. Journal of Management Development, 27(1), 5–12.</w:t>
      </w:r>
    </w:p>
    <w:p w14:paraId="7C1F2F50"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Chen, L., &amp; Clarke, J. (2022). Professional development practices and employee performance in technology-driven organizations. Journal of Organizational Behavior, 43(4), 689–705.</w:t>
      </w:r>
      <w:r>
        <w:rPr>
          <w:color w:val="000000"/>
        </w:rPr>
        <w:t xml:space="preserve"> </w:t>
      </w:r>
    </w:p>
    <w:p w14:paraId="53670327" w14:textId="77777777" w:rsidR="00C9422B" w:rsidRDefault="00C9422B">
      <w:pPr>
        <w:pBdr>
          <w:top w:val="nil"/>
          <w:left w:val="nil"/>
          <w:bottom w:val="nil"/>
          <w:right w:val="nil"/>
          <w:between w:val="nil"/>
        </w:pBdr>
        <w:bidi/>
        <w:spacing w:after="0" w:line="240" w:lineRule="auto"/>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CIPD. (2021). </w:t>
      </w:r>
      <w:r>
        <w:rPr>
          <w:rFonts w:ascii="Times New Roman" w:eastAsia="Times New Roman" w:hAnsi="Times New Roman" w:cs="Times New Roman"/>
          <w:i/>
          <w:color w:val="000000"/>
        </w:rPr>
        <w:t>Learning and skills at work survey</w:t>
      </w:r>
      <w:r>
        <w:rPr>
          <w:rFonts w:ascii="Times New Roman" w:eastAsia="Times New Roman" w:hAnsi="Times New Roman" w:cs="Times New Roman"/>
          <w:color w:val="000000"/>
        </w:rPr>
        <w:t>. Chartered Institute of Personnel and Development.</w:t>
      </w:r>
    </w:p>
    <w:p w14:paraId="31F0C902"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Collin, K., Van der Heijden, B., &amp; Lewis, P. (2012). </w:t>
      </w:r>
      <w:r>
        <w:rPr>
          <w:i/>
          <w:color w:val="000000"/>
        </w:rPr>
        <w:t>Continuing professional development</w:t>
      </w:r>
      <w:r>
        <w:rPr>
          <w:color w:val="000000"/>
        </w:rPr>
        <w:t>. International Journal of Training and Development, 16(3), 155–163. </w:t>
      </w:r>
      <w:hyperlink r:id="rId21">
        <w:r>
          <w:rPr>
            <w:color w:val="000000"/>
          </w:rPr>
          <w:t>https://doi.org/10.1111/j.1468-2419.2012.00410.x</w:t>
        </w:r>
      </w:hyperlink>
    </w:p>
    <w:p w14:paraId="7D5C236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Day, D. V. (2014). </w:t>
      </w:r>
      <w:r>
        <w:rPr>
          <w:i/>
          <w:color w:val="000000"/>
        </w:rPr>
        <w:t>Leadership development: A review in context</w:t>
      </w:r>
      <w:r>
        <w:rPr>
          <w:color w:val="000000"/>
        </w:rPr>
        <w:t>. The Leadership Quarterly, 25(1), 63–82.</w:t>
      </w:r>
    </w:p>
    <w:p w14:paraId="52C6D97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 Vos, A., De Hauw, S., &amp; Van der Heijden, B. (2011). </w:t>
      </w:r>
      <w:r>
        <w:rPr>
          <w:i/>
          <w:color w:val="000000"/>
        </w:rPr>
        <w:t>Competency development and career success: The mediating role of employability</w:t>
      </w:r>
      <w:r>
        <w:rPr>
          <w:color w:val="000000"/>
        </w:rPr>
        <w:t>. Journal of Vocational Behavior, 79(2), 438–447. </w:t>
      </w:r>
      <w:hyperlink r:id="rId22">
        <w:r>
          <w:rPr>
            <w:color w:val="000000"/>
          </w:rPr>
          <w:t>https://doi.org/10.1016/j.jvb.2011.05.010</w:t>
        </w:r>
      </w:hyperlink>
    </w:p>
    <w:p w14:paraId="3190B8B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Deci, E. L., &amp; Ryan, R. M. (2017). </w:t>
      </w:r>
      <w:r>
        <w:rPr>
          <w:i/>
          <w:color w:val="000000"/>
        </w:rPr>
        <w:t>Intrinsic motivation and self-determination in human behavior</w:t>
      </w:r>
      <w:r>
        <w:rPr>
          <w:color w:val="000000"/>
        </w:rPr>
        <w:t>. Springer.</w:t>
      </w:r>
    </w:p>
    <w:p w14:paraId="180B173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Dessler, G. (2020). Human Resource Management (16th ed.). Pearson.</w:t>
      </w:r>
    </w:p>
    <w:p w14:paraId="7C85EDB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European Commission. (2019). </w:t>
      </w:r>
      <w:r>
        <w:rPr>
          <w:i/>
          <w:color w:val="000000"/>
        </w:rPr>
        <w:t>Digital Education at School in Europe Eurydice Report</w:t>
      </w:r>
      <w:r>
        <w:rPr>
          <w:color w:val="000000"/>
        </w:rPr>
        <w:t>. Publications Office of the European Union.</w:t>
      </w:r>
    </w:p>
    <w:p w14:paraId="38FE99A5"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Carbery, R., &amp; Rock, A. (2019). </w:t>
      </w:r>
      <w:r>
        <w:rPr>
          <w:i/>
          <w:color w:val="000000"/>
        </w:rPr>
        <w:t>Handbook of International Human Resource Development</w:t>
      </w:r>
      <w:r>
        <w:rPr>
          <w:color w:val="000000"/>
        </w:rPr>
        <w:t>. Edward Elgar Publishing.</w:t>
      </w:r>
    </w:p>
    <w:p w14:paraId="1A592017"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Watson, S., Carbery, R., &amp; O’Brien, F. (2020). </w:t>
      </w:r>
      <w:r>
        <w:rPr>
          <w:i/>
          <w:color w:val="000000"/>
        </w:rPr>
        <w:t>Strategic human resource development: Concepts and practices</w:t>
      </w:r>
      <w:r>
        <w:rPr>
          <w:color w:val="000000"/>
        </w:rPr>
        <w:t>. Routledge.</w:t>
      </w:r>
    </w:p>
    <w:p w14:paraId="6830E15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Goleman, D. (2006). Emotional Intelligence. Bantam Books.</w:t>
      </w:r>
    </w:p>
    <w:p w14:paraId="36413E9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Greenhaus, J. H., Callanan, G. A., &amp; Godshalk, V. M. (2010). </w:t>
      </w:r>
      <w:r>
        <w:rPr>
          <w:i/>
          <w:color w:val="000000"/>
        </w:rPr>
        <w:t>Career Management</w:t>
      </w:r>
      <w:r>
        <w:rPr>
          <w:color w:val="000000"/>
        </w:rPr>
        <w:t xml:space="preserve"> (4th ed.). SAGE Publications.</w:t>
      </w:r>
    </w:p>
    <w:p w14:paraId="000AEFF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Khan, A., &amp; Du, J. T. (2017). P</w:t>
      </w:r>
      <w:r>
        <w:rPr>
          <w:i/>
          <w:color w:val="000000"/>
        </w:rPr>
        <w:t>rofessional development through social media applications: a study of female librarians in Pakistan, Information and Learning Science</w:t>
      </w:r>
      <w:r>
        <w:rPr>
          <w:color w:val="000000"/>
        </w:rPr>
        <w:t>, 118 (7/8), 342-353, Retrieved From https://www.emeraldinsight.com/doi/full/10.1108/ILS-04-2017-0028</w:t>
      </w:r>
    </w:p>
    <w:p w14:paraId="3EA57B2D"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Koys</w:t>
      </w:r>
      <w:proofErr w:type="spellEnd"/>
      <w:r>
        <w:rPr>
          <w:color w:val="000000"/>
        </w:rPr>
        <w:t>, D. J. (2018). Organizational behavior and job performance. Wiley.</w:t>
      </w:r>
    </w:p>
    <w:p w14:paraId="6D73450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 </w:t>
      </w:r>
      <w:proofErr w:type="spellStart"/>
      <w:r>
        <w:rPr>
          <w:color w:val="000000"/>
        </w:rPr>
        <w:t>Koys</w:t>
      </w:r>
      <w:proofErr w:type="spellEnd"/>
      <w:r>
        <w:rPr>
          <w:color w:val="000000"/>
        </w:rPr>
        <w:t>, D. J. (2018). Organizational behavior and job performance.</w:t>
      </w:r>
    </w:p>
    <w:p w14:paraId="7A2B7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McLagan, P. A. (2020). </w:t>
      </w:r>
      <w:r>
        <w:rPr>
          <w:i/>
          <w:color w:val="000000"/>
        </w:rPr>
        <w:t>Models for HRD Practice</w:t>
      </w:r>
      <w:r>
        <w:rPr>
          <w:color w:val="000000"/>
        </w:rPr>
        <w:t>. American Society for Training and Development</w:t>
      </w:r>
    </w:p>
    <w:p w14:paraId="71C70B4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Meyer, J. P., &amp; Allen, N. J. (2017). Commitment in the workplace: Theory, research, and application. SAGE.</w:t>
      </w:r>
    </w:p>
    <w:p w14:paraId="7C0831B3" w14:textId="77777777" w:rsidR="00C9422B" w:rsidRPr="0043621C"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Noe, R. (2017).</w:t>
      </w:r>
      <w:r w:rsidRPr="0043621C">
        <w:rPr>
          <w:color w:val="000000"/>
        </w:rPr>
        <w:t xml:space="preserve"> </w:t>
      </w:r>
      <w:r w:rsidRPr="00FA60B6">
        <w:rPr>
          <w:color w:val="000000"/>
        </w:rPr>
        <w:t>Employee training and development. McGraw-Hill.</w:t>
      </w:r>
      <w:r w:rsidRPr="0043621C">
        <w:rPr>
          <w:color w:val="000000"/>
        </w:rPr>
        <w:t xml:space="preserve"> </w:t>
      </w:r>
    </w:p>
    <w:p w14:paraId="6167A5E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Noe, R. A., Hollenbeck, J. R., Gerhart, B., &amp; Wright, P. M. (2020). </w:t>
      </w:r>
      <w:r>
        <w:rPr>
          <w:i/>
          <w:color w:val="000000"/>
        </w:rPr>
        <w:t>Fundamentals of Human Resource Management (9th ed.).</w:t>
      </w:r>
      <w:r>
        <w:rPr>
          <w:color w:val="000000"/>
        </w:rPr>
        <w:t xml:space="preserve"> McGraw-Hill Education.</w:t>
      </w:r>
    </w:p>
    <w:p w14:paraId="60553F5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Pfeffer, J. (2022). The Human Equation: Building Profits by Putting People First. Harvard Business Press.</w:t>
      </w:r>
    </w:p>
    <w:p w14:paraId="416C39C2" w14:textId="77777777" w:rsidR="00C9422B" w:rsidRPr="00FA60B6"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Robbins, S. &amp; Judge, T. (2020).</w:t>
      </w:r>
      <w:r w:rsidRPr="0043621C">
        <w:rPr>
          <w:color w:val="000000"/>
        </w:rPr>
        <w:t xml:space="preserve"> </w:t>
      </w:r>
      <w:r w:rsidRPr="00FA60B6">
        <w:rPr>
          <w:color w:val="000000"/>
        </w:rPr>
        <w:t>Organizational behavior. Pearson.</w:t>
      </w:r>
    </w:p>
    <w:p w14:paraId="6FF0AE0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Robbins, S. P., &amp; Judge, T. A. (2020). Organizational Behavior (18th ed.). Pearson.</w:t>
      </w:r>
    </w:p>
    <w:p w14:paraId="7F521C1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Robles, M. M. (2012). E</w:t>
      </w:r>
      <w:r>
        <w:rPr>
          <w:i/>
          <w:color w:val="000000"/>
        </w:rPr>
        <w:t>xecutive perceptions of the top 10 soft skills needed in today’s workplace</w:t>
      </w:r>
      <w:r>
        <w:rPr>
          <w:color w:val="000000"/>
        </w:rPr>
        <w:t>. Business Communication Quarterly, 75(4), 453–465.</w:t>
      </w:r>
    </w:p>
    <w:p w14:paraId="0C0D53E3"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Saada, H. (2019). </w:t>
      </w:r>
      <w:r>
        <w:rPr>
          <w:i/>
          <w:color w:val="000000"/>
        </w:rPr>
        <w:t>Applying Leadership Criterion of EFQM Excellence Model in Higher Education Institutions -UCAS as a Case Study</w:t>
      </w:r>
      <w:r>
        <w:rPr>
          <w:color w:val="000000"/>
        </w:rPr>
        <w:t>. Standard Research Journal of Business Management, 40(3), p23-55.</w:t>
      </w:r>
    </w:p>
    <w:p w14:paraId="7657ECB9"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Saks, A. M., &amp; </w:t>
      </w:r>
      <w:proofErr w:type="spellStart"/>
      <w:r>
        <w:rPr>
          <w:color w:val="000000"/>
        </w:rPr>
        <w:t>Haccoun</w:t>
      </w:r>
      <w:proofErr w:type="spellEnd"/>
      <w:r>
        <w:rPr>
          <w:color w:val="000000"/>
        </w:rPr>
        <w:t xml:space="preserve">, R. R. (2019). </w:t>
      </w:r>
      <w:r>
        <w:rPr>
          <w:i/>
          <w:color w:val="000000"/>
        </w:rPr>
        <w:t>Managing performance through training and development</w:t>
      </w:r>
      <w:r>
        <w:rPr>
          <w:color w:val="000000"/>
        </w:rPr>
        <w:t xml:space="preserve"> (8th ed.). Nelson Education development.</w:t>
      </w:r>
    </w:p>
    <w:p w14:paraId="26217D6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K., &amp; Smith-Jentsch, K. A. (2019). The science of training and development in organizations: What matters in practice. Psychological Science in the Public Interest, 13(2), 74–101.</w:t>
      </w:r>
    </w:p>
    <w:p w14:paraId="6DD5A120"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xml:space="preserve">, K., &amp; Smith-Jentsch, K. A. (2015). </w:t>
      </w:r>
      <w:r>
        <w:rPr>
          <w:i/>
          <w:color w:val="000000"/>
        </w:rPr>
        <w:t>The science of training and development in organizations: What matters in practice</w:t>
      </w:r>
      <w:r>
        <w:rPr>
          <w:color w:val="000000"/>
        </w:rPr>
        <w:t>. Psychological Science in the Public Interest, 13(2), 74–101.</w:t>
      </w:r>
    </w:p>
    <w:p w14:paraId="379343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Schmidt, F. L., &amp; Hunter, J. E. (2020). Personnel selection: A theoretical approach. Psychology Press.</w:t>
      </w:r>
    </w:p>
    <w:p w14:paraId="278BE84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Senge, P. M. (2006). The Fifth Discipline: The Art &amp; Practice of The Learning Organization. Doubleday.</w:t>
      </w:r>
    </w:p>
    <w:p w14:paraId="3D5ACD0D"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Spreitzer, G. (2021).</w:t>
      </w:r>
      <w:r w:rsidRPr="0043621C">
        <w:rPr>
          <w:color w:val="000000"/>
        </w:rPr>
        <w:t xml:space="preserve"> </w:t>
      </w:r>
      <w:r w:rsidRPr="00FA60B6">
        <w:rPr>
          <w:color w:val="000000"/>
        </w:rPr>
        <w:t>Employee thriving and excellence in high-performance workplaces: A systematic review. Academy of Management Review, 46(2), 230–255.</w:t>
      </w:r>
    </w:p>
    <w:p w14:paraId="5F793C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STC Group. (2023). Annual Sustainability Report.</w:t>
      </w:r>
    </w:p>
    <w:p w14:paraId="491B463F"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Tomaževič</w:t>
      </w:r>
      <w:proofErr w:type="spellEnd"/>
      <w:r>
        <w:rPr>
          <w:color w:val="000000"/>
        </w:rPr>
        <w:t xml:space="preserve">, N., </w:t>
      </w:r>
      <w:proofErr w:type="spellStart"/>
      <w:r>
        <w:rPr>
          <w:color w:val="000000"/>
        </w:rPr>
        <w:t>Tekavčič</w:t>
      </w:r>
      <w:proofErr w:type="spellEnd"/>
      <w:r>
        <w:rPr>
          <w:color w:val="000000"/>
        </w:rPr>
        <w:t xml:space="preserve">, M., &amp; </w:t>
      </w:r>
      <w:proofErr w:type="spellStart"/>
      <w:r>
        <w:rPr>
          <w:color w:val="000000"/>
        </w:rPr>
        <w:t>Peljhan</w:t>
      </w:r>
      <w:proofErr w:type="spellEnd"/>
      <w:r>
        <w:rPr>
          <w:color w:val="000000"/>
        </w:rPr>
        <w:t>, D. (2017). “</w:t>
      </w:r>
      <w:r>
        <w:rPr>
          <w:i/>
          <w:color w:val="000000"/>
        </w:rPr>
        <w:t xml:space="preserve">Towards excellence in public administration: </w:t>
      </w:r>
      <w:proofErr w:type="spellStart"/>
      <w:r>
        <w:rPr>
          <w:i/>
          <w:color w:val="000000"/>
        </w:rPr>
        <w:t>organisation</w:t>
      </w:r>
      <w:proofErr w:type="spellEnd"/>
      <w:r>
        <w:rPr>
          <w:i/>
          <w:color w:val="000000"/>
        </w:rPr>
        <w:t xml:space="preserve"> theory-based performance management model</w:t>
      </w:r>
      <w:r>
        <w:rPr>
          <w:color w:val="000000"/>
        </w:rPr>
        <w:t>”. Total Quality Management &amp; Business Excellence, 28(5-6), p578-599.</w:t>
      </w:r>
    </w:p>
    <w:p w14:paraId="3662ABD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Ulrich, D., &amp; Dulebohn, J. H. (2015). Are we there yet? What’s next for HR? Human Resource Management, 54(2), 147–171.</w:t>
      </w:r>
    </w:p>
    <w:p w14:paraId="02671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Ulrich, D., Brockbank, W., Johnson, D., </w:t>
      </w:r>
      <w:proofErr w:type="spellStart"/>
      <w:r>
        <w:rPr>
          <w:color w:val="000000"/>
        </w:rPr>
        <w:t>Sandholtz</w:t>
      </w:r>
      <w:proofErr w:type="spellEnd"/>
      <w:r>
        <w:rPr>
          <w:color w:val="000000"/>
        </w:rPr>
        <w:t>, K., &amp; Younger, J. (2019). HR competencies: Mastery at the intersection of people and business.</w:t>
      </w:r>
    </w:p>
    <w:p w14:paraId="492FC3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Van der Sluis, L. E. C., &amp; Poell, R. F. (2012). </w:t>
      </w:r>
      <w:r>
        <w:rPr>
          <w:i/>
          <w:color w:val="000000"/>
        </w:rPr>
        <w:t>Learning opportunities and learning behavior: A study among MBAs in the Netherlands</w:t>
      </w:r>
      <w:r>
        <w:rPr>
          <w:color w:val="000000"/>
        </w:rPr>
        <w:t>. Journal of Workplace Learning, 14(3), 89–97.</w:t>
      </w:r>
    </w:p>
    <w:p w14:paraId="487444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Wang, M., &amp; Wang, Y. (2020). </w:t>
      </w:r>
      <w:r>
        <w:rPr>
          <w:i/>
          <w:color w:val="000000"/>
        </w:rPr>
        <w:t>The effect of continuous learning on job performance: The mediating role of organizational commitment</w:t>
      </w:r>
      <w:r>
        <w:rPr>
          <w:color w:val="000000"/>
        </w:rPr>
        <w:t>. Human Resource Development International, 23(2), 123–142.</w:t>
      </w:r>
    </w:p>
    <w:p w14:paraId="5F5D9955" w14:textId="77777777" w:rsidR="006A1FB4" w:rsidRDefault="006A1FB4">
      <w:pPr>
        <w:rPr>
          <w:rFonts w:ascii="Sakkal Majalla" w:eastAsia="Sakkal Majalla" w:hAnsi="Sakkal Majalla" w:cs="Sakkal Majalla"/>
          <w:b/>
          <w:bCs/>
          <w:sz w:val="32"/>
          <w:szCs w:val="32"/>
          <w:rtl/>
        </w:rPr>
      </w:pPr>
      <w:r>
        <w:rPr>
          <w:rtl/>
        </w:rPr>
        <w:br w:type="page"/>
      </w:r>
    </w:p>
    <w:p w14:paraId="63F00392" w14:textId="77777777" w:rsidR="006A1FB4" w:rsidRDefault="006A1FB4" w:rsidP="00CE6201">
      <w:pPr>
        <w:rPr>
          <w:rtl/>
        </w:rPr>
      </w:pPr>
    </w:p>
    <w:p w14:paraId="6D47DAEC" w14:textId="77777777" w:rsidR="00CE6201" w:rsidRDefault="00CE6201" w:rsidP="00CE6201">
      <w:pPr>
        <w:rPr>
          <w:rtl/>
        </w:rPr>
      </w:pPr>
    </w:p>
    <w:p w14:paraId="6E11D69B" w14:textId="77777777" w:rsidR="00CE6201" w:rsidRDefault="00CE6201" w:rsidP="00CE6201">
      <w:pPr>
        <w:rPr>
          <w:rtl/>
        </w:rPr>
      </w:pPr>
    </w:p>
    <w:p w14:paraId="1591B19F" w14:textId="77777777" w:rsidR="00CE6201" w:rsidRDefault="00CE6201" w:rsidP="00CE6201">
      <w:pPr>
        <w:rPr>
          <w:rtl/>
        </w:rPr>
      </w:pPr>
    </w:p>
    <w:p w14:paraId="71451C07" w14:textId="77777777" w:rsidR="00CE6201" w:rsidRDefault="00CE6201" w:rsidP="00CE6201">
      <w:pPr>
        <w:rPr>
          <w:rtl/>
        </w:rPr>
      </w:pPr>
    </w:p>
    <w:p w14:paraId="5CE9B558" w14:textId="77777777" w:rsidR="00CE6201" w:rsidRDefault="00CE6201" w:rsidP="00CE6201">
      <w:pPr>
        <w:rPr>
          <w:rtl/>
        </w:rPr>
      </w:pPr>
    </w:p>
    <w:p w14:paraId="5B33E312" w14:textId="77777777" w:rsidR="00CE6201" w:rsidRDefault="00CE6201" w:rsidP="00CE6201">
      <w:pPr>
        <w:rPr>
          <w:rtl/>
        </w:rPr>
      </w:pPr>
    </w:p>
    <w:p w14:paraId="0689EA28" w14:textId="77777777" w:rsidR="00CE6201" w:rsidRDefault="00CE6201" w:rsidP="00CE6201">
      <w:pPr>
        <w:rPr>
          <w:rtl/>
        </w:rPr>
      </w:pPr>
    </w:p>
    <w:p w14:paraId="07AF3848" w14:textId="77777777" w:rsidR="006A1FB4" w:rsidRDefault="006A1FB4" w:rsidP="00CE6201">
      <w:pPr>
        <w:rPr>
          <w:rtl/>
        </w:rPr>
      </w:pPr>
    </w:p>
    <w:p w14:paraId="489C2D69" w14:textId="77777777" w:rsidR="00CE6201" w:rsidRPr="00CE6201" w:rsidRDefault="00CE6201" w:rsidP="00CE6201">
      <w:pPr>
        <w:rPr>
          <w:rtl/>
        </w:rPr>
      </w:pPr>
    </w:p>
    <w:p w14:paraId="1BEA1C3E" w14:textId="77777777" w:rsidR="006A1FB4" w:rsidRDefault="006A1FB4" w:rsidP="00CE6201">
      <w:pPr>
        <w:rPr>
          <w:rtl/>
        </w:rPr>
      </w:pPr>
    </w:p>
    <w:p w14:paraId="4638DE45" w14:textId="1DC029D3" w:rsidR="00644953" w:rsidRDefault="008247BF" w:rsidP="00F27648">
      <w:pPr>
        <w:pStyle w:val="1"/>
      </w:pPr>
      <w:bookmarkStart w:id="49" w:name="_Toc224087647"/>
      <w:r>
        <w:rPr>
          <w:rFonts w:hint="cs"/>
          <w:rtl/>
        </w:rPr>
        <w:t>ا</w:t>
      </w:r>
      <w:r w:rsidR="001945C9">
        <w:rPr>
          <w:rtl/>
        </w:rPr>
        <w:t>لملاحـــــــــــق</w:t>
      </w:r>
      <w:bookmarkEnd w:id="49"/>
    </w:p>
    <w:p w14:paraId="0EB3E5D2"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26845A3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E85E14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120067C"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4A58489" w14:textId="77777777" w:rsidR="00644953" w:rsidRDefault="001945C9">
      <w:pPr>
        <w:rPr>
          <w:rFonts w:ascii="Sakkal Majalla" w:eastAsia="Sakkal Majalla" w:hAnsi="Sakkal Majalla" w:cs="Sakkal Majalla"/>
          <w:sz w:val="28"/>
          <w:szCs w:val="28"/>
        </w:rPr>
      </w:pPr>
      <w:r>
        <w:br w:type="page"/>
      </w:r>
    </w:p>
    <w:p w14:paraId="3BC273FC" w14:textId="77777777" w:rsidR="00CE6201" w:rsidRDefault="00CE620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4CDA4C2B" w14:textId="7F1AA1E9" w:rsidR="00644953" w:rsidRDefault="001945C9" w:rsidP="00CE620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نموذج الاستبانة </w:t>
      </w:r>
    </w:p>
    <w:p w14:paraId="6DA8E3A3" w14:textId="77777777" w:rsidR="00644953" w:rsidRDefault="00644953">
      <w:pPr>
        <w:bidi/>
        <w:spacing w:line="360" w:lineRule="auto"/>
        <w:jc w:val="center"/>
        <w:rPr>
          <w:rFonts w:ascii="Sakkal Majalla" w:eastAsia="Sakkal Majalla" w:hAnsi="Sakkal Majalla" w:cs="Sakkal Majalla"/>
          <w:b/>
          <w:sz w:val="28"/>
          <w:szCs w:val="28"/>
        </w:rPr>
      </w:pPr>
    </w:p>
    <w:p w14:paraId="0331D224"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السادة/ ............. </w:t>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t>المحترمين.</w:t>
      </w:r>
    </w:p>
    <w:p w14:paraId="29574E2D"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السلام عليكم ورحمة الله وبركاته،،ن </w:t>
      </w:r>
    </w:p>
    <w:p w14:paraId="155ED671" w14:textId="77777777" w:rsidR="00644953"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تحية طيبة وبعد،،</w:t>
      </w:r>
    </w:p>
    <w:p w14:paraId="7255591B" w14:textId="77777777" w:rsidR="00644953" w:rsidRDefault="001945C9">
      <w:pPr>
        <w:bidi/>
        <w:spacing w:after="0" w:line="240" w:lineRule="auto"/>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الباحثة بصدد إجراء دراسة بعنوان: "</w:t>
      </w:r>
      <w:r>
        <w:rPr>
          <w:rFonts w:ascii="Sakkal Majalla" w:eastAsia="Sakkal Majalla" w:hAnsi="Sakkal Majalla" w:cs="Sakkal Majalla"/>
          <w:b/>
          <w:sz w:val="28"/>
          <w:szCs w:val="28"/>
          <w:rtl/>
        </w:rPr>
        <w:t>أثر التطوير المهني على تحقيق التميز الوظيفي للعاملين في منظمات القطاع الخاص"</w:t>
      </w:r>
      <w:r>
        <w:rPr>
          <w:rFonts w:ascii="Sakkal Majalla" w:eastAsia="Sakkal Majalla" w:hAnsi="Sakkal Majalla" w:cs="Sakkal Majalla"/>
          <w:sz w:val="28"/>
          <w:szCs w:val="28"/>
          <w:rtl/>
        </w:rPr>
        <w:t>، وذلك للحصول على درجة الدكتوراه في الإدارة، ونظراً لخبرتكم الطويلة في مجال موضوع الدراسة، وحيث أن  إجابتكم سيكون لها أثر في إنجاح الدراسة يرجى الإجابة على أسئلة الاستبانة، مع العلم بأن الإجابات لن تستخدم إلا لغرض البحث العلمي.</w:t>
      </w:r>
    </w:p>
    <w:p w14:paraId="4F485984" w14:textId="77777777" w:rsidR="00644953" w:rsidRDefault="001945C9" w:rsidP="00936415">
      <w:pPr>
        <w:pBdr>
          <w:top w:val="nil"/>
          <w:left w:val="nil"/>
          <w:bottom w:val="nil"/>
          <w:right w:val="nil"/>
          <w:between w:val="nil"/>
        </w:pBdr>
        <w:bidi/>
        <w:spacing w:after="0" w:line="240" w:lineRule="auto"/>
        <w:ind w:left="84"/>
        <w:jc w:val="center"/>
        <w:rPr>
          <w:rFonts w:ascii="Sakkal Majalla" w:eastAsia="Sakkal Majalla" w:hAnsi="Sakkal Majalla" w:cs="Sakkal Majalla"/>
          <w:sz w:val="28"/>
          <w:szCs w:val="28"/>
        </w:rPr>
      </w:pPr>
      <w:r>
        <w:rPr>
          <w:rFonts w:ascii="Sakkal Majalla" w:eastAsia="Sakkal Majalla" w:hAnsi="Sakkal Majalla" w:cs="Sakkal Majalla"/>
          <w:b/>
          <w:sz w:val="28"/>
          <w:szCs w:val="28"/>
          <w:rtl/>
        </w:rPr>
        <w:t>مع جزيل الشكر والتقدير</w:t>
      </w:r>
    </w:p>
    <w:p w14:paraId="259F0EC5" w14:textId="77777777" w:rsidR="00644953" w:rsidRDefault="00644953">
      <w:pPr>
        <w:bidi/>
        <w:spacing w:line="360" w:lineRule="auto"/>
        <w:rPr>
          <w:rFonts w:ascii="Sakkal Majalla" w:eastAsia="Sakkal Majalla" w:hAnsi="Sakkal Majalla" w:cs="Sakkal Majalla"/>
          <w:sz w:val="28"/>
          <w:szCs w:val="28"/>
        </w:rPr>
      </w:pPr>
    </w:p>
    <w:p w14:paraId="62067208" w14:textId="094697EE" w:rsidR="00644953" w:rsidRDefault="001945C9" w:rsidP="00FA4A39">
      <w:pPr>
        <w:pStyle w:val="a"/>
      </w:pPr>
      <w:r>
        <w:rPr>
          <w:rtl/>
        </w:rPr>
        <w:t xml:space="preserve">القسم الأول: بيانات عينة الدراسة </w:t>
      </w:r>
      <w:r w:rsidR="00D2511C">
        <w:rPr>
          <w:rFonts w:hint="cs"/>
          <w:rtl/>
        </w:rPr>
        <w:t xml:space="preserve">وخصائصها </w:t>
      </w:r>
      <w:r>
        <w:rPr>
          <w:rtl/>
        </w:rPr>
        <w:t>الديموغرافية</w:t>
      </w:r>
    </w:p>
    <w:p w14:paraId="2C518E46" w14:textId="4DB89165" w:rsidR="00644953" w:rsidRDefault="001945C9">
      <w:pPr>
        <w:pBdr>
          <w:top w:val="nil"/>
          <w:left w:val="nil"/>
          <w:bottom w:val="nil"/>
          <w:right w:val="nil"/>
          <w:between w:val="nil"/>
        </w:pBdr>
        <w:bidi/>
        <w:spacing w:after="200" w:line="24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الرجاء وضع علامة (</w:t>
      </w:r>
      <w:r w:rsidR="00E92B68">
        <w:rPr>
          <w:rFonts w:ascii="Wingdings 2" w:eastAsia="Wingdings 2" w:hAnsi="Wingdings 2" w:cs="Wingdings 2"/>
          <w:b/>
          <w:sz w:val="28"/>
          <w:szCs w:val="28"/>
        </w:rPr>
        <w:sym w:font="Symbol" w:char="F0D6"/>
      </w:r>
      <w:r>
        <w:rPr>
          <w:rFonts w:ascii="Sakkal Majalla" w:eastAsia="Sakkal Majalla" w:hAnsi="Sakkal Majalla" w:cs="Sakkal Majalla"/>
          <w:b/>
          <w:sz w:val="28"/>
          <w:szCs w:val="28"/>
          <w:rtl/>
        </w:rPr>
        <w:t>) أمام الإجابة التي ترونها مناسبة لآرائكم:</w:t>
      </w:r>
    </w:p>
    <w:tbl>
      <w:tblPr>
        <w:tblStyle w:val="aff9"/>
        <w:bidiVisual/>
        <w:tblW w:w="7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3682"/>
      </w:tblGrid>
      <w:tr w:rsidR="00644953" w14:paraId="5C54AD81" w14:textId="77777777">
        <w:trPr>
          <w:jc w:val="center"/>
        </w:trPr>
        <w:tc>
          <w:tcPr>
            <w:tcW w:w="7796" w:type="dxa"/>
            <w:gridSpan w:val="2"/>
            <w:shd w:val="clear" w:color="auto" w:fill="BFBFBF"/>
          </w:tcPr>
          <w:p w14:paraId="4FCBE67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الجنس:</w:t>
            </w:r>
          </w:p>
        </w:tc>
      </w:tr>
      <w:tr w:rsidR="00644953" w14:paraId="3A3B3874" w14:textId="77777777">
        <w:trPr>
          <w:jc w:val="center"/>
        </w:trPr>
        <w:tc>
          <w:tcPr>
            <w:tcW w:w="4114" w:type="dxa"/>
          </w:tcPr>
          <w:p w14:paraId="3791250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ذكر</w:t>
            </w:r>
          </w:p>
        </w:tc>
        <w:tc>
          <w:tcPr>
            <w:tcW w:w="3682" w:type="dxa"/>
          </w:tcPr>
          <w:p w14:paraId="5645437F"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أنثى</w:t>
            </w:r>
          </w:p>
        </w:tc>
      </w:tr>
      <w:tr w:rsidR="00644953" w14:paraId="27FDF5EE" w14:textId="77777777">
        <w:trPr>
          <w:jc w:val="center"/>
        </w:trPr>
        <w:tc>
          <w:tcPr>
            <w:tcW w:w="7796" w:type="dxa"/>
            <w:gridSpan w:val="2"/>
            <w:shd w:val="clear" w:color="auto" w:fill="BFBFBF"/>
          </w:tcPr>
          <w:p w14:paraId="0CF18167"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المؤهل العلمي:</w:t>
            </w:r>
          </w:p>
        </w:tc>
      </w:tr>
      <w:tr w:rsidR="00644953" w14:paraId="7D27781A" w14:textId="77777777">
        <w:trPr>
          <w:jc w:val="center"/>
        </w:trPr>
        <w:tc>
          <w:tcPr>
            <w:tcW w:w="4114" w:type="dxa"/>
          </w:tcPr>
          <w:p w14:paraId="54D0771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دبلوم فأقل.</w:t>
            </w:r>
          </w:p>
        </w:tc>
        <w:tc>
          <w:tcPr>
            <w:tcW w:w="3682" w:type="dxa"/>
          </w:tcPr>
          <w:p w14:paraId="5C748537"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بكالوريوس</w:t>
            </w:r>
          </w:p>
        </w:tc>
      </w:tr>
      <w:tr w:rsidR="00644953" w14:paraId="6FC200E1" w14:textId="77777777">
        <w:trPr>
          <w:jc w:val="center"/>
        </w:trPr>
        <w:tc>
          <w:tcPr>
            <w:tcW w:w="4114" w:type="dxa"/>
          </w:tcPr>
          <w:p w14:paraId="6E377793"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ماجستير</w:t>
            </w:r>
          </w:p>
        </w:tc>
        <w:tc>
          <w:tcPr>
            <w:tcW w:w="3682" w:type="dxa"/>
          </w:tcPr>
          <w:p w14:paraId="60F345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دكتوراه</w:t>
            </w:r>
          </w:p>
        </w:tc>
      </w:tr>
      <w:tr w:rsidR="00644953" w14:paraId="62EA92C7" w14:textId="77777777">
        <w:trPr>
          <w:jc w:val="center"/>
        </w:trPr>
        <w:tc>
          <w:tcPr>
            <w:tcW w:w="7796" w:type="dxa"/>
            <w:gridSpan w:val="2"/>
            <w:shd w:val="clear" w:color="auto" w:fill="BFBFBF"/>
          </w:tcPr>
          <w:p w14:paraId="00A8B31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 xml:space="preserve"> سنوات الخبرة:</w:t>
            </w:r>
          </w:p>
        </w:tc>
      </w:tr>
      <w:tr w:rsidR="00644953" w14:paraId="742E2F15" w14:textId="77777777">
        <w:trPr>
          <w:jc w:val="center"/>
        </w:trPr>
        <w:tc>
          <w:tcPr>
            <w:tcW w:w="4114" w:type="dxa"/>
          </w:tcPr>
          <w:p w14:paraId="5C0DC2F2"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أقل من 5 سنوات</w:t>
            </w:r>
          </w:p>
        </w:tc>
        <w:tc>
          <w:tcPr>
            <w:tcW w:w="3682" w:type="dxa"/>
          </w:tcPr>
          <w:p w14:paraId="16FC9D6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5-10 سنوات.</w:t>
            </w:r>
          </w:p>
        </w:tc>
      </w:tr>
      <w:tr w:rsidR="00644953" w14:paraId="6759F2F0" w14:textId="77777777">
        <w:trPr>
          <w:jc w:val="center"/>
        </w:trPr>
        <w:tc>
          <w:tcPr>
            <w:tcW w:w="4114" w:type="dxa"/>
          </w:tcPr>
          <w:p w14:paraId="2AD13636"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10 -15 سنة</w:t>
            </w:r>
          </w:p>
        </w:tc>
        <w:tc>
          <w:tcPr>
            <w:tcW w:w="3682" w:type="dxa"/>
          </w:tcPr>
          <w:p w14:paraId="3719799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من 15 سنة فأكثر</w:t>
            </w:r>
          </w:p>
        </w:tc>
      </w:tr>
      <w:tr w:rsidR="00644953" w14:paraId="5823F5AD" w14:textId="77777777">
        <w:trPr>
          <w:jc w:val="center"/>
        </w:trPr>
        <w:tc>
          <w:tcPr>
            <w:tcW w:w="7796" w:type="dxa"/>
            <w:gridSpan w:val="2"/>
            <w:shd w:val="clear" w:color="auto" w:fill="BFBFBF"/>
          </w:tcPr>
          <w:p w14:paraId="00C9C8AB"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4"/>
                <w:szCs w:val="24"/>
                <w:rtl/>
              </w:rPr>
              <w:t>المسمى الوظيفي:</w:t>
            </w:r>
          </w:p>
        </w:tc>
      </w:tr>
      <w:tr w:rsidR="00644953" w14:paraId="33B6B9DC" w14:textId="77777777">
        <w:trPr>
          <w:jc w:val="center"/>
        </w:trPr>
        <w:tc>
          <w:tcPr>
            <w:tcW w:w="4114" w:type="dxa"/>
          </w:tcPr>
          <w:p w14:paraId="7694D878"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مدير</w:t>
            </w:r>
          </w:p>
        </w:tc>
        <w:tc>
          <w:tcPr>
            <w:tcW w:w="3682" w:type="dxa"/>
          </w:tcPr>
          <w:p w14:paraId="47416B1B"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نائب مدير</w:t>
            </w:r>
          </w:p>
        </w:tc>
      </w:tr>
      <w:tr w:rsidR="00644953" w14:paraId="2445A5A5" w14:textId="77777777">
        <w:trPr>
          <w:jc w:val="center"/>
        </w:trPr>
        <w:tc>
          <w:tcPr>
            <w:tcW w:w="4114" w:type="dxa"/>
          </w:tcPr>
          <w:p w14:paraId="0404F8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رئيس قسم</w:t>
            </w:r>
          </w:p>
        </w:tc>
        <w:tc>
          <w:tcPr>
            <w:tcW w:w="3682" w:type="dxa"/>
          </w:tcPr>
          <w:p w14:paraId="4DC1F0F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 موظف إداري</w:t>
            </w:r>
          </w:p>
        </w:tc>
      </w:tr>
    </w:tbl>
    <w:p w14:paraId="1EF07F17"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0B484829" w14:textId="77777777" w:rsidR="00644953" w:rsidRDefault="001945C9">
      <w:pPr>
        <w:rPr>
          <w:rFonts w:ascii="Sakkal Majalla" w:eastAsia="Sakkal Majalla" w:hAnsi="Sakkal Majalla" w:cs="Sakkal Majalla"/>
          <w:b/>
          <w:sz w:val="28"/>
          <w:szCs w:val="28"/>
        </w:rPr>
      </w:pPr>
      <w:r>
        <w:br w:type="page"/>
      </w:r>
    </w:p>
    <w:p w14:paraId="6F050636" w14:textId="4198A7DF" w:rsidR="00644953" w:rsidRDefault="001945C9" w:rsidP="00FA4A39">
      <w:pPr>
        <w:pStyle w:val="a"/>
        <w:rPr>
          <w:rtl/>
        </w:rPr>
      </w:pPr>
      <w:r>
        <w:rPr>
          <w:rtl/>
        </w:rPr>
        <w:lastRenderedPageBreak/>
        <w:t xml:space="preserve">القسم الثاني: </w:t>
      </w:r>
      <w:r w:rsidR="00D2511C">
        <w:rPr>
          <w:rFonts w:hint="cs"/>
          <w:rtl/>
        </w:rPr>
        <w:t>المحاور الرئيسية (التطوير المهني، التميز الوظيفي)</w:t>
      </w:r>
      <w:r>
        <w:rPr>
          <w:rtl/>
        </w:rPr>
        <w:t>:</w:t>
      </w:r>
    </w:p>
    <w:p w14:paraId="2ECC4419" w14:textId="3D10B649" w:rsidR="00644953" w:rsidRDefault="001945C9" w:rsidP="00FA4A39">
      <w:pPr>
        <w:pStyle w:val="a"/>
      </w:pPr>
      <w:r>
        <w:rPr>
          <w:rtl/>
        </w:rPr>
        <w:t xml:space="preserve">أولاً: التطوير المهني: </w:t>
      </w:r>
    </w:p>
    <w:tbl>
      <w:tblPr>
        <w:tblStyle w:val="affa"/>
        <w:bidiVisual/>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9"/>
        <w:gridCol w:w="789"/>
        <w:gridCol w:w="712"/>
        <w:gridCol w:w="690"/>
        <w:gridCol w:w="800"/>
        <w:gridCol w:w="804"/>
      </w:tblGrid>
      <w:tr w:rsidR="00644953" w14:paraId="70A3AEEB" w14:textId="77777777">
        <w:trPr>
          <w:jc w:val="center"/>
        </w:trPr>
        <w:tc>
          <w:tcPr>
            <w:tcW w:w="5449" w:type="dxa"/>
            <w:shd w:val="clear" w:color="auto" w:fill="D9D9D9"/>
            <w:vAlign w:val="center"/>
          </w:tcPr>
          <w:p w14:paraId="6D5D3DE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shd w:val="clear" w:color="auto" w:fill="D9D9D9"/>
            <w:vAlign w:val="center"/>
          </w:tcPr>
          <w:p w14:paraId="2D1DE54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shd w:val="clear" w:color="auto" w:fill="D9D9D9"/>
            <w:vAlign w:val="center"/>
          </w:tcPr>
          <w:p w14:paraId="6EF1742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shd w:val="clear" w:color="auto" w:fill="D9D9D9"/>
            <w:vAlign w:val="center"/>
          </w:tcPr>
          <w:p w14:paraId="4003336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shd w:val="clear" w:color="auto" w:fill="D9D9D9"/>
            <w:vAlign w:val="center"/>
          </w:tcPr>
          <w:p w14:paraId="55D7A180"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shd w:val="clear" w:color="auto" w:fill="D9D9D9"/>
            <w:vAlign w:val="center"/>
          </w:tcPr>
          <w:p w14:paraId="4C5B9659"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2AB9CC3F" w14:textId="77777777">
        <w:trPr>
          <w:jc w:val="center"/>
        </w:trPr>
        <w:tc>
          <w:tcPr>
            <w:tcW w:w="5449" w:type="dxa"/>
          </w:tcPr>
          <w:p w14:paraId="527A5E5D" w14:textId="36443EE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برامج تدريبية فعّالة لتعزيز المهارات المهنية لموظفيها</w:t>
            </w:r>
          </w:p>
        </w:tc>
        <w:tc>
          <w:tcPr>
            <w:tcW w:w="789" w:type="dxa"/>
          </w:tcPr>
          <w:p w14:paraId="3B82EC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8B1247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ED19E5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AB320C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4FE4C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039322" w14:textId="77777777">
        <w:trPr>
          <w:jc w:val="center"/>
        </w:trPr>
        <w:tc>
          <w:tcPr>
            <w:tcW w:w="5449" w:type="dxa"/>
          </w:tcPr>
          <w:p w14:paraId="34DD6813" w14:textId="58B75A7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فرص التدريب المناحة في شركة الاتصالات السعودية </w:t>
            </w:r>
            <w:r w:rsidRPr="004608DD">
              <w:rPr>
                <w:rFonts w:ascii="Sakkal Majalla" w:eastAsia="Sakkal Majalla" w:hAnsi="Sakkal Majalla" w:cs="Sakkal Majalla"/>
                <w:color w:val="000000"/>
                <w:sz w:val="20"/>
                <w:szCs w:val="20"/>
                <w:lang w:val="en-US"/>
              </w:rPr>
              <w:t>STC</w:t>
            </w:r>
            <w:r w:rsidRPr="004608DD">
              <w:rPr>
                <w:rFonts w:ascii="Sakkal Majalla" w:eastAsia="Sakkal Majalla" w:hAnsi="Sakkal Majalla" w:cs="Sakkal Majalla"/>
                <w:color w:val="000000"/>
                <w:sz w:val="20"/>
                <w:szCs w:val="20"/>
                <w:rtl/>
                <w:lang w:val="en-US"/>
              </w:rPr>
              <w:t xml:space="preserve"> تمكن الموظف من تطوير مهاراته العملية بشكل مستمر</w:t>
            </w:r>
          </w:p>
        </w:tc>
        <w:tc>
          <w:tcPr>
            <w:tcW w:w="789" w:type="dxa"/>
          </w:tcPr>
          <w:p w14:paraId="2CEE7CE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43AF8F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56D30E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F927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9615B9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016F8353" w14:textId="77777777">
        <w:trPr>
          <w:jc w:val="center"/>
        </w:trPr>
        <w:tc>
          <w:tcPr>
            <w:tcW w:w="5449" w:type="dxa"/>
          </w:tcPr>
          <w:p w14:paraId="5F30730A" w14:textId="3FD5FA9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تنوع مشاريع الشركة يساهم في تحفيز الموظفين على المشاركة </w:t>
            </w:r>
          </w:p>
        </w:tc>
        <w:tc>
          <w:tcPr>
            <w:tcW w:w="789" w:type="dxa"/>
          </w:tcPr>
          <w:p w14:paraId="60BA31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21775A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908578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012150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0BCAE1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D45B699" w14:textId="77777777">
        <w:trPr>
          <w:jc w:val="center"/>
        </w:trPr>
        <w:tc>
          <w:tcPr>
            <w:tcW w:w="5449" w:type="dxa"/>
          </w:tcPr>
          <w:p w14:paraId="2E0DA7E6" w14:textId="372A686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توفر الشركة بيئة عمل مناسبة تشجع موظفيها على تقديم أفكار جديدة والمساهمة في اتخاذ القرارات </w:t>
            </w:r>
          </w:p>
        </w:tc>
        <w:tc>
          <w:tcPr>
            <w:tcW w:w="789" w:type="dxa"/>
          </w:tcPr>
          <w:p w14:paraId="5CEEE4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3C095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E25923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2680F0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D15ED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965FA5" w14:textId="77777777">
        <w:trPr>
          <w:jc w:val="center"/>
        </w:trPr>
        <w:tc>
          <w:tcPr>
            <w:tcW w:w="5449" w:type="dxa"/>
          </w:tcPr>
          <w:p w14:paraId="167AD6AA" w14:textId="5C2A7A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 التكييف مع التغييرات الجديدة بسرعة في بيئة العمل بالشركة </w:t>
            </w:r>
          </w:p>
        </w:tc>
        <w:tc>
          <w:tcPr>
            <w:tcW w:w="789" w:type="dxa"/>
          </w:tcPr>
          <w:p w14:paraId="0189EB6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317EE36"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81A5EC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6B25FA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40D698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FC1C31" w14:textId="77777777">
        <w:trPr>
          <w:jc w:val="center"/>
        </w:trPr>
        <w:tc>
          <w:tcPr>
            <w:tcW w:w="5449" w:type="dxa"/>
          </w:tcPr>
          <w:p w14:paraId="60E02397" w14:textId="1DCDFB8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تشجع الشركة موظفيها على التفكير الإبداعي وتقديم حلول مبتكرة للمشكلات </w:t>
            </w:r>
          </w:p>
        </w:tc>
        <w:tc>
          <w:tcPr>
            <w:tcW w:w="789" w:type="dxa"/>
          </w:tcPr>
          <w:p w14:paraId="11C2523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6D8D33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72B802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AE13C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DCA9D2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F4129D3" w14:textId="77777777">
        <w:trPr>
          <w:jc w:val="center"/>
        </w:trPr>
        <w:tc>
          <w:tcPr>
            <w:tcW w:w="5449" w:type="dxa"/>
          </w:tcPr>
          <w:p w14:paraId="02D245AB" w14:textId="0457E51B"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فرصاً لتطوير مهارات القيادة والإشراف لدى الموظفين</w:t>
            </w:r>
          </w:p>
        </w:tc>
        <w:tc>
          <w:tcPr>
            <w:tcW w:w="789" w:type="dxa"/>
          </w:tcPr>
          <w:p w14:paraId="57C757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579C9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C3905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2A4FFC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EF670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D820B35" w14:textId="77777777">
        <w:trPr>
          <w:jc w:val="center"/>
        </w:trPr>
        <w:tc>
          <w:tcPr>
            <w:tcW w:w="5449" w:type="dxa"/>
          </w:tcPr>
          <w:p w14:paraId="11EE6AAF" w14:textId="1392951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تقدم الشركة دعم من خلال التدريب يساهم في تنمية القدرات المهنية لدى العاملين فيها</w:t>
            </w:r>
          </w:p>
        </w:tc>
        <w:tc>
          <w:tcPr>
            <w:tcW w:w="789" w:type="dxa"/>
          </w:tcPr>
          <w:p w14:paraId="027F65B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C6CC7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30A2C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E07C9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71862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4661229" w14:textId="77777777">
        <w:trPr>
          <w:jc w:val="center"/>
        </w:trPr>
        <w:tc>
          <w:tcPr>
            <w:tcW w:w="5449" w:type="dxa"/>
          </w:tcPr>
          <w:p w14:paraId="60F4DB66" w14:textId="123C3D9F"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ساهمت بيئة العمل في الشركة بتنمية مهاراتي الشخصية من التواصل والعمل الجماعي بشكل كبير</w:t>
            </w:r>
          </w:p>
        </w:tc>
        <w:tc>
          <w:tcPr>
            <w:tcW w:w="789" w:type="dxa"/>
          </w:tcPr>
          <w:p w14:paraId="2C91CE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0AC7E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7C4CE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F9F4A9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CFDEC7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E7C8DB7" w14:textId="77777777">
        <w:trPr>
          <w:jc w:val="center"/>
        </w:trPr>
        <w:tc>
          <w:tcPr>
            <w:tcW w:w="5449" w:type="dxa"/>
          </w:tcPr>
          <w:p w14:paraId="7AD382D0" w14:textId="30AE665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تدعم الشركة تنمية المهارات الشخصية بجانب تطوير المهارات المهنية</w:t>
            </w:r>
          </w:p>
        </w:tc>
        <w:tc>
          <w:tcPr>
            <w:tcW w:w="789" w:type="dxa"/>
          </w:tcPr>
          <w:p w14:paraId="1F4E50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67073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D8BE7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B2E87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32145B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7173CD39" w14:textId="77777777" w:rsidR="00936415" w:rsidRDefault="00936415" w:rsidP="00FA4A39">
      <w:pPr>
        <w:pStyle w:val="a"/>
        <w:rPr>
          <w:rtl/>
        </w:rPr>
      </w:pPr>
    </w:p>
    <w:p w14:paraId="4DD47369" w14:textId="0B26FAE5" w:rsidR="00644953" w:rsidRDefault="001945C9" w:rsidP="00FA4A39">
      <w:pPr>
        <w:pStyle w:val="a"/>
      </w:pPr>
      <w:r>
        <w:rPr>
          <w:rtl/>
        </w:rPr>
        <w:t xml:space="preserve">ثانياً: التميز الوظيفي: </w:t>
      </w:r>
    </w:p>
    <w:tbl>
      <w:tblPr>
        <w:tblStyle w:val="affb"/>
        <w:bidiVisual/>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5"/>
        <w:gridCol w:w="789"/>
        <w:gridCol w:w="712"/>
        <w:gridCol w:w="690"/>
        <w:gridCol w:w="800"/>
        <w:gridCol w:w="804"/>
      </w:tblGrid>
      <w:tr w:rsidR="00644953" w14:paraId="5A266BDF" w14:textId="77777777">
        <w:trPr>
          <w:jc w:val="center"/>
        </w:trPr>
        <w:tc>
          <w:tcPr>
            <w:tcW w:w="5685" w:type="dxa"/>
            <w:vAlign w:val="center"/>
          </w:tcPr>
          <w:p w14:paraId="6A5C5C8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vAlign w:val="center"/>
          </w:tcPr>
          <w:p w14:paraId="7456C1FE"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vAlign w:val="center"/>
          </w:tcPr>
          <w:p w14:paraId="3F5D1F64"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vAlign w:val="center"/>
          </w:tcPr>
          <w:p w14:paraId="728A0B61"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vAlign w:val="center"/>
          </w:tcPr>
          <w:p w14:paraId="34E37017"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vAlign w:val="center"/>
          </w:tcPr>
          <w:p w14:paraId="144FF2E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7C14F496" w14:textId="77777777">
        <w:trPr>
          <w:jc w:val="center"/>
        </w:trPr>
        <w:tc>
          <w:tcPr>
            <w:tcW w:w="5685" w:type="dxa"/>
          </w:tcPr>
          <w:p w14:paraId="0F052FB1" w14:textId="5AB5D0C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يسعى العاملون في الشركة لتحقيق أفضل أداء في المهام اليومية للحصول على دعم الشركة </w:t>
            </w:r>
          </w:p>
        </w:tc>
        <w:tc>
          <w:tcPr>
            <w:tcW w:w="789" w:type="dxa"/>
          </w:tcPr>
          <w:p w14:paraId="55035F6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D70FFC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310BE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47836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2C148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91FF00" w14:textId="77777777">
        <w:trPr>
          <w:jc w:val="center"/>
        </w:trPr>
        <w:tc>
          <w:tcPr>
            <w:tcW w:w="5685" w:type="dxa"/>
          </w:tcPr>
          <w:p w14:paraId="4AF82896" w14:textId="73116E85"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كموظف في شركة الاتصالات أحرص على إنجاز المهام المطلوبة بأعلى جودة وفي الوقت المحدد</w:t>
            </w:r>
          </w:p>
        </w:tc>
        <w:tc>
          <w:tcPr>
            <w:tcW w:w="789" w:type="dxa"/>
          </w:tcPr>
          <w:p w14:paraId="2D39D35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E6D8A1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B56A9B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6BA58E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65F26ED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7F4C1E7" w14:textId="77777777">
        <w:trPr>
          <w:jc w:val="center"/>
        </w:trPr>
        <w:tc>
          <w:tcPr>
            <w:tcW w:w="5685" w:type="dxa"/>
          </w:tcPr>
          <w:p w14:paraId="1BF069E2" w14:textId="20EC241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يساعد العمل الإلكتروني في تعزيز كفاءة أداء الشركة والموظفين</w:t>
            </w:r>
          </w:p>
        </w:tc>
        <w:tc>
          <w:tcPr>
            <w:tcW w:w="789" w:type="dxa"/>
          </w:tcPr>
          <w:p w14:paraId="711AD6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DA3A65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A31607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34FE2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ABF4C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1FEC0C" w14:textId="77777777">
        <w:trPr>
          <w:jc w:val="center"/>
        </w:trPr>
        <w:tc>
          <w:tcPr>
            <w:tcW w:w="5685" w:type="dxa"/>
          </w:tcPr>
          <w:p w14:paraId="63BFB247" w14:textId="75980AD0"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استخدام الموارد المتاحة بشكل فعّال لتحقيق أهداف العمل </w:t>
            </w:r>
          </w:p>
        </w:tc>
        <w:tc>
          <w:tcPr>
            <w:tcW w:w="789" w:type="dxa"/>
          </w:tcPr>
          <w:p w14:paraId="4C27353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7308C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C7C234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162467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2361DB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E1470C" w14:textId="77777777">
        <w:trPr>
          <w:jc w:val="center"/>
        </w:trPr>
        <w:tc>
          <w:tcPr>
            <w:tcW w:w="5685" w:type="dxa"/>
          </w:tcPr>
          <w:p w14:paraId="20AF6E87" w14:textId="11E0EF62"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تسمح الشركة للموظفين بطرح أفكار جديدة لتحسين الأداء وتقديم أفكار مبتكرة</w:t>
            </w:r>
          </w:p>
        </w:tc>
        <w:tc>
          <w:tcPr>
            <w:tcW w:w="789" w:type="dxa"/>
          </w:tcPr>
          <w:p w14:paraId="052FEA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52E90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9C1530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89A3B7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FE6E4B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57B2A22" w14:textId="77777777">
        <w:trPr>
          <w:jc w:val="center"/>
        </w:trPr>
        <w:tc>
          <w:tcPr>
            <w:tcW w:w="5685" w:type="dxa"/>
          </w:tcPr>
          <w:p w14:paraId="186FA042" w14:textId="73AEA1C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أجد طرق مبتكرة لحل المشكلات وتجاوز التحديات في بيئة العمل </w:t>
            </w:r>
          </w:p>
        </w:tc>
        <w:tc>
          <w:tcPr>
            <w:tcW w:w="789" w:type="dxa"/>
          </w:tcPr>
          <w:p w14:paraId="0D63B21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4B2B8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74E72D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797E24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8D02DD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AA62A8F" w14:textId="77777777">
        <w:trPr>
          <w:jc w:val="center"/>
        </w:trPr>
        <w:tc>
          <w:tcPr>
            <w:tcW w:w="5685" w:type="dxa"/>
          </w:tcPr>
          <w:p w14:paraId="210C2774" w14:textId="547220B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يمكنني التواصل مع زملائي ومع العملاء بوضوح وفعالية </w:t>
            </w:r>
          </w:p>
        </w:tc>
        <w:tc>
          <w:tcPr>
            <w:tcW w:w="789" w:type="dxa"/>
          </w:tcPr>
          <w:p w14:paraId="6A5263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5BE62E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3E646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41B9D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267940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EACEDF2" w14:textId="77777777">
        <w:trPr>
          <w:jc w:val="center"/>
        </w:trPr>
        <w:tc>
          <w:tcPr>
            <w:tcW w:w="5685" w:type="dxa"/>
          </w:tcPr>
          <w:p w14:paraId="73BB5FE7" w14:textId="4F34A5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التعامل مع العملاء ومع رؤسائي في العمل بشكل إيجابي </w:t>
            </w:r>
          </w:p>
        </w:tc>
        <w:tc>
          <w:tcPr>
            <w:tcW w:w="789" w:type="dxa"/>
          </w:tcPr>
          <w:p w14:paraId="765B045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CC2A5A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25A7B2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433151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6BD7E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375D90A8" w14:textId="77777777">
        <w:trPr>
          <w:jc w:val="center"/>
        </w:trPr>
        <w:tc>
          <w:tcPr>
            <w:tcW w:w="5685" w:type="dxa"/>
          </w:tcPr>
          <w:p w14:paraId="3B312705" w14:textId="0746A17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احرص على تطوير مهاراتي الشخصية والمهنية بشكل مستمر من خلال التعلّم الذاتي </w:t>
            </w:r>
          </w:p>
        </w:tc>
        <w:tc>
          <w:tcPr>
            <w:tcW w:w="789" w:type="dxa"/>
          </w:tcPr>
          <w:p w14:paraId="67B2B6F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E212A5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9634AC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138FDC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26C7F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6207B6" w14:textId="77777777">
        <w:trPr>
          <w:jc w:val="center"/>
        </w:trPr>
        <w:tc>
          <w:tcPr>
            <w:tcW w:w="5685" w:type="dxa"/>
          </w:tcPr>
          <w:p w14:paraId="1B836064" w14:textId="1B16CB7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يمكنني قيادة فريق العمل أو توجيه الزملاء عند الحاجة بشكل فعّال</w:t>
            </w:r>
          </w:p>
        </w:tc>
        <w:tc>
          <w:tcPr>
            <w:tcW w:w="789" w:type="dxa"/>
          </w:tcPr>
          <w:p w14:paraId="1A158A4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765ED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C44EFB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BACCB9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F0C569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6FFFE824"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p>
    <w:sectPr w:rsidR="00644953" w:rsidSect="00CE3B3F">
      <w:pgSz w:w="12240" w:h="15840"/>
      <w:pgMar w:top="1418" w:right="1701" w:bottom="1418" w:left="1418"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58E8E9" w14:textId="77777777" w:rsidR="004204C4" w:rsidRDefault="004204C4">
      <w:pPr>
        <w:spacing w:after="0" w:line="240" w:lineRule="auto"/>
      </w:pPr>
      <w:r>
        <w:separator/>
      </w:r>
    </w:p>
  </w:endnote>
  <w:endnote w:type="continuationSeparator" w:id="0">
    <w:p w14:paraId="421CEF60" w14:textId="77777777" w:rsidR="004204C4" w:rsidRDefault="00420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jalla UI">
    <w:altName w:val="Sakkal Majall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F Arabic">
    <w:altName w:val="Cambria"/>
    <w:panose1 w:val="00000000000000000000"/>
    <w:charset w:val="00"/>
    <w:family w:val="roman"/>
    <w:notTrueType/>
    <w:pitch w:val="default"/>
    <w:sig w:usb0="00000003" w:usb1="00000000" w:usb2="00000000" w:usb3="00000000" w:csb0="00000001" w:csb1="00000000"/>
  </w:font>
  <w:font w:name=".AppleSystemUIFont">
    <w:altName w:val="Cambria"/>
    <w:panose1 w:val="00000000000000000000"/>
    <w:charset w:val="00"/>
    <w:family w:val="roman"/>
    <w:notTrueType/>
    <w:pitch w:val="default"/>
    <w:sig w:usb0="00000003" w:usb1="00000000" w:usb2="00000000" w:usb3="00000000" w:csb0="00000001" w:csb1="00000000"/>
  </w:font>
  <w:font w:name=".SFArabic-Regular">
    <w:altName w:val="Cambria"/>
    <w:panose1 w:val="00000000000000000000"/>
    <w:charset w:val="00"/>
    <w:family w:val="roman"/>
    <w:notTrueType/>
    <w:pitch w:val="default"/>
    <w:sig w:usb0="00000003" w:usb1="00000000" w:usb2="00000000" w:usb3="00000000" w:csb0="00000001" w:csb1="00000000"/>
  </w:font>
  <w:font w:name="UICTFontTextStyleBody">
    <w:altName w:val="Cambria"/>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GA Arabesque">
    <w:altName w:val="AGA Arabesque"/>
    <w:panose1 w:val="05010101010101010101"/>
    <w:charset w:val="02"/>
    <w:family w:val="auto"/>
    <w:pitch w:val="variable"/>
    <w:sig w:usb0="00000000" w:usb1="10000000" w:usb2="00000000" w:usb3="00000000" w:csb0="80000000" w:csb1="00000000"/>
  </w:font>
  <w:font w:name="PNU">
    <w:panose1 w:val="00000500000000000000"/>
    <w:charset w:val="B2"/>
    <w:family w:val="auto"/>
    <w:pitch w:val="variable"/>
    <w:sig w:usb0="00002001" w:usb1="0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99D93" w14:textId="77777777" w:rsidR="00353FD7" w:rsidRDefault="00353FD7">
    <w:pPr>
      <w:pBdr>
        <w:top w:val="nil"/>
        <w:left w:val="nil"/>
        <w:bottom w:val="nil"/>
        <w:right w:val="nil"/>
        <w:between w:val="nil"/>
      </w:pBdr>
      <w:tabs>
        <w:tab w:val="center" w:pos="4153"/>
        <w:tab w:val="right" w:pos="8306"/>
      </w:tabs>
      <w:bidi/>
      <w:spacing w:after="0" w:line="240" w:lineRule="auto"/>
      <w:jc w:val="center"/>
      <w:rPr>
        <w:rFonts w:hint="cs"/>
        <w:color w:val="000000"/>
        <w:sz w:val="28"/>
        <w:szCs w:val="28"/>
        <w:rtl/>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A05499">
      <w:rPr>
        <w:rFonts w:ascii="Sakkal Majalla" w:eastAsia="Sakkal Majalla" w:hAnsi="Sakkal Majalla" w:cs="Sakkal Majalla" w:hint="eastAsia"/>
        <w:noProof/>
        <w:color w:val="000000"/>
        <w:sz w:val="28"/>
        <w:szCs w:val="28"/>
        <w:rtl/>
      </w:rPr>
      <w:t>‌ي</w:t>
    </w:r>
    <w:r>
      <w:rPr>
        <w:rFonts w:ascii="Sakkal Majalla" w:eastAsia="Sakkal Majalla" w:hAnsi="Sakkal Majalla" w:cs="Sakkal Majalla"/>
        <w:color w:val="000000"/>
        <w:sz w:val="28"/>
        <w:szCs w:val="28"/>
      </w:rPr>
      <w:fldChar w:fldCharType="end"/>
    </w:r>
  </w:p>
  <w:p w14:paraId="6D5F0E48" w14:textId="77777777" w:rsidR="00353FD7" w:rsidRDefault="00353FD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499F5" w14:textId="77777777" w:rsidR="004204C4" w:rsidRDefault="004204C4">
      <w:pPr>
        <w:spacing w:after="0" w:line="240" w:lineRule="auto"/>
      </w:pPr>
      <w:r>
        <w:separator/>
      </w:r>
    </w:p>
  </w:footnote>
  <w:footnote w:type="continuationSeparator" w:id="0">
    <w:p w14:paraId="72D0E244" w14:textId="77777777" w:rsidR="004204C4" w:rsidRDefault="004204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FEE"/>
    <w:multiLevelType w:val="multilevel"/>
    <w:tmpl w:val="8FBCA2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6AF1CFE"/>
    <w:multiLevelType w:val="multilevel"/>
    <w:tmpl w:val="E63AD68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0A627F80"/>
    <w:multiLevelType w:val="multilevel"/>
    <w:tmpl w:val="5314B7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B074591"/>
    <w:multiLevelType w:val="multilevel"/>
    <w:tmpl w:val="28189C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10467246"/>
    <w:multiLevelType w:val="multilevel"/>
    <w:tmpl w:val="4A0C138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nsid w:val="14E66616"/>
    <w:multiLevelType w:val="multilevel"/>
    <w:tmpl w:val="41408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4F07061"/>
    <w:multiLevelType w:val="multilevel"/>
    <w:tmpl w:val="0ADE6C9E"/>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7">
    <w:nsid w:val="1FF353ED"/>
    <w:multiLevelType w:val="multilevel"/>
    <w:tmpl w:val="ECA872C2"/>
    <w:lvl w:ilvl="0">
      <w:start w:val="1"/>
      <w:numFmt w:val="bullet"/>
      <w:lvlText w:val="−"/>
      <w:lvlJc w:val="left"/>
      <w:pPr>
        <w:ind w:left="1891" w:hanging="360"/>
      </w:pPr>
      <w:rPr>
        <w:rFonts w:ascii="Noto Sans Symbols" w:eastAsia="Noto Sans Symbols" w:hAnsi="Noto Sans Symbols" w:cs="Noto Sans Symbols"/>
      </w:rPr>
    </w:lvl>
    <w:lvl w:ilvl="1">
      <w:start w:val="1"/>
      <w:numFmt w:val="bullet"/>
      <w:lvlText w:val="o"/>
      <w:lvlJc w:val="left"/>
      <w:pPr>
        <w:ind w:left="2611" w:hanging="360"/>
      </w:pPr>
      <w:rPr>
        <w:rFonts w:ascii="Courier New" w:eastAsia="Courier New" w:hAnsi="Courier New" w:cs="Courier New"/>
      </w:rPr>
    </w:lvl>
    <w:lvl w:ilvl="2">
      <w:start w:val="1"/>
      <w:numFmt w:val="bullet"/>
      <w:lvlText w:val="▪"/>
      <w:lvlJc w:val="left"/>
      <w:pPr>
        <w:ind w:left="3331" w:hanging="360"/>
      </w:pPr>
      <w:rPr>
        <w:rFonts w:ascii="Noto Sans Symbols" w:eastAsia="Noto Sans Symbols" w:hAnsi="Noto Sans Symbols" w:cs="Noto Sans Symbols"/>
      </w:rPr>
    </w:lvl>
    <w:lvl w:ilvl="3">
      <w:start w:val="1"/>
      <w:numFmt w:val="bullet"/>
      <w:lvlText w:val="●"/>
      <w:lvlJc w:val="left"/>
      <w:pPr>
        <w:ind w:left="4051" w:hanging="360"/>
      </w:pPr>
      <w:rPr>
        <w:rFonts w:ascii="Noto Sans Symbols" w:eastAsia="Noto Sans Symbols" w:hAnsi="Noto Sans Symbols" w:cs="Noto Sans Symbols"/>
      </w:rPr>
    </w:lvl>
    <w:lvl w:ilvl="4">
      <w:start w:val="1"/>
      <w:numFmt w:val="bullet"/>
      <w:lvlText w:val="o"/>
      <w:lvlJc w:val="left"/>
      <w:pPr>
        <w:ind w:left="4771" w:hanging="360"/>
      </w:pPr>
      <w:rPr>
        <w:rFonts w:ascii="Courier New" w:eastAsia="Courier New" w:hAnsi="Courier New" w:cs="Courier New"/>
      </w:rPr>
    </w:lvl>
    <w:lvl w:ilvl="5">
      <w:start w:val="1"/>
      <w:numFmt w:val="bullet"/>
      <w:lvlText w:val="▪"/>
      <w:lvlJc w:val="left"/>
      <w:pPr>
        <w:ind w:left="5491" w:hanging="360"/>
      </w:pPr>
      <w:rPr>
        <w:rFonts w:ascii="Noto Sans Symbols" w:eastAsia="Noto Sans Symbols" w:hAnsi="Noto Sans Symbols" w:cs="Noto Sans Symbols"/>
      </w:rPr>
    </w:lvl>
    <w:lvl w:ilvl="6">
      <w:start w:val="1"/>
      <w:numFmt w:val="bullet"/>
      <w:lvlText w:val="●"/>
      <w:lvlJc w:val="left"/>
      <w:pPr>
        <w:ind w:left="6211" w:hanging="360"/>
      </w:pPr>
      <w:rPr>
        <w:rFonts w:ascii="Noto Sans Symbols" w:eastAsia="Noto Sans Symbols" w:hAnsi="Noto Sans Symbols" w:cs="Noto Sans Symbols"/>
      </w:rPr>
    </w:lvl>
    <w:lvl w:ilvl="7">
      <w:start w:val="1"/>
      <w:numFmt w:val="bullet"/>
      <w:lvlText w:val="o"/>
      <w:lvlJc w:val="left"/>
      <w:pPr>
        <w:ind w:left="6931" w:hanging="360"/>
      </w:pPr>
      <w:rPr>
        <w:rFonts w:ascii="Courier New" w:eastAsia="Courier New" w:hAnsi="Courier New" w:cs="Courier New"/>
      </w:rPr>
    </w:lvl>
    <w:lvl w:ilvl="8">
      <w:start w:val="1"/>
      <w:numFmt w:val="bullet"/>
      <w:lvlText w:val="▪"/>
      <w:lvlJc w:val="left"/>
      <w:pPr>
        <w:ind w:left="7651" w:hanging="360"/>
      </w:pPr>
      <w:rPr>
        <w:rFonts w:ascii="Noto Sans Symbols" w:eastAsia="Noto Sans Symbols" w:hAnsi="Noto Sans Symbols" w:cs="Noto Sans Symbols"/>
      </w:rPr>
    </w:lvl>
  </w:abstractNum>
  <w:abstractNum w:abstractNumId="8">
    <w:nsid w:val="255A217D"/>
    <w:multiLevelType w:val="multilevel"/>
    <w:tmpl w:val="E89AE3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257703DA"/>
    <w:multiLevelType w:val="multilevel"/>
    <w:tmpl w:val="03A426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25E15D4D"/>
    <w:multiLevelType w:val="multilevel"/>
    <w:tmpl w:val="29A62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26C043FD"/>
    <w:multiLevelType w:val="multilevel"/>
    <w:tmpl w:val="E9BA3C9C"/>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12">
    <w:nsid w:val="2A65288D"/>
    <w:multiLevelType w:val="multilevel"/>
    <w:tmpl w:val="CCA67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D4D2F0D"/>
    <w:multiLevelType w:val="multilevel"/>
    <w:tmpl w:val="62D630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36407801"/>
    <w:multiLevelType w:val="multilevel"/>
    <w:tmpl w:val="1248B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65A4E1D"/>
    <w:multiLevelType w:val="multilevel"/>
    <w:tmpl w:val="07D48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7975810"/>
    <w:multiLevelType w:val="multilevel"/>
    <w:tmpl w:val="54E40BF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99009EF"/>
    <w:multiLevelType w:val="multilevel"/>
    <w:tmpl w:val="A0FEB8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3E613E88"/>
    <w:multiLevelType w:val="multilevel"/>
    <w:tmpl w:val="6E3ED7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406B7D51"/>
    <w:multiLevelType w:val="multilevel"/>
    <w:tmpl w:val="DD8A9D36"/>
    <w:lvl w:ilvl="0">
      <w:start w:val="1"/>
      <w:numFmt w:val="bullet"/>
      <w:lvlText w:val="●"/>
      <w:lvlJc w:val="left"/>
      <w:pPr>
        <w:ind w:left="1080" w:hanging="360"/>
      </w:pPr>
      <w:rPr>
        <w:rFonts w:ascii="Noto Sans Symbols" w:eastAsia="Noto Sans Symbols" w:hAnsi="Noto Sans Symbols" w:cs="Noto Sans Symbols"/>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20">
    <w:nsid w:val="43D2024F"/>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3E20910"/>
    <w:multiLevelType w:val="multilevel"/>
    <w:tmpl w:val="A774BD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447B5B03"/>
    <w:multiLevelType w:val="multilevel"/>
    <w:tmpl w:val="9B5A7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5AE5A4E"/>
    <w:multiLevelType w:val="multilevel"/>
    <w:tmpl w:val="6FDE13CE"/>
    <w:lvl w:ilvl="0">
      <w:start w:val="1"/>
      <w:numFmt w:val="decimal"/>
      <w:lvlText w:val="%1-"/>
      <w:lvlJc w:val="left"/>
      <w:pPr>
        <w:ind w:left="3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7C4694F"/>
    <w:multiLevelType w:val="multilevel"/>
    <w:tmpl w:val="749A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500142"/>
    <w:multiLevelType w:val="multilevel"/>
    <w:tmpl w:val="845C5EE4"/>
    <w:lvl w:ilvl="0">
      <w:start w:val="1"/>
      <w:numFmt w:val="decimal"/>
      <w:lvlText w:val="%1."/>
      <w:lvlJc w:val="left"/>
      <w:pPr>
        <w:ind w:left="720" w:hanging="360"/>
      </w:pPr>
    </w:lvl>
    <w:lvl w:ilvl="1">
      <w:numFmt w:val="bullet"/>
      <w:pStyle w:val="a"/>
      <w:lvlText w:val="-"/>
      <w:lvlJc w:val="left"/>
      <w:pPr>
        <w:ind w:left="1440" w:hanging="360"/>
      </w:pPr>
      <w:rPr>
        <w:rFonts w:ascii="Simplified Arabic" w:eastAsia="Simplified Arabic" w:hAnsi="Simplified Arabic" w:cs="Simplified Arabic"/>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C481B4F"/>
    <w:multiLevelType w:val="multilevel"/>
    <w:tmpl w:val="A15026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14A583F"/>
    <w:multiLevelType w:val="multilevel"/>
    <w:tmpl w:val="858001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587967F0"/>
    <w:multiLevelType w:val="multilevel"/>
    <w:tmpl w:val="5C1AA57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5B60288A"/>
    <w:multiLevelType w:val="multilevel"/>
    <w:tmpl w:val="E728AFD0"/>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30">
    <w:nsid w:val="5E4F4317"/>
    <w:multiLevelType w:val="multilevel"/>
    <w:tmpl w:val="3C58695E"/>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31">
    <w:nsid w:val="62D266AA"/>
    <w:multiLevelType w:val="multilevel"/>
    <w:tmpl w:val="ABD23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57A4526"/>
    <w:multiLevelType w:val="multilevel"/>
    <w:tmpl w:val="08282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6AA474BC"/>
    <w:multiLevelType w:val="multilevel"/>
    <w:tmpl w:val="31DC1810"/>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34">
    <w:nsid w:val="6E976A81"/>
    <w:multiLevelType w:val="multilevel"/>
    <w:tmpl w:val="40F46298"/>
    <w:lvl w:ilvl="0">
      <w:start w:val="2"/>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71AE7A0D"/>
    <w:multiLevelType w:val="multilevel"/>
    <w:tmpl w:val="0E00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0066B6"/>
    <w:multiLevelType w:val="multilevel"/>
    <w:tmpl w:val="520E7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9033009"/>
    <w:multiLevelType w:val="multilevel"/>
    <w:tmpl w:val="183892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5"/>
  </w:num>
  <w:num w:numId="2">
    <w:abstractNumId w:val="16"/>
  </w:num>
  <w:num w:numId="3">
    <w:abstractNumId w:val="15"/>
  </w:num>
  <w:num w:numId="4">
    <w:abstractNumId w:val="1"/>
  </w:num>
  <w:num w:numId="5">
    <w:abstractNumId w:val="28"/>
  </w:num>
  <w:num w:numId="6">
    <w:abstractNumId w:val="23"/>
  </w:num>
  <w:num w:numId="7">
    <w:abstractNumId w:val="6"/>
  </w:num>
  <w:num w:numId="8">
    <w:abstractNumId w:val="12"/>
  </w:num>
  <w:num w:numId="9">
    <w:abstractNumId w:val="26"/>
  </w:num>
  <w:num w:numId="10">
    <w:abstractNumId w:val="36"/>
  </w:num>
  <w:num w:numId="11">
    <w:abstractNumId w:val="20"/>
  </w:num>
  <w:num w:numId="12">
    <w:abstractNumId w:val="22"/>
  </w:num>
  <w:num w:numId="13">
    <w:abstractNumId w:val="11"/>
  </w:num>
  <w:num w:numId="14">
    <w:abstractNumId w:val="29"/>
  </w:num>
  <w:num w:numId="15">
    <w:abstractNumId w:val="7"/>
  </w:num>
  <w:num w:numId="16">
    <w:abstractNumId w:val="34"/>
  </w:num>
  <w:num w:numId="17">
    <w:abstractNumId w:val="37"/>
  </w:num>
  <w:num w:numId="18">
    <w:abstractNumId w:val="8"/>
  </w:num>
  <w:num w:numId="19">
    <w:abstractNumId w:val="0"/>
  </w:num>
  <w:num w:numId="20">
    <w:abstractNumId w:val="5"/>
  </w:num>
  <w:num w:numId="21">
    <w:abstractNumId w:val="2"/>
  </w:num>
  <w:num w:numId="22">
    <w:abstractNumId w:val="19"/>
  </w:num>
  <w:num w:numId="23">
    <w:abstractNumId w:val="30"/>
  </w:num>
  <w:num w:numId="24">
    <w:abstractNumId w:val="31"/>
  </w:num>
  <w:num w:numId="25">
    <w:abstractNumId w:val="4"/>
  </w:num>
  <w:num w:numId="26">
    <w:abstractNumId w:val="9"/>
  </w:num>
  <w:num w:numId="27">
    <w:abstractNumId w:val="13"/>
  </w:num>
  <w:num w:numId="28">
    <w:abstractNumId w:val="21"/>
  </w:num>
  <w:num w:numId="29">
    <w:abstractNumId w:val="18"/>
  </w:num>
  <w:num w:numId="30">
    <w:abstractNumId w:val="17"/>
  </w:num>
  <w:num w:numId="31">
    <w:abstractNumId w:val="27"/>
  </w:num>
  <w:num w:numId="32">
    <w:abstractNumId w:val="33"/>
  </w:num>
  <w:num w:numId="33">
    <w:abstractNumId w:val="14"/>
  </w:num>
  <w:num w:numId="34">
    <w:abstractNumId w:val="3"/>
  </w:num>
  <w:num w:numId="35">
    <w:abstractNumId w:val="10"/>
  </w:num>
  <w:num w:numId="36">
    <w:abstractNumId w:val="32"/>
  </w:num>
  <w:num w:numId="37">
    <w:abstractNumId w:val="35"/>
  </w:num>
  <w:num w:numId="38">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953"/>
    <w:rsid w:val="00000A70"/>
    <w:rsid w:val="00002794"/>
    <w:rsid w:val="00002A8E"/>
    <w:rsid w:val="00003B48"/>
    <w:rsid w:val="00005464"/>
    <w:rsid w:val="00005D08"/>
    <w:rsid w:val="00024BF4"/>
    <w:rsid w:val="0002540F"/>
    <w:rsid w:val="00025E17"/>
    <w:rsid w:val="00026505"/>
    <w:rsid w:val="00027CE1"/>
    <w:rsid w:val="00030B59"/>
    <w:rsid w:val="00030E14"/>
    <w:rsid w:val="0003460C"/>
    <w:rsid w:val="00043135"/>
    <w:rsid w:val="00051E1B"/>
    <w:rsid w:val="00062AE8"/>
    <w:rsid w:val="00071FCC"/>
    <w:rsid w:val="00074AB6"/>
    <w:rsid w:val="0007558A"/>
    <w:rsid w:val="000760EF"/>
    <w:rsid w:val="0008022A"/>
    <w:rsid w:val="000848A2"/>
    <w:rsid w:val="000865E3"/>
    <w:rsid w:val="00087ACA"/>
    <w:rsid w:val="00092C16"/>
    <w:rsid w:val="00095FE5"/>
    <w:rsid w:val="000A10ED"/>
    <w:rsid w:val="000A1197"/>
    <w:rsid w:val="000A26A2"/>
    <w:rsid w:val="000A570D"/>
    <w:rsid w:val="000A5713"/>
    <w:rsid w:val="000B11A7"/>
    <w:rsid w:val="000B4750"/>
    <w:rsid w:val="000B50F3"/>
    <w:rsid w:val="000C00E2"/>
    <w:rsid w:val="000C34AD"/>
    <w:rsid w:val="000D0AA6"/>
    <w:rsid w:val="000D0BF7"/>
    <w:rsid w:val="000D58FD"/>
    <w:rsid w:val="000E0BBC"/>
    <w:rsid w:val="000E1A24"/>
    <w:rsid w:val="000E50EF"/>
    <w:rsid w:val="000F2F58"/>
    <w:rsid w:val="000F3F49"/>
    <w:rsid w:val="000F4FE9"/>
    <w:rsid w:val="000F6A94"/>
    <w:rsid w:val="00107D61"/>
    <w:rsid w:val="0011013D"/>
    <w:rsid w:val="0011299E"/>
    <w:rsid w:val="001167DB"/>
    <w:rsid w:val="00121028"/>
    <w:rsid w:val="001238B3"/>
    <w:rsid w:val="00124833"/>
    <w:rsid w:val="00125F94"/>
    <w:rsid w:val="0012618D"/>
    <w:rsid w:val="001277B2"/>
    <w:rsid w:val="00133994"/>
    <w:rsid w:val="00135568"/>
    <w:rsid w:val="0014169C"/>
    <w:rsid w:val="00142C54"/>
    <w:rsid w:val="001755F6"/>
    <w:rsid w:val="0018524E"/>
    <w:rsid w:val="00187DFA"/>
    <w:rsid w:val="001932F8"/>
    <w:rsid w:val="00193770"/>
    <w:rsid w:val="001945C9"/>
    <w:rsid w:val="001949F5"/>
    <w:rsid w:val="001A7F2A"/>
    <w:rsid w:val="001A7FF9"/>
    <w:rsid w:val="001B33DF"/>
    <w:rsid w:val="001B5B1B"/>
    <w:rsid w:val="001B63D2"/>
    <w:rsid w:val="001C58DC"/>
    <w:rsid w:val="001D2A2A"/>
    <w:rsid w:val="001E2D99"/>
    <w:rsid w:val="001F01B3"/>
    <w:rsid w:val="00202049"/>
    <w:rsid w:val="002057CE"/>
    <w:rsid w:val="00216CCF"/>
    <w:rsid w:val="00217F36"/>
    <w:rsid w:val="0022486F"/>
    <w:rsid w:val="00224F81"/>
    <w:rsid w:val="002256D4"/>
    <w:rsid w:val="00230913"/>
    <w:rsid w:val="0024123B"/>
    <w:rsid w:val="00244A43"/>
    <w:rsid w:val="002473E1"/>
    <w:rsid w:val="00247AA1"/>
    <w:rsid w:val="00251EF1"/>
    <w:rsid w:val="00254180"/>
    <w:rsid w:val="00256419"/>
    <w:rsid w:val="00257C55"/>
    <w:rsid w:val="00265E14"/>
    <w:rsid w:val="0027538F"/>
    <w:rsid w:val="002764B9"/>
    <w:rsid w:val="00276A8C"/>
    <w:rsid w:val="002815EB"/>
    <w:rsid w:val="00282802"/>
    <w:rsid w:val="00286D61"/>
    <w:rsid w:val="00286F75"/>
    <w:rsid w:val="00290433"/>
    <w:rsid w:val="00291407"/>
    <w:rsid w:val="002A3797"/>
    <w:rsid w:val="002A41FC"/>
    <w:rsid w:val="002B2A7F"/>
    <w:rsid w:val="002B4B59"/>
    <w:rsid w:val="002B7D62"/>
    <w:rsid w:val="002D2840"/>
    <w:rsid w:val="002D53D7"/>
    <w:rsid w:val="002E50AA"/>
    <w:rsid w:val="002E5C44"/>
    <w:rsid w:val="002E7571"/>
    <w:rsid w:val="002F0F90"/>
    <w:rsid w:val="002F1E48"/>
    <w:rsid w:val="002F2970"/>
    <w:rsid w:val="002F33B3"/>
    <w:rsid w:val="002F3A3D"/>
    <w:rsid w:val="002F3E50"/>
    <w:rsid w:val="00303605"/>
    <w:rsid w:val="00305F43"/>
    <w:rsid w:val="00306221"/>
    <w:rsid w:val="003063FB"/>
    <w:rsid w:val="00313DCD"/>
    <w:rsid w:val="0032126E"/>
    <w:rsid w:val="0032206A"/>
    <w:rsid w:val="00325469"/>
    <w:rsid w:val="00334874"/>
    <w:rsid w:val="00336EFD"/>
    <w:rsid w:val="00340988"/>
    <w:rsid w:val="00341C4A"/>
    <w:rsid w:val="00342DDC"/>
    <w:rsid w:val="00344118"/>
    <w:rsid w:val="00345D13"/>
    <w:rsid w:val="00347168"/>
    <w:rsid w:val="00353FD7"/>
    <w:rsid w:val="00355CCB"/>
    <w:rsid w:val="00365AF9"/>
    <w:rsid w:val="00366B8C"/>
    <w:rsid w:val="0036774B"/>
    <w:rsid w:val="003842BA"/>
    <w:rsid w:val="003850C9"/>
    <w:rsid w:val="00386FA6"/>
    <w:rsid w:val="003904F3"/>
    <w:rsid w:val="003915F9"/>
    <w:rsid w:val="0039385C"/>
    <w:rsid w:val="0039622E"/>
    <w:rsid w:val="003A6781"/>
    <w:rsid w:val="003B258F"/>
    <w:rsid w:val="003C2108"/>
    <w:rsid w:val="003C2F5C"/>
    <w:rsid w:val="003C5365"/>
    <w:rsid w:val="003C5963"/>
    <w:rsid w:val="003C64E6"/>
    <w:rsid w:val="003C782E"/>
    <w:rsid w:val="003C7A05"/>
    <w:rsid w:val="003D702F"/>
    <w:rsid w:val="003E027A"/>
    <w:rsid w:val="003E334B"/>
    <w:rsid w:val="003E70D4"/>
    <w:rsid w:val="003F396B"/>
    <w:rsid w:val="003F6849"/>
    <w:rsid w:val="00400826"/>
    <w:rsid w:val="004019F5"/>
    <w:rsid w:val="00402C44"/>
    <w:rsid w:val="00411266"/>
    <w:rsid w:val="00413996"/>
    <w:rsid w:val="00413D60"/>
    <w:rsid w:val="004204C4"/>
    <w:rsid w:val="004218B4"/>
    <w:rsid w:val="0042520D"/>
    <w:rsid w:val="00425213"/>
    <w:rsid w:val="00427086"/>
    <w:rsid w:val="00432839"/>
    <w:rsid w:val="00434F1B"/>
    <w:rsid w:val="00435137"/>
    <w:rsid w:val="004352E2"/>
    <w:rsid w:val="00435DA2"/>
    <w:rsid w:val="00436E8B"/>
    <w:rsid w:val="00436E9A"/>
    <w:rsid w:val="00441ECF"/>
    <w:rsid w:val="00450509"/>
    <w:rsid w:val="00450DC0"/>
    <w:rsid w:val="004567A4"/>
    <w:rsid w:val="00466B99"/>
    <w:rsid w:val="004678F9"/>
    <w:rsid w:val="004708EA"/>
    <w:rsid w:val="00471A00"/>
    <w:rsid w:val="004778A8"/>
    <w:rsid w:val="00477DF2"/>
    <w:rsid w:val="0048288F"/>
    <w:rsid w:val="00482895"/>
    <w:rsid w:val="00483029"/>
    <w:rsid w:val="004918CD"/>
    <w:rsid w:val="004919D0"/>
    <w:rsid w:val="00493D09"/>
    <w:rsid w:val="004957B5"/>
    <w:rsid w:val="004A54F6"/>
    <w:rsid w:val="004A5A9E"/>
    <w:rsid w:val="004A5D30"/>
    <w:rsid w:val="004B45C2"/>
    <w:rsid w:val="004B596D"/>
    <w:rsid w:val="004C2E05"/>
    <w:rsid w:val="004C5C3F"/>
    <w:rsid w:val="004D0539"/>
    <w:rsid w:val="004D4402"/>
    <w:rsid w:val="004D7088"/>
    <w:rsid w:val="004E1696"/>
    <w:rsid w:val="004F711E"/>
    <w:rsid w:val="005046D6"/>
    <w:rsid w:val="00513A0E"/>
    <w:rsid w:val="005320D4"/>
    <w:rsid w:val="0053212A"/>
    <w:rsid w:val="00534264"/>
    <w:rsid w:val="00534499"/>
    <w:rsid w:val="0054528D"/>
    <w:rsid w:val="005468C6"/>
    <w:rsid w:val="005478FF"/>
    <w:rsid w:val="00555509"/>
    <w:rsid w:val="005646C8"/>
    <w:rsid w:val="0056496A"/>
    <w:rsid w:val="00564E8E"/>
    <w:rsid w:val="00572DA3"/>
    <w:rsid w:val="00584DC4"/>
    <w:rsid w:val="0058629F"/>
    <w:rsid w:val="005867D1"/>
    <w:rsid w:val="00591DC2"/>
    <w:rsid w:val="005936F6"/>
    <w:rsid w:val="00593F64"/>
    <w:rsid w:val="00595A8C"/>
    <w:rsid w:val="00596FE4"/>
    <w:rsid w:val="00597D7A"/>
    <w:rsid w:val="005A2822"/>
    <w:rsid w:val="005A28C0"/>
    <w:rsid w:val="005A4F79"/>
    <w:rsid w:val="005B2E71"/>
    <w:rsid w:val="005B7356"/>
    <w:rsid w:val="005B7DA5"/>
    <w:rsid w:val="005B7FC5"/>
    <w:rsid w:val="005C4F87"/>
    <w:rsid w:val="005C6DDB"/>
    <w:rsid w:val="005D5E5C"/>
    <w:rsid w:val="005D7A14"/>
    <w:rsid w:val="005D7A27"/>
    <w:rsid w:val="005D7EA4"/>
    <w:rsid w:val="005E126B"/>
    <w:rsid w:val="005F1EB2"/>
    <w:rsid w:val="005F26C4"/>
    <w:rsid w:val="005F41BD"/>
    <w:rsid w:val="00600009"/>
    <w:rsid w:val="006024D4"/>
    <w:rsid w:val="00602609"/>
    <w:rsid w:val="006052FA"/>
    <w:rsid w:val="00610915"/>
    <w:rsid w:val="0061336B"/>
    <w:rsid w:val="00615620"/>
    <w:rsid w:val="006170B4"/>
    <w:rsid w:val="00617249"/>
    <w:rsid w:val="00617FF5"/>
    <w:rsid w:val="0062218F"/>
    <w:rsid w:val="00626406"/>
    <w:rsid w:val="00627B20"/>
    <w:rsid w:val="00632766"/>
    <w:rsid w:val="0063415D"/>
    <w:rsid w:val="00637C05"/>
    <w:rsid w:val="006405E7"/>
    <w:rsid w:val="00644953"/>
    <w:rsid w:val="006470E7"/>
    <w:rsid w:val="00647E73"/>
    <w:rsid w:val="006524B1"/>
    <w:rsid w:val="006531D6"/>
    <w:rsid w:val="00654FD3"/>
    <w:rsid w:val="0066228E"/>
    <w:rsid w:val="00662DDB"/>
    <w:rsid w:val="006653A6"/>
    <w:rsid w:val="006654CE"/>
    <w:rsid w:val="00665873"/>
    <w:rsid w:val="00667747"/>
    <w:rsid w:val="006767D7"/>
    <w:rsid w:val="006807FE"/>
    <w:rsid w:val="0068135E"/>
    <w:rsid w:val="006848AE"/>
    <w:rsid w:val="00686CDF"/>
    <w:rsid w:val="00690A82"/>
    <w:rsid w:val="00692589"/>
    <w:rsid w:val="00696A77"/>
    <w:rsid w:val="006A1FB4"/>
    <w:rsid w:val="006A3209"/>
    <w:rsid w:val="006B0234"/>
    <w:rsid w:val="006B1D2F"/>
    <w:rsid w:val="006B78AB"/>
    <w:rsid w:val="006C155D"/>
    <w:rsid w:val="006C5909"/>
    <w:rsid w:val="006D0F63"/>
    <w:rsid w:val="006E052F"/>
    <w:rsid w:val="006E489A"/>
    <w:rsid w:val="006E49A6"/>
    <w:rsid w:val="006F0D61"/>
    <w:rsid w:val="006F3D85"/>
    <w:rsid w:val="006F4901"/>
    <w:rsid w:val="006F780E"/>
    <w:rsid w:val="00700D3F"/>
    <w:rsid w:val="00701503"/>
    <w:rsid w:val="0070185E"/>
    <w:rsid w:val="00703317"/>
    <w:rsid w:val="00704A6A"/>
    <w:rsid w:val="00705297"/>
    <w:rsid w:val="007122E1"/>
    <w:rsid w:val="00717BF4"/>
    <w:rsid w:val="007313F2"/>
    <w:rsid w:val="00740FAC"/>
    <w:rsid w:val="007444BD"/>
    <w:rsid w:val="007468DD"/>
    <w:rsid w:val="00756910"/>
    <w:rsid w:val="00756E46"/>
    <w:rsid w:val="007600AE"/>
    <w:rsid w:val="00761BC9"/>
    <w:rsid w:val="00765891"/>
    <w:rsid w:val="00767AA1"/>
    <w:rsid w:val="00775110"/>
    <w:rsid w:val="00776A16"/>
    <w:rsid w:val="007847C8"/>
    <w:rsid w:val="007850A5"/>
    <w:rsid w:val="00785ABB"/>
    <w:rsid w:val="00785FFD"/>
    <w:rsid w:val="00787121"/>
    <w:rsid w:val="00792361"/>
    <w:rsid w:val="007925E7"/>
    <w:rsid w:val="00792FED"/>
    <w:rsid w:val="00795029"/>
    <w:rsid w:val="00795DE1"/>
    <w:rsid w:val="007A0693"/>
    <w:rsid w:val="007A66C7"/>
    <w:rsid w:val="007B6846"/>
    <w:rsid w:val="007C4644"/>
    <w:rsid w:val="007C7274"/>
    <w:rsid w:val="007D1BD2"/>
    <w:rsid w:val="007D45F4"/>
    <w:rsid w:val="007D5013"/>
    <w:rsid w:val="007D6FCD"/>
    <w:rsid w:val="007E282F"/>
    <w:rsid w:val="007E5325"/>
    <w:rsid w:val="007F35AD"/>
    <w:rsid w:val="007F7FD5"/>
    <w:rsid w:val="00802BAB"/>
    <w:rsid w:val="00806FFC"/>
    <w:rsid w:val="00807AC8"/>
    <w:rsid w:val="00807E41"/>
    <w:rsid w:val="008101B7"/>
    <w:rsid w:val="008174BB"/>
    <w:rsid w:val="008215FA"/>
    <w:rsid w:val="008226B6"/>
    <w:rsid w:val="008247BF"/>
    <w:rsid w:val="0082546B"/>
    <w:rsid w:val="00826CCF"/>
    <w:rsid w:val="00826CEC"/>
    <w:rsid w:val="008343C5"/>
    <w:rsid w:val="008344E1"/>
    <w:rsid w:val="00835DEA"/>
    <w:rsid w:val="00836F4D"/>
    <w:rsid w:val="00841B4A"/>
    <w:rsid w:val="0084305D"/>
    <w:rsid w:val="0084545F"/>
    <w:rsid w:val="00861316"/>
    <w:rsid w:val="00873F3C"/>
    <w:rsid w:val="00875AB7"/>
    <w:rsid w:val="00877ED6"/>
    <w:rsid w:val="00891151"/>
    <w:rsid w:val="00894CBD"/>
    <w:rsid w:val="00895762"/>
    <w:rsid w:val="008A1EFD"/>
    <w:rsid w:val="008B16B9"/>
    <w:rsid w:val="008B6C84"/>
    <w:rsid w:val="008C6045"/>
    <w:rsid w:val="008D4FC7"/>
    <w:rsid w:val="008D5122"/>
    <w:rsid w:val="008D5E05"/>
    <w:rsid w:val="008E438F"/>
    <w:rsid w:val="008E7370"/>
    <w:rsid w:val="008F144C"/>
    <w:rsid w:val="008F23B7"/>
    <w:rsid w:val="008F3FA4"/>
    <w:rsid w:val="008F4235"/>
    <w:rsid w:val="00914741"/>
    <w:rsid w:val="00914D7C"/>
    <w:rsid w:val="00914DFF"/>
    <w:rsid w:val="00921B01"/>
    <w:rsid w:val="00933AA2"/>
    <w:rsid w:val="00934646"/>
    <w:rsid w:val="00936124"/>
    <w:rsid w:val="00936415"/>
    <w:rsid w:val="009422F3"/>
    <w:rsid w:val="00942C7A"/>
    <w:rsid w:val="00944550"/>
    <w:rsid w:val="0094551A"/>
    <w:rsid w:val="009526D0"/>
    <w:rsid w:val="00963426"/>
    <w:rsid w:val="00963B9B"/>
    <w:rsid w:val="0097053D"/>
    <w:rsid w:val="00970B85"/>
    <w:rsid w:val="00971690"/>
    <w:rsid w:val="0097207E"/>
    <w:rsid w:val="00976400"/>
    <w:rsid w:val="009834AF"/>
    <w:rsid w:val="009870D3"/>
    <w:rsid w:val="009872B4"/>
    <w:rsid w:val="00990FE5"/>
    <w:rsid w:val="0099772F"/>
    <w:rsid w:val="009B0369"/>
    <w:rsid w:val="009B040C"/>
    <w:rsid w:val="009B0C9A"/>
    <w:rsid w:val="009B0E84"/>
    <w:rsid w:val="009B307D"/>
    <w:rsid w:val="009B4BDC"/>
    <w:rsid w:val="009B52C4"/>
    <w:rsid w:val="009C0CC5"/>
    <w:rsid w:val="009C7893"/>
    <w:rsid w:val="009D125F"/>
    <w:rsid w:val="009D300E"/>
    <w:rsid w:val="009D5C5E"/>
    <w:rsid w:val="009E08BF"/>
    <w:rsid w:val="009E2CEE"/>
    <w:rsid w:val="009E7637"/>
    <w:rsid w:val="009F5332"/>
    <w:rsid w:val="009F56E4"/>
    <w:rsid w:val="00A05499"/>
    <w:rsid w:val="00A05F1A"/>
    <w:rsid w:val="00A066B5"/>
    <w:rsid w:val="00A07084"/>
    <w:rsid w:val="00A111FF"/>
    <w:rsid w:val="00A147C3"/>
    <w:rsid w:val="00A164EB"/>
    <w:rsid w:val="00A16A9A"/>
    <w:rsid w:val="00A250A2"/>
    <w:rsid w:val="00A32A52"/>
    <w:rsid w:val="00A35B13"/>
    <w:rsid w:val="00A35F66"/>
    <w:rsid w:val="00A360B8"/>
    <w:rsid w:val="00A42650"/>
    <w:rsid w:val="00A43974"/>
    <w:rsid w:val="00A44BA2"/>
    <w:rsid w:val="00A469BD"/>
    <w:rsid w:val="00A46B75"/>
    <w:rsid w:val="00A47DC6"/>
    <w:rsid w:val="00A55CA4"/>
    <w:rsid w:val="00A61B46"/>
    <w:rsid w:val="00A635B7"/>
    <w:rsid w:val="00A727DA"/>
    <w:rsid w:val="00A817DC"/>
    <w:rsid w:val="00A827DE"/>
    <w:rsid w:val="00A8297F"/>
    <w:rsid w:val="00A833F8"/>
    <w:rsid w:val="00AB254B"/>
    <w:rsid w:val="00AB378C"/>
    <w:rsid w:val="00AB5C5C"/>
    <w:rsid w:val="00AB6505"/>
    <w:rsid w:val="00AB6F92"/>
    <w:rsid w:val="00AB71A9"/>
    <w:rsid w:val="00AC4768"/>
    <w:rsid w:val="00AC48D6"/>
    <w:rsid w:val="00AC6D01"/>
    <w:rsid w:val="00AC770B"/>
    <w:rsid w:val="00AD4239"/>
    <w:rsid w:val="00AD6D6D"/>
    <w:rsid w:val="00AE1F46"/>
    <w:rsid w:val="00AE3B25"/>
    <w:rsid w:val="00AE58B0"/>
    <w:rsid w:val="00AE5CA0"/>
    <w:rsid w:val="00AE74E9"/>
    <w:rsid w:val="00AF575D"/>
    <w:rsid w:val="00B00920"/>
    <w:rsid w:val="00B01EE4"/>
    <w:rsid w:val="00B0663C"/>
    <w:rsid w:val="00B1010A"/>
    <w:rsid w:val="00B13B7D"/>
    <w:rsid w:val="00B220C2"/>
    <w:rsid w:val="00B25F2C"/>
    <w:rsid w:val="00B33919"/>
    <w:rsid w:val="00B42D72"/>
    <w:rsid w:val="00B47EFE"/>
    <w:rsid w:val="00B51BA1"/>
    <w:rsid w:val="00B54308"/>
    <w:rsid w:val="00B54B89"/>
    <w:rsid w:val="00B62553"/>
    <w:rsid w:val="00B66FCF"/>
    <w:rsid w:val="00B72ED7"/>
    <w:rsid w:val="00B82058"/>
    <w:rsid w:val="00B94CEC"/>
    <w:rsid w:val="00B97085"/>
    <w:rsid w:val="00BA0E2D"/>
    <w:rsid w:val="00BB2055"/>
    <w:rsid w:val="00BB7D48"/>
    <w:rsid w:val="00BC0084"/>
    <w:rsid w:val="00BC1C55"/>
    <w:rsid w:val="00BC2605"/>
    <w:rsid w:val="00BC262E"/>
    <w:rsid w:val="00BC3A4B"/>
    <w:rsid w:val="00BC3C4C"/>
    <w:rsid w:val="00BD14C8"/>
    <w:rsid w:val="00BD1737"/>
    <w:rsid w:val="00BD7F74"/>
    <w:rsid w:val="00BE183C"/>
    <w:rsid w:val="00BE742B"/>
    <w:rsid w:val="00BF4F78"/>
    <w:rsid w:val="00BF65A7"/>
    <w:rsid w:val="00C01169"/>
    <w:rsid w:val="00C011AC"/>
    <w:rsid w:val="00C0146A"/>
    <w:rsid w:val="00C0372F"/>
    <w:rsid w:val="00C11824"/>
    <w:rsid w:val="00C1333E"/>
    <w:rsid w:val="00C174C5"/>
    <w:rsid w:val="00C22903"/>
    <w:rsid w:val="00C30A80"/>
    <w:rsid w:val="00C31217"/>
    <w:rsid w:val="00C31B41"/>
    <w:rsid w:val="00C322CD"/>
    <w:rsid w:val="00C33BDF"/>
    <w:rsid w:val="00C35217"/>
    <w:rsid w:val="00C36E45"/>
    <w:rsid w:val="00C4043B"/>
    <w:rsid w:val="00C42623"/>
    <w:rsid w:val="00C4267E"/>
    <w:rsid w:val="00C4374D"/>
    <w:rsid w:val="00C437C2"/>
    <w:rsid w:val="00C438EF"/>
    <w:rsid w:val="00C540EB"/>
    <w:rsid w:val="00C54BFA"/>
    <w:rsid w:val="00C625F2"/>
    <w:rsid w:val="00C62E91"/>
    <w:rsid w:val="00C65AE5"/>
    <w:rsid w:val="00C662F0"/>
    <w:rsid w:val="00C66D08"/>
    <w:rsid w:val="00C67C62"/>
    <w:rsid w:val="00C7098C"/>
    <w:rsid w:val="00C7476E"/>
    <w:rsid w:val="00C75F14"/>
    <w:rsid w:val="00C8047D"/>
    <w:rsid w:val="00C840EA"/>
    <w:rsid w:val="00C8736F"/>
    <w:rsid w:val="00C87F9F"/>
    <w:rsid w:val="00C90F0F"/>
    <w:rsid w:val="00C9422B"/>
    <w:rsid w:val="00C94DCD"/>
    <w:rsid w:val="00C9688B"/>
    <w:rsid w:val="00C96C68"/>
    <w:rsid w:val="00C96F11"/>
    <w:rsid w:val="00CA2122"/>
    <w:rsid w:val="00CA3030"/>
    <w:rsid w:val="00CB0694"/>
    <w:rsid w:val="00CB42B1"/>
    <w:rsid w:val="00CC4A07"/>
    <w:rsid w:val="00CD0B3E"/>
    <w:rsid w:val="00CD128C"/>
    <w:rsid w:val="00CD1298"/>
    <w:rsid w:val="00CD558F"/>
    <w:rsid w:val="00CE1948"/>
    <w:rsid w:val="00CE3B3F"/>
    <w:rsid w:val="00CE5477"/>
    <w:rsid w:val="00CE5703"/>
    <w:rsid w:val="00CE6201"/>
    <w:rsid w:val="00CE6AC0"/>
    <w:rsid w:val="00CF29ED"/>
    <w:rsid w:val="00CF352F"/>
    <w:rsid w:val="00CF5BF3"/>
    <w:rsid w:val="00D00946"/>
    <w:rsid w:val="00D04B38"/>
    <w:rsid w:val="00D06279"/>
    <w:rsid w:val="00D1424C"/>
    <w:rsid w:val="00D15FD4"/>
    <w:rsid w:val="00D17187"/>
    <w:rsid w:val="00D23A4B"/>
    <w:rsid w:val="00D2511C"/>
    <w:rsid w:val="00D27468"/>
    <w:rsid w:val="00D27E1B"/>
    <w:rsid w:val="00D3202E"/>
    <w:rsid w:val="00D354CA"/>
    <w:rsid w:val="00D378DB"/>
    <w:rsid w:val="00D4342C"/>
    <w:rsid w:val="00D44360"/>
    <w:rsid w:val="00D52897"/>
    <w:rsid w:val="00D54D9F"/>
    <w:rsid w:val="00D65DA9"/>
    <w:rsid w:val="00D702DA"/>
    <w:rsid w:val="00D72107"/>
    <w:rsid w:val="00D765D1"/>
    <w:rsid w:val="00D766D2"/>
    <w:rsid w:val="00D77AD1"/>
    <w:rsid w:val="00D82448"/>
    <w:rsid w:val="00D839E8"/>
    <w:rsid w:val="00D83D36"/>
    <w:rsid w:val="00D91DD7"/>
    <w:rsid w:val="00D94686"/>
    <w:rsid w:val="00DA0E05"/>
    <w:rsid w:val="00DA3E27"/>
    <w:rsid w:val="00DA70AA"/>
    <w:rsid w:val="00DB00D7"/>
    <w:rsid w:val="00DC14B7"/>
    <w:rsid w:val="00DC37B0"/>
    <w:rsid w:val="00DC748A"/>
    <w:rsid w:val="00DD1CB0"/>
    <w:rsid w:val="00DD489F"/>
    <w:rsid w:val="00DD7798"/>
    <w:rsid w:val="00DE217B"/>
    <w:rsid w:val="00DF549F"/>
    <w:rsid w:val="00E05406"/>
    <w:rsid w:val="00E062A6"/>
    <w:rsid w:val="00E06E44"/>
    <w:rsid w:val="00E11CAE"/>
    <w:rsid w:val="00E12F24"/>
    <w:rsid w:val="00E14A36"/>
    <w:rsid w:val="00E15572"/>
    <w:rsid w:val="00E15DB6"/>
    <w:rsid w:val="00E17525"/>
    <w:rsid w:val="00E22827"/>
    <w:rsid w:val="00E2395E"/>
    <w:rsid w:val="00E276F6"/>
    <w:rsid w:val="00E304D8"/>
    <w:rsid w:val="00E32710"/>
    <w:rsid w:val="00E35426"/>
    <w:rsid w:val="00E37BBB"/>
    <w:rsid w:val="00E40D93"/>
    <w:rsid w:val="00E445BD"/>
    <w:rsid w:val="00E46F73"/>
    <w:rsid w:val="00E47C27"/>
    <w:rsid w:val="00E60652"/>
    <w:rsid w:val="00E63E44"/>
    <w:rsid w:val="00E64EF8"/>
    <w:rsid w:val="00E665B3"/>
    <w:rsid w:val="00E673CA"/>
    <w:rsid w:val="00E7354A"/>
    <w:rsid w:val="00E737E2"/>
    <w:rsid w:val="00E739DF"/>
    <w:rsid w:val="00E76C1C"/>
    <w:rsid w:val="00E803BF"/>
    <w:rsid w:val="00E81F5A"/>
    <w:rsid w:val="00E86AD5"/>
    <w:rsid w:val="00E92B68"/>
    <w:rsid w:val="00E94451"/>
    <w:rsid w:val="00EA1EC6"/>
    <w:rsid w:val="00EA5DCB"/>
    <w:rsid w:val="00EB063F"/>
    <w:rsid w:val="00EB0868"/>
    <w:rsid w:val="00EB166C"/>
    <w:rsid w:val="00EB474D"/>
    <w:rsid w:val="00EC31FD"/>
    <w:rsid w:val="00ED12EE"/>
    <w:rsid w:val="00ED5810"/>
    <w:rsid w:val="00EE4870"/>
    <w:rsid w:val="00EE737B"/>
    <w:rsid w:val="00EF2D77"/>
    <w:rsid w:val="00EF48BD"/>
    <w:rsid w:val="00EF4A1E"/>
    <w:rsid w:val="00EF693E"/>
    <w:rsid w:val="00EF789E"/>
    <w:rsid w:val="00F043A2"/>
    <w:rsid w:val="00F0475A"/>
    <w:rsid w:val="00F0495D"/>
    <w:rsid w:val="00F05CE4"/>
    <w:rsid w:val="00F0622E"/>
    <w:rsid w:val="00F1159B"/>
    <w:rsid w:val="00F12917"/>
    <w:rsid w:val="00F15200"/>
    <w:rsid w:val="00F215AC"/>
    <w:rsid w:val="00F22DDD"/>
    <w:rsid w:val="00F247CF"/>
    <w:rsid w:val="00F25811"/>
    <w:rsid w:val="00F27648"/>
    <w:rsid w:val="00F300FD"/>
    <w:rsid w:val="00F36933"/>
    <w:rsid w:val="00F44215"/>
    <w:rsid w:val="00F45702"/>
    <w:rsid w:val="00F72423"/>
    <w:rsid w:val="00F727B0"/>
    <w:rsid w:val="00F75EDA"/>
    <w:rsid w:val="00F813F1"/>
    <w:rsid w:val="00F9024A"/>
    <w:rsid w:val="00F93397"/>
    <w:rsid w:val="00FA3032"/>
    <w:rsid w:val="00FA4A39"/>
    <w:rsid w:val="00FB4911"/>
    <w:rsid w:val="00FD2FEB"/>
    <w:rsid w:val="00FD35E2"/>
    <w:rsid w:val="00FD500E"/>
    <w:rsid w:val="00FD672E"/>
    <w:rsid w:val="00FE3FD7"/>
    <w:rsid w:val="00FE6EBE"/>
    <w:rsid w:val="00FF30F8"/>
    <w:rsid w:val="00FF3B26"/>
    <w:rsid w:val="00FF452B"/>
    <w:rsid w:val="00FF453E"/>
    <w:rsid w:val="00FF5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81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11299E"/>
  </w:style>
  <w:style w:type="paragraph" w:styleId="1">
    <w:name w:val="heading 1"/>
    <w:basedOn w:val="a0"/>
    <w:next w:val="a0"/>
    <w:link w:val="1Char"/>
    <w:autoRedefine/>
    <w:rsid w:val="00F27648"/>
    <w:pPr>
      <w:keepNext/>
      <w:keepLines/>
      <w:shd w:val="clear" w:color="auto" w:fill="FFFFFF"/>
      <w:bidi/>
      <w:spacing w:after="0" w:line="276" w:lineRule="auto"/>
      <w:jc w:val="center"/>
      <w:outlineLvl w:val="0"/>
    </w:pPr>
    <w:rPr>
      <w:rFonts w:ascii="Sakkal Majalla" w:eastAsia="Sakkal Majalla" w:hAnsi="Sakkal Majalla" w:cs="Sakkal Majalla"/>
      <w:b/>
      <w:bCs/>
      <w:sz w:val="36"/>
      <w:szCs w:val="36"/>
    </w:rPr>
  </w:style>
  <w:style w:type="paragraph" w:styleId="2">
    <w:name w:val="heading 2"/>
    <w:basedOn w:val="a0"/>
    <w:next w:val="a0"/>
    <w:link w:val="2Char"/>
    <w:autoRedefine/>
    <w:rsid w:val="000B11A7"/>
    <w:pPr>
      <w:keepNext/>
      <w:keepLines/>
      <w:shd w:val="clear" w:color="auto" w:fill="FFFFFF"/>
      <w:bidi/>
      <w:spacing w:before="240" w:after="0" w:line="360" w:lineRule="auto"/>
      <w:ind w:left="49" w:firstLine="671"/>
      <w:jc w:val="both"/>
      <w:outlineLvl w:val="1"/>
    </w:pPr>
    <w:rPr>
      <w:rFonts w:ascii="Sakkal Majalla" w:hAnsi="Sakkal Majalla" w:cs="Sakkal Majalla"/>
      <w:b/>
      <w:bCs/>
      <w:sz w:val="28"/>
      <w:szCs w:val="28"/>
    </w:rPr>
  </w:style>
  <w:style w:type="paragraph" w:styleId="3">
    <w:name w:val="heading 3"/>
    <w:basedOn w:val="a0"/>
    <w:next w:val="a0"/>
    <w:link w:val="3Char"/>
    <w:autoRedefine/>
    <w:rsid w:val="002B7D62"/>
    <w:pPr>
      <w:keepNext/>
      <w:keepLines/>
      <w:bidi/>
      <w:spacing w:before="40" w:after="0" w:line="360" w:lineRule="auto"/>
      <w:outlineLvl w:val="2"/>
    </w:pPr>
    <w:rPr>
      <w:rFonts w:ascii="Sakkal Majalla" w:hAnsi="Sakkal Majalla" w:cs="Sakkal Majalla"/>
      <w:b/>
      <w:bCs/>
      <w:sz w:val="32"/>
      <w:szCs w:val="32"/>
    </w:rPr>
  </w:style>
  <w:style w:type="paragraph" w:styleId="4">
    <w:name w:val="heading 4"/>
    <w:basedOn w:val="a0"/>
    <w:next w:val="a0"/>
    <w:link w:val="4Char"/>
    <w:pPr>
      <w:keepNext/>
      <w:keepLines/>
      <w:spacing w:before="80" w:after="40" w:line="278" w:lineRule="auto"/>
      <w:outlineLvl w:val="3"/>
    </w:pPr>
    <w:rPr>
      <w:i/>
      <w:color w:val="2F5496"/>
      <w:sz w:val="32"/>
      <w:szCs w:val="32"/>
    </w:rPr>
  </w:style>
  <w:style w:type="paragraph" w:styleId="5">
    <w:name w:val="heading 5"/>
    <w:basedOn w:val="a0"/>
    <w:next w:val="a0"/>
    <w:link w:val="5Char"/>
    <w:pPr>
      <w:keepNext/>
      <w:keepLines/>
      <w:spacing w:before="80" w:after="40" w:line="278" w:lineRule="auto"/>
      <w:outlineLvl w:val="4"/>
    </w:pPr>
    <w:rPr>
      <w:color w:val="2F5496"/>
      <w:sz w:val="32"/>
      <w:szCs w:val="32"/>
    </w:rPr>
  </w:style>
  <w:style w:type="paragraph" w:styleId="6">
    <w:name w:val="heading 6"/>
    <w:basedOn w:val="a0"/>
    <w:next w:val="a0"/>
    <w:link w:val="6Char"/>
    <w:pPr>
      <w:keepNext/>
      <w:keepLines/>
      <w:spacing w:before="40" w:after="0" w:line="278" w:lineRule="auto"/>
      <w:outlineLvl w:val="5"/>
    </w:pPr>
    <w:rPr>
      <w:i/>
      <w:color w:val="595959"/>
      <w:sz w:val="32"/>
      <w:szCs w:val="32"/>
    </w:rPr>
  </w:style>
  <w:style w:type="paragraph" w:styleId="7">
    <w:name w:val="heading 7"/>
    <w:basedOn w:val="a0"/>
    <w:next w:val="a0"/>
    <w:link w:val="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8">
    <w:name w:val="heading 8"/>
    <w:basedOn w:val="a0"/>
    <w:next w:val="a0"/>
    <w:link w:val="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9">
    <w:name w:val="heading 9"/>
    <w:basedOn w:val="a0"/>
    <w:next w:val="a0"/>
    <w:link w:val="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link w:val="Char"/>
    <w:pPr>
      <w:spacing w:after="80" w:line="240" w:lineRule="auto"/>
    </w:pPr>
    <w:rPr>
      <w:sz w:val="56"/>
      <w:szCs w:val="56"/>
    </w:rPr>
  </w:style>
  <w:style w:type="paragraph" w:styleId="a5">
    <w:name w:val="No Spacing"/>
    <w:link w:val="Char0"/>
    <w:uiPriority w:val="1"/>
    <w:qFormat/>
    <w:rsid w:val="007C1DAB"/>
    <w:pPr>
      <w:bidi/>
      <w:spacing w:after="0" w:line="240" w:lineRule="auto"/>
    </w:pPr>
  </w:style>
  <w:style w:type="paragraph" w:styleId="a6">
    <w:name w:val="List Paragraph"/>
    <w:aliases w:val="NumberedList,عنوان رئيسي,سرد الفقراتCxSpLast,List Paragraph1"/>
    <w:basedOn w:val="a0"/>
    <w:link w:val="Char1"/>
    <w:uiPriority w:val="34"/>
    <w:qFormat/>
    <w:rsid w:val="007C1DAB"/>
    <w:pPr>
      <w:ind w:left="720"/>
      <w:contextualSpacing/>
    </w:pPr>
  </w:style>
  <w:style w:type="character" w:customStyle="1" w:styleId="Char1">
    <w:name w:val=" سرد الفقرات Char"/>
    <w:aliases w:val="NumberedList Char,عنوان رئيسي Char,سرد الفقراتCxSpLast Char,List Paragraph1 Char"/>
    <w:link w:val="a6"/>
    <w:uiPriority w:val="34"/>
    <w:rsid w:val="007C1DAB"/>
    <w:rPr>
      <w:kern w:val="0"/>
    </w:rPr>
  </w:style>
  <w:style w:type="character" w:customStyle="1" w:styleId="Char0">
    <w:name w:val="بلا تباعد Char"/>
    <w:link w:val="a5"/>
    <w:uiPriority w:val="1"/>
    <w:rsid w:val="007C1DAB"/>
    <w:rPr>
      <w:kern w:val="0"/>
    </w:rPr>
  </w:style>
  <w:style w:type="paragraph" w:customStyle="1" w:styleId="10">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a7">
    <w:name w:val="header"/>
    <w:basedOn w:val="a0"/>
    <w:link w:val="Char2"/>
    <w:uiPriority w:val="99"/>
    <w:unhideWhenUsed/>
    <w:rsid w:val="00721657"/>
    <w:pPr>
      <w:tabs>
        <w:tab w:val="center" w:pos="4153"/>
        <w:tab w:val="right" w:pos="8306"/>
      </w:tabs>
      <w:spacing w:after="0" w:line="240" w:lineRule="auto"/>
    </w:pPr>
  </w:style>
  <w:style w:type="character" w:customStyle="1" w:styleId="Char2">
    <w:name w:val="رأس الصفحة Char"/>
    <w:basedOn w:val="a1"/>
    <w:link w:val="a7"/>
    <w:uiPriority w:val="99"/>
    <w:rsid w:val="00721657"/>
  </w:style>
  <w:style w:type="paragraph" w:styleId="a8">
    <w:name w:val="footer"/>
    <w:basedOn w:val="a0"/>
    <w:link w:val="Char3"/>
    <w:uiPriority w:val="99"/>
    <w:unhideWhenUsed/>
    <w:rsid w:val="00721657"/>
    <w:pPr>
      <w:tabs>
        <w:tab w:val="center" w:pos="4153"/>
        <w:tab w:val="right" w:pos="8306"/>
      </w:tabs>
      <w:spacing w:after="0" w:line="240" w:lineRule="auto"/>
    </w:pPr>
  </w:style>
  <w:style w:type="character" w:customStyle="1" w:styleId="Char3">
    <w:name w:val="تذييل الصفحة Char"/>
    <w:basedOn w:val="a1"/>
    <w:link w:val="a8"/>
    <w:uiPriority w:val="99"/>
    <w:rsid w:val="00721657"/>
  </w:style>
  <w:style w:type="character" w:styleId="Hyperlink">
    <w:name w:val="Hyperlink"/>
    <w:basedOn w:val="a1"/>
    <w:uiPriority w:val="99"/>
    <w:unhideWhenUsed/>
    <w:rsid w:val="00DC6008"/>
    <w:rPr>
      <w:color w:val="0080FF" w:themeColor="hyperlink"/>
      <w:u w:val="single"/>
    </w:rPr>
  </w:style>
  <w:style w:type="character" w:customStyle="1" w:styleId="1Char">
    <w:name w:val="عنوان 1 Char"/>
    <w:basedOn w:val="a1"/>
    <w:link w:val="1"/>
    <w:rsid w:val="00F27648"/>
    <w:rPr>
      <w:rFonts w:ascii="Sakkal Majalla" w:eastAsia="Sakkal Majalla" w:hAnsi="Sakkal Majalla" w:cs="Sakkal Majalla"/>
      <w:b/>
      <w:bCs/>
      <w:sz w:val="36"/>
      <w:szCs w:val="36"/>
      <w:shd w:val="clear" w:color="auto" w:fill="FFFFFF"/>
    </w:rPr>
  </w:style>
  <w:style w:type="character" w:customStyle="1" w:styleId="2Char">
    <w:name w:val="عنوان 2 Char"/>
    <w:basedOn w:val="a1"/>
    <w:link w:val="2"/>
    <w:rsid w:val="000B11A7"/>
    <w:rPr>
      <w:rFonts w:ascii="Sakkal Majalla" w:hAnsi="Sakkal Majalla" w:cs="Sakkal Majalla"/>
      <w:b/>
      <w:bCs/>
      <w:sz w:val="28"/>
      <w:szCs w:val="28"/>
      <w:shd w:val="clear" w:color="auto" w:fill="FFFFFF"/>
    </w:rPr>
  </w:style>
  <w:style w:type="table" w:styleId="a9">
    <w:name w:val="Table Grid"/>
    <w:basedOn w:val="a2"/>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Char4"/>
    <w:uiPriority w:val="99"/>
    <w:semiHidden/>
    <w:unhideWhenUsed/>
    <w:rsid w:val="00376105"/>
    <w:pPr>
      <w:bidi/>
      <w:spacing w:after="0" w:line="240" w:lineRule="auto"/>
    </w:pPr>
    <w:rPr>
      <w:rFonts w:ascii="Tahoma" w:hAnsi="Tahoma" w:cs="Tahoma"/>
      <w:sz w:val="16"/>
      <w:szCs w:val="16"/>
    </w:rPr>
  </w:style>
  <w:style w:type="character" w:customStyle="1" w:styleId="Char4">
    <w:name w:val="نص في بالون Char"/>
    <w:basedOn w:val="a1"/>
    <w:link w:val="aa"/>
    <w:uiPriority w:val="99"/>
    <w:semiHidden/>
    <w:rsid w:val="00376105"/>
    <w:rPr>
      <w:rFonts w:ascii="Tahoma" w:hAnsi="Tahoma" w:cs="Tahoma"/>
      <w:kern w:val="0"/>
      <w:sz w:val="16"/>
      <w:szCs w:val="16"/>
    </w:rPr>
  </w:style>
  <w:style w:type="character" w:styleId="ab">
    <w:name w:val="annotation reference"/>
    <w:basedOn w:val="a1"/>
    <w:uiPriority w:val="99"/>
    <w:unhideWhenUsed/>
    <w:rsid w:val="00376105"/>
    <w:rPr>
      <w:sz w:val="16"/>
      <w:szCs w:val="16"/>
    </w:rPr>
  </w:style>
  <w:style w:type="paragraph" w:styleId="ac">
    <w:name w:val="annotation text"/>
    <w:basedOn w:val="a0"/>
    <w:link w:val="Char5"/>
    <w:uiPriority w:val="99"/>
    <w:semiHidden/>
    <w:unhideWhenUsed/>
    <w:rsid w:val="00376105"/>
    <w:pPr>
      <w:bidi/>
      <w:spacing w:after="200" w:line="240" w:lineRule="auto"/>
    </w:pPr>
    <w:rPr>
      <w:sz w:val="20"/>
      <w:szCs w:val="20"/>
    </w:rPr>
  </w:style>
  <w:style w:type="character" w:customStyle="1" w:styleId="Char5">
    <w:name w:val="نص تعليق Char"/>
    <w:basedOn w:val="a1"/>
    <w:link w:val="ac"/>
    <w:uiPriority w:val="99"/>
    <w:semiHidden/>
    <w:rsid w:val="00376105"/>
    <w:rPr>
      <w:kern w:val="0"/>
      <w:sz w:val="20"/>
      <w:szCs w:val="20"/>
    </w:rPr>
  </w:style>
  <w:style w:type="paragraph" w:styleId="ad">
    <w:name w:val="annotation subject"/>
    <w:basedOn w:val="ac"/>
    <w:next w:val="ac"/>
    <w:link w:val="Char6"/>
    <w:uiPriority w:val="99"/>
    <w:semiHidden/>
    <w:unhideWhenUsed/>
    <w:rsid w:val="00376105"/>
    <w:rPr>
      <w:b/>
      <w:bCs/>
    </w:rPr>
  </w:style>
  <w:style w:type="character" w:customStyle="1" w:styleId="Char6">
    <w:name w:val="موضوع تعليق Char"/>
    <w:basedOn w:val="Char5"/>
    <w:link w:val="ad"/>
    <w:uiPriority w:val="99"/>
    <w:semiHidden/>
    <w:rsid w:val="00376105"/>
    <w:rPr>
      <w:b/>
      <w:bCs/>
      <w:kern w:val="0"/>
      <w:sz w:val="20"/>
      <w:szCs w:val="20"/>
    </w:rPr>
  </w:style>
  <w:style w:type="character" w:customStyle="1" w:styleId="Char7">
    <w:name w:val="رأس صفحة Char"/>
    <w:uiPriority w:val="99"/>
    <w:rsid w:val="00376105"/>
    <w:rPr>
      <w:rFonts w:ascii="Times New Roman" w:eastAsia="Times New Roman" w:hAnsi="Times New Roman" w:cs="Times New Roman"/>
      <w:sz w:val="24"/>
      <w:szCs w:val="24"/>
    </w:rPr>
  </w:style>
  <w:style w:type="character" w:customStyle="1" w:styleId="Char8">
    <w:name w:val="تذييل صفحة Char"/>
    <w:uiPriority w:val="99"/>
    <w:rsid w:val="00376105"/>
    <w:rPr>
      <w:rFonts w:ascii="Times New Roman" w:eastAsia="Times New Roman" w:hAnsi="Times New Roman" w:cs="Times New Roman"/>
      <w:sz w:val="24"/>
      <w:szCs w:val="24"/>
    </w:rPr>
  </w:style>
  <w:style w:type="paragraph" w:styleId="ae">
    <w:name w:val="footnote text"/>
    <w:basedOn w:val="a0"/>
    <w:link w:val="Char9"/>
    <w:rsid w:val="00376105"/>
    <w:pPr>
      <w:bidi/>
      <w:spacing w:after="0" w:line="240" w:lineRule="auto"/>
    </w:pPr>
    <w:rPr>
      <w:rFonts w:ascii="Times New Roman" w:eastAsia="Times New Roman" w:hAnsi="Times New Roman" w:cs="Times New Roman"/>
      <w:sz w:val="20"/>
      <w:szCs w:val="20"/>
    </w:rPr>
  </w:style>
  <w:style w:type="character" w:customStyle="1" w:styleId="Char9">
    <w:name w:val="نص حاشية سفلية Char"/>
    <w:basedOn w:val="a1"/>
    <w:link w:val="ae"/>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a0"/>
    <w:rsid w:val="00376105"/>
    <w:pPr>
      <w:bidi/>
      <w:spacing w:after="0" w:line="240" w:lineRule="auto"/>
    </w:pPr>
    <w:rPr>
      <w:rFonts w:ascii="Times New Roman" w:eastAsia="Times New Roman" w:hAnsi="Times New Roman" w:cs="Times New Roman"/>
      <w:sz w:val="24"/>
      <w:szCs w:val="24"/>
    </w:rPr>
  </w:style>
  <w:style w:type="character" w:styleId="af">
    <w:name w:val="footnote reference"/>
    <w:rsid w:val="00376105"/>
    <w:rPr>
      <w:vertAlign w:val="superscript"/>
    </w:rPr>
  </w:style>
  <w:style w:type="character" w:customStyle="1" w:styleId="Char10">
    <w:name w:val="رأس الصفحة Char1"/>
    <w:basedOn w:val="a1"/>
    <w:uiPriority w:val="99"/>
    <w:rsid w:val="00376105"/>
    <w:rPr>
      <w:rFonts w:ascii="Times New Roman" w:eastAsia="Times New Roman" w:hAnsi="Times New Roman" w:cs="Times New Roman"/>
      <w:sz w:val="24"/>
      <w:szCs w:val="24"/>
    </w:rPr>
  </w:style>
  <w:style w:type="character" w:customStyle="1" w:styleId="Char11">
    <w:name w:val="تذييل الصفحة Char1"/>
    <w:basedOn w:val="a1"/>
    <w:uiPriority w:val="99"/>
    <w:rsid w:val="00376105"/>
    <w:rPr>
      <w:rFonts w:ascii="Times New Roman" w:eastAsia="Times New Roman" w:hAnsi="Times New Roman" w:cs="Times New Roman"/>
      <w:sz w:val="24"/>
      <w:szCs w:val="24"/>
    </w:rPr>
  </w:style>
  <w:style w:type="character" w:customStyle="1" w:styleId="st">
    <w:name w:val="st"/>
    <w:basedOn w:val="a1"/>
    <w:rsid w:val="00376105"/>
  </w:style>
  <w:style w:type="character" w:styleId="af0">
    <w:name w:val="Emphasis"/>
    <w:uiPriority w:val="20"/>
    <w:qFormat/>
    <w:rsid w:val="00376105"/>
    <w:rPr>
      <w:i/>
      <w:iCs/>
    </w:rPr>
  </w:style>
  <w:style w:type="character" w:customStyle="1" w:styleId="3Char">
    <w:name w:val="عنوان 3 Char"/>
    <w:basedOn w:val="a1"/>
    <w:link w:val="3"/>
    <w:rsid w:val="002B7D62"/>
    <w:rPr>
      <w:rFonts w:ascii="Sakkal Majalla" w:hAnsi="Sakkal Majalla" w:cs="Sakkal Majalla"/>
      <w:b/>
      <w:bCs/>
      <w:sz w:val="32"/>
      <w:szCs w:val="32"/>
    </w:rPr>
  </w:style>
  <w:style w:type="paragraph" w:styleId="af1">
    <w:name w:val="TOC Heading"/>
    <w:basedOn w:val="1"/>
    <w:next w:val="a0"/>
    <w:uiPriority w:val="39"/>
    <w:unhideWhenUsed/>
    <w:qFormat/>
    <w:rsid w:val="00B55AB2"/>
    <w:pPr>
      <w:jc w:val="left"/>
      <w:outlineLvl w:val="9"/>
    </w:pPr>
    <w:rPr>
      <w:rFonts w:cstheme="majorBidi"/>
      <w:color w:val="0292DF" w:themeColor="accent1" w:themeShade="BF"/>
      <w:rtl/>
    </w:rPr>
  </w:style>
  <w:style w:type="paragraph" w:styleId="11">
    <w:name w:val="toc 1"/>
    <w:basedOn w:val="a0"/>
    <w:next w:val="a0"/>
    <w:autoRedefine/>
    <w:uiPriority w:val="39"/>
    <w:unhideWhenUsed/>
    <w:rsid w:val="008343C5"/>
    <w:pPr>
      <w:tabs>
        <w:tab w:val="right" w:leader="dot" w:pos="8979"/>
      </w:tabs>
      <w:bidi/>
      <w:spacing w:before="240" w:after="0" w:line="240" w:lineRule="auto"/>
      <w:jc w:val="right"/>
    </w:pPr>
    <w:rPr>
      <w:rFonts w:ascii="Simplified Arabic" w:hAnsi="Simplified Arabic" w:cs="Simplified Arabic"/>
      <w:b/>
      <w:bCs/>
      <w:noProof/>
      <w:sz w:val="24"/>
      <w:szCs w:val="24"/>
    </w:rPr>
  </w:style>
  <w:style w:type="paragraph" w:styleId="20">
    <w:name w:val="toc 2"/>
    <w:basedOn w:val="a0"/>
    <w:next w:val="a0"/>
    <w:autoRedefine/>
    <w:uiPriority w:val="39"/>
    <w:unhideWhenUsed/>
    <w:rsid w:val="00B55AB2"/>
    <w:pPr>
      <w:spacing w:after="100"/>
      <w:ind w:left="220"/>
    </w:pPr>
  </w:style>
  <w:style w:type="paragraph" w:customStyle="1" w:styleId="p1">
    <w:name w:val="p1"/>
    <w:basedOn w:val="a0"/>
    <w:rsid w:val="00176956"/>
    <w:pPr>
      <w:spacing w:after="0" w:line="240" w:lineRule="auto"/>
    </w:pPr>
    <w:rPr>
      <w:rFonts w:ascii=".SF Arabic" w:eastAsiaTheme="minorEastAsia" w:hAnsi=".SF Arabic" w:cs="Times New Roman"/>
      <w:sz w:val="28"/>
      <w:szCs w:val="28"/>
    </w:rPr>
  </w:style>
  <w:style w:type="paragraph" w:customStyle="1" w:styleId="p2">
    <w:name w:val="p2"/>
    <w:basedOn w:val="a0"/>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a1"/>
    <w:rsid w:val="00176956"/>
    <w:rPr>
      <w:rFonts w:ascii=".SFArabic-Regular" w:hAnsi=".SFArabic-Regular" w:hint="default"/>
      <w:b w:val="0"/>
      <w:bCs w:val="0"/>
      <w:i w:val="0"/>
      <w:iCs w:val="0"/>
      <w:sz w:val="28"/>
      <w:szCs w:val="28"/>
    </w:rPr>
  </w:style>
  <w:style w:type="character" w:customStyle="1" w:styleId="s2">
    <w:name w:val="s2"/>
    <w:basedOn w:val="a1"/>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a1"/>
    <w:rsid w:val="00176956"/>
  </w:style>
  <w:style w:type="paragraph" w:styleId="af2">
    <w:name w:val="caption"/>
    <w:basedOn w:val="a0"/>
    <w:next w:val="a0"/>
    <w:uiPriority w:val="35"/>
    <w:unhideWhenUsed/>
    <w:qFormat/>
    <w:rsid w:val="00F96832"/>
    <w:pPr>
      <w:spacing w:after="200" w:line="240" w:lineRule="auto"/>
    </w:pPr>
    <w:rPr>
      <w:i/>
      <w:iCs/>
      <w:color w:val="073E87" w:themeColor="text2"/>
      <w:sz w:val="18"/>
      <w:szCs w:val="18"/>
    </w:rPr>
  </w:style>
  <w:style w:type="paragraph" w:styleId="af3">
    <w:name w:val="table of figures"/>
    <w:basedOn w:val="a0"/>
    <w:next w:val="a0"/>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a1"/>
    <w:uiPriority w:val="99"/>
    <w:semiHidden/>
    <w:unhideWhenUsed/>
    <w:rsid w:val="00D516BE"/>
    <w:rPr>
      <w:color w:val="605E5C"/>
      <w:shd w:val="clear" w:color="auto" w:fill="E1DFDD"/>
    </w:rPr>
  </w:style>
  <w:style w:type="paragraph" w:styleId="30">
    <w:name w:val="toc 3"/>
    <w:basedOn w:val="a0"/>
    <w:next w:val="a0"/>
    <w:autoRedefine/>
    <w:uiPriority w:val="39"/>
    <w:unhideWhenUsed/>
    <w:rsid w:val="00127347"/>
    <w:pPr>
      <w:spacing w:after="100"/>
      <w:ind w:left="440"/>
    </w:pPr>
    <w:rPr>
      <w:rFonts w:eastAsiaTheme="minorEastAsia" w:cs="Times New Roman"/>
    </w:rPr>
  </w:style>
  <w:style w:type="character" w:customStyle="1" w:styleId="4Char">
    <w:name w:val="عنوان 4 Char"/>
    <w:basedOn w:val="a1"/>
    <w:link w:val="4"/>
    <w:uiPriority w:val="9"/>
    <w:semiHidden/>
    <w:rsid w:val="005E799D"/>
    <w:rPr>
      <w:rFonts w:eastAsiaTheme="majorEastAsia" w:cstheme="majorBidi"/>
      <w:i/>
      <w:iCs/>
      <w:color w:val="0292DF" w:themeColor="accent1" w:themeShade="BF"/>
      <w:kern w:val="0"/>
      <w:sz w:val="32"/>
      <w:szCs w:val="32"/>
    </w:rPr>
  </w:style>
  <w:style w:type="character" w:customStyle="1" w:styleId="5Char">
    <w:name w:val="عنوان 5 Char"/>
    <w:basedOn w:val="a1"/>
    <w:link w:val="5"/>
    <w:uiPriority w:val="9"/>
    <w:semiHidden/>
    <w:rsid w:val="005E799D"/>
    <w:rPr>
      <w:rFonts w:eastAsiaTheme="majorEastAsia" w:cstheme="majorBidi"/>
      <w:color w:val="0292DF" w:themeColor="accent1" w:themeShade="BF"/>
      <w:kern w:val="0"/>
      <w:sz w:val="32"/>
      <w:szCs w:val="32"/>
    </w:rPr>
  </w:style>
  <w:style w:type="character" w:customStyle="1" w:styleId="6Char">
    <w:name w:val="عنوان 6 Char"/>
    <w:basedOn w:val="a1"/>
    <w:link w:val="6"/>
    <w:uiPriority w:val="9"/>
    <w:semiHidden/>
    <w:rsid w:val="005E799D"/>
    <w:rPr>
      <w:rFonts w:eastAsiaTheme="majorEastAsia" w:cstheme="majorBidi"/>
      <w:i/>
      <w:iCs/>
      <w:color w:val="595959" w:themeColor="text1" w:themeTint="A6"/>
      <w:kern w:val="0"/>
      <w:sz w:val="32"/>
      <w:szCs w:val="32"/>
    </w:rPr>
  </w:style>
  <w:style w:type="character" w:customStyle="1" w:styleId="7Char">
    <w:name w:val="عنوان 7 Char"/>
    <w:basedOn w:val="a1"/>
    <w:link w:val="7"/>
    <w:uiPriority w:val="9"/>
    <w:semiHidden/>
    <w:rsid w:val="005E799D"/>
    <w:rPr>
      <w:rFonts w:eastAsiaTheme="majorEastAsia" w:cstheme="majorBidi"/>
      <w:color w:val="595959" w:themeColor="text1" w:themeTint="A6"/>
      <w:kern w:val="0"/>
      <w:sz w:val="32"/>
      <w:szCs w:val="32"/>
    </w:rPr>
  </w:style>
  <w:style w:type="character" w:customStyle="1" w:styleId="8Char">
    <w:name w:val="عنوان 8 Char"/>
    <w:basedOn w:val="a1"/>
    <w:link w:val="8"/>
    <w:uiPriority w:val="9"/>
    <w:semiHidden/>
    <w:rsid w:val="005E799D"/>
    <w:rPr>
      <w:rFonts w:eastAsiaTheme="majorEastAsia" w:cstheme="majorBidi"/>
      <w:i/>
      <w:iCs/>
      <w:color w:val="272727" w:themeColor="text1" w:themeTint="D8"/>
      <w:kern w:val="0"/>
      <w:sz w:val="32"/>
      <w:szCs w:val="32"/>
    </w:rPr>
  </w:style>
  <w:style w:type="character" w:customStyle="1" w:styleId="9Char">
    <w:name w:val="عنوان 9 Char"/>
    <w:basedOn w:val="a1"/>
    <w:link w:val="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a3"/>
    <w:uiPriority w:val="99"/>
    <w:semiHidden/>
    <w:unhideWhenUsed/>
    <w:rsid w:val="005E799D"/>
  </w:style>
  <w:style w:type="character" w:customStyle="1" w:styleId="Char">
    <w:name w:val="العنوان Char"/>
    <w:basedOn w:val="a1"/>
    <w:link w:val="a4"/>
    <w:uiPriority w:val="10"/>
    <w:rsid w:val="005E799D"/>
    <w:rPr>
      <w:rFonts w:asciiTheme="majorHAnsi" w:eastAsiaTheme="majorEastAsia" w:hAnsiTheme="majorHAnsi" w:cstheme="majorBidi"/>
      <w:spacing w:val="-10"/>
      <w:kern w:val="28"/>
      <w:sz w:val="56"/>
      <w:szCs w:val="56"/>
    </w:rPr>
  </w:style>
  <w:style w:type="character" w:customStyle="1" w:styleId="Chara">
    <w:name w:val="عنوان فرعي Char"/>
    <w:basedOn w:val="a1"/>
    <w:link w:val="a"/>
    <w:rsid w:val="00FA4A39"/>
    <w:rPr>
      <w:rFonts w:ascii="Sakkal Majalla" w:hAnsi="Sakkal Majalla" w:cs="Sakkal Majalla"/>
      <w:b/>
      <w:bCs/>
      <w:sz w:val="28"/>
      <w:szCs w:val="28"/>
    </w:rPr>
  </w:style>
  <w:style w:type="paragraph" w:styleId="af4">
    <w:name w:val="Quote"/>
    <w:basedOn w:val="a0"/>
    <w:next w:val="a0"/>
    <w:link w:val="Charb"/>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Charb">
    <w:name w:val="اقتباس Char"/>
    <w:basedOn w:val="a1"/>
    <w:link w:val="af4"/>
    <w:uiPriority w:val="29"/>
    <w:rsid w:val="005E799D"/>
    <w:rPr>
      <w:rFonts w:ascii="Sakkal Majalla" w:hAnsi="Sakkal Majalla" w:cs="Sakkal Majalla"/>
      <w:i/>
      <w:iCs/>
      <w:color w:val="404040" w:themeColor="text1" w:themeTint="BF"/>
      <w:kern w:val="0"/>
      <w:sz w:val="32"/>
      <w:szCs w:val="32"/>
    </w:rPr>
  </w:style>
  <w:style w:type="character" w:styleId="af5">
    <w:name w:val="Intense Emphasis"/>
    <w:basedOn w:val="a1"/>
    <w:uiPriority w:val="21"/>
    <w:qFormat/>
    <w:rsid w:val="005E799D"/>
    <w:rPr>
      <w:i/>
      <w:iCs/>
      <w:color w:val="0292DF" w:themeColor="accent1" w:themeShade="BF"/>
    </w:rPr>
  </w:style>
  <w:style w:type="paragraph" w:styleId="af6">
    <w:name w:val="Intense Quote"/>
    <w:basedOn w:val="a0"/>
    <w:next w:val="a0"/>
    <w:link w:val="Charc"/>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Charc">
    <w:name w:val="اقتباس مكثف Char"/>
    <w:basedOn w:val="a1"/>
    <w:link w:val="af6"/>
    <w:uiPriority w:val="30"/>
    <w:rsid w:val="005E799D"/>
    <w:rPr>
      <w:rFonts w:ascii="Sakkal Majalla" w:hAnsi="Sakkal Majalla" w:cs="Sakkal Majalla"/>
      <w:i/>
      <w:iCs/>
      <w:color w:val="0292DF" w:themeColor="accent1" w:themeShade="BF"/>
      <w:kern w:val="0"/>
      <w:sz w:val="32"/>
      <w:szCs w:val="32"/>
    </w:rPr>
  </w:style>
  <w:style w:type="character" w:styleId="af7">
    <w:name w:val="Intense Reference"/>
    <w:basedOn w:val="a1"/>
    <w:uiPriority w:val="32"/>
    <w:qFormat/>
    <w:rsid w:val="005E799D"/>
    <w:rPr>
      <w:b/>
      <w:bCs/>
      <w:smallCaps/>
      <w:color w:val="0292DF" w:themeColor="accent1" w:themeShade="BF"/>
      <w:spacing w:val="5"/>
    </w:rPr>
  </w:style>
  <w:style w:type="character" w:styleId="af8">
    <w:name w:val="FollowedHyperlink"/>
    <w:basedOn w:val="a1"/>
    <w:uiPriority w:val="99"/>
    <w:semiHidden/>
    <w:unhideWhenUsed/>
    <w:rsid w:val="005E799D"/>
    <w:rPr>
      <w:color w:val="5EAEFF" w:themeColor="followedHyperlink"/>
      <w:u w:val="single"/>
    </w:rPr>
  </w:style>
  <w:style w:type="character" w:styleId="af9">
    <w:name w:val="Strong"/>
    <w:basedOn w:val="a1"/>
    <w:uiPriority w:val="22"/>
    <w:qFormat/>
    <w:rsid w:val="005E799D"/>
    <w:rPr>
      <w:rFonts w:cs="Times New Roman"/>
      <w:b/>
    </w:rPr>
  </w:style>
  <w:style w:type="paragraph" w:styleId="a">
    <w:name w:val="Subtitle"/>
    <w:basedOn w:val="a0"/>
    <w:next w:val="a0"/>
    <w:link w:val="Chara"/>
    <w:autoRedefine/>
    <w:rsid w:val="00FA4A39"/>
    <w:pPr>
      <w:numPr>
        <w:ilvl w:val="1"/>
        <w:numId w:val="1"/>
      </w:numPr>
      <w:tabs>
        <w:tab w:val="left" w:pos="2219"/>
      </w:tabs>
      <w:bidi/>
      <w:spacing w:after="0" w:line="360" w:lineRule="auto"/>
      <w:jc w:val="both"/>
    </w:pPr>
    <w:rPr>
      <w:rFonts w:ascii="Sakkal Majalla" w:hAnsi="Sakkal Majalla" w:cs="Sakkal Majalla"/>
      <w:b/>
      <w:bCs/>
      <w:sz w:val="28"/>
      <w:szCs w:val="28"/>
    </w:rPr>
  </w:style>
  <w:style w:type="table" w:customStyle="1" w:styleId="afa">
    <w:basedOn w:val="a2"/>
    <w:tblPr>
      <w:tblStyleRowBandSize w:val="1"/>
      <w:tblStyleColBandSize w:val="1"/>
      <w:tblCellMar>
        <w:left w:w="0" w:type="dxa"/>
        <w:right w:w="0" w:type="dxa"/>
      </w:tblCellMar>
    </w:tblPr>
  </w:style>
  <w:style w:type="table" w:customStyle="1" w:styleId="afb">
    <w:basedOn w:val="a2"/>
    <w:tblPr>
      <w:tblStyleRowBandSize w:val="1"/>
      <w:tblStyleColBandSize w:val="1"/>
      <w:tblCellMar>
        <w:left w:w="115" w:type="dxa"/>
        <w:right w:w="115" w:type="dxa"/>
      </w:tblCellMar>
    </w:tblPr>
  </w:style>
  <w:style w:type="table" w:customStyle="1" w:styleId="afc">
    <w:basedOn w:val="a2"/>
    <w:tblPr>
      <w:tblStyleRowBandSize w:val="1"/>
      <w:tblStyleColBandSize w:val="1"/>
      <w:tblCellMar>
        <w:left w:w="115" w:type="dxa"/>
        <w:right w:w="115" w:type="dxa"/>
      </w:tblCellMar>
    </w:tblPr>
  </w:style>
  <w:style w:type="table" w:customStyle="1" w:styleId="afd">
    <w:basedOn w:val="a2"/>
    <w:tblPr>
      <w:tblStyleRowBandSize w:val="1"/>
      <w:tblStyleColBandSize w:val="1"/>
      <w:tblCellMar>
        <w:left w:w="115" w:type="dxa"/>
        <w:right w:w="115" w:type="dxa"/>
      </w:tblCellMar>
    </w:tblPr>
  </w:style>
  <w:style w:type="table" w:customStyle="1" w:styleId="afe">
    <w:basedOn w:val="a2"/>
    <w:tblPr>
      <w:tblStyleRowBandSize w:val="1"/>
      <w:tblStyleColBandSize w:val="1"/>
      <w:tblCellMar>
        <w:left w:w="115" w:type="dxa"/>
        <w:right w:w="115" w:type="dxa"/>
      </w:tblCellMar>
    </w:tblPr>
  </w:style>
  <w:style w:type="table" w:customStyle="1" w:styleId="aff">
    <w:basedOn w:val="a2"/>
    <w:tblPr>
      <w:tblStyleRowBandSize w:val="1"/>
      <w:tblStyleColBandSize w:val="1"/>
      <w:tblCellMar>
        <w:left w:w="115" w:type="dxa"/>
        <w:right w:w="115" w:type="dxa"/>
      </w:tblCellMar>
    </w:tblPr>
  </w:style>
  <w:style w:type="table" w:customStyle="1" w:styleId="aff0">
    <w:basedOn w:val="a2"/>
    <w:tblPr>
      <w:tblStyleRowBandSize w:val="1"/>
      <w:tblStyleColBandSize w:val="1"/>
      <w:tblCellMar>
        <w:left w:w="115" w:type="dxa"/>
        <w:right w:w="115" w:type="dxa"/>
      </w:tblCellMar>
    </w:tblPr>
  </w:style>
  <w:style w:type="table" w:customStyle="1" w:styleId="aff1">
    <w:basedOn w:val="a2"/>
    <w:tblPr>
      <w:tblStyleRowBandSize w:val="1"/>
      <w:tblStyleColBandSize w:val="1"/>
      <w:tblCellMar>
        <w:left w:w="115" w:type="dxa"/>
        <w:right w:w="115" w:type="dxa"/>
      </w:tblCellMar>
    </w:tblPr>
  </w:style>
  <w:style w:type="table" w:customStyle="1" w:styleId="aff2">
    <w:basedOn w:val="a2"/>
    <w:tblPr>
      <w:tblStyleRowBandSize w:val="1"/>
      <w:tblStyleColBandSize w:val="1"/>
      <w:tblCellMar>
        <w:left w:w="115" w:type="dxa"/>
        <w:right w:w="115" w:type="dxa"/>
      </w:tblCellMar>
    </w:tblPr>
  </w:style>
  <w:style w:type="table" w:customStyle="1" w:styleId="aff3">
    <w:basedOn w:val="a2"/>
    <w:pPr>
      <w:spacing w:after="0" w:line="240" w:lineRule="auto"/>
    </w:pPr>
    <w:tblPr>
      <w:tblStyleRowBandSize w:val="1"/>
      <w:tblStyleColBandSize w:val="1"/>
    </w:tblPr>
  </w:style>
  <w:style w:type="table" w:customStyle="1" w:styleId="aff4">
    <w:basedOn w:val="a2"/>
    <w:pPr>
      <w:spacing w:after="0" w:line="240" w:lineRule="auto"/>
    </w:pPr>
    <w:tblPr>
      <w:tblStyleRowBandSize w:val="1"/>
      <w:tblStyleColBandSize w:val="1"/>
    </w:tblPr>
  </w:style>
  <w:style w:type="table" w:customStyle="1" w:styleId="aff5">
    <w:basedOn w:val="a2"/>
    <w:tblPr>
      <w:tblStyleRowBandSize w:val="1"/>
      <w:tblStyleColBandSize w:val="1"/>
      <w:tblCellMar>
        <w:left w:w="115" w:type="dxa"/>
        <w:right w:w="115" w:type="dxa"/>
      </w:tblCellMar>
    </w:tblPr>
  </w:style>
  <w:style w:type="table" w:customStyle="1" w:styleId="aff6">
    <w:basedOn w:val="a2"/>
    <w:tblPr>
      <w:tblStyleRowBandSize w:val="1"/>
      <w:tblStyleColBandSize w:val="1"/>
      <w:tblCellMar>
        <w:left w:w="115" w:type="dxa"/>
        <w:right w:w="115" w:type="dxa"/>
      </w:tblCellMar>
    </w:tblPr>
  </w:style>
  <w:style w:type="table" w:customStyle="1" w:styleId="aff7">
    <w:basedOn w:val="a2"/>
    <w:tblPr>
      <w:tblStyleRowBandSize w:val="1"/>
      <w:tblStyleColBandSize w:val="1"/>
      <w:tblCellMar>
        <w:left w:w="115" w:type="dxa"/>
        <w:right w:w="115" w:type="dxa"/>
      </w:tblCellMar>
    </w:tblPr>
  </w:style>
  <w:style w:type="table" w:customStyle="1" w:styleId="aff8">
    <w:basedOn w:val="a2"/>
    <w:tblPr>
      <w:tblStyleRowBandSize w:val="1"/>
      <w:tblStyleColBandSize w:val="1"/>
      <w:tblCellMar>
        <w:left w:w="115" w:type="dxa"/>
        <w:right w:w="115" w:type="dxa"/>
      </w:tblCellMar>
    </w:tblPr>
  </w:style>
  <w:style w:type="table" w:customStyle="1" w:styleId="aff9">
    <w:basedOn w:val="a2"/>
    <w:tblPr>
      <w:tblStyleRowBandSize w:val="1"/>
      <w:tblStyleColBandSize w:val="1"/>
      <w:tblCellMar>
        <w:left w:w="115" w:type="dxa"/>
        <w:right w:w="115" w:type="dxa"/>
      </w:tblCellMar>
    </w:tblPr>
  </w:style>
  <w:style w:type="table" w:customStyle="1" w:styleId="affa">
    <w:basedOn w:val="a2"/>
    <w:pPr>
      <w:spacing w:after="0" w:line="240" w:lineRule="auto"/>
    </w:pPr>
    <w:tblPr>
      <w:tblStyleRowBandSize w:val="1"/>
      <w:tblStyleColBandSize w:val="1"/>
    </w:tblPr>
  </w:style>
  <w:style w:type="table" w:customStyle="1" w:styleId="affb">
    <w:basedOn w:val="a2"/>
    <w:pPr>
      <w:spacing w:after="0" w:line="240" w:lineRule="auto"/>
    </w:pPr>
    <w:tblPr>
      <w:tblStyleRowBandSize w:val="1"/>
      <w:tblStyleColBandSize w:val="1"/>
    </w:tblPr>
  </w:style>
  <w:style w:type="table" w:styleId="12">
    <w:name w:val="Table Classic 1"/>
    <w:basedOn w:val="a2"/>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a1"/>
    <w:rsid w:val="003C2108"/>
  </w:style>
  <w:style w:type="paragraph" w:styleId="affc">
    <w:name w:val="Normal (Web)"/>
    <w:basedOn w:val="a0"/>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11299E"/>
  </w:style>
  <w:style w:type="paragraph" w:styleId="1">
    <w:name w:val="heading 1"/>
    <w:basedOn w:val="a0"/>
    <w:next w:val="a0"/>
    <w:link w:val="1Char"/>
    <w:autoRedefine/>
    <w:rsid w:val="00F27648"/>
    <w:pPr>
      <w:keepNext/>
      <w:keepLines/>
      <w:shd w:val="clear" w:color="auto" w:fill="FFFFFF"/>
      <w:bidi/>
      <w:spacing w:after="0" w:line="276" w:lineRule="auto"/>
      <w:jc w:val="center"/>
      <w:outlineLvl w:val="0"/>
    </w:pPr>
    <w:rPr>
      <w:rFonts w:ascii="Sakkal Majalla" w:eastAsia="Sakkal Majalla" w:hAnsi="Sakkal Majalla" w:cs="Sakkal Majalla"/>
      <w:b/>
      <w:bCs/>
      <w:sz w:val="36"/>
      <w:szCs w:val="36"/>
    </w:rPr>
  </w:style>
  <w:style w:type="paragraph" w:styleId="2">
    <w:name w:val="heading 2"/>
    <w:basedOn w:val="a0"/>
    <w:next w:val="a0"/>
    <w:link w:val="2Char"/>
    <w:autoRedefine/>
    <w:rsid w:val="000B11A7"/>
    <w:pPr>
      <w:keepNext/>
      <w:keepLines/>
      <w:shd w:val="clear" w:color="auto" w:fill="FFFFFF"/>
      <w:bidi/>
      <w:spacing w:before="240" w:after="0" w:line="360" w:lineRule="auto"/>
      <w:ind w:left="49" w:firstLine="671"/>
      <w:jc w:val="both"/>
      <w:outlineLvl w:val="1"/>
    </w:pPr>
    <w:rPr>
      <w:rFonts w:ascii="Sakkal Majalla" w:hAnsi="Sakkal Majalla" w:cs="Sakkal Majalla"/>
      <w:b/>
      <w:bCs/>
      <w:sz w:val="28"/>
      <w:szCs w:val="28"/>
    </w:rPr>
  </w:style>
  <w:style w:type="paragraph" w:styleId="3">
    <w:name w:val="heading 3"/>
    <w:basedOn w:val="a0"/>
    <w:next w:val="a0"/>
    <w:link w:val="3Char"/>
    <w:autoRedefine/>
    <w:rsid w:val="002B7D62"/>
    <w:pPr>
      <w:keepNext/>
      <w:keepLines/>
      <w:bidi/>
      <w:spacing w:before="40" w:after="0" w:line="360" w:lineRule="auto"/>
      <w:outlineLvl w:val="2"/>
    </w:pPr>
    <w:rPr>
      <w:rFonts w:ascii="Sakkal Majalla" w:hAnsi="Sakkal Majalla" w:cs="Sakkal Majalla"/>
      <w:b/>
      <w:bCs/>
      <w:sz w:val="32"/>
      <w:szCs w:val="32"/>
    </w:rPr>
  </w:style>
  <w:style w:type="paragraph" w:styleId="4">
    <w:name w:val="heading 4"/>
    <w:basedOn w:val="a0"/>
    <w:next w:val="a0"/>
    <w:link w:val="4Char"/>
    <w:pPr>
      <w:keepNext/>
      <w:keepLines/>
      <w:spacing w:before="80" w:after="40" w:line="278" w:lineRule="auto"/>
      <w:outlineLvl w:val="3"/>
    </w:pPr>
    <w:rPr>
      <w:i/>
      <w:color w:val="2F5496"/>
      <w:sz w:val="32"/>
      <w:szCs w:val="32"/>
    </w:rPr>
  </w:style>
  <w:style w:type="paragraph" w:styleId="5">
    <w:name w:val="heading 5"/>
    <w:basedOn w:val="a0"/>
    <w:next w:val="a0"/>
    <w:link w:val="5Char"/>
    <w:pPr>
      <w:keepNext/>
      <w:keepLines/>
      <w:spacing w:before="80" w:after="40" w:line="278" w:lineRule="auto"/>
      <w:outlineLvl w:val="4"/>
    </w:pPr>
    <w:rPr>
      <w:color w:val="2F5496"/>
      <w:sz w:val="32"/>
      <w:szCs w:val="32"/>
    </w:rPr>
  </w:style>
  <w:style w:type="paragraph" w:styleId="6">
    <w:name w:val="heading 6"/>
    <w:basedOn w:val="a0"/>
    <w:next w:val="a0"/>
    <w:link w:val="6Char"/>
    <w:pPr>
      <w:keepNext/>
      <w:keepLines/>
      <w:spacing w:before="40" w:after="0" w:line="278" w:lineRule="auto"/>
      <w:outlineLvl w:val="5"/>
    </w:pPr>
    <w:rPr>
      <w:i/>
      <w:color w:val="595959"/>
      <w:sz w:val="32"/>
      <w:szCs w:val="32"/>
    </w:rPr>
  </w:style>
  <w:style w:type="paragraph" w:styleId="7">
    <w:name w:val="heading 7"/>
    <w:basedOn w:val="a0"/>
    <w:next w:val="a0"/>
    <w:link w:val="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8">
    <w:name w:val="heading 8"/>
    <w:basedOn w:val="a0"/>
    <w:next w:val="a0"/>
    <w:link w:val="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9">
    <w:name w:val="heading 9"/>
    <w:basedOn w:val="a0"/>
    <w:next w:val="a0"/>
    <w:link w:val="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link w:val="Char"/>
    <w:pPr>
      <w:spacing w:after="80" w:line="240" w:lineRule="auto"/>
    </w:pPr>
    <w:rPr>
      <w:sz w:val="56"/>
      <w:szCs w:val="56"/>
    </w:rPr>
  </w:style>
  <w:style w:type="paragraph" w:styleId="a5">
    <w:name w:val="No Spacing"/>
    <w:link w:val="Char0"/>
    <w:uiPriority w:val="1"/>
    <w:qFormat/>
    <w:rsid w:val="007C1DAB"/>
    <w:pPr>
      <w:bidi/>
      <w:spacing w:after="0" w:line="240" w:lineRule="auto"/>
    </w:pPr>
  </w:style>
  <w:style w:type="paragraph" w:styleId="a6">
    <w:name w:val="List Paragraph"/>
    <w:aliases w:val="NumberedList,عنوان رئيسي,سرد الفقراتCxSpLast,List Paragraph1"/>
    <w:basedOn w:val="a0"/>
    <w:link w:val="Char1"/>
    <w:uiPriority w:val="34"/>
    <w:qFormat/>
    <w:rsid w:val="007C1DAB"/>
    <w:pPr>
      <w:ind w:left="720"/>
      <w:contextualSpacing/>
    </w:pPr>
  </w:style>
  <w:style w:type="character" w:customStyle="1" w:styleId="Char1">
    <w:name w:val=" سرد الفقرات Char"/>
    <w:aliases w:val="NumberedList Char,عنوان رئيسي Char,سرد الفقراتCxSpLast Char,List Paragraph1 Char"/>
    <w:link w:val="a6"/>
    <w:uiPriority w:val="34"/>
    <w:rsid w:val="007C1DAB"/>
    <w:rPr>
      <w:kern w:val="0"/>
    </w:rPr>
  </w:style>
  <w:style w:type="character" w:customStyle="1" w:styleId="Char0">
    <w:name w:val="بلا تباعد Char"/>
    <w:link w:val="a5"/>
    <w:uiPriority w:val="1"/>
    <w:rsid w:val="007C1DAB"/>
    <w:rPr>
      <w:kern w:val="0"/>
    </w:rPr>
  </w:style>
  <w:style w:type="paragraph" w:customStyle="1" w:styleId="10">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a7">
    <w:name w:val="header"/>
    <w:basedOn w:val="a0"/>
    <w:link w:val="Char2"/>
    <w:uiPriority w:val="99"/>
    <w:unhideWhenUsed/>
    <w:rsid w:val="00721657"/>
    <w:pPr>
      <w:tabs>
        <w:tab w:val="center" w:pos="4153"/>
        <w:tab w:val="right" w:pos="8306"/>
      </w:tabs>
      <w:spacing w:after="0" w:line="240" w:lineRule="auto"/>
    </w:pPr>
  </w:style>
  <w:style w:type="character" w:customStyle="1" w:styleId="Char2">
    <w:name w:val="رأس الصفحة Char"/>
    <w:basedOn w:val="a1"/>
    <w:link w:val="a7"/>
    <w:uiPriority w:val="99"/>
    <w:rsid w:val="00721657"/>
  </w:style>
  <w:style w:type="paragraph" w:styleId="a8">
    <w:name w:val="footer"/>
    <w:basedOn w:val="a0"/>
    <w:link w:val="Char3"/>
    <w:uiPriority w:val="99"/>
    <w:unhideWhenUsed/>
    <w:rsid w:val="00721657"/>
    <w:pPr>
      <w:tabs>
        <w:tab w:val="center" w:pos="4153"/>
        <w:tab w:val="right" w:pos="8306"/>
      </w:tabs>
      <w:spacing w:after="0" w:line="240" w:lineRule="auto"/>
    </w:pPr>
  </w:style>
  <w:style w:type="character" w:customStyle="1" w:styleId="Char3">
    <w:name w:val="تذييل الصفحة Char"/>
    <w:basedOn w:val="a1"/>
    <w:link w:val="a8"/>
    <w:uiPriority w:val="99"/>
    <w:rsid w:val="00721657"/>
  </w:style>
  <w:style w:type="character" w:styleId="Hyperlink">
    <w:name w:val="Hyperlink"/>
    <w:basedOn w:val="a1"/>
    <w:uiPriority w:val="99"/>
    <w:unhideWhenUsed/>
    <w:rsid w:val="00DC6008"/>
    <w:rPr>
      <w:color w:val="0080FF" w:themeColor="hyperlink"/>
      <w:u w:val="single"/>
    </w:rPr>
  </w:style>
  <w:style w:type="character" w:customStyle="1" w:styleId="1Char">
    <w:name w:val="عنوان 1 Char"/>
    <w:basedOn w:val="a1"/>
    <w:link w:val="1"/>
    <w:rsid w:val="00F27648"/>
    <w:rPr>
      <w:rFonts w:ascii="Sakkal Majalla" w:eastAsia="Sakkal Majalla" w:hAnsi="Sakkal Majalla" w:cs="Sakkal Majalla"/>
      <w:b/>
      <w:bCs/>
      <w:sz w:val="36"/>
      <w:szCs w:val="36"/>
      <w:shd w:val="clear" w:color="auto" w:fill="FFFFFF"/>
    </w:rPr>
  </w:style>
  <w:style w:type="character" w:customStyle="1" w:styleId="2Char">
    <w:name w:val="عنوان 2 Char"/>
    <w:basedOn w:val="a1"/>
    <w:link w:val="2"/>
    <w:rsid w:val="000B11A7"/>
    <w:rPr>
      <w:rFonts w:ascii="Sakkal Majalla" w:hAnsi="Sakkal Majalla" w:cs="Sakkal Majalla"/>
      <w:b/>
      <w:bCs/>
      <w:sz w:val="28"/>
      <w:szCs w:val="28"/>
      <w:shd w:val="clear" w:color="auto" w:fill="FFFFFF"/>
    </w:rPr>
  </w:style>
  <w:style w:type="table" w:styleId="a9">
    <w:name w:val="Table Grid"/>
    <w:basedOn w:val="a2"/>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Char4"/>
    <w:uiPriority w:val="99"/>
    <w:semiHidden/>
    <w:unhideWhenUsed/>
    <w:rsid w:val="00376105"/>
    <w:pPr>
      <w:bidi/>
      <w:spacing w:after="0" w:line="240" w:lineRule="auto"/>
    </w:pPr>
    <w:rPr>
      <w:rFonts w:ascii="Tahoma" w:hAnsi="Tahoma" w:cs="Tahoma"/>
      <w:sz w:val="16"/>
      <w:szCs w:val="16"/>
    </w:rPr>
  </w:style>
  <w:style w:type="character" w:customStyle="1" w:styleId="Char4">
    <w:name w:val="نص في بالون Char"/>
    <w:basedOn w:val="a1"/>
    <w:link w:val="aa"/>
    <w:uiPriority w:val="99"/>
    <w:semiHidden/>
    <w:rsid w:val="00376105"/>
    <w:rPr>
      <w:rFonts w:ascii="Tahoma" w:hAnsi="Tahoma" w:cs="Tahoma"/>
      <w:kern w:val="0"/>
      <w:sz w:val="16"/>
      <w:szCs w:val="16"/>
    </w:rPr>
  </w:style>
  <w:style w:type="character" w:styleId="ab">
    <w:name w:val="annotation reference"/>
    <w:basedOn w:val="a1"/>
    <w:uiPriority w:val="99"/>
    <w:unhideWhenUsed/>
    <w:rsid w:val="00376105"/>
    <w:rPr>
      <w:sz w:val="16"/>
      <w:szCs w:val="16"/>
    </w:rPr>
  </w:style>
  <w:style w:type="paragraph" w:styleId="ac">
    <w:name w:val="annotation text"/>
    <w:basedOn w:val="a0"/>
    <w:link w:val="Char5"/>
    <w:uiPriority w:val="99"/>
    <w:semiHidden/>
    <w:unhideWhenUsed/>
    <w:rsid w:val="00376105"/>
    <w:pPr>
      <w:bidi/>
      <w:spacing w:after="200" w:line="240" w:lineRule="auto"/>
    </w:pPr>
    <w:rPr>
      <w:sz w:val="20"/>
      <w:szCs w:val="20"/>
    </w:rPr>
  </w:style>
  <w:style w:type="character" w:customStyle="1" w:styleId="Char5">
    <w:name w:val="نص تعليق Char"/>
    <w:basedOn w:val="a1"/>
    <w:link w:val="ac"/>
    <w:uiPriority w:val="99"/>
    <w:semiHidden/>
    <w:rsid w:val="00376105"/>
    <w:rPr>
      <w:kern w:val="0"/>
      <w:sz w:val="20"/>
      <w:szCs w:val="20"/>
    </w:rPr>
  </w:style>
  <w:style w:type="paragraph" w:styleId="ad">
    <w:name w:val="annotation subject"/>
    <w:basedOn w:val="ac"/>
    <w:next w:val="ac"/>
    <w:link w:val="Char6"/>
    <w:uiPriority w:val="99"/>
    <w:semiHidden/>
    <w:unhideWhenUsed/>
    <w:rsid w:val="00376105"/>
    <w:rPr>
      <w:b/>
      <w:bCs/>
    </w:rPr>
  </w:style>
  <w:style w:type="character" w:customStyle="1" w:styleId="Char6">
    <w:name w:val="موضوع تعليق Char"/>
    <w:basedOn w:val="Char5"/>
    <w:link w:val="ad"/>
    <w:uiPriority w:val="99"/>
    <w:semiHidden/>
    <w:rsid w:val="00376105"/>
    <w:rPr>
      <w:b/>
      <w:bCs/>
      <w:kern w:val="0"/>
      <w:sz w:val="20"/>
      <w:szCs w:val="20"/>
    </w:rPr>
  </w:style>
  <w:style w:type="character" w:customStyle="1" w:styleId="Char7">
    <w:name w:val="رأس صفحة Char"/>
    <w:uiPriority w:val="99"/>
    <w:rsid w:val="00376105"/>
    <w:rPr>
      <w:rFonts w:ascii="Times New Roman" w:eastAsia="Times New Roman" w:hAnsi="Times New Roman" w:cs="Times New Roman"/>
      <w:sz w:val="24"/>
      <w:szCs w:val="24"/>
    </w:rPr>
  </w:style>
  <w:style w:type="character" w:customStyle="1" w:styleId="Char8">
    <w:name w:val="تذييل صفحة Char"/>
    <w:uiPriority w:val="99"/>
    <w:rsid w:val="00376105"/>
    <w:rPr>
      <w:rFonts w:ascii="Times New Roman" w:eastAsia="Times New Roman" w:hAnsi="Times New Roman" w:cs="Times New Roman"/>
      <w:sz w:val="24"/>
      <w:szCs w:val="24"/>
    </w:rPr>
  </w:style>
  <w:style w:type="paragraph" w:styleId="ae">
    <w:name w:val="footnote text"/>
    <w:basedOn w:val="a0"/>
    <w:link w:val="Char9"/>
    <w:rsid w:val="00376105"/>
    <w:pPr>
      <w:bidi/>
      <w:spacing w:after="0" w:line="240" w:lineRule="auto"/>
    </w:pPr>
    <w:rPr>
      <w:rFonts w:ascii="Times New Roman" w:eastAsia="Times New Roman" w:hAnsi="Times New Roman" w:cs="Times New Roman"/>
      <w:sz w:val="20"/>
      <w:szCs w:val="20"/>
    </w:rPr>
  </w:style>
  <w:style w:type="character" w:customStyle="1" w:styleId="Char9">
    <w:name w:val="نص حاشية سفلية Char"/>
    <w:basedOn w:val="a1"/>
    <w:link w:val="ae"/>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a0"/>
    <w:rsid w:val="00376105"/>
    <w:pPr>
      <w:bidi/>
      <w:spacing w:after="0" w:line="240" w:lineRule="auto"/>
    </w:pPr>
    <w:rPr>
      <w:rFonts w:ascii="Times New Roman" w:eastAsia="Times New Roman" w:hAnsi="Times New Roman" w:cs="Times New Roman"/>
      <w:sz w:val="24"/>
      <w:szCs w:val="24"/>
    </w:rPr>
  </w:style>
  <w:style w:type="character" w:styleId="af">
    <w:name w:val="footnote reference"/>
    <w:rsid w:val="00376105"/>
    <w:rPr>
      <w:vertAlign w:val="superscript"/>
    </w:rPr>
  </w:style>
  <w:style w:type="character" w:customStyle="1" w:styleId="Char10">
    <w:name w:val="رأس الصفحة Char1"/>
    <w:basedOn w:val="a1"/>
    <w:uiPriority w:val="99"/>
    <w:rsid w:val="00376105"/>
    <w:rPr>
      <w:rFonts w:ascii="Times New Roman" w:eastAsia="Times New Roman" w:hAnsi="Times New Roman" w:cs="Times New Roman"/>
      <w:sz w:val="24"/>
      <w:szCs w:val="24"/>
    </w:rPr>
  </w:style>
  <w:style w:type="character" w:customStyle="1" w:styleId="Char11">
    <w:name w:val="تذييل الصفحة Char1"/>
    <w:basedOn w:val="a1"/>
    <w:uiPriority w:val="99"/>
    <w:rsid w:val="00376105"/>
    <w:rPr>
      <w:rFonts w:ascii="Times New Roman" w:eastAsia="Times New Roman" w:hAnsi="Times New Roman" w:cs="Times New Roman"/>
      <w:sz w:val="24"/>
      <w:szCs w:val="24"/>
    </w:rPr>
  </w:style>
  <w:style w:type="character" w:customStyle="1" w:styleId="st">
    <w:name w:val="st"/>
    <w:basedOn w:val="a1"/>
    <w:rsid w:val="00376105"/>
  </w:style>
  <w:style w:type="character" w:styleId="af0">
    <w:name w:val="Emphasis"/>
    <w:uiPriority w:val="20"/>
    <w:qFormat/>
    <w:rsid w:val="00376105"/>
    <w:rPr>
      <w:i/>
      <w:iCs/>
    </w:rPr>
  </w:style>
  <w:style w:type="character" w:customStyle="1" w:styleId="3Char">
    <w:name w:val="عنوان 3 Char"/>
    <w:basedOn w:val="a1"/>
    <w:link w:val="3"/>
    <w:rsid w:val="002B7D62"/>
    <w:rPr>
      <w:rFonts w:ascii="Sakkal Majalla" w:hAnsi="Sakkal Majalla" w:cs="Sakkal Majalla"/>
      <w:b/>
      <w:bCs/>
      <w:sz w:val="32"/>
      <w:szCs w:val="32"/>
    </w:rPr>
  </w:style>
  <w:style w:type="paragraph" w:styleId="af1">
    <w:name w:val="TOC Heading"/>
    <w:basedOn w:val="1"/>
    <w:next w:val="a0"/>
    <w:uiPriority w:val="39"/>
    <w:unhideWhenUsed/>
    <w:qFormat/>
    <w:rsid w:val="00B55AB2"/>
    <w:pPr>
      <w:jc w:val="left"/>
      <w:outlineLvl w:val="9"/>
    </w:pPr>
    <w:rPr>
      <w:rFonts w:cstheme="majorBidi"/>
      <w:color w:val="0292DF" w:themeColor="accent1" w:themeShade="BF"/>
      <w:rtl/>
    </w:rPr>
  </w:style>
  <w:style w:type="paragraph" w:styleId="11">
    <w:name w:val="toc 1"/>
    <w:basedOn w:val="a0"/>
    <w:next w:val="a0"/>
    <w:autoRedefine/>
    <w:uiPriority w:val="39"/>
    <w:unhideWhenUsed/>
    <w:rsid w:val="008343C5"/>
    <w:pPr>
      <w:tabs>
        <w:tab w:val="right" w:leader="dot" w:pos="8979"/>
      </w:tabs>
      <w:bidi/>
      <w:spacing w:before="240" w:after="0" w:line="240" w:lineRule="auto"/>
      <w:jc w:val="right"/>
    </w:pPr>
    <w:rPr>
      <w:rFonts w:ascii="Simplified Arabic" w:hAnsi="Simplified Arabic" w:cs="Simplified Arabic"/>
      <w:b/>
      <w:bCs/>
      <w:noProof/>
      <w:sz w:val="24"/>
      <w:szCs w:val="24"/>
    </w:rPr>
  </w:style>
  <w:style w:type="paragraph" w:styleId="20">
    <w:name w:val="toc 2"/>
    <w:basedOn w:val="a0"/>
    <w:next w:val="a0"/>
    <w:autoRedefine/>
    <w:uiPriority w:val="39"/>
    <w:unhideWhenUsed/>
    <w:rsid w:val="00B55AB2"/>
    <w:pPr>
      <w:spacing w:after="100"/>
      <w:ind w:left="220"/>
    </w:pPr>
  </w:style>
  <w:style w:type="paragraph" w:customStyle="1" w:styleId="p1">
    <w:name w:val="p1"/>
    <w:basedOn w:val="a0"/>
    <w:rsid w:val="00176956"/>
    <w:pPr>
      <w:spacing w:after="0" w:line="240" w:lineRule="auto"/>
    </w:pPr>
    <w:rPr>
      <w:rFonts w:ascii=".SF Arabic" w:eastAsiaTheme="minorEastAsia" w:hAnsi=".SF Arabic" w:cs="Times New Roman"/>
      <w:sz w:val="28"/>
      <w:szCs w:val="28"/>
    </w:rPr>
  </w:style>
  <w:style w:type="paragraph" w:customStyle="1" w:styleId="p2">
    <w:name w:val="p2"/>
    <w:basedOn w:val="a0"/>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a1"/>
    <w:rsid w:val="00176956"/>
    <w:rPr>
      <w:rFonts w:ascii=".SFArabic-Regular" w:hAnsi=".SFArabic-Regular" w:hint="default"/>
      <w:b w:val="0"/>
      <w:bCs w:val="0"/>
      <w:i w:val="0"/>
      <w:iCs w:val="0"/>
      <w:sz w:val="28"/>
      <w:szCs w:val="28"/>
    </w:rPr>
  </w:style>
  <w:style w:type="character" w:customStyle="1" w:styleId="s2">
    <w:name w:val="s2"/>
    <w:basedOn w:val="a1"/>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a1"/>
    <w:rsid w:val="00176956"/>
  </w:style>
  <w:style w:type="paragraph" w:styleId="af2">
    <w:name w:val="caption"/>
    <w:basedOn w:val="a0"/>
    <w:next w:val="a0"/>
    <w:uiPriority w:val="35"/>
    <w:unhideWhenUsed/>
    <w:qFormat/>
    <w:rsid w:val="00F96832"/>
    <w:pPr>
      <w:spacing w:after="200" w:line="240" w:lineRule="auto"/>
    </w:pPr>
    <w:rPr>
      <w:i/>
      <w:iCs/>
      <w:color w:val="073E87" w:themeColor="text2"/>
      <w:sz w:val="18"/>
      <w:szCs w:val="18"/>
    </w:rPr>
  </w:style>
  <w:style w:type="paragraph" w:styleId="af3">
    <w:name w:val="table of figures"/>
    <w:basedOn w:val="a0"/>
    <w:next w:val="a0"/>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a1"/>
    <w:uiPriority w:val="99"/>
    <w:semiHidden/>
    <w:unhideWhenUsed/>
    <w:rsid w:val="00D516BE"/>
    <w:rPr>
      <w:color w:val="605E5C"/>
      <w:shd w:val="clear" w:color="auto" w:fill="E1DFDD"/>
    </w:rPr>
  </w:style>
  <w:style w:type="paragraph" w:styleId="30">
    <w:name w:val="toc 3"/>
    <w:basedOn w:val="a0"/>
    <w:next w:val="a0"/>
    <w:autoRedefine/>
    <w:uiPriority w:val="39"/>
    <w:unhideWhenUsed/>
    <w:rsid w:val="00127347"/>
    <w:pPr>
      <w:spacing w:after="100"/>
      <w:ind w:left="440"/>
    </w:pPr>
    <w:rPr>
      <w:rFonts w:eastAsiaTheme="minorEastAsia" w:cs="Times New Roman"/>
    </w:rPr>
  </w:style>
  <w:style w:type="character" w:customStyle="1" w:styleId="4Char">
    <w:name w:val="عنوان 4 Char"/>
    <w:basedOn w:val="a1"/>
    <w:link w:val="4"/>
    <w:uiPriority w:val="9"/>
    <w:semiHidden/>
    <w:rsid w:val="005E799D"/>
    <w:rPr>
      <w:rFonts w:eastAsiaTheme="majorEastAsia" w:cstheme="majorBidi"/>
      <w:i/>
      <w:iCs/>
      <w:color w:val="0292DF" w:themeColor="accent1" w:themeShade="BF"/>
      <w:kern w:val="0"/>
      <w:sz w:val="32"/>
      <w:szCs w:val="32"/>
    </w:rPr>
  </w:style>
  <w:style w:type="character" w:customStyle="1" w:styleId="5Char">
    <w:name w:val="عنوان 5 Char"/>
    <w:basedOn w:val="a1"/>
    <w:link w:val="5"/>
    <w:uiPriority w:val="9"/>
    <w:semiHidden/>
    <w:rsid w:val="005E799D"/>
    <w:rPr>
      <w:rFonts w:eastAsiaTheme="majorEastAsia" w:cstheme="majorBidi"/>
      <w:color w:val="0292DF" w:themeColor="accent1" w:themeShade="BF"/>
      <w:kern w:val="0"/>
      <w:sz w:val="32"/>
      <w:szCs w:val="32"/>
    </w:rPr>
  </w:style>
  <w:style w:type="character" w:customStyle="1" w:styleId="6Char">
    <w:name w:val="عنوان 6 Char"/>
    <w:basedOn w:val="a1"/>
    <w:link w:val="6"/>
    <w:uiPriority w:val="9"/>
    <w:semiHidden/>
    <w:rsid w:val="005E799D"/>
    <w:rPr>
      <w:rFonts w:eastAsiaTheme="majorEastAsia" w:cstheme="majorBidi"/>
      <w:i/>
      <w:iCs/>
      <w:color w:val="595959" w:themeColor="text1" w:themeTint="A6"/>
      <w:kern w:val="0"/>
      <w:sz w:val="32"/>
      <w:szCs w:val="32"/>
    </w:rPr>
  </w:style>
  <w:style w:type="character" w:customStyle="1" w:styleId="7Char">
    <w:name w:val="عنوان 7 Char"/>
    <w:basedOn w:val="a1"/>
    <w:link w:val="7"/>
    <w:uiPriority w:val="9"/>
    <w:semiHidden/>
    <w:rsid w:val="005E799D"/>
    <w:rPr>
      <w:rFonts w:eastAsiaTheme="majorEastAsia" w:cstheme="majorBidi"/>
      <w:color w:val="595959" w:themeColor="text1" w:themeTint="A6"/>
      <w:kern w:val="0"/>
      <w:sz w:val="32"/>
      <w:szCs w:val="32"/>
    </w:rPr>
  </w:style>
  <w:style w:type="character" w:customStyle="1" w:styleId="8Char">
    <w:name w:val="عنوان 8 Char"/>
    <w:basedOn w:val="a1"/>
    <w:link w:val="8"/>
    <w:uiPriority w:val="9"/>
    <w:semiHidden/>
    <w:rsid w:val="005E799D"/>
    <w:rPr>
      <w:rFonts w:eastAsiaTheme="majorEastAsia" w:cstheme="majorBidi"/>
      <w:i/>
      <w:iCs/>
      <w:color w:val="272727" w:themeColor="text1" w:themeTint="D8"/>
      <w:kern w:val="0"/>
      <w:sz w:val="32"/>
      <w:szCs w:val="32"/>
    </w:rPr>
  </w:style>
  <w:style w:type="character" w:customStyle="1" w:styleId="9Char">
    <w:name w:val="عنوان 9 Char"/>
    <w:basedOn w:val="a1"/>
    <w:link w:val="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a3"/>
    <w:uiPriority w:val="99"/>
    <w:semiHidden/>
    <w:unhideWhenUsed/>
    <w:rsid w:val="005E799D"/>
  </w:style>
  <w:style w:type="character" w:customStyle="1" w:styleId="Char">
    <w:name w:val="العنوان Char"/>
    <w:basedOn w:val="a1"/>
    <w:link w:val="a4"/>
    <w:uiPriority w:val="10"/>
    <w:rsid w:val="005E799D"/>
    <w:rPr>
      <w:rFonts w:asciiTheme="majorHAnsi" w:eastAsiaTheme="majorEastAsia" w:hAnsiTheme="majorHAnsi" w:cstheme="majorBidi"/>
      <w:spacing w:val="-10"/>
      <w:kern w:val="28"/>
      <w:sz w:val="56"/>
      <w:szCs w:val="56"/>
    </w:rPr>
  </w:style>
  <w:style w:type="character" w:customStyle="1" w:styleId="Chara">
    <w:name w:val="عنوان فرعي Char"/>
    <w:basedOn w:val="a1"/>
    <w:link w:val="a"/>
    <w:rsid w:val="00FA4A39"/>
    <w:rPr>
      <w:rFonts w:ascii="Sakkal Majalla" w:hAnsi="Sakkal Majalla" w:cs="Sakkal Majalla"/>
      <w:b/>
      <w:bCs/>
      <w:sz w:val="28"/>
      <w:szCs w:val="28"/>
    </w:rPr>
  </w:style>
  <w:style w:type="paragraph" w:styleId="af4">
    <w:name w:val="Quote"/>
    <w:basedOn w:val="a0"/>
    <w:next w:val="a0"/>
    <w:link w:val="Charb"/>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Charb">
    <w:name w:val="اقتباس Char"/>
    <w:basedOn w:val="a1"/>
    <w:link w:val="af4"/>
    <w:uiPriority w:val="29"/>
    <w:rsid w:val="005E799D"/>
    <w:rPr>
      <w:rFonts w:ascii="Sakkal Majalla" w:hAnsi="Sakkal Majalla" w:cs="Sakkal Majalla"/>
      <w:i/>
      <w:iCs/>
      <w:color w:val="404040" w:themeColor="text1" w:themeTint="BF"/>
      <w:kern w:val="0"/>
      <w:sz w:val="32"/>
      <w:szCs w:val="32"/>
    </w:rPr>
  </w:style>
  <w:style w:type="character" w:styleId="af5">
    <w:name w:val="Intense Emphasis"/>
    <w:basedOn w:val="a1"/>
    <w:uiPriority w:val="21"/>
    <w:qFormat/>
    <w:rsid w:val="005E799D"/>
    <w:rPr>
      <w:i/>
      <w:iCs/>
      <w:color w:val="0292DF" w:themeColor="accent1" w:themeShade="BF"/>
    </w:rPr>
  </w:style>
  <w:style w:type="paragraph" w:styleId="af6">
    <w:name w:val="Intense Quote"/>
    <w:basedOn w:val="a0"/>
    <w:next w:val="a0"/>
    <w:link w:val="Charc"/>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Charc">
    <w:name w:val="اقتباس مكثف Char"/>
    <w:basedOn w:val="a1"/>
    <w:link w:val="af6"/>
    <w:uiPriority w:val="30"/>
    <w:rsid w:val="005E799D"/>
    <w:rPr>
      <w:rFonts w:ascii="Sakkal Majalla" w:hAnsi="Sakkal Majalla" w:cs="Sakkal Majalla"/>
      <w:i/>
      <w:iCs/>
      <w:color w:val="0292DF" w:themeColor="accent1" w:themeShade="BF"/>
      <w:kern w:val="0"/>
      <w:sz w:val="32"/>
      <w:szCs w:val="32"/>
    </w:rPr>
  </w:style>
  <w:style w:type="character" w:styleId="af7">
    <w:name w:val="Intense Reference"/>
    <w:basedOn w:val="a1"/>
    <w:uiPriority w:val="32"/>
    <w:qFormat/>
    <w:rsid w:val="005E799D"/>
    <w:rPr>
      <w:b/>
      <w:bCs/>
      <w:smallCaps/>
      <w:color w:val="0292DF" w:themeColor="accent1" w:themeShade="BF"/>
      <w:spacing w:val="5"/>
    </w:rPr>
  </w:style>
  <w:style w:type="character" w:styleId="af8">
    <w:name w:val="FollowedHyperlink"/>
    <w:basedOn w:val="a1"/>
    <w:uiPriority w:val="99"/>
    <w:semiHidden/>
    <w:unhideWhenUsed/>
    <w:rsid w:val="005E799D"/>
    <w:rPr>
      <w:color w:val="5EAEFF" w:themeColor="followedHyperlink"/>
      <w:u w:val="single"/>
    </w:rPr>
  </w:style>
  <w:style w:type="character" w:styleId="af9">
    <w:name w:val="Strong"/>
    <w:basedOn w:val="a1"/>
    <w:uiPriority w:val="22"/>
    <w:qFormat/>
    <w:rsid w:val="005E799D"/>
    <w:rPr>
      <w:rFonts w:cs="Times New Roman"/>
      <w:b/>
    </w:rPr>
  </w:style>
  <w:style w:type="paragraph" w:styleId="a">
    <w:name w:val="Subtitle"/>
    <w:basedOn w:val="a0"/>
    <w:next w:val="a0"/>
    <w:link w:val="Chara"/>
    <w:autoRedefine/>
    <w:rsid w:val="00FA4A39"/>
    <w:pPr>
      <w:numPr>
        <w:ilvl w:val="1"/>
        <w:numId w:val="1"/>
      </w:numPr>
      <w:tabs>
        <w:tab w:val="left" w:pos="2219"/>
      </w:tabs>
      <w:bidi/>
      <w:spacing w:after="0" w:line="360" w:lineRule="auto"/>
      <w:jc w:val="both"/>
    </w:pPr>
    <w:rPr>
      <w:rFonts w:ascii="Sakkal Majalla" w:hAnsi="Sakkal Majalla" w:cs="Sakkal Majalla"/>
      <w:b/>
      <w:bCs/>
      <w:sz w:val="28"/>
      <w:szCs w:val="28"/>
    </w:rPr>
  </w:style>
  <w:style w:type="table" w:customStyle="1" w:styleId="afa">
    <w:basedOn w:val="a2"/>
    <w:tblPr>
      <w:tblStyleRowBandSize w:val="1"/>
      <w:tblStyleColBandSize w:val="1"/>
      <w:tblCellMar>
        <w:left w:w="0" w:type="dxa"/>
        <w:right w:w="0" w:type="dxa"/>
      </w:tblCellMar>
    </w:tblPr>
  </w:style>
  <w:style w:type="table" w:customStyle="1" w:styleId="afb">
    <w:basedOn w:val="a2"/>
    <w:tblPr>
      <w:tblStyleRowBandSize w:val="1"/>
      <w:tblStyleColBandSize w:val="1"/>
      <w:tblCellMar>
        <w:left w:w="115" w:type="dxa"/>
        <w:right w:w="115" w:type="dxa"/>
      </w:tblCellMar>
    </w:tblPr>
  </w:style>
  <w:style w:type="table" w:customStyle="1" w:styleId="afc">
    <w:basedOn w:val="a2"/>
    <w:tblPr>
      <w:tblStyleRowBandSize w:val="1"/>
      <w:tblStyleColBandSize w:val="1"/>
      <w:tblCellMar>
        <w:left w:w="115" w:type="dxa"/>
        <w:right w:w="115" w:type="dxa"/>
      </w:tblCellMar>
    </w:tblPr>
  </w:style>
  <w:style w:type="table" w:customStyle="1" w:styleId="afd">
    <w:basedOn w:val="a2"/>
    <w:tblPr>
      <w:tblStyleRowBandSize w:val="1"/>
      <w:tblStyleColBandSize w:val="1"/>
      <w:tblCellMar>
        <w:left w:w="115" w:type="dxa"/>
        <w:right w:w="115" w:type="dxa"/>
      </w:tblCellMar>
    </w:tblPr>
  </w:style>
  <w:style w:type="table" w:customStyle="1" w:styleId="afe">
    <w:basedOn w:val="a2"/>
    <w:tblPr>
      <w:tblStyleRowBandSize w:val="1"/>
      <w:tblStyleColBandSize w:val="1"/>
      <w:tblCellMar>
        <w:left w:w="115" w:type="dxa"/>
        <w:right w:w="115" w:type="dxa"/>
      </w:tblCellMar>
    </w:tblPr>
  </w:style>
  <w:style w:type="table" w:customStyle="1" w:styleId="aff">
    <w:basedOn w:val="a2"/>
    <w:tblPr>
      <w:tblStyleRowBandSize w:val="1"/>
      <w:tblStyleColBandSize w:val="1"/>
      <w:tblCellMar>
        <w:left w:w="115" w:type="dxa"/>
        <w:right w:w="115" w:type="dxa"/>
      </w:tblCellMar>
    </w:tblPr>
  </w:style>
  <w:style w:type="table" w:customStyle="1" w:styleId="aff0">
    <w:basedOn w:val="a2"/>
    <w:tblPr>
      <w:tblStyleRowBandSize w:val="1"/>
      <w:tblStyleColBandSize w:val="1"/>
      <w:tblCellMar>
        <w:left w:w="115" w:type="dxa"/>
        <w:right w:w="115" w:type="dxa"/>
      </w:tblCellMar>
    </w:tblPr>
  </w:style>
  <w:style w:type="table" w:customStyle="1" w:styleId="aff1">
    <w:basedOn w:val="a2"/>
    <w:tblPr>
      <w:tblStyleRowBandSize w:val="1"/>
      <w:tblStyleColBandSize w:val="1"/>
      <w:tblCellMar>
        <w:left w:w="115" w:type="dxa"/>
        <w:right w:w="115" w:type="dxa"/>
      </w:tblCellMar>
    </w:tblPr>
  </w:style>
  <w:style w:type="table" w:customStyle="1" w:styleId="aff2">
    <w:basedOn w:val="a2"/>
    <w:tblPr>
      <w:tblStyleRowBandSize w:val="1"/>
      <w:tblStyleColBandSize w:val="1"/>
      <w:tblCellMar>
        <w:left w:w="115" w:type="dxa"/>
        <w:right w:w="115" w:type="dxa"/>
      </w:tblCellMar>
    </w:tblPr>
  </w:style>
  <w:style w:type="table" w:customStyle="1" w:styleId="aff3">
    <w:basedOn w:val="a2"/>
    <w:pPr>
      <w:spacing w:after="0" w:line="240" w:lineRule="auto"/>
    </w:pPr>
    <w:tblPr>
      <w:tblStyleRowBandSize w:val="1"/>
      <w:tblStyleColBandSize w:val="1"/>
    </w:tblPr>
  </w:style>
  <w:style w:type="table" w:customStyle="1" w:styleId="aff4">
    <w:basedOn w:val="a2"/>
    <w:pPr>
      <w:spacing w:after="0" w:line="240" w:lineRule="auto"/>
    </w:pPr>
    <w:tblPr>
      <w:tblStyleRowBandSize w:val="1"/>
      <w:tblStyleColBandSize w:val="1"/>
    </w:tblPr>
  </w:style>
  <w:style w:type="table" w:customStyle="1" w:styleId="aff5">
    <w:basedOn w:val="a2"/>
    <w:tblPr>
      <w:tblStyleRowBandSize w:val="1"/>
      <w:tblStyleColBandSize w:val="1"/>
      <w:tblCellMar>
        <w:left w:w="115" w:type="dxa"/>
        <w:right w:w="115" w:type="dxa"/>
      </w:tblCellMar>
    </w:tblPr>
  </w:style>
  <w:style w:type="table" w:customStyle="1" w:styleId="aff6">
    <w:basedOn w:val="a2"/>
    <w:tblPr>
      <w:tblStyleRowBandSize w:val="1"/>
      <w:tblStyleColBandSize w:val="1"/>
      <w:tblCellMar>
        <w:left w:w="115" w:type="dxa"/>
        <w:right w:w="115" w:type="dxa"/>
      </w:tblCellMar>
    </w:tblPr>
  </w:style>
  <w:style w:type="table" w:customStyle="1" w:styleId="aff7">
    <w:basedOn w:val="a2"/>
    <w:tblPr>
      <w:tblStyleRowBandSize w:val="1"/>
      <w:tblStyleColBandSize w:val="1"/>
      <w:tblCellMar>
        <w:left w:w="115" w:type="dxa"/>
        <w:right w:w="115" w:type="dxa"/>
      </w:tblCellMar>
    </w:tblPr>
  </w:style>
  <w:style w:type="table" w:customStyle="1" w:styleId="aff8">
    <w:basedOn w:val="a2"/>
    <w:tblPr>
      <w:tblStyleRowBandSize w:val="1"/>
      <w:tblStyleColBandSize w:val="1"/>
      <w:tblCellMar>
        <w:left w:w="115" w:type="dxa"/>
        <w:right w:w="115" w:type="dxa"/>
      </w:tblCellMar>
    </w:tblPr>
  </w:style>
  <w:style w:type="table" w:customStyle="1" w:styleId="aff9">
    <w:basedOn w:val="a2"/>
    <w:tblPr>
      <w:tblStyleRowBandSize w:val="1"/>
      <w:tblStyleColBandSize w:val="1"/>
      <w:tblCellMar>
        <w:left w:w="115" w:type="dxa"/>
        <w:right w:w="115" w:type="dxa"/>
      </w:tblCellMar>
    </w:tblPr>
  </w:style>
  <w:style w:type="table" w:customStyle="1" w:styleId="affa">
    <w:basedOn w:val="a2"/>
    <w:pPr>
      <w:spacing w:after="0" w:line="240" w:lineRule="auto"/>
    </w:pPr>
    <w:tblPr>
      <w:tblStyleRowBandSize w:val="1"/>
      <w:tblStyleColBandSize w:val="1"/>
    </w:tblPr>
  </w:style>
  <w:style w:type="table" w:customStyle="1" w:styleId="affb">
    <w:basedOn w:val="a2"/>
    <w:pPr>
      <w:spacing w:after="0" w:line="240" w:lineRule="auto"/>
    </w:pPr>
    <w:tblPr>
      <w:tblStyleRowBandSize w:val="1"/>
      <w:tblStyleColBandSize w:val="1"/>
    </w:tblPr>
  </w:style>
  <w:style w:type="table" w:styleId="12">
    <w:name w:val="Table Classic 1"/>
    <w:basedOn w:val="a2"/>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a1"/>
    <w:rsid w:val="003C2108"/>
  </w:style>
  <w:style w:type="paragraph" w:styleId="affc">
    <w:name w:val="Normal (Web)"/>
    <w:basedOn w:val="a0"/>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7914">
      <w:bodyDiv w:val="1"/>
      <w:marLeft w:val="0"/>
      <w:marRight w:val="0"/>
      <w:marTop w:val="0"/>
      <w:marBottom w:val="0"/>
      <w:divBdr>
        <w:top w:val="none" w:sz="0" w:space="0" w:color="auto"/>
        <w:left w:val="none" w:sz="0" w:space="0" w:color="auto"/>
        <w:bottom w:val="none" w:sz="0" w:space="0" w:color="auto"/>
        <w:right w:val="none" w:sz="0" w:space="0" w:color="auto"/>
      </w:divBdr>
    </w:div>
    <w:div w:id="61411115">
      <w:bodyDiv w:val="1"/>
      <w:marLeft w:val="0"/>
      <w:marRight w:val="0"/>
      <w:marTop w:val="0"/>
      <w:marBottom w:val="0"/>
      <w:divBdr>
        <w:top w:val="none" w:sz="0" w:space="0" w:color="auto"/>
        <w:left w:val="none" w:sz="0" w:space="0" w:color="auto"/>
        <w:bottom w:val="none" w:sz="0" w:space="0" w:color="auto"/>
        <w:right w:val="none" w:sz="0" w:space="0" w:color="auto"/>
      </w:divBdr>
      <w:divsChild>
        <w:div w:id="1770422011">
          <w:marLeft w:val="0"/>
          <w:marRight w:val="0"/>
          <w:marTop w:val="0"/>
          <w:marBottom w:val="0"/>
          <w:divBdr>
            <w:top w:val="none" w:sz="0" w:space="0" w:color="auto"/>
            <w:left w:val="none" w:sz="0" w:space="0" w:color="auto"/>
            <w:bottom w:val="none" w:sz="0" w:space="0" w:color="auto"/>
            <w:right w:val="none" w:sz="0" w:space="0" w:color="auto"/>
          </w:divBdr>
          <w:divsChild>
            <w:div w:id="688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54848">
      <w:bodyDiv w:val="1"/>
      <w:marLeft w:val="0"/>
      <w:marRight w:val="0"/>
      <w:marTop w:val="0"/>
      <w:marBottom w:val="0"/>
      <w:divBdr>
        <w:top w:val="none" w:sz="0" w:space="0" w:color="auto"/>
        <w:left w:val="none" w:sz="0" w:space="0" w:color="auto"/>
        <w:bottom w:val="none" w:sz="0" w:space="0" w:color="auto"/>
        <w:right w:val="none" w:sz="0" w:space="0" w:color="auto"/>
      </w:divBdr>
      <w:divsChild>
        <w:div w:id="334695207">
          <w:marLeft w:val="0"/>
          <w:marRight w:val="0"/>
          <w:marTop w:val="0"/>
          <w:marBottom w:val="0"/>
          <w:divBdr>
            <w:top w:val="none" w:sz="0" w:space="0" w:color="auto"/>
            <w:left w:val="none" w:sz="0" w:space="0" w:color="auto"/>
            <w:bottom w:val="none" w:sz="0" w:space="0" w:color="auto"/>
            <w:right w:val="none" w:sz="0" w:space="0" w:color="auto"/>
          </w:divBdr>
        </w:div>
        <w:div w:id="1890069510">
          <w:marLeft w:val="0"/>
          <w:marRight w:val="0"/>
          <w:marTop w:val="0"/>
          <w:marBottom w:val="0"/>
          <w:divBdr>
            <w:top w:val="none" w:sz="0" w:space="0" w:color="auto"/>
            <w:left w:val="none" w:sz="0" w:space="0" w:color="auto"/>
            <w:bottom w:val="none" w:sz="0" w:space="0" w:color="auto"/>
            <w:right w:val="none" w:sz="0" w:space="0" w:color="auto"/>
          </w:divBdr>
        </w:div>
      </w:divsChild>
    </w:div>
    <w:div w:id="345980568">
      <w:bodyDiv w:val="1"/>
      <w:marLeft w:val="0"/>
      <w:marRight w:val="0"/>
      <w:marTop w:val="0"/>
      <w:marBottom w:val="0"/>
      <w:divBdr>
        <w:top w:val="none" w:sz="0" w:space="0" w:color="auto"/>
        <w:left w:val="none" w:sz="0" w:space="0" w:color="auto"/>
        <w:bottom w:val="none" w:sz="0" w:space="0" w:color="auto"/>
        <w:right w:val="none" w:sz="0" w:space="0" w:color="auto"/>
      </w:divBdr>
    </w:div>
    <w:div w:id="417018369">
      <w:bodyDiv w:val="1"/>
      <w:marLeft w:val="0"/>
      <w:marRight w:val="0"/>
      <w:marTop w:val="0"/>
      <w:marBottom w:val="0"/>
      <w:divBdr>
        <w:top w:val="none" w:sz="0" w:space="0" w:color="auto"/>
        <w:left w:val="none" w:sz="0" w:space="0" w:color="auto"/>
        <w:bottom w:val="none" w:sz="0" w:space="0" w:color="auto"/>
        <w:right w:val="none" w:sz="0" w:space="0" w:color="auto"/>
      </w:divBdr>
    </w:div>
    <w:div w:id="427190295">
      <w:bodyDiv w:val="1"/>
      <w:marLeft w:val="0"/>
      <w:marRight w:val="0"/>
      <w:marTop w:val="0"/>
      <w:marBottom w:val="0"/>
      <w:divBdr>
        <w:top w:val="none" w:sz="0" w:space="0" w:color="auto"/>
        <w:left w:val="none" w:sz="0" w:space="0" w:color="auto"/>
        <w:bottom w:val="none" w:sz="0" w:space="0" w:color="auto"/>
        <w:right w:val="none" w:sz="0" w:space="0" w:color="auto"/>
      </w:divBdr>
    </w:div>
    <w:div w:id="520095424">
      <w:bodyDiv w:val="1"/>
      <w:marLeft w:val="0"/>
      <w:marRight w:val="0"/>
      <w:marTop w:val="0"/>
      <w:marBottom w:val="0"/>
      <w:divBdr>
        <w:top w:val="none" w:sz="0" w:space="0" w:color="auto"/>
        <w:left w:val="none" w:sz="0" w:space="0" w:color="auto"/>
        <w:bottom w:val="none" w:sz="0" w:space="0" w:color="auto"/>
        <w:right w:val="none" w:sz="0" w:space="0" w:color="auto"/>
      </w:divBdr>
    </w:div>
    <w:div w:id="732125650">
      <w:bodyDiv w:val="1"/>
      <w:marLeft w:val="0"/>
      <w:marRight w:val="0"/>
      <w:marTop w:val="0"/>
      <w:marBottom w:val="0"/>
      <w:divBdr>
        <w:top w:val="none" w:sz="0" w:space="0" w:color="auto"/>
        <w:left w:val="none" w:sz="0" w:space="0" w:color="auto"/>
        <w:bottom w:val="none" w:sz="0" w:space="0" w:color="auto"/>
        <w:right w:val="none" w:sz="0" w:space="0" w:color="auto"/>
      </w:divBdr>
    </w:div>
    <w:div w:id="782648676">
      <w:bodyDiv w:val="1"/>
      <w:marLeft w:val="0"/>
      <w:marRight w:val="0"/>
      <w:marTop w:val="0"/>
      <w:marBottom w:val="0"/>
      <w:divBdr>
        <w:top w:val="none" w:sz="0" w:space="0" w:color="auto"/>
        <w:left w:val="none" w:sz="0" w:space="0" w:color="auto"/>
        <w:bottom w:val="none" w:sz="0" w:space="0" w:color="auto"/>
        <w:right w:val="none" w:sz="0" w:space="0" w:color="auto"/>
      </w:divBdr>
    </w:div>
    <w:div w:id="822888671">
      <w:bodyDiv w:val="1"/>
      <w:marLeft w:val="0"/>
      <w:marRight w:val="0"/>
      <w:marTop w:val="0"/>
      <w:marBottom w:val="0"/>
      <w:divBdr>
        <w:top w:val="none" w:sz="0" w:space="0" w:color="auto"/>
        <w:left w:val="none" w:sz="0" w:space="0" w:color="auto"/>
        <w:bottom w:val="none" w:sz="0" w:space="0" w:color="auto"/>
        <w:right w:val="none" w:sz="0" w:space="0" w:color="auto"/>
      </w:divBdr>
    </w:div>
    <w:div w:id="854612235">
      <w:bodyDiv w:val="1"/>
      <w:marLeft w:val="0"/>
      <w:marRight w:val="0"/>
      <w:marTop w:val="0"/>
      <w:marBottom w:val="0"/>
      <w:divBdr>
        <w:top w:val="none" w:sz="0" w:space="0" w:color="auto"/>
        <w:left w:val="none" w:sz="0" w:space="0" w:color="auto"/>
        <w:bottom w:val="none" w:sz="0" w:space="0" w:color="auto"/>
        <w:right w:val="none" w:sz="0" w:space="0" w:color="auto"/>
      </w:divBdr>
      <w:divsChild>
        <w:div w:id="218708817">
          <w:marLeft w:val="0"/>
          <w:marRight w:val="0"/>
          <w:marTop w:val="0"/>
          <w:marBottom w:val="0"/>
          <w:divBdr>
            <w:top w:val="none" w:sz="0" w:space="0" w:color="auto"/>
            <w:left w:val="none" w:sz="0" w:space="0" w:color="auto"/>
            <w:bottom w:val="none" w:sz="0" w:space="0" w:color="auto"/>
            <w:right w:val="none" w:sz="0" w:space="0" w:color="auto"/>
          </w:divBdr>
        </w:div>
      </w:divsChild>
    </w:div>
    <w:div w:id="894120986">
      <w:bodyDiv w:val="1"/>
      <w:marLeft w:val="0"/>
      <w:marRight w:val="0"/>
      <w:marTop w:val="0"/>
      <w:marBottom w:val="0"/>
      <w:divBdr>
        <w:top w:val="none" w:sz="0" w:space="0" w:color="auto"/>
        <w:left w:val="none" w:sz="0" w:space="0" w:color="auto"/>
        <w:bottom w:val="none" w:sz="0" w:space="0" w:color="auto"/>
        <w:right w:val="none" w:sz="0" w:space="0" w:color="auto"/>
      </w:divBdr>
    </w:div>
    <w:div w:id="902790584">
      <w:bodyDiv w:val="1"/>
      <w:marLeft w:val="0"/>
      <w:marRight w:val="0"/>
      <w:marTop w:val="0"/>
      <w:marBottom w:val="0"/>
      <w:divBdr>
        <w:top w:val="none" w:sz="0" w:space="0" w:color="auto"/>
        <w:left w:val="none" w:sz="0" w:space="0" w:color="auto"/>
        <w:bottom w:val="none" w:sz="0" w:space="0" w:color="auto"/>
        <w:right w:val="none" w:sz="0" w:space="0" w:color="auto"/>
      </w:divBdr>
    </w:div>
    <w:div w:id="941573875">
      <w:bodyDiv w:val="1"/>
      <w:marLeft w:val="0"/>
      <w:marRight w:val="0"/>
      <w:marTop w:val="0"/>
      <w:marBottom w:val="0"/>
      <w:divBdr>
        <w:top w:val="none" w:sz="0" w:space="0" w:color="auto"/>
        <w:left w:val="none" w:sz="0" w:space="0" w:color="auto"/>
        <w:bottom w:val="none" w:sz="0" w:space="0" w:color="auto"/>
        <w:right w:val="none" w:sz="0" w:space="0" w:color="auto"/>
      </w:divBdr>
    </w:div>
    <w:div w:id="1063405671">
      <w:bodyDiv w:val="1"/>
      <w:marLeft w:val="0"/>
      <w:marRight w:val="0"/>
      <w:marTop w:val="0"/>
      <w:marBottom w:val="0"/>
      <w:divBdr>
        <w:top w:val="none" w:sz="0" w:space="0" w:color="auto"/>
        <w:left w:val="none" w:sz="0" w:space="0" w:color="auto"/>
        <w:bottom w:val="none" w:sz="0" w:space="0" w:color="auto"/>
        <w:right w:val="none" w:sz="0" w:space="0" w:color="auto"/>
      </w:divBdr>
    </w:div>
    <w:div w:id="1111363627">
      <w:bodyDiv w:val="1"/>
      <w:marLeft w:val="0"/>
      <w:marRight w:val="0"/>
      <w:marTop w:val="0"/>
      <w:marBottom w:val="0"/>
      <w:divBdr>
        <w:top w:val="none" w:sz="0" w:space="0" w:color="auto"/>
        <w:left w:val="none" w:sz="0" w:space="0" w:color="auto"/>
        <w:bottom w:val="none" w:sz="0" w:space="0" w:color="auto"/>
        <w:right w:val="none" w:sz="0" w:space="0" w:color="auto"/>
      </w:divBdr>
    </w:div>
    <w:div w:id="1224608045">
      <w:bodyDiv w:val="1"/>
      <w:marLeft w:val="0"/>
      <w:marRight w:val="0"/>
      <w:marTop w:val="0"/>
      <w:marBottom w:val="0"/>
      <w:divBdr>
        <w:top w:val="none" w:sz="0" w:space="0" w:color="auto"/>
        <w:left w:val="none" w:sz="0" w:space="0" w:color="auto"/>
        <w:bottom w:val="none" w:sz="0" w:space="0" w:color="auto"/>
        <w:right w:val="none" w:sz="0" w:space="0" w:color="auto"/>
      </w:divBdr>
      <w:divsChild>
        <w:div w:id="560017479">
          <w:marLeft w:val="0"/>
          <w:marRight w:val="0"/>
          <w:marTop w:val="0"/>
          <w:marBottom w:val="0"/>
          <w:divBdr>
            <w:top w:val="none" w:sz="0" w:space="0" w:color="auto"/>
            <w:left w:val="none" w:sz="0" w:space="0" w:color="auto"/>
            <w:bottom w:val="none" w:sz="0" w:space="0" w:color="auto"/>
            <w:right w:val="none" w:sz="0" w:space="0" w:color="auto"/>
          </w:divBdr>
          <w:divsChild>
            <w:div w:id="14983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13417">
      <w:bodyDiv w:val="1"/>
      <w:marLeft w:val="0"/>
      <w:marRight w:val="0"/>
      <w:marTop w:val="0"/>
      <w:marBottom w:val="0"/>
      <w:divBdr>
        <w:top w:val="none" w:sz="0" w:space="0" w:color="auto"/>
        <w:left w:val="none" w:sz="0" w:space="0" w:color="auto"/>
        <w:bottom w:val="none" w:sz="0" w:space="0" w:color="auto"/>
        <w:right w:val="none" w:sz="0" w:space="0" w:color="auto"/>
      </w:divBdr>
    </w:div>
    <w:div w:id="1299455423">
      <w:bodyDiv w:val="1"/>
      <w:marLeft w:val="0"/>
      <w:marRight w:val="0"/>
      <w:marTop w:val="0"/>
      <w:marBottom w:val="0"/>
      <w:divBdr>
        <w:top w:val="none" w:sz="0" w:space="0" w:color="auto"/>
        <w:left w:val="none" w:sz="0" w:space="0" w:color="auto"/>
        <w:bottom w:val="none" w:sz="0" w:space="0" w:color="auto"/>
        <w:right w:val="none" w:sz="0" w:space="0" w:color="auto"/>
      </w:divBdr>
    </w:div>
    <w:div w:id="1359355516">
      <w:bodyDiv w:val="1"/>
      <w:marLeft w:val="0"/>
      <w:marRight w:val="0"/>
      <w:marTop w:val="0"/>
      <w:marBottom w:val="0"/>
      <w:divBdr>
        <w:top w:val="none" w:sz="0" w:space="0" w:color="auto"/>
        <w:left w:val="none" w:sz="0" w:space="0" w:color="auto"/>
        <w:bottom w:val="none" w:sz="0" w:space="0" w:color="auto"/>
        <w:right w:val="none" w:sz="0" w:space="0" w:color="auto"/>
      </w:divBdr>
    </w:div>
    <w:div w:id="1432430994">
      <w:bodyDiv w:val="1"/>
      <w:marLeft w:val="0"/>
      <w:marRight w:val="0"/>
      <w:marTop w:val="0"/>
      <w:marBottom w:val="0"/>
      <w:divBdr>
        <w:top w:val="none" w:sz="0" w:space="0" w:color="auto"/>
        <w:left w:val="none" w:sz="0" w:space="0" w:color="auto"/>
        <w:bottom w:val="none" w:sz="0" w:space="0" w:color="auto"/>
        <w:right w:val="none" w:sz="0" w:space="0" w:color="auto"/>
      </w:divBdr>
    </w:div>
    <w:div w:id="1585263330">
      <w:bodyDiv w:val="1"/>
      <w:marLeft w:val="0"/>
      <w:marRight w:val="0"/>
      <w:marTop w:val="0"/>
      <w:marBottom w:val="0"/>
      <w:divBdr>
        <w:top w:val="none" w:sz="0" w:space="0" w:color="auto"/>
        <w:left w:val="none" w:sz="0" w:space="0" w:color="auto"/>
        <w:bottom w:val="none" w:sz="0" w:space="0" w:color="auto"/>
        <w:right w:val="none" w:sz="0" w:space="0" w:color="auto"/>
      </w:divBdr>
      <w:divsChild>
        <w:div w:id="496382497">
          <w:marLeft w:val="0"/>
          <w:marRight w:val="0"/>
          <w:marTop w:val="0"/>
          <w:marBottom w:val="0"/>
          <w:divBdr>
            <w:top w:val="none" w:sz="0" w:space="0" w:color="auto"/>
            <w:left w:val="none" w:sz="0" w:space="0" w:color="auto"/>
            <w:bottom w:val="none" w:sz="0" w:space="0" w:color="auto"/>
            <w:right w:val="none" w:sz="0" w:space="0" w:color="auto"/>
          </w:divBdr>
          <w:divsChild>
            <w:div w:id="351492820">
              <w:marLeft w:val="0"/>
              <w:marRight w:val="0"/>
              <w:marTop w:val="0"/>
              <w:marBottom w:val="0"/>
              <w:divBdr>
                <w:top w:val="none" w:sz="0" w:space="0" w:color="auto"/>
                <w:left w:val="none" w:sz="0" w:space="0" w:color="auto"/>
                <w:bottom w:val="none" w:sz="0" w:space="0" w:color="auto"/>
                <w:right w:val="none" w:sz="0" w:space="0" w:color="auto"/>
              </w:divBdr>
            </w:div>
          </w:divsChild>
        </w:div>
        <w:div w:id="2055233341">
          <w:marLeft w:val="0"/>
          <w:marRight w:val="0"/>
          <w:marTop w:val="0"/>
          <w:marBottom w:val="0"/>
          <w:divBdr>
            <w:top w:val="none" w:sz="0" w:space="0" w:color="auto"/>
            <w:left w:val="none" w:sz="0" w:space="0" w:color="auto"/>
            <w:bottom w:val="none" w:sz="0" w:space="0" w:color="auto"/>
            <w:right w:val="none" w:sz="0" w:space="0" w:color="auto"/>
          </w:divBdr>
          <w:divsChild>
            <w:div w:id="7763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5832">
      <w:bodyDiv w:val="1"/>
      <w:marLeft w:val="0"/>
      <w:marRight w:val="0"/>
      <w:marTop w:val="0"/>
      <w:marBottom w:val="0"/>
      <w:divBdr>
        <w:top w:val="none" w:sz="0" w:space="0" w:color="auto"/>
        <w:left w:val="none" w:sz="0" w:space="0" w:color="auto"/>
        <w:bottom w:val="none" w:sz="0" w:space="0" w:color="auto"/>
        <w:right w:val="none" w:sz="0" w:space="0" w:color="auto"/>
      </w:divBdr>
    </w:div>
    <w:div w:id="1638604961">
      <w:bodyDiv w:val="1"/>
      <w:marLeft w:val="0"/>
      <w:marRight w:val="0"/>
      <w:marTop w:val="0"/>
      <w:marBottom w:val="0"/>
      <w:divBdr>
        <w:top w:val="none" w:sz="0" w:space="0" w:color="auto"/>
        <w:left w:val="none" w:sz="0" w:space="0" w:color="auto"/>
        <w:bottom w:val="none" w:sz="0" w:space="0" w:color="auto"/>
        <w:right w:val="none" w:sz="0" w:space="0" w:color="auto"/>
      </w:divBdr>
      <w:divsChild>
        <w:div w:id="1048921018">
          <w:marLeft w:val="0"/>
          <w:marRight w:val="0"/>
          <w:marTop w:val="0"/>
          <w:marBottom w:val="0"/>
          <w:divBdr>
            <w:top w:val="none" w:sz="0" w:space="0" w:color="auto"/>
            <w:left w:val="none" w:sz="0" w:space="0" w:color="auto"/>
            <w:bottom w:val="none" w:sz="0" w:space="0" w:color="auto"/>
            <w:right w:val="none" w:sz="0" w:space="0" w:color="auto"/>
          </w:divBdr>
          <w:divsChild>
            <w:div w:id="2136287650">
              <w:marLeft w:val="0"/>
              <w:marRight w:val="0"/>
              <w:marTop w:val="0"/>
              <w:marBottom w:val="0"/>
              <w:divBdr>
                <w:top w:val="none" w:sz="0" w:space="0" w:color="auto"/>
                <w:left w:val="none" w:sz="0" w:space="0" w:color="auto"/>
                <w:bottom w:val="none" w:sz="0" w:space="0" w:color="auto"/>
                <w:right w:val="none" w:sz="0" w:space="0" w:color="auto"/>
              </w:divBdr>
            </w:div>
          </w:divsChild>
        </w:div>
        <w:div w:id="1462840736">
          <w:marLeft w:val="0"/>
          <w:marRight w:val="0"/>
          <w:marTop w:val="0"/>
          <w:marBottom w:val="0"/>
          <w:divBdr>
            <w:top w:val="none" w:sz="0" w:space="0" w:color="auto"/>
            <w:left w:val="none" w:sz="0" w:space="0" w:color="auto"/>
            <w:bottom w:val="none" w:sz="0" w:space="0" w:color="auto"/>
            <w:right w:val="none" w:sz="0" w:space="0" w:color="auto"/>
          </w:divBdr>
          <w:divsChild>
            <w:div w:id="149468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71354">
      <w:bodyDiv w:val="1"/>
      <w:marLeft w:val="0"/>
      <w:marRight w:val="0"/>
      <w:marTop w:val="0"/>
      <w:marBottom w:val="0"/>
      <w:divBdr>
        <w:top w:val="none" w:sz="0" w:space="0" w:color="auto"/>
        <w:left w:val="none" w:sz="0" w:space="0" w:color="auto"/>
        <w:bottom w:val="none" w:sz="0" w:space="0" w:color="auto"/>
        <w:right w:val="none" w:sz="0" w:space="0" w:color="auto"/>
      </w:divBdr>
      <w:divsChild>
        <w:div w:id="638657192">
          <w:marLeft w:val="0"/>
          <w:marRight w:val="0"/>
          <w:marTop w:val="0"/>
          <w:marBottom w:val="0"/>
          <w:divBdr>
            <w:top w:val="none" w:sz="0" w:space="0" w:color="auto"/>
            <w:left w:val="none" w:sz="0" w:space="0" w:color="auto"/>
            <w:bottom w:val="none" w:sz="0" w:space="0" w:color="auto"/>
            <w:right w:val="none" w:sz="0" w:space="0" w:color="auto"/>
          </w:divBdr>
        </w:div>
        <w:div w:id="1184588826">
          <w:marLeft w:val="0"/>
          <w:marRight w:val="0"/>
          <w:marTop w:val="0"/>
          <w:marBottom w:val="0"/>
          <w:divBdr>
            <w:top w:val="none" w:sz="0" w:space="0" w:color="auto"/>
            <w:left w:val="none" w:sz="0" w:space="0" w:color="auto"/>
            <w:bottom w:val="none" w:sz="0" w:space="0" w:color="auto"/>
            <w:right w:val="none" w:sz="0" w:space="0" w:color="auto"/>
          </w:divBdr>
          <w:divsChild>
            <w:div w:id="7410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8862">
      <w:bodyDiv w:val="1"/>
      <w:marLeft w:val="0"/>
      <w:marRight w:val="0"/>
      <w:marTop w:val="0"/>
      <w:marBottom w:val="0"/>
      <w:divBdr>
        <w:top w:val="none" w:sz="0" w:space="0" w:color="auto"/>
        <w:left w:val="none" w:sz="0" w:space="0" w:color="auto"/>
        <w:bottom w:val="none" w:sz="0" w:space="0" w:color="auto"/>
        <w:right w:val="none" w:sz="0" w:space="0" w:color="auto"/>
      </w:divBdr>
    </w:div>
    <w:div w:id="1686445657">
      <w:bodyDiv w:val="1"/>
      <w:marLeft w:val="0"/>
      <w:marRight w:val="0"/>
      <w:marTop w:val="0"/>
      <w:marBottom w:val="0"/>
      <w:divBdr>
        <w:top w:val="none" w:sz="0" w:space="0" w:color="auto"/>
        <w:left w:val="none" w:sz="0" w:space="0" w:color="auto"/>
        <w:bottom w:val="none" w:sz="0" w:space="0" w:color="auto"/>
        <w:right w:val="none" w:sz="0" w:space="0" w:color="auto"/>
      </w:divBdr>
    </w:div>
    <w:div w:id="1711032727">
      <w:bodyDiv w:val="1"/>
      <w:marLeft w:val="0"/>
      <w:marRight w:val="0"/>
      <w:marTop w:val="0"/>
      <w:marBottom w:val="0"/>
      <w:divBdr>
        <w:top w:val="none" w:sz="0" w:space="0" w:color="auto"/>
        <w:left w:val="none" w:sz="0" w:space="0" w:color="auto"/>
        <w:bottom w:val="none" w:sz="0" w:space="0" w:color="auto"/>
        <w:right w:val="none" w:sz="0" w:space="0" w:color="auto"/>
      </w:divBdr>
    </w:div>
    <w:div w:id="1883322154">
      <w:bodyDiv w:val="1"/>
      <w:marLeft w:val="0"/>
      <w:marRight w:val="0"/>
      <w:marTop w:val="0"/>
      <w:marBottom w:val="0"/>
      <w:divBdr>
        <w:top w:val="none" w:sz="0" w:space="0" w:color="auto"/>
        <w:left w:val="none" w:sz="0" w:space="0" w:color="auto"/>
        <w:bottom w:val="none" w:sz="0" w:space="0" w:color="auto"/>
        <w:right w:val="none" w:sz="0" w:space="0" w:color="auto"/>
      </w:divBdr>
    </w:div>
    <w:div w:id="1968773164">
      <w:bodyDiv w:val="1"/>
      <w:marLeft w:val="0"/>
      <w:marRight w:val="0"/>
      <w:marTop w:val="0"/>
      <w:marBottom w:val="0"/>
      <w:divBdr>
        <w:top w:val="none" w:sz="0" w:space="0" w:color="auto"/>
        <w:left w:val="none" w:sz="0" w:space="0" w:color="auto"/>
        <w:bottom w:val="none" w:sz="0" w:space="0" w:color="auto"/>
        <w:right w:val="none" w:sz="0" w:space="0" w:color="auto"/>
      </w:divBdr>
      <w:divsChild>
        <w:div w:id="646201618">
          <w:marLeft w:val="0"/>
          <w:marRight w:val="0"/>
          <w:marTop w:val="0"/>
          <w:marBottom w:val="0"/>
          <w:divBdr>
            <w:top w:val="none" w:sz="0" w:space="0" w:color="auto"/>
            <w:left w:val="none" w:sz="0" w:space="0" w:color="auto"/>
            <w:bottom w:val="none" w:sz="0" w:space="0" w:color="auto"/>
            <w:right w:val="none" w:sz="0" w:space="0" w:color="auto"/>
          </w:divBdr>
        </w:div>
      </w:divsChild>
    </w:div>
    <w:div w:id="1990399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yperlink" Target="https://doi.org/10.1111/j.1468-2419.2012.00410.x"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2.wmf"/><Relationship Id="rId20" Type="http://schemas.openxmlformats.org/officeDocument/2006/relationships/hyperlink" Target="https://doi.org/10.1108/ILS-11-2017-01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hart" Target="charts/chart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hyperlink" Target="https://doi.org/10.1016/j.jvb.2011.05.01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stack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ar-SA"/>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ورقة1!$B$4:$B$5</c:f>
              <c:strCache>
                <c:ptCount val="2"/>
                <c:pt idx="0">
                  <c:v>ذكر</c:v>
                </c:pt>
                <c:pt idx="1">
                  <c:v>أنثى</c:v>
                </c:pt>
              </c:strCache>
            </c:strRef>
          </c:cat>
          <c:val>
            <c:numRef>
              <c:f>ورقة1!$C$4:$C$5</c:f>
              <c:numCache>
                <c:formatCode>0%</c:formatCode>
                <c:ptCount val="2"/>
                <c:pt idx="0">
                  <c:v>0.6</c:v>
                </c:pt>
                <c:pt idx="1">
                  <c:v>0.4</c:v>
                </c:pt>
              </c:numCache>
            </c:numRef>
          </c:val>
          <c:extLst xmlns:c16r2="http://schemas.microsoft.com/office/drawing/2015/06/chart">
            <c:ext xmlns:c16="http://schemas.microsoft.com/office/drawing/2014/chart" uri="{C3380CC4-5D6E-409C-BE32-E72D297353CC}">
              <c16:uniqueId val="{00000000-B42C-47F0-9D25-C508E9E2ECBE}"/>
            </c:ext>
          </c:extLst>
        </c:ser>
        <c:dLbls>
          <c:dLblPos val="ctr"/>
          <c:showLegendKey val="0"/>
          <c:showVal val="1"/>
          <c:showCatName val="0"/>
          <c:showSerName val="0"/>
          <c:showPercent val="0"/>
          <c:showBubbleSize val="0"/>
        </c:dLbls>
        <c:gapWidth val="150"/>
        <c:overlap val="100"/>
        <c:axId val="354164096"/>
        <c:axId val="438572928"/>
      </c:barChart>
      <c:catAx>
        <c:axId val="354164096"/>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438572928"/>
        <c:crosses val="autoZero"/>
        <c:auto val="1"/>
        <c:lblAlgn val="ctr"/>
        <c:lblOffset val="100"/>
        <c:noMultiLvlLbl val="0"/>
      </c:catAx>
      <c:valAx>
        <c:axId val="438572928"/>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4164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ar-SA"/>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ورقة1!$B$6:$B$9</c:f>
              <c:strCache>
                <c:ptCount val="4"/>
                <c:pt idx="0">
                  <c:v>دبلوم فأقل</c:v>
                </c:pt>
                <c:pt idx="1">
                  <c:v>بكالوريوس</c:v>
                </c:pt>
                <c:pt idx="2">
                  <c:v>ماجستير</c:v>
                </c:pt>
                <c:pt idx="3">
                  <c:v>دكتوراه</c:v>
                </c:pt>
              </c:strCache>
            </c:strRef>
          </c:cat>
          <c:val>
            <c:numRef>
              <c:f>ورقة1!$C$6:$C$9</c:f>
              <c:numCache>
                <c:formatCode>0%</c:formatCode>
                <c:ptCount val="4"/>
                <c:pt idx="0">
                  <c:v>0.14000000000000001</c:v>
                </c:pt>
                <c:pt idx="1">
                  <c:v>0.56999999999999995</c:v>
                </c:pt>
                <c:pt idx="2">
                  <c:v>0.23</c:v>
                </c:pt>
                <c:pt idx="3">
                  <c:v>0.06</c:v>
                </c:pt>
              </c:numCache>
            </c:numRef>
          </c:val>
          <c:extLst xmlns:c16r2="http://schemas.microsoft.com/office/drawing/2015/06/chart">
            <c:ext xmlns:c16="http://schemas.microsoft.com/office/drawing/2014/chart" uri="{C3380CC4-5D6E-409C-BE32-E72D297353CC}">
              <c16:uniqueId val="{00000000-FD5E-4512-893A-D97A9772F1D1}"/>
            </c:ext>
          </c:extLst>
        </c:ser>
        <c:dLbls>
          <c:dLblPos val="ctr"/>
          <c:showLegendKey val="0"/>
          <c:showVal val="1"/>
          <c:showCatName val="0"/>
          <c:showSerName val="0"/>
          <c:showPercent val="0"/>
          <c:showBubbleSize val="0"/>
        </c:dLbls>
        <c:gapWidth val="219"/>
        <c:overlap val="-27"/>
        <c:axId val="354206464"/>
        <c:axId val="354209152"/>
      </c:barChart>
      <c:catAx>
        <c:axId val="354206464"/>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354209152"/>
        <c:crosses val="autoZero"/>
        <c:auto val="1"/>
        <c:lblAlgn val="ctr"/>
        <c:lblOffset val="100"/>
        <c:noMultiLvlLbl val="0"/>
      </c:catAx>
      <c:valAx>
        <c:axId val="354209152"/>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4206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400"/>
                </a:pPr>
                <a:endParaRPr lang="ar-SA"/>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ورقة1!$C$29:$C$32</c:f>
              <c:strCache>
                <c:ptCount val="4"/>
                <c:pt idx="0">
                  <c:v>أقل من 5 سنوات</c:v>
                </c:pt>
                <c:pt idx="1">
                  <c:v>من 5-10 سنوات</c:v>
                </c:pt>
                <c:pt idx="2">
                  <c:v>من 10-15 سنة</c:v>
                </c:pt>
                <c:pt idx="3">
                  <c:v>من 15 سنة فأكثر</c:v>
                </c:pt>
              </c:strCache>
            </c:strRef>
          </c:cat>
          <c:val>
            <c:numRef>
              <c:f>ورقة1!$D$29:$D$32</c:f>
              <c:numCache>
                <c:formatCode>0%</c:formatCode>
                <c:ptCount val="4"/>
                <c:pt idx="0">
                  <c:v>0.26</c:v>
                </c:pt>
                <c:pt idx="1">
                  <c:v>0.37</c:v>
                </c:pt>
                <c:pt idx="2">
                  <c:v>0.23</c:v>
                </c:pt>
                <c:pt idx="3">
                  <c:v>0.14000000000000001</c:v>
                </c:pt>
              </c:numCache>
            </c:numRef>
          </c:val>
          <c:extLst xmlns:c16r2="http://schemas.microsoft.com/office/drawing/2015/06/chart">
            <c:ext xmlns:c16="http://schemas.microsoft.com/office/drawing/2014/chart" uri="{C3380CC4-5D6E-409C-BE32-E72D297353CC}">
              <c16:uniqueId val="{00000000-4CB9-40D7-8AB9-03546E840E71}"/>
            </c:ext>
          </c:extLst>
        </c:ser>
        <c:dLbls>
          <c:showLegendKey val="0"/>
          <c:showVal val="0"/>
          <c:showCatName val="0"/>
          <c:showSerName val="0"/>
          <c:showPercent val="0"/>
          <c:showBubbleSize val="0"/>
        </c:dLbls>
        <c:gapWidth val="150"/>
        <c:axId val="354217344"/>
        <c:axId val="400241792"/>
      </c:barChart>
      <c:catAx>
        <c:axId val="354217344"/>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400241792"/>
        <c:crosses val="autoZero"/>
        <c:auto val="1"/>
        <c:lblAlgn val="ctr"/>
        <c:lblOffset val="100"/>
        <c:noMultiLvlLbl val="0"/>
      </c:catAx>
      <c:valAx>
        <c:axId val="400241792"/>
        <c:scaling>
          <c:orientation val="minMax"/>
        </c:scaling>
        <c:delete val="0"/>
        <c:axPos val="r"/>
        <c:majorGridlines/>
        <c:numFmt formatCode="0%" sourceLinked="1"/>
        <c:majorTickMark val="out"/>
        <c:minorTickMark val="none"/>
        <c:tickLblPos val="nextTo"/>
        <c:crossAx val="35421734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ar-SA"/>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ورقة1!$C$18:$C$21</c:f>
              <c:strCache>
                <c:ptCount val="4"/>
                <c:pt idx="0">
                  <c:v>مدير</c:v>
                </c:pt>
                <c:pt idx="1">
                  <c:v>نائب مدير</c:v>
                </c:pt>
                <c:pt idx="2">
                  <c:v>رئيس قسم</c:v>
                </c:pt>
                <c:pt idx="3">
                  <c:v>موظف إداري</c:v>
                </c:pt>
              </c:strCache>
            </c:strRef>
          </c:cat>
          <c:val>
            <c:numRef>
              <c:f>ورقة1!$D$18:$D$21</c:f>
              <c:numCache>
                <c:formatCode>0%</c:formatCode>
                <c:ptCount val="4"/>
                <c:pt idx="0">
                  <c:v>7.0000000000000007E-2</c:v>
                </c:pt>
                <c:pt idx="1">
                  <c:v>0.11</c:v>
                </c:pt>
                <c:pt idx="2">
                  <c:v>0.24</c:v>
                </c:pt>
                <c:pt idx="3">
                  <c:v>0.56999999999999995</c:v>
                </c:pt>
              </c:numCache>
            </c:numRef>
          </c:val>
          <c:extLst xmlns:c16r2="http://schemas.microsoft.com/office/drawing/2015/06/chart">
            <c:ext xmlns:c16="http://schemas.microsoft.com/office/drawing/2014/chart" uri="{C3380CC4-5D6E-409C-BE32-E72D297353CC}">
              <c16:uniqueId val="{00000000-4845-4186-9F58-C53D189E32A3}"/>
            </c:ext>
          </c:extLst>
        </c:ser>
        <c:dLbls>
          <c:showLegendKey val="0"/>
          <c:showVal val="0"/>
          <c:showCatName val="0"/>
          <c:showSerName val="0"/>
          <c:showPercent val="0"/>
          <c:showBubbleSize val="0"/>
        </c:dLbls>
        <c:gapWidth val="150"/>
        <c:axId val="400262272"/>
        <c:axId val="400263808"/>
      </c:barChart>
      <c:catAx>
        <c:axId val="400262272"/>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400263808"/>
        <c:crosses val="autoZero"/>
        <c:auto val="1"/>
        <c:lblAlgn val="ctr"/>
        <c:lblOffset val="100"/>
        <c:noMultiLvlLbl val="0"/>
      </c:catAx>
      <c:valAx>
        <c:axId val="400263808"/>
        <c:scaling>
          <c:orientation val="minMax"/>
        </c:scaling>
        <c:delete val="0"/>
        <c:axPos val="r"/>
        <c:majorGridlines/>
        <c:numFmt formatCode="0%" sourceLinked="1"/>
        <c:majorTickMark val="out"/>
        <c:minorTickMark val="none"/>
        <c:tickLblPos val="nextTo"/>
        <c:crossAx val="40026227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ar-SA"/>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ورقة1!$N$17:$N$18</c:f>
              <c:strCache>
                <c:ptCount val="2"/>
                <c:pt idx="0">
                  <c:v>التطوير المهني </c:v>
                </c:pt>
                <c:pt idx="1">
                  <c:v>التميز الوظيفي </c:v>
                </c:pt>
              </c:strCache>
            </c:strRef>
          </c:cat>
          <c:val>
            <c:numRef>
              <c:f>ورقة1!$O$17:$O$18</c:f>
              <c:numCache>
                <c:formatCode>General</c:formatCode>
                <c:ptCount val="2"/>
                <c:pt idx="0">
                  <c:v>4.0250000000000004</c:v>
                </c:pt>
                <c:pt idx="1">
                  <c:v>4.016</c:v>
                </c:pt>
              </c:numCache>
            </c:numRef>
          </c:val>
          <c:extLst xmlns:c16r2="http://schemas.microsoft.com/office/drawing/2015/06/chart">
            <c:ext xmlns:c16="http://schemas.microsoft.com/office/drawing/2014/chart" uri="{C3380CC4-5D6E-409C-BE32-E72D297353CC}">
              <c16:uniqueId val="{00000000-C48A-4773-AC35-97B87A278D88}"/>
            </c:ext>
          </c:extLst>
        </c:ser>
        <c:dLbls>
          <c:showLegendKey val="0"/>
          <c:showVal val="0"/>
          <c:showCatName val="0"/>
          <c:showSerName val="0"/>
          <c:showPercent val="0"/>
          <c:showBubbleSize val="0"/>
        </c:dLbls>
        <c:gapWidth val="150"/>
        <c:axId val="400259712"/>
        <c:axId val="400281984"/>
      </c:barChart>
      <c:catAx>
        <c:axId val="400259712"/>
        <c:scaling>
          <c:orientation val="maxMin"/>
        </c:scaling>
        <c:delete val="0"/>
        <c:axPos val="b"/>
        <c:numFmt formatCode="General" sourceLinked="0"/>
        <c:majorTickMark val="out"/>
        <c:minorTickMark val="none"/>
        <c:tickLblPos val="nextTo"/>
        <c:txPr>
          <a:bodyPr/>
          <a:lstStyle/>
          <a:p>
            <a:pPr>
              <a:defRPr sz="1200" b="0">
                <a:latin typeface="Sakkal Majalla" panose="02000000000000000000" pitchFamily="2" charset="-78"/>
                <a:cs typeface="Sakkal Majalla" panose="02000000000000000000" pitchFamily="2" charset="-78"/>
              </a:defRPr>
            </a:pPr>
            <a:endParaRPr lang="ar-SA"/>
          </a:p>
        </c:txPr>
        <c:crossAx val="400281984"/>
        <c:crosses val="autoZero"/>
        <c:auto val="1"/>
        <c:lblAlgn val="ctr"/>
        <c:lblOffset val="100"/>
        <c:noMultiLvlLbl val="0"/>
      </c:catAx>
      <c:valAx>
        <c:axId val="400281984"/>
        <c:scaling>
          <c:orientation val="minMax"/>
        </c:scaling>
        <c:delete val="0"/>
        <c:axPos val="r"/>
        <c:majorGridlines/>
        <c:numFmt formatCode="General" sourceLinked="1"/>
        <c:majorTickMark val="out"/>
        <c:minorTickMark val="none"/>
        <c:tickLblPos val="nextTo"/>
        <c:crossAx val="400259712"/>
        <c:crosses val="autoZero"/>
        <c:crossBetween val="between"/>
      </c:valAx>
    </c:plotArea>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انقلاب">
  <a:themeElements>
    <a:clrScheme name="شكل موجة">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انقلاب">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انقلاب">
      <a:fillStyleLst>
        <a:solidFill>
          <a:schemeClr val="phClr"/>
        </a:solidFill>
        <a:gradFill rotWithShape="1">
          <a:gsLst>
            <a:gs pos="0">
              <a:schemeClr val="phClr">
                <a:tint val="35000"/>
                <a:satMod val="253000"/>
              </a:schemeClr>
            </a:gs>
            <a:gs pos="50000">
              <a:schemeClr val="phClr">
                <a:tint val="42000"/>
                <a:satMod val="255000"/>
              </a:schemeClr>
            </a:gs>
            <a:gs pos="97000">
              <a:schemeClr val="phClr">
                <a:tint val="53000"/>
                <a:satMod val="260000"/>
              </a:schemeClr>
            </a:gs>
            <a:gs pos="100000">
              <a:schemeClr val="phClr">
                <a:tint val="56000"/>
                <a:satMod val="275000"/>
              </a:schemeClr>
            </a:gs>
          </a:gsLst>
          <a:path path="circle">
            <a:fillToRect l="50000" t="50000" r="50000" b="50000"/>
          </a:path>
        </a:gradFill>
        <a:gradFill rotWithShape="1">
          <a:gsLst>
            <a:gs pos="0">
              <a:schemeClr val="phClr">
                <a:tint val="92000"/>
                <a:satMod val="170000"/>
              </a:schemeClr>
            </a:gs>
            <a:gs pos="15000">
              <a:schemeClr val="phClr">
                <a:tint val="92000"/>
                <a:shade val="99000"/>
                <a:satMod val="170000"/>
              </a:schemeClr>
            </a:gs>
            <a:gs pos="62000">
              <a:schemeClr val="phClr">
                <a:tint val="96000"/>
                <a:shade val="80000"/>
                <a:satMod val="170000"/>
              </a:schemeClr>
            </a:gs>
            <a:gs pos="97000">
              <a:schemeClr val="phClr">
                <a:tint val="98000"/>
                <a:shade val="63000"/>
                <a:satMod val="170000"/>
              </a:schemeClr>
            </a:gs>
            <a:gs pos="100000">
              <a:schemeClr val="phClr">
                <a:shade val="62000"/>
                <a:satMod val="170000"/>
              </a:schemeClr>
            </a:gs>
          </a:gsLst>
          <a:path path="circle">
            <a:fillToRect l="50000" t="50000" r="50000" b="50000"/>
          </a:path>
        </a:gradFill>
      </a:fillStyleLst>
      <a:lnStyleLst>
        <a:ln w="9525" cap="flat" cmpd="sng" algn="ctr">
          <a:solidFill>
            <a:schemeClr val="ph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5400000" rotWithShape="0">
              <a:srgbClr val="000000">
                <a:alpha val="43137"/>
              </a:srgbClr>
            </a:outerShdw>
          </a:effectLst>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8700000"/>
            </a:lightRig>
          </a:scene3d>
          <a:sp3d contourW="12700">
            <a:bevelT w="0" h="0"/>
            <a:contourClr>
              <a:schemeClr val="phClr">
                <a:shade val="80000"/>
              </a:schemeClr>
            </a:contourClr>
          </a:sp3d>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5400000"/>
            </a:lightRig>
          </a:scene3d>
          <a:sp3d contourW="12700">
            <a:bevelT w="25400" h="50800" prst="angle"/>
            <a:contourClr>
              <a:schemeClr val="phClr"/>
            </a:contourClr>
          </a:sp3d>
        </a:effectStyle>
      </a:effectStyleLst>
      <a:bgFillStyleLst>
        <a:solidFill>
          <a:schemeClr val="phClr"/>
        </a:solidFill>
        <a:gradFill rotWithShape="1">
          <a:gsLst>
            <a:gs pos="0">
              <a:schemeClr val="phClr">
                <a:tint val="60000"/>
                <a:satMod val="355000"/>
              </a:schemeClr>
            </a:gs>
            <a:gs pos="40000">
              <a:schemeClr val="phClr">
                <a:tint val="85000"/>
                <a:satMod val="320000"/>
              </a:schemeClr>
            </a:gs>
            <a:gs pos="100000">
              <a:schemeClr val="phClr">
                <a:shade val="55000"/>
                <a:satMod val="300000"/>
              </a:schemeClr>
            </a:gs>
          </a:gsLst>
          <a:path path="circle">
            <a:fillToRect l="-24500" t="-20000" r="124500" b="120000"/>
          </a:path>
        </a:gradFill>
        <a:blipFill>
          <a:blip xmlns:r="http://schemas.openxmlformats.org/officeDocument/2006/relationships" r:embed="rId1">
            <a:duotone>
              <a:schemeClr val="phClr">
                <a:shade val="9000"/>
                <a:satMod val="300000"/>
              </a:schemeClr>
              <a:schemeClr val="phClr">
                <a:tint val="90000"/>
                <a:satMod val="225000"/>
              </a:schemeClr>
            </a:duotone>
          </a:blip>
          <a:tile tx="0" ty="0" sx="90000" sy="90000" flip="x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Rcoa37LGZQg7h+0ObEA9uOmrQQ==">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0E36FF-D9FB-48AF-9349-EBF23A941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93</Pages>
  <Words>20540</Words>
  <Characters>117081</Characters>
  <Application>Microsoft Office Word</Application>
  <DocSecurity>0</DocSecurity>
  <Lines>975</Lines>
  <Paragraphs>274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AL GHAREEB</cp:lastModifiedBy>
  <cp:revision>5</cp:revision>
  <cp:lastPrinted>2026-06-14T18:31:00Z</cp:lastPrinted>
  <dcterms:created xsi:type="dcterms:W3CDTF">2026-06-14T18:31:00Z</dcterms:created>
  <dcterms:modified xsi:type="dcterms:W3CDTF">2026-06-15T17:32:00Z</dcterms:modified>
</cp:coreProperties>
</file>