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F656DD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C6F3DB1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9E8E3C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7C372F6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28F62F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75B5717" w:rsidR="00EA22ED" w:rsidRDefault="007C0CC0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C7920F9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DF2B745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8F2C5C0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  <w:p w14:paraId="1A9616D5" w14:textId="4EC7F330" w:rsidR="00D909E2" w:rsidRDefault="00D909E2" w:rsidP="00C51134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36D7822" w:rsidR="00EA22ED" w:rsidRDefault="007C0CC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4CB26B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DD4D71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59E1D3E" w:rsidR="00EA22ED" w:rsidRDefault="00D909E2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E65B8FF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67F75B07" w:rsidR="00EA22ED" w:rsidRDefault="00C51134" w:rsidP="00D909E2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F76C781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AD09AE5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FD326EB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12291FB" w:rsidR="00EA22ED" w:rsidRDefault="00D909E2" w:rsidP="00CC5AD4">
            <w:pPr>
              <w:jc w:val="center"/>
            </w:pPr>
            <w:r>
              <w:rPr>
                <w:rFonts w:hint="cs"/>
                <w:rtl/>
              </w:rPr>
              <w:t>يرجى الالتزام بالملاحظات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C0CC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909E2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2024-07-30T18:11:00Z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