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3D4B76" w14:textId="77777777" w:rsidR="00644953" w:rsidRDefault="00644953">
      <w:pPr>
        <w:widowControl w:val="0"/>
        <w:pBdr>
          <w:top w:val="nil"/>
          <w:left w:val="nil"/>
          <w:bottom w:val="nil"/>
          <w:right w:val="nil"/>
          <w:between w:val="nil"/>
        </w:pBdr>
        <w:spacing w:after="0" w:line="276" w:lineRule="auto"/>
        <w:rPr>
          <w:rtl/>
          <w:lang w:val="en-US"/>
        </w:rPr>
      </w:pPr>
    </w:p>
    <w:p w14:paraId="35305490" w14:textId="77777777" w:rsidR="00432839" w:rsidRPr="00005464" w:rsidRDefault="00432839">
      <w:pPr>
        <w:widowControl w:val="0"/>
        <w:pBdr>
          <w:top w:val="nil"/>
          <w:left w:val="nil"/>
          <w:bottom w:val="nil"/>
          <w:right w:val="nil"/>
          <w:between w:val="nil"/>
        </w:pBdr>
        <w:spacing w:after="0" w:line="276" w:lineRule="auto"/>
        <w:rPr>
          <w:lang w:val="en-US"/>
        </w:rPr>
      </w:pPr>
    </w:p>
    <w:p w14:paraId="6384E0A8" w14:textId="77777777" w:rsidR="00644953" w:rsidRDefault="00644953">
      <w:pPr>
        <w:bidi/>
        <w:spacing w:line="360" w:lineRule="auto"/>
        <w:jc w:val="center"/>
        <w:rPr>
          <w:rFonts w:ascii="Sakkal Majalla" w:eastAsia="Sakkal Majalla" w:hAnsi="Sakkal Majalla" w:cs="Sakkal Majalla"/>
          <w:sz w:val="28"/>
          <w:szCs w:val="28"/>
        </w:rPr>
      </w:pPr>
    </w:p>
    <w:p w14:paraId="7BAB715B" w14:textId="77777777" w:rsidR="00644953" w:rsidRDefault="001945C9">
      <w:pPr>
        <w:bidi/>
        <w:spacing w:line="360" w:lineRule="auto"/>
        <w:jc w:val="center"/>
        <w:rPr>
          <w:rFonts w:ascii="Sakkal Majalla" w:eastAsia="Sakkal Majalla" w:hAnsi="Sakkal Majalla" w:cs="Sakkal Majalla"/>
          <w:sz w:val="28"/>
          <w:szCs w:val="28"/>
        </w:rPr>
      </w:pPr>
      <w:r>
        <w:rPr>
          <w:rFonts w:ascii="Times New Roman" w:eastAsia="Times New Roman" w:hAnsi="Times New Roman" w:cs="Times New Roman"/>
          <w:b/>
          <w:noProof/>
          <w:sz w:val="20"/>
          <w:szCs w:val="20"/>
          <w:lang w:val="en-US"/>
        </w:rPr>
        <w:drawing>
          <wp:inline distT="0" distB="0" distL="0" distR="0" wp14:anchorId="47799873" wp14:editId="1EDA58DC">
            <wp:extent cx="1516380" cy="666115"/>
            <wp:effectExtent l="0" t="0" r="0" b="0"/>
            <wp:docPr id="156998800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16380" cy="666115"/>
                    </a:xfrm>
                    <a:prstGeom prst="rect">
                      <a:avLst/>
                    </a:prstGeom>
                    <a:ln/>
                  </pic:spPr>
                </pic:pic>
              </a:graphicData>
            </a:graphic>
          </wp:inline>
        </w:drawing>
      </w:r>
    </w:p>
    <w:p w14:paraId="7B28B893" w14:textId="77777777" w:rsidR="00644953" w:rsidRDefault="001945C9">
      <w:pPr>
        <w:bidi/>
        <w:spacing w:after="0" w:line="24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ميدأوشن- كليــــــــــــــــــــــــــــــــــة الأعمال  </w:t>
      </w:r>
    </w:p>
    <w:p w14:paraId="643DDDCE" w14:textId="77777777" w:rsidR="00644953" w:rsidRDefault="00644953">
      <w:pPr>
        <w:bidi/>
        <w:spacing w:after="0" w:line="240" w:lineRule="auto"/>
        <w:jc w:val="center"/>
        <w:rPr>
          <w:rFonts w:ascii="Sakkal Majalla" w:eastAsia="Sakkal Majalla" w:hAnsi="Sakkal Majalla" w:cs="Sakkal Majalla"/>
          <w:b/>
          <w:sz w:val="36"/>
          <w:szCs w:val="36"/>
        </w:rPr>
      </w:pPr>
    </w:p>
    <w:p w14:paraId="34731229" w14:textId="77777777" w:rsidR="00644953" w:rsidRDefault="00644953">
      <w:pPr>
        <w:bidi/>
        <w:spacing w:after="0" w:line="240" w:lineRule="auto"/>
        <w:jc w:val="center"/>
        <w:rPr>
          <w:rFonts w:ascii="Sakkal Majalla" w:eastAsia="Sakkal Majalla" w:hAnsi="Sakkal Majalla" w:cs="Sakkal Majalla"/>
          <w:b/>
          <w:sz w:val="36"/>
          <w:szCs w:val="36"/>
        </w:rPr>
      </w:pPr>
    </w:p>
    <w:p w14:paraId="3D8C7F11" w14:textId="77777777" w:rsidR="00644953" w:rsidRDefault="00644953">
      <w:pPr>
        <w:bidi/>
        <w:spacing w:after="0" w:line="240" w:lineRule="auto"/>
        <w:jc w:val="center"/>
        <w:rPr>
          <w:rFonts w:ascii="Sakkal Majalla" w:eastAsia="Sakkal Majalla" w:hAnsi="Sakkal Majalla" w:cs="Sakkal Majalla"/>
          <w:b/>
          <w:sz w:val="36"/>
          <w:szCs w:val="36"/>
        </w:rPr>
      </w:pPr>
    </w:p>
    <w:p w14:paraId="51F396A7" w14:textId="77777777" w:rsidR="00644953" w:rsidRDefault="001945C9">
      <w:pPr>
        <w:bidi/>
        <w:spacing w:after="0" w:line="240" w:lineRule="auto"/>
        <w:jc w:val="center"/>
        <w:rPr>
          <w:rFonts w:ascii="Sakkal Majalla" w:eastAsia="Sakkal Majalla" w:hAnsi="Sakkal Majalla" w:cs="Sakkal Majalla"/>
          <w:b/>
          <w:sz w:val="36"/>
          <w:szCs w:val="36"/>
        </w:rPr>
      </w:pPr>
      <w:bookmarkStart w:id="0" w:name="_heading=h.j8if1hp6npy8" w:colFirst="0" w:colLast="0"/>
      <w:bookmarkEnd w:id="0"/>
      <w:r>
        <w:rPr>
          <w:rFonts w:ascii="Sakkal Majalla" w:eastAsia="Sakkal Majalla" w:hAnsi="Sakkal Majalla" w:cs="Sakkal Majalla"/>
          <w:b/>
          <w:sz w:val="36"/>
          <w:szCs w:val="36"/>
          <w:rtl/>
        </w:rPr>
        <w:t>أثر التطوير المهني على تحقيق التميز الوظيفي للعاملين في منظمات القطاع الخاص</w:t>
      </w:r>
    </w:p>
    <w:p w14:paraId="08E75897" w14:textId="77777777" w:rsidR="00644953" w:rsidRDefault="001945C9">
      <w:pPr>
        <w:bidi/>
        <w:spacing w:after="0" w:line="240" w:lineRule="auto"/>
        <w:jc w:val="center"/>
        <w:rPr>
          <w:rFonts w:ascii="Sakkal Majalla" w:eastAsia="Sakkal Majalla" w:hAnsi="Sakkal Majalla" w:cs="Sakkal Majalla"/>
          <w:b/>
          <w:sz w:val="36"/>
          <w:szCs w:val="36"/>
        </w:rPr>
      </w:pPr>
      <w:r>
        <w:rPr>
          <w:rFonts w:ascii="Sakkal Majalla" w:eastAsia="Sakkal Majalla" w:hAnsi="Sakkal Majalla" w:cs="Sakkal Majalla"/>
          <w:b/>
          <w:sz w:val="36"/>
          <w:szCs w:val="36"/>
          <w:rtl/>
        </w:rPr>
        <w:t xml:space="preserve">بالتطبيق على شركة الاتصالات السعودية </w:t>
      </w:r>
      <w:r>
        <w:rPr>
          <w:rFonts w:ascii="Sakkal Majalla" w:eastAsia="Sakkal Majalla" w:hAnsi="Sakkal Majalla" w:cs="Sakkal Majalla"/>
          <w:b/>
          <w:sz w:val="36"/>
          <w:szCs w:val="36"/>
        </w:rPr>
        <w:t>STC</w:t>
      </w:r>
    </w:p>
    <w:p w14:paraId="2E3E5D1E" w14:textId="77777777" w:rsidR="00644953" w:rsidRDefault="00644953">
      <w:pPr>
        <w:bidi/>
        <w:spacing w:line="360" w:lineRule="auto"/>
        <w:jc w:val="center"/>
        <w:rPr>
          <w:rFonts w:ascii="Sakkal Majalla" w:eastAsia="Sakkal Majalla" w:hAnsi="Sakkal Majalla" w:cs="Sakkal Majalla"/>
          <w:b/>
          <w:sz w:val="24"/>
          <w:szCs w:val="24"/>
        </w:rPr>
      </w:pPr>
    </w:p>
    <w:p w14:paraId="29870D95" w14:textId="77777777" w:rsidR="00644953" w:rsidRDefault="001945C9">
      <w:pPr>
        <w:bidi/>
        <w:spacing w:after="0" w:line="276"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رسالة مقدمة لجامعة ميداوشن لاستكمال متطلبات نيل درجة الدكتوراه</w:t>
      </w:r>
    </w:p>
    <w:p w14:paraId="3D20E41F" w14:textId="77777777" w:rsidR="00644953" w:rsidRDefault="001945C9">
      <w:pPr>
        <w:bidi/>
        <w:spacing w:after="0" w:line="276"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في</w:t>
      </w:r>
    </w:p>
    <w:p w14:paraId="31DC4EAE" w14:textId="77777777" w:rsidR="00644953" w:rsidRDefault="001945C9">
      <w:pPr>
        <w:bidi/>
        <w:spacing w:after="0" w:line="276"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 xml:space="preserve"> الإدارة – كلية الإدارة</w:t>
      </w:r>
    </w:p>
    <w:p w14:paraId="6BC345BF" w14:textId="77777777" w:rsidR="00644953" w:rsidRDefault="00644953">
      <w:pPr>
        <w:bidi/>
        <w:spacing w:after="0" w:line="276" w:lineRule="auto"/>
        <w:jc w:val="center"/>
        <w:rPr>
          <w:rFonts w:ascii="Sakkal Majalla" w:eastAsia="Sakkal Majalla" w:hAnsi="Sakkal Majalla" w:cs="Sakkal Majalla"/>
          <w:b/>
          <w:sz w:val="28"/>
          <w:szCs w:val="28"/>
        </w:rPr>
      </w:pPr>
    </w:p>
    <w:p w14:paraId="3D5796BD" w14:textId="77777777" w:rsidR="00644953" w:rsidRDefault="00644953">
      <w:pPr>
        <w:bidi/>
        <w:spacing w:line="360" w:lineRule="auto"/>
        <w:jc w:val="center"/>
        <w:rPr>
          <w:rFonts w:ascii="Sakkal Majalla" w:eastAsia="Sakkal Majalla" w:hAnsi="Sakkal Majalla" w:cs="Sakkal Majalla"/>
          <w:b/>
          <w:sz w:val="28"/>
          <w:szCs w:val="28"/>
        </w:rPr>
      </w:pPr>
    </w:p>
    <w:p w14:paraId="643EAF4B" w14:textId="77777777" w:rsidR="00644953" w:rsidRDefault="00644953">
      <w:pPr>
        <w:bidi/>
        <w:spacing w:line="360" w:lineRule="auto"/>
        <w:jc w:val="center"/>
        <w:rPr>
          <w:rFonts w:ascii="Sakkal Majalla" w:eastAsia="Sakkal Majalla" w:hAnsi="Sakkal Majalla" w:cs="Sakkal Majalla"/>
          <w:b/>
          <w:sz w:val="28"/>
          <w:szCs w:val="28"/>
        </w:rPr>
      </w:pPr>
    </w:p>
    <w:p w14:paraId="53D7B9E5" w14:textId="77777777" w:rsidR="00644953" w:rsidRDefault="001945C9">
      <w:pPr>
        <w:bidi/>
        <w:spacing w:after="0" w:line="36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إعداد</w:t>
      </w:r>
    </w:p>
    <w:p w14:paraId="16036461" w14:textId="77777777" w:rsidR="00644953" w:rsidRDefault="001945C9">
      <w:pPr>
        <w:spacing w:after="0" w:line="36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أروى أحمد مكين</w:t>
      </w:r>
      <w:r>
        <w:rPr>
          <w:rFonts w:ascii="Sakkal Majalla" w:eastAsia="Sakkal Majalla" w:hAnsi="Sakkal Majalla" w:cs="Sakkal Majalla"/>
          <w:b/>
          <w:sz w:val="28"/>
          <w:szCs w:val="28"/>
        </w:rPr>
        <w:t xml:space="preserve"> </w:t>
      </w:r>
    </w:p>
    <w:p w14:paraId="1B2E9D14" w14:textId="77777777" w:rsidR="00644953" w:rsidRDefault="00644953">
      <w:pPr>
        <w:spacing w:after="0" w:line="360" w:lineRule="auto"/>
        <w:jc w:val="center"/>
        <w:rPr>
          <w:rFonts w:ascii="Sakkal Majalla" w:eastAsia="Sakkal Majalla" w:hAnsi="Sakkal Majalla" w:cs="Sakkal Majalla"/>
          <w:b/>
          <w:sz w:val="28"/>
          <w:szCs w:val="28"/>
        </w:rPr>
      </w:pPr>
    </w:p>
    <w:p w14:paraId="664CD8D0" w14:textId="77777777" w:rsidR="00644953" w:rsidRDefault="00644953">
      <w:pPr>
        <w:spacing w:after="0" w:line="360" w:lineRule="auto"/>
        <w:jc w:val="center"/>
        <w:rPr>
          <w:rFonts w:ascii="Sakkal Majalla" w:eastAsia="Sakkal Majalla" w:hAnsi="Sakkal Majalla" w:cs="Sakkal Majalla"/>
          <w:b/>
          <w:sz w:val="28"/>
          <w:szCs w:val="28"/>
        </w:rPr>
      </w:pPr>
    </w:p>
    <w:p w14:paraId="2D268785" w14:textId="77777777" w:rsidR="00644953" w:rsidRDefault="00644953">
      <w:pPr>
        <w:spacing w:after="0" w:line="360" w:lineRule="auto"/>
        <w:jc w:val="center"/>
        <w:rPr>
          <w:rFonts w:ascii="Sakkal Majalla" w:eastAsia="Sakkal Majalla" w:hAnsi="Sakkal Majalla" w:cs="Sakkal Majalla"/>
          <w:b/>
          <w:sz w:val="28"/>
          <w:szCs w:val="28"/>
        </w:rPr>
      </w:pPr>
    </w:p>
    <w:p w14:paraId="3A29B8A2" w14:textId="606BBDF7" w:rsidR="00644953" w:rsidRDefault="00386FA6">
      <w:pPr>
        <w:spacing w:after="0" w:line="360" w:lineRule="auto"/>
        <w:jc w:val="center"/>
        <w:rPr>
          <w:rFonts w:ascii="Sakkal Majalla" w:eastAsia="Sakkal Majalla" w:hAnsi="Sakkal Majalla" w:cs="Sakkal Majalla" w:hint="cs"/>
          <w:b/>
          <w:sz w:val="28"/>
          <w:szCs w:val="28"/>
          <w:rtl/>
        </w:rPr>
      </w:pPr>
      <w:r>
        <w:rPr>
          <w:rFonts w:ascii="Sakkal Majalla" w:eastAsia="Sakkal Majalla" w:hAnsi="Sakkal Majalla" w:cs="Sakkal Majalla"/>
          <w:b/>
          <w:sz w:val="28"/>
          <w:szCs w:val="28"/>
        </w:rPr>
        <w:t>2026</w:t>
      </w:r>
      <w:r>
        <w:rPr>
          <w:rFonts w:ascii="Sakkal Majalla" w:eastAsia="Sakkal Majalla" w:hAnsi="Sakkal Majalla" w:cs="Sakkal Majalla" w:hint="cs"/>
          <w:b/>
          <w:sz w:val="28"/>
          <w:szCs w:val="28"/>
          <w:rtl/>
        </w:rPr>
        <w:t xml:space="preserve">1447/ </w:t>
      </w:r>
    </w:p>
    <w:p w14:paraId="6D9CE4FB" w14:textId="77777777" w:rsidR="00644953" w:rsidRPr="00030B59" w:rsidRDefault="00644953">
      <w:pPr>
        <w:spacing w:line="360" w:lineRule="auto"/>
        <w:jc w:val="center"/>
        <w:rPr>
          <w:rFonts w:ascii="Sakkal Majalla" w:eastAsia="Sakkal Majalla" w:hAnsi="Sakkal Majalla" w:cs="Sakkal Majalla"/>
          <w:b/>
          <w:sz w:val="28"/>
          <w:szCs w:val="28"/>
          <w:lang w:val="en-US"/>
        </w:rPr>
      </w:pPr>
    </w:p>
    <w:p w14:paraId="370971FC" w14:textId="77777777" w:rsidR="00644953" w:rsidRDefault="00644953">
      <w:pPr>
        <w:bidi/>
        <w:spacing w:line="360" w:lineRule="auto"/>
        <w:jc w:val="center"/>
        <w:rPr>
          <w:rFonts w:ascii="Sakkal Majalla" w:eastAsia="Sakkal Majalla" w:hAnsi="Sakkal Majalla" w:cs="Sakkal Majalla"/>
          <w:sz w:val="28"/>
          <w:szCs w:val="28"/>
        </w:rPr>
      </w:pPr>
    </w:p>
    <w:p w14:paraId="0066B3AE" w14:textId="77777777" w:rsidR="00644953" w:rsidRDefault="00644953">
      <w:pPr>
        <w:bidi/>
        <w:spacing w:line="360" w:lineRule="auto"/>
        <w:jc w:val="center"/>
        <w:rPr>
          <w:rFonts w:ascii="Sakkal Majalla" w:eastAsia="Sakkal Majalla" w:hAnsi="Sakkal Majalla" w:cs="Sakkal Majalla"/>
          <w:sz w:val="28"/>
          <w:szCs w:val="28"/>
        </w:rPr>
      </w:pPr>
    </w:p>
    <w:p w14:paraId="7F07D999" w14:textId="77777777" w:rsidR="00644953" w:rsidRDefault="00644953">
      <w:pPr>
        <w:bidi/>
        <w:spacing w:line="360" w:lineRule="auto"/>
        <w:jc w:val="center"/>
        <w:rPr>
          <w:rFonts w:ascii="Sakkal Majalla" w:eastAsia="Sakkal Majalla" w:hAnsi="Sakkal Majalla" w:cs="Sakkal Majalla"/>
          <w:sz w:val="28"/>
          <w:szCs w:val="28"/>
        </w:rPr>
      </w:pPr>
    </w:p>
    <w:p w14:paraId="6B33B60C" w14:textId="77777777" w:rsidR="00644953" w:rsidRDefault="00644953">
      <w:pPr>
        <w:bidi/>
        <w:spacing w:line="360" w:lineRule="auto"/>
        <w:jc w:val="center"/>
        <w:rPr>
          <w:rFonts w:ascii="Sakkal Majalla" w:eastAsia="Sakkal Majalla" w:hAnsi="Sakkal Majalla" w:cs="Sakkal Majalla"/>
          <w:sz w:val="28"/>
          <w:szCs w:val="28"/>
        </w:rPr>
      </w:pPr>
    </w:p>
    <w:p w14:paraId="39DBCF23" w14:textId="77777777" w:rsidR="00644953" w:rsidRDefault="00644953">
      <w:pPr>
        <w:bidi/>
        <w:spacing w:line="360" w:lineRule="auto"/>
        <w:jc w:val="center"/>
        <w:rPr>
          <w:rFonts w:ascii="Sakkal Majalla" w:eastAsia="Sakkal Majalla" w:hAnsi="Sakkal Majalla" w:cs="Sakkal Majalla"/>
          <w:sz w:val="28"/>
          <w:szCs w:val="28"/>
        </w:rPr>
      </w:pPr>
    </w:p>
    <w:p w14:paraId="40A65765" w14:textId="77777777" w:rsidR="00644953" w:rsidRDefault="00644953">
      <w:pPr>
        <w:bidi/>
        <w:spacing w:line="360" w:lineRule="auto"/>
        <w:jc w:val="center"/>
        <w:rPr>
          <w:rFonts w:ascii="Sakkal Majalla" w:eastAsia="Sakkal Majalla" w:hAnsi="Sakkal Majalla" w:cs="Sakkal Majalla"/>
          <w:sz w:val="28"/>
          <w:szCs w:val="28"/>
        </w:rPr>
      </w:pPr>
    </w:p>
    <w:p w14:paraId="487383D3" w14:textId="77777777" w:rsidR="00644953" w:rsidRDefault="001945C9">
      <w:pPr>
        <w:bidi/>
        <w:spacing w:line="360" w:lineRule="auto"/>
        <w:jc w:val="center"/>
        <w:rPr>
          <w:rFonts w:ascii="Sakkal Majalla" w:eastAsia="Sakkal Majalla" w:hAnsi="Sakkal Majalla" w:cs="Sakkal Majalla"/>
          <w:color w:val="808080"/>
          <w:sz w:val="240"/>
          <w:szCs w:val="240"/>
        </w:rPr>
      </w:pPr>
      <w:r>
        <w:rPr>
          <w:rFonts w:ascii="AGA Arabesque" w:eastAsia="AGA Arabesque" w:hAnsi="AGA Arabesque" w:cs="AGA Arabesque"/>
          <w:color w:val="808080"/>
          <w:sz w:val="240"/>
          <w:szCs w:val="240"/>
        </w:rPr>
        <w:t></w:t>
      </w:r>
    </w:p>
    <w:p w14:paraId="12951018" w14:textId="77777777" w:rsidR="00644953" w:rsidRDefault="00644953">
      <w:pPr>
        <w:bidi/>
        <w:spacing w:line="360" w:lineRule="auto"/>
        <w:rPr>
          <w:rFonts w:ascii="Sakkal Majalla" w:eastAsia="Sakkal Majalla" w:hAnsi="Sakkal Majalla" w:cs="Sakkal Majalla"/>
          <w:sz w:val="28"/>
          <w:szCs w:val="28"/>
        </w:rPr>
      </w:pPr>
    </w:p>
    <w:p w14:paraId="7B972568" w14:textId="77777777" w:rsidR="00644953" w:rsidRDefault="00644953">
      <w:pPr>
        <w:bidi/>
        <w:spacing w:line="360" w:lineRule="auto"/>
        <w:rPr>
          <w:rFonts w:ascii="Sakkal Majalla" w:eastAsia="Sakkal Majalla" w:hAnsi="Sakkal Majalla" w:cs="Sakkal Majalla"/>
          <w:sz w:val="28"/>
          <w:szCs w:val="28"/>
        </w:rPr>
      </w:pPr>
    </w:p>
    <w:p w14:paraId="70830BED" w14:textId="77777777" w:rsidR="00644953" w:rsidRDefault="00644953">
      <w:pPr>
        <w:bidi/>
        <w:spacing w:line="360" w:lineRule="auto"/>
        <w:rPr>
          <w:rFonts w:ascii="Sakkal Majalla" w:eastAsia="Sakkal Majalla" w:hAnsi="Sakkal Majalla" w:cs="Sakkal Majalla"/>
          <w:sz w:val="28"/>
          <w:szCs w:val="28"/>
        </w:rPr>
      </w:pPr>
    </w:p>
    <w:p w14:paraId="6E6D7AC1" w14:textId="77777777" w:rsidR="00644953" w:rsidRDefault="00644953">
      <w:pPr>
        <w:bidi/>
        <w:spacing w:line="360" w:lineRule="auto"/>
        <w:rPr>
          <w:rFonts w:ascii="Sakkal Majalla" w:eastAsia="Sakkal Majalla" w:hAnsi="Sakkal Majalla" w:cs="Sakkal Majalla"/>
          <w:sz w:val="28"/>
          <w:szCs w:val="28"/>
        </w:rPr>
      </w:pPr>
    </w:p>
    <w:p w14:paraId="790B4176" w14:textId="77777777" w:rsidR="00644953" w:rsidRDefault="00644953">
      <w:pPr>
        <w:bidi/>
        <w:spacing w:line="360" w:lineRule="auto"/>
        <w:rPr>
          <w:rFonts w:ascii="Sakkal Majalla" w:eastAsia="Sakkal Majalla" w:hAnsi="Sakkal Majalla" w:cs="Sakkal Majalla"/>
          <w:sz w:val="28"/>
          <w:szCs w:val="28"/>
        </w:rPr>
      </w:pPr>
    </w:p>
    <w:p w14:paraId="3FDB35BE" w14:textId="77777777" w:rsidR="00644953" w:rsidRDefault="00644953">
      <w:pPr>
        <w:bidi/>
        <w:spacing w:line="360" w:lineRule="auto"/>
        <w:rPr>
          <w:rFonts w:ascii="Sakkal Majalla" w:eastAsia="Sakkal Majalla" w:hAnsi="Sakkal Majalla" w:cs="Sakkal Majalla"/>
          <w:sz w:val="28"/>
          <w:szCs w:val="28"/>
        </w:rPr>
      </w:pPr>
    </w:p>
    <w:p w14:paraId="57A986D3" w14:textId="77777777" w:rsidR="00644953" w:rsidRDefault="00644953">
      <w:pPr>
        <w:bidi/>
        <w:spacing w:line="360" w:lineRule="auto"/>
        <w:jc w:val="center"/>
        <w:rPr>
          <w:rFonts w:ascii="Sakkal Majalla" w:eastAsia="Sakkal Majalla" w:hAnsi="Sakkal Majalla" w:cs="Sakkal Majalla"/>
          <w:sz w:val="28"/>
          <w:szCs w:val="28"/>
          <w:rtl/>
        </w:rPr>
      </w:pPr>
    </w:p>
    <w:p w14:paraId="271C3359" w14:textId="77777777" w:rsidR="00062AE8" w:rsidRDefault="00062AE8" w:rsidP="00062AE8">
      <w:pPr>
        <w:bidi/>
        <w:spacing w:line="360" w:lineRule="auto"/>
        <w:jc w:val="center"/>
        <w:rPr>
          <w:rFonts w:ascii="Sakkal Majalla" w:eastAsia="Sakkal Majalla" w:hAnsi="Sakkal Majalla" w:cs="Sakkal Majalla"/>
          <w:sz w:val="28"/>
          <w:szCs w:val="28"/>
          <w:rtl/>
        </w:rPr>
      </w:pPr>
    </w:p>
    <w:p w14:paraId="1DA62D76" w14:textId="77777777" w:rsidR="00644953" w:rsidRDefault="00644953">
      <w:pPr>
        <w:bidi/>
        <w:spacing w:line="360" w:lineRule="auto"/>
        <w:jc w:val="center"/>
        <w:rPr>
          <w:rFonts w:ascii="Sakkal Majalla" w:eastAsia="Sakkal Majalla" w:hAnsi="Sakkal Majalla" w:cs="Sakkal Majalla"/>
          <w:sz w:val="28"/>
          <w:szCs w:val="28"/>
        </w:rPr>
      </w:pPr>
    </w:p>
    <w:p w14:paraId="054A43A4" w14:textId="77777777" w:rsidR="00644953" w:rsidRDefault="001945C9" w:rsidP="00477DF2">
      <w:pPr>
        <w:pStyle w:val="1"/>
      </w:pPr>
      <w:bookmarkStart w:id="1" w:name="_Toc209870473"/>
      <w:r>
        <w:rPr>
          <w:rtl/>
        </w:rPr>
        <w:t>إهداء</w:t>
      </w:r>
      <w:bookmarkEnd w:id="1"/>
    </w:p>
    <w:p w14:paraId="0D118EEC"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من وضعتني على الطريق الصحيح،</w:t>
      </w:r>
      <w:r>
        <w:rPr>
          <w:color w:val="000000"/>
          <w:sz w:val="28"/>
          <w:szCs w:val="28"/>
        </w:rPr>
        <w:t> </w:t>
      </w:r>
      <w:r>
        <w:rPr>
          <w:rFonts w:ascii="Sakkal Majalla" w:eastAsia="Sakkal Majalla" w:hAnsi="Sakkal Majalla" w:cs="Sakkal Majalla"/>
          <w:color w:val="000000"/>
          <w:sz w:val="28"/>
          <w:szCs w:val="28"/>
          <w:rtl/>
        </w:rPr>
        <w:t>ورعتني حتى وصلت لهذه المكانة ....</w:t>
      </w:r>
    </w:p>
    <w:p w14:paraId="75A4AAE1"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من كان لها الفضل الأوَّل بعد الله سبحانه وتعالى في وجودي .....</w:t>
      </w:r>
    </w:p>
    <w:p w14:paraId="493C6DF4"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أمي الغالية- حفظها الله ورعاها-</w:t>
      </w:r>
    </w:p>
    <w:p w14:paraId="2E52F8FE"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highlight w:val="white"/>
        </w:rPr>
      </w:pPr>
      <w:r>
        <w:rPr>
          <w:rFonts w:ascii="Sakkal Majalla" w:eastAsia="Sakkal Majalla" w:hAnsi="Sakkal Majalla" w:cs="Sakkal Majalla"/>
          <w:color w:val="000000"/>
          <w:sz w:val="28"/>
          <w:szCs w:val="28"/>
          <w:highlight w:val="white"/>
          <w:rtl/>
        </w:rPr>
        <w:t>إلى أبي الغالي ..... وإخوتي الأحباء .... إلى جميع أفراد أسرتي حفظهم الله</w:t>
      </w:r>
    </w:p>
    <w:p w14:paraId="4026E976"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highlight w:val="white"/>
        </w:rPr>
      </w:pPr>
      <w:r>
        <w:rPr>
          <w:rFonts w:ascii="Sakkal Majalla" w:eastAsia="Sakkal Majalla" w:hAnsi="Sakkal Majalla" w:cs="Sakkal Majalla"/>
          <w:color w:val="000000"/>
          <w:sz w:val="28"/>
          <w:szCs w:val="28"/>
          <w:highlight w:val="white"/>
          <w:rtl/>
        </w:rPr>
        <w:t>إلى من كان مصدر إلهام لي في هذه الحياة ولم يبخل بمساعدتي يوما ما</w:t>
      </w:r>
    </w:p>
    <w:p w14:paraId="2FD72EC2"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color w:val="000000"/>
          <w:sz w:val="28"/>
          <w:szCs w:val="28"/>
          <w:highlight w:val="white"/>
          <w:rtl/>
        </w:rPr>
        <w:t>إلى كل من علمني حرفاً..... وأضاء بتوجيههه لي الطريق....</w:t>
      </w:r>
    </w:p>
    <w:p w14:paraId="6D29889D" w14:textId="77777777" w:rsidR="00644953" w:rsidRDefault="00644953">
      <w:pPr>
        <w:bidi/>
        <w:spacing w:line="360" w:lineRule="auto"/>
        <w:jc w:val="both"/>
        <w:rPr>
          <w:rFonts w:ascii="Sakkal Majalla" w:eastAsia="Sakkal Majalla" w:hAnsi="Sakkal Majalla" w:cs="Sakkal Majalla"/>
          <w:b/>
          <w:sz w:val="28"/>
          <w:szCs w:val="28"/>
        </w:rPr>
      </w:pPr>
    </w:p>
    <w:p w14:paraId="6D6ADB74" w14:textId="77777777" w:rsidR="00644953" w:rsidRDefault="00644953">
      <w:pPr>
        <w:spacing w:line="360" w:lineRule="auto"/>
        <w:rPr>
          <w:rFonts w:ascii="Sakkal Majalla" w:eastAsia="Sakkal Majalla" w:hAnsi="Sakkal Majalla" w:cs="Sakkal Majalla"/>
          <w:sz w:val="28"/>
          <w:szCs w:val="28"/>
        </w:rPr>
      </w:pPr>
    </w:p>
    <w:p w14:paraId="3771EB0D" w14:textId="77777777" w:rsidR="00644953" w:rsidRDefault="001945C9">
      <w:pPr>
        <w:rPr>
          <w:rFonts w:ascii="Sakkal Majalla" w:eastAsia="Sakkal Majalla" w:hAnsi="Sakkal Majalla" w:cs="Sakkal Majalla"/>
          <w:sz w:val="28"/>
          <w:szCs w:val="28"/>
        </w:rPr>
      </w:pPr>
      <w:r>
        <w:br w:type="page"/>
      </w:r>
    </w:p>
    <w:p w14:paraId="28531995" w14:textId="77777777" w:rsidR="00644953" w:rsidRDefault="00644953" w:rsidP="00477DF2">
      <w:pPr>
        <w:pStyle w:val="1"/>
      </w:pPr>
    </w:p>
    <w:p w14:paraId="17092406" w14:textId="77777777" w:rsidR="00644953" w:rsidRDefault="00644953">
      <w:pPr>
        <w:bidi/>
      </w:pPr>
    </w:p>
    <w:p w14:paraId="0FFC06BA" w14:textId="77777777" w:rsidR="000848A2" w:rsidRDefault="000848A2" w:rsidP="00477DF2">
      <w:pPr>
        <w:pStyle w:val="1"/>
        <w:rPr>
          <w:rFonts w:hint="cs"/>
          <w:rtl/>
        </w:rPr>
      </w:pPr>
      <w:bookmarkStart w:id="2" w:name="_Toc209870474"/>
    </w:p>
    <w:p w14:paraId="529AD44D" w14:textId="77777777" w:rsidR="000848A2" w:rsidRDefault="000848A2" w:rsidP="00477DF2">
      <w:pPr>
        <w:pStyle w:val="1"/>
        <w:rPr>
          <w:rFonts w:hint="cs"/>
          <w:rtl/>
        </w:rPr>
      </w:pPr>
    </w:p>
    <w:p w14:paraId="54B7CB2D" w14:textId="77777777" w:rsidR="00644953" w:rsidRDefault="001945C9" w:rsidP="00477DF2">
      <w:pPr>
        <w:pStyle w:val="1"/>
      </w:pPr>
      <w:r>
        <w:rPr>
          <w:rtl/>
        </w:rPr>
        <w:t>الشكر والتقدير</w:t>
      </w:r>
      <w:bookmarkEnd w:id="2"/>
    </w:p>
    <w:p w14:paraId="29FA64C0" w14:textId="77777777" w:rsidR="00644953" w:rsidRDefault="001945C9">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وفاءً واعترافًا بالجميل أتقدم بجزيل الشكر لجميع أعضاء هيئة التدريس الأفاضل لجهودهم المثمرة بالدعم والإرشاد والتوجيه لإنجاز مشروع هذه الأطروحة، لهم منِّي خالص الشكر والتقدير.</w:t>
      </w:r>
    </w:p>
    <w:p w14:paraId="05F7E6B5" w14:textId="77777777" w:rsidR="00644953" w:rsidRDefault="001945C9">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أتقدم بجزيل الشكر والعرفان للأستاذ بدر بن عبدالرحمن اليوبي، على جهوده وتوجيهاته لإخراج هذه الأطروحة بشكلها النهائي. </w:t>
      </w:r>
    </w:p>
    <w:p w14:paraId="125A4FC6" w14:textId="77777777" w:rsidR="00644953" w:rsidRDefault="001945C9">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وأخيراً... أتقدم بجزيل الشكر إلى كل من مدَّ لي يد العون والمساعدة بالتوجيه أو النصح أو المعلومة والمساهمة في إعداد وإنجاز هذه الدراسة على أكمل وجه.</w:t>
      </w:r>
    </w:p>
    <w:p w14:paraId="2DB3243D" w14:textId="77777777" w:rsidR="00644953" w:rsidRDefault="001945C9">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أسأل الله العلي القدير أن أكون قد وُفقت في هذا العمل</w:t>
      </w:r>
    </w:p>
    <w:p w14:paraId="4C8212AC" w14:textId="77777777" w:rsidR="00644953" w:rsidRDefault="00644953">
      <w:pPr>
        <w:bidi/>
        <w:spacing w:line="360" w:lineRule="auto"/>
        <w:jc w:val="center"/>
        <w:rPr>
          <w:rFonts w:ascii="Sakkal Majalla" w:eastAsia="Sakkal Majalla" w:hAnsi="Sakkal Majalla" w:cs="Sakkal Majalla"/>
          <w:sz w:val="28"/>
          <w:szCs w:val="28"/>
        </w:rPr>
      </w:pPr>
    </w:p>
    <w:p w14:paraId="35133A82" w14:textId="77777777" w:rsidR="00644953" w:rsidRDefault="001945C9">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الباحثة </w:t>
      </w:r>
    </w:p>
    <w:p w14:paraId="3DB867E4" w14:textId="77777777" w:rsidR="00644953" w:rsidRDefault="001945C9">
      <w:pPr>
        <w:spacing w:line="360" w:lineRule="auto"/>
        <w:jc w:val="both"/>
        <w:rPr>
          <w:rFonts w:ascii="Sakkal Majalla" w:eastAsia="Sakkal Majalla" w:hAnsi="Sakkal Majalla" w:cs="Sakkal Majalla"/>
          <w:sz w:val="28"/>
          <w:szCs w:val="28"/>
        </w:rPr>
      </w:pPr>
      <w:r>
        <w:br w:type="page"/>
      </w:r>
    </w:p>
    <w:p w14:paraId="4B68E176" w14:textId="77777777" w:rsidR="00F9024A" w:rsidRDefault="00F9024A" w:rsidP="00477DF2">
      <w:pPr>
        <w:pStyle w:val="1"/>
        <w:rPr>
          <w:rtl/>
        </w:rPr>
      </w:pPr>
    </w:p>
    <w:p w14:paraId="676A9304" w14:textId="67C6A9B1" w:rsidR="00644953" w:rsidRPr="007925E7" w:rsidRDefault="001945C9" w:rsidP="00477DF2">
      <w:pPr>
        <w:pStyle w:val="1"/>
      </w:pPr>
      <w:bookmarkStart w:id="3" w:name="_Toc209870475"/>
      <w:r w:rsidRPr="007925E7">
        <w:rPr>
          <w:rtl/>
        </w:rPr>
        <w:t>م</w:t>
      </w:r>
      <w:r w:rsidR="002F3A3D" w:rsidRPr="007925E7">
        <w:rPr>
          <w:rFonts w:hint="cs"/>
          <w:rtl/>
        </w:rPr>
        <w:t>ست</w:t>
      </w:r>
      <w:r w:rsidRPr="007925E7">
        <w:rPr>
          <w:rtl/>
        </w:rPr>
        <w:t>خ</w:t>
      </w:r>
      <w:r w:rsidR="002F3A3D" w:rsidRPr="007925E7">
        <w:rPr>
          <w:rFonts w:hint="cs"/>
          <w:rtl/>
        </w:rPr>
        <w:t>ل</w:t>
      </w:r>
      <w:r w:rsidRPr="007925E7">
        <w:rPr>
          <w:rtl/>
        </w:rPr>
        <w:t>ص الدراسة</w:t>
      </w:r>
      <w:bookmarkEnd w:id="3"/>
    </w:p>
    <w:p w14:paraId="7E96F929" w14:textId="083B34CF" w:rsidR="00644953" w:rsidRPr="00F9024A" w:rsidRDefault="001945C9" w:rsidP="00F9024A">
      <w:pPr>
        <w:pBdr>
          <w:top w:val="nil"/>
          <w:left w:val="nil"/>
          <w:bottom w:val="nil"/>
          <w:right w:val="nil"/>
          <w:between w:val="nil"/>
        </w:pBdr>
        <w:bidi/>
        <w:spacing w:before="240" w:after="0" w:line="240" w:lineRule="auto"/>
        <w:ind w:firstLine="560"/>
        <w:jc w:val="both"/>
        <w:rPr>
          <w:rFonts w:ascii="Sakkal Majalla" w:eastAsia="Sakkal Majalla" w:hAnsi="Sakkal Majalla" w:cs="Sakkal Majalla"/>
          <w:color w:val="000000"/>
          <w:sz w:val="28"/>
          <w:szCs w:val="28"/>
        </w:rPr>
      </w:pPr>
      <w:r w:rsidRPr="00F9024A">
        <w:rPr>
          <w:rFonts w:ascii="Sakkal Majalla" w:eastAsia="Sakkal Majalla" w:hAnsi="Sakkal Majalla" w:cs="Sakkal Majalla"/>
          <w:color w:val="000000"/>
          <w:sz w:val="28"/>
          <w:szCs w:val="28"/>
          <w:rtl/>
        </w:rPr>
        <w:t xml:space="preserve">هدفت الدراسة إلى معرفة </w:t>
      </w:r>
      <w:r w:rsidRPr="00F9024A">
        <w:rPr>
          <w:rFonts w:ascii="Sakkal Majalla" w:eastAsia="Sakkal Majalla" w:hAnsi="Sakkal Majalla" w:cs="Sakkal Majalla"/>
          <w:b/>
          <w:color w:val="000000"/>
          <w:sz w:val="28"/>
          <w:szCs w:val="28"/>
          <w:rtl/>
        </w:rPr>
        <w:t xml:space="preserve">أثر التطوير المهني على تحقيق التميز الوظيفي للعاملين في شركة الاتصالات السعودية </w:t>
      </w:r>
      <w:r w:rsidRPr="00F9024A">
        <w:rPr>
          <w:rFonts w:ascii="Sakkal Majalla" w:eastAsia="Sakkal Majalla" w:hAnsi="Sakkal Majalla" w:cs="Sakkal Majalla"/>
          <w:b/>
          <w:color w:val="000000"/>
          <w:sz w:val="28"/>
          <w:szCs w:val="28"/>
        </w:rPr>
        <w:t>STC</w:t>
      </w:r>
      <w:r w:rsidRPr="00F9024A">
        <w:rPr>
          <w:rFonts w:ascii="Sakkal Majalla" w:eastAsia="Sakkal Majalla" w:hAnsi="Sakkal Majalla" w:cs="Sakkal Majalla"/>
          <w:color w:val="000000"/>
          <w:sz w:val="28"/>
          <w:szCs w:val="28"/>
          <w:rtl/>
        </w:rPr>
        <w:t xml:space="preserve">، والكشف عن واقع التطوير المهني للعاملين في 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xml:space="preserve">، مع توضيح مستوى تحقيق التميز الوظيفي، وإظهار العلاقة بين التطوير المهني وتحقيق التميز الوظيفي للعاملين في 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xml:space="preserve">. اعتمدت الدراسة المنهج الوصفي التحليلي، </w:t>
      </w:r>
      <w:r w:rsidR="00A727DA">
        <w:rPr>
          <w:rFonts w:ascii="Sakkal Majalla" w:eastAsia="Sakkal Majalla" w:hAnsi="Sakkal Majalla" w:cs="Sakkal Majalla" w:hint="cs"/>
          <w:color w:val="000000"/>
          <w:sz w:val="28"/>
          <w:szCs w:val="28"/>
          <w:rtl/>
        </w:rPr>
        <w:t xml:space="preserve">وتمثّل </w:t>
      </w:r>
      <w:r w:rsidRPr="00F9024A">
        <w:rPr>
          <w:rFonts w:ascii="Sakkal Majalla" w:eastAsia="Sakkal Majalla" w:hAnsi="Sakkal Majalla" w:cs="Sakkal Majalla"/>
          <w:color w:val="000000"/>
          <w:sz w:val="28"/>
          <w:szCs w:val="28"/>
          <w:rtl/>
        </w:rPr>
        <w:t xml:space="preserve">مجتمع الدراسة في جميع العاملين بشركة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تم اختيار عينة عشوائية بسيطة مكونّة من (</w:t>
      </w:r>
      <w:r w:rsidR="00A727DA">
        <w:rPr>
          <w:rFonts w:ascii="Sakkal Majalla" w:eastAsia="Sakkal Majalla" w:hAnsi="Sakkal Majalla" w:cs="Sakkal Majalla" w:hint="cs"/>
          <w:color w:val="000000"/>
          <w:sz w:val="28"/>
          <w:szCs w:val="28"/>
          <w:rtl/>
        </w:rPr>
        <w:t>377</w:t>
      </w:r>
      <w:r w:rsidRPr="00F9024A">
        <w:rPr>
          <w:rFonts w:ascii="Sakkal Majalla" w:eastAsia="Sakkal Majalla" w:hAnsi="Sakkal Majalla" w:cs="Sakkal Majalla"/>
          <w:color w:val="000000"/>
          <w:sz w:val="28"/>
          <w:szCs w:val="28"/>
          <w:rtl/>
        </w:rPr>
        <w:t xml:space="preserve">) موظف، واستخدام الاستبانة كأداة  لجمع المعلومات من خلال توزيعها على أفراد عينة الدراسة. </w:t>
      </w:r>
      <w:r w:rsidR="00EB474D">
        <w:rPr>
          <w:rFonts w:ascii="Sakkal Majalla" w:eastAsia="Sakkal Majalla" w:hAnsi="Sakkal Majalla" w:cs="Sakkal Majalla" w:hint="cs"/>
          <w:color w:val="000000"/>
          <w:sz w:val="28"/>
          <w:szCs w:val="28"/>
          <w:rtl/>
        </w:rPr>
        <w:t xml:space="preserve">اعتمدت الدراسة على أساليب إحصائية تتناسب مع طبيعة الدراسة ومتغيراتها وتم </w:t>
      </w:r>
      <w:r w:rsidRPr="00F9024A">
        <w:rPr>
          <w:rFonts w:ascii="Sakkal Majalla" w:eastAsia="Sakkal Majalla" w:hAnsi="Sakkal Majalla" w:cs="Sakkal Majalla"/>
          <w:color w:val="000000"/>
          <w:sz w:val="28"/>
          <w:szCs w:val="28"/>
          <w:rtl/>
        </w:rPr>
        <w:t xml:space="preserve">تحليل البيانات باستخدام برنامج </w:t>
      </w:r>
      <w:r w:rsidRPr="00F9024A">
        <w:rPr>
          <w:rFonts w:ascii="Sakkal Majalla" w:eastAsia="Sakkal Majalla" w:hAnsi="Sakkal Majalla" w:cs="Sakkal Majalla"/>
          <w:color w:val="000000"/>
          <w:sz w:val="28"/>
          <w:szCs w:val="28"/>
        </w:rPr>
        <w:t>SPSS</w:t>
      </w:r>
      <w:r w:rsidRPr="00F9024A">
        <w:rPr>
          <w:rFonts w:ascii="Sakkal Majalla" w:eastAsia="Sakkal Majalla" w:hAnsi="Sakkal Majalla" w:cs="Sakkal Majalla"/>
          <w:color w:val="000000"/>
          <w:sz w:val="28"/>
          <w:szCs w:val="28"/>
          <w:rtl/>
        </w:rPr>
        <w:t xml:space="preserve"> </w:t>
      </w:r>
      <w:r w:rsidR="00EB474D">
        <w:rPr>
          <w:rFonts w:ascii="Sakkal Majalla" w:eastAsia="Sakkal Majalla" w:hAnsi="Sakkal Majalla" w:cs="Sakkal Majalla" w:hint="cs"/>
          <w:color w:val="000000"/>
          <w:sz w:val="28"/>
          <w:szCs w:val="28"/>
          <w:rtl/>
        </w:rPr>
        <w:t>ل</w:t>
      </w:r>
      <w:r w:rsidRPr="00F9024A">
        <w:rPr>
          <w:rFonts w:ascii="Sakkal Majalla" w:eastAsia="Sakkal Majalla" w:hAnsi="Sakkal Majalla" w:cs="Sakkal Majalla"/>
          <w:color w:val="000000"/>
          <w:sz w:val="28"/>
          <w:szCs w:val="28"/>
          <w:rtl/>
        </w:rPr>
        <w:t xml:space="preserve">لحصول على نتائج التحليل الإحصائي، </w:t>
      </w:r>
      <w:r w:rsidR="00EB474D">
        <w:rPr>
          <w:rFonts w:ascii="Sakkal Majalla" w:eastAsia="Sakkal Majalla" w:hAnsi="Sakkal Majalla" w:cs="Sakkal Majalla" w:hint="cs"/>
          <w:color w:val="000000"/>
          <w:sz w:val="28"/>
          <w:szCs w:val="28"/>
          <w:rtl/>
        </w:rPr>
        <w:t>و</w:t>
      </w:r>
      <w:r w:rsidRPr="00F9024A">
        <w:rPr>
          <w:rFonts w:ascii="Sakkal Majalla" w:eastAsia="Sakkal Majalla" w:hAnsi="Sakkal Majalla" w:cs="Sakkal Majalla"/>
          <w:color w:val="000000"/>
          <w:sz w:val="28"/>
          <w:szCs w:val="28"/>
          <w:rtl/>
        </w:rPr>
        <w:t>توصلت الدراسة إلى عدة نتائج تمثّلت فيما يلي:</w:t>
      </w:r>
    </w:p>
    <w:p w14:paraId="0A03E66F" w14:textId="77777777" w:rsidR="00644953" w:rsidRDefault="00644953">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92768B0"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6D6A8080"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5F05F62"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8F957C0"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7363476D"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2BC3D653"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C30B887"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725A3F3A"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1221CFD6"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3DF72974"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353A2825" w14:textId="77777777" w:rsidR="007313F2" w:rsidRDefault="007313F2" w:rsidP="007313F2">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Pr>
      </w:pPr>
    </w:p>
    <w:p w14:paraId="52ABF209" w14:textId="77777777" w:rsidR="00644953" w:rsidRDefault="001945C9">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الكلمات المفتاحية :  التطوير المهني، التميّز الوظيفي، شركة الاتصالات السعودية </w:t>
      </w:r>
      <w:r>
        <w:rPr>
          <w:rFonts w:ascii="Sakkal Majalla" w:eastAsia="Sakkal Majalla" w:hAnsi="Sakkal Majalla" w:cs="Sakkal Majalla"/>
          <w:b/>
          <w:color w:val="000000"/>
          <w:sz w:val="28"/>
          <w:szCs w:val="28"/>
        </w:rPr>
        <w:t>STC</w:t>
      </w:r>
    </w:p>
    <w:p w14:paraId="29712893" w14:textId="77777777" w:rsidR="00644953" w:rsidRDefault="00644953">
      <w:pPr>
        <w:spacing w:line="240" w:lineRule="auto"/>
        <w:rPr>
          <w:rFonts w:ascii="Sakkal Majalla" w:eastAsia="Sakkal Majalla" w:hAnsi="Sakkal Majalla" w:cs="Sakkal Majalla"/>
          <w:sz w:val="28"/>
          <w:szCs w:val="28"/>
        </w:rPr>
      </w:pPr>
    </w:p>
    <w:p w14:paraId="752E590E" w14:textId="77777777" w:rsidR="00644953" w:rsidRDefault="001945C9">
      <w:pPr>
        <w:spacing w:line="240" w:lineRule="auto"/>
        <w:rPr>
          <w:rFonts w:ascii="Sakkal Majalla" w:eastAsia="Sakkal Majalla" w:hAnsi="Sakkal Majalla" w:cs="Sakkal Majalla"/>
          <w:sz w:val="28"/>
          <w:szCs w:val="28"/>
        </w:rPr>
      </w:pPr>
      <w:r>
        <w:br w:type="page"/>
      </w:r>
    </w:p>
    <w:p w14:paraId="1FB93206" w14:textId="77777777" w:rsidR="007313F2" w:rsidRDefault="007313F2" w:rsidP="00477DF2">
      <w:pPr>
        <w:pStyle w:val="1"/>
        <w:rPr>
          <w:rtl/>
        </w:rPr>
      </w:pPr>
    </w:p>
    <w:p w14:paraId="58D7F4C9" w14:textId="1EBEFB3E" w:rsidR="007313F2" w:rsidRPr="007925E7" w:rsidRDefault="007313F2" w:rsidP="00477DF2">
      <w:pPr>
        <w:pStyle w:val="1"/>
        <w:rPr>
          <w:rtl/>
        </w:rPr>
      </w:pPr>
      <w:bookmarkStart w:id="4" w:name="_Toc209870476"/>
      <w:r w:rsidRPr="007925E7">
        <w:rPr>
          <w:rFonts w:hint="cs"/>
          <w:rtl/>
        </w:rPr>
        <w:t>مستخلص الدراسة باللغة الإنجليزية</w:t>
      </w:r>
      <w:bookmarkEnd w:id="4"/>
      <w:r w:rsidRPr="007925E7">
        <w:rPr>
          <w:rFonts w:hint="cs"/>
          <w:rtl/>
        </w:rPr>
        <w:t xml:space="preserve"> </w:t>
      </w:r>
    </w:p>
    <w:p w14:paraId="6FD6B97B" w14:textId="77777777" w:rsidR="007313F2" w:rsidRDefault="007313F2" w:rsidP="007313F2">
      <w:pPr>
        <w:bidi/>
        <w:rPr>
          <w:rFonts w:ascii="Sakkal Majalla" w:eastAsia="Sakkal Majalla" w:hAnsi="Sakkal Majalla" w:cs="Sakkal Majalla"/>
          <w:sz w:val="28"/>
          <w:szCs w:val="28"/>
          <w:rtl/>
        </w:rPr>
      </w:pPr>
    </w:p>
    <w:p w14:paraId="0FC6CDF5" w14:textId="77777777" w:rsidR="007313F2" w:rsidRDefault="007313F2" w:rsidP="007313F2">
      <w:pPr>
        <w:bidi/>
        <w:jc w:val="center"/>
        <w:rPr>
          <w:rFonts w:ascii="Sakkal Majalla" w:eastAsia="Sakkal Majalla" w:hAnsi="Sakkal Majalla" w:cs="Sakkal Majalla"/>
          <w:b/>
          <w:bCs/>
          <w:sz w:val="32"/>
          <w:szCs w:val="32"/>
          <w:rtl/>
        </w:rPr>
      </w:pPr>
      <w:r>
        <w:rPr>
          <w:rtl/>
        </w:rPr>
        <w:br w:type="page"/>
      </w:r>
    </w:p>
    <w:p w14:paraId="0E1B5D22" w14:textId="65E4A625" w:rsidR="00644953" w:rsidRDefault="001945C9" w:rsidP="00477DF2">
      <w:pPr>
        <w:pStyle w:val="1"/>
      </w:pPr>
      <w:bookmarkStart w:id="5" w:name="_Toc209870477"/>
      <w:r>
        <w:rPr>
          <w:rtl/>
        </w:rPr>
        <w:lastRenderedPageBreak/>
        <w:t>فهرس المحتويات</w:t>
      </w:r>
      <w:bookmarkEnd w:id="5"/>
    </w:p>
    <w:sdt>
      <w:sdtPr>
        <w:rPr>
          <w:rFonts w:ascii="Sakkal Majalla" w:hAnsi="Sakkal Majalla" w:cs="Sakkal Majalla"/>
          <w:b w:val="0"/>
          <w:bCs w:val="0"/>
          <w:noProof w:val="0"/>
          <w:sz w:val="28"/>
          <w:szCs w:val="28"/>
          <w:rtl/>
        </w:rPr>
        <w:id w:val="1674656717"/>
        <w:docPartObj>
          <w:docPartGallery w:val="Table of Contents"/>
          <w:docPartUnique/>
        </w:docPartObj>
      </w:sdtPr>
      <w:sdtContent>
        <w:p w14:paraId="380F2ED2" w14:textId="6E8B998B" w:rsidR="000760EF" w:rsidRPr="000760EF" w:rsidRDefault="001945C9"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r w:rsidRPr="00493D09">
            <w:rPr>
              <w:rFonts w:ascii="Sakkal Majalla" w:hAnsi="Sakkal Majalla" w:cs="Sakkal Majalla"/>
              <w:sz w:val="28"/>
              <w:szCs w:val="28"/>
            </w:rPr>
            <w:fldChar w:fldCharType="begin"/>
          </w:r>
          <w:r w:rsidRPr="00493D09">
            <w:rPr>
              <w:rFonts w:ascii="Sakkal Majalla" w:hAnsi="Sakkal Majalla" w:cs="Sakkal Majalla"/>
              <w:sz w:val="28"/>
              <w:szCs w:val="28"/>
            </w:rPr>
            <w:instrText xml:space="preserve"> TOC \h \u \z \t "Heading 1,1,Heading 2,2,Heading 3,3,"</w:instrText>
          </w:r>
          <w:r w:rsidRPr="00493D09">
            <w:rPr>
              <w:rFonts w:ascii="Sakkal Majalla" w:hAnsi="Sakkal Majalla" w:cs="Sakkal Majalla"/>
              <w:sz w:val="28"/>
              <w:szCs w:val="28"/>
            </w:rPr>
            <w:fldChar w:fldCharType="separate"/>
          </w:r>
          <w:hyperlink w:anchor="_Toc209870473" w:history="1">
            <w:r w:rsidR="000760EF" w:rsidRPr="000760EF">
              <w:rPr>
                <w:rStyle w:val="Hyperlink"/>
                <w:rFonts w:ascii="Sakkal Majalla" w:hAnsi="Sakkal Majalla" w:cs="Sakkal Majalla"/>
                <w:sz w:val="28"/>
                <w:szCs w:val="28"/>
                <w:rtl/>
              </w:rPr>
              <w:t>إهداء</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_Toc209870473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3</w:t>
            </w:r>
            <w:r w:rsidR="000760EF" w:rsidRPr="000760EF">
              <w:rPr>
                <w:rFonts w:ascii="Sakkal Majalla" w:hAnsi="Sakkal Majalla" w:cs="Sakkal Majalla"/>
                <w:webHidden/>
                <w:sz w:val="28"/>
                <w:szCs w:val="28"/>
              </w:rPr>
              <w:fldChar w:fldCharType="end"/>
            </w:r>
          </w:hyperlink>
        </w:p>
        <w:p w14:paraId="3983FA6B" w14:textId="26E349B0"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474" w:history="1">
            <w:r w:rsidR="000760EF" w:rsidRPr="000760EF">
              <w:rPr>
                <w:rStyle w:val="Hyperlink"/>
                <w:rFonts w:ascii="Sakkal Majalla" w:hAnsi="Sakkal Majalla" w:cs="Sakkal Majalla"/>
                <w:sz w:val="28"/>
                <w:szCs w:val="28"/>
                <w:rtl/>
              </w:rPr>
              <w:t>الشكر والتقدير</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_Toc209870474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4</w:t>
            </w:r>
            <w:r w:rsidR="000760EF" w:rsidRPr="000760EF">
              <w:rPr>
                <w:rFonts w:ascii="Sakkal Majalla" w:hAnsi="Sakkal Majalla" w:cs="Sakkal Majalla"/>
                <w:webHidden/>
                <w:sz w:val="28"/>
                <w:szCs w:val="28"/>
              </w:rPr>
              <w:fldChar w:fldCharType="end"/>
            </w:r>
          </w:hyperlink>
        </w:p>
        <w:p w14:paraId="172AA354" w14:textId="12BEBD92"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475" w:history="1">
            <w:r w:rsidR="000760EF" w:rsidRPr="000760EF">
              <w:rPr>
                <w:rStyle w:val="Hyperlink"/>
                <w:rFonts w:ascii="Sakkal Majalla" w:hAnsi="Sakkal Majalla" w:cs="Sakkal Majalla"/>
                <w:sz w:val="28"/>
                <w:szCs w:val="28"/>
                <w:rtl/>
              </w:rPr>
              <w:t>مستخلص الدراسة</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_Toc209870475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5</w:t>
            </w:r>
            <w:r w:rsidR="000760EF" w:rsidRPr="000760EF">
              <w:rPr>
                <w:rFonts w:ascii="Sakkal Majalla" w:hAnsi="Sakkal Majalla" w:cs="Sakkal Majalla"/>
                <w:webHidden/>
                <w:sz w:val="28"/>
                <w:szCs w:val="28"/>
              </w:rPr>
              <w:fldChar w:fldCharType="end"/>
            </w:r>
          </w:hyperlink>
        </w:p>
        <w:p w14:paraId="59C899CB" w14:textId="24194C75"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476" w:history="1">
            <w:r w:rsidR="000760EF" w:rsidRPr="000760EF">
              <w:rPr>
                <w:rStyle w:val="Hyperlink"/>
                <w:rFonts w:ascii="Sakkal Majalla" w:hAnsi="Sakkal Majalla" w:cs="Sakkal Majalla"/>
                <w:sz w:val="28"/>
                <w:szCs w:val="28"/>
                <w:rtl/>
              </w:rPr>
              <w:t>مستخلص الدراسة باللغة الإنجليزية</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_Toc209870476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6</w:t>
            </w:r>
            <w:r w:rsidR="000760EF" w:rsidRPr="000760EF">
              <w:rPr>
                <w:rFonts w:ascii="Sakkal Majalla" w:hAnsi="Sakkal Majalla" w:cs="Sakkal Majalla"/>
                <w:webHidden/>
                <w:sz w:val="28"/>
                <w:szCs w:val="28"/>
              </w:rPr>
              <w:fldChar w:fldCharType="end"/>
            </w:r>
          </w:hyperlink>
        </w:p>
        <w:p w14:paraId="7FC0D723" w14:textId="2BC8BFC5"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477" w:history="1">
            <w:r w:rsidR="000760EF" w:rsidRPr="000760EF">
              <w:rPr>
                <w:rStyle w:val="Hyperlink"/>
                <w:rFonts w:ascii="Sakkal Majalla" w:hAnsi="Sakkal Majalla" w:cs="Sakkal Majalla"/>
                <w:sz w:val="28"/>
                <w:szCs w:val="28"/>
                <w:rtl/>
              </w:rPr>
              <w:t>فهرس المحتويات</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_Toc209870477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7</w:t>
            </w:r>
            <w:r w:rsidR="000760EF" w:rsidRPr="000760EF">
              <w:rPr>
                <w:rFonts w:ascii="Sakkal Majalla" w:hAnsi="Sakkal Majalla" w:cs="Sakkal Majalla"/>
                <w:webHidden/>
                <w:sz w:val="28"/>
                <w:szCs w:val="28"/>
              </w:rPr>
              <w:fldChar w:fldCharType="end"/>
            </w:r>
          </w:hyperlink>
        </w:p>
        <w:p w14:paraId="240A441D" w14:textId="57FCFB51"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478" w:history="1">
            <w:r w:rsidR="000760EF" w:rsidRPr="000760EF">
              <w:rPr>
                <w:rStyle w:val="Hyperlink"/>
                <w:rFonts w:ascii="Sakkal Majalla" w:hAnsi="Sakkal Majalla" w:cs="Sakkal Majalla"/>
                <w:sz w:val="28"/>
                <w:szCs w:val="28"/>
                <w:rtl/>
              </w:rPr>
              <w:t>فهرس الجداول</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_Toc209870478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1</w:t>
            </w:r>
            <w:r w:rsidR="000760EF" w:rsidRPr="000760EF">
              <w:rPr>
                <w:rFonts w:ascii="Sakkal Majalla" w:hAnsi="Sakkal Majalla" w:cs="Sakkal Majalla"/>
                <w:webHidden/>
                <w:sz w:val="28"/>
                <w:szCs w:val="28"/>
              </w:rPr>
              <w:fldChar w:fldCharType="end"/>
            </w:r>
          </w:hyperlink>
        </w:p>
        <w:p w14:paraId="38E3E3AD" w14:textId="4B609F14"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479" w:history="1">
            <w:r w:rsidR="000760EF" w:rsidRPr="000760EF">
              <w:rPr>
                <w:rStyle w:val="Hyperlink"/>
                <w:rFonts w:ascii="Sakkal Majalla" w:hAnsi="Sakkal Majalla" w:cs="Sakkal Majalla"/>
                <w:sz w:val="28"/>
                <w:szCs w:val="28"/>
                <w:rtl/>
              </w:rPr>
              <w:t>فهرس الأشكال</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_Toc209870479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2</w:t>
            </w:r>
            <w:r w:rsidR="000760EF" w:rsidRPr="000760EF">
              <w:rPr>
                <w:rFonts w:ascii="Sakkal Majalla" w:hAnsi="Sakkal Majalla" w:cs="Sakkal Majalla"/>
                <w:webHidden/>
                <w:sz w:val="28"/>
                <w:szCs w:val="28"/>
              </w:rPr>
              <w:fldChar w:fldCharType="end"/>
            </w:r>
          </w:hyperlink>
        </w:p>
        <w:p w14:paraId="19A24735" w14:textId="6F3D09FF"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480" w:history="1">
            <w:r w:rsidR="000760EF" w:rsidRPr="000760EF">
              <w:rPr>
                <w:rStyle w:val="Hyperlink"/>
                <w:rFonts w:ascii="Sakkal Majalla" w:hAnsi="Sakkal Majalla" w:cs="Sakkal Majalla"/>
                <w:sz w:val="28"/>
                <w:szCs w:val="28"/>
                <w:rtl/>
              </w:rPr>
              <w:t>الفصل الأول: الأطار العام للدراسة</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_Toc209870480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4</w:t>
            </w:r>
            <w:r w:rsidR="000760EF" w:rsidRPr="000760EF">
              <w:rPr>
                <w:rFonts w:ascii="Sakkal Majalla" w:hAnsi="Sakkal Majalla" w:cs="Sakkal Majalla"/>
                <w:webHidden/>
                <w:sz w:val="28"/>
                <w:szCs w:val="28"/>
              </w:rPr>
              <w:fldChar w:fldCharType="end"/>
            </w:r>
          </w:hyperlink>
        </w:p>
        <w:p w14:paraId="01926A30" w14:textId="31041F65"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81" w:history="1">
            <w:r w:rsidR="000760EF" w:rsidRPr="000760EF">
              <w:rPr>
                <w:rStyle w:val="Hyperlink"/>
                <w:rFonts w:ascii="Sakkal Majalla" w:hAnsi="Sakkal Majalla" w:cs="Sakkal Majalla"/>
                <w:noProof/>
                <w:sz w:val="28"/>
                <w:szCs w:val="28"/>
                <w:rtl/>
              </w:rPr>
              <w:t>المقدمة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_Toc209870481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4</w:t>
            </w:r>
            <w:r w:rsidR="000760EF" w:rsidRPr="000760EF">
              <w:rPr>
                <w:rFonts w:ascii="Sakkal Majalla" w:hAnsi="Sakkal Majalla" w:cs="Sakkal Majalla"/>
                <w:noProof/>
                <w:webHidden/>
                <w:sz w:val="28"/>
                <w:szCs w:val="28"/>
              </w:rPr>
              <w:fldChar w:fldCharType="end"/>
            </w:r>
          </w:hyperlink>
        </w:p>
        <w:p w14:paraId="6900742C" w14:textId="3F1EAC44"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82" w:history="1">
            <w:r w:rsidR="000760EF" w:rsidRPr="000760EF">
              <w:rPr>
                <w:rStyle w:val="Hyperlink"/>
                <w:rFonts w:ascii="Sakkal Majalla" w:hAnsi="Sakkal Majalla" w:cs="Sakkal Majalla"/>
                <w:noProof/>
                <w:sz w:val="28"/>
                <w:szCs w:val="28"/>
                <w:rtl/>
              </w:rPr>
              <w:t>مشكلة الدراسة وتساؤلاتها:</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_Toc209870482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5</w:t>
            </w:r>
            <w:r w:rsidR="000760EF" w:rsidRPr="000760EF">
              <w:rPr>
                <w:rFonts w:ascii="Sakkal Majalla" w:hAnsi="Sakkal Majalla" w:cs="Sakkal Majalla"/>
                <w:noProof/>
                <w:webHidden/>
                <w:sz w:val="28"/>
                <w:szCs w:val="28"/>
              </w:rPr>
              <w:fldChar w:fldCharType="end"/>
            </w:r>
          </w:hyperlink>
        </w:p>
        <w:p w14:paraId="5175B9CA" w14:textId="660A744C"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83" w:history="1">
            <w:r w:rsidR="000760EF" w:rsidRPr="000760EF">
              <w:rPr>
                <w:rStyle w:val="Hyperlink"/>
                <w:rFonts w:ascii="Sakkal Majalla" w:hAnsi="Sakkal Majalla" w:cs="Sakkal Majalla"/>
                <w:noProof/>
                <w:sz w:val="28"/>
                <w:szCs w:val="28"/>
                <w:rtl/>
              </w:rPr>
              <w:t>أهمية الدراسة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_Toc209870483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6</w:t>
            </w:r>
            <w:r w:rsidR="000760EF" w:rsidRPr="000760EF">
              <w:rPr>
                <w:rFonts w:ascii="Sakkal Majalla" w:hAnsi="Sakkal Majalla" w:cs="Sakkal Majalla"/>
                <w:noProof/>
                <w:webHidden/>
                <w:sz w:val="28"/>
                <w:szCs w:val="28"/>
              </w:rPr>
              <w:fldChar w:fldCharType="end"/>
            </w:r>
          </w:hyperlink>
        </w:p>
        <w:p w14:paraId="2C655EB7" w14:textId="6E60241C"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84" w:history="1">
            <w:r w:rsidR="000760EF" w:rsidRPr="000760EF">
              <w:rPr>
                <w:rStyle w:val="Hyperlink"/>
                <w:rFonts w:ascii="Sakkal Majalla" w:hAnsi="Sakkal Majalla" w:cs="Sakkal Majalla"/>
                <w:noProof/>
                <w:sz w:val="28"/>
                <w:szCs w:val="28"/>
                <w:rtl/>
              </w:rPr>
              <w:t>أهداف الدراسة: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_Toc209870484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7</w:t>
            </w:r>
            <w:r w:rsidR="000760EF" w:rsidRPr="000760EF">
              <w:rPr>
                <w:rFonts w:ascii="Sakkal Majalla" w:hAnsi="Sakkal Majalla" w:cs="Sakkal Majalla"/>
                <w:noProof/>
                <w:webHidden/>
                <w:sz w:val="28"/>
                <w:szCs w:val="28"/>
              </w:rPr>
              <w:fldChar w:fldCharType="end"/>
            </w:r>
          </w:hyperlink>
        </w:p>
        <w:p w14:paraId="47EF4E46" w14:textId="7C4154EE"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85" w:history="1">
            <w:r w:rsidR="000760EF" w:rsidRPr="000760EF">
              <w:rPr>
                <w:rStyle w:val="Hyperlink"/>
                <w:rFonts w:ascii="Sakkal Majalla" w:hAnsi="Sakkal Majalla" w:cs="Sakkal Majalla"/>
                <w:noProof/>
                <w:sz w:val="28"/>
                <w:szCs w:val="28"/>
                <w:rtl/>
              </w:rPr>
              <w:t>فرضيات الدراسة: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_Toc209870485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7</w:t>
            </w:r>
            <w:r w:rsidR="000760EF" w:rsidRPr="000760EF">
              <w:rPr>
                <w:rFonts w:ascii="Sakkal Majalla" w:hAnsi="Sakkal Majalla" w:cs="Sakkal Majalla"/>
                <w:noProof/>
                <w:webHidden/>
                <w:sz w:val="28"/>
                <w:szCs w:val="28"/>
              </w:rPr>
              <w:fldChar w:fldCharType="end"/>
            </w:r>
          </w:hyperlink>
        </w:p>
        <w:p w14:paraId="429AAB52" w14:textId="287F229D"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86" w:history="1">
            <w:r w:rsidR="000760EF" w:rsidRPr="000760EF">
              <w:rPr>
                <w:rStyle w:val="Hyperlink"/>
                <w:rFonts w:ascii="Sakkal Majalla" w:hAnsi="Sakkal Majalla" w:cs="Sakkal Majalla"/>
                <w:noProof/>
                <w:sz w:val="28"/>
                <w:szCs w:val="28"/>
                <w:rtl/>
              </w:rPr>
              <w:t>نموذج الدراسة: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_Toc209870486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8</w:t>
            </w:r>
            <w:r w:rsidR="000760EF" w:rsidRPr="000760EF">
              <w:rPr>
                <w:rFonts w:ascii="Sakkal Majalla" w:hAnsi="Sakkal Majalla" w:cs="Sakkal Majalla"/>
                <w:noProof/>
                <w:webHidden/>
                <w:sz w:val="28"/>
                <w:szCs w:val="28"/>
              </w:rPr>
              <w:fldChar w:fldCharType="end"/>
            </w:r>
          </w:hyperlink>
        </w:p>
        <w:p w14:paraId="42AB451A" w14:textId="61AE0AC6"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87" w:history="1">
            <w:r w:rsidR="000760EF" w:rsidRPr="000760EF">
              <w:rPr>
                <w:rStyle w:val="Hyperlink"/>
                <w:rFonts w:ascii="Sakkal Majalla" w:hAnsi="Sakkal Majalla" w:cs="Sakkal Majalla"/>
                <w:noProof/>
                <w:sz w:val="28"/>
                <w:szCs w:val="28"/>
                <w:rtl/>
              </w:rPr>
              <w:t>حدود الدراسة: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_Toc209870487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8</w:t>
            </w:r>
            <w:r w:rsidR="000760EF" w:rsidRPr="000760EF">
              <w:rPr>
                <w:rFonts w:ascii="Sakkal Majalla" w:hAnsi="Sakkal Majalla" w:cs="Sakkal Majalla"/>
                <w:noProof/>
                <w:webHidden/>
                <w:sz w:val="28"/>
                <w:szCs w:val="28"/>
              </w:rPr>
              <w:fldChar w:fldCharType="end"/>
            </w:r>
          </w:hyperlink>
        </w:p>
        <w:p w14:paraId="3F86C7E5" w14:textId="6E963FE8"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88" w:history="1">
            <w:r w:rsidR="000760EF" w:rsidRPr="000760EF">
              <w:rPr>
                <w:rStyle w:val="Hyperlink"/>
                <w:rFonts w:ascii="Sakkal Majalla" w:hAnsi="Sakkal Majalla" w:cs="Sakkal Majalla"/>
                <w:noProof/>
                <w:sz w:val="28"/>
                <w:szCs w:val="28"/>
                <w:rtl/>
              </w:rPr>
              <w:t>مصطلحات الدراسة: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_Toc209870488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9</w:t>
            </w:r>
            <w:r w:rsidR="000760EF" w:rsidRPr="000760EF">
              <w:rPr>
                <w:rFonts w:ascii="Sakkal Majalla" w:hAnsi="Sakkal Majalla" w:cs="Sakkal Majalla"/>
                <w:noProof/>
                <w:webHidden/>
                <w:sz w:val="28"/>
                <w:szCs w:val="28"/>
              </w:rPr>
              <w:fldChar w:fldCharType="end"/>
            </w:r>
          </w:hyperlink>
        </w:p>
        <w:p w14:paraId="30AF60AD" w14:textId="545C8E2C"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489" w:history="1">
            <w:r w:rsidR="000760EF" w:rsidRPr="000760EF">
              <w:rPr>
                <w:rStyle w:val="Hyperlink"/>
                <w:rFonts w:ascii="Sakkal Majalla" w:hAnsi="Sakkal Majalla" w:cs="Sakkal Majalla"/>
                <w:sz w:val="28"/>
                <w:szCs w:val="28"/>
                <w:rtl/>
              </w:rPr>
              <w:t>الفصل الثاني</w:t>
            </w:r>
            <w:r w:rsidR="000760EF" w:rsidRPr="000760EF">
              <w:rPr>
                <w:rStyle w:val="Hyperlink"/>
                <w:rFonts w:ascii="Sakkal Majalla" w:hAnsi="Sakkal Majalla" w:cs="Sakkal Majalla"/>
                <w:sz w:val="28"/>
                <w:szCs w:val="28"/>
              </w:rPr>
              <w:t xml:space="preserve">: </w:t>
            </w:r>
            <w:r w:rsidR="000760EF" w:rsidRPr="000760EF">
              <w:rPr>
                <w:rStyle w:val="Hyperlink"/>
                <w:rFonts w:ascii="Sakkal Majalla" w:hAnsi="Sakkal Majalla" w:cs="Sakkal Majalla"/>
                <w:sz w:val="28"/>
                <w:szCs w:val="28"/>
                <w:rtl/>
              </w:rPr>
              <w:t>الإطار النظري والدراسات السابقة</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_Toc209870489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11</w:t>
            </w:r>
            <w:r w:rsidR="000760EF" w:rsidRPr="000760EF">
              <w:rPr>
                <w:rFonts w:ascii="Sakkal Majalla" w:hAnsi="Sakkal Majalla" w:cs="Sakkal Majalla"/>
                <w:webHidden/>
                <w:sz w:val="28"/>
                <w:szCs w:val="28"/>
              </w:rPr>
              <w:fldChar w:fldCharType="end"/>
            </w:r>
          </w:hyperlink>
        </w:p>
        <w:p w14:paraId="531CA76F" w14:textId="58729097" w:rsidR="000760EF" w:rsidRPr="000760EF" w:rsidRDefault="001B33DF" w:rsidP="000760EF">
          <w:pPr>
            <w:pStyle w:val="20"/>
            <w:tabs>
              <w:tab w:val="right" w:leader="dot" w:pos="9111"/>
            </w:tabs>
            <w:bidi/>
            <w:spacing w:after="0" w:line="360" w:lineRule="exact"/>
            <w:rPr>
              <w:rFonts w:ascii="Sakkal Majalla" w:eastAsiaTheme="minorEastAsia" w:hAnsi="Sakkal Majalla" w:cs="Sakkal Majalla"/>
              <w:noProof/>
              <w:kern w:val="2"/>
              <w:sz w:val="28"/>
              <w:szCs w:val="28"/>
              <w:lang w:val="en-US"/>
              <w14:ligatures w14:val="standardContextual"/>
            </w:rPr>
          </w:pPr>
          <w:hyperlink w:anchor="_Toc209870490" w:history="1">
            <w:r w:rsidR="000760EF" w:rsidRPr="000760EF">
              <w:rPr>
                <w:rStyle w:val="Hyperlink"/>
                <w:rFonts w:ascii="Sakkal Majalla" w:hAnsi="Sakkal Majalla" w:cs="Sakkal Majalla"/>
                <w:noProof/>
                <w:sz w:val="28"/>
                <w:szCs w:val="28"/>
                <w:rtl/>
              </w:rPr>
              <w:t>الإطار النظري</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_Toc209870490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12</w:t>
            </w:r>
            <w:r w:rsidR="000760EF" w:rsidRPr="000760EF">
              <w:rPr>
                <w:rFonts w:ascii="Sakkal Majalla" w:hAnsi="Sakkal Majalla" w:cs="Sakkal Majalla"/>
                <w:noProof/>
                <w:webHidden/>
                <w:sz w:val="28"/>
                <w:szCs w:val="28"/>
              </w:rPr>
              <w:fldChar w:fldCharType="end"/>
            </w:r>
          </w:hyperlink>
        </w:p>
        <w:p w14:paraId="0D503E52" w14:textId="31D71B6C" w:rsidR="000760EF" w:rsidRPr="000760EF" w:rsidRDefault="001B33DF" w:rsidP="000760EF">
          <w:pPr>
            <w:pStyle w:val="20"/>
            <w:tabs>
              <w:tab w:val="right" w:leader="dot" w:pos="9111"/>
            </w:tabs>
            <w:bidi/>
            <w:spacing w:after="0" w:line="360" w:lineRule="exact"/>
            <w:rPr>
              <w:rFonts w:ascii="Sakkal Majalla" w:eastAsiaTheme="minorEastAsia" w:hAnsi="Sakkal Majalla" w:cs="Sakkal Majalla"/>
              <w:noProof/>
              <w:kern w:val="2"/>
              <w:sz w:val="28"/>
              <w:szCs w:val="28"/>
              <w:lang w:val="en-US"/>
              <w14:ligatures w14:val="standardContextual"/>
            </w:rPr>
          </w:pPr>
          <w:hyperlink w:anchor="_Toc209870491" w:history="1">
            <w:r w:rsidR="000760EF" w:rsidRPr="000760EF">
              <w:rPr>
                <w:rStyle w:val="Hyperlink"/>
                <w:rFonts w:ascii="Sakkal Majalla" w:hAnsi="Sakkal Majalla" w:cs="Sakkal Majalla"/>
                <w:noProof/>
                <w:sz w:val="28"/>
                <w:szCs w:val="28"/>
                <w:rtl/>
              </w:rPr>
              <w:t>2/ 1. التطوير المهني: المفهوم، الأهمية-  الأهداف- الأبعاد- الواقع التطبيقي</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_Toc209870491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13</w:t>
            </w:r>
            <w:r w:rsidR="000760EF" w:rsidRPr="000760EF">
              <w:rPr>
                <w:rFonts w:ascii="Sakkal Majalla" w:hAnsi="Sakkal Majalla" w:cs="Sakkal Majalla"/>
                <w:noProof/>
                <w:webHidden/>
                <w:sz w:val="28"/>
                <w:szCs w:val="28"/>
              </w:rPr>
              <w:fldChar w:fldCharType="end"/>
            </w:r>
          </w:hyperlink>
        </w:p>
        <w:p w14:paraId="5A737FF7" w14:textId="593B28C8" w:rsidR="000760EF" w:rsidRPr="000760EF" w:rsidRDefault="001B33DF" w:rsidP="000760EF">
          <w:pPr>
            <w:pStyle w:val="20"/>
            <w:tabs>
              <w:tab w:val="right" w:leader="dot" w:pos="9111"/>
            </w:tabs>
            <w:bidi/>
            <w:spacing w:after="0" w:line="360" w:lineRule="exact"/>
            <w:rPr>
              <w:rFonts w:ascii="Sakkal Majalla" w:eastAsiaTheme="minorEastAsia" w:hAnsi="Sakkal Majalla" w:cs="Sakkal Majalla"/>
              <w:noProof/>
              <w:kern w:val="2"/>
              <w:sz w:val="28"/>
              <w:szCs w:val="28"/>
              <w:lang w:val="en-US"/>
              <w14:ligatures w14:val="standardContextual"/>
            </w:rPr>
          </w:pPr>
          <w:hyperlink w:anchor="_Toc209870492" w:history="1">
            <w:r w:rsidR="000760EF" w:rsidRPr="000760EF">
              <w:rPr>
                <w:rStyle w:val="Hyperlink"/>
                <w:rFonts w:ascii="Sakkal Majalla" w:hAnsi="Sakkal Majalla" w:cs="Sakkal Majalla"/>
                <w:noProof/>
                <w:sz w:val="28"/>
                <w:szCs w:val="28"/>
                <w:rtl/>
              </w:rPr>
              <w:t>2/ 2. التميز الوظيفي: المفهوم- الأهمية- الأهداف- الأبعاد</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_Toc209870492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22</w:t>
            </w:r>
            <w:r w:rsidR="000760EF" w:rsidRPr="000760EF">
              <w:rPr>
                <w:rFonts w:ascii="Sakkal Majalla" w:hAnsi="Sakkal Majalla" w:cs="Sakkal Majalla"/>
                <w:noProof/>
                <w:webHidden/>
                <w:sz w:val="28"/>
                <w:szCs w:val="28"/>
              </w:rPr>
              <w:fldChar w:fldCharType="end"/>
            </w:r>
          </w:hyperlink>
        </w:p>
        <w:p w14:paraId="1C011F11" w14:textId="69A9423C" w:rsidR="000760EF" w:rsidRPr="000760EF" w:rsidRDefault="001B33DF" w:rsidP="000760EF">
          <w:pPr>
            <w:pStyle w:val="20"/>
            <w:tabs>
              <w:tab w:val="right" w:leader="dot" w:pos="9111"/>
            </w:tabs>
            <w:bidi/>
            <w:spacing w:after="0" w:line="360" w:lineRule="exact"/>
            <w:rPr>
              <w:rFonts w:ascii="Sakkal Majalla" w:eastAsiaTheme="minorEastAsia" w:hAnsi="Sakkal Majalla" w:cs="Sakkal Majalla"/>
              <w:noProof/>
              <w:kern w:val="2"/>
              <w:sz w:val="28"/>
              <w:szCs w:val="28"/>
              <w:lang w:val="en-US"/>
              <w14:ligatures w14:val="standardContextual"/>
            </w:rPr>
          </w:pPr>
          <w:hyperlink w:anchor="_Toc209870493" w:history="1">
            <w:r w:rsidR="000760EF" w:rsidRPr="000760EF">
              <w:rPr>
                <w:rStyle w:val="Hyperlink"/>
                <w:rFonts w:ascii="Sakkal Majalla" w:hAnsi="Sakkal Majalla" w:cs="Sakkal Majalla"/>
                <w:noProof/>
                <w:sz w:val="28"/>
                <w:szCs w:val="28"/>
                <w:rtl/>
              </w:rPr>
              <w:t xml:space="preserve">2/ 3. العلاقة بين التطوير المهني والتميز الوظيفي: </w:t>
            </w:r>
            <w:r w:rsidR="000760EF" w:rsidRPr="000760EF">
              <w:rPr>
                <w:rStyle w:val="Hyperlink"/>
                <w:rFonts w:ascii="Sakkal Majalla" w:eastAsia="Sakkal Majalla" w:hAnsi="Sakkal Majalla" w:cs="Sakkal Majalla"/>
                <w:noProof/>
                <w:sz w:val="28"/>
                <w:szCs w:val="28"/>
                <w:rtl/>
              </w:rPr>
              <w:t>(الإطار النظري- الدراسات التطبيقية)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_Toc209870493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32</w:t>
            </w:r>
            <w:r w:rsidR="000760EF" w:rsidRPr="000760EF">
              <w:rPr>
                <w:rFonts w:ascii="Sakkal Majalla" w:hAnsi="Sakkal Majalla" w:cs="Sakkal Majalla"/>
                <w:noProof/>
                <w:webHidden/>
                <w:sz w:val="28"/>
                <w:szCs w:val="28"/>
              </w:rPr>
              <w:fldChar w:fldCharType="end"/>
            </w:r>
          </w:hyperlink>
        </w:p>
        <w:p w14:paraId="72119E13" w14:textId="5F966715"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494" w:history="1">
            <w:r w:rsidR="000760EF" w:rsidRPr="000760EF">
              <w:rPr>
                <w:rStyle w:val="Hyperlink"/>
                <w:rFonts w:ascii="Sakkal Majalla" w:hAnsi="Sakkal Majalla" w:cs="Sakkal Majalla"/>
                <w:sz w:val="28"/>
                <w:szCs w:val="28"/>
                <w:rtl/>
              </w:rPr>
              <w:t>الفصل الثالث: منهجية وإجراءات الدراسة</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_Toc209870494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45</w:t>
            </w:r>
            <w:r w:rsidR="000760EF" w:rsidRPr="000760EF">
              <w:rPr>
                <w:rFonts w:ascii="Sakkal Majalla" w:hAnsi="Sakkal Majalla" w:cs="Sakkal Majalla"/>
                <w:webHidden/>
                <w:sz w:val="28"/>
                <w:szCs w:val="28"/>
              </w:rPr>
              <w:fldChar w:fldCharType="end"/>
            </w:r>
          </w:hyperlink>
        </w:p>
        <w:p w14:paraId="28EA2302" w14:textId="44BE57A8"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95" w:history="1">
            <w:r w:rsidR="000760EF" w:rsidRPr="000760EF">
              <w:rPr>
                <w:rStyle w:val="Hyperlink"/>
                <w:rFonts w:ascii="Sakkal Majalla" w:hAnsi="Sakkal Majalla" w:cs="Sakkal Majalla"/>
                <w:noProof/>
                <w:sz w:val="28"/>
                <w:szCs w:val="28"/>
                <w:rtl/>
              </w:rPr>
              <w:t>مقدمة</w:t>
            </w:r>
            <w:r w:rsidR="000760EF" w:rsidRPr="000760EF">
              <w:rPr>
                <w:rStyle w:val="Hyperlink"/>
                <w:rFonts w:ascii="Sakkal Majalla" w:hAnsi="Sakkal Majalla" w:cs="Sakkal Majalla"/>
                <w:noProof/>
                <w:sz w:val="28"/>
                <w:szCs w:val="28"/>
              </w:rPr>
              <w:t>:</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_Toc209870495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46</w:t>
            </w:r>
            <w:r w:rsidR="000760EF" w:rsidRPr="000760EF">
              <w:rPr>
                <w:rFonts w:ascii="Sakkal Majalla" w:hAnsi="Sakkal Majalla" w:cs="Sakkal Majalla"/>
                <w:noProof/>
                <w:webHidden/>
                <w:sz w:val="28"/>
                <w:szCs w:val="28"/>
              </w:rPr>
              <w:fldChar w:fldCharType="end"/>
            </w:r>
          </w:hyperlink>
        </w:p>
        <w:p w14:paraId="394DD0FA" w14:textId="0464C723"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96" w:history="1">
            <w:r w:rsidR="000760EF" w:rsidRPr="000760EF">
              <w:rPr>
                <w:rStyle w:val="Hyperlink"/>
                <w:rFonts w:ascii="Sakkal Majalla" w:hAnsi="Sakkal Majalla" w:cs="Sakkal Majalla"/>
                <w:noProof/>
                <w:sz w:val="28"/>
                <w:szCs w:val="28"/>
                <w:rtl/>
              </w:rPr>
              <w:t>منهج الدراسة: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_Toc209870496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46</w:t>
            </w:r>
            <w:r w:rsidR="000760EF" w:rsidRPr="000760EF">
              <w:rPr>
                <w:rFonts w:ascii="Sakkal Majalla" w:hAnsi="Sakkal Majalla" w:cs="Sakkal Majalla"/>
                <w:noProof/>
                <w:webHidden/>
                <w:sz w:val="28"/>
                <w:szCs w:val="28"/>
              </w:rPr>
              <w:fldChar w:fldCharType="end"/>
            </w:r>
          </w:hyperlink>
        </w:p>
        <w:p w14:paraId="7956EB12" w14:textId="6E7C07DE"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97" w:history="1">
            <w:r w:rsidR="000760EF" w:rsidRPr="000760EF">
              <w:rPr>
                <w:rStyle w:val="Hyperlink"/>
                <w:rFonts w:ascii="Sakkal Majalla" w:hAnsi="Sakkal Majalla" w:cs="Sakkal Majalla"/>
                <w:noProof/>
                <w:sz w:val="28"/>
                <w:szCs w:val="28"/>
                <w:rtl/>
              </w:rPr>
              <w:t>مجتمع الدراسة: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_Toc209870497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46</w:t>
            </w:r>
            <w:r w:rsidR="000760EF" w:rsidRPr="000760EF">
              <w:rPr>
                <w:rFonts w:ascii="Sakkal Majalla" w:hAnsi="Sakkal Majalla" w:cs="Sakkal Majalla"/>
                <w:noProof/>
                <w:webHidden/>
                <w:sz w:val="28"/>
                <w:szCs w:val="28"/>
              </w:rPr>
              <w:fldChar w:fldCharType="end"/>
            </w:r>
          </w:hyperlink>
        </w:p>
        <w:p w14:paraId="16851318" w14:textId="5DE96642"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98" w:history="1">
            <w:r w:rsidR="000760EF" w:rsidRPr="000760EF">
              <w:rPr>
                <w:rStyle w:val="Hyperlink"/>
                <w:rFonts w:ascii="Sakkal Majalla" w:hAnsi="Sakkal Majalla" w:cs="Sakkal Majalla"/>
                <w:noProof/>
                <w:sz w:val="28"/>
                <w:szCs w:val="28"/>
                <w:rtl/>
              </w:rPr>
              <w:t>عينة الدراسة وخصائصها:</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_Toc209870498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47</w:t>
            </w:r>
            <w:r w:rsidR="000760EF" w:rsidRPr="000760EF">
              <w:rPr>
                <w:rFonts w:ascii="Sakkal Majalla" w:hAnsi="Sakkal Majalla" w:cs="Sakkal Majalla"/>
                <w:noProof/>
                <w:webHidden/>
                <w:sz w:val="28"/>
                <w:szCs w:val="28"/>
              </w:rPr>
              <w:fldChar w:fldCharType="end"/>
            </w:r>
          </w:hyperlink>
        </w:p>
        <w:p w14:paraId="0A3A3572" w14:textId="7AB26F95" w:rsidR="000760EF" w:rsidRPr="000760EF" w:rsidRDefault="001B33DF" w:rsidP="000760EF">
          <w:pPr>
            <w:pStyle w:val="30"/>
            <w:tabs>
              <w:tab w:val="right" w:leader="dot" w:pos="9111"/>
            </w:tabs>
            <w:bidi/>
            <w:spacing w:after="0" w:line="360" w:lineRule="exact"/>
            <w:rPr>
              <w:rFonts w:ascii="Sakkal Majalla" w:hAnsi="Sakkal Majalla" w:cs="Sakkal Majalla"/>
              <w:noProof/>
              <w:kern w:val="2"/>
              <w:sz w:val="28"/>
              <w:szCs w:val="28"/>
              <w:lang w:val="en-US"/>
              <w14:ligatures w14:val="standardContextual"/>
            </w:rPr>
          </w:pPr>
          <w:hyperlink w:anchor="_Toc209870499" w:history="1">
            <w:r w:rsidR="000760EF" w:rsidRPr="000760EF">
              <w:rPr>
                <w:rStyle w:val="Hyperlink"/>
                <w:rFonts w:ascii="Sakkal Majalla" w:hAnsi="Sakkal Majalla" w:cs="Sakkal Majalla"/>
                <w:noProof/>
                <w:sz w:val="28"/>
                <w:szCs w:val="28"/>
                <w:rtl/>
              </w:rPr>
              <w:t>الأساليب الإحصائية:</w:t>
            </w:r>
            <w:r w:rsidR="000760EF" w:rsidRPr="000760EF">
              <w:rPr>
                <w:rFonts w:ascii="Sakkal Majalla" w:hAnsi="Sakkal Majalla" w:cs="Sakkal Majalla"/>
                <w:noProof/>
                <w:webHidden/>
                <w:sz w:val="28"/>
                <w:szCs w:val="28"/>
              </w:rPr>
              <w:tab/>
            </w:r>
            <w:r w:rsidR="000760EF" w:rsidRPr="000760EF">
              <w:rPr>
                <w:rFonts w:ascii="Sakkal Majalla" w:hAnsi="Sakkal Majalla" w:cs="Sakkal Majalla"/>
                <w:noProof/>
                <w:webHidden/>
                <w:sz w:val="28"/>
                <w:szCs w:val="28"/>
              </w:rPr>
              <w:fldChar w:fldCharType="begin"/>
            </w:r>
            <w:r w:rsidR="000760EF" w:rsidRPr="000760EF">
              <w:rPr>
                <w:rFonts w:ascii="Sakkal Majalla" w:hAnsi="Sakkal Majalla" w:cs="Sakkal Majalla"/>
                <w:noProof/>
                <w:webHidden/>
                <w:sz w:val="28"/>
                <w:szCs w:val="28"/>
              </w:rPr>
              <w:instrText xml:space="preserve"> PAGEREF _Toc209870499 \h </w:instrText>
            </w:r>
            <w:r w:rsidR="000760EF" w:rsidRPr="000760EF">
              <w:rPr>
                <w:rFonts w:ascii="Sakkal Majalla" w:hAnsi="Sakkal Majalla" w:cs="Sakkal Majalla"/>
                <w:noProof/>
                <w:webHidden/>
                <w:sz w:val="28"/>
                <w:szCs w:val="28"/>
              </w:rPr>
            </w:r>
            <w:r w:rsidR="000760EF" w:rsidRPr="000760EF">
              <w:rPr>
                <w:rFonts w:ascii="Sakkal Majalla" w:hAnsi="Sakkal Majalla" w:cs="Sakkal Majalla"/>
                <w:noProof/>
                <w:webHidden/>
                <w:sz w:val="28"/>
                <w:szCs w:val="28"/>
              </w:rPr>
              <w:fldChar w:fldCharType="separate"/>
            </w:r>
            <w:r w:rsidR="003904F3">
              <w:rPr>
                <w:rFonts w:ascii="Sakkal Majalla" w:hAnsi="Sakkal Majalla" w:cs="Sakkal Majalla"/>
                <w:noProof/>
                <w:webHidden/>
                <w:sz w:val="28"/>
                <w:szCs w:val="28"/>
                <w:rtl/>
              </w:rPr>
              <w:t>53</w:t>
            </w:r>
            <w:r w:rsidR="000760EF" w:rsidRPr="000760EF">
              <w:rPr>
                <w:rFonts w:ascii="Sakkal Majalla" w:hAnsi="Sakkal Majalla" w:cs="Sakkal Majalla"/>
                <w:noProof/>
                <w:webHidden/>
                <w:sz w:val="28"/>
                <w:szCs w:val="28"/>
              </w:rPr>
              <w:fldChar w:fldCharType="end"/>
            </w:r>
          </w:hyperlink>
        </w:p>
        <w:p w14:paraId="762112F4" w14:textId="19958C7E"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500" w:history="1">
            <w:r w:rsidR="000760EF" w:rsidRPr="000760EF">
              <w:rPr>
                <w:rStyle w:val="Hyperlink"/>
                <w:rFonts w:ascii="Sakkal Majalla" w:hAnsi="Sakkal Majalla" w:cs="Sakkal Majalla"/>
                <w:sz w:val="28"/>
                <w:szCs w:val="28"/>
                <w:rtl/>
              </w:rPr>
              <w:t>الفصل الرابع: تحليل النتائج ومناقشتها</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_Toc209870500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55</w:t>
            </w:r>
            <w:r w:rsidR="000760EF" w:rsidRPr="000760EF">
              <w:rPr>
                <w:rFonts w:ascii="Sakkal Majalla" w:hAnsi="Sakkal Majalla" w:cs="Sakkal Majalla"/>
                <w:webHidden/>
                <w:sz w:val="28"/>
                <w:szCs w:val="28"/>
              </w:rPr>
              <w:fldChar w:fldCharType="end"/>
            </w:r>
          </w:hyperlink>
        </w:p>
        <w:p w14:paraId="6DE111D9" w14:textId="19408CBE"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501" w:history="1">
            <w:r w:rsidR="000760EF" w:rsidRPr="000760EF">
              <w:rPr>
                <w:rStyle w:val="Hyperlink"/>
                <w:rFonts w:ascii="Sakkal Majalla" w:hAnsi="Sakkal Majalla" w:cs="Sakkal Majalla"/>
                <w:sz w:val="28"/>
                <w:szCs w:val="28"/>
                <w:rtl/>
              </w:rPr>
              <w:t>الفصل الخامس: النتائج والتوصيات</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_Toc209870501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74</w:t>
            </w:r>
            <w:r w:rsidR="000760EF" w:rsidRPr="000760EF">
              <w:rPr>
                <w:rFonts w:ascii="Sakkal Majalla" w:hAnsi="Sakkal Majalla" w:cs="Sakkal Majalla"/>
                <w:webHidden/>
                <w:sz w:val="28"/>
                <w:szCs w:val="28"/>
              </w:rPr>
              <w:fldChar w:fldCharType="end"/>
            </w:r>
          </w:hyperlink>
        </w:p>
        <w:p w14:paraId="6E76B1BB" w14:textId="06BAB040" w:rsidR="000760EF" w:rsidRPr="000760EF" w:rsidRDefault="001B33DF" w:rsidP="000760EF">
          <w:pPr>
            <w:pStyle w:val="11"/>
            <w:spacing w:line="360" w:lineRule="exact"/>
            <w:rPr>
              <w:rFonts w:ascii="Sakkal Majalla" w:eastAsiaTheme="minorEastAsia" w:hAnsi="Sakkal Majalla" w:cs="Sakkal Majalla"/>
              <w:b w:val="0"/>
              <w:bCs w:val="0"/>
              <w:kern w:val="2"/>
              <w:sz w:val="28"/>
              <w:szCs w:val="28"/>
              <w:lang w:val="en-US"/>
              <w14:ligatures w14:val="standardContextual"/>
            </w:rPr>
          </w:pPr>
          <w:hyperlink w:anchor="_Toc209870502" w:history="1">
            <w:r w:rsidR="000760EF" w:rsidRPr="000760EF">
              <w:rPr>
                <w:rStyle w:val="Hyperlink"/>
                <w:rFonts w:ascii="Sakkal Majalla" w:hAnsi="Sakkal Majalla" w:cs="Sakkal Majalla"/>
                <w:sz w:val="28"/>
                <w:szCs w:val="28"/>
                <w:rtl/>
              </w:rPr>
              <w:t>المراجع</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_Toc209870502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75</w:t>
            </w:r>
            <w:r w:rsidR="000760EF" w:rsidRPr="000760EF">
              <w:rPr>
                <w:rFonts w:ascii="Sakkal Majalla" w:hAnsi="Sakkal Majalla" w:cs="Sakkal Majalla"/>
                <w:webHidden/>
                <w:sz w:val="28"/>
                <w:szCs w:val="28"/>
              </w:rPr>
              <w:fldChar w:fldCharType="end"/>
            </w:r>
          </w:hyperlink>
        </w:p>
        <w:p w14:paraId="5A8D5588" w14:textId="2E6B5B9D" w:rsidR="000760EF" w:rsidRDefault="001B33DF" w:rsidP="000760EF">
          <w:pPr>
            <w:pStyle w:val="11"/>
            <w:spacing w:line="360" w:lineRule="exact"/>
            <w:rPr>
              <w:rFonts w:asciiTheme="minorHAnsi" w:eastAsiaTheme="minorEastAsia" w:hAnsiTheme="minorHAnsi" w:cstheme="minorBidi"/>
              <w:b w:val="0"/>
              <w:bCs w:val="0"/>
              <w:kern w:val="2"/>
              <w:lang w:val="en-US"/>
              <w14:ligatures w14:val="standardContextual"/>
            </w:rPr>
          </w:pPr>
          <w:hyperlink w:anchor="_Toc209870503" w:history="1">
            <w:r w:rsidR="000760EF" w:rsidRPr="000760EF">
              <w:rPr>
                <w:rStyle w:val="Hyperlink"/>
                <w:rFonts w:ascii="Sakkal Majalla" w:hAnsi="Sakkal Majalla" w:cs="Sakkal Majalla"/>
                <w:sz w:val="28"/>
                <w:szCs w:val="28"/>
                <w:rtl/>
              </w:rPr>
              <w:t>الملاحـــــــــــق</w:t>
            </w:r>
            <w:r w:rsidR="000760EF" w:rsidRPr="000760EF">
              <w:rPr>
                <w:rFonts w:ascii="Sakkal Majalla" w:hAnsi="Sakkal Majalla" w:cs="Sakkal Majalla"/>
                <w:webHidden/>
                <w:sz w:val="28"/>
                <w:szCs w:val="28"/>
              </w:rPr>
              <w:tab/>
            </w:r>
            <w:r w:rsidR="000760EF" w:rsidRPr="000760EF">
              <w:rPr>
                <w:rFonts w:ascii="Sakkal Majalla" w:hAnsi="Sakkal Majalla" w:cs="Sakkal Majalla"/>
                <w:webHidden/>
                <w:sz w:val="28"/>
                <w:szCs w:val="28"/>
              </w:rPr>
              <w:fldChar w:fldCharType="begin"/>
            </w:r>
            <w:r w:rsidR="000760EF" w:rsidRPr="000760EF">
              <w:rPr>
                <w:rFonts w:ascii="Sakkal Majalla" w:hAnsi="Sakkal Majalla" w:cs="Sakkal Majalla"/>
                <w:webHidden/>
                <w:sz w:val="28"/>
                <w:szCs w:val="28"/>
              </w:rPr>
              <w:instrText xml:space="preserve"> PAGEREF _Toc209870503 \h </w:instrText>
            </w:r>
            <w:r w:rsidR="000760EF" w:rsidRPr="000760EF">
              <w:rPr>
                <w:rFonts w:ascii="Sakkal Majalla" w:hAnsi="Sakkal Majalla" w:cs="Sakkal Majalla"/>
                <w:webHidden/>
                <w:sz w:val="28"/>
                <w:szCs w:val="28"/>
              </w:rPr>
            </w:r>
            <w:r w:rsidR="000760EF" w:rsidRPr="000760EF">
              <w:rPr>
                <w:rFonts w:ascii="Sakkal Majalla" w:hAnsi="Sakkal Majalla" w:cs="Sakkal Majalla"/>
                <w:webHidden/>
                <w:sz w:val="28"/>
                <w:szCs w:val="28"/>
              </w:rPr>
              <w:fldChar w:fldCharType="separate"/>
            </w:r>
            <w:r w:rsidR="003904F3">
              <w:rPr>
                <w:rFonts w:ascii="Sakkal Majalla" w:hAnsi="Sakkal Majalla" w:cs="Sakkal Majalla"/>
                <w:webHidden/>
                <w:sz w:val="28"/>
                <w:szCs w:val="28"/>
                <w:rtl/>
              </w:rPr>
              <w:t>79</w:t>
            </w:r>
            <w:r w:rsidR="000760EF" w:rsidRPr="000760EF">
              <w:rPr>
                <w:rFonts w:ascii="Sakkal Majalla" w:hAnsi="Sakkal Majalla" w:cs="Sakkal Majalla"/>
                <w:webHidden/>
                <w:sz w:val="28"/>
                <w:szCs w:val="28"/>
              </w:rPr>
              <w:fldChar w:fldCharType="end"/>
            </w:r>
          </w:hyperlink>
        </w:p>
        <w:p w14:paraId="4D1BEBAA" w14:textId="7B173352" w:rsidR="00644953" w:rsidRPr="00026505" w:rsidRDefault="001945C9" w:rsidP="00493D09">
          <w:pPr>
            <w:pBdr>
              <w:top w:val="nil"/>
              <w:left w:val="nil"/>
              <w:bottom w:val="nil"/>
              <w:right w:val="nil"/>
              <w:between w:val="nil"/>
            </w:pBdr>
            <w:tabs>
              <w:tab w:val="right" w:leader="dot" w:pos="9121"/>
            </w:tabs>
            <w:bidi/>
            <w:spacing w:after="0" w:line="360" w:lineRule="exact"/>
            <w:jc w:val="both"/>
            <w:rPr>
              <w:rFonts w:ascii="Sakkal Majalla" w:hAnsi="Sakkal Majalla" w:cs="Sakkal Majalla"/>
              <w:color w:val="0563C1"/>
              <w:sz w:val="28"/>
              <w:szCs w:val="28"/>
              <w:u w:val="single"/>
            </w:rPr>
          </w:pPr>
          <w:r w:rsidRPr="00493D09">
            <w:rPr>
              <w:rFonts w:ascii="Sakkal Majalla" w:hAnsi="Sakkal Majalla" w:cs="Sakkal Majalla"/>
              <w:sz w:val="28"/>
              <w:szCs w:val="28"/>
            </w:rPr>
            <w:fldChar w:fldCharType="end"/>
          </w:r>
        </w:p>
      </w:sdtContent>
    </w:sdt>
    <w:p w14:paraId="197443A2" w14:textId="77777777" w:rsidR="002F3A3D" w:rsidRDefault="002F3A3D" w:rsidP="002F3A3D">
      <w:pPr>
        <w:bidi/>
        <w:rPr>
          <w:rFonts w:ascii="Sakkal Majalla" w:eastAsia="Sakkal Majalla" w:hAnsi="Sakkal Majalla" w:cs="Sakkal Majalla"/>
          <w:b/>
          <w:sz w:val="32"/>
          <w:szCs w:val="32"/>
        </w:rPr>
        <w:sectPr w:rsidR="002F3A3D" w:rsidSect="000B4750">
          <w:footerReference w:type="default" r:id="rId11"/>
          <w:footerReference w:type="first" r:id="rId12"/>
          <w:pgSz w:w="12240" w:h="15840"/>
          <w:pgMar w:top="1418" w:right="1701" w:bottom="1418" w:left="1418" w:header="720" w:footer="720" w:gutter="0"/>
          <w:pgNumType w:start="1"/>
          <w:cols w:space="720"/>
          <w:titlePg/>
          <w:docGrid w:linePitch="299"/>
        </w:sectPr>
      </w:pPr>
      <w:r>
        <w:br w:type="page"/>
      </w:r>
    </w:p>
    <w:p w14:paraId="242E505E" w14:textId="068E6238" w:rsidR="00644953" w:rsidRDefault="001945C9" w:rsidP="00477DF2">
      <w:pPr>
        <w:pStyle w:val="1"/>
        <w:rPr>
          <w:rtl/>
        </w:rPr>
      </w:pPr>
      <w:bookmarkStart w:id="6" w:name="_Toc209870478"/>
      <w:r w:rsidRPr="007925E7">
        <w:rPr>
          <w:rtl/>
        </w:rPr>
        <w:lastRenderedPageBreak/>
        <w:t>فهرس الجداول</w:t>
      </w:r>
      <w:bookmarkEnd w:id="6"/>
    </w:p>
    <w:p w14:paraId="115FDFC5" w14:textId="258A5F84" w:rsidR="00CF29ED" w:rsidRPr="00FB5F59" w:rsidRDefault="00CF29ED" w:rsidP="00CF29ED">
      <w:pPr>
        <w:spacing w:after="0" w:line="240" w:lineRule="auto"/>
        <w:rPr>
          <w:rFonts w:cs="PNU"/>
          <w:b/>
          <w:sz w:val="20"/>
          <w:szCs w:val="20"/>
          <w:rtl/>
          <w:lang w:val="ar-SA"/>
        </w:rPr>
      </w:pP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8047"/>
        <w:gridCol w:w="511"/>
      </w:tblGrid>
      <w:tr w:rsidR="00CF29ED" w:rsidRPr="00CF29ED" w14:paraId="3A2467CB" w14:textId="77777777" w:rsidTr="007E5325">
        <w:trPr>
          <w:trHeight w:val="446"/>
          <w:jc w:val="center"/>
        </w:trPr>
        <w:tc>
          <w:tcPr>
            <w:tcW w:w="8047" w:type="dxa"/>
          </w:tcPr>
          <w:p w14:paraId="261839CC" w14:textId="5B82DBB6" w:rsidR="00CF29ED" w:rsidRPr="00CF29ED" w:rsidRDefault="00CF29ED" w:rsidP="00861316">
            <w:pPr>
              <w:pStyle w:val="a5"/>
              <w:autoSpaceDE w:val="0"/>
              <w:autoSpaceDN w:val="0"/>
              <w:bidi/>
              <w:adjustRightInd w:val="0"/>
              <w:spacing w:line="276" w:lineRule="auto"/>
              <w:ind w:left="49"/>
              <w:jc w:val="both"/>
              <w:rPr>
                <w:rStyle w:val="af9"/>
                <w:rFonts w:ascii="Sakkal Majalla" w:hAnsi="Sakkal Majalla" w:cs="Sakkal Majalla"/>
                <w:b w:val="0"/>
                <w:sz w:val="24"/>
                <w:szCs w:val="24"/>
                <w:rtl/>
                <w:lang w:val="ar-SA"/>
              </w:rPr>
            </w:pPr>
            <w:r w:rsidRPr="00CF29ED">
              <w:rPr>
                <w:rStyle w:val="af9"/>
                <w:rFonts w:ascii="Sakkal Majalla" w:hAnsi="Sakkal Majalla" w:cs="Sakkal Majalla"/>
                <w:b w:val="0"/>
                <w:sz w:val="28"/>
                <w:szCs w:val="28"/>
                <w:rtl/>
                <w:lang w:val="ar-SA"/>
              </w:rPr>
              <w:t xml:space="preserve">جدول (1): </w:t>
            </w:r>
            <w:r w:rsidR="0042520D" w:rsidRPr="0042520D">
              <w:rPr>
                <w:rStyle w:val="af9"/>
                <w:rFonts w:cs="Sakkal Majalla"/>
                <w:sz w:val="28"/>
                <w:szCs w:val="28"/>
                <w:rtl/>
                <w:lang w:val="ar-SA"/>
              </w:rPr>
              <w:t>توزيع عينة ال</w:t>
            </w:r>
            <w:r w:rsidR="0042520D" w:rsidRPr="0042520D">
              <w:rPr>
                <w:rStyle w:val="af9"/>
                <w:rFonts w:cs="Sakkal Majalla" w:hint="cs"/>
                <w:sz w:val="28"/>
                <w:szCs w:val="28"/>
                <w:rtl/>
                <w:lang w:val="ar-SA"/>
              </w:rPr>
              <w:t>دراسة</w:t>
            </w:r>
            <w:r w:rsidR="0042520D" w:rsidRPr="0042520D">
              <w:rPr>
                <w:rStyle w:val="af9"/>
                <w:rFonts w:cs="Sakkal Majalla"/>
                <w:sz w:val="28"/>
                <w:szCs w:val="28"/>
                <w:rtl/>
                <w:lang w:val="ar-SA"/>
              </w:rPr>
              <w:t xml:space="preserve"> حسب الخصائص الديم</w:t>
            </w:r>
            <w:r w:rsidR="0042520D" w:rsidRPr="0042520D">
              <w:rPr>
                <w:rStyle w:val="af9"/>
                <w:rFonts w:cs="Sakkal Majalla" w:hint="cs"/>
                <w:sz w:val="28"/>
                <w:szCs w:val="28"/>
                <w:rtl/>
                <w:lang w:val="ar-SA"/>
              </w:rPr>
              <w:t>و</w:t>
            </w:r>
            <w:r w:rsidR="0042520D" w:rsidRPr="0042520D">
              <w:rPr>
                <w:rStyle w:val="af9"/>
                <w:rFonts w:cs="Sakkal Majalla"/>
                <w:sz w:val="28"/>
                <w:szCs w:val="28"/>
                <w:rtl/>
                <w:lang w:val="ar-SA"/>
              </w:rPr>
              <w:t>غرا</w:t>
            </w:r>
            <w:r w:rsidR="0042520D" w:rsidRPr="0042520D">
              <w:rPr>
                <w:rStyle w:val="af9"/>
                <w:rFonts w:cs="Sakkal Majalla" w:hint="cs"/>
                <w:sz w:val="28"/>
                <w:szCs w:val="28"/>
                <w:rtl/>
                <w:lang w:val="ar-SA"/>
              </w:rPr>
              <w:t>فية</w:t>
            </w:r>
            <w:r w:rsidR="0042520D">
              <w:rPr>
                <w:rFonts w:ascii="Sakkal Majalla" w:eastAsia="Sakkal Majalla" w:hAnsi="Sakkal Majalla" w:cs="Sakkal Majalla" w:hint="cs"/>
                <w:bCs/>
                <w:color w:val="000000"/>
                <w:sz w:val="24"/>
                <w:szCs w:val="24"/>
                <w:rtl/>
              </w:rPr>
              <w:t xml:space="preserve"> </w:t>
            </w:r>
            <w:r>
              <w:rPr>
                <w:rStyle w:val="af9"/>
                <w:rFonts w:ascii="Sakkal Majalla" w:hAnsi="Sakkal Majalla" w:cs="Sakkal Majalla" w:hint="cs"/>
                <w:b w:val="0"/>
                <w:sz w:val="18"/>
                <w:szCs w:val="18"/>
                <w:rtl/>
                <w:lang w:val="ar-SA"/>
              </w:rPr>
              <w:t>.....................................................................................</w:t>
            </w:r>
            <w:r w:rsidRPr="00CF29ED">
              <w:rPr>
                <w:rStyle w:val="af9"/>
                <w:rFonts w:ascii="Sakkal Majalla" w:hAnsi="Sakkal Majalla" w:cs="Sakkal Majalla"/>
                <w:b w:val="0"/>
                <w:sz w:val="18"/>
                <w:szCs w:val="18"/>
                <w:rtl/>
                <w:lang w:val="ar-SA"/>
              </w:rPr>
              <w:t>..........</w:t>
            </w:r>
          </w:p>
        </w:tc>
        <w:tc>
          <w:tcPr>
            <w:tcW w:w="511" w:type="dxa"/>
          </w:tcPr>
          <w:p w14:paraId="0A6E078D" w14:textId="0AEE70D9" w:rsidR="00CF29ED" w:rsidRPr="00CF29ED" w:rsidRDefault="006B78AB"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48</w:t>
            </w:r>
          </w:p>
        </w:tc>
      </w:tr>
      <w:tr w:rsidR="00CF29ED" w:rsidRPr="00CF29ED" w14:paraId="0C61C800" w14:textId="77777777" w:rsidTr="007E5325">
        <w:trPr>
          <w:trHeight w:val="413"/>
          <w:jc w:val="center"/>
        </w:trPr>
        <w:tc>
          <w:tcPr>
            <w:tcW w:w="8047" w:type="dxa"/>
          </w:tcPr>
          <w:p w14:paraId="21AE99BC" w14:textId="48B60CA6" w:rsidR="00CF29ED" w:rsidRPr="00CF29ED" w:rsidRDefault="00CF29ED" w:rsidP="00861316">
            <w:pPr>
              <w:pStyle w:val="a5"/>
              <w:autoSpaceDE w:val="0"/>
              <w:autoSpaceDN w:val="0"/>
              <w:bidi/>
              <w:adjustRightInd w:val="0"/>
              <w:spacing w:line="276" w:lineRule="auto"/>
              <w:ind w:left="49"/>
              <w:jc w:val="both"/>
              <w:rPr>
                <w:rStyle w:val="af9"/>
                <w:rFonts w:ascii="Sakkal Majalla" w:hAnsi="Sakkal Majalla" w:cs="Sakkal Majalla"/>
                <w:b w:val="0"/>
                <w:sz w:val="24"/>
                <w:szCs w:val="24"/>
                <w:rtl/>
                <w:lang w:val="ar-SA"/>
              </w:rPr>
            </w:pPr>
            <w:r w:rsidRPr="00224F81">
              <w:rPr>
                <w:rStyle w:val="af9"/>
                <w:rFonts w:cs="Sakkal Majalla"/>
                <w:sz w:val="28"/>
                <w:szCs w:val="28"/>
                <w:rtl/>
                <w:lang w:val="ar-SA"/>
              </w:rPr>
              <w:t>جدول (</w:t>
            </w:r>
            <w:r w:rsidRPr="00224F81">
              <w:rPr>
                <w:rStyle w:val="af9"/>
                <w:rFonts w:cs="Sakkal Majalla" w:hint="cs"/>
                <w:sz w:val="28"/>
                <w:szCs w:val="28"/>
                <w:rtl/>
                <w:lang w:val="ar-SA"/>
              </w:rPr>
              <w:t>2</w:t>
            </w:r>
            <w:r w:rsidRPr="00224F81">
              <w:rPr>
                <w:rStyle w:val="af9"/>
                <w:rFonts w:cs="Sakkal Majalla"/>
                <w:sz w:val="28"/>
                <w:szCs w:val="28"/>
                <w:rtl/>
                <w:lang w:val="ar-SA"/>
              </w:rPr>
              <w:t xml:space="preserve">): </w:t>
            </w:r>
            <w:r w:rsidR="00224F81" w:rsidRPr="00224F81">
              <w:rPr>
                <w:rStyle w:val="af9"/>
                <w:rFonts w:cs="Sakkal Majalla"/>
                <w:sz w:val="28"/>
                <w:szCs w:val="28"/>
                <w:rtl/>
                <w:lang w:val="ar-SA"/>
              </w:rPr>
              <w:t>درجات مقياس ليكرت الخماسي</w:t>
            </w:r>
            <w:r w:rsidR="00224F81" w:rsidRPr="00224F81">
              <w:rPr>
                <w:rStyle w:val="af9"/>
                <w:rFonts w:cs="Sakkal Majalla" w:hint="cs"/>
                <w:sz w:val="28"/>
                <w:szCs w:val="28"/>
                <w:rtl/>
                <w:lang w:val="ar-SA"/>
              </w:rPr>
              <w:t xml:space="preserve"> لقياس مدى استجابة أفرا د العينة لكل فقرة</w:t>
            </w:r>
            <w:r w:rsidR="00224F81">
              <w:rPr>
                <w:rFonts w:ascii="Sakkal Majalla" w:eastAsia="Sakkal Majalla" w:hAnsi="Sakkal Majalla" w:cs="Sakkal Majalla" w:hint="cs"/>
                <w:bCs/>
                <w:color w:val="000000"/>
                <w:sz w:val="24"/>
                <w:szCs w:val="24"/>
                <w:rtl/>
              </w:rPr>
              <w:t xml:space="preserve">  </w:t>
            </w:r>
            <w:r>
              <w:rPr>
                <w:rStyle w:val="af9"/>
                <w:rFonts w:ascii="Sakkal Majalla" w:hAnsi="Sakkal Majalla" w:cs="Sakkal Majalla" w:hint="cs"/>
                <w:b w:val="0"/>
                <w:sz w:val="18"/>
                <w:szCs w:val="18"/>
                <w:rtl/>
                <w:lang w:val="ar-SA"/>
              </w:rPr>
              <w:t>........................</w:t>
            </w:r>
            <w:r w:rsidRPr="00CF29ED">
              <w:rPr>
                <w:rStyle w:val="af9"/>
                <w:rFonts w:ascii="Sakkal Majalla" w:hAnsi="Sakkal Majalla" w:cs="Sakkal Majalla"/>
                <w:b w:val="0"/>
                <w:sz w:val="18"/>
                <w:szCs w:val="18"/>
                <w:rtl/>
                <w:lang w:val="ar-SA"/>
              </w:rPr>
              <w:t>.......</w:t>
            </w:r>
          </w:p>
        </w:tc>
        <w:tc>
          <w:tcPr>
            <w:tcW w:w="511" w:type="dxa"/>
          </w:tcPr>
          <w:p w14:paraId="424C839C" w14:textId="428CE341" w:rsidR="00CF29ED" w:rsidRPr="00CF29ED" w:rsidRDefault="001755F6"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50</w:t>
            </w:r>
          </w:p>
        </w:tc>
      </w:tr>
      <w:tr w:rsidR="00CF29ED" w:rsidRPr="00CF29ED" w14:paraId="2FE1E169" w14:textId="77777777" w:rsidTr="007E5325">
        <w:trPr>
          <w:trHeight w:val="392"/>
          <w:jc w:val="center"/>
        </w:trPr>
        <w:tc>
          <w:tcPr>
            <w:tcW w:w="8047" w:type="dxa"/>
          </w:tcPr>
          <w:p w14:paraId="1E4250B0" w14:textId="2B379CA9" w:rsidR="00CF29ED" w:rsidRPr="00CF29ED" w:rsidRDefault="00CF29ED" w:rsidP="00861316">
            <w:pPr>
              <w:bidi/>
              <w:spacing w:line="276" w:lineRule="auto"/>
              <w:jc w:val="both"/>
              <w:rPr>
                <w:rStyle w:val="af9"/>
                <w:rFonts w:ascii="Sakkal Majalla" w:hAnsi="Sakkal Majalla" w:cs="Sakkal Majalla"/>
                <w:b w:val="0"/>
                <w:sz w:val="24"/>
                <w:szCs w:val="24"/>
                <w:rtl/>
                <w:lang w:val="ar-SA"/>
              </w:rPr>
            </w:pPr>
            <w:r w:rsidRPr="001755F6">
              <w:rPr>
                <w:rStyle w:val="af9"/>
                <w:rFonts w:cs="Sakkal Majalla"/>
                <w:sz w:val="28"/>
                <w:szCs w:val="28"/>
                <w:rtl/>
                <w:lang w:val="ar-SA"/>
              </w:rPr>
              <w:t>جدول (</w:t>
            </w:r>
            <w:r w:rsidRPr="001755F6">
              <w:rPr>
                <w:rStyle w:val="af9"/>
                <w:rFonts w:cs="Sakkal Majalla" w:hint="cs"/>
                <w:sz w:val="28"/>
                <w:szCs w:val="28"/>
                <w:rtl/>
                <w:lang w:val="ar-SA"/>
              </w:rPr>
              <w:t>3</w:t>
            </w:r>
            <w:r w:rsidRPr="001755F6">
              <w:rPr>
                <w:rStyle w:val="af9"/>
                <w:rFonts w:cs="Sakkal Majalla"/>
                <w:sz w:val="28"/>
                <w:szCs w:val="28"/>
                <w:rtl/>
                <w:lang w:val="ar-SA"/>
              </w:rPr>
              <w:t xml:space="preserve">): </w:t>
            </w:r>
            <w:r w:rsidR="001755F6" w:rsidRPr="001755F6">
              <w:rPr>
                <w:rStyle w:val="af9"/>
                <w:rFonts w:cs="Sakkal Majalla" w:hint="cs"/>
                <w:sz w:val="28"/>
                <w:szCs w:val="28"/>
                <w:rtl/>
                <w:lang w:val="ar-SA"/>
              </w:rPr>
              <w:t xml:space="preserve">معامل </w:t>
            </w:r>
            <w:r w:rsidR="001755F6" w:rsidRPr="001755F6">
              <w:rPr>
                <w:rStyle w:val="af9"/>
                <w:rFonts w:cs="Sakkal Majalla"/>
                <w:sz w:val="28"/>
                <w:szCs w:val="28"/>
                <w:rtl/>
                <w:lang w:val="ar-SA"/>
              </w:rPr>
              <w:t xml:space="preserve"> الارتباط</w:t>
            </w:r>
            <w:r w:rsidR="001755F6" w:rsidRPr="001755F6">
              <w:rPr>
                <w:rStyle w:val="af9"/>
                <w:rFonts w:cs="Sakkal Majalla" w:hint="cs"/>
                <w:sz w:val="28"/>
                <w:szCs w:val="28"/>
                <w:rtl/>
                <w:lang w:val="ar-SA"/>
              </w:rPr>
              <w:t xml:space="preserve"> </w:t>
            </w:r>
            <w:r w:rsidR="001755F6" w:rsidRPr="001755F6">
              <w:rPr>
                <w:rStyle w:val="af9"/>
                <w:rFonts w:cs="Sakkal Majalla"/>
                <w:sz w:val="28"/>
                <w:szCs w:val="28"/>
                <w:rtl/>
                <w:lang w:val="ar-SA"/>
              </w:rPr>
              <w:t>بين كل فقرة من فقرات الم</w:t>
            </w:r>
            <w:r w:rsidR="001755F6" w:rsidRPr="001755F6">
              <w:rPr>
                <w:rStyle w:val="af9"/>
                <w:rFonts w:cs="Sakkal Majalla" w:hint="cs"/>
                <w:sz w:val="28"/>
                <w:szCs w:val="28"/>
                <w:rtl/>
                <w:lang w:val="ar-SA"/>
              </w:rPr>
              <w:t>حور</w:t>
            </w:r>
            <w:r w:rsidR="001755F6" w:rsidRPr="001755F6">
              <w:rPr>
                <w:rStyle w:val="af9"/>
                <w:rFonts w:cs="Sakkal Majalla"/>
                <w:sz w:val="28"/>
                <w:szCs w:val="28"/>
                <w:rtl/>
                <w:lang w:val="ar-SA"/>
              </w:rPr>
              <w:t xml:space="preserve"> الأول </w:t>
            </w:r>
            <w:r w:rsidR="001755F6" w:rsidRPr="001755F6">
              <w:rPr>
                <w:rStyle w:val="af9"/>
                <w:rFonts w:cs="Sakkal Majalla" w:hint="cs"/>
                <w:sz w:val="28"/>
                <w:szCs w:val="28"/>
                <w:rtl/>
                <w:lang w:val="ar-SA"/>
              </w:rPr>
              <w:t xml:space="preserve">(التطوير المهني) </w:t>
            </w:r>
            <w:r w:rsidR="001755F6" w:rsidRPr="001755F6">
              <w:rPr>
                <w:rStyle w:val="af9"/>
                <w:rFonts w:cs="Sakkal Majalla"/>
                <w:sz w:val="28"/>
                <w:szCs w:val="28"/>
                <w:rtl/>
                <w:lang w:val="ar-SA"/>
              </w:rPr>
              <w:t xml:space="preserve">والدرجة الكلية </w:t>
            </w:r>
            <w:r w:rsidR="001755F6" w:rsidRPr="001755F6">
              <w:rPr>
                <w:rStyle w:val="af9"/>
                <w:rFonts w:cs="Sakkal Majalla" w:hint="cs"/>
                <w:sz w:val="28"/>
                <w:szCs w:val="28"/>
                <w:rtl/>
                <w:lang w:val="ar-SA"/>
              </w:rPr>
              <w:t>للمحور</w:t>
            </w:r>
            <w:r w:rsidR="001755F6">
              <w:rPr>
                <w:rFonts w:ascii="Sakkal Majalla" w:eastAsia="Sakkal Majalla" w:hAnsi="Sakkal Majalla" w:hint="cs"/>
                <w:bCs/>
                <w:color w:val="000000"/>
                <w:sz w:val="24"/>
                <w:szCs w:val="24"/>
                <w:rtl/>
              </w:rPr>
              <w:t xml:space="preserve"> </w:t>
            </w:r>
          </w:p>
        </w:tc>
        <w:tc>
          <w:tcPr>
            <w:tcW w:w="511" w:type="dxa"/>
          </w:tcPr>
          <w:p w14:paraId="711E3B9D"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r w:rsidRPr="00CF29ED">
              <w:rPr>
                <w:rStyle w:val="af9"/>
                <w:rFonts w:ascii="Sakkal Majalla" w:hAnsi="Sakkal Majalla" w:cs="Sakkal Majalla"/>
                <w:b w:val="0"/>
                <w:sz w:val="28"/>
                <w:szCs w:val="28"/>
                <w:rtl/>
                <w:lang w:val="ar-SA"/>
              </w:rPr>
              <w:t>51</w:t>
            </w:r>
          </w:p>
        </w:tc>
      </w:tr>
      <w:tr w:rsidR="00CF29ED" w:rsidRPr="00CF29ED" w14:paraId="77A5044F" w14:textId="77777777" w:rsidTr="007E5325">
        <w:trPr>
          <w:trHeight w:val="413"/>
          <w:jc w:val="center"/>
        </w:trPr>
        <w:tc>
          <w:tcPr>
            <w:tcW w:w="8047" w:type="dxa"/>
          </w:tcPr>
          <w:p w14:paraId="079137DD" w14:textId="0BE814FE" w:rsidR="00CF29ED" w:rsidRPr="00CF29ED" w:rsidRDefault="00CF29ED" w:rsidP="00861316">
            <w:pPr>
              <w:bidi/>
              <w:spacing w:line="276" w:lineRule="auto"/>
              <w:jc w:val="both"/>
              <w:rPr>
                <w:rStyle w:val="af9"/>
                <w:rFonts w:ascii="Sakkal Majalla" w:hAnsi="Sakkal Majalla" w:cs="Sakkal Majalla"/>
                <w:b w:val="0"/>
                <w:sz w:val="24"/>
                <w:szCs w:val="24"/>
                <w:rtl/>
                <w:lang w:val="ar-SA"/>
              </w:rPr>
            </w:pPr>
            <w:r w:rsidRPr="001755F6">
              <w:rPr>
                <w:rStyle w:val="af9"/>
                <w:rFonts w:ascii="Sakkal Majalla" w:hAnsi="Sakkal Majalla" w:cs="Sakkal Majalla"/>
                <w:b w:val="0"/>
                <w:sz w:val="28"/>
                <w:szCs w:val="28"/>
                <w:rtl/>
                <w:lang w:val="ar-SA"/>
              </w:rPr>
              <w:t>جدول (</w:t>
            </w:r>
            <w:r w:rsidRPr="001755F6">
              <w:rPr>
                <w:rStyle w:val="af9"/>
                <w:rFonts w:ascii="Sakkal Majalla" w:hAnsi="Sakkal Majalla" w:cs="Sakkal Majalla" w:hint="cs"/>
                <w:b w:val="0"/>
                <w:sz w:val="28"/>
                <w:szCs w:val="28"/>
                <w:rtl/>
                <w:lang w:val="ar-SA"/>
              </w:rPr>
              <w:t>4</w:t>
            </w:r>
            <w:r w:rsidRPr="001755F6">
              <w:rPr>
                <w:rStyle w:val="af9"/>
                <w:rFonts w:ascii="Sakkal Majalla" w:hAnsi="Sakkal Majalla" w:cs="Sakkal Majalla"/>
                <w:b w:val="0"/>
                <w:sz w:val="28"/>
                <w:szCs w:val="28"/>
                <w:rtl/>
                <w:lang w:val="ar-SA"/>
              </w:rPr>
              <w:t xml:space="preserve">): </w:t>
            </w:r>
            <w:r w:rsidR="001755F6" w:rsidRPr="001755F6">
              <w:rPr>
                <w:rFonts w:ascii="Sakkal Majalla" w:eastAsia="Sakkal Majalla" w:hAnsi="Sakkal Majalla" w:cs="Sakkal Majalla"/>
                <w:b/>
                <w:color w:val="000000"/>
                <w:sz w:val="28"/>
                <w:szCs w:val="28"/>
                <w:rtl/>
              </w:rPr>
              <w:t>معامل الارتباط بين كل فقرة من فقرات الم</w:t>
            </w:r>
            <w:r w:rsidR="001755F6" w:rsidRPr="001755F6">
              <w:rPr>
                <w:rFonts w:ascii="Sakkal Majalla" w:eastAsia="Sakkal Majalla" w:hAnsi="Sakkal Majalla" w:cs="Sakkal Majalla" w:hint="cs"/>
                <w:b/>
                <w:color w:val="000000"/>
                <w:sz w:val="28"/>
                <w:szCs w:val="28"/>
                <w:rtl/>
              </w:rPr>
              <w:t>حور</w:t>
            </w:r>
            <w:r w:rsidR="001755F6" w:rsidRPr="001755F6">
              <w:rPr>
                <w:rFonts w:ascii="Sakkal Majalla" w:eastAsia="Sakkal Majalla" w:hAnsi="Sakkal Majalla" w:cs="Sakkal Majalla"/>
                <w:b/>
                <w:color w:val="000000"/>
                <w:sz w:val="28"/>
                <w:szCs w:val="28"/>
                <w:rtl/>
              </w:rPr>
              <w:t xml:space="preserve"> الثاني </w:t>
            </w:r>
            <w:r w:rsidR="001755F6" w:rsidRPr="001755F6">
              <w:rPr>
                <w:rFonts w:ascii="Sakkal Majalla" w:eastAsia="Sakkal Majalla" w:hAnsi="Sakkal Majalla" w:cs="Sakkal Majalla" w:hint="cs"/>
                <w:b/>
                <w:color w:val="000000"/>
                <w:sz w:val="28"/>
                <w:szCs w:val="28"/>
                <w:rtl/>
              </w:rPr>
              <w:t xml:space="preserve">(التميّز الوظيفي) </w:t>
            </w:r>
            <w:r w:rsidR="001755F6" w:rsidRPr="001755F6">
              <w:rPr>
                <w:rFonts w:ascii="Sakkal Majalla" w:eastAsia="Sakkal Majalla" w:hAnsi="Sakkal Majalla" w:cs="Sakkal Majalla"/>
                <w:b/>
                <w:color w:val="000000"/>
                <w:sz w:val="28"/>
                <w:szCs w:val="28"/>
                <w:rtl/>
              </w:rPr>
              <w:t>والدرجة الكلية للم</w:t>
            </w:r>
            <w:r w:rsidR="001755F6" w:rsidRPr="001755F6">
              <w:rPr>
                <w:rFonts w:ascii="Sakkal Majalla" w:eastAsia="Sakkal Majalla" w:hAnsi="Sakkal Majalla" w:cs="Sakkal Majalla" w:hint="cs"/>
                <w:b/>
                <w:color w:val="000000"/>
                <w:sz w:val="28"/>
                <w:szCs w:val="28"/>
                <w:rtl/>
              </w:rPr>
              <w:t>حور</w:t>
            </w:r>
            <w:r w:rsidR="001755F6">
              <w:rPr>
                <w:rFonts w:ascii="Sakkal Majalla" w:eastAsia="Sakkal Majalla" w:hAnsi="Sakkal Majalla" w:cs="Sakkal Majalla" w:hint="cs"/>
                <w:b/>
                <w:color w:val="000000"/>
                <w:sz w:val="28"/>
                <w:szCs w:val="28"/>
                <w:rtl/>
              </w:rPr>
              <w:t xml:space="preserve"> </w:t>
            </w:r>
          </w:p>
        </w:tc>
        <w:tc>
          <w:tcPr>
            <w:tcW w:w="511" w:type="dxa"/>
          </w:tcPr>
          <w:p w14:paraId="6918CE08" w14:textId="4BFAF1B5" w:rsidR="00CF29ED" w:rsidRPr="00CF29ED" w:rsidRDefault="009526D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51</w:t>
            </w:r>
          </w:p>
        </w:tc>
      </w:tr>
      <w:tr w:rsidR="00CF29ED" w:rsidRPr="00CF29ED" w14:paraId="1A89FBEA" w14:textId="77777777" w:rsidTr="007E5325">
        <w:trPr>
          <w:trHeight w:val="413"/>
          <w:jc w:val="center"/>
        </w:trPr>
        <w:tc>
          <w:tcPr>
            <w:tcW w:w="8047" w:type="dxa"/>
          </w:tcPr>
          <w:p w14:paraId="10A35120" w14:textId="3B73F9A2" w:rsidR="00CF29ED" w:rsidRPr="00CF29ED" w:rsidRDefault="00CF29ED" w:rsidP="00861316">
            <w:pPr>
              <w:bidi/>
              <w:spacing w:line="276" w:lineRule="auto"/>
              <w:jc w:val="both"/>
              <w:rPr>
                <w:rStyle w:val="af9"/>
                <w:rFonts w:ascii="Sakkal Majalla" w:hAnsi="Sakkal Majalla" w:cs="Sakkal Majalla"/>
                <w:b w:val="0"/>
                <w:sz w:val="24"/>
                <w:szCs w:val="24"/>
                <w:rtl/>
                <w:lang w:val="ar-SA"/>
              </w:rPr>
            </w:pPr>
            <w:r w:rsidRPr="00CF29ED">
              <w:rPr>
                <w:rStyle w:val="af9"/>
                <w:rFonts w:ascii="Sakkal Majalla" w:hAnsi="Sakkal Majalla" w:cs="Sakkal Majalla"/>
                <w:b w:val="0"/>
                <w:sz w:val="28"/>
                <w:szCs w:val="28"/>
                <w:rtl/>
                <w:lang w:val="ar-SA"/>
              </w:rPr>
              <w:t>جدول (</w:t>
            </w:r>
            <w:r>
              <w:rPr>
                <w:rStyle w:val="af9"/>
                <w:rFonts w:ascii="Sakkal Majalla" w:hAnsi="Sakkal Majalla" w:cs="Sakkal Majalla" w:hint="cs"/>
                <w:b w:val="0"/>
                <w:sz w:val="28"/>
                <w:szCs w:val="28"/>
                <w:rtl/>
                <w:lang w:val="ar-SA"/>
              </w:rPr>
              <w:t>5</w:t>
            </w:r>
            <w:r w:rsidRPr="00CF29ED">
              <w:rPr>
                <w:rStyle w:val="af9"/>
                <w:rFonts w:ascii="Sakkal Majalla" w:hAnsi="Sakkal Majalla" w:cs="Sakkal Majalla"/>
                <w:b w:val="0"/>
                <w:sz w:val="28"/>
                <w:szCs w:val="28"/>
                <w:rtl/>
                <w:lang w:val="ar-SA"/>
              </w:rPr>
              <w:t xml:space="preserve">): </w:t>
            </w:r>
            <w:r w:rsidR="009526D0">
              <w:rPr>
                <w:rStyle w:val="af9"/>
                <w:rFonts w:cs="Sakkal Majalla" w:hint="cs"/>
                <w:sz w:val="28"/>
                <w:szCs w:val="28"/>
                <w:rtl/>
                <w:lang w:val="ar-SA"/>
              </w:rPr>
              <w:t xml:space="preserve">معامل الثبات ألفاكرونباخ لقياس ثبات أداة الدراسة  </w:t>
            </w:r>
            <w:r w:rsidRPr="00CF29ED">
              <w:rPr>
                <w:rStyle w:val="af9"/>
                <w:rFonts w:ascii="Sakkal Majalla" w:hAnsi="Sakkal Majalla" w:cs="Sakkal Majalla"/>
                <w:b w:val="0"/>
                <w:sz w:val="18"/>
                <w:szCs w:val="18"/>
                <w:rtl/>
                <w:lang w:val="ar-SA"/>
              </w:rPr>
              <w:t>.................</w:t>
            </w:r>
            <w:r>
              <w:rPr>
                <w:rStyle w:val="af9"/>
                <w:rFonts w:ascii="Sakkal Majalla" w:hAnsi="Sakkal Majalla" w:cs="Sakkal Majalla" w:hint="cs"/>
                <w:b w:val="0"/>
                <w:sz w:val="18"/>
                <w:szCs w:val="18"/>
                <w:rtl/>
                <w:lang w:val="ar-SA"/>
              </w:rPr>
              <w:t>...............................</w:t>
            </w:r>
            <w:r w:rsidR="009526D0">
              <w:rPr>
                <w:rStyle w:val="af9"/>
                <w:rFonts w:ascii="Sakkal Majalla" w:hAnsi="Sakkal Majalla" w:cs="Sakkal Majalla" w:hint="cs"/>
                <w:b w:val="0"/>
                <w:sz w:val="18"/>
                <w:szCs w:val="18"/>
                <w:rtl/>
                <w:lang w:val="ar-SA"/>
              </w:rPr>
              <w:t>.</w:t>
            </w:r>
            <w:r>
              <w:rPr>
                <w:rStyle w:val="af9"/>
                <w:rFonts w:ascii="Sakkal Majalla" w:hAnsi="Sakkal Majalla" w:cs="Sakkal Majalla" w:hint="cs"/>
                <w:b w:val="0"/>
                <w:sz w:val="18"/>
                <w:szCs w:val="18"/>
                <w:rtl/>
                <w:lang w:val="ar-SA"/>
              </w:rPr>
              <w:t>....................................</w:t>
            </w:r>
            <w:r w:rsidRPr="00CF29ED">
              <w:rPr>
                <w:rStyle w:val="af9"/>
                <w:rFonts w:ascii="Sakkal Majalla" w:hAnsi="Sakkal Majalla" w:cs="Sakkal Majalla"/>
                <w:b w:val="0"/>
                <w:sz w:val="18"/>
                <w:szCs w:val="18"/>
                <w:rtl/>
                <w:lang w:val="ar-SA"/>
              </w:rPr>
              <w:t>..........</w:t>
            </w:r>
          </w:p>
        </w:tc>
        <w:tc>
          <w:tcPr>
            <w:tcW w:w="511" w:type="dxa"/>
          </w:tcPr>
          <w:p w14:paraId="646BE701" w14:textId="718C140D" w:rsidR="00CF29ED" w:rsidRPr="00CF29ED" w:rsidRDefault="009526D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52</w:t>
            </w:r>
          </w:p>
        </w:tc>
      </w:tr>
      <w:tr w:rsidR="00CF29ED" w:rsidRPr="00CF29ED" w14:paraId="45F550D5" w14:textId="77777777" w:rsidTr="007E5325">
        <w:trPr>
          <w:trHeight w:val="392"/>
          <w:jc w:val="center"/>
        </w:trPr>
        <w:tc>
          <w:tcPr>
            <w:tcW w:w="8047" w:type="dxa"/>
          </w:tcPr>
          <w:p w14:paraId="3A91FEB9" w14:textId="1786CD8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0DE5DA53" w14:textId="09EE56DB"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2B7CA2D8" w14:textId="77777777" w:rsidTr="007E5325">
        <w:trPr>
          <w:trHeight w:val="413"/>
          <w:jc w:val="center"/>
        </w:trPr>
        <w:tc>
          <w:tcPr>
            <w:tcW w:w="8047" w:type="dxa"/>
          </w:tcPr>
          <w:p w14:paraId="6F2ADB6F" w14:textId="4BDA3CA2"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5A312C48" w14:textId="29876FD6"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5D1C7B49" w14:textId="77777777" w:rsidTr="007E5325">
        <w:trPr>
          <w:trHeight w:val="413"/>
          <w:jc w:val="center"/>
        </w:trPr>
        <w:tc>
          <w:tcPr>
            <w:tcW w:w="8047" w:type="dxa"/>
          </w:tcPr>
          <w:p w14:paraId="67800664" w14:textId="6B67EFB4"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358226EF" w14:textId="0E54EF2B"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458D5E04" w14:textId="77777777" w:rsidTr="007E5325">
        <w:trPr>
          <w:trHeight w:val="392"/>
          <w:jc w:val="center"/>
        </w:trPr>
        <w:tc>
          <w:tcPr>
            <w:tcW w:w="8047" w:type="dxa"/>
          </w:tcPr>
          <w:p w14:paraId="28B27EE8" w14:textId="457979E6"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62BB4686" w14:textId="0D63B73E"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61CD3640" w14:textId="77777777" w:rsidTr="007E5325">
        <w:trPr>
          <w:trHeight w:val="413"/>
          <w:jc w:val="center"/>
        </w:trPr>
        <w:tc>
          <w:tcPr>
            <w:tcW w:w="8047" w:type="dxa"/>
          </w:tcPr>
          <w:p w14:paraId="5B5CA966"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0CDBA81E"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7C852452" w14:textId="77777777" w:rsidTr="007E5325">
        <w:trPr>
          <w:trHeight w:val="413"/>
          <w:jc w:val="center"/>
        </w:trPr>
        <w:tc>
          <w:tcPr>
            <w:tcW w:w="8047" w:type="dxa"/>
          </w:tcPr>
          <w:p w14:paraId="18A72DAA" w14:textId="77777777" w:rsidR="00CF29ED" w:rsidRPr="00CF29ED" w:rsidRDefault="00CF29ED" w:rsidP="00861316">
            <w:pPr>
              <w:bidi/>
              <w:spacing w:line="276" w:lineRule="auto"/>
              <w:jc w:val="both"/>
              <w:rPr>
                <w:rStyle w:val="af9"/>
                <w:rFonts w:ascii="Sakkal Majalla" w:hAnsi="Sakkal Majalla" w:cs="Sakkal Majalla"/>
                <w:b w:val="0"/>
                <w:sz w:val="24"/>
                <w:szCs w:val="24"/>
                <w:rtl/>
              </w:rPr>
            </w:pPr>
          </w:p>
        </w:tc>
        <w:tc>
          <w:tcPr>
            <w:tcW w:w="511" w:type="dxa"/>
          </w:tcPr>
          <w:p w14:paraId="608F8243"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5AB67320" w14:textId="77777777" w:rsidTr="007E5325">
        <w:trPr>
          <w:trHeight w:val="392"/>
          <w:jc w:val="center"/>
        </w:trPr>
        <w:tc>
          <w:tcPr>
            <w:tcW w:w="8047" w:type="dxa"/>
          </w:tcPr>
          <w:p w14:paraId="1ACF51C8"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1E812007"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3FE3E767" w14:textId="77777777" w:rsidTr="007E5325">
        <w:trPr>
          <w:trHeight w:val="413"/>
          <w:jc w:val="center"/>
        </w:trPr>
        <w:tc>
          <w:tcPr>
            <w:tcW w:w="8047" w:type="dxa"/>
          </w:tcPr>
          <w:p w14:paraId="246B7083"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48C81BEB"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2DEAE01F" w14:textId="77777777" w:rsidTr="007E5325">
        <w:trPr>
          <w:trHeight w:val="392"/>
          <w:jc w:val="center"/>
        </w:trPr>
        <w:tc>
          <w:tcPr>
            <w:tcW w:w="8047" w:type="dxa"/>
          </w:tcPr>
          <w:p w14:paraId="25313CE0"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6CF92AC6" w14:textId="77777777" w:rsidR="00CF29ED" w:rsidRPr="00CF29ED" w:rsidRDefault="00CF29ED" w:rsidP="00861316">
            <w:pPr>
              <w:bidi/>
              <w:spacing w:line="276" w:lineRule="auto"/>
              <w:jc w:val="center"/>
              <w:rPr>
                <w:rStyle w:val="af9"/>
                <w:rFonts w:ascii="Sakkal Majalla" w:hAnsi="Sakkal Majalla" w:cs="Sakkal Majalla"/>
                <w:b w:val="0"/>
                <w:sz w:val="28"/>
                <w:szCs w:val="28"/>
                <w:rtl/>
              </w:rPr>
            </w:pPr>
          </w:p>
        </w:tc>
      </w:tr>
      <w:tr w:rsidR="00CF29ED" w:rsidRPr="00CF29ED" w14:paraId="3B15DC59" w14:textId="77777777" w:rsidTr="007E5325">
        <w:trPr>
          <w:trHeight w:val="413"/>
          <w:jc w:val="center"/>
        </w:trPr>
        <w:tc>
          <w:tcPr>
            <w:tcW w:w="8047" w:type="dxa"/>
          </w:tcPr>
          <w:p w14:paraId="26A4D836"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1D074605"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70C18CAE" w14:textId="77777777" w:rsidTr="007E5325">
        <w:trPr>
          <w:trHeight w:val="413"/>
          <w:jc w:val="center"/>
        </w:trPr>
        <w:tc>
          <w:tcPr>
            <w:tcW w:w="8047" w:type="dxa"/>
          </w:tcPr>
          <w:p w14:paraId="50B31474"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012482FB"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4E5DFA54" w14:textId="77777777" w:rsidTr="007E5325">
        <w:trPr>
          <w:trHeight w:val="392"/>
          <w:jc w:val="center"/>
        </w:trPr>
        <w:tc>
          <w:tcPr>
            <w:tcW w:w="8047" w:type="dxa"/>
          </w:tcPr>
          <w:p w14:paraId="4C3EE393"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23AD673B"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23C28D1E" w14:textId="77777777" w:rsidTr="007E5325">
        <w:trPr>
          <w:trHeight w:val="413"/>
          <w:jc w:val="center"/>
        </w:trPr>
        <w:tc>
          <w:tcPr>
            <w:tcW w:w="8047" w:type="dxa"/>
          </w:tcPr>
          <w:p w14:paraId="065955B1"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2C390D5E"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76A2A52F" w14:textId="77777777" w:rsidTr="007E5325">
        <w:trPr>
          <w:trHeight w:val="413"/>
          <w:jc w:val="center"/>
        </w:trPr>
        <w:tc>
          <w:tcPr>
            <w:tcW w:w="8047" w:type="dxa"/>
          </w:tcPr>
          <w:p w14:paraId="79AC73B0"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67DF2531"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bl>
    <w:p w14:paraId="6D0D4F67" w14:textId="77777777" w:rsidR="00A55CA4" w:rsidRPr="00A55CA4" w:rsidRDefault="00A55CA4" w:rsidP="00A55CA4">
      <w:pPr>
        <w:bidi/>
        <w:jc w:val="center"/>
        <w:rPr>
          <w:rtl/>
        </w:rPr>
      </w:pPr>
    </w:p>
    <w:p w14:paraId="7C288029" w14:textId="77777777" w:rsidR="002F3A3D" w:rsidRDefault="001945C9" w:rsidP="00A55CA4">
      <w:pPr>
        <w:bidi/>
        <w:rPr>
          <w:rtl/>
        </w:rPr>
      </w:pPr>
      <w:r>
        <w:br w:type="page"/>
      </w:r>
    </w:p>
    <w:p w14:paraId="2E404F00" w14:textId="5B2FC225" w:rsidR="002F3A3D" w:rsidRPr="007925E7" w:rsidRDefault="002F3A3D" w:rsidP="00477DF2">
      <w:pPr>
        <w:pStyle w:val="1"/>
        <w:rPr>
          <w:rtl/>
        </w:rPr>
      </w:pPr>
      <w:bookmarkStart w:id="7" w:name="_Toc209870479"/>
      <w:r w:rsidRPr="007925E7">
        <w:rPr>
          <w:rFonts w:hint="cs"/>
          <w:rtl/>
        </w:rPr>
        <w:lastRenderedPageBreak/>
        <w:t>فهرس الأشكال</w:t>
      </w:r>
      <w:bookmarkEnd w:id="7"/>
      <w:r w:rsidRPr="007925E7">
        <w:rPr>
          <w:rFonts w:hint="cs"/>
          <w:rtl/>
        </w:rPr>
        <w:t xml:space="preserve"> </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966"/>
        <w:gridCol w:w="506"/>
      </w:tblGrid>
      <w:tr w:rsidR="00CF29ED" w:rsidRPr="00CF29ED" w14:paraId="51C9393B" w14:textId="77777777" w:rsidTr="00615620">
        <w:trPr>
          <w:trHeight w:val="413"/>
          <w:jc w:val="center"/>
        </w:trPr>
        <w:tc>
          <w:tcPr>
            <w:tcW w:w="7966" w:type="dxa"/>
          </w:tcPr>
          <w:p w14:paraId="487F0C24" w14:textId="4E448A9A" w:rsidR="00CF29ED" w:rsidRPr="00CF29ED" w:rsidRDefault="00CF29ED" w:rsidP="00B220C2">
            <w:pPr>
              <w:pStyle w:val="a5"/>
              <w:autoSpaceDE w:val="0"/>
              <w:autoSpaceDN w:val="0"/>
              <w:bidi/>
              <w:adjustRightInd w:val="0"/>
              <w:spacing w:line="276" w:lineRule="auto"/>
              <w:ind w:left="49"/>
              <w:jc w:val="both"/>
              <w:rPr>
                <w:rStyle w:val="af9"/>
                <w:rFonts w:ascii="Sakkal Majalla" w:hAnsi="Sakkal Majalla" w:cs="Sakkal Majalla"/>
                <w:b w:val="0"/>
                <w:sz w:val="24"/>
                <w:szCs w:val="24"/>
                <w:rtl/>
                <w:lang w:val="ar-SA"/>
              </w:rPr>
            </w:pPr>
            <w:r>
              <w:rPr>
                <w:rStyle w:val="af9"/>
                <w:rFonts w:ascii="Sakkal Majalla" w:hAnsi="Sakkal Majalla" w:cs="Sakkal Majalla" w:hint="cs"/>
                <w:b w:val="0"/>
                <w:sz w:val="28"/>
                <w:szCs w:val="28"/>
                <w:rtl/>
                <w:lang w:val="ar-SA"/>
              </w:rPr>
              <w:t>شكل</w:t>
            </w:r>
            <w:r w:rsidRPr="00CF29ED">
              <w:rPr>
                <w:rStyle w:val="af9"/>
                <w:rFonts w:ascii="Sakkal Majalla" w:hAnsi="Sakkal Majalla" w:cs="Sakkal Majalla"/>
                <w:b w:val="0"/>
                <w:sz w:val="28"/>
                <w:szCs w:val="28"/>
                <w:rtl/>
                <w:lang w:val="ar-SA"/>
              </w:rPr>
              <w:t xml:space="preserve"> (1): </w:t>
            </w:r>
            <w:r w:rsidRPr="00CF29ED">
              <w:rPr>
                <w:rStyle w:val="af9"/>
                <w:rFonts w:cs="Sakkal Majalla"/>
                <w:sz w:val="28"/>
                <w:szCs w:val="28"/>
                <w:rtl/>
                <w:lang w:val="ar-SA"/>
              </w:rPr>
              <w:t>نموذج الدراسة والعلاق</w:t>
            </w:r>
            <w:bookmarkStart w:id="8" w:name="_GoBack"/>
            <w:bookmarkEnd w:id="8"/>
            <w:r w:rsidRPr="00CF29ED">
              <w:rPr>
                <w:rStyle w:val="af9"/>
                <w:rFonts w:cs="Sakkal Majalla"/>
                <w:sz w:val="28"/>
                <w:szCs w:val="28"/>
                <w:rtl/>
                <w:lang w:val="ar-SA"/>
              </w:rPr>
              <w:t>ة بين المتغيرات</w:t>
            </w:r>
            <w:r w:rsidRPr="00CF29ED">
              <w:rPr>
                <w:rStyle w:val="af9"/>
                <w:rFonts w:ascii="Sakkal Majalla" w:hAnsi="Sakkal Majalla" w:cs="Sakkal Majalla"/>
                <w:b w:val="0"/>
                <w:sz w:val="18"/>
                <w:szCs w:val="18"/>
                <w:rtl/>
                <w:lang w:val="ar-SA"/>
              </w:rPr>
              <w:t>.................</w:t>
            </w:r>
            <w:r>
              <w:rPr>
                <w:rStyle w:val="af9"/>
                <w:rFonts w:ascii="Sakkal Majalla" w:hAnsi="Sakkal Majalla" w:cs="Sakkal Majalla" w:hint="cs"/>
                <w:b w:val="0"/>
                <w:sz w:val="18"/>
                <w:szCs w:val="18"/>
                <w:rtl/>
                <w:lang w:val="ar-SA"/>
              </w:rPr>
              <w:t>..............................................................................................................</w:t>
            </w:r>
            <w:r w:rsidRPr="00CF29ED">
              <w:rPr>
                <w:rStyle w:val="af9"/>
                <w:rFonts w:ascii="Sakkal Majalla" w:hAnsi="Sakkal Majalla" w:cs="Sakkal Majalla"/>
                <w:b w:val="0"/>
                <w:sz w:val="18"/>
                <w:szCs w:val="18"/>
                <w:rtl/>
                <w:lang w:val="ar-SA"/>
              </w:rPr>
              <w:t>..........</w:t>
            </w:r>
          </w:p>
        </w:tc>
        <w:tc>
          <w:tcPr>
            <w:tcW w:w="506" w:type="dxa"/>
          </w:tcPr>
          <w:p w14:paraId="4D019BF7" w14:textId="394490E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8</w:t>
            </w:r>
          </w:p>
        </w:tc>
      </w:tr>
      <w:tr w:rsidR="00CF29ED" w:rsidRPr="00CF29ED" w14:paraId="5BA41CB8" w14:textId="77777777" w:rsidTr="00615620">
        <w:trPr>
          <w:trHeight w:val="392"/>
          <w:jc w:val="center"/>
        </w:trPr>
        <w:tc>
          <w:tcPr>
            <w:tcW w:w="7966" w:type="dxa"/>
          </w:tcPr>
          <w:p w14:paraId="2FA578DB" w14:textId="0DFA3253" w:rsidR="00CF29ED" w:rsidRPr="00CF29ED" w:rsidRDefault="00CF29ED" w:rsidP="00B220C2">
            <w:pPr>
              <w:pStyle w:val="a5"/>
              <w:autoSpaceDE w:val="0"/>
              <w:autoSpaceDN w:val="0"/>
              <w:bidi/>
              <w:adjustRightInd w:val="0"/>
              <w:spacing w:line="276" w:lineRule="auto"/>
              <w:ind w:left="49"/>
              <w:jc w:val="both"/>
              <w:rPr>
                <w:rStyle w:val="af9"/>
                <w:rFonts w:ascii="Sakkal Majalla" w:hAnsi="Sakkal Majalla" w:cs="Sakkal Majalla"/>
                <w:b w:val="0"/>
                <w:sz w:val="24"/>
                <w:szCs w:val="24"/>
                <w:rtl/>
                <w:lang w:val="ar-SA"/>
              </w:rPr>
            </w:pPr>
          </w:p>
        </w:tc>
        <w:tc>
          <w:tcPr>
            <w:tcW w:w="506" w:type="dxa"/>
          </w:tcPr>
          <w:p w14:paraId="7A1A3D07" w14:textId="619A3DC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4B82467F" w14:textId="77777777" w:rsidTr="00615620">
        <w:trPr>
          <w:trHeight w:val="413"/>
          <w:jc w:val="center"/>
        </w:trPr>
        <w:tc>
          <w:tcPr>
            <w:tcW w:w="7966" w:type="dxa"/>
          </w:tcPr>
          <w:p w14:paraId="41EE9D54" w14:textId="52695293"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A167B3A" w14:textId="7540EE74"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4C5C711B" w14:textId="77777777" w:rsidTr="00615620">
        <w:trPr>
          <w:trHeight w:val="413"/>
          <w:jc w:val="center"/>
        </w:trPr>
        <w:tc>
          <w:tcPr>
            <w:tcW w:w="7966" w:type="dxa"/>
          </w:tcPr>
          <w:p w14:paraId="5FD75BAA" w14:textId="2D91A2A0"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63E46751" w14:textId="5708DF4F"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2AA95CDB" w14:textId="77777777" w:rsidTr="00615620">
        <w:trPr>
          <w:trHeight w:val="392"/>
          <w:jc w:val="center"/>
        </w:trPr>
        <w:tc>
          <w:tcPr>
            <w:tcW w:w="7966" w:type="dxa"/>
          </w:tcPr>
          <w:p w14:paraId="116BFB1E" w14:textId="4718AA11"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68D6D5C" w14:textId="0A6BCD9E"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2901DCE5" w14:textId="77777777" w:rsidTr="00615620">
        <w:trPr>
          <w:trHeight w:val="413"/>
          <w:jc w:val="center"/>
        </w:trPr>
        <w:tc>
          <w:tcPr>
            <w:tcW w:w="7966" w:type="dxa"/>
          </w:tcPr>
          <w:p w14:paraId="3E5C0FE8" w14:textId="18413521"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6CDB02A8" w14:textId="64BBD9CC"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2D74CDAF" w14:textId="77777777" w:rsidTr="00615620">
        <w:trPr>
          <w:trHeight w:val="413"/>
          <w:jc w:val="center"/>
        </w:trPr>
        <w:tc>
          <w:tcPr>
            <w:tcW w:w="7966" w:type="dxa"/>
          </w:tcPr>
          <w:p w14:paraId="47840C64" w14:textId="189FFC7F"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2FDC31F2" w14:textId="159F582E"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1A460AC6" w14:textId="77777777" w:rsidTr="00615620">
        <w:trPr>
          <w:trHeight w:val="392"/>
          <w:jc w:val="center"/>
        </w:trPr>
        <w:tc>
          <w:tcPr>
            <w:tcW w:w="7966" w:type="dxa"/>
          </w:tcPr>
          <w:p w14:paraId="750371F6" w14:textId="4CA64EE1"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2037DDD5" w14:textId="1D0693DC"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5518D95E" w14:textId="77777777" w:rsidTr="00615620">
        <w:trPr>
          <w:trHeight w:val="413"/>
          <w:jc w:val="center"/>
        </w:trPr>
        <w:tc>
          <w:tcPr>
            <w:tcW w:w="7966" w:type="dxa"/>
          </w:tcPr>
          <w:p w14:paraId="0C1811F8" w14:textId="232CF72A"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127607E0" w14:textId="20632CC6"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0D95649D" w14:textId="77777777" w:rsidTr="00615620">
        <w:trPr>
          <w:trHeight w:val="413"/>
          <w:jc w:val="center"/>
        </w:trPr>
        <w:tc>
          <w:tcPr>
            <w:tcW w:w="7966" w:type="dxa"/>
          </w:tcPr>
          <w:p w14:paraId="3557BF72"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02583928"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6B204072" w14:textId="77777777" w:rsidTr="00615620">
        <w:trPr>
          <w:trHeight w:val="392"/>
          <w:jc w:val="center"/>
        </w:trPr>
        <w:tc>
          <w:tcPr>
            <w:tcW w:w="7966" w:type="dxa"/>
          </w:tcPr>
          <w:p w14:paraId="37418D8A" w14:textId="77777777" w:rsidR="00CF29ED" w:rsidRPr="00CF29ED" w:rsidRDefault="00CF29ED" w:rsidP="00B220C2">
            <w:pPr>
              <w:bidi/>
              <w:spacing w:line="276" w:lineRule="auto"/>
              <w:jc w:val="both"/>
              <w:rPr>
                <w:rStyle w:val="af9"/>
                <w:rFonts w:ascii="Sakkal Majalla" w:hAnsi="Sakkal Majalla" w:cs="Sakkal Majalla"/>
                <w:b w:val="0"/>
                <w:sz w:val="24"/>
                <w:szCs w:val="24"/>
                <w:rtl/>
              </w:rPr>
            </w:pPr>
          </w:p>
        </w:tc>
        <w:tc>
          <w:tcPr>
            <w:tcW w:w="506" w:type="dxa"/>
          </w:tcPr>
          <w:p w14:paraId="68DFC1F2"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0F75B886" w14:textId="77777777" w:rsidTr="00615620">
        <w:trPr>
          <w:trHeight w:val="413"/>
          <w:jc w:val="center"/>
        </w:trPr>
        <w:tc>
          <w:tcPr>
            <w:tcW w:w="7966" w:type="dxa"/>
          </w:tcPr>
          <w:p w14:paraId="4F5545F5"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15699B41"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3B654F92" w14:textId="77777777" w:rsidTr="00615620">
        <w:trPr>
          <w:trHeight w:val="413"/>
          <w:jc w:val="center"/>
        </w:trPr>
        <w:tc>
          <w:tcPr>
            <w:tcW w:w="7966" w:type="dxa"/>
          </w:tcPr>
          <w:p w14:paraId="3234B117"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2A7A92FA"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6B28AAE4" w14:textId="77777777" w:rsidTr="00615620">
        <w:trPr>
          <w:trHeight w:val="392"/>
          <w:jc w:val="center"/>
        </w:trPr>
        <w:tc>
          <w:tcPr>
            <w:tcW w:w="7966" w:type="dxa"/>
          </w:tcPr>
          <w:p w14:paraId="38AA6A35"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CB948BE" w14:textId="77777777" w:rsidR="00CF29ED" w:rsidRPr="00CF29ED" w:rsidRDefault="00CF29ED" w:rsidP="00B220C2">
            <w:pPr>
              <w:bidi/>
              <w:spacing w:line="276" w:lineRule="auto"/>
              <w:jc w:val="center"/>
              <w:rPr>
                <w:rStyle w:val="af9"/>
                <w:rFonts w:ascii="Sakkal Majalla" w:hAnsi="Sakkal Majalla" w:cs="Sakkal Majalla"/>
                <w:b w:val="0"/>
                <w:sz w:val="28"/>
                <w:szCs w:val="28"/>
                <w:rtl/>
              </w:rPr>
            </w:pPr>
          </w:p>
        </w:tc>
      </w:tr>
      <w:tr w:rsidR="00CF29ED" w:rsidRPr="00CF29ED" w14:paraId="7032FBC2" w14:textId="77777777" w:rsidTr="00615620">
        <w:trPr>
          <w:trHeight w:val="413"/>
          <w:jc w:val="center"/>
        </w:trPr>
        <w:tc>
          <w:tcPr>
            <w:tcW w:w="7966" w:type="dxa"/>
          </w:tcPr>
          <w:p w14:paraId="1230CF10"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5845161"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099145EF" w14:textId="77777777" w:rsidTr="00615620">
        <w:trPr>
          <w:trHeight w:val="413"/>
          <w:jc w:val="center"/>
        </w:trPr>
        <w:tc>
          <w:tcPr>
            <w:tcW w:w="7966" w:type="dxa"/>
          </w:tcPr>
          <w:p w14:paraId="6EF135B0"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36A596A7"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5B38E1A1" w14:textId="77777777" w:rsidTr="00615620">
        <w:trPr>
          <w:trHeight w:val="392"/>
          <w:jc w:val="center"/>
        </w:trPr>
        <w:tc>
          <w:tcPr>
            <w:tcW w:w="7966" w:type="dxa"/>
          </w:tcPr>
          <w:p w14:paraId="25349D52"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6E840ECE"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36C2B048" w14:textId="77777777" w:rsidTr="00615620">
        <w:trPr>
          <w:trHeight w:val="413"/>
          <w:jc w:val="center"/>
        </w:trPr>
        <w:tc>
          <w:tcPr>
            <w:tcW w:w="7966" w:type="dxa"/>
          </w:tcPr>
          <w:p w14:paraId="3034D3CD"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5AE320A"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09F5181D" w14:textId="77777777" w:rsidTr="00615620">
        <w:trPr>
          <w:trHeight w:val="413"/>
          <w:jc w:val="center"/>
        </w:trPr>
        <w:tc>
          <w:tcPr>
            <w:tcW w:w="7966" w:type="dxa"/>
          </w:tcPr>
          <w:p w14:paraId="65F17D5D"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C63565D"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bl>
    <w:p w14:paraId="1AE458E0" w14:textId="77777777" w:rsidR="002F3A3D" w:rsidRDefault="002F3A3D" w:rsidP="002F3A3D">
      <w:pPr>
        <w:bidi/>
        <w:jc w:val="center"/>
        <w:rPr>
          <w:rtl/>
        </w:rPr>
      </w:pPr>
    </w:p>
    <w:p w14:paraId="0FEB48CC" w14:textId="3EFA9559" w:rsidR="002F3A3D" w:rsidRDefault="002F3A3D" w:rsidP="002F3A3D">
      <w:pPr>
        <w:bidi/>
        <w:jc w:val="center"/>
      </w:pPr>
      <w:r w:rsidRPr="002F3A3D">
        <w:br w:type="page"/>
      </w:r>
      <w:r>
        <w:rPr>
          <w:rFonts w:hint="cs"/>
          <w:rtl/>
        </w:rPr>
        <w:lastRenderedPageBreak/>
        <w:t xml:space="preserve"> </w:t>
      </w:r>
    </w:p>
    <w:p w14:paraId="345A39A8" w14:textId="77777777" w:rsidR="00644953" w:rsidRDefault="00644953">
      <w:pPr>
        <w:bidi/>
        <w:rPr>
          <w:rFonts w:ascii="Sakkal Majalla" w:eastAsia="Sakkal Majalla" w:hAnsi="Sakkal Majalla" w:cs="Sakkal Majalla"/>
          <w:b/>
          <w:sz w:val="32"/>
          <w:szCs w:val="32"/>
        </w:rPr>
      </w:pPr>
    </w:p>
    <w:p w14:paraId="0462C371" w14:textId="77777777" w:rsidR="00644953" w:rsidRDefault="00644953">
      <w:pPr>
        <w:rPr>
          <w:rFonts w:ascii="Sakkal Majalla" w:eastAsia="Sakkal Majalla" w:hAnsi="Sakkal Majalla" w:cs="Sakkal Majalla"/>
          <w:b/>
          <w:sz w:val="32"/>
          <w:szCs w:val="32"/>
        </w:rPr>
      </w:pPr>
    </w:p>
    <w:p w14:paraId="5BF07E9F" w14:textId="77777777" w:rsidR="00644953" w:rsidRDefault="00644953">
      <w:pPr>
        <w:bidi/>
        <w:spacing w:after="0" w:line="360" w:lineRule="auto"/>
        <w:jc w:val="center"/>
        <w:rPr>
          <w:rFonts w:ascii="Sakkal Majalla" w:eastAsia="Sakkal Majalla" w:hAnsi="Sakkal Majalla" w:cs="Sakkal Majalla"/>
          <w:b/>
          <w:sz w:val="32"/>
          <w:szCs w:val="32"/>
        </w:rPr>
      </w:pPr>
    </w:p>
    <w:p w14:paraId="343678EC" w14:textId="77777777" w:rsidR="00644953" w:rsidRPr="002D2840" w:rsidRDefault="001945C9">
      <w:pPr>
        <w:bidi/>
        <w:spacing w:after="0" w:line="360" w:lineRule="auto"/>
        <w:jc w:val="center"/>
        <w:rPr>
          <w:rFonts w:ascii="Sakkal Majalla" w:eastAsia="Sakkal Majalla" w:hAnsi="Sakkal Majalla" w:cs="Sakkal Majalla"/>
          <w:bCs/>
          <w:sz w:val="32"/>
          <w:szCs w:val="32"/>
        </w:rPr>
      </w:pPr>
      <w:r w:rsidRPr="002D2840">
        <w:rPr>
          <w:rFonts w:ascii="Sakkal Majalla" w:eastAsia="Sakkal Majalla" w:hAnsi="Sakkal Majalla" w:cs="Sakkal Majalla"/>
          <w:bCs/>
          <w:sz w:val="32"/>
          <w:szCs w:val="32"/>
          <w:rtl/>
        </w:rPr>
        <w:t xml:space="preserve">الفصل الأول </w:t>
      </w:r>
    </w:p>
    <w:p w14:paraId="28C9C370" w14:textId="77777777" w:rsidR="00644953" w:rsidRPr="002D2840" w:rsidRDefault="001945C9">
      <w:pPr>
        <w:bidi/>
        <w:spacing w:after="0" w:line="360" w:lineRule="auto"/>
        <w:jc w:val="center"/>
        <w:rPr>
          <w:rFonts w:ascii="Sakkal Majalla" w:eastAsia="Sakkal Majalla" w:hAnsi="Sakkal Majalla" w:cs="Sakkal Majalla"/>
          <w:bCs/>
          <w:sz w:val="32"/>
          <w:szCs w:val="32"/>
        </w:rPr>
      </w:pPr>
      <w:r w:rsidRPr="002D2840">
        <w:rPr>
          <w:rFonts w:ascii="Sakkal Majalla" w:eastAsia="Sakkal Majalla" w:hAnsi="Sakkal Majalla" w:cs="Sakkal Majalla"/>
          <w:bCs/>
          <w:sz w:val="32"/>
          <w:szCs w:val="32"/>
          <w:rtl/>
        </w:rPr>
        <w:t xml:space="preserve">الإطار  العام للدراسة </w:t>
      </w:r>
    </w:p>
    <w:p w14:paraId="5F5B6106" w14:textId="77777777" w:rsidR="00644953" w:rsidRDefault="00644953">
      <w:pPr>
        <w:bidi/>
        <w:spacing w:after="0" w:line="360" w:lineRule="auto"/>
        <w:jc w:val="both"/>
        <w:rPr>
          <w:rFonts w:ascii="Sakkal Majalla" w:eastAsia="Sakkal Majalla" w:hAnsi="Sakkal Majalla" w:cs="Sakkal Majalla"/>
          <w:sz w:val="28"/>
          <w:szCs w:val="28"/>
        </w:rPr>
      </w:pPr>
    </w:p>
    <w:p w14:paraId="4FA60C01"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bookmarkStart w:id="9" w:name="_heading=h.tp597o75ov46" w:colFirst="0" w:colLast="0"/>
      <w:bookmarkEnd w:id="9"/>
      <w:r w:rsidRPr="002D2840">
        <w:rPr>
          <w:rFonts w:ascii="Sakkal Majalla" w:eastAsia="Sakkal Majalla" w:hAnsi="Sakkal Majalla" w:cs="Sakkal Majalla"/>
          <w:bCs/>
          <w:color w:val="000000"/>
          <w:sz w:val="32"/>
          <w:szCs w:val="32"/>
          <w:rtl/>
        </w:rPr>
        <w:t>المقدمة.</w:t>
      </w:r>
    </w:p>
    <w:p w14:paraId="302760A0"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مشكلة الدراسة.</w:t>
      </w:r>
    </w:p>
    <w:p w14:paraId="71B2A0EE"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أهداف الدراسة.</w:t>
      </w:r>
    </w:p>
    <w:p w14:paraId="6CD4BD40"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أهمية الدراسة.</w:t>
      </w:r>
    </w:p>
    <w:p w14:paraId="386D2494"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فرضيات الدراسة.</w:t>
      </w:r>
    </w:p>
    <w:p w14:paraId="4E2123FF"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نموذج الدراسة.</w:t>
      </w:r>
    </w:p>
    <w:p w14:paraId="686ECC7E"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حدود الدراسة.</w:t>
      </w:r>
    </w:p>
    <w:p w14:paraId="7DA7FC53"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مصطلحات الدراسة.</w:t>
      </w:r>
    </w:p>
    <w:p w14:paraId="3087F457" w14:textId="77777777" w:rsidR="00644953" w:rsidRDefault="00644953">
      <w:pPr>
        <w:bidi/>
        <w:spacing w:after="0" w:line="360" w:lineRule="auto"/>
        <w:ind w:left="2174"/>
        <w:jc w:val="both"/>
        <w:rPr>
          <w:rFonts w:ascii="Sakkal Majalla" w:eastAsia="Sakkal Majalla" w:hAnsi="Sakkal Majalla" w:cs="Sakkal Majalla"/>
          <w:b/>
          <w:sz w:val="28"/>
          <w:szCs w:val="28"/>
        </w:rPr>
      </w:pPr>
    </w:p>
    <w:p w14:paraId="6AB56E91" w14:textId="77777777" w:rsidR="00644953" w:rsidRDefault="001945C9">
      <w:pPr>
        <w:bidi/>
        <w:spacing w:after="0" w:line="360" w:lineRule="auto"/>
        <w:jc w:val="both"/>
        <w:rPr>
          <w:rFonts w:ascii="Sakkal Majalla" w:eastAsia="Sakkal Majalla" w:hAnsi="Sakkal Majalla" w:cs="Sakkal Majalla"/>
          <w:sz w:val="28"/>
          <w:szCs w:val="28"/>
        </w:rPr>
      </w:pPr>
      <w:r>
        <w:br w:type="page"/>
      </w:r>
    </w:p>
    <w:p w14:paraId="4D5F9D06" w14:textId="77777777" w:rsidR="00644953" w:rsidRDefault="001945C9" w:rsidP="00477DF2">
      <w:pPr>
        <w:pStyle w:val="1"/>
      </w:pPr>
      <w:bookmarkStart w:id="10" w:name="_Toc209870480"/>
      <w:r>
        <w:rPr>
          <w:rtl/>
        </w:rPr>
        <w:lastRenderedPageBreak/>
        <w:t>الفصل الأول: الأطار العام للدراسة</w:t>
      </w:r>
      <w:bookmarkEnd w:id="10"/>
    </w:p>
    <w:p w14:paraId="6817BBAE" w14:textId="77777777" w:rsidR="00644953" w:rsidRDefault="00644953">
      <w:pPr>
        <w:bidi/>
        <w:spacing w:after="0" w:line="240" w:lineRule="auto"/>
      </w:pPr>
    </w:p>
    <w:p w14:paraId="7187ED81" w14:textId="0A9DB442" w:rsidR="00644953" w:rsidRDefault="001945C9" w:rsidP="00756910">
      <w:pPr>
        <w:pStyle w:val="3"/>
      </w:pPr>
      <w:bookmarkStart w:id="11" w:name="_Toc209870481"/>
      <w:r>
        <w:rPr>
          <w:rtl/>
        </w:rPr>
        <w:t>المقدمة</w:t>
      </w:r>
      <w:bookmarkEnd w:id="11"/>
    </w:p>
    <w:p w14:paraId="06AF7244"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تسعى المملكة العربية السعودية في المرحلة الراهنة إلى تحقيق قفزات نوعية في مسيرة التحوّل الوطني، مدفوعة برؤية المملكة 2030، والتي تهدف إلى تنويع مصادر الدخل الوطني وتقليل الاعتماد على النفط، من خلال تعزيز مساهمة القطاع الخاص في الناتج المحلي، ويُعد قطاع الاتصالات وتكنولوجيا المعلومات أحد أهم القطاعات الاستراتيجية التي تحظى بدعم حكومي واسع، نظراً لدوره الحيوي في تمكين التحوّل الرقمي وتطوير البنية التحتية الرقمية في المملكة. (رؤية 2030، 2016)</w:t>
      </w:r>
    </w:p>
    <w:p w14:paraId="13BF4CAF"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هذا السياق، بات تطوير الموارد البشرية داخل منظمات القطاع الخاص ضرورة حتمية لمواكبة التحولات المتسارعة، وتحقيق التميز المؤسسي المستدام، ويُعدّ التطوير المهني من أبرز الأدوات الحديثة التي تعتمدها المؤسسات لتعزيز كفاءة العاملين وتحسين أدائهم، إذ يسهم في بناء قدراتهم على التكيف والابتكار، مما يؤدي إلى خلق بيئة عمل إيجابية تعزز الإنتاجية وترسخ ثقافة التميز. (</w:t>
      </w:r>
      <w:r>
        <w:rPr>
          <w:rFonts w:ascii="Sakkal Majalla" w:eastAsia="Sakkal Majalla" w:hAnsi="Sakkal Majalla" w:cs="Sakkal Majalla"/>
          <w:sz w:val="28"/>
          <w:szCs w:val="28"/>
        </w:rPr>
        <w:t>Swaroop &amp; Verma</w:t>
      </w:r>
      <w:r>
        <w:rPr>
          <w:rFonts w:ascii="Sakkal Majalla" w:eastAsia="Sakkal Majalla" w:hAnsi="Sakkal Majalla" w:cs="Sakkal Majalla"/>
          <w:sz w:val="28"/>
          <w:szCs w:val="28"/>
          <w:rtl/>
        </w:rPr>
        <w:t>, 2024).</w:t>
      </w:r>
    </w:p>
    <w:p w14:paraId="2CED8EF9"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يتميز التطوير المهني بمرونته وتنوّع أساليبه، إذ يتماشى مع الاحتياجات الفردية للعاملين ويراعي تفاوت مستويات الخبرة والمهارات لديهم، وقد أكد العجاجي (2017) أن التطوير المهني أصبح خياراً استراتيجيًا تتبناه المؤسسات لمواكبة التطورات العلمية المتسارعة وتعزيز فعالية التدريب والتأهيل. كما أشار التميمي (2022) إلى أن المؤسسات التي تستثمر في تطوير موظفيها تحقق مكاسب متعددة، تشمل جذب الكفاءات، ورفع مستويات الأداء، وتحقيق رضا العاملين.</w:t>
      </w:r>
    </w:p>
    <w:p w14:paraId="30929F2E"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وتعتبر شركات الاتصالات من أكثر الجهات التي تواجه تحديات متسارعة في بيئة العمل نتيجة التطور التكنولوجي والمنافسة الشديدة في السوق، ومن هذا المنطلق، بات من الضروري التركيز على التطوير المهني كوسيلة لتحقيق التميّز الوظيفي، الذي بدوره يُعد شرطًا رئيسًا لتحقيق التميز المؤسسي. </w:t>
      </w:r>
    </w:p>
    <w:p w14:paraId="03F16E72"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أيضاً، أشار أبو عودة (2018) إلى أن التميز في الأداء لا يتحقق عشوائياً، بل يتطلب نظامًا متكاملًا لتوظيف الكفاءات وتحفيزها نحو أعلى مستويات الإنجاز، خاصة في ظلّ التغيرات المتسارعة التي يشهدها العالم في المجالات السياسية والاقتصادية والتقنية.</w:t>
      </w:r>
    </w:p>
    <w:p w14:paraId="6026D0DF"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وشركة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تُعدّ من أبرز النماذج الوطنية التي تتبنى سياسات واضحة في تمكين رأس المال البشري، حيث تركز رؤيتها الاستراتيجية على الريادة في مجال الاتصالات والتحول الرقمي، وتَعتَبر تمكين الموظفين وتطويرهم أحد أعمدة هذه الرؤية، كما تؤكد الشركة عبر موقعها الرسمي التزامها بتطوير القوى العاملة الوطنية، وتحقيق التوازن الاجتماعي، وضمان بيئة عمل آمنة ومحفزة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2024).</w:t>
      </w:r>
    </w:p>
    <w:p w14:paraId="4C27E376" w14:textId="77777777" w:rsidR="00644953" w:rsidRDefault="001945C9">
      <w:pPr>
        <w:bidi/>
        <w:spacing w:after="0" w:line="360" w:lineRule="auto"/>
        <w:ind w:firstLine="5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بناءً على ما سبق، وانطلاقًا من الحاجة إلى دراسة العلاقة بين التطوير المهني والتميز الوظيفي في بيئات العمل الديناميكية، تناولت هذه الدراسة أثر التطوير المهني في تحقيق التميز الوظيفي للعاملين في منظمات القطاع الخاص، بالتطبيق على شركة </w:t>
      </w:r>
      <w:r>
        <w:rPr>
          <w:rFonts w:ascii="Sakkal Majalla" w:eastAsia="Sakkal Majalla" w:hAnsi="Sakkal Majalla" w:cs="Sakkal Majalla"/>
          <w:sz w:val="28"/>
          <w:szCs w:val="28"/>
        </w:rPr>
        <w:t>STC</w:t>
      </w:r>
      <w:r>
        <w:rPr>
          <w:rFonts w:ascii="Sakkal Majalla" w:eastAsia="Sakkal Majalla" w:hAnsi="Sakkal Majalla" w:cs="Sakkal Majalla"/>
          <w:sz w:val="28"/>
          <w:szCs w:val="28"/>
          <w:rtl/>
        </w:rPr>
        <w:t>. وتسعى إلى تحليل العلاقة بين الاستثمار في تطوير الموظفين والنتائج المحققة على مستوى الأداء والتميز، ضمن إطار علمي ومنهجي يربط بين النظرية والتطبيق.</w:t>
      </w:r>
    </w:p>
    <w:p w14:paraId="314E07A6" w14:textId="6B596E6C" w:rsidR="00644953" w:rsidRDefault="001945C9" w:rsidP="00756910">
      <w:pPr>
        <w:pStyle w:val="3"/>
      </w:pPr>
      <w:bookmarkStart w:id="12" w:name="_Toc209870482"/>
      <w:r>
        <w:rPr>
          <w:rtl/>
        </w:rPr>
        <w:t>مشكلة الدراسة وتساؤلاتها</w:t>
      </w:r>
      <w:r w:rsidR="002D2840">
        <w:rPr>
          <w:rFonts w:hint="cs"/>
          <w:rtl/>
        </w:rPr>
        <w:t>:</w:t>
      </w:r>
      <w:bookmarkEnd w:id="12"/>
    </w:p>
    <w:p w14:paraId="198846B8"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تتصف طبيعة العصر الحديث بالتسارع في المعرفة والتكنولوجيا والتغيرات المتلاحقة في العلوم على اختلافها، وهذه التغيرات اللامتناهية تتطلب من الشخص تطوير ذاته، مواكبة لها واستجابة لمتطلبات العصر ومستجداته، وذلك لأن التطوير المهني بات مطلباً تؤكّد عليه المنظمات والعديد من الدراسات الحديثة وخاصة في ظلّ رؤية 2030 التي تعتمد على رأس المال البشري باعتباره جوهر عملية التنمية المستدامة، ولكون الكادر البشري من أهم العناصر الفعالة في العملية التنموية، فهو محور الاهتمام في عمل المنظمات. أكّدت دراسة (الغماري، 2018) على ضرورة اهتمام الأفراد بالارتقاء الذاتي والتطور، فقد ولّت الأيام التي يعتمد بها الموظف على الأعمال التقليدية والمهارات الأساسية في العمل نتيجة للتطور السريع الحاصل على كافة الأصعدة على المستوى العالمي، فكان لزاماً على المؤسسات والمنظمات والعاملين فيها في جميع القطاعات مواكبة هذا التطور والعمل توفير موارد بشرية ذات كفاءة عالية وأداء وظيفي مرتفع، من خلال تطوير المهارات وتنمية القدرات المهنية للموظفين والعاملين، ويذكر (حجّاج، 2014) إذا كان أي شخص يريد أن يصعد سلم النجاح والتميّز في العمل فعليه أن يمتلك القدر الكافي من المهارات الناعمة، وأكدت دراسة (الضلاعين، 2018) على أن مديري الموارد البشرية في المؤسسات والشركات أصبحوا يتطلعوا إلى الشخص المرن لتوظيفه وحتى أنهم قد يتغاضوا عن مجال دراسته العلمية إذا توفرت لديه الخبرة والمهارات الناعمة، ولكي يصل الموظف إلى تلك المهارات الناعمة عليه أن يطور ذاته، حيث يُمثل التطوير المهني أحد أكثر الأهداف التي يسعى الأفراد والمؤسسات لتحقيقها، وذلك لمواكبة التغيرات </w:t>
      </w:r>
      <w:r>
        <w:rPr>
          <w:rFonts w:ascii="Sakkal Majalla" w:eastAsia="Sakkal Majalla" w:hAnsi="Sakkal Majalla" w:cs="Sakkal Majalla"/>
          <w:sz w:val="28"/>
          <w:szCs w:val="28"/>
          <w:rtl/>
        </w:rPr>
        <w:lastRenderedPageBreak/>
        <w:t>الطارئة على البيئة المحيطة به، بما يضمن الاستمرار والبقاء والتكيف مع التطورات السريعة والمتلاحقة التي تشهدها هذه البيئة، ويضمن له أيضاً التوافق مع التدفق المستمر للمعلومات والمعارف الجديدة، وكذلك الاستفادة من توافرها وسهولة الحصول عليه، وبناءاً على ما سبق يمكن تمثيل مشكلة الدراسة من خلال مجموعة من الأسئلة حاولت الدراسة الإجابة عليه:</w:t>
      </w:r>
    </w:p>
    <w:p w14:paraId="1C0DCB66" w14:textId="77777777" w:rsidR="00644953" w:rsidRDefault="001945C9">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واقع التطوير المهني لدى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840D7A1" w14:textId="77777777" w:rsidR="00644953" w:rsidRDefault="001945C9">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مستوى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w:t>
      </w:r>
    </w:p>
    <w:p w14:paraId="4A9D1195" w14:textId="77777777" w:rsidR="00644953" w:rsidRDefault="001945C9">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علاقة التطوير المهني بتحقيق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w:t>
      </w:r>
    </w:p>
    <w:p w14:paraId="06B84FA8" w14:textId="77777777" w:rsidR="00644953" w:rsidRDefault="001945C9">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أثر التطوير المهني على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w:t>
      </w:r>
    </w:p>
    <w:p w14:paraId="67D4A14B" w14:textId="1FD17856" w:rsidR="00644953" w:rsidRDefault="001945C9" w:rsidP="00597D7A">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لماذا تسعي شركه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لتطوير موظفي</w:t>
      </w:r>
      <w:r w:rsidR="00597D7A">
        <w:rPr>
          <w:rFonts w:ascii="Sakkal Majalla" w:eastAsia="Sakkal Majalla" w:hAnsi="Sakkal Majalla" w:cs="Sakkal Majalla" w:hint="cs"/>
          <w:color w:val="000000"/>
          <w:sz w:val="28"/>
          <w:szCs w:val="28"/>
          <w:rtl/>
        </w:rPr>
        <w:t>ه</w:t>
      </w:r>
      <w:r>
        <w:rPr>
          <w:rFonts w:ascii="Sakkal Majalla" w:eastAsia="Sakkal Majalla" w:hAnsi="Sakkal Majalla" w:cs="Sakkal Majalla"/>
          <w:color w:val="000000"/>
          <w:sz w:val="28"/>
          <w:szCs w:val="28"/>
          <w:rtl/>
        </w:rPr>
        <w:t>ا وتحقيق التميز بشكل مستمر ؟</w:t>
      </w:r>
    </w:p>
    <w:p w14:paraId="633C9C1A" w14:textId="5F4D81F6" w:rsidR="00644953" w:rsidRDefault="001945C9" w:rsidP="00756910">
      <w:pPr>
        <w:pStyle w:val="3"/>
      </w:pPr>
      <w:bookmarkStart w:id="13" w:name="_Toc209870483"/>
      <w:r>
        <w:rPr>
          <w:rtl/>
        </w:rPr>
        <w:t>أهمية الدراسة</w:t>
      </w:r>
      <w:bookmarkEnd w:id="13"/>
    </w:p>
    <w:p w14:paraId="273D73D4" w14:textId="77777777" w:rsidR="00644953" w:rsidRDefault="001945C9">
      <w:pPr>
        <w:bidi/>
        <w:spacing w:after="0" w:line="360" w:lineRule="auto"/>
        <w:ind w:firstLine="5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تتضح أهمية الدراسة من الناحية العملية والناحية العملية على النحو التالي:</w:t>
      </w:r>
    </w:p>
    <w:p w14:paraId="7B915272" w14:textId="77777777" w:rsidR="00644953" w:rsidRPr="002D2840" w:rsidRDefault="001945C9">
      <w:pPr>
        <w:bidi/>
        <w:spacing w:after="0" w:line="360" w:lineRule="auto"/>
        <w:jc w:val="both"/>
        <w:rPr>
          <w:rFonts w:ascii="Sakkal Majalla" w:eastAsia="Sakkal Majalla" w:hAnsi="Sakkal Majalla" w:cs="Sakkal Majalla"/>
          <w:bCs/>
          <w:sz w:val="28"/>
          <w:szCs w:val="28"/>
        </w:rPr>
      </w:pPr>
      <w:r w:rsidRPr="002D2840">
        <w:rPr>
          <w:rFonts w:ascii="Sakkal Majalla" w:eastAsia="Sakkal Majalla" w:hAnsi="Sakkal Majalla" w:cs="Sakkal Majalla"/>
          <w:bCs/>
          <w:sz w:val="28"/>
          <w:szCs w:val="28"/>
          <w:rtl/>
        </w:rPr>
        <w:t>الأهمية العلمية (النظرية):</w:t>
      </w:r>
      <w:r w:rsidRPr="002D2840">
        <w:rPr>
          <w:rFonts w:ascii="Sakkal Majalla" w:eastAsia="Sakkal Majalla" w:hAnsi="Sakkal Majalla" w:cs="Sakkal Majalla"/>
          <w:bCs/>
          <w:sz w:val="28"/>
          <w:szCs w:val="28"/>
        </w:rPr>
        <w:t xml:space="preserve"> </w:t>
      </w:r>
    </w:p>
    <w:p w14:paraId="1114D5BB"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تكمن أهمية الدراسة العلمية في أهمية الموضوع الذي تتناوله، لما له من أهمية بالغة تستوجب تناوله بالبحث والدراسة، ويعتبر ظاهرة ملموسة على المستوى العالمي حيث أصبحت حاجة ضرورية في مجال الأعمال وهي التطوير المهني للموظف داخل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 لما له أثر كبير في تحفيز الموظفين مما يعطيهم الدافعية للإنجاز بشكل أكبر، ويمنحهم الشعور بالتميز الوظيفي، كما تأتي أهمية هذه الدراسة كمتابعة للاتجاهات الحديثة في ذلك التطوير المهني، بالإضافة إلى التركيز والتوضيح العلمي لمفهومين إداريين مهمين هما التطوير المهني، والتميز الوظيفي، تم تطبيق الدراسة على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67581337"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خلال عمل الباحثة كمعلمة في وكالة الغوث الدولية، فقد استشعرت حرص إدارة الوكالة واهتمامها بتطوير قدرات ومهارات العاملين فيها، وبشكل خاص التطوير المهني، لذا تم اختيار هذا الموضوع نظراً لأهميته ودوره الفعّال في تحقيق التميّز الوظيفي.</w:t>
      </w:r>
    </w:p>
    <w:p w14:paraId="52BEA770" w14:textId="77777777" w:rsidR="00756910" w:rsidRDefault="00756910">
      <w:pPr>
        <w:rPr>
          <w:rFonts w:ascii="Sakkal Majalla" w:eastAsia="Sakkal Majalla" w:hAnsi="Sakkal Majalla" w:cs="Sakkal Majalla"/>
          <w:b/>
          <w:sz w:val="28"/>
          <w:szCs w:val="28"/>
          <w:rtl/>
        </w:rPr>
      </w:pPr>
      <w:r>
        <w:rPr>
          <w:rFonts w:ascii="Sakkal Majalla" w:eastAsia="Sakkal Majalla" w:hAnsi="Sakkal Majalla" w:cs="Sakkal Majalla"/>
          <w:b/>
          <w:sz w:val="28"/>
          <w:szCs w:val="28"/>
          <w:rtl/>
        </w:rPr>
        <w:br w:type="page"/>
      </w:r>
    </w:p>
    <w:p w14:paraId="38E60C3B" w14:textId="7681203C" w:rsidR="00644953" w:rsidRPr="002D2840" w:rsidRDefault="001945C9">
      <w:pPr>
        <w:bidi/>
        <w:spacing w:before="240" w:after="0" w:line="360" w:lineRule="auto"/>
        <w:ind w:left="360"/>
        <w:jc w:val="both"/>
        <w:rPr>
          <w:rFonts w:ascii="Sakkal Majalla" w:eastAsia="Sakkal Majalla" w:hAnsi="Sakkal Majalla" w:cs="Sakkal Majalla"/>
          <w:bCs/>
          <w:sz w:val="28"/>
          <w:szCs w:val="28"/>
        </w:rPr>
      </w:pPr>
      <w:r w:rsidRPr="002D2840">
        <w:rPr>
          <w:rFonts w:ascii="Sakkal Majalla" w:eastAsia="Sakkal Majalla" w:hAnsi="Sakkal Majalla" w:cs="Sakkal Majalla"/>
          <w:bCs/>
          <w:sz w:val="28"/>
          <w:szCs w:val="28"/>
          <w:rtl/>
        </w:rPr>
        <w:lastRenderedPageBreak/>
        <w:t>الأهمية العملية (التطبيقية):</w:t>
      </w:r>
      <w:r w:rsidRPr="002D2840">
        <w:rPr>
          <w:rFonts w:ascii="Sakkal Majalla" w:eastAsia="Sakkal Majalla" w:hAnsi="Sakkal Majalla" w:cs="Sakkal Majalla"/>
          <w:bCs/>
          <w:sz w:val="28"/>
          <w:szCs w:val="28"/>
        </w:rPr>
        <w:t xml:space="preserve"> </w:t>
      </w:r>
    </w:p>
    <w:p w14:paraId="6C7018CF"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تستمد هذه الدراسة أهميتها أيضاً من خلال توجيه القائمين على منظمات القطاع الخاص نحو معرفة العلاقة بين التطوير المهني والتميز الوظيفي فيها.</w:t>
      </w:r>
    </w:p>
    <w:p w14:paraId="2374B430"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يمكن أن توفر هذه الدراسة بيانات ومعلومات للقائمين على العمل الإداري بشكل عام، ومتخذي القرارات الإدارية بشكل خاص في المنظمات الخاصة والعامة، حيث يعتبر التطوير المهني من الموضوعات ذات الأهمية البالغة لأنها تُعطي الموظف إمكانية الاستمرار في العمل، وأن يُعطي كل ما بوسعه للمنظمة مما يحقق التميز الوظيفي بشكل كامل، بحيث يؤدي مهامه على أكمل وجه.</w:t>
      </w:r>
    </w:p>
    <w:p w14:paraId="4F3159FF"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خلال النتائج والتوصيات في هذه الدراسة، يمكن لمؤسسات قطاع الاتصالات الاستفادة منها والاهتمام بتبنّي برامج التطور المهني المتطورة لتحقيق التميّز الوظيفي للوصول إلى مرحلة التميّز المؤسسي.</w:t>
      </w:r>
    </w:p>
    <w:p w14:paraId="33566D32" w14:textId="77777777" w:rsidR="00644953" w:rsidRDefault="001945C9" w:rsidP="00756910">
      <w:pPr>
        <w:pStyle w:val="3"/>
      </w:pPr>
      <w:bookmarkStart w:id="14" w:name="_Toc209870484"/>
      <w:r>
        <w:rPr>
          <w:rtl/>
        </w:rPr>
        <w:t>أهداف الدراسة:</w:t>
      </w:r>
      <w:bookmarkEnd w:id="14"/>
    </w:p>
    <w:p w14:paraId="15A7DDAD"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يتمثل الهدف الرئيس للدراسة من خلال توضيح العلاقة بين التطوير المهني وتحقيق التميز الوظيفي لدى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كما وتسعى الدراسة إلى تحقيق الأهداف الآتية:</w:t>
      </w:r>
    </w:p>
    <w:p w14:paraId="63EFE666"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الكشف عن واقع التطوير المهني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0566CBDF"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توضيح مستوى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3A7E44E"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إظهار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6AEE6A50"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بيان أثر التطوير المهني على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7716111"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إظهار مدى قوه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في المملكة العربية السعودية.</w:t>
      </w:r>
    </w:p>
    <w:p w14:paraId="33A5B97F" w14:textId="77777777" w:rsidR="00644953" w:rsidRDefault="001945C9" w:rsidP="00756910">
      <w:pPr>
        <w:pStyle w:val="3"/>
      </w:pPr>
      <w:bookmarkStart w:id="15" w:name="_Toc209870485"/>
      <w:r>
        <w:rPr>
          <w:rtl/>
        </w:rPr>
        <w:t>فرضيات الدراسة:</w:t>
      </w:r>
      <w:bookmarkEnd w:id="15"/>
      <w:r>
        <w:rPr>
          <w:rtl/>
        </w:rPr>
        <w:t xml:space="preserve"> </w:t>
      </w:r>
    </w:p>
    <w:p w14:paraId="77C9FB53"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للإجابة على تساؤلات الدراسة تم فرض الفرضيات التالية:</w:t>
      </w:r>
    </w:p>
    <w:p w14:paraId="1ABB9637" w14:textId="4753084C" w:rsidR="00644953" w:rsidRDefault="001945C9" w:rsidP="000B50F3">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توجد علاقة إيجابية ذات دلالة إحصائية </w:t>
      </w:r>
      <w:r w:rsidR="000B50F3">
        <w:rPr>
          <w:rFonts w:ascii="Sakkal Majalla" w:eastAsia="Sakkal Majalla" w:hAnsi="Sakkal Majalla" w:cs="Sakkal Majalla" w:hint="cs"/>
          <w:color w:val="000000"/>
          <w:sz w:val="28"/>
          <w:szCs w:val="28"/>
          <w:rtl/>
        </w:rPr>
        <w:t>عند مستوى (</w:t>
      </w:r>
      <w:r w:rsidR="000B50F3">
        <w:rPr>
          <w:rFonts w:ascii="Times New Roman" w:eastAsia="Sakkal Majalla" w:hAnsi="Times New Roman" w:cs="Times New Roman"/>
          <w:color w:val="000000"/>
          <w:sz w:val="28"/>
          <w:szCs w:val="28"/>
          <w:lang w:val="en-US"/>
        </w:rPr>
        <w:t>α</w:t>
      </w:r>
      <w:r w:rsidR="000B50F3">
        <w:rPr>
          <w:rFonts w:ascii="Sakkal Majalla" w:eastAsia="Sakkal Majalla" w:hAnsi="Sakkal Majalla" w:cs="Sakkal Majalla"/>
          <w:color w:val="000000"/>
          <w:sz w:val="28"/>
          <w:szCs w:val="28"/>
          <w:lang w:val="en-US"/>
        </w:rPr>
        <w:t>≤ 0.05</w:t>
      </w:r>
      <w:r w:rsidR="000B50F3">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color w:val="000000"/>
          <w:sz w:val="28"/>
          <w:szCs w:val="28"/>
          <w:rtl/>
        </w:rPr>
        <w:t xml:space="preserve">بين التطوير المهني </w:t>
      </w:r>
      <w:r w:rsidR="000B50F3">
        <w:rPr>
          <w:rFonts w:ascii="Sakkal Majalla" w:eastAsia="Sakkal Majalla" w:hAnsi="Sakkal Majalla" w:cs="Sakkal Majalla" w:hint="cs"/>
          <w:color w:val="000000"/>
          <w:sz w:val="28"/>
          <w:szCs w:val="28"/>
          <w:rtl/>
        </w:rPr>
        <w:t>و</w:t>
      </w:r>
      <w:r>
        <w:rPr>
          <w:rFonts w:ascii="Sakkal Majalla" w:eastAsia="Sakkal Majalla" w:hAnsi="Sakkal Majalla" w:cs="Sakkal Majalla"/>
          <w:color w:val="000000"/>
          <w:sz w:val="28"/>
          <w:szCs w:val="28"/>
          <w:rtl/>
        </w:rPr>
        <w:t xml:space="preserve">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297E8796" w14:textId="7B8B6A87" w:rsidR="00644953" w:rsidRDefault="001945C9" w:rsidP="000D58FD">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يوجد أثر ذو دلالة إحصائية </w:t>
      </w:r>
      <w:r w:rsidR="000D58FD">
        <w:rPr>
          <w:rFonts w:ascii="Sakkal Majalla" w:eastAsia="Sakkal Majalla" w:hAnsi="Sakkal Majalla" w:cs="Sakkal Majalla" w:hint="cs"/>
          <w:color w:val="000000"/>
          <w:sz w:val="28"/>
          <w:szCs w:val="28"/>
          <w:rtl/>
        </w:rPr>
        <w:t>ل</w:t>
      </w:r>
      <w:r>
        <w:rPr>
          <w:rFonts w:ascii="Sakkal Majalla" w:eastAsia="Sakkal Majalla" w:hAnsi="Sakkal Majalla" w:cs="Sakkal Majalla"/>
          <w:color w:val="000000"/>
          <w:sz w:val="28"/>
          <w:szCs w:val="28"/>
          <w:rtl/>
        </w:rPr>
        <w:t xml:space="preserve">لتطوير المهني </w:t>
      </w:r>
      <w:r w:rsidR="000D58FD">
        <w:rPr>
          <w:rFonts w:ascii="Sakkal Majalla" w:eastAsia="Sakkal Majalla" w:hAnsi="Sakkal Majalla" w:cs="Sakkal Majalla" w:hint="cs"/>
          <w:color w:val="000000"/>
          <w:sz w:val="28"/>
          <w:szCs w:val="28"/>
          <w:rtl/>
        </w:rPr>
        <w:t>على ت</w:t>
      </w:r>
      <w:r>
        <w:rPr>
          <w:rFonts w:ascii="Sakkal Majalla" w:eastAsia="Sakkal Majalla" w:hAnsi="Sakkal Majalla" w:cs="Sakkal Majalla"/>
          <w:color w:val="000000"/>
          <w:sz w:val="28"/>
          <w:szCs w:val="28"/>
          <w:rtl/>
        </w:rPr>
        <w:t xml:space="preserve">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76244388" w14:textId="7E75A67F" w:rsidR="00644953" w:rsidRDefault="001945C9" w:rsidP="0011013D">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توجد فروق ذات دلالة إحصائية في آراء المبحوثين حول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تعزى لمتغيرات الدراسة (</w:t>
      </w:r>
      <w:r w:rsidR="0011013D">
        <w:rPr>
          <w:rFonts w:ascii="Sakkal Majalla" w:eastAsia="Sakkal Majalla" w:hAnsi="Sakkal Majalla" w:cs="Sakkal Majalla" w:hint="cs"/>
          <w:color w:val="000000"/>
          <w:sz w:val="28"/>
          <w:szCs w:val="28"/>
          <w:rtl/>
        </w:rPr>
        <w:t>الجنس</w:t>
      </w:r>
      <w:r>
        <w:rPr>
          <w:rFonts w:ascii="Sakkal Majalla" w:eastAsia="Sakkal Majalla" w:hAnsi="Sakkal Majalla" w:cs="Sakkal Majalla"/>
          <w:color w:val="000000"/>
          <w:sz w:val="28"/>
          <w:szCs w:val="28"/>
          <w:rtl/>
        </w:rPr>
        <w:t>، سنوات الخبرة، المؤهل العلمي، المسمى الوظيفي).</w:t>
      </w:r>
    </w:p>
    <w:p w14:paraId="683FA187" w14:textId="77777777" w:rsidR="00644953" w:rsidRDefault="001945C9" w:rsidP="00493D09">
      <w:pPr>
        <w:pStyle w:val="3"/>
      </w:pPr>
      <w:bookmarkStart w:id="16" w:name="_Toc209870486"/>
      <w:r>
        <w:rPr>
          <w:rtl/>
        </w:rPr>
        <w:t>نموذج الدراسة:</w:t>
      </w:r>
      <w:bookmarkEnd w:id="16"/>
    </w:p>
    <w:p w14:paraId="6C24B240"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 تصميم نموذج الدراسة، لتمثيل العلاقة بين  المتغير المستقل (التطوير المهني) وأبعاده (التدريب وتعزيز المهارات، التحفيز والمشاركة، القدرة على التكيف والابتكار، تطوير القيادة، تعزيز المهارات الشخصية)، وبين المتغير التابع (التميز الوظيفي) وأبعاده ( تعظيم الأداء والانجاز، الكفاءة، الإبداع، الإتصال والتعامل، التعلّم الذاتي، المهارات القيادية)، ويوضح الشكل التالي نموذج الدراسة:</w:t>
      </w:r>
    </w:p>
    <w:p w14:paraId="56D724E7" w14:textId="77777777" w:rsidR="00644953"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implified Arabic" w:eastAsia="Simplified Arabic" w:hAnsi="Simplified Arabic" w:cs="Simplified Arabic"/>
          <w:noProof/>
          <w:color w:val="44546A"/>
          <w:sz w:val="28"/>
          <w:szCs w:val="28"/>
          <w:lang w:val="en-US"/>
        </w:rPr>
        <mc:AlternateContent>
          <mc:Choice Requires="wpg">
            <w:drawing>
              <wp:inline distT="0" distB="0" distL="0" distR="0" wp14:anchorId="398FA4AC" wp14:editId="56AD2F87">
                <wp:extent cx="5324475" cy="2171700"/>
                <wp:effectExtent l="0" t="0" r="0" b="0"/>
                <wp:docPr id="1569988003" name="مجموعة 1569988003"/>
                <wp:cNvGraphicFramePr/>
                <a:graphic xmlns:a="http://schemas.openxmlformats.org/drawingml/2006/main">
                  <a:graphicData uri="http://schemas.microsoft.com/office/word/2010/wordprocessingGroup">
                    <wpg:wgp>
                      <wpg:cNvGrpSpPr/>
                      <wpg:grpSpPr>
                        <a:xfrm>
                          <a:off x="0" y="0"/>
                          <a:ext cx="5324475" cy="2171700"/>
                          <a:chOff x="2679000" y="2689375"/>
                          <a:chExt cx="5334025" cy="2181250"/>
                        </a:xfrm>
                      </wpg:grpSpPr>
                      <wpg:grpSp>
                        <wpg:cNvPr id="1" name="مجموعة 1"/>
                        <wpg:cNvGrpSpPr/>
                        <wpg:grpSpPr>
                          <a:xfrm>
                            <a:off x="2683763" y="2694150"/>
                            <a:ext cx="5324475" cy="2171700"/>
                            <a:chOff x="212725" y="117477"/>
                            <a:chExt cx="4416425" cy="1389205"/>
                          </a:xfrm>
                        </wpg:grpSpPr>
                        <wps:wsp>
                          <wps:cNvPr id="2" name="مستطيل 2"/>
                          <wps:cNvSpPr/>
                          <wps:spPr>
                            <a:xfrm>
                              <a:off x="212725" y="117477"/>
                              <a:ext cx="4416425" cy="1389200"/>
                            </a:xfrm>
                            <a:prstGeom prst="rect">
                              <a:avLst/>
                            </a:prstGeom>
                            <a:noFill/>
                            <a:ln>
                              <a:noFill/>
                            </a:ln>
                          </wps:spPr>
                          <wps:txbx>
                            <w:txbxContent>
                              <w:p w14:paraId="4CD0E40E" w14:textId="77777777" w:rsidR="00353FD7" w:rsidRDefault="00353FD7">
                                <w:pPr>
                                  <w:spacing w:after="0" w:line="240" w:lineRule="auto"/>
                                  <w:textDirection w:val="btLr"/>
                                </w:pPr>
                              </w:p>
                            </w:txbxContent>
                          </wps:txbx>
                          <wps:bodyPr spcFirstLastPara="1" wrap="square" lIns="91425" tIns="91425" rIns="91425" bIns="91425" anchor="ctr" anchorCtr="0">
                            <a:noAutofit/>
                          </wps:bodyPr>
                        </wps:wsp>
                        <wps:wsp>
                          <wps:cNvPr id="3" name="مستطيل 3"/>
                          <wps:cNvSpPr/>
                          <wps:spPr>
                            <a:xfrm>
                              <a:off x="3086100" y="117477"/>
                              <a:ext cx="1543050" cy="1385580"/>
                            </a:xfrm>
                            <a:prstGeom prst="rect">
                              <a:avLst/>
                            </a:prstGeom>
                            <a:solidFill>
                              <a:schemeClr val="lt1"/>
                            </a:solidFill>
                            <a:ln w="9525" cap="flat" cmpd="sng">
                              <a:solidFill>
                                <a:srgbClr val="000000"/>
                              </a:solidFill>
                              <a:prstDash val="solid"/>
                              <a:round/>
                              <a:headEnd type="none" w="sm" len="sm"/>
                              <a:tailEnd type="none" w="sm" len="sm"/>
                            </a:ln>
                          </wps:spPr>
                          <wps:txbx>
                            <w:txbxContent>
                              <w:p w14:paraId="4E96049A"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المستقل</w:t>
                                </w:r>
                                <w:r>
                                  <w:rPr>
                                    <w:rFonts w:ascii="Sakkal Majalla" w:eastAsia="Sakkal Majalla" w:hAnsi="Sakkal Majalla" w:cs="Sakkal Majalla"/>
                                    <w:b/>
                                    <w:color w:val="000000"/>
                                    <w:sz w:val="30"/>
                                    <w:u w:val="single"/>
                                  </w:rPr>
                                  <w:t xml:space="preserve"> </w:t>
                                </w:r>
                              </w:p>
                              <w:p w14:paraId="6C3B659A" w14:textId="77777777" w:rsidR="00353FD7" w:rsidRPr="00AB254B" w:rsidRDefault="00353FD7">
                                <w:pPr>
                                  <w:spacing w:line="240" w:lineRule="auto"/>
                                  <w:jc w:val="center"/>
                                  <w:textDirection w:val="btLr"/>
                                  <w:rPr>
                                    <w:sz w:val="28"/>
                                    <w:szCs w:val="28"/>
                                  </w:rPr>
                                </w:pPr>
                                <w:r w:rsidRPr="00AB254B">
                                  <w:rPr>
                                    <w:rFonts w:ascii="Sakkal Majalla" w:eastAsia="Sakkal Majalla" w:hAnsi="Sakkal Majalla" w:cs="Sakkal Majalla"/>
                                    <w:b/>
                                    <w:bCs/>
                                    <w:color w:val="000000"/>
                                    <w:sz w:val="28"/>
                                    <w:szCs w:val="28"/>
                                    <w:rtl/>
                                  </w:rPr>
                                  <w:t>التطوير</w:t>
                                </w:r>
                                <w:r w:rsidRPr="00AB254B">
                                  <w:rPr>
                                    <w:rFonts w:ascii="Sakkal Majalla" w:eastAsia="Sakkal Majalla" w:hAnsi="Sakkal Majalla" w:cs="Sakkal Majalla"/>
                                    <w:b/>
                                    <w:color w:val="000000"/>
                                    <w:sz w:val="28"/>
                                    <w:szCs w:val="28"/>
                                  </w:rPr>
                                  <w:t xml:space="preserve"> </w:t>
                                </w:r>
                                <w:r w:rsidRPr="00AB254B">
                                  <w:rPr>
                                    <w:rFonts w:ascii="Sakkal Majalla" w:eastAsia="Sakkal Majalla" w:hAnsi="Sakkal Majalla" w:cs="Sakkal Majalla"/>
                                    <w:b/>
                                    <w:bCs/>
                                    <w:color w:val="000000"/>
                                    <w:sz w:val="28"/>
                                    <w:szCs w:val="28"/>
                                    <w:rtl/>
                                  </w:rPr>
                                  <w:t>المهني</w:t>
                                </w:r>
                              </w:p>
                              <w:p w14:paraId="3DB5C719"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التدريب</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p>
                              <w:p w14:paraId="01A3D131"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التحفيز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والمشاركة</w:t>
                                </w:r>
                              </w:p>
                              <w:p w14:paraId="049D06BE"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القدرة</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على</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التكيف</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والابتكار</w:t>
                                </w:r>
                              </w:p>
                              <w:p w14:paraId="17185482"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تطوير</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القيادة</w:t>
                                </w:r>
                              </w:p>
                              <w:p w14:paraId="1B6EC804"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الشخصية</w:t>
                                </w:r>
                              </w:p>
                            </w:txbxContent>
                          </wps:txbx>
                          <wps:bodyPr spcFirstLastPara="1" wrap="square" lIns="91425" tIns="45700" rIns="91425" bIns="45700" anchor="t" anchorCtr="0">
                            <a:noAutofit/>
                          </wps:bodyPr>
                        </wps:wsp>
                        <wps:wsp>
                          <wps:cNvPr id="4" name="سهم إلى اليسار 4"/>
                          <wps:cNvSpPr/>
                          <wps:spPr>
                            <a:xfrm>
                              <a:off x="1890334" y="285750"/>
                              <a:ext cx="1123950" cy="290513"/>
                            </a:xfrm>
                            <a:prstGeom prst="leftArrow">
                              <a:avLst>
                                <a:gd name="adj1" fmla="val 50000"/>
                                <a:gd name="adj2" fmla="val 50000"/>
                              </a:avLst>
                            </a:prstGeom>
                            <a:solidFill>
                              <a:schemeClr val="lt1"/>
                            </a:solidFill>
                            <a:ln w="19050" cap="flat" cmpd="sng">
                              <a:solidFill>
                                <a:schemeClr val="dk1"/>
                              </a:solidFill>
                              <a:prstDash val="solid"/>
                              <a:miter lim="800000"/>
                              <a:headEnd type="none" w="sm" len="sm"/>
                              <a:tailEnd type="none" w="sm" len="sm"/>
                            </a:ln>
                          </wps:spPr>
                          <wps:txbx>
                            <w:txbxContent>
                              <w:p w14:paraId="7856357C" w14:textId="77777777" w:rsidR="00353FD7" w:rsidRDefault="00353FD7">
                                <w:pPr>
                                  <w:spacing w:after="0" w:line="240" w:lineRule="auto"/>
                                  <w:textDirection w:val="btLr"/>
                                </w:pPr>
                              </w:p>
                            </w:txbxContent>
                          </wps:txbx>
                          <wps:bodyPr spcFirstLastPara="1" wrap="square" lIns="91425" tIns="91425" rIns="91425" bIns="91425" anchor="ctr" anchorCtr="0">
                            <a:noAutofit/>
                          </wps:bodyPr>
                        </wps:wsp>
                        <wps:wsp>
                          <wps:cNvPr id="5" name="مستطيل 5"/>
                          <wps:cNvSpPr/>
                          <wps:spPr>
                            <a:xfrm>
                              <a:off x="212725" y="117477"/>
                              <a:ext cx="1641475" cy="1389205"/>
                            </a:xfrm>
                            <a:prstGeom prst="rect">
                              <a:avLst/>
                            </a:prstGeom>
                            <a:solidFill>
                              <a:schemeClr val="lt1"/>
                            </a:solidFill>
                            <a:ln w="9525" cap="flat" cmpd="sng">
                              <a:solidFill>
                                <a:srgbClr val="000000"/>
                              </a:solidFill>
                              <a:prstDash val="solid"/>
                              <a:round/>
                              <a:headEnd type="none" w="sm" len="sm"/>
                              <a:tailEnd type="none" w="sm" len="sm"/>
                            </a:ln>
                          </wps:spPr>
                          <wps:txbx>
                            <w:txbxContent>
                              <w:p w14:paraId="51364A4E"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التابع</w:t>
                                </w:r>
                                <w:r>
                                  <w:rPr>
                                    <w:rFonts w:ascii="Sakkal Majalla" w:eastAsia="Sakkal Majalla" w:hAnsi="Sakkal Majalla" w:cs="Sakkal Majalla"/>
                                    <w:b/>
                                    <w:color w:val="000000"/>
                                    <w:sz w:val="30"/>
                                    <w:u w:val="single"/>
                                  </w:rPr>
                                  <w:t xml:space="preserve"> </w:t>
                                </w:r>
                              </w:p>
                              <w:p w14:paraId="2ACD6D9A"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8"/>
                                    <w:szCs w:val="28"/>
                                  </w:rPr>
                                </w:pPr>
                                <w:r w:rsidRPr="00AB254B">
                                  <w:rPr>
                                    <w:rFonts w:ascii="Sakkal Majalla" w:eastAsia="Sakkal Majalla" w:hAnsi="Sakkal Majalla" w:cs="Sakkal Majalla"/>
                                    <w:b/>
                                    <w:bCs/>
                                    <w:color w:val="000000"/>
                                    <w:sz w:val="28"/>
                                    <w:szCs w:val="28"/>
                                    <w:rtl/>
                                  </w:rPr>
                                  <w:t>التميز</w:t>
                                </w:r>
                                <w:r w:rsidRPr="00AB254B">
                                  <w:rPr>
                                    <w:rFonts w:ascii="Sakkal Majalla" w:eastAsia="Sakkal Majalla" w:hAnsi="Sakkal Majalla" w:cs="Sakkal Majalla"/>
                                    <w:b/>
                                    <w:bCs/>
                                    <w:color w:val="000000"/>
                                    <w:sz w:val="28"/>
                                    <w:szCs w:val="28"/>
                                  </w:rPr>
                                  <w:t xml:space="preserve"> </w:t>
                                </w:r>
                                <w:r w:rsidRPr="00AB254B">
                                  <w:rPr>
                                    <w:rFonts w:ascii="Sakkal Majalla" w:eastAsia="Sakkal Majalla" w:hAnsi="Sakkal Majalla" w:cs="Sakkal Majalla"/>
                                    <w:b/>
                                    <w:bCs/>
                                    <w:color w:val="000000"/>
                                    <w:sz w:val="28"/>
                                    <w:szCs w:val="28"/>
                                    <w:rtl/>
                                  </w:rPr>
                                  <w:t>الوظيفي</w:t>
                                </w:r>
                              </w:p>
                              <w:p w14:paraId="25F2699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تعظيم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الأداء</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والانجاز</w:t>
                                </w:r>
                              </w:p>
                              <w:p w14:paraId="5FC8912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الكفاءة</w:t>
                                </w:r>
                              </w:p>
                              <w:p w14:paraId="2C747455"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الإبداع</w:t>
                                </w:r>
                              </w:p>
                              <w:p w14:paraId="0A9FB673"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hint="cs"/>
                                    <w:b/>
                                    <w:bCs/>
                                    <w:color w:val="000000"/>
                                    <w:sz w:val="24"/>
                                    <w:szCs w:val="24"/>
                                    <w:rtl/>
                                  </w:rPr>
                                  <w:t>الاتصال</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والتعامل</w:t>
                                </w:r>
                              </w:p>
                              <w:p w14:paraId="2C271DE4"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التعلم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الذاتي</w:t>
                                </w:r>
                              </w:p>
                              <w:p w14:paraId="73B26B92" w14:textId="77777777" w:rsidR="00353FD7" w:rsidRDefault="00353FD7" w:rsidP="00AB254B">
                                <w:pPr>
                                  <w:bidi/>
                                  <w:spacing w:after="0" w:line="240" w:lineRule="auto"/>
                                  <w:ind w:left="55"/>
                                  <w:jc w:val="center"/>
                                  <w:textDirection w:val="tbRl"/>
                                </w:pP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القيادية</w:t>
                                </w:r>
                              </w:p>
                              <w:p w14:paraId="1ED5C5A3" w14:textId="77777777" w:rsidR="00353FD7" w:rsidRDefault="00353FD7">
                                <w:pPr>
                                  <w:spacing w:line="258" w:lineRule="auto"/>
                                  <w:jc w:val="center"/>
                                  <w:textDirection w:val="btLr"/>
                                </w:pPr>
                              </w:p>
                            </w:txbxContent>
                          </wps:txbx>
                          <wps:bodyPr spcFirstLastPara="1" wrap="square" lIns="91425" tIns="45700" rIns="91425" bIns="45700" anchor="t" anchorCtr="0">
                            <a:noAutofit/>
                          </wps:bodyPr>
                        </wps:wsp>
                      </wpg:grpSp>
                    </wpg:wgp>
                  </a:graphicData>
                </a:graphic>
              </wp:inline>
            </w:drawing>
          </mc:Choice>
          <mc:Fallback>
            <w:pict>
              <v:group id="مجموعة 1569988003" o:spid="_x0000_s1026" style="width:419.25pt;height:171pt;mso-position-horizontal-relative:char;mso-position-vertical-relative:line" coordorigin="26790,26893" coordsize="53340,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swuGwQAAOQOAAAOAAAAZHJzL2Uyb0RvYy54bWzsV9tu3DYQfS/QfyD0XkvUZXWB10EQx0aB&#10;oDGQ9gO4EnVJJFElae/6PUab/EcRtOhL4YeifyL9TYfUZXcdGb6hQYH2RRKp0XAuZ86MDp9tqhJd&#10;UC4KVi8NfGAZiNYxS4o6Wxo/fH/yTWAgIUmdkJLVdGlcUmE8O/r6q8N1E1Gb5axMKEegpBbRulka&#10;uZRNZJoizmlFxAFraA0vU8YrImHJMzPhZA3aq9K0LWthrhlPGs5iKgTsHvcvjSOtP01pLF+nqaAS&#10;lUsDbJP6yvV1pa7m0SGJMk6avIgHM8gjrKhIUcOhk6pjIgk658Vnqqoi5kywVB7ErDJZmhYx1T6A&#10;N9i64c0pZ+eN9iWL1lkzhQlCeyNOj1Ybf3dxxlGRQO68RRgGgWU5BqpJBbnqrtrfu6vu5/av9le0&#10;8xpitm6yCD495c2b5owPG1m/UmHYpLxSd3AQbXS0L6do041EMWx6ju26vmegGN7Z2Me+NeQjziFp&#10;6jt74YcW7CIlsQhCB8R1xuL85aTFcS170hJg29NazNEIU9k6mTYtJh9G9+e9Vsc90Fkw1PEXEEVt&#10;dOji3iASPcRxbPvKKVCBse/6/k23XRcv3NFt7AShbenQ3Oo2lJfYIkg8DUFvctJQDUyhYDCE0N4J&#10;4XX7W/tn97F7j+w+hFpwAouIBOBmBin2vONj6Gbc3s82iRou5CllFVIPS4MDBejKJBevhIRsQoRG&#10;EXV+zU6KstSgKuu9DRBUO4Cf0Vr1JDerjcaEiFYsuQTXRROfFHDWKyLkGeFAH9hAa6CUpSF+PCec&#10;Gqj8toaIh1hnTO4u+O5itbsgdZwzYKpYcgP1ixdSM1dv5fNzydJCe6Ts6o0ZzIVUK9h+gZzvksU2&#10;586Dcu5YwQIPVb6L9jHp2HMdC4pIEwVg3fOCJyZdsLJIVN5VKHWvoS9Kji4IdIlSYmU9ZH9PqqzR&#10;GlLo6ZpTuU1LIsGkqgHuFHWmMbb3heDZatIKLKaIbEaxAuMxEXl/utagxEgE5F8n+imnJHlZJ0he&#10;NkDLNTRSABicWgGyKLRdeNBykhTl3XK347rvA0rXFlGPhLfrKTZHM/Ae3ozwhhj+a8HtjoTWXnc/&#10;dVeo/aV7331A7Se4fWyv20/tH8gdwwU8eDe94SC0HAf0qt4QeP7N1oCx7YQj1O3Q8rAuJUjZ2FFH&#10;7hroraSpfM45W285TmEnS4YeTpK3wEZpVQItAbyRN8JwXwaoe0YGjtWs+Rlp7uNczWr3rB8MLqlC&#10;vl8B7StO3s0W5q31UxUSRsuyqJYGTDVD9ZHoixbT1Pz+7xUw8I3lBIPltlfosUXxzb0K6I75AIYi&#10;PM2Uc2PRtvnfcz54NNT/A61iavNPQvc/3Sq2PwB6OtK/UprRht8+9a+2u9ZS25/To78BAAD//wMA&#10;UEsDBBQABgAIAAAAIQDkUnRO3QAAAAUBAAAPAAAAZHJzL2Rvd25yZXYueG1sTI9BS8NAEIXvgv9h&#10;mYI3u0ljJaTZlFLUUxFsBfE2zU6T0OxsyG6T9N+7erGXgcd7vPdNvp5MKwbqXWNZQTyPQBCXVjdc&#10;Kfg8vD6mIJxH1thaJgVXcrAu7u9yzLQd+YOGva9EKGGXoYLa+y6T0pU1GXRz2xEH72R7gz7IvpK6&#10;xzGUm1YuouhZGmw4LNTY0bam8ry/GAVvI46bJH4ZdufT9vp9WL5/7WJS6mE2bVYgPE3+Pwy/+AEd&#10;isB0tBfWTrQKwiP+7wYvTdIliKOC5GkRgSxyeUtf/AAAAP//AwBQSwECLQAUAAYACAAAACEAtoM4&#10;kv4AAADhAQAAEwAAAAAAAAAAAAAAAAAAAAAAW0NvbnRlbnRfVHlwZXNdLnhtbFBLAQItABQABgAI&#10;AAAAIQA4/SH/1gAAAJQBAAALAAAAAAAAAAAAAAAAAC8BAABfcmVscy8ucmVsc1BLAQItABQABgAI&#10;AAAAIQDhAswuGwQAAOQOAAAOAAAAAAAAAAAAAAAAAC4CAABkcnMvZTJvRG9jLnhtbFBLAQItABQA&#10;BgAIAAAAIQDkUnRO3QAAAAUBAAAPAAAAAAAAAAAAAAAAAHUGAABkcnMvZG93bnJldi54bWxQSwUG&#10;AAAAAAQABADzAAAAfwcAAAAA&#10;">
                <v:group id="مجموعة 1" o:spid="_x0000_s1027" style="position:absolute;left:26837;top:26941;width:53245;height:21717" coordorigin="2127,1174" coordsize="44164,13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مستطيل 2" o:spid="_x0000_s1028" style="position:absolute;left:2127;top:1174;width:44164;height:138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4CD0E40E" w14:textId="77777777" w:rsidR="00353FD7" w:rsidRDefault="00353FD7">
                          <w:pPr>
                            <w:spacing w:after="0" w:line="240" w:lineRule="auto"/>
                            <w:textDirection w:val="btLr"/>
                          </w:pPr>
                        </w:p>
                      </w:txbxContent>
                    </v:textbox>
                  </v:rect>
                  <v:rect id="مستطيل 3" o:spid="_x0000_s1029" style="position:absolute;left:30861;top:1174;width:15430;height:13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jDsMA&#10;AADaAAAADwAAAGRycy9kb3ducmV2LnhtbESPwWrDMBBE74X8g9hAbo2cFkpxo4QmEOipkDQQ+7a1&#10;traJtTKSYst/HxUKPQ4z84ZZb6PpxEDOt5YVrJYZCOLK6pZrBeevw+MrCB+QNXaWScFEHrab2cMa&#10;c21HPtJwCrVIEPY5KmhC6HMpfdWQQb+0PXHyfqwzGJJ0tdQOxwQ3nXzKshdpsOW00GBP+4aq6+lm&#10;FJSX2O6mzBXx+H0156n4LOvpptRiHt/fQASK4T/81/7QCp7h90q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vjDsMAAADaAAAADwAAAAAAAAAAAAAAAACYAgAAZHJzL2Rv&#10;d25yZXYueG1sUEsFBgAAAAAEAAQA9QAAAIgDAAAAAA==&#10;" fillcolor="white [3201]">
                    <v:stroke startarrowwidth="narrow" startarrowlength="short" endarrowwidth="narrow" endarrowlength="short" joinstyle="round"/>
                    <v:textbox inset="2.53958mm,1.2694mm,2.53958mm,1.2694mm">
                      <w:txbxContent>
                        <w:p w14:paraId="4E96049A"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المستقل</w:t>
                          </w:r>
                          <w:r>
                            <w:rPr>
                              <w:rFonts w:ascii="Sakkal Majalla" w:eastAsia="Sakkal Majalla" w:hAnsi="Sakkal Majalla" w:cs="Sakkal Majalla"/>
                              <w:b/>
                              <w:color w:val="000000"/>
                              <w:sz w:val="30"/>
                              <w:u w:val="single"/>
                            </w:rPr>
                            <w:t xml:space="preserve"> </w:t>
                          </w:r>
                        </w:p>
                        <w:p w14:paraId="6C3B659A" w14:textId="77777777" w:rsidR="00353FD7" w:rsidRPr="00AB254B" w:rsidRDefault="00353FD7">
                          <w:pPr>
                            <w:spacing w:line="240" w:lineRule="auto"/>
                            <w:jc w:val="center"/>
                            <w:textDirection w:val="btLr"/>
                            <w:rPr>
                              <w:sz w:val="28"/>
                              <w:szCs w:val="28"/>
                            </w:rPr>
                          </w:pPr>
                          <w:r w:rsidRPr="00AB254B">
                            <w:rPr>
                              <w:rFonts w:ascii="Sakkal Majalla" w:eastAsia="Sakkal Majalla" w:hAnsi="Sakkal Majalla" w:cs="Sakkal Majalla"/>
                              <w:b/>
                              <w:bCs/>
                              <w:color w:val="000000"/>
                              <w:sz w:val="28"/>
                              <w:szCs w:val="28"/>
                              <w:rtl/>
                            </w:rPr>
                            <w:t>التطوير</w:t>
                          </w:r>
                          <w:r w:rsidRPr="00AB254B">
                            <w:rPr>
                              <w:rFonts w:ascii="Sakkal Majalla" w:eastAsia="Sakkal Majalla" w:hAnsi="Sakkal Majalla" w:cs="Sakkal Majalla"/>
                              <w:b/>
                              <w:color w:val="000000"/>
                              <w:sz w:val="28"/>
                              <w:szCs w:val="28"/>
                            </w:rPr>
                            <w:t xml:space="preserve"> </w:t>
                          </w:r>
                          <w:r w:rsidRPr="00AB254B">
                            <w:rPr>
                              <w:rFonts w:ascii="Sakkal Majalla" w:eastAsia="Sakkal Majalla" w:hAnsi="Sakkal Majalla" w:cs="Sakkal Majalla"/>
                              <w:b/>
                              <w:bCs/>
                              <w:color w:val="000000"/>
                              <w:sz w:val="28"/>
                              <w:szCs w:val="28"/>
                              <w:rtl/>
                            </w:rPr>
                            <w:t>المهني</w:t>
                          </w:r>
                        </w:p>
                        <w:p w14:paraId="3DB5C719"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التدريب</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p>
                        <w:p w14:paraId="01A3D131"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التحفيز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والمشاركة</w:t>
                          </w:r>
                        </w:p>
                        <w:p w14:paraId="049D06BE"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القدرة</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على</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التكيف</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والابتكار</w:t>
                          </w:r>
                        </w:p>
                        <w:p w14:paraId="17185482"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تطوير</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القيادة</w:t>
                          </w:r>
                        </w:p>
                        <w:p w14:paraId="1B6EC804"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الشخصية</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4" o:spid="_x0000_s1030" type="#_x0000_t66" style="position:absolute;left:18903;top:2857;width:11239;height:2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KkcsIA&#10;AADaAAAADwAAAGRycy9kb3ducmV2LnhtbESPQYvCMBSE78L+h/AWvGmqiEo1yiIrePCgVXevj+bZ&#10;lm1euknU+u+NIHgcZuYbZr5sTS2u5HxlWcGgn4Agzq2uuFBwPKx7UxA+IGusLZOCO3lYLj46c0y1&#10;vfGerlkoRISwT1FBGUKTSunzkgz6vm2Io3e2zmCI0hVSO7xFuKnlMEnG0mDFcaHEhlYl5X/ZxSjY&#10;TXbbwbBw5vfHn+7u+5it/+uVUt3P9msGIlAb3uFXe6MVjOB5Jd4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4qRywgAAANoAAAAPAAAAAAAAAAAAAAAAAJgCAABkcnMvZG93&#10;bnJldi54bWxQSwUGAAAAAAQABAD1AAAAhwMAAAAA&#10;" adj="2792" fillcolor="white [3201]" strokecolor="black [3200]" strokeweight="1.5pt">
                    <v:stroke startarrowwidth="narrow" startarrowlength="short" endarrowwidth="narrow" endarrowlength="short"/>
                    <v:textbox inset="2.53958mm,2.53958mm,2.53958mm,2.53958mm">
                      <w:txbxContent>
                        <w:p w14:paraId="7856357C" w14:textId="77777777" w:rsidR="00353FD7" w:rsidRDefault="00353FD7">
                          <w:pPr>
                            <w:spacing w:after="0" w:line="240" w:lineRule="auto"/>
                            <w:textDirection w:val="btLr"/>
                          </w:pPr>
                        </w:p>
                      </w:txbxContent>
                    </v:textbox>
                  </v:shape>
                  <v:rect id="مستطيل 5" o:spid="_x0000_s1031" style="position:absolute;left:2127;top:1174;width:16415;height:13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7e4cMA&#10;AADaAAAADwAAAGRycy9kb3ducmV2LnhtbESPwWrDMBBE74X8g9hAbo2cQktxo4QmEOipkDQQ+7a1&#10;traJtTKSYst/HxUKPQ4z84ZZb6PpxEDOt5YVrJYZCOLK6pZrBeevw+MrCB+QNXaWScFEHrab2cMa&#10;c21HPtJwCrVIEPY5KmhC6HMpfdWQQb+0PXHyfqwzGJJ0tdQOxwQ3nXzKshdpsOW00GBP+4aq6+lm&#10;FJSX2O6mzBXx+H0156n4LOvpptRiHt/fQASK4T/81/7QCp7h90q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M7e4cMAAADaAAAADwAAAAAAAAAAAAAAAACYAgAAZHJzL2Rv&#10;d25yZXYueG1sUEsFBgAAAAAEAAQA9QAAAIgDAAAAAA==&#10;" fillcolor="white [3201]">
                    <v:stroke startarrowwidth="narrow" startarrowlength="short" endarrowwidth="narrow" endarrowlength="short" joinstyle="round"/>
                    <v:textbox inset="2.53958mm,1.2694mm,2.53958mm,1.2694mm">
                      <w:txbxContent>
                        <w:p w14:paraId="51364A4E"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التابع</w:t>
                          </w:r>
                          <w:r>
                            <w:rPr>
                              <w:rFonts w:ascii="Sakkal Majalla" w:eastAsia="Sakkal Majalla" w:hAnsi="Sakkal Majalla" w:cs="Sakkal Majalla"/>
                              <w:b/>
                              <w:color w:val="000000"/>
                              <w:sz w:val="30"/>
                              <w:u w:val="single"/>
                            </w:rPr>
                            <w:t xml:space="preserve"> </w:t>
                          </w:r>
                        </w:p>
                        <w:p w14:paraId="2ACD6D9A"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8"/>
                              <w:szCs w:val="28"/>
                            </w:rPr>
                          </w:pPr>
                          <w:r w:rsidRPr="00AB254B">
                            <w:rPr>
                              <w:rFonts w:ascii="Sakkal Majalla" w:eastAsia="Sakkal Majalla" w:hAnsi="Sakkal Majalla" w:cs="Sakkal Majalla"/>
                              <w:b/>
                              <w:bCs/>
                              <w:color w:val="000000"/>
                              <w:sz w:val="28"/>
                              <w:szCs w:val="28"/>
                              <w:rtl/>
                            </w:rPr>
                            <w:t>التميز</w:t>
                          </w:r>
                          <w:r w:rsidRPr="00AB254B">
                            <w:rPr>
                              <w:rFonts w:ascii="Sakkal Majalla" w:eastAsia="Sakkal Majalla" w:hAnsi="Sakkal Majalla" w:cs="Sakkal Majalla"/>
                              <w:b/>
                              <w:bCs/>
                              <w:color w:val="000000"/>
                              <w:sz w:val="28"/>
                              <w:szCs w:val="28"/>
                            </w:rPr>
                            <w:t xml:space="preserve"> </w:t>
                          </w:r>
                          <w:r w:rsidRPr="00AB254B">
                            <w:rPr>
                              <w:rFonts w:ascii="Sakkal Majalla" w:eastAsia="Sakkal Majalla" w:hAnsi="Sakkal Majalla" w:cs="Sakkal Majalla"/>
                              <w:b/>
                              <w:bCs/>
                              <w:color w:val="000000"/>
                              <w:sz w:val="28"/>
                              <w:szCs w:val="28"/>
                              <w:rtl/>
                            </w:rPr>
                            <w:t>الوظيفي</w:t>
                          </w:r>
                        </w:p>
                        <w:p w14:paraId="25F2699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تعظيم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الأداء</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والانجاز</w:t>
                          </w:r>
                        </w:p>
                        <w:p w14:paraId="5FC8912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الكفاءة</w:t>
                          </w:r>
                        </w:p>
                        <w:p w14:paraId="2C747455"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الإبداع</w:t>
                          </w:r>
                        </w:p>
                        <w:p w14:paraId="0A9FB673"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hint="cs"/>
                              <w:b/>
                              <w:bCs/>
                              <w:color w:val="000000"/>
                              <w:sz w:val="24"/>
                              <w:szCs w:val="24"/>
                              <w:rtl/>
                            </w:rPr>
                            <w:t>الاتصال</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والتعامل</w:t>
                          </w:r>
                        </w:p>
                        <w:p w14:paraId="2C271DE4"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التعلم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الذاتي</w:t>
                          </w:r>
                        </w:p>
                        <w:p w14:paraId="73B26B92" w14:textId="77777777" w:rsidR="00353FD7" w:rsidRDefault="00353FD7" w:rsidP="00AB254B">
                          <w:pPr>
                            <w:bidi/>
                            <w:spacing w:after="0" w:line="240" w:lineRule="auto"/>
                            <w:ind w:left="55"/>
                            <w:jc w:val="center"/>
                            <w:textDirection w:val="tbRl"/>
                          </w:pP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القيادية</w:t>
                          </w:r>
                        </w:p>
                        <w:p w14:paraId="1ED5C5A3" w14:textId="77777777" w:rsidR="00353FD7" w:rsidRDefault="00353FD7">
                          <w:pPr>
                            <w:spacing w:line="258" w:lineRule="auto"/>
                            <w:jc w:val="center"/>
                            <w:textDirection w:val="btLr"/>
                          </w:pPr>
                        </w:p>
                      </w:txbxContent>
                    </v:textbox>
                  </v:rect>
                </v:group>
                <w10:wrap anchorx="page"/>
                <w10:anchorlock/>
              </v:group>
            </w:pict>
          </mc:Fallback>
        </mc:AlternateContent>
      </w:r>
    </w:p>
    <w:p w14:paraId="16AFA23D" w14:textId="77777777" w:rsidR="00644953" w:rsidRDefault="001945C9">
      <w:pPr>
        <w:pBdr>
          <w:top w:val="nil"/>
          <w:left w:val="nil"/>
          <w:bottom w:val="nil"/>
          <w:right w:val="nil"/>
          <w:between w:val="nil"/>
        </w:pBdr>
        <w:bidi/>
        <w:spacing w:after="0" w:line="240" w:lineRule="auto"/>
        <w:ind w:left="720"/>
        <w:rPr>
          <w:rFonts w:ascii="Sakkal Majalla" w:eastAsia="Sakkal Majalla" w:hAnsi="Sakkal Majalla" w:cs="Sakkal Majalla"/>
          <w:color w:val="000000"/>
          <w:sz w:val="24"/>
          <w:szCs w:val="24"/>
        </w:rPr>
      </w:pP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color w:val="000000"/>
          <w:sz w:val="24"/>
          <w:szCs w:val="24"/>
          <w:rtl/>
        </w:rPr>
        <w:t xml:space="preserve">*المصدر: من تصميم الباحثة </w:t>
      </w:r>
    </w:p>
    <w:p w14:paraId="6AEFBC59" w14:textId="77777777" w:rsidR="00644953" w:rsidRDefault="001945C9">
      <w:pPr>
        <w:pBdr>
          <w:top w:val="nil"/>
          <w:left w:val="nil"/>
          <w:bottom w:val="nil"/>
          <w:right w:val="nil"/>
          <w:between w:val="nil"/>
        </w:pBdr>
        <w:bidi/>
        <w:spacing w:after="0" w:line="240" w:lineRule="auto"/>
        <w:ind w:left="720"/>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شكل (1) يوضح نموذج الدراسة والعلاقة بين المتغيرات</w:t>
      </w:r>
    </w:p>
    <w:p w14:paraId="0A199966" w14:textId="77777777" w:rsidR="00644953" w:rsidRDefault="001945C9" w:rsidP="00756910">
      <w:pPr>
        <w:pStyle w:val="3"/>
      </w:pPr>
      <w:bookmarkStart w:id="17" w:name="_Toc209870487"/>
      <w:r>
        <w:rPr>
          <w:rtl/>
        </w:rPr>
        <w:t>حدود الدراسة:</w:t>
      </w:r>
      <w:bookmarkEnd w:id="17"/>
    </w:p>
    <w:p w14:paraId="149FB8A7" w14:textId="77777777"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الحدود البشرية:</w:t>
      </w:r>
      <w:r>
        <w:rPr>
          <w:rFonts w:ascii="Sakkal Majalla" w:eastAsia="Sakkal Majalla" w:hAnsi="Sakkal Majalla" w:cs="Sakkal Majalla"/>
          <w:color w:val="000000"/>
          <w:sz w:val="28"/>
          <w:szCs w:val="28"/>
          <w:rtl/>
        </w:rPr>
        <w:t xml:space="preserve"> تم تطبيق الدراسة على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4E7BA16E" w14:textId="77777777"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الحدود المكانية: </w:t>
      </w:r>
      <w:r>
        <w:rPr>
          <w:rFonts w:ascii="Sakkal Majalla" w:eastAsia="Sakkal Majalla" w:hAnsi="Sakkal Majalla" w:cs="Sakkal Majalla"/>
          <w:color w:val="000000"/>
          <w:sz w:val="28"/>
          <w:szCs w:val="28"/>
          <w:rtl/>
        </w:rPr>
        <w:t xml:space="preserve">تم تطبيق الدارسة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بمنطقة عسير.</w:t>
      </w:r>
    </w:p>
    <w:p w14:paraId="77ECCCBA" w14:textId="6DBCB5F8"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الحدود الزمنية:</w:t>
      </w:r>
      <w:r>
        <w:rPr>
          <w:rFonts w:ascii="Sakkal Majalla" w:eastAsia="Sakkal Majalla" w:hAnsi="Sakkal Majalla" w:cs="Sakkal Majalla"/>
          <w:color w:val="000000"/>
          <w:sz w:val="28"/>
          <w:szCs w:val="28"/>
          <w:rtl/>
        </w:rPr>
        <w:t xml:space="preserve"> تم أخذ آراء المبحوثين حول موضوع البحث عام 20</w:t>
      </w:r>
      <w:r w:rsidR="002E50AA">
        <w:rPr>
          <w:rFonts w:ascii="Sakkal Majalla" w:eastAsia="Sakkal Majalla" w:hAnsi="Sakkal Majalla" w:cs="Sakkal Majalla" w:hint="cs"/>
          <w:color w:val="000000"/>
          <w:sz w:val="28"/>
          <w:szCs w:val="28"/>
          <w:rtl/>
        </w:rPr>
        <w:t>25</w:t>
      </w:r>
      <w:r>
        <w:rPr>
          <w:rFonts w:ascii="Sakkal Majalla" w:eastAsia="Sakkal Majalla" w:hAnsi="Sakkal Majalla" w:cs="Sakkal Majalla"/>
          <w:color w:val="000000"/>
          <w:sz w:val="28"/>
          <w:szCs w:val="28"/>
          <w:rtl/>
        </w:rPr>
        <w:t xml:space="preserve">. </w:t>
      </w:r>
    </w:p>
    <w:p w14:paraId="5276FE9E" w14:textId="77777777" w:rsidR="00644953" w:rsidRDefault="001945C9" w:rsidP="00756910">
      <w:pPr>
        <w:pStyle w:val="3"/>
      </w:pPr>
      <w:bookmarkStart w:id="18" w:name="_Toc209870488"/>
      <w:r>
        <w:rPr>
          <w:rtl/>
        </w:rPr>
        <w:lastRenderedPageBreak/>
        <w:t>مصطلحات الدراسة:</w:t>
      </w:r>
      <w:bookmarkEnd w:id="18"/>
    </w:p>
    <w:p w14:paraId="3A12E7C3" w14:textId="77777777" w:rsidR="00644953" w:rsidRDefault="001945C9">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التطوير المهني: </w:t>
      </w:r>
    </w:p>
    <w:p w14:paraId="0252010E" w14:textId="77777777" w:rsidR="00644953" w:rsidRDefault="001945C9">
      <w:pPr>
        <w:pBdr>
          <w:top w:val="nil"/>
          <w:left w:val="nil"/>
          <w:bottom w:val="nil"/>
          <w:right w:val="nil"/>
          <w:between w:val="nil"/>
        </w:pBdr>
        <w:bidi/>
        <w:spacing w:after="0" w:line="360" w:lineRule="auto"/>
        <w:ind w:left="360"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يشير التطوير المهني إلى: العملية المستمرة التي تهدف إلى تحسين المعرفة والقدرات المهنية للموظف، من خلال برامج تدريبية أو تعليمية ممنهجة، بما يعزز من أدائه الوظيفي، ويواكب التغيرات في بيئة العمل (</w:t>
      </w:r>
      <w:r>
        <w:rPr>
          <w:rFonts w:ascii="Sakkal Majalla" w:eastAsia="Sakkal Majalla" w:hAnsi="Sakkal Majalla" w:cs="Sakkal Majalla"/>
          <w:color w:val="000000"/>
          <w:sz w:val="28"/>
          <w:szCs w:val="28"/>
        </w:rPr>
        <w:t>Noe</w:t>
      </w:r>
      <w:r>
        <w:rPr>
          <w:rFonts w:ascii="Sakkal Majalla" w:eastAsia="Sakkal Majalla" w:hAnsi="Sakkal Majalla" w:cs="Sakkal Majalla"/>
          <w:color w:val="000000"/>
          <w:sz w:val="28"/>
          <w:szCs w:val="28"/>
          <w:rtl/>
        </w:rPr>
        <w:t xml:space="preserve">, 2020) </w:t>
      </w:r>
    </w:p>
    <w:p w14:paraId="1EFF281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w:t>
      </w:r>
      <w:r>
        <w:rPr>
          <w:rFonts w:ascii="Sakkal Majalla" w:eastAsia="Sakkal Majalla" w:hAnsi="Sakkal Majalla" w:cs="Sakkal Majalla"/>
          <w:b/>
          <w:color w:val="000000"/>
          <w:sz w:val="28"/>
          <w:szCs w:val="28"/>
        </w:rPr>
        <w:t xml:space="preserve"> </w:t>
      </w:r>
      <w:r>
        <w:rPr>
          <w:rFonts w:ascii="Sakkal Majalla" w:eastAsia="Sakkal Majalla" w:hAnsi="Sakkal Majalla" w:cs="Sakkal Majalla"/>
          <w:color w:val="000000"/>
          <w:sz w:val="28"/>
          <w:szCs w:val="28"/>
          <w:rtl/>
        </w:rPr>
        <w:t>بأنه مجموعة من الممارسات المنظمة والمخطط لها من قبل المسئولين عن التطوير المهني في المؤسسة التعليمية أو من قبل المعلمين أنفسهم، بهدف رفع مستوى الأداء المهني عن طريق تطوير المعارف والخبرات والمهارات التدريسية، لتحسين جودة التعليم وتحقيق الأهداف التربوية والتعليمية. (التميمي، 2022)</w:t>
      </w:r>
    </w:p>
    <w:p w14:paraId="3DB0CD93" w14:textId="77777777" w:rsidR="00644953" w:rsidRDefault="001945C9" w:rsidP="00FF30F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وتعرّفه الباحثة إجرائياً بأنه</w:t>
      </w:r>
      <w:r>
        <w:rPr>
          <w:rFonts w:ascii="Sakkal Majalla" w:eastAsia="Sakkal Majalla" w:hAnsi="Sakkal Majalla" w:cs="Sakkal Majalla"/>
          <w:color w:val="000000"/>
          <w:sz w:val="28"/>
          <w:szCs w:val="28"/>
          <w:rtl/>
        </w:rPr>
        <w:t>: مجموعة الأنشطة والبرامج التي تعتمدها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بهدف رفع كفاءة الموظفين وتحسين قدراتهم المعرفية والمهار</w:t>
      </w:r>
      <w:r w:rsidR="00FF30F8">
        <w:rPr>
          <w:rFonts w:ascii="Sakkal Majalla" w:eastAsia="Sakkal Majalla" w:hAnsi="Sakkal Majalla" w:cs="Sakkal Majalla" w:hint="cs"/>
          <w:color w:val="000000"/>
          <w:sz w:val="28"/>
          <w:szCs w:val="28"/>
          <w:rtl/>
        </w:rPr>
        <w:t>ات</w:t>
      </w:r>
      <w:r>
        <w:rPr>
          <w:rFonts w:ascii="Sakkal Majalla" w:eastAsia="Sakkal Majalla" w:hAnsi="Sakkal Majalla" w:cs="Sakkal Majalla"/>
          <w:color w:val="000000"/>
          <w:sz w:val="28"/>
          <w:szCs w:val="28"/>
          <w:rtl/>
        </w:rPr>
        <w:t xml:space="preserve">، بما يشمل التدريب الفني والتأهيل القيادي، وفرص التعلّم المستمر، وذلك لتمكينهم من أداء مهامهم بكفاءة ومواكبة التغيرات التقنية في قطاع الاتصالات. </w:t>
      </w:r>
    </w:p>
    <w:p w14:paraId="42CB5020" w14:textId="77777777" w:rsidR="00644953" w:rsidRDefault="001945C9">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التميز الوظيفي: </w:t>
      </w:r>
    </w:p>
    <w:p w14:paraId="0CCDBFA8"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هو: "القدرة على تحقيق نتائج فائقة تتجاوز المعايير المتوقعة من الموظف، من خلال الأداء المتقن، المبادرةن الابتكار، والالتزام بمعايير الجودة والاحترافية. (</w:t>
      </w:r>
      <w:proofErr w:type="spellStart"/>
      <w:r>
        <w:rPr>
          <w:rFonts w:ascii="Sakkal Majalla" w:eastAsia="Sakkal Majalla" w:hAnsi="Sakkal Majalla" w:cs="Sakkal Majalla"/>
          <w:color w:val="000000"/>
          <w:sz w:val="28"/>
          <w:szCs w:val="28"/>
        </w:rPr>
        <w:t>Aguinis</w:t>
      </w:r>
      <w:proofErr w:type="spellEnd"/>
      <w:r>
        <w:rPr>
          <w:rFonts w:ascii="Sakkal Majalla" w:eastAsia="Sakkal Majalla" w:hAnsi="Sakkal Majalla" w:cs="Sakkal Majalla"/>
          <w:color w:val="000000"/>
          <w:sz w:val="28"/>
          <w:szCs w:val="28"/>
          <w:rtl/>
        </w:rPr>
        <w:t xml:space="preserve">, 2021). وهو أيضاً: عبارة عن حالة من الإبداع الإداري والتفوق التنظيمي لتحقق المستويات العالية غير العادية من الأداء وتنفيذ العمليات الإنتاجية والتسويقية والمالية وغيرها في المؤسسات، مما يجعل من النتائج والإنجازات مخرجات تفوق التوقعات وتفوق ما يحققه المنافسون، وكذلك؛ يحقق رضا العملاء وكافة أصحاب المصلحة في المنظمة. (الجمل، 2020). </w:t>
      </w:r>
    </w:p>
    <w:p w14:paraId="4C3E5650"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color w:val="000000"/>
          <w:sz w:val="28"/>
          <w:szCs w:val="28"/>
          <w:rtl/>
        </w:rPr>
        <w:t xml:space="preserve">كما يعرّف بأنه: "سلوك وظيفي يعكس التفوّق في الأداء الفردي، ويقترن بتحقيق أهداف العمل بكفاءة وفعالية، والمساهمة في تعزيز تنافسية المؤسسة"، </w:t>
      </w:r>
      <w:r>
        <w:rPr>
          <w:rFonts w:ascii="Sakkal Majalla" w:eastAsia="Sakkal Majalla" w:hAnsi="Sakkal Majalla" w:cs="Sakkal Majalla"/>
          <w:b/>
          <w:color w:val="000000"/>
          <w:sz w:val="28"/>
          <w:szCs w:val="28"/>
          <w:rtl/>
        </w:rPr>
        <w:t xml:space="preserve">ويشير إلى "قدرة الموظف على تقديم أداء يفوق التوقعات ويحقق قيمة مضافة للمؤسسة، من خلال المبادرة، والإبداع، والالتزام، والفعالية في العمل. وهو لا يقتصر على أداء المهام اليومية بشكل جيد، بل يتعداه إلى التفاعل الإيجابي مع التغيير، وتحقيق نتائج استثنائية تتوافق مع الأهداف الاستراتيجية للمنظمة". </w:t>
      </w:r>
      <w:r>
        <w:rPr>
          <w:rFonts w:ascii="Sakkal Majalla" w:eastAsia="Sakkal Majalla" w:hAnsi="Sakkal Majalla" w:cs="Sakkal Majalla"/>
          <w:color w:val="000000"/>
          <w:sz w:val="28"/>
          <w:szCs w:val="28"/>
        </w:rPr>
        <w:t>(Ulrich et al., 2019)</w:t>
      </w:r>
      <w:r>
        <w:rPr>
          <w:rFonts w:ascii="Sakkal Majalla" w:eastAsia="Sakkal Majalla" w:hAnsi="Sakkal Majalla" w:cs="Sakkal Majalla"/>
          <w:b/>
          <w:color w:val="000000"/>
          <w:sz w:val="28"/>
          <w:szCs w:val="28"/>
        </w:rPr>
        <w:t>.</w:t>
      </w:r>
    </w:p>
    <w:p w14:paraId="0E82237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ويمكن تعريفه إجرائياً بأنه:</w:t>
      </w:r>
      <w:r>
        <w:rPr>
          <w:rFonts w:ascii="Sakkal Majalla" w:eastAsia="Sakkal Majalla" w:hAnsi="Sakkal Majalla" w:cs="Sakkal Majalla"/>
          <w:color w:val="000000"/>
          <w:sz w:val="28"/>
          <w:szCs w:val="28"/>
          <w:rtl/>
        </w:rPr>
        <w:t xml:space="preserve"> مستوى الأداء المتفوّق الذي يحققه موظفو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نتيجة لاكتسابهم مهارات ومعارف متقدمة عبر برامج التطوير المهني، ويُقاس من خلال مؤشرات تشمل الكفاءة في الأداء، المبادرة، الإبداع، الالتزام الوظيفي، والقدرة على التكيّف مع تحديات بيئة العمل التقنية.  </w:t>
      </w:r>
    </w:p>
    <w:p w14:paraId="31965A80"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01AC00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4D45E37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0D338607" w14:textId="77777777" w:rsidR="00644953" w:rsidRDefault="001945C9">
      <w:pPr>
        <w:rPr>
          <w:rFonts w:ascii="Sakkal Majalla" w:eastAsia="Sakkal Majalla" w:hAnsi="Sakkal Majalla" w:cs="Sakkal Majalla"/>
          <w:b/>
          <w:sz w:val="28"/>
          <w:szCs w:val="28"/>
        </w:rPr>
      </w:pPr>
      <w:r>
        <w:br w:type="page"/>
      </w:r>
    </w:p>
    <w:p w14:paraId="0CA9667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9CC348D"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0A08D8D9"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1073A539"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F101614" w14:textId="3F42830D" w:rsidR="00644953" w:rsidRPr="00637C05" w:rsidRDefault="001945C9" w:rsidP="00477DF2">
      <w:pPr>
        <w:pStyle w:val="1"/>
      </w:pPr>
      <w:bookmarkStart w:id="19" w:name="_Toc209870489"/>
      <w:r w:rsidRPr="00637C05">
        <w:rPr>
          <w:rtl/>
        </w:rPr>
        <w:t>الفصل الثاني</w:t>
      </w:r>
      <w:r w:rsidR="00637C05" w:rsidRPr="00637C05">
        <w:t xml:space="preserve">: </w:t>
      </w:r>
      <w:r w:rsidRPr="00637C05">
        <w:rPr>
          <w:rtl/>
        </w:rPr>
        <w:t>الإطار النظري والدراسات السابقة</w:t>
      </w:r>
      <w:bookmarkEnd w:id="19"/>
    </w:p>
    <w:p w14:paraId="272C072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2"/>
          <w:szCs w:val="32"/>
        </w:rPr>
      </w:pPr>
    </w:p>
    <w:p w14:paraId="5F1A8595" w14:textId="77777777" w:rsidR="00644953"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2"/>
          <w:szCs w:val="32"/>
        </w:rPr>
      </w:pPr>
      <w:r>
        <w:rPr>
          <w:rFonts w:ascii="Sakkal Majalla" w:eastAsia="Sakkal Majalla" w:hAnsi="Sakkal Majalla" w:cs="Sakkal Majalla"/>
          <w:b/>
          <w:color w:val="000000"/>
          <w:sz w:val="32"/>
          <w:szCs w:val="32"/>
          <w:rtl/>
        </w:rPr>
        <w:t>2/ 1. التطوير المهني: المفهوم- الأهمية- الأهداف- الأبعاد- الواقع التطبيقي</w:t>
      </w:r>
    </w:p>
    <w:p w14:paraId="178383FE" w14:textId="77777777" w:rsidR="00644953"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2"/>
          <w:szCs w:val="32"/>
        </w:rPr>
      </w:pPr>
      <w:r>
        <w:rPr>
          <w:rFonts w:ascii="Sakkal Majalla" w:eastAsia="Sakkal Majalla" w:hAnsi="Sakkal Majalla" w:cs="Sakkal Majalla"/>
          <w:b/>
          <w:color w:val="000000"/>
          <w:sz w:val="32"/>
          <w:szCs w:val="32"/>
          <w:rtl/>
        </w:rPr>
        <w:t>2/ 2. التميز الوظيفي: المفهوم- الأهداف- الأهمية- الأبعاد.</w:t>
      </w:r>
    </w:p>
    <w:p w14:paraId="2B6B591A" w14:textId="77777777" w:rsidR="00644953"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2"/>
          <w:szCs w:val="32"/>
        </w:rPr>
      </w:pPr>
      <w:r>
        <w:rPr>
          <w:rFonts w:ascii="Sakkal Majalla" w:eastAsia="Sakkal Majalla" w:hAnsi="Sakkal Majalla" w:cs="Sakkal Majalla"/>
          <w:b/>
          <w:color w:val="000000"/>
          <w:sz w:val="32"/>
          <w:szCs w:val="32"/>
          <w:rtl/>
        </w:rPr>
        <w:t>2/ 3. العلاقة بين التطوير المهني والتميز الوظيفي (الإطار النظري- الدراسات التطبيقية)</w:t>
      </w:r>
    </w:p>
    <w:p w14:paraId="50460C44" w14:textId="77777777" w:rsidR="00644953" w:rsidRDefault="00644953">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2"/>
          <w:szCs w:val="32"/>
        </w:rPr>
      </w:pPr>
    </w:p>
    <w:p w14:paraId="2A51740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36"/>
          <w:szCs w:val="36"/>
        </w:rPr>
      </w:pPr>
    </w:p>
    <w:p w14:paraId="11DD1CE4" w14:textId="77777777" w:rsidR="00644953" w:rsidRDefault="001945C9">
      <w:pPr>
        <w:spacing w:line="360" w:lineRule="auto"/>
        <w:rPr>
          <w:sz w:val="28"/>
          <w:szCs w:val="28"/>
        </w:rPr>
      </w:pPr>
      <w:r>
        <w:br w:type="page"/>
      </w:r>
    </w:p>
    <w:p w14:paraId="6AAA2354" w14:textId="77777777" w:rsidR="00644953" w:rsidRDefault="00644953" w:rsidP="00477DF2">
      <w:pPr>
        <w:pStyle w:val="1"/>
      </w:pPr>
    </w:p>
    <w:p w14:paraId="1C1A38D1" w14:textId="77777777" w:rsidR="00644953" w:rsidRPr="00637C05" w:rsidRDefault="001945C9" w:rsidP="00B33919">
      <w:pPr>
        <w:pStyle w:val="2"/>
      </w:pPr>
      <w:bookmarkStart w:id="20" w:name="_Toc209870490"/>
      <w:r w:rsidRPr="00637C05">
        <w:rPr>
          <w:rtl/>
        </w:rPr>
        <w:t>الإطار النظري</w:t>
      </w:r>
      <w:bookmarkEnd w:id="20"/>
    </w:p>
    <w:p w14:paraId="61BF8A3C" w14:textId="77777777" w:rsidR="00637C05" w:rsidRPr="00637C05" w:rsidRDefault="00637C05" w:rsidP="00B33919">
      <w:pPr>
        <w:bidi/>
      </w:pPr>
    </w:p>
    <w:p w14:paraId="35026199" w14:textId="77777777" w:rsidR="00644953" w:rsidRDefault="001945C9" w:rsidP="001238B3">
      <w:pPr>
        <w:pStyle w:val="af3"/>
      </w:pPr>
      <w:r>
        <w:rPr>
          <w:rtl/>
        </w:rPr>
        <w:t>مقدمة:</w:t>
      </w:r>
    </w:p>
    <w:p w14:paraId="376702D9"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تناولت الدراسة في إطارها النظري، أهم المتغيرات الرئيسية من حيث المفهوم والأهمية والأهداف، كما تم التطرّق إلى أبعاد كلاً من المتغيرين، وتم تقسيم الإطار النظري إلى ثلاثة مباحث، الأول؛ تناول موضوع التطوير المهني من حيث المفهوم والأهمية، والأهداف، وما يتعلق بمكونات وأبعاد التطوير المهني والواقع التطبيقي، أما المبحث الثاني، تم عرض مفهوم التميز الوظيفي، أهدافه وأهميته، وأبعاده، وفي المبحث الثالث، تناول العلاقة بين التطوير المهني والتميّز الوظيفي من حيث الإطار النظري والدراسات التطبيقية، إضافة إلى استعراض أبرز الدراسات السابقة التي تناولت موضوع الدراسة والمتعلقة بالتطوير المهني والتميّزالوظيفي، مع إبراز الفجوة البحثية وأوجه الشبه والاختلاف بينها وبين الدراسة  الحالية.  </w:t>
      </w:r>
    </w:p>
    <w:p w14:paraId="05E517A0" w14:textId="77777777" w:rsidR="00644953" w:rsidRDefault="001945C9" w:rsidP="00B33919">
      <w:pPr>
        <w:bidi/>
        <w:rPr>
          <w:sz w:val="28"/>
          <w:szCs w:val="28"/>
        </w:rPr>
      </w:pPr>
      <w:r>
        <w:br w:type="page"/>
      </w:r>
    </w:p>
    <w:p w14:paraId="40C811F8" w14:textId="77777777" w:rsidR="00644953" w:rsidRPr="00637C05" w:rsidRDefault="001945C9" w:rsidP="00B33919">
      <w:pPr>
        <w:pStyle w:val="2"/>
      </w:pPr>
      <w:bookmarkStart w:id="21" w:name="_Toc209870491"/>
      <w:r w:rsidRPr="00637C05">
        <w:rPr>
          <w:rtl/>
        </w:rPr>
        <w:lastRenderedPageBreak/>
        <w:t>2/ 1. التطوير المهني: المفهوم، الأهمية-  الأهداف- الأبعاد- الواقع التطبيقي</w:t>
      </w:r>
      <w:bookmarkEnd w:id="21"/>
    </w:p>
    <w:p w14:paraId="56661D73" w14:textId="77777777" w:rsidR="00644953" w:rsidRDefault="001945C9" w:rsidP="00B3391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مع تسارع التحوّلات التكنولوجية واشتداد حدّة المنافسة، لم يعد الاكتفاء بخطط التوظيف التقليدية كافياً لضمان الاستدامة التنظيمية؛ بل غدت سياسات التطوير المهني إحدى الركائز الإستراتيجية لرفع جاهزية الأفراد وتمكينهم من مواجهة التحدّيات الجديدة في بيئات العمل، حيث يشكِّل رأس المال البشري الموردَ الأثمن للمؤسسات المعاصرة، إذ تُعزى إليه القدرةُ على الابتكار والتكيّف وتعظيم القيمة المضافة في الأسواق التي أصبحت قائمة على المعرفة والرقمنة. (</w:t>
      </w:r>
      <w:proofErr w:type="spellStart"/>
      <w:r>
        <w:rPr>
          <w:color w:val="000000"/>
          <w:sz w:val="24"/>
          <w:szCs w:val="24"/>
        </w:rPr>
        <w:t>Alagaraja</w:t>
      </w:r>
      <w:proofErr w:type="spellEnd"/>
      <w:r>
        <w:rPr>
          <w:color w:val="000000"/>
          <w:sz w:val="24"/>
          <w:szCs w:val="24"/>
        </w:rPr>
        <w:t>, 2015 &amp;Shuck</w:t>
      </w:r>
      <w:r>
        <w:rPr>
          <w:rFonts w:ascii="Sakkal Majalla" w:eastAsia="Sakkal Majalla" w:hAnsi="Sakkal Majalla" w:cs="Sakkal Majalla"/>
          <w:color w:val="000000"/>
          <w:sz w:val="28"/>
          <w:szCs w:val="28"/>
          <w:rtl/>
        </w:rPr>
        <w:t>)، فالتطوير المهني، بوصفه عملية منظمة ومستمرة، تُعنى بتعزيز المهارات الفنية والسلوكية والقيادية للعاملين عبر مزيجٍ متكامل من التدريب، والإرشاد، والتعلّم الذاتي، مما ينعكس إيجاباً على الأداء الفردي والجماعي (</w:t>
      </w:r>
      <w:r>
        <w:rPr>
          <w:color w:val="000000"/>
          <w:sz w:val="24"/>
          <w:szCs w:val="24"/>
        </w:rPr>
        <w:t>Zepeda, 2019</w:t>
      </w:r>
      <w:r>
        <w:rPr>
          <w:rFonts w:ascii="Sakkal Majalla" w:eastAsia="Sakkal Majalla" w:hAnsi="Sakkal Majalla" w:cs="Sakkal Majalla"/>
          <w:color w:val="000000"/>
          <w:sz w:val="28"/>
          <w:szCs w:val="28"/>
        </w:rPr>
        <w:t>).</w:t>
      </w:r>
    </w:p>
    <w:p w14:paraId="2684B41F"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وتُظهر الأدبيات الحديثة أنّ المؤسسات التي تستثمر بصورة منهجيّة في التطوير المهني تحصد مكاسب واضحة في مؤشرات الأداء؛ كزيادة الإنتاجيّة، وتحسّن جودة الخدمة، وارتفاع مستويات الرضا والالتزام التنظيمي، فضلاً عن خفض معدلات دوران الموظفين. (</w:t>
      </w:r>
      <w:r>
        <w:rPr>
          <w:rFonts w:ascii="Sakkal Majalla" w:eastAsia="Sakkal Majalla" w:hAnsi="Sakkal Majalla" w:cs="Sakkal Majalla"/>
          <w:color w:val="000000"/>
          <w:sz w:val="28"/>
          <w:szCs w:val="28"/>
        </w:rPr>
        <w:t>Kang&amp; Yoo</w:t>
      </w:r>
      <w:r>
        <w:rPr>
          <w:rFonts w:ascii="Sakkal Majalla" w:eastAsia="Sakkal Majalla" w:hAnsi="Sakkal Majalla" w:cs="Sakkal Majalla"/>
          <w:color w:val="000000"/>
          <w:sz w:val="28"/>
          <w:szCs w:val="28"/>
          <w:rtl/>
        </w:rPr>
        <w:t>, 2020)، وتتعاظم هذه الآثار في القطاعات عالية الديناميّة- مثل الاتصالات والخدمات الرقمية- التي تعتمد إلى حدٍّ كبير على كفاءات بشرية قادرة على استيعاب التقنيات المتجددة وتطبيقها بفعالية. (</w:t>
      </w:r>
      <w:r>
        <w:rPr>
          <w:color w:val="000000"/>
          <w:sz w:val="24"/>
          <w:szCs w:val="24"/>
        </w:rPr>
        <w:t>Karim et al., 2022</w:t>
      </w:r>
      <w:r>
        <w:rPr>
          <w:rFonts w:ascii="Sakkal Majalla" w:eastAsia="Sakkal Majalla" w:hAnsi="Sakkal Majalla" w:cs="Sakkal Majalla"/>
          <w:color w:val="000000"/>
          <w:sz w:val="28"/>
          <w:szCs w:val="28"/>
        </w:rPr>
        <w:t>)</w:t>
      </w:r>
    </w:p>
    <w:p w14:paraId="4BFEDFF4"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وفي سياق المملكة العربية السعودية، تولي رؤية 2030 اهتماماً بالغاً بتنمية المهارات الوطنية ورفع تنافسية القطاع الخاص عبر برامج تدريب وتطوير شاملة، مستهدفةً بناء اقتصاد معرفي متنوِّع، وتُجسِّد شركة الاتصالات السعودية (</w:t>
      </w:r>
      <w:r>
        <w:rPr>
          <w:color w:val="000000"/>
          <w:sz w:val="24"/>
          <w:szCs w:val="24"/>
        </w:rPr>
        <w:t>STC</w:t>
      </w:r>
      <w:r>
        <w:rPr>
          <w:rFonts w:ascii="Sakkal Majalla" w:eastAsia="Sakkal Majalla" w:hAnsi="Sakkal Majalla" w:cs="Sakkal Majalla"/>
          <w:color w:val="000000"/>
          <w:sz w:val="28"/>
          <w:szCs w:val="28"/>
          <w:rtl/>
        </w:rPr>
        <w:t xml:space="preserve">) نموذجاً بارزاً لهذا التوجّه؛ إذ تبنّت عبر منظومتها التدريبية- التي تشمل «أكاديمية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وبرامج الابتعاث والقيادة الرقمية- سياساتٍ حثيثة لاستثمار رأس مالها البشري، دعمت بها ما يزيد على 19 ألف موظف في مجالات تقنية وإدارية متنوّعة. (</w:t>
      </w:r>
      <w:r>
        <w:rPr>
          <w:color w:val="000000"/>
          <w:sz w:val="24"/>
          <w:szCs w:val="24"/>
        </w:rPr>
        <w:t>STC, 2024</w:t>
      </w:r>
      <w:r>
        <w:rPr>
          <w:rFonts w:ascii="Sakkal Majalla" w:eastAsia="Sakkal Majalla" w:hAnsi="Sakkal Majalla" w:cs="Sakkal Majalla"/>
          <w:color w:val="000000"/>
          <w:sz w:val="28"/>
          <w:szCs w:val="28"/>
        </w:rPr>
        <w:t>)</w:t>
      </w:r>
    </w:p>
    <w:p w14:paraId="0BE2738D"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هذا المنطلق، يهدف هذا المبحث إلى تسليط الضوء على التطوير المهني بوصفه أداةً أساسية لتحسين أداء الأفراد وتعزيز جاهزيتهم المؤسسية، وذلك من خلال تناول مفهومه، وأهميته، وأهدافه، وأبعاده، واستعراض واقعه التطبيقي في منظمات القطاع الخاص، وبوجهٍ خاص شركة الاتصالات السعودية (</w:t>
      </w:r>
      <w:r>
        <w:rPr>
          <w:color w:val="000000"/>
          <w:sz w:val="24"/>
          <w:szCs w:val="24"/>
        </w:rPr>
        <w:t>STC</w:t>
      </w:r>
      <w:r>
        <w:rPr>
          <w:rFonts w:ascii="Sakkal Majalla" w:eastAsia="Sakkal Majalla" w:hAnsi="Sakkal Majalla" w:cs="Sakkal Majalla"/>
          <w:color w:val="000000"/>
          <w:sz w:val="28"/>
          <w:szCs w:val="28"/>
          <w:rtl/>
        </w:rPr>
        <w:t>)، ويُعِدُّ هذا التمهيد إطاراً نظرياً يمهِّد لاحقاً لاختبار الأثر الذي يُمكن أن يُحدِثه التطوير المهني في تحقيق التميّز الوظيفي لدى العاملين.</w:t>
      </w:r>
    </w:p>
    <w:p w14:paraId="0977AEE2" w14:textId="77777777" w:rsidR="00644953" w:rsidRDefault="001945C9" w:rsidP="001238B3">
      <w:pPr>
        <w:pStyle w:val="af3"/>
      </w:pPr>
      <w:r>
        <w:rPr>
          <w:rtl/>
        </w:rPr>
        <w:lastRenderedPageBreak/>
        <w:t xml:space="preserve">2/ 1/ 1. التطوير المهني: المفهوم </w:t>
      </w:r>
    </w:p>
    <w:p w14:paraId="4F7CD297"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أصبح تطوير رأس المال البشري في العصر الحديث أحد أبرز المداخل الرئيسية لتعزيز كفاءة المنظمات واستدامة أدائها، خاصة في ظلّ بيئة العمل المتغيرة والمتسارعة، فقد أفرزت التحديّات العالمية كالعولمة، والتطوّر التكنولوجي، والتحوّل الرقمي، حاجة ملحّة إلى مراجعة أدوار الموارد البشرية وسبل إعدادها وتأهيلها بما يتماشى مع متطلبات المرحلة الحالية، ولم تعد الكفاءات أو الشهادات الأكاديمية وحدها كافية لضمان استمرارية الأداء الوظيفي؛ بل أضحى التعلّم المستمر والتطوير المهني أحد أبرز المحددات التي تقيس جاهزية الموظف وقدرته على التكيّف والمنافسة. (العليان، 2011).</w:t>
      </w:r>
    </w:p>
    <w:p w14:paraId="02A7D76E"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ويُعد التطوير المهني مفهوماً مركزياً في حقل تنمية الموارد البشرية، إذ يشمل مجموعة من العمليات المخطّطة التي تهدف إلى تحسين كفاءة العاملين، وتنمية قدراتهم، ورفع مستوى أدائهم عبر التعلّم المستمر، التدريب، والتأهيل الوظيفي، حيث يرى البعض أن التطوير المهني استراتيجية مزدوجة الفائدة، حيث يُسهم في تمكين الموظّف من تحقيق طموحاته المهنية، كما يعزز في الوقت ذاته من قدرة المؤسسة على تحقيق أهدافها بكفاءة وفعالية. (التميمي، 2022)</w:t>
      </w:r>
    </w:p>
    <w:p w14:paraId="7C005200"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وتزداد أهمية التطوير المهني في بيئات العمل المعاصرة التي تتطلب مرونة معرفية ومهارية عالية، تمكّن الموظف من أداء مهام معقدة ومتغيرة باستمرار، وقد أظهرت العديد من الدراسات في هذا المجال أن المنظمات التي تستثمر في تطوير موظفيها تحقق معدلات أعلى في الأداء، والابتكار، والولاء الوظيفي، مقارنة بتلك التي تتبنى نماذج تقليدية في إدارة الموارد البشرية. (</w:t>
      </w:r>
      <w:r>
        <w:rPr>
          <w:color w:val="000000"/>
          <w:sz w:val="24"/>
          <w:szCs w:val="24"/>
        </w:rPr>
        <w:t xml:space="preserve">Saks &amp; </w:t>
      </w:r>
      <w:proofErr w:type="spellStart"/>
      <w:r>
        <w:rPr>
          <w:color w:val="000000"/>
          <w:sz w:val="24"/>
          <w:szCs w:val="24"/>
        </w:rPr>
        <w:t>Haccoun</w:t>
      </w:r>
      <w:proofErr w:type="spellEnd"/>
      <w:r>
        <w:rPr>
          <w:color w:val="000000"/>
          <w:sz w:val="24"/>
          <w:szCs w:val="24"/>
        </w:rPr>
        <w:t>, 2019</w:t>
      </w:r>
      <w:r>
        <w:rPr>
          <w:rFonts w:ascii="Sakkal Majalla" w:eastAsia="Sakkal Majalla" w:hAnsi="Sakkal Majalla" w:cs="Sakkal Majalla"/>
          <w:color w:val="000000"/>
          <w:sz w:val="28"/>
          <w:szCs w:val="28"/>
        </w:rPr>
        <w:t>)</w:t>
      </w:r>
    </w:p>
    <w:p w14:paraId="3356CF4D"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وعليه، لم يعد التطوير المهني خياراً تكميلياً؛ بل أصبح ضرورة مؤسسية ملحّة ترتبط بجودة الأداء الوظيفي والتميّز المؤسسي على حد سواء، ومن هذا المنطلق، ومع تصاعد الاعتماد على الاقتصاد المعرفي، أصبحت المؤسسات أكثر حرصاً على تبنّي استراتيجيات شاملة للتطوير المهني، خاصة في القطاعات الحيوية كالاتصالات وتكنولوجيا المعلومات، التي تعتمد بشكل جوهري على القدرات البشرية النوعية، حيث يشير مفهوم التطوير المهني إلى “مجموعة من الأنشطة والعمليات المنظمة التي تهدف إلى تنمية مهارات الموظفين ومعارفهم وسلوكياتهم بما يعزز من فعاليتهم الحالية والمستقبلية داخل المؤسسة” (</w:t>
      </w:r>
      <w:r>
        <w:rPr>
          <w:color w:val="000000"/>
          <w:sz w:val="24"/>
          <w:szCs w:val="24"/>
        </w:rPr>
        <w:t>Armstrong, 2021</w:t>
      </w:r>
      <w:r>
        <w:rPr>
          <w:rFonts w:ascii="Sakkal Majalla" w:eastAsia="Sakkal Majalla" w:hAnsi="Sakkal Majalla" w:cs="Sakkal Majalla"/>
          <w:color w:val="000000"/>
          <w:sz w:val="28"/>
          <w:szCs w:val="28"/>
        </w:rPr>
        <w:t xml:space="preserve">). </w:t>
      </w:r>
    </w:p>
    <w:p w14:paraId="245B8CC6"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ويُعد التطوير المهني حجر الأساس في استراتيجيات إدارة الموارد البشرية الحديثة، حيث يتعدى مفهومه بأنه مجرد تدريب قصير الأجل إلى كونه عملية مستمرّة ومخطّطة تُسهم في بناء مسارات مهنية متكاملة، باعتباره وسيلة لتحقيق التوازن بين أهداف الموظف الفردية في النمو والتقدّم الوظيفي وبين أهداف المؤسسة في زيادة الإنتاجية وتحقيق التميّز، كما يأخذ التطوير المهني عدة أشكال، أبرزها الدورات التدريبية الرسمية، التعليم الإلكتروني، التوجيه والإرشاد الوظيفي، تبادل الخبرات، التعلّم من الزملاء، والمشاركة في المشروعات والمهام المتقدّمة. (</w:t>
      </w:r>
      <w:r>
        <w:rPr>
          <w:color w:val="000000"/>
          <w:sz w:val="24"/>
          <w:szCs w:val="24"/>
        </w:rPr>
        <w:t>Petrie &amp; McGee, 2012: 59</w:t>
      </w:r>
      <w:r>
        <w:rPr>
          <w:rFonts w:ascii="Sakkal Majalla" w:eastAsia="Sakkal Majalla" w:hAnsi="Sakkal Majalla" w:cs="Sakkal Majalla"/>
          <w:color w:val="000000"/>
          <w:sz w:val="28"/>
          <w:szCs w:val="28"/>
        </w:rPr>
        <w:t>)</w:t>
      </w:r>
    </w:p>
    <w:p w14:paraId="67344C90"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 بأنه: “العملية التي يتم من خلالها تمكين الموظفين من اكتساب وتحديث المعرفة والمهارات اللازمة لأداء وظائفهم بكفاءة، والتكيّف مع التغيرات التنظيمية والتكنولوجية، والاستعداد للترقّي والتقدّم المهني”. (</w:t>
      </w:r>
      <w:proofErr w:type="spellStart"/>
      <w:r>
        <w:rPr>
          <w:rFonts w:ascii="Times New Roman" w:eastAsia="Times New Roman" w:hAnsi="Times New Roman" w:cs="Times New Roman"/>
          <w:color w:val="000000"/>
          <w:sz w:val="24"/>
          <w:szCs w:val="24"/>
        </w:rPr>
        <w:t>Garavan</w:t>
      </w:r>
      <w:proofErr w:type="spellEnd"/>
      <w:r>
        <w:rPr>
          <w:rFonts w:ascii="Times New Roman" w:eastAsia="Times New Roman" w:hAnsi="Times New Roman" w:cs="Times New Roman"/>
          <w:color w:val="000000"/>
          <w:sz w:val="24"/>
          <w:szCs w:val="24"/>
        </w:rPr>
        <w:t xml:space="preserve"> et al, 2019</w:t>
      </w:r>
      <w:r>
        <w:rPr>
          <w:rFonts w:ascii="Sakkal Majalla" w:eastAsia="Sakkal Majalla" w:hAnsi="Sakkal Majalla" w:cs="Sakkal Majalla"/>
          <w:color w:val="000000"/>
          <w:sz w:val="28"/>
          <w:szCs w:val="28"/>
        </w:rPr>
        <w:t xml:space="preserve">)  </w:t>
      </w:r>
    </w:p>
    <w:p w14:paraId="5C6A18D6"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أما </w:t>
      </w:r>
      <w:r>
        <w:rPr>
          <w:rFonts w:ascii="Times New Roman" w:eastAsia="Times New Roman" w:hAnsi="Times New Roman" w:cs="Times New Roman"/>
          <w:color w:val="000000"/>
          <w:sz w:val="24"/>
          <w:szCs w:val="24"/>
        </w:rPr>
        <w:t xml:space="preserve">Noe </w:t>
      </w:r>
      <w:r>
        <w:rPr>
          <w:rFonts w:ascii="Sakkal Majalla" w:eastAsia="Sakkal Majalla" w:hAnsi="Sakkal Majalla" w:cs="Sakkal Majalla"/>
          <w:color w:val="000000"/>
          <w:sz w:val="28"/>
          <w:szCs w:val="28"/>
        </w:rPr>
        <w:t>(</w:t>
      </w:r>
      <w:r>
        <w:rPr>
          <w:rFonts w:ascii="Times New Roman" w:eastAsia="Times New Roman" w:hAnsi="Times New Roman" w:cs="Times New Roman"/>
          <w:color w:val="000000"/>
          <w:sz w:val="24"/>
          <w:szCs w:val="24"/>
        </w:rPr>
        <w:t>2020</w:t>
      </w:r>
      <w:r>
        <w:rPr>
          <w:rFonts w:ascii="Sakkal Majalla" w:eastAsia="Sakkal Majalla" w:hAnsi="Sakkal Majalla" w:cs="Sakkal Majalla"/>
          <w:color w:val="000000"/>
          <w:sz w:val="28"/>
          <w:szCs w:val="28"/>
          <w:rtl/>
        </w:rPr>
        <w:t>) فيؤكّد على أن التطوير المهني لا يقتصر على اكتساب المهارات فحسب؛ بل يشمل تطوير اتجاهات العمل والسلوكيات القيادية والقدرة على حلّ المشكلات واتخاذ القرار.  ومن هذا المنظور، يُمكن تصنيف التطوير المهني إلى ثلاثة مستويات مترابطة: (بن مبرد، 2021: 127)</w:t>
      </w:r>
    </w:p>
    <w:p w14:paraId="6D47B27D" w14:textId="77777777" w:rsidR="00644953" w:rsidRDefault="001945C9" w:rsidP="00B33919">
      <w:pPr>
        <w:numPr>
          <w:ilvl w:val="0"/>
          <w:numId w:val="2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الفردي: ويهتم بتمكين الموظف وتطوير قدراته الخاصة بما يحقق له الرضا الوظيفي والنمو المهني.</w:t>
      </w:r>
    </w:p>
    <w:p w14:paraId="72976310" w14:textId="77777777" w:rsidR="00644953" w:rsidRDefault="001945C9" w:rsidP="00B33919">
      <w:pPr>
        <w:numPr>
          <w:ilvl w:val="0"/>
          <w:numId w:val="2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المؤسسي: ويُركز على مواءمة تطوير الموظفين مع الأهداف الاستراتيجية للمؤسسة.</w:t>
      </w:r>
    </w:p>
    <w:p w14:paraId="34C04E2E" w14:textId="77777777" w:rsidR="00644953" w:rsidRDefault="001945C9" w:rsidP="00B33919">
      <w:pPr>
        <w:numPr>
          <w:ilvl w:val="0"/>
          <w:numId w:val="2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المجتمعي أو القطاعي: حيث يُسهم تطوير الموظفين في رفع كفاءة القطاع ككل، بما يُعزز من القدرة التنافسية للاقتصاد الوطني.</w:t>
      </w:r>
    </w:p>
    <w:p w14:paraId="50840DCE" w14:textId="77777777" w:rsidR="00644953" w:rsidRPr="00637C05" w:rsidRDefault="001945C9" w:rsidP="00B3391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637C05">
        <w:rPr>
          <w:rFonts w:ascii="Sakkal Majalla" w:eastAsia="Sakkal Majalla" w:hAnsi="Sakkal Majalla" w:cs="Sakkal Majalla"/>
          <w:bCs/>
          <w:color w:val="000000"/>
          <w:sz w:val="28"/>
          <w:szCs w:val="28"/>
          <w:rtl/>
        </w:rPr>
        <w:t>2/ 1/ 2. أهمية التطوير المهني للموظفين</w:t>
      </w:r>
    </w:p>
    <w:p w14:paraId="75128288"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يُعتبر التطوير المهني عنصراً محورياً في إدارة رأس المال البشري، حيث يمثّل ركيزة أساسية لبناء قُوى عاملة قادرة على مواجهة التحديات وتحقيق التميز المؤسسي. (التميمي، 2022: 86)، وتتمثل أهمية التطوير المهني في عدة جوانب (التميمي، 2022)، منها:</w:t>
      </w:r>
    </w:p>
    <w:p w14:paraId="62268E6B"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الأداء الوظيفي: من خلال تزويد الموظفين بالمهارات والخبرات التي تعزّز قدرتهم على أداء مهامهم بكفاءة وفاعلية. (</w:t>
      </w:r>
      <w:r>
        <w:rPr>
          <w:rFonts w:ascii="Sakkal Majalla" w:eastAsia="Sakkal Majalla" w:hAnsi="Sakkal Majalla" w:cs="Sakkal Majalla"/>
          <w:color w:val="000000"/>
          <w:sz w:val="28"/>
          <w:szCs w:val="28"/>
        </w:rPr>
        <w:t xml:space="preserve">Saks, 2019 &amp; </w:t>
      </w:r>
      <w:proofErr w:type="spellStart"/>
      <w:r>
        <w:rPr>
          <w:rFonts w:ascii="Sakkal Majalla" w:eastAsia="Sakkal Majalla" w:hAnsi="Sakkal Majalla" w:cs="Sakkal Majalla"/>
          <w:color w:val="000000"/>
          <w:sz w:val="28"/>
          <w:szCs w:val="28"/>
        </w:rPr>
        <w:t>Haccou</w:t>
      </w:r>
      <w:proofErr w:type="spellEnd"/>
      <w:r>
        <w:rPr>
          <w:rFonts w:ascii="Sakkal Majalla" w:eastAsia="Sakkal Majalla" w:hAnsi="Sakkal Majalla" w:cs="Sakkal Majalla"/>
          <w:color w:val="000000"/>
          <w:sz w:val="28"/>
          <w:szCs w:val="28"/>
          <w:rtl/>
        </w:rPr>
        <w:t>)</w:t>
      </w:r>
    </w:p>
    <w:p w14:paraId="7C32982D"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تعزيز الرضا الوظيفي والانتماء: يشعر الموظفون بالتقدير والدعم عندما تستثمر المؤسسة في تطويرهم، مما ينعكس إيجاباً على الولاء والانخراط في العمل. (</w:t>
      </w:r>
      <w:r>
        <w:rPr>
          <w:rFonts w:ascii="Sakkal Majalla" w:eastAsia="Sakkal Majalla" w:hAnsi="Sakkal Majalla" w:cs="Sakkal Majalla"/>
          <w:color w:val="000000"/>
          <w:sz w:val="28"/>
          <w:szCs w:val="28"/>
        </w:rPr>
        <w:t>Noe</w:t>
      </w:r>
      <w:r>
        <w:rPr>
          <w:rFonts w:ascii="Sakkal Majalla" w:eastAsia="Sakkal Majalla" w:hAnsi="Sakkal Majalla" w:cs="Sakkal Majalla"/>
          <w:color w:val="000000"/>
          <w:sz w:val="28"/>
          <w:szCs w:val="28"/>
          <w:rtl/>
        </w:rPr>
        <w:t>, 2020)</w:t>
      </w:r>
    </w:p>
    <w:p w14:paraId="3C04F979"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دعم الابتكار والتفكير الإبداعي: يساعد التطوير المستمر على فتح آفاق معرفية جديدة تمكّن العاملين من التفكير خارج الأطر التقليدية وتقديم حلول مبتكرة.</w:t>
      </w:r>
    </w:p>
    <w:p w14:paraId="25E36C01"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مواكبة التغيرات التكنولوجية والتنظيمية: في ظلّ التحولات السريعة في بيئات الأعمال، يُسهم التطوير المهني في تهيئة الموظف للتكيّف الفعّال مع المتغيرات.</w:t>
      </w:r>
    </w:p>
    <w:p w14:paraId="20B31C0F"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بناء مسارات مهنية واضحة: يُتيح للموظف تصوراً مستقبلياً لنموّه داخل المؤسسة، مما يُسهم في تخطيط الموارد البشرية بفاعلية.</w:t>
      </w:r>
    </w:p>
    <w:p w14:paraId="1248400C"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تقليل معدّل الدوران الوظيفي: فالمؤسسات التي تستثمر في تطوير موظفيها تحظى بمعدلات استقرار وظيفي أعلى، وتقلّ فيها حالات الاستقالة والتسرّب الوظيفي.</w:t>
      </w:r>
    </w:p>
    <w:p w14:paraId="78CDC29B" w14:textId="77777777" w:rsidR="00644953" w:rsidRDefault="001945C9" w:rsidP="002473E1">
      <w:pPr>
        <w:pStyle w:val="af3"/>
        <w:spacing w:before="240"/>
      </w:pPr>
      <w:r>
        <w:rPr>
          <w:rtl/>
        </w:rPr>
        <w:t>2/ 1/ 3. أهداف التطوير المهني:</w:t>
      </w:r>
      <w:r>
        <w:t xml:space="preserve"> (</w:t>
      </w:r>
      <w:r>
        <w:rPr>
          <w:sz w:val="24"/>
          <w:szCs w:val="24"/>
        </w:rPr>
        <w:t xml:space="preserve">Armstrong, </w:t>
      </w:r>
      <w:r>
        <w:t>2021)</w:t>
      </w:r>
    </w:p>
    <w:p w14:paraId="08AFA1A2" w14:textId="77777777" w:rsidR="00644953" w:rsidRDefault="001945C9">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تهدف برامج التطوير المهني إلى تحقيق مجموعة من الأهداف التي تخدم كلًا من الموظف والمؤسسة، أبرزها:</w:t>
      </w:r>
    </w:p>
    <w:p w14:paraId="54D877ED"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الكفاءة الإنتاجية للموظف: من خلال تطوير المهارات الفنية والسلوكية التي تؤهله لأداء وظائفه بكفاءة.</w:t>
      </w:r>
    </w:p>
    <w:p w14:paraId="0F7DA228"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تهيئة الموظف للترقيات والتدرّج الوظيفي: من خلال برامج الإعداد القيادي والتأهيل لمناصب متقدمة.</w:t>
      </w:r>
    </w:p>
    <w:p w14:paraId="61C290F3"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المواءمة بين مهارات الموظف ومتطلبات الوظيفة: بما يعزز فعالية الأداء ويسهم في تحقيق الأهداف الاستراتيجية.</w:t>
      </w:r>
    </w:p>
    <w:p w14:paraId="003FB1DE"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تنمية ثقافة التعلّم المستمر داخل المؤسسة: مما يعزز من قدرة المؤسسة على التكيّف والابتكار في مواجهة التحديات.</w:t>
      </w:r>
    </w:p>
    <w:p w14:paraId="2697413B"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الميزة التنافسية للمؤسسة: عبر الاستثمار في المورد البشري وتنمية قدراته بصورة مستدامة.</w:t>
      </w:r>
    </w:p>
    <w:p w14:paraId="13AE3507"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تحسين بيئة العمل: من خلال إشراك الموظفين في عملية تطويرهم، مما يُعزز من التفاعل الإيجابي بين الإدارة والعاملين.</w:t>
      </w:r>
    </w:p>
    <w:p w14:paraId="152A31DB" w14:textId="674FA0AD" w:rsidR="00644953" w:rsidRDefault="001945C9" w:rsidP="001238B3">
      <w:pPr>
        <w:pStyle w:val="af3"/>
        <w:rPr>
          <w:rtl/>
        </w:rPr>
      </w:pPr>
      <w:r>
        <w:rPr>
          <w:rtl/>
        </w:rPr>
        <w:t>2/ 1/ 4. أبعاد التطور المهني:</w:t>
      </w:r>
    </w:p>
    <w:p w14:paraId="0EC749A5" w14:textId="77777777" w:rsidR="00644953" w:rsidRDefault="001945C9" w:rsidP="0043283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تتمثل أبعاد التطوير المهني للموظفين والعاملين في جميع المؤسسات والمنظمات سواءاً في القطاع الحكومي أو الخاص في مجموعة أبعاد يمكن إيجازها فيما يلي: (القرني، 2021: 570)</w:t>
      </w:r>
    </w:p>
    <w:p w14:paraId="0E61036E"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التدريب وتعزيز المهارات (</w:t>
      </w:r>
      <w:r>
        <w:rPr>
          <w:color w:val="000000"/>
          <w:sz w:val="24"/>
          <w:szCs w:val="24"/>
        </w:rPr>
        <w:t>Training and Skill Enhancement</w:t>
      </w:r>
      <w:r>
        <w:rPr>
          <w:rFonts w:ascii="Sakkal Majalla" w:eastAsia="Sakkal Majalla" w:hAnsi="Sakkal Majalla" w:cs="Sakkal Majalla"/>
          <w:color w:val="000000"/>
          <w:sz w:val="28"/>
          <w:szCs w:val="28"/>
          <w:rtl/>
        </w:rPr>
        <w:t>): يشير هذا البعد إلى جميع الأنشطة التدريبية التي تهدف إلى تطوير المهارات الفنية والإدارية لدى الموظفين لرفع كفاءتهم وتحسين جودة أدائهم، سواء من خلال التدريب أثناء العمل أو عبر برامج خارجية. (</w:t>
      </w:r>
      <w:r>
        <w:rPr>
          <w:color w:val="000000"/>
          <w:sz w:val="24"/>
          <w:szCs w:val="24"/>
        </w:rPr>
        <w:t>Noe, 2020</w:t>
      </w:r>
      <w:r>
        <w:rPr>
          <w:rFonts w:ascii="Sakkal Majalla" w:eastAsia="Sakkal Majalla" w:hAnsi="Sakkal Majalla" w:cs="Sakkal Majalla"/>
          <w:color w:val="000000"/>
          <w:sz w:val="28"/>
          <w:szCs w:val="28"/>
        </w:rPr>
        <w:t xml:space="preserve">) </w:t>
      </w:r>
    </w:p>
    <w:p w14:paraId="3ACD4730"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التحفيز والمشاركة (</w:t>
      </w:r>
      <w:r>
        <w:rPr>
          <w:color w:val="000000"/>
          <w:sz w:val="24"/>
          <w:szCs w:val="24"/>
        </w:rPr>
        <w:t>Motivation and Engagement</w:t>
      </w:r>
      <w:r>
        <w:rPr>
          <w:rFonts w:ascii="Sakkal Majalla" w:eastAsia="Sakkal Majalla" w:hAnsi="Sakkal Majalla" w:cs="Sakkal Majalla"/>
          <w:color w:val="000000"/>
          <w:sz w:val="28"/>
          <w:szCs w:val="28"/>
          <w:rtl/>
        </w:rPr>
        <w:t xml:space="preserve">): يركّز هذا البعد على أهمية تهيئة بيئة عمل داعمة ومحفزة، تشجع الموظفين على الانخراط الإيجابي في برامج التطوير، وذلك عبر التقدير المعنوي والمكافآت والتشجيع المستمر.  </w:t>
      </w:r>
      <w:r>
        <w:rPr>
          <w:rFonts w:ascii="Sakkal Majalla" w:eastAsia="Sakkal Majalla" w:hAnsi="Sakkal Majalla" w:cs="Sakkal Majalla"/>
          <w:color w:val="000000"/>
          <w:sz w:val="28"/>
          <w:szCs w:val="28"/>
        </w:rPr>
        <w:t>Deci, 2017) &amp; (Ryan</w:t>
      </w:r>
    </w:p>
    <w:p w14:paraId="7030C710"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القدرة على التكيّف والابتكار (</w:t>
      </w:r>
      <w:r>
        <w:rPr>
          <w:rFonts w:ascii="Sakkal Majalla" w:eastAsia="Sakkal Majalla" w:hAnsi="Sakkal Majalla" w:cs="Sakkal Majalla"/>
          <w:color w:val="000000"/>
          <w:sz w:val="28"/>
          <w:szCs w:val="28"/>
        </w:rPr>
        <w:t>Adaptability and Innovation</w:t>
      </w:r>
      <w:r>
        <w:rPr>
          <w:rFonts w:ascii="Sakkal Majalla" w:eastAsia="Sakkal Majalla" w:hAnsi="Sakkal Majalla" w:cs="Sakkal Majalla"/>
          <w:color w:val="000000"/>
          <w:sz w:val="28"/>
          <w:szCs w:val="28"/>
          <w:rtl/>
        </w:rPr>
        <w:t>): يتعلق ذلك البعد بتمكين الموظف من التكيّف مع التغيرات التنظيمية والتقنية، وتشجيعه على التفكير الابتكاري، بما يعزّز من قدرته على مواكبة متطلبات سوق العمل المتغيّر. (</w:t>
      </w:r>
      <w:proofErr w:type="spellStart"/>
      <w:r>
        <w:rPr>
          <w:color w:val="000000"/>
          <w:sz w:val="24"/>
          <w:szCs w:val="24"/>
        </w:rPr>
        <w:t>Zhoue</w:t>
      </w:r>
      <w:proofErr w:type="spellEnd"/>
      <w:r>
        <w:rPr>
          <w:color w:val="000000"/>
          <w:sz w:val="24"/>
          <w:szCs w:val="24"/>
        </w:rPr>
        <w:t xml:space="preserve"> et al., 2014</w:t>
      </w:r>
      <w:r>
        <w:rPr>
          <w:rFonts w:ascii="Sakkal Majalla" w:eastAsia="Sakkal Majalla" w:hAnsi="Sakkal Majalla" w:cs="Sakkal Majalla"/>
          <w:color w:val="000000"/>
          <w:sz w:val="28"/>
          <w:szCs w:val="28"/>
        </w:rPr>
        <w:t xml:space="preserve">) </w:t>
      </w:r>
    </w:p>
    <w:p w14:paraId="1A51ADB8"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تطوير القدرات القيادية (</w:t>
      </w:r>
      <w:r>
        <w:rPr>
          <w:color w:val="000000"/>
          <w:sz w:val="24"/>
          <w:szCs w:val="24"/>
        </w:rPr>
        <w:t>Leadership Development</w:t>
      </w:r>
      <w:r>
        <w:rPr>
          <w:rFonts w:ascii="Sakkal Majalla" w:eastAsia="Sakkal Majalla" w:hAnsi="Sakkal Majalla" w:cs="Sakkal Majalla"/>
          <w:color w:val="000000"/>
          <w:sz w:val="28"/>
          <w:szCs w:val="28"/>
          <w:rtl/>
        </w:rPr>
        <w:t>): يهدف هذا البعد إلى إعداد الموظفين للقيام بأدوار قيادية مستقبلية، من خلال تطوير مهارات مثل التفكير الاستراتيجي، واتخاذ القرار، وإدارة الأفراد. (</w:t>
      </w:r>
      <w:r>
        <w:rPr>
          <w:color w:val="000000"/>
          <w:sz w:val="24"/>
          <w:szCs w:val="24"/>
        </w:rPr>
        <w:t>Day, 2014</w:t>
      </w:r>
      <w:r>
        <w:rPr>
          <w:rFonts w:ascii="Sakkal Majalla" w:eastAsia="Sakkal Majalla" w:hAnsi="Sakkal Majalla" w:cs="Sakkal Majalla"/>
          <w:color w:val="000000"/>
          <w:sz w:val="28"/>
          <w:szCs w:val="28"/>
        </w:rPr>
        <w:t xml:space="preserve">) </w:t>
      </w:r>
    </w:p>
    <w:p w14:paraId="4A823DE4"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المهارات الشخصية (</w:t>
      </w:r>
      <w:r>
        <w:rPr>
          <w:color w:val="000000"/>
          <w:sz w:val="24"/>
          <w:szCs w:val="24"/>
        </w:rPr>
        <w:t>Soft Skills Enhancement</w:t>
      </w:r>
      <w:r>
        <w:rPr>
          <w:rFonts w:ascii="Sakkal Majalla" w:eastAsia="Sakkal Majalla" w:hAnsi="Sakkal Majalla" w:cs="Sakkal Majalla"/>
          <w:color w:val="000000"/>
          <w:sz w:val="28"/>
          <w:szCs w:val="28"/>
          <w:rtl/>
        </w:rPr>
        <w:t>): يتناول هذا البعد تطوير المهارات السلوكية والإنسانية الضرورية للعمل الجماعي والتواصل الفعال، مثل الذكاء العاطفي، إدارة الوقت، التفاوض، والعمل تحت الضغط. (</w:t>
      </w:r>
      <w:r>
        <w:rPr>
          <w:color w:val="000000"/>
          <w:sz w:val="24"/>
          <w:szCs w:val="24"/>
        </w:rPr>
        <w:t>Robles, 2012</w:t>
      </w:r>
      <w:r>
        <w:rPr>
          <w:rFonts w:ascii="Sakkal Majalla" w:eastAsia="Sakkal Majalla" w:hAnsi="Sakkal Majalla" w:cs="Sakkal Majalla"/>
          <w:color w:val="000000"/>
          <w:sz w:val="28"/>
          <w:szCs w:val="28"/>
        </w:rPr>
        <w:t>)</w:t>
      </w:r>
    </w:p>
    <w:p w14:paraId="018D29B3"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التخطيط للمسار المهني (</w:t>
      </w:r>
      <w:r>
        <w:rPr>
          <w:color w:val="000000"/>
          <w:sz w:val="24"/>
          <w:szCs w:val="24"/>
        </w:rPr>
        <w:t>Career Path Planning</w:t>
      </w:r>
      <w:r>
        <w:rPr>
          <w:rFonts w:ascii="Sakkal Majalla" w:eastAsia="Sakkal Majalla" w:hAnsi="Sakkal Majalla" w:cs="Sakkal Majalla"/>
          <w:color w:val="000000"/>
          <w:sz w:val="28"/>
          <w:szCs w:val="28"/>
          <w:rtl/>
        </w:rPr>
        <w:t>): هذا البعد يشير إلى الجهود التنظيمية التي تهدف إلى رسم مسارات مهنية واضحة للموظفين، وربطها بفرص التطور والترقّي داخل المنظمة بما يعزّز من الرضا والاستقرار الوظيفي. (</w:t>
      </w:r>
      <w:r>
        <w:rPr>
          <w:color w:val="000000"/>
          <w:sz w:val="24"/>
          <w:szCs w:val="24"/>
        </w:rPr>
        <w:t>Godshalk et al., 2010</w:t>
      </w:r>
      <w:r>
        <w:rPr>
          <w:rFonts w:ascii="Sakkal Majalla" w:eastAsia="Sakkal Majalla" w:hAnsi="Sakkal Majalla" w:cs="Sakkal Majalla"/>
          <w:color w:val="000000"/>
          <w:sz w:val="28"/>
          <w:szCs w:val="28"/>
        </w:rPr>
        <w:t xml:space="preserve">) </w:t>
      </w:r>
    </w:p>
    <w:p w14:paraId="5D65BAEE" w14:textId="04D12E20" w:rsidR="00644953" w:rsidRDefault="001945C9" w:rsidP="001238B3">
      <w:pPr>
        <w:pStyle w:val="af3"/>
      </w:pPr>
      <w:r>
        <w:rPr>
          <w:rtl/>
        </w:rPr>
        <w:t>2/ 1/ 5. التطوير المهني في منظمات القطاع الخاص وشركات الاتصالات</w:t>
      </w:r>
    </w:p>
    <w:p w14:paraId="22C128B2" w14:textId="77777777" w:rsidR="00644953" w:rsidRDefault="001945C9" w:rsidP="0043283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بالنظر إلى أهمية التطوير المهني، نجد أن العديد من منظمات القطاع الخاص- لاسيما العاملة في القطاعات الحيوية كالاتصالات- تُولي اهتماماً متزايداً بالتطوير المهني بوصفه مدخلاً استراتيجياً لبناء كفاءات بشرية قادرة على التعامل مع التعقيدات التكنولوجية وسرعة التحوّل الرقمي. وتُعد شركات الاتصالات في طليعة القطاعات التي تعتمد على كفاءة المورد البشري للحفاظ على قدرتها التنافسية وتقديم خدمات عالية الجودة، الأمر الذي يُبرِز الحاجة إلى تبنّي ممارسات فعّالة للتطوير المهني، وهو ما سيتم استعراضه لاحقاً في سياق تطبيقي على شركة الاتصالات السعودية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p>
    <w:p w14:paraId="674309EE" w14:textId="77777777" w:rsidR="00644953" w:rsidRDefault="001945C9">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32"/>
          <w:szCs w:val="32"/>
          <w:rtl/>
        </w:rPr>
        <w:t>2/ 1/ 6. خصائص التطوير المهني في القطاع الخاص</w:t>
      </w:r>
      <w:r>
        <w:rPr>
          <w:rFonts w:ascii="Sakkal Majalla" w:eastAsia="Sakkal Majalla" w:hAnsi="Sakkal Majalla" w:cs="Sakkal Majalla"/>
          <w:b/>
          <w:color w:val="000000"/>
          <w:sz w:val="28"/>
          <w:szCs w:val="28"/>
        </w:rPr>
        <w:t xml:space="preserve"> </w:t>
      </w:r>
      <w:r>
        <w:rPr>
          <w:rFonts w:ascii="Sakkal Majalla" w:eastAsia="Sakkal Majalla" w:hAnsi="Sakkal Majalla" w:cs="Sakkal Majalla"/>
          <w:color w:val="000000"/>
          <w:sz w:val="28"/>
          <w:szCs w:val="28"/>
        </w:rPr>
        <w:t>(</w:t>
      </w:r>
      <w:r>
        <w:rPr>
          <w:rFonts w:ascii="Times New Roman" w:eastAsia="Times New Roman" w:hAnsi="Times New Roman" w:cs="Times New Roman"/>
          <w:color w:val="000000"/>
          <w:sz w:val="24"/>
          <w:szCs w:val="24"/>
        </w:rPr>
        <w:t>Armstrong, 2021</w:t>
      </w:r>
      <w:r>
        <w:rPr>
          <w:rFonts w:ascii="Sakkal Majalla" w:eastAsia="Sakkal Majalla" w:hAnsi="Sakkal Majalla" w:cs="Sakkal Majalla"/>
          <w:color w:val="000000"/>
          <w:sz w:val="28"/>
          <w:szCs w:val="28"/>
          <w:rtl/>
        </w:rPr>
        <w:t>)، (القرني،  2021)</w:t>
      </w:r>
    </w:p>
    <w:p w14:paraId="11E0E46D" w14:textId="77777777" w:rsidR="00644953" w:rsidRDefault="001945C9">
      <w:pPr>
        <w:pBdr>
          <w:top w:val="nil"/>
          <w:left w:val="nil"/>
          <w:bottom w:val="nil"/>
          <w:right w:val="nil"/>
          <w:between w:val="nil"/>
        </w:pBdr>
        <w:bidi/>
        <w:spacing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القطاع الخاص بيئة ديناميكية تتطلب كفاءات بشرية مرنة، قادرة على الاستجابة لمتغيرات السوق والمنافسة، ولذلك، يحتل التطوير المهني مكانة بارزة في سياسات واستراتيجيات هذه المنظمات، ويتميّز التطوير المهني في القطاع الخاص بعدة خصائص، أبرزها ما يلي:</w:t>
      </w:r>
    </w:p>
    <w:p w14:paraId="7BA7F1D3" w14:textId="77777777" w:rsidR="00644953" w:rsidRDefault="001945C9">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التركيز على الكفاءة والنتائج: غالباً ما يُقاس نجاح برامج التطوير المهني بقدرتها على تحسين الأداء وزيادة الإنتاجية.</w:t>
      </w:r>
    </w:p>
    <w:p w14:paraId="74F52FBF" w14:textId="77777777" w:rsidR="00644953" w:rsidRDefault="001945C9">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الاستجابة السريعة للمتغيرات السوقية: إذ تسعى المنظمات إلى تطوير مهارات موظفيها بما يتوافق مع متطلبات السوق ومواكبة الاتجاهات التكنولوجية الحديثة.</w:t>
      </w:r>
    </w:p>
    <w:p w14:paraId="7D35BB94" w14:textId="77777777" w:rsidR="00644953" w:rsidRDefault="001945C9">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المرونة في الأساليب والبرامج: يتسم التطوير المهني في القطاع الخاص بتعدّد وسائله، كالتعلّم الإلكتروني، التدريب العملي، والمشاركة في فرق العمل والمشروعات التجريبية.</w:t>
      </w:r>
    </w:p>
    <w:p w14:paraId="116A0D16" w14:textId="77777777" w:rsidR="00644953" w:rsidRDefault="001945C9">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الاستثمار الاستراتيجي في الأفراد ذوي الأداء المرتفع: تميل الشركات إلى التركيز على تطوير المواهب والقيادات المستقبلية لضمان استدامة التميّز المؤسسي.</w:t>
      </w:r>
    </w:p>
    <w:p w14:paraId="7C4392A4" w14:textId="77777777" w:rsidR="00644953" w:rsidRDefault="001945C9" w:rsidP="001238B3">
      <w:pPr>
        <w:pStyle w:val="af3"/>
      </w:pPr>
      <w:r>
        <w:rPr>
          <w:rtl/>
        </w:rPr>
        <w:lastRenderedPageBreak/>
        <w:t xml:space="preserve">2/1/ 7. التحديات التي تواجه التطوير المهني في القطاع الخاص </w:t>
      </w:r>
    </w:p>
    <w:p w14:paraId="475D8B59"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بالرغم من الأهمية المتزايدة بالتطوير المهني، إلا أن منظمات القطاع الخاص كغيرها تواجه عدداً من التحديات في هذا الجانب، من أهمها: (الريس والعيفان، 2024)، (القرني، 2021) </w:t>
      </w:r>
    </w:p>
    <w:p w14:paraId="6AB7B337" w14:textId="77777777" w:rsidR="00644953" w:rsidRDefault="001945C9">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محدودية الموارد أو الميزانيات المخصصة للتدريب.</w:t>
      </w:r>
    </w:p>
    <w:p w14:paraId="246335AD" w14:textId="77777777" w:rsidR="00644953" w:rsidRDefault="001945C9">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ضعف ارتباط البرامج التدريبية بالاحتياجات الفعلية للوظائف.</w:t>
      </w:r>
    </w:p>
    <w:p w14:paraId="0D0EE885" w14:textId="77777777" w:rsidR="00644953" w:rsidRDefault="001945C9">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نقص ثقافة التعلّم المستمر لدى بعض الموظفين.</w:t>
      </w:r>
    </w:p>
    <w:p w14:paraId="0FFAF26A" w14:textId="77777777" w:rsidR="00644953" w:rsidRDefault="001945C9">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ارتفاع معدلات دوران الموظفين مما يضعف عوائد الاستثمار في تطويرهم.</w:t>
      </w:r>
    </w:p>
    <w:p w14:paraId="2932738C" w14:textId="77777777" w:rsidR="00644953" w:rsidRDefault="001945C9" w:rsidP="001238B3">
      <w:pPr>
        <w:pStyle w:val="af3"/>
      </w:pPr>
      <w:r>
        <w:rPr>
          <w:rtl/>
        </w:rPr>
        <w:t>2/ 1/ 8. التطوير المهني في قطاع الاتصالات وأهميته</w:t>
      </w:r>
    </w:p>
    <w:p w14:paraId="0F878DB1" w14:textId="77777777" w:rsidR="00644953" w:rsidRDefault="001945C9" w:rsidP="00700D3F">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تُعد شركات الاتصالات من أكثر القطاعات التي تتطلب مهارات تقنية متقدمة، ومعارف محدثّة باستمرار، وقدرة عالية على التكيّف مع الابتكارات التقنية وخدمة العملاء، ويُعد الاستثمار في التطوير المهني فيها أحد المحركات الرئيسة لتحقيق الجودة والابتكار والميزة التنافسية. وتكمن أهمية التطوير المهني في هذا القطاع فيما يلي: (الريس والعيفان، 2024)</w:t>
      </w:r>
    </w:p>
    <w:p w14:paraId="5E536BE2" w14:textId="77777777" w:rsidR="00644953" w:rsidRDefault="001945C9">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مواكبة التطورات التقنية السريعة في البنية التحتية وخدمات الاتصالات.</w:t>
      </w:r>
    </w:p>
    <w:p w14:paraId="415E99DD" w14:textId="77777777" w:rsidR="00644953" w:rsidRDefault="001945C9">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تأهيل الموظفين لتقديم خدمة عملاء عالية الجودة ومتجددة.</w:t>
      </w:r>
    </w:p>
    <w:p w14:paraId="6541882D" w14:textId="77777777" w:rsidR="00644953" w:rsidRDefault="001945C9">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الاستعداد للتحوّل الرقمي واعتماد حلول الذكاء الاصطناعي وإنترنت الأشياء.</w:t>
      </w:r>
    </w:p>
    <w:p w14:paraId="1E121ED6" w14:textId="77777777" w:rsidR="00644953" w:rsidRDefault="001945C9">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تمكين الموظفين من العمل في بيئات عمل متعددة الثقافات ومتشعبة التقنيات.</w:t>
      </w:r>
    </w:p>
    <w:p w14:paraId="3835AE37" w14:textId="77777777" w:rsidR="00644953" w:rsidRPr="00637C05" w:rsidRDefault="001945C9" w:rsidP="001238B3">
      <w:pPr>
        <w:pStyle w:val="af3"/>
      </w:pPr>
      <w:r w:rsidRPr="00637C05">
        <w:rPr>
          <w:rtl/>
        </w:rPr>
        <w:t>2/ 1/ 9. شركة الاتصالات السعودية  (</w:t>
      </w:r>
      <w:r w:rsidRPr="00637C05">
        <w:t>STC</w:t>
      </w:r>
      <w:r w:rsidRPr="00637C05">
        <w:rPr>
          <w:rtl/>
        </w:rPr>
        <w:t>)"نموذجاً"</w:t>
      </w:r>
    </w:p>
    <w:p w14:paraId="7E694FD7" w14:textId="77777777" w:rsidR="00644953" w:rsidRDefault="001945C9" w:rsidP="001238B3">
      <w:pPr>
        <w:pStyle w:val="af3"/>
      </w:pPr>
      <w:r>
        <w:rPr>
          <w:rtl/>
        </w:rPr>
        <w:t>2/ 1/ 9/ 1. تعريف بشركة الاتصالات السعودية  (</w:t>
      </w:r>
      <w:r>
        <w:t>STC</w:t>
      </w:r>
      <w:r>
        <w:rPr>
          <w:rtl/>
        </w:rPr>
        <w:t xml:space="preserve">) </w:t>
      </w:r>
    </w:p>
    <w:p w14:paraId="2928DF79" w14:textId="77777777" w:rsidR="00644953" w:rsidRPr="00637C05" w:rsidRDefault="001945C9" w:rsidP="00637C05">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sidRPr="00637C05">
        <w:rPr>
          <w:rFonts w:ascii="Sakkal Majalla" w:eastAsia="Sakkal Majalla" w:hAnsi="Sakkal Majalla" w:cs="Sakkal Majalla"/>
          <w:color w:val="000000"/>
          <w:sz w:val="28"/>
          <w:szCs w:val="28"/>
          <w:rtl/>
        </w:rPr>
        <w:t>تُعد شركة الاتصالات السعودية (</w:t>
      </w:r>
      <w:r w:rsidRPr="00637C05">
        <w:rPr>
          <w:rFonts w:ascii="Sakkal Majalla" w:eastAsia="Sakkal Majalla" w:hAnsi="Sakkal Majalla" w:cs="Sakkal Majalla"/>
          <w:color w:val="000000"/>
          <w:sz w:val="28"/>
          <w:szCs w:val="28"/>
        </w:rPr>
        <w:t>STC</w:t>
      </w:r>
      <w:r w:rsidRPr="00637C05">
        <w:rPr>
          <w:rFonts w:ascii="Sakkal Majalla" w:eastAsia="Sakkal Majalla" w:hAnsi="Sakkal Majalla" w:cs="Sakkal Majalla"/>
          <w:color w:val="000000"/>
          <w:sz w:val="28"/>
          <w:szCs w:val="28"/>
          <w:rtl/>
        </w:rPr>
        <w:t xml:space="preserve">) من أبرز الشركات الرائدة في مجال الاتصالات وتقنية المعلومات في المملكة العربية السعودية ومنطقة الشرق الأوسط وشمال إفريقيا، تأسست الشركة بموجب المرسوم الملكي رقم (م/35) بتاريخ 21 أبريل 1998، وبدأت تقديم خدماتها رسمياً في 2 مايو 1998، بعد تحويل قطاع الاتصالات </w:t>
      </w:r>
      <w:r w:rsidRPr="00637C05">
        <w:rPr>
          <w:rFonts w:ascii="Sakkal Majalla" w:eastAsia="Sakkal Majalla" w:hAnsi="Sakkal Majalla" w:cs="Sakkal Majalla"/>
          <w:color w:val="000000"/>
          <w:sz w:val="28"/>
          <w:szCs w:val="28"/>
          <w:rtl/>
        </w:rPr>
        <w:lastRenderedPageBreak/>
        <w:t xml:space="preserve">من وزارة البرق والبريد والهاتف إلى كيان مستقلّ . تتمثل رؤيتها في: المساهمة الفعّالة لدعم وتطوير المحتوى المحلي المستدام، ومواصلة الالتزام بأن تكون رافداً حيوياً للاقتصاد الوطني، لما فيه تعزيز الازدهار والنماء لوطن الغالي ومستقبل أجياله. (الموقع الإلكتروني لشركة </w:t>
      </w:r>
      <w:r w:rsidRPr="00637C05">
        <w:rPr>
          <w:rFonts w:ascii="Sakkal Majalla" w:eastAsia="Sakkal Majalla" w:hAnsi="Sakkal Majalla" w:cs="Sakkal Majalla"/>
          <w:color w:val="000000"/>
          <w:sz w:val="28"/>
          <w:szCs w:val="28"/>
        </w:rPr>
        <w:t>STC)</w:t>
      </w:r>
    </w:p>
    <w:p w14:paraId="2011DBE2" w14:textId="77777777" w:rsidR="00644953" w:rsidRDefault="001945C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2/ 1/ 9/ 2. النطاق التشغيلي والخدمات</w:t>
      </w:r>
    </w:p>
    <w:p w14:paraId="682D260C" w14:textId="77777777"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تقدم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مجموعة متكاملة من الخدمات تشمل الاتصالات الثابتة والمتنقلة، وخدمات الإنترنت، والبنية التحتية الرقمية، والحوسبة السحابية، والمدفوعات الرقمية، والأمن السيبراني، وإنترنت الأشياء، والذكاء الاصطناعي، والترفيه الرقمي، و تخدم الشركة أكثر من 170 مليون عميل في 11 دولة، مما يجعلها من أكبر مزودي الخدمات الرقمية في المنطقة .</w:t>
      </w:r>
    </w:p>
    <w:p w14:paraId="27197600" w14:textId="77777777" w:rsidR="00644953" w:rsidRDefault="001945C9" w:rsidP="001238B3">
      <w:pPr>
        <w:pStyle w:val="af3"/>
      </w:pPr>
      <w:r>
        <w:rPr>
          <w:rtl/>
        </w:rPr>
        <w:t>2/ 1/ 9/ 3. الهيكل المؤسسي والموارد البشرية</w:t>
      </w:r>
    </w:p>
    <w:p w14:paraId="16D09719" w14:textId="77777777"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تضم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مجموعة من الشركات التابعة التي تعزز من قدراتها التشغيلية، مثل “حلول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و”قنوات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و”</w:t>
      </w:r>
      <w:r>
        <w:rPr>
          <w:rFonts w:ascii="Times New Roman" w:eastAsia="Times New Roman" w:hAnsi="Times New Roman" w:cs="Times New Roman"/>
          <w:color w:val="000000"/>
          <w:sz w:val="24"/>
          <w:szCs w:val="24"/>
        </w:rPr>
        <w:t>STC Pay</w:t>
      </w:r>
      <w:r>
        <w:rPr>
          <w:rFonts w:ascii="Sakkal Majalla" w:eastAsia="Sakkal Majalla" w:hAnsi="Sakkal Majalla" w:cs="Sakkal Majalla"/>
          <w:color w:val="000000"/>
          <w:sz w:val="28"/>
          <w:szCs w:val="28"/>
          <w:rtl/>
        </w:rPr>
        <w:t xml:space="preserve">”، و”سيرار”، و”مركز3”، و”أكالات”، و”إنتغرال”، و”تاوال”، و”البنك الرقمي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وتولي الشركة اهتماماً كبيراً بتطوير رأس المال البشري، حيث يبلغ عدد موظفيها حوالي 19,863 موظفاً، وتعمل على استقطاب الكفاءات الوطنية والدولية، وتوفير برامج تدريبية وتطويرية مستمرة لتعزيز مهاراتهم وقدراتهم. (موقع شركة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p>
    <w:p w14:paraId="5B415D4B" w14:textId="77777777" w:rsidR="00644953" w:rsidRDefault="001945C9" w:rsidP="001238B3">
      <w:pPr>
        <w:pStyle w:val="af3"/>
      </w:pPr>
      <w:r>
        <w:rPr>
          <w:rtl/>
        </w:rPr>
        <w:t>2/ 1/ 9/ 4. القيادة والإدارة</w:t>
      </w:r>
    </w:p>
    <w:p w14:paraId="75A4DD76" w14:textId="77777777"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 xml:space="preserve">يرأس مجلس إدارة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صاحب السمو الملكي الأمير محمد بن خالد العبدالله الفيصل منذ عام 2018، ويشغل المهندس عليان محمد الوتيد منصب الرئيس التنفيذي للمجموعة منذ عام 2021، تحت قيادتهما، شهدت الشركة توسعاً في مجالات متعددة، بما في ذلك التقنية المالية، وإنترنت الأشياء، والذكاء الاصطناعي، والأمن السيبراني. (الموقع الإلكتروني لشركة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p>
    <w:p w14:paraId="382CB4CE" w14:textId="77777777" w:rsidR="00644953" w:rsidRDefault="001945C9" w:rsidP="001238B3">
      <w:pPr>
        <w:pStyle w:val="af3"/>
      </w:pPr>
      <w:r>
        <w:rPr>
          <w:rtl/>
        </w:rPr>
        <w:t>2/ 1/ 9/ 5. التميز المؤسسي والجوائز</w:t>
      </w:r>
    </w:p>
    <w:p w14:paraId="262112C9" w14:textId="77777777"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حصلت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على العديد من الجوائز والتكريمات نظير تميزها في تقديم الخدمات الرقمية، وابتكاراتها في مجال الاتصالات، والتزامها بالتحوّل الرقمي، مما يعكس مكانتها الريادية في السوق وقد تصدرت قائمة أقوى وأغلى العلامات التجارية في الشرق الأوسط 2025. (تقرير براند فاينانس، 2025)، وتُعتبر نموذجاً رائداً في سياق التطوير المهني، حيث تبنّت استراتيجيات تطوير مهني متقدّمة تهدف إلى:</w:t>
      </w:r>
    </w:p>
    <w:p w14:paraId="5DDA7B97" w14:textId="77777777" w:rsidR="00644953" w:rsidRDefault="001945C9">
      <w:pPr>
        <w:numPr>
          <w:ilvl w:val="2"/>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كفاءة الموظفين في المجالات الفنية والإدارية.</w:t>
      </w:r>
    </w:p>
    <w:p w14:paraId="21C43024" w14:textId="77777777" w:rsidR="00644953" w:rsidRDefault="001945C9">
      <w:pPr>
        <w:numPr>
          <w:ilvl w:val="2"/>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تطوير القيادات المستقبلية من خلال برامج مثل “رُوّاد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و”أكاديمية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p>
    <w:p w14:paraId="7E779836" w14:textId="77777777" w:rsidR="00644953" w:rsidRDefault="001945C9">
      <w:pPr>
        <w:numPr>
          <w:ilvl w:val="2"/>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تشجيع التعليم المستمر من خلال منصات رقمية داخلية، وشراكات مع جامعات عالمية.</w:t>
      </w:r>
    </w:p>
    <w:p w14:paraId="4D17463A" w14:textId="77777777" w:rsidR="00644953" w:rsidRDefault="001945C9">
      <w:pPr>
        <w:numPr>
          <w:ilvl w:val="2"/>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ربط مؤشرات الأداء الفردية بمدى المشاركة في التطوير المهني.</w:t>
      </w:r>
    </w:p>
    <w:p w14:paraId="10EE0D98" w14:textId="70F9DCB2" w:rsidR="00644953" w:rsidRDefault="001945C9">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ويُعد هذا التوج</w:t>
      </w:r>
      <w:r w:rsidR="00C35217">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ه ركيزة في تحقيق التميز الوظيفي لجميع العاملين في شركة الاتصالات السعودية، مما يبرر اختيار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كحالة تطبيقية لهذه الدراسة .</w:t>
      </w:r>
    </w:p>
    <w:p w14:paraId="178C30A0" w14:textId="77777777" w:rsidR="00644953" w:rsidRPr="000F3F49" w:rsidRDefault="001945C9">
      <w:pPr>
        <w:rPr>
          <w:color w:val="2F5496"/>
          <w:sz w:val="40"/>
          <w:szCs w:val="40"/>
          <w:lang w:val="en-US"/>
        </w:rPr>
      </w:pPr>
      <w:r>
        <w:br w:type="page"/>
      </w:r>
    </w:p>
    <w:p w14:paraId="379A981E" w14:textId="7F30E105" w:rsidR="00644953" w:rsidRDefault="001945C9" w:rsidP="00B33919">
      <w:pPr>
        <w:pStyle w:val="2"/>
      </w:pPr>
      <w:bookmarkStart w:id="22" w:name="_Toc209870492"/>
      <w:r>
        <w:rPr>
          <w:rtl/>
        </w:rPr>
        <w:lastRenderedPageBreak/>
        <w:t>2/ 2. التميز الوظيفي</w:t>
      </w:r>
      <w:r w:rsidR="00637C05">
        <w:rPr>
          <w:rFonts w:hint="cs"/>
          <w:rtl/>
        </w:rPr>
        <w:t xml:space="preserve">: </w:t>
      </w:r>
      <w:r>
        <w:rPr>
          <w:rtl/>
        </w:rPr>
        <w:t>المفهوم- الأهمية- الأهداف- الأبعاد</w:t>
      </w:r>
      <w:bookmarkEnd w:id="22"/>
    </w:p>
    <w:p w14:paraId="40CA75C3" w14:textId="77777777" w:rsidR="00644953" w:rsidRDefault="001945C9" w:rsidP="001238B3">
      <w:pPr>
        <w:pStyle w:val="af3"/>
      </w:pPr>
      <w:r>
        <w:rPr>
          <w:rtl/>
        </w:rPr>
        <w:t>تمهيد:</w:t>
      </w:r>
    </w:p>
    <w:p w14:paraId="3214A2E4" w14:textId="77777777" w:rsidR="00644953" w:rsidRDefault="001945C9" w:rsidP="00B3391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التميز يعبر عن أسلوب حياة ونمط فكري وفلسفة إدارية، وهو مفهوم شامل غير قابل للتجزئة، فاليوم تعيش المنظمات في عصر المنافسة الشرسة والتطورات التقنية الهائلة، مما يجعل المنظمات في موقف صعب للغاية، إذ لا يكفي الأداء التقليدي لمواجهة التغير والمنافسة وتطلّعات الزبائن المتزايدة والمتصاعدة، لذلك، فإن منظمات الأعمال اليوم تُظهر اهتماماً كبيراً للوصول الى التميّز الوظيفي، حيث أصبح هو الشاغل الأول لتلك المنظمات، ولم يعد خياراً مطروحاً وإنما أصبح حتمية فرضتها معطيات البيئة المحيطة بالمنظمات. (الأخرس، 2015: 11)</w:t>
      </w:r>
    </w:p>
    <w:p w14:paraId="5CB9D1A1" w14:textId="77777777" w:rsidR="00644953" w:rsidRDefault="001945C9" w:rsidP="00B3391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ويُعد التميز الوظيفي من المفاهيم الإدارية المهمة التي جعلت المنظمات تلجأ إلى التفكير في السبل التي تجعل منتجاتهم وخدماتهم تقدّم بشكل ابتكاري وإبداعي حتى يستطيعوا المنافسة، ولقد تناول الباحثون مفهوم التميز الوظيفي ولم يصلوا لمفهوم موحّد له، وذلك لأن كل باحث تناول المفهوم من مدخل يختلف عن الآخرين، فمدخل الإدارة العملية حدد مفهوم الكفاءة كأساس للتميز الوظيفي، في حين أضاف مدخل العلاقات  الإنسانية البعد البشري لعملية تميز الأداء التنظيمي، وبموجب هذا المدخل تم التركيز على الحاجات الاجتماعية للعاملين، فيما أشارت المداخل الإدارية المعاصرة أن مفهوم الفاعلية يعد أساساً للتميّز، وأن هذا المدخل يركّز على تحقيق أهداف المنظمة الكلية في ظلّ التغيرات المعقّدة في البيئة المحيطة. (حجازي وطنبور، 2018: 11)</w:t>
      </w:r>
    </w:p>
    <w:p w14:paraId="5FABEE4B" w14:textId="77777777" w:rsidR="00644953" w:rsidRDefault="001945C9" w:rsidP="00B33919">
      <w:pPr>
        <w:bidi/>
        <w:spacing w:after="0" w:line="360" w:lineRule="auto"/>
        <w:ind w:firstLine="720"/>
        <w:jc w:val="both"/>
        <w:rPr>
          <w:rFonts w:ascii="Sakkal Majalla" w:eastAsia="Sakkal Majalla" w:hAnsi="Sakkal Majalla" w:cs="Sakkal Majalla" w:hint="cs"/>
          <w:sz w:val="28"/>
          <w:szCs w:val="28"/>
          <w:rtl/>
        </w:rPr>
      </w:pPr>
      <w:r>
        <w:rPr>
          <w:rFonts w:ascii="Sakkal Majalla" w:eastAsia="Sakkal Majalla" w:hAnsi="Sakkal Majalla" w:cs="Sakkal Majalla"/>
          <w:sz w:val="28"/>
          <w:szCs w:val="28"/>
          <w:rtl/>
        </w:rPr>
        <w:t>كما ويعتبر التميز الوظيفي من أكثر الموضوعات، أهمية وحداثة، حيث أضحت معايير التميز في مقدمة الأهداف التي تسعى المؤسسات إلى تحقيقها لدعم المزيد من التميز والتفرّد في أدائها الوظيفي، مما تتطلب من القيادات الإدارية بذل الجهود لتحقيق النجاح وإحراز التقدم، بالاعتماد على السرعة والمرونة والابتكار، تعتبر ممارسات إدارة الموارد البشرية أحد النظم الإدارية التي تتحقق فيها الفائدة للفرد والمنظمة وذلك من خلال الاستخدام الأفضل للموارد البشرية، كما يعتبر من أهم الأنشطة والعمليات الخاصة بالموارد البشرية، وتدور ممارسات إدارة الموارد البشرية حول أهم عنصر من عناصر تحقيق الكفاية والإنتاجية وهو العنصر البشري وبالتالي، فإن على المنظمات أن تسند الوظائف للأكفاء من العاملين، ليتمكنوا من القيام بالأعمال المطلوبة وفق أفضل الطرق. (عبد الله، وعدلان، 2022: 505)</w:t>
      </w:r>
    </w:p>
    <w:p w14:paraId="73B9070F" w14:textId="77777777" w:rsidR="00D77AD1" w:rsidRDefault="00D77AD1" w:rsidP="00D77AD1">
      <w:pPr>
        <w:bidi/>
        <w:spacing w:after="0" w:line="360" w:lineRule="auto"/>
        <w:ind w:firstLine="720"/>
        <w:jc w:val="both"/>
        <w:rPr>
          <w:rFonts w:ascii="Sakkal Majalla" w:eastAsia="Sakkal Majalla" w:hAnsi="Sakkal Majalla" w:cs="Sakkal Majalla"/>
          <w:sz w:val="28"/>
          <w:szCs w:val="28"/>
          <w:rtl/>
        </w:rPr>
      </w:pPr>
    </w:p>
    <w:p w14:paraId="61E1A729" w14:textId="77777777" w:rsidR="00644953" w:rsidRDefault="001945C9" w:rsidP="001238B3">
      <w:pPr>
        <w:pStyle w:val="af3"/>
      </w:pPr>
      <w:r>
        <w:rPr>
          <w:rtl/>
        </w:rPr>
        <w:lastRenderedPageBreak/>
        <w:t>2/ 2/ 1. مفهوم التميز الوظيفي (</w:t>
      </w:r>
      <w:r>
        <w:t>Concept of Job Excellence</w:t>
      </w:r>
      <w:r>
        <w:rPr>
          <w:rtl/>
        </w:rPr>
        <w:t>)</w:t>
      </w:r>
    </w:p>
    <w:p w14:paraId="28D6A9A9"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يُصنف التميز الوظيفي ضمن المفاهيم الإدارية الحديثة حيث بدأ الاهتمام به في الآونة الأخيرة، وقد اكتسب مصطلح التميّز الوظيفي أهمية كبيرة نظراً لتعدد مفهومه مما جعل المداخل الإدارية المعاصرة تركز جهودها لتحديد مفاهيم التميز الوظيفي، فمدخل الإدارة العملية حدد مفهوم الكفاءة كأساس للتميز الوظيفي، ومدخل العلاقات الإنسانية ركّز على الحاجات الاجتماعية للعاملين، وأضاف إلى قاموس التميز الوظيفي مصطلحات مثل العمل الجماعي والثقافة التنظيمية وغيرها. (هاشمي، 2019: 26)</w:t>
      </w:r>
    </w:p>
    <w:p w14:paraId="4E378319"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ويشير التميّز الوظيفي إلى: قدرة الموظف على أداء مهامه بدرجة عالية من الكفاءة والجودة والابتكار، بما يتجاوز التوقعات التنظيمية ويسهم في تحقيق أهداف المؤسسة بشكل فعّال ومستدام، ويتطلب هذا التميّز توافقاً بين المهارات المهنية، والقيم السلوكية، والقدرة على التفاعل مع المتغيرات، والعمل بروح المبادرة والإبداع. (عبدالله، وعدلان، 2021: 519)</w:t>
      </w:r>
    </w:p>
    <w:p w14:paraId="42AD3398"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يُعرف بأنه: قدرة المنظمات على المشاركة والتخطيط بشكل استراتيجي، مما يعزز من أدائها والعمل على حل المشكلات التي تواجهها وتحقيق أهدافها بصورة فعالة، تميزها عن باقي المنظمات. (الرفاعي، 2021: 256)</w:t>
      </w:r>
    </w:p>
    <w:p w14:paraId="09A11C13"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ويعرّفه بالحمر بأنه: "تفاعل عدة عناصر الإدارة والقيادة الجيدة، والاستراتيجيات والأهداف الواضحة، والمورد البشري الموارد المالية والتقنية، وإمكانيات المنظمة والعمليات التشغيلية، كل ذلك في ضوء الاهتمام بإيجاد التوازن بين احتياجات المنظمة والعاملين والعملاء والمجتمع ككل". (بالحمر، 2016: 12)</w:t>
      </w:r>
    </w:p>
    <w:p w14:paraId="04BEADD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وقد عرّفه </w:t>
      </w:r>
      <w:proofErr w:type="spellStart"/>
      <w:r>
        <w:rPr>
          <w:rFonts w:ascii="Sakkal Majalla" w:eastAsia="Sakkal Majalla" w:hAnsi="Sakkal Majalla" w:cs="Sakkal Majalla"/>
          <w:color w:val="000000"/>
          <w:sz w:val="24"/>
          <w:szCs w:val="24"/>
        </w:rPr>
        <w:t>Albercht</w:t>
      </w:r>
      <w:proofErr w:type="spellEnd"/>
      <w:r>
        <w:rPr>
          <w:rFonts w:ascii="Sakkal Majalla" w:eastAsia="Sakkal Majalla" w:hAnsi="Sakkal Majalla" w:cs="Sakkal Majalla"/>
          <w:color w:val="000000"/>
          <w:sz w:val="24"/>
          <w:szCs w:val="24"/>
        </w:rPr>
        <w:t xml:space="preserve"> (2010)</w:t>
      </w:r>
      <w:r>
        <w:rPr>
          <w:rFonts w:ascii="Sakkal Majalla" w:eastAsia="Sakkal Majalla" w:hAnsi="Sakkal Majalla" w:cs="Sakkal Majalla"/>
          <w:color w:val="000000"/>
          <w:sz w:val="28"/>
          <w:szCs w:val="28"/>
          <w:rtl/>
        </w:rPr>
        <w:t xml:space="preserve"> بأنه: "نتيجة تفاعل إيجابي بين القدرات الشخصية والمعرفية للموظف وبين البيئة التنظيمية، مما يؤدي إلى إنتاجية استثنائية وسلوك وظيفي إيجابي دائم". </w:t>
      </w:r>
    </w:p>
    <w:p w14:paraId="221EE526"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وكذلك يعرفه ليليا (2017( بأنه: "أسلوب أو ممارسة إدارية حديثة أو ثقافة تنظيمية تسعى تنظيمات العمل لاعتمادها وتحقيقها، فتصبح الحصيلة الإجمالية العامة للمعرفة والمعتقدات والمعايير الأخلاقية، والاتجاهات الإيجابية التي تنتشر في بيئة المنظمة، ويتحلى بها جميع العاملين على مختلف مستوياتهم الإدارية والوظيفية، فتطبع طرق تفكيرهم ونماذج سلوكياتهم وأساليب انجازهم لمهامهم". </w:t>
      </w:r>
    </w:p>
    <w:p w14:paraId="16499B74"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ويشير </w:t>
      </w:r>
      <w:r>
        <w:rPr>
          <w:rFonts w:ascii="Sakkal Majalla" w:eastAsia="Sakkal Majalla" w:hAnsi="Sakkal Majalla" w:cs="Sakkal Majalla"/>
          <w:color w:val="000000"/>
          <w:sz w:val="24"/>
          <w:szCs w:val="24"/>
        </w:rPr>
        <w:t>Schmidt &amp; Hunter (2020)</w:t>
      </w:r>
      <w:r>
        <w:rPr>
          <w:rFonts w:ascii="Sakkal Majalla" w:eastAsia="Sakkal Majalla" w:hAnsi="Sakkal Majalla" w:cs="Sakkal Majalla"/>
          <w:color w:val="000000"/>
          <w:sz w:val="28"/>
          <w:szCs w:val="28"/>
          <w:rtl/>
        </w:rPr>
        <w:t xml:space="preserve"> إلى أن التميز الوظيفي لا يُقاس فقط بمؤشرات الأداء الكمي؛ بل يرتبط أيضاً بمدى الالتزام، والانضباط، وروح المبادرة، وجودة التفاعل مع الزملاء والعملاء. </w:t>
      </w:r>
    </w:p>
    <w:p w14:paraId="20DD70E8" w14:textId="77777777" w:rsidR="00644953" w:rsidRDefault="001945C9" w:rsidP="001238B3">
      <w:pPr>
        <w:pStyle w:val="af3"/>
      </w:pPr>
      <w:r>
        <w:rPr>
          <w:rtl/>
        </w:rPr>
        <w:t>2/ 2/ 2. أهمية التميّز الوظيفي ومبادئه:</w:t>
      </w:r>
    </w:p>
    <w:p w14:paraId="6A413DDC"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التميز الوظيفي يعتبر بمثابة مدخل فكري وثقافي لتأمين جودة أداء المنظمة عبر كافة مراحل حياتها، حيث تتمثل أهمية التميز الوظيفي من خلال عدة محاور يمكن إيجازها فيما يلي: (بلكير, 2016: 168):</w:t>
      </w:r>
    </w:p>
    <w:p w14:paraId="63EF08FF"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تحقيق الكفاءة المؤسسية</w:t>
      </w:r>
      <w:r>
        <w:rPr>
          <w:rFonts w:ascii="Sakkal Majalla" w:eastAsia="Sakkal Majalla" w:hAnsi="Sakkal Majalla" w:cs="Sakkal Majalla"/>
          <w:color w:val="000000"/>
          <w:sz w:val="28"/>
          <w:szCs w:val="28"/>
          <w:rtl/>
        </w:rPr>
        <w:t>: يعزز من مستوى الأداء العام ويقلل من الهدر في الموارد والوقت.</w:t>
      </w:r>
    </w:p>
    <w:p w14:paraId="643903F0"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رفع مستوى جودة الخدمات أو المنتجات</w:t>
      </w:r>
      <w:r>
        <w:rPr>
          <w:rFonts w:ascii="Sakkal Majalla" w:eastAsia="Sakkal Majalla" w:hAnsi="Sakkal Majalla" w:cs="Sakkal Majalla"/>
          <w:color w:val="000000"/>
          <w:sz w:val="28"/>
          <w:szCs w:val="28"/>
          <w:rtl/>
        </w:rPr>
        <w:t>: يضمن أن يكون الإخراج النهائي للعمل متميزاً، مما ينعكس على رضا العملاء.</w:t>
      </w:r>
    </w:p>
    <w:p w14:paraId="7A58FE34"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الاحتفاظ بالموارد البشرية المتميزة</w:t>
      </w:r>
      <w:r>
        <w:rPr>
          <w:rFonts w:ascii="Sakkal Majalla" w:eastAsia="Sakkal Majalla" w:hAnsi="Sakkal Majalla" w:cs="Sakkal Majalla"/>
          <w:color w:val="000000"/>
          <w:sz w:val="28"/>
          <w:szCs w:val="28"/>
          <w:rtl/>
        </w:rPr>
        <w:t>: المؤسسات التي تُقدّر التميز تسهم في تحسين الرضا والولاء الوظيفي.</w:t>
      </w:r>
    </w:p>
    <w:p w14:paraId="431CFFEF"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تحقيق الريادة التنافسية</w:t>
      </w:r>
      <w:r>
        <w:rPr>
          <w:rFonts w:ascii="Sakkal Majalla" w:eastAsia="Sakkal Majalla" w:hAnsi="Sakkal Majalla" w:cs="Sakkal Majalla"/>
          <w:color w:val="000000"/>
          <w:sz w:val="28"/>
          <w:szCs w:val="28"/>
          <w:rtl/>
        </w:rPr>
        <w:t>: الموظف المتميز عنصر حاسم في جعل المنظمة سبّاقة في السوق.</w:t>
      </w:r>
    </w:p>
    <w:p w14:paraId="4A935528"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تعزيز بيئة العمل الإيجابية</w:t>
      </w:r>
      <w:r>
        <w:rPr>
          <w:rFonts w:ascii="Sakkal Majalla" w:eastAsia="Sakkal Majalla" w:hAnsi="Sakkal Majalla" w:cs="Sakkal Majalla"/>
          <w:color w:val="000000"/>
          <w:sz w:val="28"/>
          <w:szCs w:val="28"/>
          <w:rtl/>
        </w:rPr>
        <w:t>: حيث يُحفّز الموظفون بعضهم البعض على التميز، مما يعزز الروح التعاونية.</w:t>
      </w:r>
    </w:p>
    <w:p w14:paraId="1136B780" w14:textId="77777777" w:rsidR="00644953" w:rsidRPr="00637C05" w:rsidRDefault="001945C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637C05">
        <w:rPr>
          <w:rFonts w:ascii="Sakkal Majalla" w:eastAsia="Sakkal Majalla" w:hAnsi="Sakkal Majalla" w:cs="Sakkal Majalla"/>
          <w:bCs/>
          <w:color w:val="000000"/>
          <w:sz w:val="28"/>
          <w:szCs w:val="28"/>
          <w:rtl/>
        </w:rPr>
        <w:t>أما (ريتشنبرغ، 2017: 37) يرى أن أهمية التميز الوظيفي تظهر من خلال</w:t>
      </w:r>
      <w:r w:rsidRPr="00637C05">
        <w:rPr>
          <w:rFonts w:ascii="Sakkal Majalla" w:eastAsia="Sakkal Majalla" w:hAnsi="Sakkal Majalla" w:cs="Sakkal Majalla"/>
          <w:bCs/>
          <w:color w:val="000000"/>
          <w:sz w:val="28"/>
          <w:szCs w:val="28"/>
        </w:rPr>
        <w:t>:</w:t>
      </w:r>
    </w:p>
    <w:p w14:paraId="7B2A666A"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توجيه الجهود للعمل على تحقيق الكفاءة والفاعلية وتحقيق أهداف المنظمة المميزة، وتطوير آليات عمل في كل الاتجاهات وعلى جميع المستويات، مما ينعكس بشكل إيجابي على النمو الاقتصادي، وذلك لتحقيق استمرارية المنظمات ونجاحها على فترات طويلة.</w:t>
      </w:r>
    </w:p>
    <w:p w14:paraId="24A7E433"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تسهيل عمليات الاتصال الفعّال بين العاملين في المنظمة لكافة المستويات الإدارية والوظيفية وفي كل الاتجاهات، كذلك بين المنظمة والمجتمع والمحيط الخارجي من خلال استخدام أسلوب الباب المفتوح.</w:t>
      </w:r>
    </w:p>
    <w:p w14:paraId="57EA3D63"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القدرة على أداء العمليات واستخدام الموارد بشكل يتناسب مع احتياجات المستفيدين من الوصول إلى نتائج ايجابية، وجذب العملاء وتحقيق ولائهم وذلك من خلال التميز بأداء المنظمة والتميز بإدارة العمليات.</w:t>
      </w:r>
    </w:p>
    <w:p w14:paraId="5041D608"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تحقيق ولاء العاملين ورضاهم الوظيفي مما يدفعهم إلى بذل كافة طاقتهم وجهودهم من أجل تحقيق الأداء الأفضل، وتحقيق أهداف المنظمة وكذلك يسهل الاحتفاظ بالعاملين الأكفاء، وبالتالي يسهم في نجاح المنظمة وتقدمها.</w:t>
      </w:r>
    </w:p>
    <w:p w14:paraId="08BCCD4C"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معدلات التغير السريعة وتحقيق المنافسة غير المحدودة، وحفظ مكانة المنظمة لمواجهة التغيرات المتسارعة.</w:t>
      </w:r>
    </w:p>
    <w:p w14:paraId="4E1C8EA9"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توفير القيادة الكفء والعاملين الأكفاء، والثقافة المؤسسية المتميزة ينعكس على البيئة المؤسسية ويحقق مستويات عالية من الأداء وصولاً إلى حالة من التميز الأدائي.</w:t>
      </w:r>
    </w:p>
    <w:p w14:paraId="3899D01F"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تبني إعادة هندسة العمليات لأجل التحويل من المنظمات التقليدية إلى المنظمات المتميزة، وذلك عبر إعادة تصميم كافة النشاطات ابتداء من المدخلات وصولا إلى المخرجات، وذلك من أجل تغيير أساليب الأداء الحالي إلى أساليب أكثر تميزاً.</w:t>
      </w:r>
    </w:p>
    <w:p w14:paraId="7FD21039" w14:textId="77777777" w:rsidR="00644953" w:rsidRPr="00637C05" w:rsidRDefault="001945C9" w:rsidP="0043283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637C05">
        <w:rPr>
          <w:rFonts w:ascii="Sakkal Majalla" w:eastAsia="Sakkal Majalla" w:hAnsi="Sakkal Majalla" w:cs="Sakkal Majalla"/>
          <w:bCs/>
          <w:color w:val="000000"/>
          <w:sz w:val="28"/>
          <w:szCs w:val="28"/>
          <w:rtl/>
        </w:rPr>
        <w:t xml:space="preserve">أما (عبد الله، وعدلان، 2022) وجدوا أن التميّز الوظيفي يتبلور في عدة محاور وهي كما يلي: </w:t>
      </w:r>
    </w:p>
    <w:p w14:paraId="38C5482E"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يتمثل التميز بالابتكار أو البروز بشكل مختلف عن الآخرين.</w:t>
      </w:r>
    </w:p>
    <w:p w14:paraId="036ECEBA"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ضرورة وجود مهارات إدارية تتوافق مع متطلبات التحوّل لدور الريادة وأهم هذه المهارات: مهارات إدارية، المهارات السلوكية، المهارات الفنية، المهارات الفكرية والثقافية.</w:t>
      </w:r>
    </w:p>
    <w:p w14:paraId="4CFD6A05"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مسألة النهج المتميز ضرورة أساسية لتحقيق الفاعلية الوظيفية، ليست الحالية وإنما الأهم في المستقبل.</w:t>
      </w:r>
    </w:p>
    <w:p w14:paraId="30D9215A"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الأداء المتميز هو مستوى الأداء الوحيد المقبول في عصر التنافسية والعولمة والذي يعني التفرّد والتفوّق عن المنافسين فيما يقومون به ويقدمونه.</w:t>
      </w:r>
    </w:p>
    <w:p w14:paraId="14E143E1"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إلتزام المؤسسة أفكار وأنماط الإدارة القائمة على أسس مثل التركيز على النتائج المستهدفة، وعلى العملاء، القيادة الفعالة والأهداف الواضحة، الإدارة بالعمليات وبالحقائق، تنمية ودمج الأفراد العاملين بالمنظمة، التعليم المستمر والابتكار والتجديد، تنمية علاقات الشراكة والتحالف، إدراك المسؤولية الاجتماعية للمنظمة.</w:t>
      </w:r>
    </w:p>
    <w:p w14:paraId="20F5BB79"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بلورة القوى الداعمة للتميز في المنظمات من خلال تحقيق معدلات التغير السريعة، وتحقيق المنافسة غير المحدودة وحفظ المكان والمكانة التنظيمية (القوى البشرية، والثقافة التنظيمية، والهيكل التنظيمي).</w:t>
      </w:r>
    </w:p>
    <w:p w14:paraId="0E25D54C" w14:textId="77777777" w:rsidR="00644953" w:rsidRDefault="001945C9">
      <w:pPr>
        <w:pBdr>
          <w:top w:val="nil"/>
          <w:left w:val="nil"/>
          <w:bottom w:val="nil"/>
          <w:right w:val="nil"/>
          <w:between w:val="nil"/>
        </w:pBdr>
        <w:bidi/>
        <w:spacing w:after="0" w:line="360" w:lineRule="auto"/>
        <w:ind w:left="8" w:firstLine="672"/>
        <w:jc w:val="both"/>
        <w:rPr>
          <w:rFonts w:ascii="Sakkal Majalla" w:eastAsia="Sakkal Majalla" w:hAnsi="Sakkal Majalla" w:cs="Sakkal Majalla" w:hint="cs"/>
          <w:color w:val="000000"/>
          <w:sz w:val="28"/>
          <w:szCs w:val="28"/>
          <w:rtl/>
        </w:rPr>
      </w:pPr>
      <w:r>
        <w:rPr>
          <w:rFonts w:ascii="Sakkal Majalla" w:eastAsia="Sakkal Majalla" w:hAnsi="Sakkal Majalla" w:cs="Sakkal Majalla"/>
          <w:color w:val="000000"/>
          <w:sz w:val="28"/>
          <w:szCs w:val="28"/>
          <w:rtl/>
        </w:rPr>
        <w:t>ويوضح (بالحمر, 2016: 15) إلى أن ارتفاع مستوى أداء المنظمة ووصولها إلى حالة التميز يمكّنها من تطبيق التقييم الذاتي، وتطوير نظام القيم الذاتية المؤيّدة للعمل الإبداعي، مع مواكبة التطورات والاتجاهات لتطبيق المفاهيم الإدارية الحديثة، وتحقيق النتائج بأقل تكاليف وبجودة عالية يحقق رضا مختلف المتعاملين مع المنظمة.</w:t>
      </w:r>
    </w:p>
    <w:p w14:paraId="5C746AE5" w14:textId="77777777" w:rsidR="00644953" w:rsidRPr="00E15572" w:rsidRDefault="001945C9" w:rsidP="001238B3">
      <w:pPr>
        <w:pStyle w:val="af3"/>
      </w:pPr>
      <w:r w:rsidRPr="00E15572">
        <w:rPr>
          <w:rtl/>
        </w:rPr>
        <w:t>2/ 2/ 3. أهداف التميز الوظيفي</w:t>
      </w:r>
      <w:r w:rsidRPr="00E15572">
        <w:t>: (</w:t>
      </w:r>
      <w:proofErr w:type="spellStart"/>
      <w:r w:rsidRPr="00E15572">
        <w:t>Koy</w:t>
      </w:r>
      <w:r w:rsidRPr="00E15572">
        <w:rPr>
          <w:color w:val="111111"/>
          <w:highlight w:val="white"/>
        </w:rPr>
        <w:t>s</w:t>
      </w:r>
      <w:proofErr w:type="spellEnd"/>
      <w:r w:rsidRPr="00E15572">
        <w:rPr>
          <w:color w:val="111111"/>
          <w:highlight w:val="white"/>
        </w:rPr>
        <w:t>, 2018)</w:t>
      </w:r>
      <w:r w:rsidRPr="00E15572">
        <w:rPr>
          <w:color w:val="111111"/>
          <w:highlight w:val="white"/>
          <w:rtl/>
        </w:rPr>
        <w:t>،</w:t>
      </w:r>
      <w:r w:rsidRPr="00E15572">
        <w:rPr>
          <w:color w:val="111111"/>
          <w:highlight w:val="white"/>
        </w:rPr>
        <w:t xml:space="preserve"> </w:t>
      </w:r>
      <w:r w:rsidRPr="00E15572">
        <w:rPr>
          <w:rtl/>
        </w:rPr>
        <w:t>(منصور والعابد، 2013: 22)</w:t>
      </w:r>
    </w:p>
    <w:p w14:paraId="7935CC6C" w14:textId="77777777" w:rsidR="00644953" w:rsidRDefault="001945C9" w:rsidP="00D77AD1">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يهتم التميز الوظيفي بتحقيق العديد من الأهداف في المنظمات ومن أبرزها ما يلي: </w:t>
      </w:r>
    </w:p>
    <w:p w14:paraId="1FF04765"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أداء يتجاوز المعايير التقليدية للوظيفة.</w:t>
      </w:r>
    </w:p>
    <w:p w14:paraId="5FEFA06B"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دعم تنافسية المؤسسة من خلال أداء فردي متميز.</w:t>
      </w:r>
    </w:p>
    <w:p w14:paraId="06EA0197"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معدلات رضا العملاء الداخليين والخارجيين.</w:t>
      </w:r>
    </w:p>
    <w:p w14:paraId="5A4BB3BA"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ثقافة الابتكار والجودة المستدامة.</w:t>
      </w:r>
    </w:p>
    <w:p w14:paraId="253AD76A"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تمكين الموظفين من الاستعداد للمواقع القيادية.</w:t>
      </w:r>
    </w:p>
    <w:p w14:paraId="5D66C61D"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خلق بيئة عمل تحفز التميز والتحسين المستمر.</w:t>
      </w:r>
    </w:p>
    <w:p w14:paraId="4ACB20C0"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دراسة سبل تنفيذ منهجيات فرص التحسين والتطوير، وذلك على مستوى المنظمة، وعلى مستوى الأفراد، وذلك من خلال تطبيقات التميز.</w:t>
      </w:r>
    </w:p>
    <w:p w14:paraId="6DB433E6"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نشر أفضل الممارسات وبث روح المسئولية في متطلبات الشراكة نحو المجتمع، وتقديم الخدمات المجتمعية.</w:t>
      </w:r>
    </w:p>
    <w:p w14:paraId="3537E9B4"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التواصل التنظيمي الفعال في كافة الاتجاهات وبين كل المستويات والعناصر مما يحقق التوافق التنظيمي ويسهم في تحسين مستويات الأداء.</w:t>
      </w:r>
    </w:p>
    <w:p w14:paraId="3D0D6EA4"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آليات حل المشكلات التنظيمية كمعالجة المشكلات الفنية، والتعامل مع الأزمات والتحديات الخارجية والداخلية التي قد تتعرض لها المنظمة.</w:t>
      </w:r>
    </w:p>
    <w:p w14:paraId="475A51A9"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تكوين بيئة مناسبة للابتكار والإبداع للعاملين، وتحسين نوعية الحياة الوظيفية والمجتمعية التي تنشط دور المنظمات في رفع أداء الأفراد.</w:t>
      </w:r>
    </w:p>
    <w:p w14:paraId="6EFB9031" w14:textId="36534A2E" w:rsidR="00644953" w:rsidRPr="00E15572" w:rsidRDefault="00C7476E" w:rsidP="001238B3">
      <w:pPr>
        <w:pStyle w:val="af3"/>
      </w:pPr>
      <w:r w:rsidRPr="00E15572">
        <w:rPr>
          <w:rFonts w:hint="cs"/>
          <w:rtl/>
        </w:rPr>
        <w:lastRenderedPageBreak/>
        <w:t xml:space="preserve">2/2/4. </w:t>
      </w:r>
      <w:r w:rsidR="001945C9" w:rsidRPr="00E15572">
        <w:rPr>
          <w:rtl/>
        </w:rPr>
        <w:t xml:space="preserve">أبعاد التميز الوظيفي </w:t>
      </w:r>
      <w:r w:rsidR="001945C9" w:rsidRPr="00E15572">
        <w:t>(Dimensions of Job Excellence):</w:t>
      </w:r>
    </w:p>
    <w:p w14:paraId="43D792CC" w14:textId="77777777" w:rsidR="00644953" w:rsidRDefault="001945C9" w:rsidP="002F3E50">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ظهر مفهوم التميز كمفهوم جامع يبلور الهدف الأساسي للمنظمة المعاصرة من ناحية، ويبرز الصفة الرئيسية التي يجب أن تتصف بها المنظمة من ناحية أخرى، ويشير سهمود (2013: 10) إلى بعدين في الإدارة الحديثة تتجهان نحو التميز وهما:</w:t>
      </w:r>
    </w:p>
    <w:p w14:paraId="402784A2" w14:textId="77777777" w:rsidR="00644953" w:rsidRDefault="001945C9">
      <w:pPr>
        <w:numPr>
          <w:ilvl w:val="0"/>
          <w:numId w:val="3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البعد الأول</w:t>
      </w:r>
      <w:r>
        <w:rPr>
          <w:rFonts w:ascii="Sakkal Majalla" w:eastAsia="Sakkal Majalla" w:hAnsi="Sakkal Majalla" w:cs="Sakkal Majalla"/>
          <w:color w:val="000000"/>
          <w:sz w:val="28"/>
          <w:szCs w:val="28"/>
          <w:rtl/>
        </w:rPr>
        <w:t>: غاية الإدارة الحقيقة هي السعي إلى تحقيق التميز بمعنى إنجاز نتائج غير مسبوقة تتفوق بها على كل من ينافسها وتتفوق بها على نفسها بمنطق التعلم.</w:t>
      </w:r>
    </w:p>
    <w:p w14:paraId="4718239A" w14:textId="77777777" w:rsidR="00644953" w:rsidRDefault="001945C9">
      <w:pPr>
        <w:numPr>
          <w:ilvl w:val="0"/>
          <w:numId w:val="3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البعد الثاني</w:t>
      </w:r>
      <w:r>
        <w:rPr>
          <w:rFonts w:ascii="Sakkal Majalla" w:eastAsia="Sakkal Majalla" w:hAnsi="Sakkal Majalla" w:cs="Sakkal Majalla"/>
          <w:color w:val="000000"/>
          <w:sz w:val="28"/>
          <w:szCs w:val="28"/>
          <w:rtl/>
        </w:rPr>
        <w:t xml:space="preserve">: كل ما يصدر عن الإدارة من أعمال وقرارات وما تعتمده من نظم وفعاليات يجب أن تتسم بالتميز أي الجودة الفائقة الكاملة التي لا تترك مجالاً للخطأ أو الانحراف، ويهيئ الحرص الحقيقي كي يتحقق تنفيذ هذه الأعمال الصحيحة تنفيذاً صحيحاً وتاماً من أول مرة إلى الآخر، فمدخل الإدارة العلمية حدد مفهوم الكفاءة كأساس التميز الوظيفي، في حين أضاف مدخل العلاقات الإنسانية البعد البشري لعملية التميز الوظيفي، وبموجب هذا المدخل تم التركيز على الحاجات الاجتماعية للعاملين، فيما أشارت المداخل الإدارية المعاصرة أن مفهوم الفاعلية بعداً أساسياً للتميز، وأن هذا المدخل يركز على تحقيق أهداف المنظمة الكلية في ظلّ التغيرات المعقدة في البيئة. وفقاً لدراسة ( هنية, 2016: 26) ودراسات عربية أخرى تناولت هذا الموضوع، فإن أبعاد التميز الوظيفي تمثّلت فيما يلي: </w:t>
      </w:r>
    </w:p>
    <w:p w14:paraId="041AA23E"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الكفاءة: امتلاك المهارات والمعارف اللازمة لإنجاز المهام بجودة عالية.</w:t>
      </w:r>
    </w:p>
    <w:p w14:paraId="0CCEC918"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الإبداع: القدرة على التفكير خارج النمط التقليدي واقتراح حلول جديدة.</w:t>
      </w:r>
    </w:p>
    <w:p w14:paraId="74054368"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المرونة: سرعة التكيف مع التغيير واستيعاب المتطلبات الجديدة.</w:t>
      </w:r>
    </w:p>
    <w:p w14:paraId="08F7D4A3"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القيادة الذاتية: المبادرة والقدرة على اتخاذ القرار دون إشراف مباشر.</w:t>
      </w:r>
    </w:p>
    <w:p w14:paraId="26A51B67"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الالتزام المؤسسي: الإخلاص والانتماء لأهداف المنظمة وقيمها.</w:t>
      </w:r>
    </w:p>
    <w:p w14:paraId="2718FC03" w14:textId="77777777" w:rsidR="00644953" w:rsidRDefault="001945C9" w:rsidP="00767AA1">
      <w:pPr>
        <w:bidi/>
        <w:spacing w:before="240"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أما في ضوء الأدبيات العلمية المختلفة والتي تناولت موضوع أبعاد التميّز الوظيفي على مستوى الدراسات الأجنبية، يمكن تحديد هذه الأبعاد بإيجاز وهي كالتالي:</w:t>
      </w:r>
    </w:p>
    <w:p w14:paraId="0488BE69" w14:textId="77777777" w:rsidR="00644953" w:rsidRDefault="001945C9">
      <w:pPr>
        <w:numPr>
          <w:ilvl w:val="0"/>
          <w:numId w:val="35"/>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الكفاءة المهنية (</w:t>
      </w:r>
      <w:r>
        <w:rPr>
          <w:rFonts w:ascii="Sakkal Majalla" w:eastAsia="Sakkal Majalla" w:hAnsi="Sakkal Majalla" w:cs="Sakkal Majalla"/>
          <w:sz w:val="24"/>
          <w:szCs w:val="24"/>
        </w:rPr>
        <w:t>Professional Competence</w:t>
      </w:r>
      <w:r>
        <w:rPr>
          <w:rFonts w:ascii="Sakkal Majalla" w:eastAsia="Sakkal Majalla" w:hAnsi="Sakkal Majalla" w:cs="Sakkal Majalla"/>
          <w:sz w:val="28"/>
          <w:szCs w:val="28"/>
          <w:rtl/>
        </w:rPr>
        <w:t>): تشمل المعارف والمهارات الفنية التي تمكّن الموظف من أداء مهامه بإتقان. (</w:t>
      </w:r>
      <w:r>
        <w:rPr>
          <w:rFonts w:ascii="Sakkal Majalla" w:eastAsia="Sakkal Majalla" w:hAnsi="Sakkal Majalla" w:cs="Sakkal Majalla"/>
          <w:sz w:val="24"/>
          <w:szCs w:val="24"/>
        </w:rPr>
        <w:t>Boyatzis, 2008</w:t>
      </w:r>
      <w:r>
        <w:rPr>
          <w:rFonts w:ascii="Sakkal Majalla" w:eastAsia="Sakkal Majalla" w:hAnsi="Sakkal Majalla" w:cs="Sakkal Majalla"/>
          <w:sz w:val="28"/>
          <w:szCs w:val="28"/>
        </w:rPr>
        <w:t>)</w:t>
      </w:r>
    </w:p>
    <w:p w14:paraId="0CFD61EB" w14:textId="77777777" w:rsidR="00644953" w:rsidRDefault="001945C9">
      <w:pPr>
        <w:numPr>
          <w:ilvl w:val="0"/>
          <w:numId w:val="35"/>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الالتزام والانضباط (</w:t>
      </w:r>
      <w:r>
        <w:rPr>
          <w:rFonts w:ascii="Sakkal Majalla" w:eastAsia="Sakkal Majalla" w:hAnsi="Sakkal Majalla" w:cs="Sakkal Majalla"/>
          <w:sz w:val="24"/>
          <w:szCs w:val="24"/>
        </w:rPr>
        <w:t>Commitment and Discipline</w:t>
      </w:r>
      <w:r>
        <w:rPr>
          <w:rFonts w:ascii="Sakkal Majalla" w:eastAsia="Sakkal Majalla" w:hAnsi="Sakkal Majalla" w:cs="Sakkal Majalla"/>
          <w:sz w:val="28"/>
          <w:szCs w:val="28"/>
          <w:rtl/>
        </w:rPr>
        <w:t>): يعكس مدى انضباط الموظف والتزامه بأخلاقيات وقيم العمل. (</w:t>
      </w:r>
      <w:r>
        <w:rPr>
          <w:rFonts w:ascii="Sakkal Majalla" w:eastAsia="Sakkal Majalla" w:hAnsi="Sakkal Majalla" w:cs="Sakkal Majalla"/>
          <w:sz w:val="24"/>
          <w:szCs w:val="24"/>
        </w:rPr>
        <w:t>Meyer &amp; Allen, 2017</w:t>
      </w:r>
      <w:r>
        <w:rPr>
          <w:rFonts w:ascii="Sakkal Majalla" w:eastAsia="Sakkal Majalla" w:hAnsi="Sakkal Majalla" w:cs="Sakkal Majalla"/>
          <w:sz w:val="28"/>
          <w:szCs w:val="28"/>
        </w:rPr>
        <w:t>)</w:t>
      </w:r>
    </w:p>
    <w:p w14:paraId="6FA22872" w14:textId="77777777" w:rsidR="00644953" w:rsidRDefault="001945C9">
      <w:pPr>
        <w:numPr>
          <w:ilvl w:val="0"/>
          <w:numId w:val="35"/>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الإبداع والمبادرة (</w:t>
      </w:r>
      <w:r>
        <w:rPr>
          <w:rFonts w:ascii="Sakkal Majalla" w:eastAsia="Sakkal Majalla" w:hAnsi="Sakkal Majalla" w:cs="Sakkal Majalla"/>
          <w:sz w:val="24"/>
          <w:szCs w:val="24"/>
        </w:rPr>
        <w:t>Creativity and Initiative</w:t>
      </w:r>
      <w:r>
        <w:rPr>
          <w:rFonts w:ascii="Sakkal Majalla" w:eastAsia="Sakkal Majalla" w:hAnsi="Sakkal Majalla" w:cs="Sakkal Majalla"/>
          <w:sz w:val="28"/>
          <w:szCs w:val="28"/>
          <w:rtl/>
        </w:rPr>
        <w:t>): قدرة الموظف على تقديم أفكار جديدة أو حلول مبتكرة دون انتظار الأوامر.  (</w:t>
      </w:r>
      <w:r>
        <w:rPr>
          <w:rFonts w:ascii="Sakkal Majalla" w:eastAsia="Sakkal Majalla" w:hAnsi="Sakkal Majalla" w:cs="Sakkal Majalla"/>
          <w:sz w:val="24"/>
          <w:szCs w:val="24"/>
        </w:rPr>
        <w:t>Amabile, 2019</w:t>
      </w:r>
      <w:r>
        <w:rPr>
          <w:rFonts w:ascii="Sakkal Majalla" w:eastAsia="Sakkal Majalla" w:hAnsi="Sakkal Majalla" w:cs="Sakkal Majalla"/>
          <w:sz w:val="28"/>
          <w:szCs w:val="28"/>
        </w:rPr>
        <w:t>)</w:t>
      </w:r>
    </w:p>
    <w:p w14:paraId="3AF68078" w14:textId="77777777" w:rsidR="00644953" w:rsidRDefault="001945C9">
      <w:pPr>
        <w:numPr>
          <w:ilvl w:val="0"/>
          <w:numId w:val="35"/>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القدرة على حل المشكلات واتخاذ القرار (</w:t>
      </w:r>
      <w:r>
        <w:rPr>
          <w:rFonts w:ascii="Sakkal Majalla" w:eastAsia="Sakkal Majalla" w:hAnsi="Sakkal Majalla" w:cs="Sakkal Majalla"/>
          <w:sz w:val="24"/>
          <w:szCs w:val="24"/>
        </w:rPr>
        <w:t>Problem Solving &amp; Decision-Making</w:t>
      </w:r>
      <w:r>
        <w:rPr>
          <w:rFonts w:ascii="Sakkal Majalla" w:eastAsia="Sakkal Majalla" w:hAnsi="Sakkal Majalla" w:cs="Sakkal Majalla"/>
          <w:sz w:val="28"/>
          <w:szCs w:val="28"/>
          <w:rtl/>
        </w:rPr>
        <w:t xml:space="preserve">): مدى فاعلية الموظف في التعامل مع التحديات المهنية. </w:t>
      </w:r>
      <w:r>
        <w:rPr>
          <w:rFonts w:ascii="Sakkal Majalla" w:eastAsia="Sakkal Majalla" w:hAnsi="Sakkal Majalla" w:cs="Sakkal Majalla"/>
          <w:sz w:val="24"/>
          <w:szCs w:val="24"/>
        </w:rPr>
        <w:t>Robbins &amp; Judge, 2020</w:t>
      </w:r>
      <w:r>
        <w:rPr>
          <w:rFonts w:ascii="Sakkal Majalla" w:eastAsia="Sakkal Majalla" w:hAnsi="Sakkal Majalla" w:cs="Sakkal Majalla"/>
          <w:sz w:val="28"/>
          <w:szCs w:val="28"/>
        </w:rPr>
        <w:t>))</w:t>
      </w:r>
    </w:p>
    <w:p w14:paraId="1DAB5A88" w14:textId="77777777" w:rsidR="00644953" w:rsidRDefault="001945C9">
      <w:pPr>
        <w:numPr>
          <w:ilvl w:val="0"/>
          <w:numId w:val="35"/>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مهارات الاتصال والتعامل (</w:t>
      </w:r>
      <w:r>
        <w:rPr>
          <w:rFonts w:ascii="Sakkal Majalla" w:eastAsia="Sakkal Majalla" w:hAnsi="Sakkal Majalla" w:cs="Sakkal Majalla"/>
          <w:sz w:val="24"/>
          <w:szCs w:val="24"/>
        </w:rPr>
        <w:t>Interpersonal &amp; Communication Skills</w:t>
      </w:r>
      <w:r>
        <w:rPr>
          <w:rFonts w:ascii="Sakkal Majalla" w:eastAsia="Sakkal Majalla" w:hAnsi="Sakkal Majalla" w:cs="Sakkal Majalla"/>
          <w:sz w:val="28"/>
          <w:szCs w:val="28"/>
          <w:rtl/>
        </w:rPr>
        <w:t xml:space="preserve">): تشمل قدرة الموظف على التفاعل الإيجابي مع الآخرين والعمل ضمن فرق متعددة. </w:t>
      </w:r>
      <w:r>
        <w:rPr>
          <w:rFonts w:ascii="Sakkal Majalla" w:eastAsia="Sakkal Majalla" w:hAnsi="Sakkal Majalla" w:cs="Sakkal Majalla"/>
          <w:sz w:val="24"/>
          <w:szCs w:val="24"/>
        </w:rPr>
        <w:t>Goleman, 2006</w:t>
      </w:r>
      <w:r>
        <w:rPr>
          <w:rFonts w:ascii="Sakkal Majalla" w:eastAsia="Sakkal Majalla" w:hAnsi="Sakkal Majalla" w:cs="Sakkal Majalla"/>
          <w:sz w:val="28"/>
          <w:szCs w:val="28"/>
        </w:rPr>
        <w:t>))</w:t>
      </w:r>
    </w:p>
    <w:p w14:paraId="51BCCC33" w14:textId="77777777" w:rsidR="00644953" w:rsidRDefault="001945C9">
      <w:pPr>
        <w:numPr>
          <w:ilvl w:val="0"/>
          <w:numId w:val="35"/>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التحسين المستمر والتعلّم (</w:t>
      </w:r>
      <w:r>
        <w:rPr>
          <w:rFonts w:ascii="Sakkal Majalla" w:eastAsia="Sakkal Majalla" w:hAnsi="Sakkal Majalla" w:cs="Sakkal Majalla"/>
          <w:sz w:val="28"/>
          <w:szCs w:val="28"/>
        </w:rPr>
        <w:t>Continuous Improvement and Learning</w:t>
      </w:r>
      <w:r>
        <w:rPr>
          <w:rFonts w:ascii="Sakkal Majalla" w:eastAsia="Sakkal Majalla" w:hAnsi="Sakkal Majalla" w:cs="Sakkal Majalla"/>
          <w:sz w:val="28"/>
          <w:szCs w:val="28"/>
          <w:rtl/>
        </w:rPr>
        <w:t xml:space="preserve">): مدى استعداد الموظف لتطوير ذاته بشكل مستمر. </w:t>
      </w:r>
      <w:r>
        <w:rPr>
          <w:rFonts w:ascii="Sakkal Majalla" w:eastAsia="Sakkal Majalla" w:hAnsi="Sakkal Majalla" w:cs="Sakkal Majalla"/>
          <w:sz w:val="28"/>
          <w:szCs w:val="28"/>
        </w:rPr>
        <w:t>Senge</w:t>
      </w:r>
      <w:r>
        <w:rPr>
          <w:rFonts w:ascii="Sakkal Majalla" w:eastAsia="Sakkal Majalla" w:hAnsi="Sakkal Majalla" w:cs="Sakkal Majalla"/>
          <w:sz w:val="28"/>
          <w:szCs w:val="28"/>
          <w:rtl/>
        </w:rPr>
        <w:t>, 2006))</w:t>
      </w:r>
    </w:p>
    <w:p w14:paraId="52F2B497" w14:textId="77777777" w:rsidR="00644953" w:rsidRDefault="001945C9" w:rsidP="001238B3">
      <w:pPr>
        <w:pStyle w:val="af3"/>
      </w:pPr>
      <w:r>
        <w:rPr>
          <w:rtl/>
        </w:rPr>
        <w:t>2/ 2/ 5. أنواع التميز الوظيفي  (</w:t>
      </w:r>
      <w:r>
        <w:t xml:space="preserve">Types of Job Excellence): </w:t>
      </w:r>
    </w:p>
    <w:p w14:paraId="4406EC8E"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8"/>
          <w:szCs w:val="28"/>
          <w:rtl/>
        </w:rPr>
        <w:t>للتميز الوظيفي عدة أنواع يمكن حصرها فيما يلي:</w:t>
      </w:r>
      <w:r>
        <w:rPr>
          <w:rFonts w:ascii="Sakkal Majalla" w:eastAsia="Sakkal Majalla" w:hAnsi="Sakkal Majalla" w:cs="Sakkal Majalla"/>
          <w:color w:val="000000"/>
          <w:sz w:val="24"/>
          <w:szCs w:val="24"/>
        </w:rPr>
        <w:t xml:space="preserve"> Ulrich &amp; Dulebohn, 2015))</w:t>
      </w:r>
    </w:p>
    <w:p w14:paraId="58ADEC69" w14:textId="77777777" w:rsidR="00644953" w:rsidRDefault="001945C9">
      <w:pPr>
        <w:numPr>
          <w:ilvl w:val="0"/>
          <w:numId w:val="36"/>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فردي: يتحقق من خلال الأداء العالي والالتزام الذاتي للموظف.</w:t>
      </w:r>
    </w:p>
    <w:p w14:paraId="23535668" w14:textId="77777777" w:rsidR="00644953" w:rsidRDefault="001945C9">
      <w:pPr>
        <w:numPr>
          <w:ilvl w:val="0"/>
          <w:numId w:val="36"/>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جماعي: يظهر من خلال فرق العمل التي تحقق نتائج متميزة بتعاونها وتكامل أدوارها.</w:t>
      </w:r>
    </w:p>
    <w:p w14:paraId="4F269A96" w14:textId="77777777" w:rsidR="00644953" w:rsidRDefault="001945C9">
      <w:pPr>
        <w:numPr>
          <w:ilvl w:val="0"/>
          <w:numId w:val="36"/>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إداري: يتمثل في مهارات القيادة والإشراف الفعّال على فرق العمل وتحقيق نتائج استراتيجية.</w:t>
      </w:r>
    </w:p>
    <w:p w14:paraId="17055F49" w14:textId="77777777" w:rsidR="00644953" w:rsidRDefault="001945C9">
      <w:pPr>
        <w:numPr>
          <w:ilvl w:val="0"/>
          <w:numId w:val="36"/>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إبداعي: يتحقق عندما يبدع الموظف في تقديم حلول فريدة أو تطوير أدوات العمل.</w:t>
      </w:r>
    </w:p>
    <w:p w14:paraId="4425317C" w14:textId="77777777" w:rsidR="00644953" w:rsidRDefault="00644953">
      <w:pPr>
        <w:bidi/>
        <w:spacing w:after="0" w:line="360" w:lineRule="auto"/>
        <w:rPr>
          <w:rFonts w:ascii="Sakkal Majalla" w:eastAsia="Sakkal Majalla" w:hAnsi="Sakkal Majalla" w:cs="Sakkal Majalla"/>
          <w:sz w:val="28"/>
          <w:szCs w:val="28"/>
        </w:rPr>
      </w:pPr>
    </w:p>
    <w:p w14:paraId="61E84434" w14:textId="77777777" w:rsidR="00644953" w:rsidRDefault="001945C9">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وهناك عدة أنواع أخرى تصنف بحسب ثقافة كل منظمة عن التميّز الوظيفي، فوفقاً لدراسة (النعيمي وصويص، 2018: 14)، ودراسة (الغمس، 2017: 311)، فإن أنواع التميّز الوظيفي يمكن أن يكون على النحو التالي: </w:t>
      </w:r>
    </w:p>
    <w:p w14:paraId="268D56C9" w14:textId="77777777" w:rsidR="00644953" w:rsidRDefault="001945C9">
      <w:pPr>
        <w:numPr>
          <w:ilvl w:val="0"/>
          <w:numId w:val="40"/>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تميز قيادي: لا بد من توفر الحس القيادي لدى الرؤساء في العمل، حيث له تأثير كبير على التميز في العمل بشكل كبير، ومن خلاله يتم تنمية القدرات وتشجيع المهارات، والوصول إلى الإبداع والتميز والقناعة الكاملة بالمشاركة في عمليات اتخاذ القرارات وحل المشكلات بطريقة علمية تساهم في رفع قيمة المنظمة وفي تحقيق رؤيتها، فإن القائد المتميز يعكس تميزه على العاملين والمرؤوسين لديه.</w:t>
      </w:r>
    </w:p>
    <w:p w14:paraId="174712F9" w14:textId="77777777" w:rsidR="00644953" w:rsidRDefault="001945C9">
      <w:pPr>
        <w:numPr>
          <w:ilvl w:val="0"/>
          <w:numId w:val="40"/>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تميز خدمة: حيث لا بد من وجود تميز في الخدمة التي تقدمها المنظمة لتلبي احتياجات العميل والمستفيد، فإن كانت الخدمة مميز جلبت للمنظمة مستفيدين جدد وحافظت على المستفيدين القدامى، مما يعزز قيمتها السوقية وزيادة حصتها السوقية وتحدي المنافسين.</w:t>
      </w:r>
    </w:p>
    <w:p w14:paraId="1CAF858B" w14:textId="77777777" w:rsidR="00644953" w:rsidRDefault="001945C9">
      <w:pPr>
        <w:numPr>
          <w:ilvl w:val="0"/>
          <w:numId w:val="40"/>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تميز بشري: حيث تعتبر المنظمة تجمع بشري هادف، وتعمل الإدارة على تحقيق الأهداف المنشودة بشكل كبير وبفاعلية وكفاءة عالية.</w:t>
      </w:r>
    </w:p>
    <w:p w14:paraId="14A2E9FC" w14:textId="77777777" w:rsidR="00644953" w:rsidRDefault="001945C9" w:rsidP="001238B3">
      <w:pPr>
        <w:pStyle w:val="af3"/>
      </w:pPr>
      <w:r>
        <w:rPr>
          <w:rtl/>
        </w:rPr>
        <w:t>2/ 2/ 6. مقومات التميز الوظيفي  (</w:t>
      </w:r>
      <w:r>
        <w:t>Requirements or Enablers of Job Excellence</w:t>
      </w:r>
      <w:r>
        <w:rPr>
          <w:rtl/>
        </w:rPr>
        <w:t>)</w:t>
      </w:r>
    </w:p>
    <w:p w14:paraId="48F71CC6"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التميّز ممارسة إدارية وثقافة تنظيمية تتأتى من قدرة أفرادها على توفير وتنسيق عناصرها وتشغليهم بشكل كامل، مما يساهم في تحقيق أعلى معدل تفاعلي وتحسين مستوى المخرجات والرغبات، والعمل على رفع مستوى أصحاب المصالح لتحقيق الأرباح، لذلك فإن التميز لا يحدد إلا بوجود مقومات خاصة به تدفع بتحققه ونجاحه. (هنية، 2016)</w:t>
      </w:r>
    </w:p>
    <w:p w14:paraId="4B17A28F"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كما يرتكز تحقيق التميز الوظيفي على مجموعة مقوّمات التي تمثل الأساس البنيوي والوظيفي الذي يُمكّن الأفراد من أداء مهامهم بمستوى يفوق التوقعات، ولا يمكن أن يكون عشوائياً أو محض اجتهاد فردي، يمكن تصنيف هذه المقومات إلى فئتين أساسيتين: مقومات فردية، ومقومات تنظيمية. </w:t>
      </w:r>
      <w:r>
        <w:rPr>
          <w:rFonts w:ascii="Sakkal Majalla" w:eastAsia="Sakkal Majalla" w:hAnsi="Sakkal Majalla" w:cs="Sakkal Majalla"/>
          <w:color w:val="000000"/>
          <w:sz w:val="24"/>
          <w:szCs w:val="24"/>
        </w:rPr>
        <w:t>Goleman, 2006</w:t>
      </w:r>
      <w:r>
        <w:rPr>
          <w:rFonts w:ascii="Sakkal Majalla" w:eastAsia="Sakkal Majalla" w:hAnsi="Sakkal Majalla" w:cs="Sakkal Majalla"/>
          <w:color w:val="000000"/>
          <w:sz w:val="28"/>
          <w:szCs w:val="28"/>
        </w:rPr>
        <w:t>); (</w:t>
      </w:r>
      <w:r>
        <w:rPr>
          <w:rFonts w:ascii="Sakkal Majalla" w:eastAsia="Sakkal Majalla" w:hAnsi="Sakkal Majalla" w:cs="Sakkal Majalla"/>
          <w:color w:val="000000"/>
          <w:sz w:val="24"/>
          <w:szCs w:val="24"/>
        </w:rPr>
        <w:t>Boyatzis, 2008</w:t>
      </w:r>
      <w:r>
        <w:rPr>
          <w:rFonts w:ascii="Sakkal Majalla" w:eastAsia="Sakkal Majalla" w:hAnsi="Sakkal Majalla" w:cs="Sakkal Majalla"/>
          <w:color w:val="000000"/>
          <w:sz w:val="28"/>
          <w:szCs w:val="28"/>
          <w:rtl/>
        </w:rPr>
        <w:t>)) وهي كما يلي:</w:t>
      </w:r>
    </w:p>
    <w:p w14:paraId="64C41E7D" w14:textId="77777777" w:rsidR="00644953" w:rsidRDefault="001945C9">
      <w:pPr>
        <w:numPr>
          <w:ilvl w:val="0"/>
          <w:numId w:val="3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المقومات الفردية</w:t>
      </w:r>
      <w:r>
        <w:rPr>
          <w:rFonts w:ascii="Sakkal Majalla" w:eastAsia="Sakkal Majalla" w:hAnsi="Sakkal Majalla" w:cs="Sakkal Majalla"/>
          <w:color w:val="000000"/>
          <w:sz w:val="28"/>
          <w:szCs w:val="28"/>
          <w:rtl/>
        </w:rPr>
        <w:t>: تشير إلى الخصائص والمعايير التي يجب أن يتحلى بها الموظف لتحقيق التميز، وتشمل:</w:t>
      </w:r>
    </w:p>
    <w:p w14:paraId="52D299BF"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المهارات الفنية (</w:t>
      </w:r>
      <w:r>
        <w:rPr>
          <w:rFonts w:ascii="Sakkal Majalla" w:eastAsia="Sakkal Majalla" w:hAnsi="Sakkal Majalla" w:cs="Sakkal Majalla"/>
          <w:sz w:val="28"/>
          <w:szCs w:val="28"/>
        </w:rPr>
        <w:t>Technical Skills</w:t>
      </w:r>
      <w:r>
        <w:rPr>
          <w:rFonts w:ascii="Sakkal Majalla" w:eastAsia="Sakkal Majalla" w:hAnsi="Sakkal Majalla" w:cs="Sakkal Majalla"/>
          <w:sz w:val="28"/>
          <w:szCs w:val="28"/>
          <w:rtl/>
        </w:rPr>
        <w:t>): امتلاك المعرفة والتقنيات الحديثة المرتبطة بالوظيفة.</w:t>
      </w:r>
    </w:p>
    <w:p w14:paraId="74610349"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الذكاء العاطفي (</w:t>
      </w:r>
      <w:r>
        <w:rPr>
          <w:rFonts w:ascii="Sakkal Majalla" w:eastAsia="Sakkal Majalla" w:hAnsi="Sakkal Majalla" w:cs="Sakkal Majalla"/>
          <w:sz w:val="28"/>
          <w:szCs w:val="28"/>
        </w:rPr>
        <w:t>Emotional Intelligence</w:t>
      </w:r>
      <w:r>
        <w:rPr>
          <w:rFonts w:ascii="Sakkal Majalla" w:eastAsia="Sakkal Majalla" w:hAnsi="Sakkal Majalla" w:cs="Sakkal Majalla"/>
          <w:sz w:val="28"/>
          <w:szCs w:val="28"/>
          <w:rtl/>
        </w:rPr>
        <w:t>): القدرة على إدارة الذات والعلاقات بشكل إيجابي.</w:t>
      </w:r>
    </w:p>
    <w:p w14:paraId="48C7EBA0"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التحفيز الداخلي (</w:t>
      </w:r>
      <w:r>
        <w:rPr>
          <w:rFonts w:ascii="Sakkal Majalla" w:eastAsia="Sakkal Majalla" w:hAnsi="Sakkal Majalla" w:cs="Sakkal Majalla"/>
          <w:sz w:val="28"/>
          <w:szCs w:val="28"/>
        </w:rPr>
        <w:t>Intrinsic Motivation</w:t>
      </w:r>
      <w:r>
        <w:rPr>
          <w:rFonts w:ascii="Sakkal Majalla" w:eastAsia="Sakkal Majalla" w:hAnsi="Sakkal Majalla" w:cs="Sakkal Majalla"/>
          <w:sz w:val="28"/>
          <w:szCs w:val="28"/>
          <w:rtl/>
        </w:rPr>
        <w:t>): وجود دافع ذاتي لدى الموظف لتحقيق أداء متميز دون انتظار مكافأة فورية.</w:t>
      </w:r>
    </w:p>
    <w:p w14:paraId="38A72660"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المرونة والتكيف (</w:t>
      </w:r>
      <w:r>
        <w:rPr>
          <w:rFonts w:ascii="Sakkal Majalla" w:eastAsia="Sakkal Majalla" w:hAnsi="Sakkal Majalla" w:cs="Sakkal Majalla"/>
          <w:sz w:val="28"/>
          <w:szCs w:val="28"/>
        </w:rPr>
        <w:t>Flexibility &amp; Adaptability</w:t>
      </w:r>
      <w:r>
        <w:rPr>
          <w:rFonts w:ascii="Sakkal Majalla" w:eastAsia="Sakkal Majalla" w:hAnsi="Sakkal Majalla" w:cs="Sakkal Majalla"/>
          <w:sz w:val="28"/>
          <w:szCs w:val="28"/>
          <w:rtl/>
        </w:rPr>
        <w:t>): القدرة على الاستجابة السريعة للتغيّرات التنظيمية والتكنولوجية.</w:t>
      </w:r>
    </w:p>
    <w:p w14:paraId="7F781520"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الالتزام بالقيم والسلوكيات المهنية (</w:t>
      </w:r>
      <w:r>
        <w:rPr>
          <w:rFonts w:ascii="Sakkal Majalla" w:eastAsia="Sakkal Majalla" w:hAnsi="Sakkal Majalla" w:cs="Sakkal Majalla"/>
          <w:sz w:val="28"/>
          <w:szCs w:val="28"/>
        </w:rPr>
        <w:t>Professional Ethics</w:t>
      </w:r>
      <w:r>
        <w:rPr>
          <w:rFonts w:ascii="Sakkal Majalla" w:eastAsia="Sakkal Majalla" w:hAnsi="Sakkal Majalla" w:cs="Sakkal Majalla"/>
          <w:sz w:val="28"/>
          <w:szCs w:val="28"/>
          <w:rtl/>
        </w:rPr>
        <w:t>): احترام الضوابط الأخلاقية والسلوكية في بيئة العمل.</w:t>
      </w:r>
    </w:p>
    <w:p w14:paraId="3CCF6E2D" w14:textId="77777777" w:rsidR="00644953" w:rsidRDefault="001945C9" w:rsidP="00895762">
      <w:pPr>
        <w:numPr>
          <w:ilvl w:val="0"/>
          <w:numId w:val="39"/>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المقومات التنظيمية</w:t>
      </w:r>
      <w:r>
        <w:rPr>
          <w:rFonts w:ascii="Sakkal Majalla" w:eastAsia="Sakkal Majalla" w:hAnsi="Sakkal Majalla" w:cs="Sakkal Majalla"/>
          <w:sz w:val="28"/>
          <w:szCs w:val="28"/>
        </w:rPr>
        <w:t xml:space="preserve">: </w:t>
      </w:r>
      <w:r>
        <w:rPr>
          <w:rFonts w:ascii="Sakkal Majalla" w:eastAsia="Sakkal Majalla" w:hAnsi="Sakkal Majalla" w:cs="Sakkal Majalla"/>
          <w:sz w:val="24"/>
          <w:szCs w:val="24"/>
        </w:rPr>
        <w:t xml:space="preserve">(Ulrich &amp; Dulebohn, 2015); (Robbins &amp; Judge, 2020).. </w:t>
      </w:r>
      <w:r>
        <w:rPr>
          <w:rFonts w:ascii="Sakkal Majalla" w:eastAsia="Sakkal Majalla" w:hAnsi="Sakkal Majalla" w:cs="Sakkal Majalla"/>
          <w:sz w:val="28"/>
          <w:szCs w:val="28"/>
          <w:rtl/>
        </w:rPr>
        <w:t xml:space="preserve">وتتمثل في البيئة والدعم الذي توفره المؤسسة، تشمل: </w:t>
      </w:r>
    </w:p>
    <w:p w14:paraId="7CC2906E"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بيئة عمل داعمة (</w:t>
      </w:r>
      <w:r>
        <w:rPr>
          <w:rFonts w:ascii="Sakkal Majalla" w:eastAsia="Sakkal Majalla" w:hAnsi="Sakkal Majalla" w:cs="Sakkal Majalla"/>
          <w:sz w:val="28"/>
          <w:szCs w:val="28"/>
        </w:rPr>
        <w:t>Supportive Work Environment</w:t>
      </w:r>
      <w:r>
        <w:rPr>
          <w:rFonts w:ascii="Sakkal Majalla" w:eastAsia="Sakkal Majalla" w:hAnsi="Sakkal Majalla" w:cs="Sakkal Majalla"/>
          <w:sz w:val="28"/>
          <w:szCs w:val="28"/>
          <w:rtl/>
        </w:rPr>
        <w:t>): توفر ثقافة تنظيمية إيجابية تعزز التعاون والاحترام والتمكين.</w:t>
      </w:r>
    </w:p>
    <w:p w14:paraId="4F2BD53B"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نظم تدريب وتطوير مستمرة (</w:t>
      </w:r>
      <w:r>
        <w:rPr>
          <w:rFonts w:ascii="Sakkal Majalla" w:eastAsia="Sakkal Majalla" w:hAnsi="Sakkal Majalla" w:cs="Sakkal Majalla"/>
          <w:sz w:val="28"/>
          <w:szCs w:val="28"/>
        </w:rPr>
        <w:t>Continuous Learning &amp; Development</w:t>
      </w:r>
      <w:r>
        <w:rPr>
          <w:rFonts w:ascii="Sakkal Majalla" w:eastAsia="Sakkal Majalla" w:hAnsi="Sakkal Majalla" w:cs="Sakkal Majalla"/>
          <w:sz w:val="28"/>
          <w:szCs w:val="28"/>
          <w:rtl/>
        </w:rPr>
        <w:t>): إتاحة فرص لصقل المهارات المهنية باستمرار.</w:t>
      </w:r>
    </w:p>
    <w:p w14:paraId="5FA00948"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تحفيز فعّال (</w:t>
      </w:r>
      <w:r>
        <w:rPr>
          <w:rFonts w:ascii="Sakkal Majalla" w:eastAsia="Sakkal Majalla" w:hAnsi="Sakkal Majalla" w:cs="Sakkal Majalla"/>
          <w:sz w:val="28"/>
          <w:szCs w:val="28"/>
        </w:rPr>
        <w:t>Effective Incentives</w:t>
      </w:r>
      <w:r>
        <w:rPr>
          <w:rFonts w:ascii="Sakkal Majalla" w:eastAsia="Sakkal Majalla" w:hAnsi="Sakkal Majalla" w:cs="Sakkal Majalla"/>
          <w:sz w:val="28"/>
          <w:szCs w:val="28"/>
          <w:rtl/>
        </w:rPr>
        <w:t>): وجود نظام مكافآت وترقيات عادل ومحفز.</w:t>
      </w:r>
    </w:p>
    <w:p w14:paraId="1990E8A0"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القيادة التحفيزية (</w:t>
      </w:r>
      <w:r>
        <w:rPr>
          <w:rFonts w:ascii="Sakkal Majalla" w:eastAsia="Sakkal Majalla" w:hAnsi="Sakkal Majalla" w:cs="Sakkal Majalla"/>
          <w:sz w:val="28"/>
          <w:szCs w:val="28"/>
        </w:rPr>
        <w:t>Inspirational Leadership</w:t>
      </w:r>
      <w:r>
        <w:rPr>
          <w:rFonts w:ascii="Sakkal Majalla" w:eastAsia="Sakkal Majalla" w:hAnsi="Sakkal Majalla" w:cs="Sakkal Majalla"/>
          <w:sz w:val="28"/>
          <w:szCs w:val="28"/>
          <w:rtl/>
        </w:rPr>
        <w:t>): وجود قادة يُشكّلون قدوة إيجابية ويدعمون التميز الفردي.</w:t>
      </w:r>
    </w:p>
    <w:p w14:paraId="6738F0F4" w14:textId="77777777" w:rsidR="00644953" w:rsidRDefault="001945C9">
      <w:pPr>
        <w:numPr>
          <w:ilvl w:val="0"/>
          <w:numId w:val="38"/>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مشاركة الموظفين في اتخاذ القرار (</w:t>
      </w:r>
      <w:r>
        <w:rPr>
          <w:rFonts w:ascii="Sakkal Majalla" w:eastAsia="Sakkal Majalla" w:hAnsi="Sakkal Majalla" w:cs="Sakkal Majalla"/>
          <w:sz w:val="28"/>
          <w:szCs w:val="28"/>
        </w:rPr>
        <w:t>Employee Involvement</w:t>
      </w:r>
      <w:r>
        <w:rPr>
          <w:rFonts w:ascii="Sakkal Majalla" w:eastAsia="Sakkal Majalla" w:hAnsi="Sakkal Majalla" w:cs="Sakkal Majalla"/>
          <w:sz w:val="28"/>
          <w:szCs w:val="28"/>
          <w:rtl/>
        </w:rPr>
        <w:t xml:space="preserve">): تعزيز الشعور بالمسؤولية والانتماء من خلال إشراك الموظف في عمليات التحسين وصنع القرار.  </w:t>
      </w:r>
    </w:p>
    <w:p w14:paraId="0E80AEA4" w14:textId="77777777" w:rsidR="00644953" w:rsidRDefault="001945C9">
      <w:pPr>
        <w:bidi/>
        <w:spacing w:after="0" w:line="360" w:lineRule="auto"/>
        <w:ind w:firstLine="720"/>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يتضح من خلال العرض السابق أن التميز الوظيفي لا يمكن أن يتحقق بجهود الموظف فقط؛ بل هو نتاج تكامل بين الاستعداد الشخصي والتمكين التنظيمي، فحتى الموظف عالي الكفاءة قد يعجز عن تحقيق التميّز إذا افتقد الدعم الإداري أو فرص التطوير. ومن هنا، فإن بناء بيئة عمل مستدامة داعمة للتميّز يتطلب تكاملًا بين تطوير الفرد وتمكين المنظمة.</w:t>
      </w:r>
    </w:p>
    <w:p w14:paraId="3E78BAEC" w14:textId="38A7CD8C" w:rsidR="00276A8C" w:rsidRDefault="00276A8C">
      <w:pPr>
        <w:rPr>
          <w:rFonts w:ascii="Sakkal Majalla" w:hAnsi="Sakkal Majalla" w:cs="Sakkal Majalla"/>
          <w:b/>
          <w:bCs/>
          <w:sz w:val="32"/>
          <w:szCs w:val="32"/>
          <w:rtl/>
        </w:rPr>
      </w:pPr>
      <w:r>
        <w:rPr>
          <w:rtl/>
        </w:rPr>
        <w:br w:type="page"/>
      </w:r>
    </w:p>
    <w:p w14:paraId="79B86F90" w14:textId="77777777" w:rsidR="00644953" w:rsidRDefault="001945C9" w:rsidP="001238B3">
      <w:pPr>
        <w:pStyle w:val="af3"/>
      </w:pPr>
      <w:r>
        <w:rPr>
          <w:rtl/>
        </w:rPr>
        <w:lastRenderedPageBreak/>
        <w:t xml:space="preserve">2/ 2/ 7. معوقات تحقيق التميز الوظيفي </w:t>
      </w:r>
      <w:r>
        <w:t>Bakker &amp; Demerouti, 2017))</w:t>
      </w:r>
    </w:p>
    <w:p w14:paraId="339CEB0A"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ab/>
        <w:t>تسعى كافة المنظمات لتحقيق التميز الوظيفي إلا أن بعض العوامل تعيق هذه المنظمات في الوصول إلى التميز الوظيفي كما ذكرها. (الضلاعين، 2018: 132):</w:t>
      </w:r>
    </w:p>
    <w:p w14:paraId="25F19EB3"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القيادة: غياب القدوة الإدارية يُفقد الموظف الدافعية نحو التميز.</w:t>
      </w:r>
    </w:p>
    <w:p w14:paraId="4161F81E"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قصور في التدريب والتطوير: عدم توفر فرص كافية لتنمية المهارات يُضعف أداء الموظف. </w:t>
      </w:r>
    </w:p>
    <w:p w14:paraId="66786E7D"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استخدام التقنيات الجديدة، وأهمها تقنيات المعلومات والاتصالات، وعدم الاستفادة منها على الوجه المطلوب.</w:t>
      </w:r>
    </w:p>
    <w:p w14:paraId="35339836"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غياب الحوافز: غياب نظام مكافآت عادل يثبّط السلوك الإبداعي. </w:t>
      </w:r>
    </w:p>
    <w:p w14:paraId="1763318D"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ثقافة العمل الجماعي: البيئة التي لا تشجع التعاون تعيق تحقيق التميز.</w:t>
      </w:r>
    </w:p>
    <w:p w14:paraId="5370B135"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المركزية وضعف التفويض: تقيّد المبادرة وتقلّل من المسؤولية الذاتية.</w:t>
      </w:r>
    </w:p>
    <w:p w14:paraId="254B26EE"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الإجهاد الوظيفي وبيئة العمل السلبية: تؤثر سلباً على أداء الموظفين وتحفّز على السلوكيات السلبية.</w:t>
      </w:r>
    </w:p>
    <w:p w14:paraId="4F2148C9"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الرؤية الاستراتيجية الداعمة لثقافة التميز، والتركيز فقط على الأهداف قصيرة المدى.</w:t>
      </w:r>
    </w:p>
    <w:p w14:paraId="4AF21612"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البنية التحتية اللازمة للتميز المؤسسي كالتقنيات ووسائل الاتصال ووسائل التدريب.</w:t>
      </w:r>
    </w:p>
    <w:p w14:paraId="44457C37"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عدم وضوح قوانين وأنظمة المنظمة حول الخطط التي تتبعها لتحقيق التميز، والحفاظ عليه.</w:t>
      </w:r>
    </w:p>
    <w:p w14:paraId="38BB355A"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تشتت المسئوليات بين مستويات الإدارة مما يضعف المحاسبة، ويصعب عملية التقييم.</w:t>
      </w:r>
    </w:p>
    <w:p w14:paraId="00FAA2B4"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اختلاط الرؤى الشخصية للمديرين بالحقائق والمعلومات الفعلية، وعدم وضوح القرارات.</w:t>
      </w:r>
    </w:p>
    <w:p w14:paraId="2A40812C"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الانحصار في مشكلات الحاضر، وإهمال متطلبات الإعداد للمستقبل.</w:t>
      </w:r>
    </w:p>
    <w:p w14:paraId="07A84E27"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مقاومة التغيير والخوف والقلق المتزامن مع عمليات التغير والوقت الطويل الذي تستغرقه عملية نشر ثقافة التغيير في المنظمة وبين أفرادها.</w:t>
      </w:r>
    </w:p>
    <w:p w14:paraId="5ECAF2FD"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التوجّه للعملاء وقلة النظم والآليات الموجهة لخدمة وإرضاء العملاء.</w:t>
      </w:r>
    </w:p>
    <w:p w14:paraId="2AD8BAAD" w14:textId="77777777" w:rsidR="00644953" w:rsidRDefault="001945C9">
      <w:pPr>
        <w:bidi/>
        <w:spacing w:after="0" w:line="360" w:lineRule="auto"/>
        <w:rPr>
          <w:rFonts w:ascii="Sakkal Majalla" w:eastAsia="Sakkal Majalla" w:hAnsi="Sakkal Majalla" w:cs="Sakkal Majalla"/>
          <w:b/>
          <w:sz w:val="28"/>
          <w:szCs w:val="28"/>
        </w:rPr>
      </w:pPr>
      <w:r>
        <w:br w:type="page"/>
      </w:r>
    </w:p>
    <w:p w14:paraId="22ECA2D4" w14:textId="58E98E7E" w:rsidR="00644953" w:rsidRDefault="001945C9" w:rsidP="002F3E50">
      <w:pPr>
        <w:pStyle w:val="2"/>
        <w:rPr>
          <w:rFonts w:eastAsia="Sakkal Majalla"/>
          <w:sz w:val="36"/>
          <w:szCs w:val="36"/>
        </w:rPr>
      </w:pPr>
      <w:bookmarkStart w:id="23" w:name="_Toc209870493"/>
      <w:r>
        <w:rPr>
          <w:rtl/>
        </w:rPr>
        <w:lastRenderedPageBreak/>
        <w:t>2/ 3. العلاقة بين التطوير المهني والتميز الوظيفي</w:t>
      </w:r>
      <w:r w:rsidR="00637C05">
        <w:rPr>
          <w:rFonts w:hint="cs"/>
          <w:rtl/>
        </w:rPr>
        <w:t xml:space="preserve">: </w:t>
      </w:r>
      <w:r>
        <w:rPr>
          <w:rFonts w:eastAsia="Sakkal Majalla"/>
          <w:sz w:val="36"/>
          <w:szCs w:val="36"/>
          <w:rtl/>
        </w:rPr>
        <w:t>(الإطار النظري- الدراسات التطبيقية)</w:t>
      </w:r>
      <w:bookmarkEnd w:id="23"/>
    </w:p>
    <w:p w14:paraId="6B2F7661"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يُعدّ التطوير المهني أحد المحركات الرئيسة لتعزيز الكفاءة والأداء في بيئات العمل المعاصرة، حيث يساهم في صقل مهارات العاملين، وتوسيع معارفهم، وتمكينهم من مواكبة التغيرات التقنية والتنظيمية المتسارعة، ويتجاوز مفهوم التطوير المهني حدود التدريب التقليدي ليشمل استراتيجيات مستدامة للتعلم، والتخطيط للنمو الوظيفي، وتبنّي ممارسات ابتكارية تعزز من إنتاجية الفرد وفاعليته (</w:t>
      </w:r>
      <w:r>
        <w:rPr>
          <w:rFonts w:ascii="Sakkal Majalla" w:eastAsia="Sakkal Majalla" w:hAnsi="Sakkal Majalla" w:cs="Sakkal Majalla"/>
          <w:color w:val="000000"/>
          <w:sz w:val="28"/>
          <w:szCs w:val="28"/>
        </w:rPr>
        <w:t>Al-Harthy</w:t>
      </w:r>
      <w:r>
        <w:rPr>
          <w:rFonts w:ascii="Sakkal Majalla" w:eastAsia="Sakkal Majalla" w:hAnsi="Sakkal Majalla" w:cs="Sakkal Majalla"/>
          <w:color w:val="000000"/>
          <w:sz w:val="28"/>
          <w:szCs w:val="28"/>
          <w:rtl/>
        </w:rPr>
        <w:t xml:space="preserve">, 2021). </w:t>
      </w:r>
    </w:p>
    <w:p w14:paraId="16DD5F80"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في المقابل، يمثل التميز الوظيفي مقياساً لجودة الأداء الفردي، ومدى قدرة الموظف على تقديم قيمة مضافة لمؤسسته من خلال الإبداع، الالتزام، والإسهام في تحقيق الأهداف الاستراتيجية (</w:t>
      </w:r>
      <w:r>
        <w:rPr>
          <w:rFonts w:ascii="Sakkal Majalla" w:eastAsia="Sakkal Majalla" w:hAnsi="Sakkal Majalla" w:cs="Sakkal Majalla"/>
          <w:color w:val="000000"/>
          <w:sz w:val="28"/>
          <w:szCs w:val="28"/>
        </w:rPr>
        <w:t>Ghaleb &amp; Al-Hamadi</w:t>
      </w:r>
      <w:r>
        <w:rPr>
          <w:rFonts w:ascii="Sakkal Majalla" w:eastAsia="Sakkal Majalla" w:hAnsi="Sakkal Majalla" w:cs="Sakkal Majalla"/>
          <w:color w:val="000000"/>
          <w:sz w:val="28"/>
          <w:szCs w:val="28"/>
          <w:rtl/>
        </w:rPr>
        <w:t>, 2020). فالعلاقة بين التطوير المهني والتميز الوظيفي علاقة تكاملية؛ إذ يُمكّن التطوير المهني الموظفين من اكتساب كفاءات جديدة، وتحسين قدراتهم في حل المشكلات واتخاذ القرارات، ما ينعكس إيجاباً على جودة أدائهم ورضاهم الوظيفي، ويعزز قدرتهم على الابتكار وتحقيق نتائج تفوق التوقعات (</w:t>
      </w:r>
      <w:r>
        <w:rPr>
          <w:rFonts w:ascii="Sakkal Majalla" w:eastAsia="Sakkal Majalla" w:hAnsi="Sakkal Majalla" w:cs="Sakkal Majalla"/>
          <w:color w:val="000000"/>
          <w:sz w:val="28"/>
          <w:szCs w:val="28"/>
        </w:rPr>
        <w:t>Hameed &amp; Waheed</w:t>
      </w:r>
      <w:r>
        <w:rPr>
          <w:rFonts w:ascii="Sakkal Majalla" w:eastAsia="Sakkal Majalla" w:hAnsi="Sakkal Majalla" w:cs="Sakkal Majalla"/>
          <w:color w:val="000000"/>
          <w:sz w:val="28"/>
          <w:szCs w:val="28"/>
          <w:rtl/>
        </w:rPr>
        <w:t>, 2019). كما أن الاستثمار في التطوير المهني يخلق بيئة عمل محفزة تدعم التعلم المستمر، مما يسهم في بناء ثقافة مؤسسية قائمة على التميز والإنجاز، وبالتالي، فإن المؤسسات التي تدمج بين برامج التطوير المهني الفعّالة واستراتيجيات تحفيز التميز الوظيفي تضع أسسًا راسخة لتحقيق الاستدامة التنافسية في بيئات العمل الديناميكية.</w:t>
      </w:r>
    </w:p>
    <w:p w14:paraId="45A57982" w14:textId="77777777" w:rsidR="00644953" w:rsidRDefault="001945C9" w:rsidP="001238B3">
      <w:pPr>
        <w:pStyle w:val="af3"/>
      </w:pPr>
      <w:r>
        <w:rPr>
          <w:rtl/>
        </w:rPr>
        <w:t>2/ 3 /1. العلاقة بين التطوير المهني والتميزّ الوظيفي</w:t>
      </w:r>
    </w:p>
    <w:p w14:paraId="7833390E" w14:textId="77777777" w:rsidR="00644953" w:rsidRDefault="001945C9" w:rsidP="00EF2D77">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تُعدّ العلاقة بين التطوير المهني والتميّز الوظيفي علاقة ذات طابع سببي تفاعلي، حيث يُمثّل التطوير المهني أحد أهم المدخلات التنظيمية التي تؤثّر بصورة مباشرة على مستوى التميّز الذي يحققه الموظف في أدائه الوظيفي، وتؤكّد النتائج في دراسة  (</w:t>
      </w:r>
      <w:r>
        <w:rPr>
          <w:rFonts w:ascii="Sakkal Majalla" w:eastAsia="Sakkal Majalla" w:hAnsi="Sakkal Majalla" w:cs="Sakkal Majalla"/>
          <w:color w:val="000000"/>
          <w:sz w:val="24"/>
          <w:szCs w:val="24"/>
        </w:rPr>
        <w:t xml:space="preserve">Wang &amp; Wang, 2020) </w:t>
      </w:r>
      <w:r>
        <w:rPr>
          <w:rFonts w:ascii="Sakkal Majalla" w:eastAsia="Sakkal Majalla" w:hAnsi="Sakkal Majalla" w:cs="Sakkal Majalla"/>
          <w:color w:val="000000"/>
          <w:sz w:val="28"/>
          <w:szCs w:val="28"/>
          <w:rtl/>
        </w:rPr>
        <w:t xml:space="preserve">على أنه كلما تمكّن الفرد من تطوير مهاراته وخبراته بشكل مستمر، زادت قدرته على تلبية متطلبات الوظيفة لكفاءة أعلى، ومواجهة التحديات المتغيّرة بمرونة وابتكار، وهو ما يُعدّ أحد أبرز مؤشرات التميّز الوظيفي. </w:t>
      </w:r>
    </w:p>
    <w:p w14:paraId="6020BD34"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ab/>
        <w:t xml:space="preserve">ومن منظور نظري، يمكن القول بأن التطوير المهني يوفّر الأرضية المناسبة لبناء مجموعة من الكفاءات الوظيفية الأساسية، مثل القدرة على اتخاذ القرار، إدارة الوقت، التعامل مع التحديات والمشكلات، التواصل الفعّال، وهذه </w:t>
      </w:r>
      <w:r>
        <w:rPr>
          <w:rFonts w:ascii="Sakkal Majalla" w:eastAsia="Sakkal Majalla" w:hAnsi="Sakkal Majalla" w:cs="Sakkal Majalla"/>
          <w:color w:val="000000"/>
          <w:sz w:val="28"/>
          <w:szCs w:val="28"/>
          <w:rtl/>
        </w:rPr>
        <w:lastRenderedPageBreak/>
        <w:t>الكفاءات تمثّل في جوهرها اللبنات الأساسية لتحقيق التميّز الوظيفي، الذي يتمثّل في تقديم أداء استثنائي يفوق المعايير المعتادة (</w:t>
      </w:r>
      <w:r>
        <w:rPr>
          <w:rFonts w:ascii="Sakkal Majalla" w:eastAsia="Sakkal Majalla" w:hAnsi="Sakkal Majalla" w:cs="Sakkal Majalla"/>
          <w:color w:val="000000"/>
          <w:sz w:val="24"/>
          <w:szCs w:val="24"/>
        </w:rPr>
        <w:t xml:space="preserve">De </w:t>
      </w:r>
      <w:proofErr w:type="spellStart"/>
      <w:r>
        <w:rPr>
          <w:rFonts w:ascii="Sakkal Majalla" w:eastAsia="Sakkal Majalla" w:hAnsi="Sakkal Majalla" w:cs="Sakkal Majalla"/>
          <w:color w:val="000000"/>
          <w:sz w:val="24"/>
          <w:szCs w:val="24"/>
        </w:rPr>
        <w:t>Voset</w:t>
      </w:r>
      <w:proofErr w:type="spellEnd"/>
      <w:r>
        <w:rPr>
          <w:rFonts w:ascii="Sakkal Majalla" w:eastAsia="Sakkal Majalla" w:hAnsi="Sakkal Majalla" w:cs="Sakkal Majalla"/>
          <w:color w:val="000000"/>
          <w:sz w:val="24"/>
          <w:szCs w:val="24"/>
        </w:rPr>
        <w:t xml:space="preserve"> al., 2011</w:t>
      </w:r>
      <w:r>
        <w:rPr>
          <w:rFonts w:ascii="Sakkal Majalla" w:eastAsia="Sakkal Majalla" w:hAnsi="Sakkal Majalla" w:cs="Sakkal Majalla"/>
          <w:color w:val="000000"/>
          <w:sz w:val="28"/>
          <w:szCs w:val="28"/>
        </w:rPr>
        <w:t xml:space="preserve">)  </w:t>
      </w:r>
    </w:p>
    <w:p w14:paraId="63075C1D"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كما تشير الدراسات إلى أن الموظفين الذين يشاركون بانتظام في برامج التطوير المهني، سواء أكانت على شكل تدريب رسمي، أو تعليم مستمر، أو تطوير ذاتي هم أكثر قدرة على تحقيق نتائج ذات جودة عالية، والتميّز في حلّ المشكلات، والمساهمة في تطوير بيئة العمل (</w:t>
      </w:r>
      <w:proofErr w:type="spellStart"/>
      <w:r>
        <w:rPr>
          <w:rFonts w:ascii="Sakkal Majalla" w:eastAsia="Sakkal Majalla" w:hAnsi="Sakkal Majalla" w:cs="Sakkal Majalla"/>
          <w:color w:val="000000"/>
          <w:sz w:val="24"/>
          <w:szCs w:val="24"/>
        </w:rPr>
        <w:t>Aguinis</w:t>
      </w:r>
      <w:proofErr w:type="spellEnd"/>
      <w:r>
        <w:rPr>
          <w:rFonts w:ascii="Sakkal Majalla" w:eastAsia="Sakkal Majalla" w:hAnsi="Sakkal Majalla" w:cs="Sakkal Majalla"/>
          <w:color w:val="000000"/>
          <w:sz w:val="24"/>
          <w:szCs w:val="24"/>
        </w:rPr>
        <w:t xml:space="preserve"> &amp; </w:t>
      </w:r>
      <w:proofErr w:type="spellStart"/>
      <w:r>
        <w:rPr>
          <w:rFonts w:ascii="Sakkal Majalla" w:eastAsia="Sakkal Majalla" w:hAnsi="Sakkal Majalla" w:cs="Sakkal Majalla"/>
          <w:color w:val="000000"/>
          <w:sz w:val="24"/>
          <w:szCs w:val="24"/>
        </w:rPr>
        <w:t>Kraiger</w:t>
      </w:r>
      <w:proofErr w:type="spellEnd"/>
      <w:r>
        <w:rPr>
          <w:rFonts w:ascii="Sakkal Majalla" w:eastAsia="Sakkal Majalla" w:hAnsi="Sakkal Majalla" w:cs="Sakkal Majalla"/>
          <w:color w:val="000000"/>
          <w:sz w:val="24"/>
          <w:szCs w:val="24"/>
        </w:rPr>
        <w:t>, 2009</w:t>
      </w:r>
      <w:r>
        <w:rPr>
          <w:rFonts w:ascii="Sakkal Majalla" w:eastAsia="Sakkal Majalla" w:hAnsi="Sakkal Majalla" w:cs="Sakkal Majalla"/>
          <w:color w:val="000000"/>
          <w:sz w:val="28"/>
          <w:szCs w:val="28"/>
          <w:rtl/>
        </w:rPr>
        <w:t>)، وبالتالي، فإن العلاقة بين المتغيرين لا تقتصر على كونها علاقة ارتباطية؛ بل تتجاوز ذلك إلى علاقة تأثير مباشر، حيث يُعدّ التطوير المهني محفزاً للتميّز ويسهم في إحداث تحوّل في أداء الموظف من المستوى التقليدي إلى مستوى احترافي، كما أن هذه العلاقة تتأثر بجملة من العوامل الوسيطة مثل: الدافعية الداخلية، والثقافة التنظيمية، ونمط القيادة، وجودة بيئة العمل، وهي متغيرات تُعزز من فعالية برامج التطوير وتضاعف من أثرها الإيجابي على تحقيق التميّز الوظيفي. (</w:t>
      </w:r>
      <w:r>
        <w:rPr>
          <w:rFonts w:ascii="Sakkal Majalla" w:eastAsia="Sakkal Majalla" w:hAnsi="Sakkal Majalla" w:cs="Sakkal Majalla"/>
          <w:color w:val="000000"/>
          <w:sz w:val="24"/>
          <w:szCs w:val="24"/>
        </w:rPr>
        <w:t>Wang &amp; Wang, 2020</w:t>
      </w:r>
      <w:r>
        <w:rPr>
          <w:rFonts w:ascii="Sakkal Majalla" w:eastAsia="Sakkal Majalla" w:hAnsi="Sakkal Majalla" w:cs="Sakkal Majalla"/>
          <w:color w:val="000000"/>
          <w:sz w:val="28"/>
          <w:szCs w:val="28"/>
        </w:rPr>
        <w:t>)</w:t>
      </w:r>
    </w:p>
    <w:p w14:paraId="2C65B7C7"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ويمكن النظر إلى التطوير المهني بوصفه "مُدخلاً استراتيجياً" يعمل على تنمية الموارد البشرية، بينما يُعدّ التميز الوظيفي "مُخرجاً وظيفياً" يعكس أثر تلك العمليات التنموية، وبالتالي فإن العلاقة بينهما تتجسد في كون التطوير المهني يمثّل الآلية التي يتم من خلالها رفع جودة الأداء، وتحقيق مستويات أعلى من الالتزام والابتكار، مما يؤدي إلى التميّز في الأداء الوظيفي على مستوى الفرد والمنظمة. وعليه، فإن فعالية العلاقة بين التطوير المهني والتميّز الوظيفي تعتمد يشكل كبير على مدى تكامل هذه البرامج مع السياق الإداري والاستراتيجي للمنظمة. (</w:t>
      </w:r>
      <w:r>
        <w:rPr>
          <w:rFonts w:ascii="Sakkal Majalla" w:eastAsia="Sakkal Majalla" w:hAnsi="Sakkal Majalla" w:cs="Sakkal Majalla"/>
          <w:color w:val="000000"/>
          <w:sz w:val="24"/>
          <w:szCs w:val="24"/>
        </w:rPr>
        <w:t>Khan et al., 2016; Wang &amp; Wang, 2020</w:t>
      </w:r>
      <w:r>
        <w:rPr>
          <w:rFonts w:ascii="Sakkal Majalla" w:eastAsia="Sakkal Majalla" w:hAnsi="Sakkal Majalla" w:cs="Sakkal Majalla"/>
          <w:color w:val="000000"/>
          <w:sz w:val="28"/>
          <w:szCs w:val="28"/>
        </w:rPr>
        <w:t>)</w:t>
      </w:r>
    </w:p>
    <w:p w14:paraId="55480EB4" w14:textId="77777777" w:rsidR="00644953" w:rsidRDefault="001945C9" w:rsidP="001238B3">
      <w:pPr>
        <w:pStyle w:val="af3"/>
      </w:pPr>
      <w:r>
        <w:rPr>
          <w:rtl/>
        </w:rPr>
        <w:t>2/ 3 /2. تأثير التطوير المهني على تحقيق التميّز الوظيفي: (بريك، 2024)</w:t>
      </w:r>
    </w:p>
    <w:p w14:paraId="4868FF2F" w14:textId="77777777" w:rsidR="00644953" w:rsidRDefault="001945C9" w:rsidP="00CE6AC0">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التطوير المهني أحد المحفزات الجوهرية لتحقيق التميز الوظيفي، إذ يؤدي إلى:</w:t>
      </w:r>
    </w:p>
    <w:p w14:paraId="7F128836"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رفع مستوى المهارات والمعارف، مما ينعكس إيجاباً على الأداء الفردي.</w:t>
      </w:r>
    </w:p>
    <w:p w14:paraId="05006D2B"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تحسين قدرة الموظف على التكيف مع بيئة العمل المتغيرة، وهو ما يعزز من مرونته ومبادرته.</w:t>
      </w:r>
    </w:p>
    <w:p w14:paraId="7C68AD4F"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تحفيز الموظفين نفسياً وشعورهم بالتمكين والثقة، مما يُنتج التزاماً أعلى، وجودة أكبر في الإنجاز.</w:t>
      </w:r>
    </w:p>
    <w:p w14:paraId="56CDB3B9"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إعداد الموظفين لأدوار قيادية مستقبلية من خلال بناء قاعدة قوية من الكفاءات الإدارية والتقنية.</w:t>
      </w:r>
    </w:p>
    <w:p w14:paraId="2C749C25"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خلق ثقافة عمل قائمة على التعلّم والتحسين المستمر، مما يؤدي إلى بيئة وظيفية محفزة على الابتكار.</w:t>
      </w:r>
    </w:p>
    <w:p w14:paraId="10970C6A"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ففي سياق منظمات القطاع الخاص، ولاسيما شركات الاتصالات، تصبح العلاقة بين التطوير المهني والتميّز الوظيفي أكثر عمقاً، نظراً لطبيعة العمل الديناميكية والمتغيرة بشكل مستمر، مما يجعل من تطوير الموظفين أمراً لا غنى عنه؛ لضمان تميّزهم في تقديم الخدمة وتحقيق رضا العملاء، وبناءاً على ما سبق، فإن هذه الدراسة سلطت الضوء على واقع ممارسات التطوير المهني في شركة الاتصالات السعودية (</w:t>
      </w:r>
      <w:r>
        <w:rPr>
          <w:rFonts w:ascii="Sakkal Majalla" w:eastAsia="Sakkal Majalla" w:hAnsi="Sakkal Majalla" w:cs="Sakkal Majalla"/>
          <w:color w:val="000000"/>
          <w:sz w:val="24"/>
          <w:szCs w:val="24"/>
        </w:rPr>
        <w:t>STC</w:t>
      </w:r>
      <w:r>
        <w:rPr>
          <w:rFonts w:ascii="Sakkal Majalla" w:eastAsia="Sakkal Majalla" w:hAnsi="Sakkal Majalla" w:cs="Sakkal Majalla"/>
          <w:color w:val="000000"/>
          <w:sz w:val="28"/>
          <w:szCs w:val="28"/>
          <w:rtl/>
        </w:rPr>
        <w:t xml:space="preserve">)، مع تحليل أثرها على تحقيق التميز الوظيفي للعاملين فيها، من خلال الإطار التطبيقي لهذه الدراسة والذي يتضح في الفصل التالي، الذي تضمن المنهجية، وأداة القياس، وتحليل البيانات، لاختبار الفرضيات المتعلقة بالعلاقة بين أبعاد التطوير المهني ومستويات التميز الوظيفي، ومن ثم الإجابة على تساؤلات الدراسة لتحقيق أهدافها. </w:t>
      </w:r>
    </w:p>
    <w:p w14:paraId="0DC3F13D" w14:textId="77777777" w:rsidR="00644953" w:rsidRDefault="00644953">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p>
    <w:p w14:paraId="310A6383" w14:textId="77777777" w:rsidR="00644953" w:rsidRDefault="001945C9">
      <w:pPr>
        <w:bidi/>
        <w:spacing w:after="0" w:line="360" w:lineRule="auto"/>
        <w:jc w:val="both"/>
        <w:rPr>
          <w:rFonts w:ascii="Sakkal Majalla" w:eastAsia="Sakkal Majalla" w:hAnsi="Sakkal Majalla" w:cs="Sakkal Majalla"/>
        </w:rPr>
      </w:pPr>
      <w:r>
        <w:br w:type="page"/>
      </w:r>
    </w:p>
    <w:p w14:paraId="769874D3" w14:textId="77777777" w:rsidR="00644953" w:rsidRPr="004A5D30" w:rsidRDefault="001945C9" w:rsidP="001238B3">
      <w:pPr>
        <w:pStyle w:val="af3"/>
      </w:pPr>
      <w:r w:rsidRPr="004A5D30">
        <w:rPr>
          <w:rtl/>
        </w:rPr>
        <w:lastRenderedPageBreak/>
        <w:t>2/3/3. الدراسات السابقة</w:t>
      </w:r>
    </w:p>
    <w:p w14:paraId="51C6B37E"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ab/>
        <w:t>بعد البحث والاطلاع على الأدبيات والدراسات السابقة والكتب والمجلات العلمية، تم تحديد الدراسات السابقة ذات العلاقة بموضوع الدراسة الحالية والتي تناولت الموضوع بشكل مباشر أو تناولت أحد متغيرات الدراسة أو أبعاده، وتم ترتيبها من الأحدث للأقدم وتقسيمها بحسب تناولها للمتغيرات الرئيسة لهذه الدراسة، التطوير المهني، التميز الوظيفي، ثم الدراسات السابقة التي تناولت المتغيرين معاً.</w:t>
      </w:r>
    </w:p>
    <w:p w14:paraId="4EE0D7E4" w14:textId="77777777" w:rsidR="00644953" w:rsidRPr="004A5D30" w:rsidRDefault="001945C9" w:rsidP="001238B3">
      <w:pPr>
        <w:pStyle w:val="af3"/>
      </w:pPr>
      <w:r w:rsidRPr="004A5D30">
        <w:rPr>
          <w:rtl/>
        </w:rPr>
        <w:t>- دراسات سابقة تناولت التطوير المهني</w:t>
      </w:r>
    </w:p>
    <w:p w14:paraId="22C72DFB"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دراسة (الريس والعيفان، 2024) بعنوان: "احتياجات التطوير المهني للقيادات المدرسية في المملكة العربية السعودية في ضوء القيادة الرقمية". </w:t>
      </w:r>
      <w:r>
        <w:rPr>
          <w:rFonts w:ascii="Sakkal Majalla" w:eastAsia="Sakkal Majalla" w:hAnsi="Sakkal Majalla" w:cs="Sakkal Majalla"/>
          <w:color w:val="000000"/>
          <w:sz w:val="28"/>
          <w:szCs w:val="28"/>
          <w:rtl/>
        </w:rPr>
        <w:t xml:space="preserve">هدفت الدراسة إلى التعرّف على احتياجات التطوير المهني للقيادات المدرسية في مدارس التعليم العام في ضوء أبعاد القيادة الرقمية، واتبعت الدراسة المنهج الوضفي المسحي، وطبقت الاستبانة كأداة على عينة عشوائية بسيطة بلغ عددها (362) قائداً وقائدة للمدراس محل الدراسة في خمس إدارات تعليمية (منطقة الرياض، والمنطقة الشرقية، ومنطقة المدينة المنورة، ومنطقة عسير، ومنطقة تبوك)، وأظهرت نتائج الدراسة وجود احتياج للتطوير المهني بدرجة متوسطة لدى عينة الدراسة حول أبعاد القيادة الرقمية إجمالاً، وكان في مقدمتها بُعد إدارة التحوّل الرقمي، ثم بُعد التفكير، يليه بُعد التقنية، ثم بُعد التواصل.وقدمت الدراسة عدة توصيات أهمها: الاستفادة من برنامج بناء القدرات في تأهيل عدد من الخبراء في   مجال تقويم الأداء من وزارة التعليم للإسهام في التدريب على مهارات التقويم وضبط جودة التحوّل الرقمي، ضرورة التنسيق مع المعهد الوطني للتطوير المهني وغيره من لتوفير برامج تدريبية لتمكين قادة المدارس لتنمية مهارات التفكير.  </w:t>
      </w:r>
    </w:p>
    <w:p w14:paraId="4E3BBC17"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(الشاعر، 2022) بعنوان: "البحوث الإجرائية مدخل للتطوير المهني لمعلمي المرحلة الثانوية بالمحافظة الوسطى في قطاع غزة".</w:t>
      </w:r>
      <w:r>
        <w:rPr>
          <w:rFonts w:ascii="Sakkal Majalla" w:eastAsia="Sakkal Majalla" w:hAnsi="Sakkal Majalla" w:cs="Sakkal Majalla"/>
          <w:color w:val="000000"/>
          <w:sz w:val="28"/>
          <w:szCs w:val="28"/>
          <w:rtl/>
        </w:rPr>
        <w:t xml:space="preserve"> هدفت الدراسة إلى التعرف على دور البحوث الإجرائية كمدخل من مداخل التطوير المهني لمعلمي المرحلة الثانوية بالمحافظة الوسطى في قطاع غزة، اعتمدت الدراسة المنهج الوصفي التحليلي، وتمثلت عينة الدراسة في عينة عشوائية مكونة (187) معلماً ومعلمة، تم استخدام الاستبانة كأداة تكوّنت من (38) فقرة تتمحور حول متغيرات الدراسة،  وتوصلت الدراسة إلى مجموعة من النتائج أهمها: أن درجة إلمام المعلم بالمفاهيم المتعلقة بالبحث الإجرائي </w:t>
      </w:r>
      <w:r>
        <w:rPr>
          <w:rFonts w:ascii="Sakkal Majalla" w:eastAsia="Sakkal Majalla" w:hAnsi="Sakkal Majalla" w:cs="Sakkal Majalla"/>
          <w:color w:val="000000"/>
          <w:sz w:val="28"/>
          <w:szCs w:val="28"/>
          <w:rtl/>
        </w:rPr>
        <w:lastRenderedPageBreak/>
        <w:t>كمدخل من مداخل التطوير المهني جاء بوزن نسبي 70.14%، وهو درجة موافقة كبيرة، ودرجة إعداد خطة إجراءات البحث بصورة كاملة، وقد جاءت بوزن نسبي 64.7% وهي درجة موافقة متوسطة.</w:t>
      </w:r>
    </w:p>
    <w:p w14:paraId="64ABAA40"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دراسة (أبو لبن، 2020) بعنوان: "التطوير المهني للمعلمين الفلسطينيين نحو استخدام المستحدثات التكنولوجية في ضوء خبرات بعض الدول". </w:t>
      </w:r>
      <w:r>
        <w:rPr>
          <w:rFonts w:ascii="Sakkal Majalla" w:eastAsia="Sakkal Majalla" w:hAnsi="Sakkal Majalla" w:cs="Sakkal Majalla"/>
          <w:color w:val="000000"/>
          <w:sz w:val="28"/>
          <w:szCs w:val="28"/>
          <w:rtl/>
        </w:rPr>
        <w:t>هدفت الدراسة إلى التعرف على واقع التطوير المهني لدى المعلمين في محافظات غزة لاستخدام المستحدثات التكنولوجية في ضوء خبرات بعض الدول من وجهة نظرهم، استخدمت الدراسة المنهج الوصفي التحليلي، وتكوّنت عينة الدراسة من (330) معلماً ومعلمة في قطاع غزة، تم اختياها كعينة عشوائية بسيطة، مكوّنة من  (213) ذكراً، و(117) أنثى، تم اعتماد الاستبانة كأداة للدراسة، توصلت الدراسة إلى مجموعة من النتائج أبرزها</w:t>
      </w:r>
      <w:r>
        <w:rPr>
          <w:rFonts w:ascii="Sakkal Majalla" w:eastAsia="Sakkal Majalla" w:hAnsi="Sakkal Majalla" w:cs="Sakkal Majalla"/>
          <w:b/>
          <w:color w:val="000000"/>
          <w:sz w:val="28"/>
          <w:szCs w:val="28"/>
        </w:rPr>
        <w:t>:</w:t>
      </w:r>
      <w:r>
        <w:rPr>
          <w:rFonts w:ascii="Sakkal Majalla" w:eastAsia="Sakkal Majalla" w:hAnsi="Sakkal Majalla" w:cs="Sakkal Majalla"/>
          <w:color w:val="000000"/>
          <w:sz w:val="28"/>
          <w:szCs w:val="28"/>
          <w:rtl/>
        </w:rPr>
        <w:t xml:space="preserve"> أنه لا توجد فروق ذات دلالة إحصائية عند مستوى الدلالة بين متوسطات التطوير المهني لدى المعلمين الفلسطينيين لاستخدام المستحدثات التكنولوجية في ضوء خبرات بعض الدول وفقاً لمتغيرات (النوع الاجتماعي، والمؤهل العلمي، وسنوات الخبرة).</w:t>
      </w:r>
    </w:p>
    <w:p w14:paraId="28AF48AC"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دراسة (عثمان، 2020) بعنوان: "استخدامات تطوير الذات عبر مواقع التواصل الاجتماعي وعلاقتها بتشكيل رأس المال النفسي". </w:t>
      </w:r>
      <w:r>
        <w:rPr>
          <w:rFonts w:ascii="Sakkal Majalla" w:eastAsia="Sakkal Majalla" w:hAnsi="Sakkal Majalla" w:cs="Sakkal Majalla"/>
          <w:color w:val="000000"/>
          <w:sz w:val="28"/>
          <w:szCs w:val="28"/>
          <w:rtl/>
        </w:rPr>
        <w:t>هدفت الدراسة إلى التعرف على استخدامات تطوير الذات عبر مواقع التواصل الاجتماعي وعلاقتها بتشكيل رأس المال النفسي، اعتمدت الدراسة المنهج الوصفي التحليلي، تم استخدام أسلوب المسح بالعينة، وذلك بالتطبيق على عينة من ممارسي العلاقات العامة بالمؤسسات الحكومية، تم تصميم استبانة لجمع البيانات المطلوبة، بلغت العينة (80) من ممارسي العلاقات العامة، واستجاب (59) ممارس، وبالنسبة للمؤسسات السعودية بلغت العينة (72) ممارس، واستجاب (64) ممارس، بلغ حجم عينة ممارسي العلاقات العامة بالمؤسسات الحكومية المصرية والسعودية (132) ممارس، من أهم نتائج الدراسة: هناك ارتباط وثيق بين أبعاد تطوير الذات عبر مواقع التواصل الاجتماعي وبين الممارسة المهنية للعلاقات العامة في المؤسسات الحكومية من خلال بناء وتشكيل رأس المال النفسي للممارس ذاته، كما تعتبر مواقع التواصل الاجتماعي أحد أهم الأدوات التي يمكن استخدامها من قبل مختلف القطاعات في تحقيق أهداف تطوير الذات (المهنية والمهارية والاجتماعية والمعرفية) بدرجات متفاوتة، وأوصت الدراسة بعدة توصيات أهمها: ضرورة الاستفادة من مواقع التواصل الاجتماعي في استخدامات تطوير الذات.</w:t>
      </w:r>
    </w:p>
    <w:p w14:paraId="6783A5C8"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 xml:space="preserve">دراسة (زيدان، 2018) بعنوان "التطوير المهني للمعلمين نحو استخدام المستحدثات التكنولوجية في ضوء الاتجاهات المعاصرة". </w:t>
      </w:r>
      <w:r>
        <w:rPr>
          <w:rFonts w:ascii="Sakkal Majalla" w:eastAsia="Sakkal Majalla" w:hAnsi="Sakkal Majalla" w:cs="Sakkal Majalla"/>
          <w:color w:val="000000"/>
          <w:sz w:val="28"/>
          <w:szCs w:val="28"/>
          <w:rtl/>
        </w:rPr>
        <w:t>هدفت الدراسة إلى التعرف على كيفية التطوير المهني للمعلمين نحو استخدام المستحدثات في ضوء الاتجاهات المعاصرة وتطوير المعلم من جميع الجوانب، اعتمدت الدراسة المنهج الوصفي، من خلال دراسة قائمة المعايير الخاصة بتقييم كفايات المعلمين والمعلمات، وتوصلت الدراسة إلى مجموعة من النتائج أهمها: أن المستحدثات التكنولوجية تعمل على اختيار أساليب التدريس التكنولوجية والمواقف التعليمية التي تتحقق من خلالها الأهداف السلوكية، والمستحدثات التكنولوجية تعمل على تحديد مصادر المعرفة المختلفة التي تتيحها شبكة الإنترنت للبحث والتحري عن المعلومات المستهدفة مما يؤدي إلى تعزيز التطوير المهني لدى المعلمين.</w:t>
      </w:r>
    </w:p>
    <w:p w14:paraId="407BC572"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r>
        <w:rPr>
          <w:rFonts w:ascii="Sakkal Majalla" w:eastAsia="Sakkal Majalla" w:hAnsi="Sakkal Majalla" w:cs="Sakkal Majalla"/>
          <w:b/>
          <w:color w:val="000000"/>
          <w:sz w:val="28"/>
          <w:szCs w:val="28"/>
        </w:rPr>
        <w:t>Anasi</w:t>
      </w:r>
      <w:r>
        <w:rPr>
          <w:rFonts w:ascii="Sakkal Majalla" w:eastAsia="Sakkal Majalla" w:hAnsi="Sakkal Majalla" w:cs="Sakkal Majalla"/>
          <w:b/>
          <w:color w:val="000000"/>
          <w:sz w:val="28"/>
          <w:szCs w:val="28"/>
          <w:rtl/>
        </w:rPr>
        <w:t xml:space="preserve">, 2018) بعنوان: "تأثير النوع على استخدام وسائل التواصل الاجتماعي في تطوير الذات المهنية بين أمناء المكتبات في نيجيريا". </w:t>
      </w:r>
      <w:r>
        <w:rPr>
          <w:rFonts w:ascii="Sakkal Majalla" w:eastAsia="Sakkal Majalla" w:hAnsi="Sakkal Majalla" w:cs="Sakkal Majalla"/>
          <w:color w:val="000000"/>
          <w:sz w:val="28"/>
          <w:szCs w:val="28"/>
          <w:rtl/>
        </w:rPr>
        <w:t>هدفت الدراسة إلى التعرف على تأثير النوع على استخدام وسائل التواصل الاجتماعي في تطوير الذات المهنية بين أمناء المكتبات في نيجيريا، اعتمدت الدراسة المتهج الوصفي التحليلي، وتم تطبيق الدراسة باستخدام الاستبيان كأداة على عينة عشوائية بلغ عددها  79 من أمناء المكتبات العاملين في خمس جامعات بولاية أوجون النيجيرية، خلصت الدراسة إلى أن تطبيق "واتس أب" تصدر قائمة تطبيقات التواصل الاجتماعي التي يعتمد عليها المكتبيين في نيجريا لتطوير الذات المهنية، كما بينت النتائج عدم وجود فروق دالة إحصائياً بين أفراد العينة من الذكور والإناث في استخدام وسائل التواصل الاجتماعي لتطوير الذاتي المهنية، إضافة إلى وجود علاقة ارتباطية بين الاتجاه نحو هذه الوسائل ومعدلات استخدامها في تطوير الذات بوجه عام.</w:t>
      </w:r>
    </w:p>
    <w:p w14:paraId="67526D72"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دراسة (أبو سردانة، 2017) بعنوان: "فاعلية برنامج التطوير المهني المستمر للمعلم القائم على المدرسة في تحسين الممارسات الصفية للمعلمين في مدارس وكالة الغوث الدولية في الأردن". </w:t>
      </w:r>
      <w:r>
        <w:rPr>
          <w:rFonts w:ascii="Sakkal Majalla" w:eastAsia="Sakkal Majalla" w:hAnsi="Sakkal Majalla" w:cs="Sakkal Majalla"/>
          <w:color w:val="000000"/>
          <w:sz w:val="28"/>
          <w:szCs w:val="28"/>
          <w:rtl/>
        </w:rPr>
        <w:t xml:space="preserve">هدفت الدراسة إلى التعرف على درجة فاعلية برنامج التطوير المهني المستمر للمعلم القائم على المدرسة في تحسين الممارسات الصفّية للمعلمين في مدارس وكالة الغوث الدولية في الأردن، استخدمت الدراسة المنهج الوصفي التحليلي، وتكوّنت عينة الدراسة من عينة طبقية بلغ عددها (144) مديراً ومشرفاً تربوياً، تم استخدام الاستبانة كأداة، تتمحور حول ست محاور هي ممارسات التخطيط، تقديم الدرس وتنفيذها، طرح الأسئلة، التقويم والتغذية الراجعة، توظيف الوسائل التعليمية، إدارة البيئة الصفية. </w:t>
      </w:r>
      <w:r>
        <w:rPr>
          <w:rFonts w:ascii="Sakkal Majalla" w:eastAsia="Sakkal Majalla" w:hAnsi="Sakkal Majalla" w:cs="Sakkal Majalla"/>
          <w:color w:val="000000"/>
          <w:sz w:val="28"/>
          <w:szCs w:val="28"/>
          <w:rtl/>
        </w:rPr>
        <w:lastRenderedPageBreak/>
        <w:t>وتوصلت الدراسة إلى مجموعة من النتائج أبرزها: جاءت جميع محاور برنامج التطوير المهني المستمر القائم على المدرسة في تحسين الممارسات الصفّية للمعلمين بدرجة عالية من وجهة نظر كل من المديرين والمشرفين.</w:t>
      </w:r>
      <w:r>
        <w:rPr>
          <w:rFonts w:ascii="Sakkal Majalla" w:eastAsia="Sakkal Majalla" w:hAnsi="Sakkal Majalla" w:cs="Sakkal Majalla"/>
          <w:b/>
          <w:color w:val="000000"/>
          <w:sz w:val="28"/>
          <w:szCs w:val="28"/>
        </w:rPr>
        <w:t xml:space="preserve"> </w:t>
      </w:r>
    </w:p>
    <w:p w14:paraId="603D8FBF"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r>
        <w:rPr>
          <w:rFonts w:ascii="Sakkal Majalla" w:eastAsia="Sakkal Majalla" w:hAnsi="Sakkal Majalla" w:cs="Sakkal Majalla"/>
          <w:b/>
          <w:color w:val="000000"/>
          <w:sz w:val="28"/>
          <w:szCs w:val="28"/>
        </w:rPr>
        <w:t>Khan &amp; Du</w:t>
      </w:r>
      <w:r>
        <w:rPr>
          <w:rFonts w:ascii="Sakkal Majalla" w:eastAsia="Sakkal Majalla" w:hAnsi="Sakkal Majalla" w:cs="Sakkal Majalla"/>
          <w:b/>
          <w:color w:val="000000"/>
          <w:sz w:val="28"/>
          <w:szCs w:val="28"/>
          <w:rtl/>
        </w:rPr>
        <w:t xml:space="preserve">, 2017) بعنوان: "مدى اعتماد تطبيقات التواصل الاجتماعي في تطوير الذات". </w:t>
      </w:r>
      <w:r>
        <w:rPr>
          <w:rFonts w:ascii="Sakkal Majalla" w:eastAsia="Sakkal Majalla" w:hAnsi="Sakkal Majalla" w:cs="Sakkal Majalla"/>
          <w:color w:val="000000"/>
          <w:sz w:val="28"/>
          <w:szCs w:val="28"/>
          <w:rtl/>
        </w:rPr>
        <w:t>هدفت الدراسة إلى التعرف على تطوير الذات عبر تطبيقات التواصل الاجتماعي: دراسة تطبيقية استهدفت رصد آليات تطوير الذات لدى أمناء المكتبات مستخدمي تطبيقات التواصل الاجتماعي في باكستان عبر هذه التطبيقات، اعتمد الباحثان على المنهج الوصفي التحليلي المختلط، وتم إجراء الدارسة من خلال تطبيق استبيان إلكتروني لجمع آراء عينة عشوائية مكوّنة من 102 موظفاً وموظفة، كما قام الباحث بإجراء مقابلات متعمقة مع 20 خبيراً من مديري المكتبات في باكستان. خلصت الدراسة إلى نتائج أهمها: ارتفاع كثافة استخدام أفراد العينة لتطبيقات التواصل الاجتماعي واستفادتهم من هذه التطبيقات في تطوير الذات من خلال توظيفها في الحصول على المعلومات واكتساب مهارات خاصة بممارسة المهنة، وكذلك من خلال توسيع دائرة علاقتهم مع الزملاء العاملين في المجال نفسه.</w:t>
      </w:r>
    </w:p>
    <w:p w14:paraId="34C06A5B"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دراسة (عيس وسعسع، 2015) بعنوان: "أثر برنامج مهارات تطوير الذات في عمادة السنة التحضيرية بجامعة الملك سعود في اكتساب طالباتها مهارة المراقبة الذاتية". </w:t>
      </w:r>
      <w:r>
        <w:rPr>
          <w:rFonts w:ascii="Sakkal Majalla" w:eastAsia="Sakkal Majalla" w:hAnsi="Sakkal Majalla" w:cs="Sakkal Majalla"/>
          <w:color w:val="000000"/>
          <w:sz w:val="28"/>
          <w:szCs w:val="28"/>
          <w:rtl/>
        </w:rPr>
        <w:t xml:space="preserve">هدفت الدراسة إلى معرفة أثر برنامج مهارات تطوير الذات في عمادة السنة التحضيرية بجامعة الملك سعود في اكتساب طالباتها مهارة المراقبة الذاتية، تم تطبيق مقياس مطور من إعداد مؤسسة تطوير الإشراف والمناهج الأمريكية، وهو مقياس معدّ لقياس مهارة المراقبة الذاتية للطلبة، وتم استخدام اختبار </w:t>
      </w:r>
      <w:r>
        <w:rPr>
          <w:rFonts w:ascii="Sakkal Majalla" w:eastAsia="Sakkal Majalla" w:hAnsi="Sakkal Majalla" w:cs="Sakkal Majalla"/>
          <w:color w:val="000000"/>
          <w:sz w:val="28"/>
          <w:szCs w:val="28"/>
        </w:rPr>
        <w:t>T-TEST</w:t>
      </w:r>
      <w:r>
        <w:rPr>
          <w:rFonts w:ascii="Sakkal Majalla" w:eastAsia="Sakkal Majalla" w:hAnsi="Sakkal Majalla" w:cs="Sakkal Majalla"/>
          <w:color w:val="000000"/>
          <w:sz w:val="28"/>
          <w:szCs w:val="28"/>
          <w:rtl/>
        </w:rPr>
        <w:t xml:space="preserve"> واستخراج المتوسطات الحسابية والانحرافات المعيارية لاستجابات عينة الدراسة على كل من المقياس القبلي والبعدي للمسارين الصحي والعلمي كلٍ على حدة، وتكونت عينة الدراسة من (362) طالبة من طالبات السنة التحضيرية بجامعة الملك سعود، تم اختيارهن بالطريقة العشوائية، أهم نتائج الدراسة: وجود أثر دال إحصائياً لبرنامج مهارات تطوير الذات في إكساب طالبات السنة التحضيرية مهارة المراقبة الذاتية، وأن درجة اكتساب طالبات السنة التحضيرية لمؤشرات مهارة الرقابة الذاتية كانت مرتفعة، أوصت الدراسة بضرورة الاهتمام في مهارة المراقبة الذاتية وتتبع درجة اكتساب الطلبة لها في مستويات لاحقة من الدراسة الجامعية، كما أوصت بضرورة إجراء بحوث ودراسات مماثلة على مجتمع الطلبة الذكور في السنة التحضيرية تركز على قضايا الوصول إلى المنهج العام.</w:t>
      </w:r>
    </w:p>
    <w:p w14:paraId="54BCE1F9" w14:textId="77777777" w:rsidR="00644953" w:rsidRPr="004A5D30" w:rsidRDefault="001945C9" w:rsidP="001238B3">
      <w:pPr>
        <w:pStyle w:val="af3"/>
      </w:pPr>
      <w:r w:rsidRPr="004A5D30">
        <w:rPr>
          <w:rtl/>
        </w:rPr>
        <w:t>- دراسات سابقة تناولت التميّز الوظيفي، التميّز</w:t>
      </w:r>
    </w:p>
    <w:p w14:paraId="6D360125"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 xml:space="preserve">دراسة (سلمان، 2021) بعنوان: "أثر ممارسات الموظف على التميّز الوظيفي في جائزة التميّز الحكومي فئة فائقي التميّز، إمارة رأس الخيمة، دولة الامارات العربية". </w:t>
      </w:r>
      <w:r>
        <w:rPr>
          <w:rFonts w:ascii="Sakkal Majalla" w:eastAsia="Sakkal Majalla" w:hAnsi="Sakkal Majalla" w:cs="Sakkal Majalla"/>
          <w:color w:val="000000"/>
          <w:sz w:val="28"/>
          <w:szCs w:val="28"/>
          <w:rtl/>
        </w:rPr>
        <w:t>هدفت الدراسة إلى التعرف على أثر ممارسات الموظف على التميّز الوظيفي في جائزة التميّز الحكومي فئة فائقي التميّز في إمارة رأس الخيمة، واستخدمت الدراسة المنهج الوصفي التحليلي، تم تصميم استبانة كأداة للدراسة، تمثّل مجتمع الدراسة في جميع الموظفين المتميزين الحاصلين على جائزة التميّز الحكومي في رأس الخيمة، فئة الأوسمة وفائقي التميز، خلال الأعوام من 2017-2020، بلغ عددهم (147) موظفاً متميزاً، تم اختيار (83) موظفاً كعينة بنسبة (56%) من مجتمع الدراسة بأسلوب العينة العشوائية البسيطة، أظهرت نتائج الدراسة وجود تأثير مرتفع لممارسات الموظف المتميّز أدّت إلى حصوله على جائزة التميّز- فئة فائق التميز، وأظهرت نتائج أبعاد القيادة الحكومية مستوى متوسط، وبناء على ما توصلت إليه الدراسة من نتائج أوصت بعدة توصيات أبرزها: ضرورة تعزيز الثقة بالذات في الموظفين من خلال السعي لزيادة تفوقّهم الذاتي والتحسين المستمر في تقديم الخدمات الحكومية، كما أوصت القيادات بوضع الموظفين ضمن الأولويات وطرح مبادرات التحفيز والتقدير لمختلف المستويات الوظيفية، ودعم مشاركتهم في المنافسات المحلية والعالمية.</w:t>
      </w:r>
    </w:p>
    <w:p w14:paraId="4BD6D3AA"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دراسة (سليم، 2020) بعنوان: "ممارسات إدارة الموارد البشرية وأثرها على تحقيق التمييز المؤسسي، دراسة ميدانية جامعة 6 أكتوبر- محافظة الجيزة". </w:t>
      </w:r>
      <w:r>
        <w:rPr>
          <w:rFonts w:ascii="Sakkal Majalla" w:eastAsia="Sakkal Majalla" w:hAnsi="Sakkal Majalla" w:cs="Sakkal Majalla"/>
          <w:color w:val="000000"/>
          <w:sz w:val="28"/>
          <w:szCs w:val="28"/>
          <w:rtl/>
        </w:rPr>
        <w:t xml:space="preserve">هدفت الدراسة إلى التعرف على ممارسات إدارة الموارد البشرية وأثرها على تحقيق التمييز المؤسسي في محافظة الجيزة، اعتمدت الدراسة على المنهج الوصفي التحليلي لملائمته لموضوع الدراسة، تم تصميم استبانة لجمع البيانات وتحليلها، تكوّن مجتمع الدراسة من جميع العاملين بالمؤسسات التعليمية الخاصة في إدارة الموارد البشرية ومديريهم، ومديري الإدارات المختلفة وقيادات المؤسسة ومديريها ومن ينوب عنهم في جامعة 6 أكتوبر بمحافظة الجيزة، وتوصلت الدراسة إلى أن مستوى التخطيط جاء ضمن فئة "متوسط"، مما يعني أن هناك تأثير متوسط للتخطيط على التميز المؤسسي، مما يؤكّد على ضرورة الاهتمام بممارسات إدارة الموارد البشرية بشكل عام والتخطيط بشكل خاص، أما مستوى الاستقطاب جاء بـ "أقل من متوسط"، مما يعني أن هناك ضرورة لتعزيز التوافق بين الاحتياجات التي تتطلبها الخطة الاستراتيجية للمؤسسة وبين الاستقطاب، وبناءاً على ما توصلت إليه من نتائج أوصت الدراسة بعدة توصيات من أهمها: ضرورة مراجعة الخطط والبرامج التدريبية التي تم تنفيذها والتأكّد من فاعليتها ومدى </w:t>
      </w:r>
      <w:r>
        <w:rPr>
          <w:rFonts w:ascii="Sakkal Majalla" w:eastAsia="Sakkal Majalla" w:hAnsi="Sakkal Majalla" w:cs="Sakkal Majalla"/>
          <w:color w:val="000000"/>
          <w:sz w:val="28"/>
          <w:szCs w:val="28"/>
          <w:rtl/>
        </w:rPr>
        <w:lastRenderedPageBreak/>
        <w:t>توافقها مع احتياجات العمل، إضافة إلى نشر ثقافة التمييز المؤسسي وعقد ندوات ودروات حول أهمية التمييز المؤسسي وكيفية رفع مستواه وتشجيع العاملين على الإبداع والتحسين المستمر، مع ربط الورش التدريبية بالتميز المؤسسي.</w:t>
      </w:r>
    </w:p>
    <w:p w14:paraId="0B82F7E7"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دراسة (الجمل، 2020) بعنوان: "واقع سياسات الاختيار والتعيين في الجامعات الفلسطينية ودورها في تحقيق التميز المؤسسي". </w:t>
      </w:r>
      <w:r>
        <w:rPr>
          <w:rFonts w:ascii="Sakkal Majalla" w:eastAsia="Sakkal Majalla" w:hAnsi="Sakkal Majalla" w:cs="Sakkal Majalla"/>
          <w:color w:val="000000"/>
          <w:sz w:val="28"/>
          <w:szCs w:val="28"/>
          <w:rtl/>
        </w:rPr>
        <w:t>هدفت الدراسة إلى التعرف على واقع سياسات الاختيار والتعيين ودورها في تحقيق التميز المؤسسي من وجهة نظر الأكاديميين في الجامعات الفلسطينية في محافظة الخليل، اتبعت الدراسة المنهج الوصفي التحليلي، وتكونت عينة الدراسة من (85) عضو هيئة تدريس يعملون في أربع جامعات في محافظة الخليل (جامعة الخليل، جامعة القدس المفتوحة، جامعة بوليتكنك فلسطين، جامعة فلسطين التقنية فرع العروب)، استخدمت الاستبانة كأداة لجمع البيانات، وأشارت نتائج الدراسة إلى أن اتباع الجامعات الفلسطينية في محافظة الخليل لسياسات الاختيار والتعيين كان متوسطاً، كما أن درجة التميز المؤسسي متوسط أيضاً، وجاءت مجالات التميز المؤسسي على الترتيب (مجال التميز القيادي، مجال التميز في تقديم الخدمة، مجال التميز البشري)، كما بينت النتائج أن إدارات الجامعات تشجع العاملين نحو تقديم أفكار متميزة، وتسعى تبني فلسفة التغيير حسب الحاجة، في حين أن إدارات الجامعات لا تهتم بقياس الرضا الوظيفي للعاملين بشكل دوري، وتبين أن الجامعات تشجع التغذية الراجعة من الطلبة للارتقاء بمستوى الخدمات، خرجت الدراسة بعدد من التوصيات أهمها: أهمية تطوير سياسات الاختيار والتعيين في الجامعات الفلسطينية بما يتوافق مع احتياجات الجامعات واختيار الكفاءات، العمل على صياغة استراتيجيات واضحة مبنية على الأسس العلمية لتحقيق التميز المؤسسي، الاستفادة من تجارب الجامعات العالمية التي حققت التميز المؤسسي.</w:t>
      </w:r>
    </w:p>
    <w:p w14:paraId="3A6D15E9"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دراسة ( الضلاعين، 2018) بعنوان: "معايير مقترحة للتميز الإداري بجامعة جدة في ضوء النموذج الأوروبي للتميز". </w:t>
      </w:r>
      <w:r>
        <w:rPr>
          <w:rFonts w:ascii="Sakkal Majalla" w:eastAsia="Sakkal Majalla" w:hAnsi="Sakkal Majalla" w:cs="Sakkal Majalla"/>
          <w:color w:val="000000"/>
          <w:sz w:val="28"/>
          <w:szCs w:val="28"/>
          <w:rtl/>
        </w:rPr>
        <w:t xml:space="preserve">هدفت الدراسة إلى تقديم معايير مقترحة للتميز الإداري بجامعة جدة في ضوء النموذج الأوروبي للتميز، اعتمدت الدراسة المنهج الوصفي التحليلي، بأسلوب المسح بالعينة، تكوّن مجتمع الدراسة من جميع أعضاء هيئة التدريس في جامعة جدة من جميع الكليات البالغ عددهم 488 عضو، تم اختيار عينة عشوائية طبقية بلغ عددها 380، تمثل نسبة 77.86% من المجتمع الكلي، تم استعادة 371 استمارة صالحة للتحليل الإحصائي، استخدمت الدراسة الاستبانة كأداة للدراسة، بعد  إجراء التحليل الإحصائي واستخدام المعالجات الاحصائية من خلال برنامج </w:t>
      </w:r>
      <w:r>
        <w:rPr>
          <w:rFonts w:ascii="Sakkal Majalla" w:eastAsia="Sakkal Majalla" w:hAnsi="Sakkal Majalla" w:cs="Sakkal Majalla"/>
          <w:color w:val="000000"/>
          <w:sz w:val="28"/>
          <w:szCs w:val="28"/>
        </w:rPr>
        <w:t>SPSS</w:t>
      </w:r>
      <w:r>
        <w:rPr>
          <w:rFonts w:ascii="Sakkal Majalla" w:eastAsia="Sakkal Majalla" w:hAnsi="Sakkal Majalla" w:cs="Sakkal Majalla"/>
          <w:color w:val="000000"/>
          <w:sz w:val="28"/>
          <w:szCs w:val="28"/>
          <w:rtl/>
        </w:rPr>
        <w:t xml:space="preserve">، توصلت الدراسة إلى </w:t>
      </w:r>
      <w:r>
        <w:rPr>
          <w:rFonts w:ascii="Sakkal Majalla" w:eastAsia="Sakkal Majalla" w:hAnsi="Sakkal Majalla" w:cs="Sakkal Majalla"/>
          <w:color w:val="000000"/>
          <w:sz w:val="28"/>
          <w:szCs w:val="28"/>
          <w:rtl/>
        </w:rPr>
        <w:lastRenderedPageBreak/>
        <w:t>العديد من النتائج التي تؤكّد على ضرورة توفير المتطلبات الأساسية لتطبيق معايير التميّز الإداري في جامعة جدة، وأوصت الدراسة بعدة توصيات أهمها: العمل على تطبيق معايير التميز الإداري المقترحة بجامعة جدة العمل على تعزيز الجهود الرامية من قبل المسؤولين والإدارة العليا بجامعة جدة نحو تحقيق المؤشرات لكل معيار من المعايير حيث كشفت الدراسة أنها هامة بدرجة كبيرة, تعزيز الجهود الرامية في تجويد العمليات الإدارية والقيادية التي كشفت الدراسة عن أهميتها من خلال تحقيق المؤشرات.</w:t>
      </w:r>
    </w:p>
    <w:p w14:paraId="05EE5FF1"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r>
        <w:rPr>
          <w:rFonts w:ascii="Sakkal Majalla" w:eastAsia="Sakkal Majalla" w:hAnsi="Sakkal Majalla" w:cs="Sakkal Majalla"/>
          <w:b/>
          <w:color w:val="000000"/>
          <w:sz w:val="28"/>
          <w:szCs w:val="28"/>
        </w:rPr>
        <w:t>Saada</w:t>
      </w:r>
      <w:r>
        <w:rPr>
          <w:rFonts w:ascii="Sakkal Majalla" w:eastAsia="Sakkal Majalla" w:hAnsi="Sakkal Majalla" w:cs="Sakkal Majalla"/>
          <w:b/>
          <w:color w:val="000000"/>
          <w:sz w:val="28"/>
          <w:szCs w:val="28"/>
          <w:rtl/>
        </w:rPr>
        <w:t xml:space="preserve">, 2019) بعنوان: "تطبيق معيار القيادة من نموذج التميز </w:t>
      </w:r>
      <w:r>
        <w:rPr>
          <w:rFonts w:ascii="Sakkal Majalla" w:eastAsia="Sakkal Majalla" w:hAnsi="Sakkal Majalla" w:cs="Sakkal Majalla"/>
          <w:b/>
          <w:color w:val="000000"/>
          <w:sz w:val="28"/>
          <w:szCs w:val="28"/>
        </w:rPr>
        <w:t>EFQM</w:t>
      </w:r>
      <w:r>
        <w:rPr>
          <w:rFonts w:ascii="Sakkal Majalla" w:eastAsia="Sakkal Majalla" w:hAnsi="Sakkal Majalla" w:cs="Sakkal Majalla"/>
          <w:b/>
          <w:color w:val="000000"/>
          <w:sz w:val="28"/>
          <w:szCs w:val="28"/>
          <w:rtl/>
        </w:rPr>
        <w:t xml:space="preserve"> في مؤسسات التعليم العالي </w:t>
      </w:r>
      <w:r>
        <w:rPr>
          <w:rFonts w:ascii="Sakkal Majalla" w:eastAsia="Sakkal Majalla" w:hAnsi="Sakkal Majalla" w:cs="Sakkal Majalla"/>
          <w:b/>
          <w:color w:val="000000"/>
          <w:sz w:val="28"/>
          <w:szCs w:val="28"/>
        </w:rPr>
        <w:t>UCAS</w:t>
      </w:r>
      <w:r>
        <w:rPr>
          <w:rFonts w:ascii="Sakkal Majalla" w:eastAsia="Sakkal Majalla" w:hAnsi="Sakkal Majalla" w:cs="Sakkal Majalla"/>
          <w:b/>
          <w:color w:val="000000"/>
          <w:sz w:val="28"/>
          <w:szCs w:val="28"/>
          <w:rtl/>
        </w:rPr>
        <w:t xml:space="preserve"> كدراسة حالة". </w:t>
      </w:r>
      <w:r>
        <w:rPr>
          <w:rFonts w:ascii="Sakkal Majalla" w:eastAsia="Sakkal Majalla" w:hAnsi="Sakkal Majalla" w:cs="Sakkal Majalla"/>
          <w:color w:val="000000"/>
          <w:sz w:val="28"/>
          <w:szCs w:val="28"/>
          <w:rtl/>
        </w:rPr>
        <w:t>هدفت الدراسة إلى التعرف على مدى تطبيق معيار القيادة في مؤسسات التعليم العالي وفقاً للنموذج الأوروبي للتميز المؤسسي، وقد تم دراسة حالة الكلية الجامعية للعلوم التطبيقية بقطاع غزة كحالة عملية، وقد اعتمدت الدراسة المنهج الوصفي التحليلي، تم استخدام الاستبيان كأداة دراسة لجمع البيانات، وطبقت الدراسة على عينة مكونة من 64 موظف من الإداريين والأكاديميين في الكلية، توصلت الدراسة إلى العديد من النتائج أهمها: أن مستوى الأداء الإداري القيادي في الكلية الجامعية عند تطبيق معيار القيادة للنموذج الأوروبي للتميز بلغ حوالي (75.90%)، وأن المعايير الفرعية مطبقة بمستوى متقارب، كما أكدت النتائج على وجود ارتفاع نسبي في المعيار الثالث في النموذج والذي يتعلق بتفاعل القادة مع الطلبة والجهات المعنية الأخرى بنسبة (79.11%)، يليه المعيار الذي يتعلق بتطوير القادة للرؤية والرسالة ومنظومة القيم بمشاركة الجهات ذات العلاقة مع الكلية بنسبة (77.15%)، ثم المعيار الثاني المتعلق بدراسة جهود القادة في تطوير وتطبيق النظام الإداري وتحسينه بنسبة (75.86%)، ثم المعيار الخامس المتعلق بجهود القادة في إذكاء روح التنافس وتشجيع التغيير في المؤسسة بنسبة (73.92%)، وأخيراً بفارق بسيط جداً المعيار الرابع المتعلق بدعم وتشجيع القادة للموظفين والعمل على نشر ثقافة التميز بنسبة(73.80%).</w:t>
      </w:r>
    </w:p>
    <w:p w14:paraId="24E3614A" w14:textId="77777777" w:rsidR="00644953" w:rsidRDefault="001945C9" w:rsidP="004A5D30">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proofErr w:type="spellStart"/>
      <w:r>
        <w:rPr>
          <w:rFonts w:ascii="Sakkal Majalla" w:eastAsia="Sakkal Majalla" w:hAnsi="Sakkal Majalla" w:cs="Sakkal Majalla"/>
          <w:b/>
          <w:color w:val="000000"/>
          <w:sz w:val="28"/>
          <w:szCs w:val="28"/>
        </w:rPr>
        <w:t>Tomaževi</w:t>
      </w:r>
      <w:proofErr w:type="spellEnd"/>
      <w:r>
        <w:rPr>
          <w:rFonts w:ascii="Sakkal Majalla" w:eastAsia="Sakkal Majalla" w:hAnsi="Sakkal Majalla" w:cs="Sakkal Majalla"/>
          <w:b/>
          <w:color w:val="000000"/>
          <w:sz w:val="28"/>
          <w:szCs w:val="28"/>
        </w:rPr>
        <w:t xml:space="preserve"> &amp; </w:t>
      </w:r>
      <w:proofErr w:type="spellStart"/>
      <w:r>
        <w:rPr>
          <w:rFonts w:ascii="Sakkal Majalla" w:eastAsia="Sakkal Majalla" w:hAnsi="Sakkal Majalla" w:cs="Sakkal Majalla"/>
          <w:b/>
          <w:color w:val="000000"/>
          <w:sz w:val="28"/>
          <w:szCs w:val="28"/>
        </w:rPr>
        <w:t>Peljhan</w:t>
      </w:r>
      <w:proofErr w:type="spellEnd"/>
      <w:r>
        <w:rPr>
          <w:rFonts w:ascii="Sakkal Majalla" w:eastAsia="Sakkal Majalla" w:hAnsi="Sakkal Majalla" w:cs="Sakkal Majalla"/>
          <w:b/>
          <w:color w:val="000000"/>
          <w:sz w:val="28"/>
          <w:szCs w:val="28"/>
          <w:rtl/>
        </w:rPr>
        <w:t xml:space="preserve">, 2017) بعنوان: "نحو التميز في الإدارة العامة: نموذج إدارة الأداء القائم على نظرية المنظمة في سلوفينيا". </w:t>
      </w:r>
      <w:r>
        <w:rPr>
          <w:rFonts w:ascii="Sakkal Majalla" w:eastAsia="Sakkal Majalla" w:hAnsi="Sakkal Majalla" w:cs="Sakkal Majalla"/>
          <w:color w:val="000000"/>
          <w:sz w:val="28"/>
          <w:szCs w:val="28"/>
          <w:rtl/>
        </w:rPr>
        <w:t xml:space="preserve">هدفت الدراسة إلى وضع نموذج متكامل لإدارة الأداء باعتبارها ركيزة هامة للتميز في مؤسسات الإدارة العامة في سلوفينيا (هيئات الإدارة العامة، وزارات، بلديات، مراكز العمل الاجتماعي، معاهد/ مكاتب مختارة) حيث استخدمت الباحثتان المنهج الوصفي التحليلي، وتم استخدام الاستبانة كأداة لجمع البيانات من عينة </w:t>
      </w:r>
      <w:r>
        <w:rPr>
          <w:rFonts w:ascii="Sakkal Majalla" w:eastAsia="Sakkal Majalla" w:hAnsi="Sakkal Majalla" w:cs="Sakkal Majalla"/>
          <w:color w:val="000000"/>
          <w:sz w:val="28"/>
          <w:szCs w:val="28"/>
          <w:rtl/>
        </w:rPr>
        <w:lastRenderedPageBreak/>
        <w:t xml:space="preserve">عشوائية بلغ عددها (203) موظفاً من كبار المديرين في عدد (104) من مؤسسات الإدارة العامة، كانت أهم النتائج التي توصلت إليها الدراسة تطوير نموذج قائم على أساس نظرية التنظيم الذي يضمن الاستخدام المتكرر للنموذج وتطبيقه على العديد من مؤسسات الإدارة العامة، وتضمين جميع أصحاب المصلحة في المؤسسات الاجتماعية في النموذج لكي يمثل نموذجاً عاماً يمكن تطبيقه على أي نوع من أنواع الإدارة العامة في المنظمات. </w:t>
      </w:r>
    </w:p>
    <w:p w14:paraId="42182B53" w14:textId="77777777" w:rsidR="00644953" w:rsidRPr="004A5D30" w:rsidRDefault="001945C9" w:rsidP="001238B3">
      <w:pPr>
        <w:pStyle w:val="af3"/>
      </w:pPr>
      <w:r w:rsidRPr="004A5D30">
        <w:rPr>
          <w:rtl/>
        </w:rPr>
        <w:t xml:space="preserve">- دراسات سابقة تناولت التطوير المهني والتميز الوظيفي </w:t>
      </w:r>
    </w:p>
    <w:p w14:paraId="3442E805" w14:textId="315CC02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دراسة (بريك، 2024) بعنوان: "واقع برامج التطوير المهني لمديري مدارس تعليم جازان في ضوء معايير التميّز". </w:t>
      </w:r>
      <w:r>
        <w:rPr>
          <w:rFonts w:ascii="Sakkal Majalla" w:eastAsia="Sakkal Majalla" w:hAnsi="Sakkal Majalla" w:cs="Sakkal Majalla"/>
          <w:color w:val="000000"/>
          <w:sz w:val="28"/>
          <w:szCs w:val="28"/>
          <w:rtl/>
        </w:rPr>
        <w:t>هدفت الدراسة إلى الكشف عن واقع برامج التطوير المهني لمديري مدارس تعليم جازان في ضوء معايير التميّز، بالإضافة إلى الكشف عن متطلبات تحقيق التميّز ببرامج التطوير المهني لمديري المدارس، والكشف عن دلالة الفروق الإحصائية عند مستوى الدلالة</w:t>
      </w:r>
      <w:r w:rsidR="00C31B41">
        <w:rPr>
          <w:rFonts w:ascii="Sakkal Majalla" w:eastAsia="Sakkal Majalla" w:hAnsi="Sakkal Majalla" w:cs="Sakkal Majalla" w:hint="cs"/>
          <w:color w:val="000000"/>
          <w:sz w:val="28"/>
          <w:szCs w:val="28"/>
          <w:rtl/>
        </w:rPr>
        <w:t>(</w:t>
      </w:r>
      <w:r w:rsidR="00C31B41">
        <w:rPr>
          <w:rFonts w:ascii="Cambria" w:eastAsia="Cambria" w:hAnsi="Cambria" w:cs="Cambria"/>
          <w:color w:val="000000"/>
          <w:sz w:val="28"/>
          <w:szCs w:val="28"/>
        </w:rPr>
        <w:t>α</w:t>
      </w:r>
      <w:r w:rsidR="00C31B41">
        <w:rPr>
          <w:rFonts w:ascii="Sakkal Majalla" w:eastAsia="Sakkal Majalla" w:hAnsi="Sakkal Majalla" w:cs="Sakkal Majalla"/>
          <w:color w:val="000000"/>
          <w:sz w:val="28"/>
          <w:szCs w:val="28"/>
          <w:lang w:val="en-US"/>
        </w:rPr>
        <w:t xml:space="preserve"> = 0.05</w:t>
      </w:r>
      <w:r>
        <w:rPr>
          <w:rFonts w:ascii="Sakkal Majalla" w:eastAsia="Sakkal Majalla" w:hAnsi="Sakkal Majalla" w:cs="Sakkal Majalla"/>
          <w:color w:val="000000"/>
          <w:sz w:val="28"/>
          <w:szCs w:val="28"/>
          <w:rtl/>
        </w:rPr>
        <w:t xml:space="preserve">) بين متوسطات تقدير واقع برامج التطوير المهني في ضوء معايير التميّز وفقاً لمتغيرات الدراسة (المرحلة التعليمية، سنوات الخبرة في العمل الإداري، عدد الدورات التدريبية في مجال الإدارة)، اتبعت الدراسة المنهج الوصفي المسحي، تكوّن مجتمع الدراسة من جميع مديري مدارس التعليم العام بالمراحل التعليمية الثلاث بالإدارة التعليمية بجازان بلغ عددهم 268 مديراً، تم تصميم استبانة وطُبقّت على عينة قصدية من جميع المكاتب، تم استرداد 210 استمارة، توصلت الدراسة إلى عدة نتائج هي: أن المتوسط العام لواقع برامج التطوير المهني جاءت بدرجة متوسطة، وأن متطلبات تحقيق التميز جاءت بدرجة عالية جداً، أوصت الدراسة بعدة توصيات أهمها: إعطاء مديري المدارس فرص للمشاركة في التخطيط والتصميم لبرامج التطوير المهني من خلال قياس وتحديد دقيق للاحتياجات المهنية وليس فقط التدريبية مع تنويع أشكال التطوير، إضافة إلى العمل على تقييم نتائج مخرجات برامج التطوير المهني ليس فقط من وجهة نظر مديري المدارس وإنما من خلال المعلمين لقياس أثر انتقال التدريب أو التطوير المهني، تبنّي فكر إستراتيجي جيد ورؤية للتطوير ونشر ثقافة التقييم وإعطاء الحريّات والالتزام بالمعلومات، كما أوصت بضرورة تحسين واقع برامج التطوير المهني كالتهيئة والإعداد وتحديد الاحتياجات، مع تجديد وتحديث البرامج التنموية لمدراء المدارس.  وقدمت الدراسة اقتراحات يمكن الاستفادة منها في مجال الدراسة أبرزها وضع استراتيجية مقترحة للاستثمار في برامج التطوير المهني لمديري المدارس كمدخل لتحقيق معايير النموذج الأوروبي للتميز، العمل على إعداد أنموذج لتطوير المعايير الوطنية لبرامج التطوير المهني </w:t>
      </w:r>
      <w:r>
        <w:rPr>
          <w:rFonts w:ascii="Sakkal Majalla" w:eastAsia="Sakkal Majalla" w:hAnsi="Sakkal Majalla" w:cs="Sakkal Majalla"/>
          <w:color w:val="000000"/>
          <w:sz w:val="28"/>
          <w:szCs w:val="28"/>
          <w:rtl/>
        </w:rPr>
        <w:lastRenderedPageBreak/>
        <w:t xml:space="preserve">لمديري المدارس وفق معايير التميّز،  تفعيل الشراكة بين بيوت الخبرة ووزارة التعليم لتطوير كفاءة وفاعلية برامج التطوير المهني من خلال استراتيجية خاصة بذلك.  </w:t>
      </w:r>
    </w:p>
    <w:p w14:paraId="05CBCBA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(الصداوي، 2022)، بعنوان: "أثر التطوير المهني في تحقيق التميز الوظيفي: دراسة ميدانية على موظفي القطاع المصرفي السعودي".</w:t>
      </w:r>
      <w:r>
        <w:rPr>
          <w:rFonts w:ascii="Sakkal Majalla" w:eastAsia="Sakkal Majalla" w:hAnsi="Sakkal Majalla" w:cs="Sakkal Majalla"/>
          <w:color w:val="000000"/>
          <w:sz w:val="28"/>
          <w:szCs w:val="28"/>
          <w:rtl/>
        </w:rPr>
        <w:t xml:space="preserve"> هدفت الدراسة إلى قياس تأثير التطوير المهني (تدريب، تخطيط مسار وظيفي) على التميز الوظيفي،  اعتمد الباحث على المنهج الوصفي التحليلي، باستخدام الاستبانة كأداة، تم تطبيقها على عينة عشوائية طبقية من موظفي المصارف السعودية بلغ عددهم (320) موظفاً، توصلت الدراسة إلى عدة نتائج أهمها أن 79% من المشاركين ارتبط تطويرهم المهني بتحسين الأداء والترقيات، اتفق أفراد العينة على أن التخطيط الوظيفي جاء الأكثر تأثيراً حيث جاءت قيمة الانحراف المعياري (</w:t>
      </w:r>
      <w:r>
        <w:rPr>
          <w:rFonts w:ascii="Cambria" w:eastAsia="Cambria" w:hAnsi="Cambria" w:cs="Cambria"/>
          <w:color w:val="000000"/>
          <w:sz w:val="28"/>
          <w:szCs w:val="28"/>
        </w:rPr>
        <w:t>β</w:t>
      </w:r>
      <w:r>
        <w:rPr>
          <w:rFonts w:ascii="Sakkal Majalla" w:eastAsia="Sakkal Majalla" w:hAnsi="Sakkal Majalla" w:cs="Sakkal Majalla"/>
          <w:color w:val="000000"/>
          <w:sz w:val="28"/>
          <w:szCs w:val="28"/>
          <w:rtl/>
        </w:rPr>
        <w:t xml:space="preserve"> = 0.68) وهي قيمة مرتفعة، وأوصت الدراسة بناءاً على هذه النتائج بعدة توصيات أهمها: ضرورة تبنّي استراتيجيات التطوير المهني الفردية والتقييم دوري. </w:t>
      </w:r>
    </w:p>
    <w:p w14:paraId="764FA1B9"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دراسة (الحجري، 2017)، بعنوان: "دور التدريب والتأهيل في تعزيز التميز الوظيفي للمرأة في سلطنة عُمان". </w:t>
      </w:r>
      <w:r>
        <w:rPr>
          <w:rFonts w:ascii="Sakkal Majalla" w:eastAsia="Sakkal Majalla" w:hAnsi="Sakkal Majalla" w:cs="Sakkal Majalla"/>
          <w:color w:val="000000"/>
          <w:sz w:val="28"/>
          <w:szCs w:val="28"/>
          <w:rtl/>
        </w:rPr>
        <w:t xml:space="preserve">هدفت الدراسة إلى تقييم أثر التدريب على تميزّ المرأة الوظيفي، واستخدمت الباحثة المنهج المختلط حيث تم الاعتماد على الاستبانة والمقابلات الشخصية كأدوات للدراسة، تم تطبيقها على عينة قصدية بلغت (150) موظفة و (10) مديرات، توصلت الدراسة إلى نتائج عديدة تمثلت في: أن 85% من المتدربات حققن ترقيات أسرع مقارنة بغير المتدربات، وأن من أبرز التحديات التي تواجه التطوير المهني تتمثل في نقص البرامج المتخصصة بنسبة 40%، وأوصت الدراسة بضرورة الاهتمام بتصميم برامج تدريبية تراعي الفروق بين الجنسين. </w:t>
      </w:r>
    </w:p>
    <w:p w14:paraId="67FC25EC" w14:textId="77777777" w:rsidR="00644953" w:rsidRPr="004A5D30" w:rsidRDefault="001945C9" w:rsidP="001238B3">
      <w:pPr>
        <w:pStyle w:val="af3"/>
      </w:pPr>
      <w:r w:rsidRPr="004A5D30">
        <w:rPr>
          <w:rtl/>
        </w:rPr>
        <w:t xml:space="preserve">2/3/4. التعقيب على الدراسات السابقة والفجوة البحثية </w:t>
      </w:r>
    </w:p>
    <w:p w14:paraId="4F47C858" w14:textId="77777777" w:rsidR="00644953" w:rsidRDefault="001945C9">
      <w:pPr>
        <w:bidi/>
        <w:spacing w:after="0" w:line="360" w:lineRule="auto"/>
        <w:ind w:left="190"/>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 أوجه التشابه والاختلاف بين الدراسه الحالية والدراسات السابقة: </w:t>
      </w:r>
    </w:p>
    <w:p w14:paraId="0FDDAA3E" w14:textId="77777777" w:rsidR="00644953" w:rsidRDefault="001945C9" w:rsidP="004A5D30">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rPr>
      </w:pPr>
      <w:r>
        <w:rPr>
          <w:rFonts w:ascii="Sakkal Majalla" w:eastAsia="Sakkal Majalla" w:hAnsi="Sakkal Majalla" w:cs="Sakkal Majalla"/>
          <w:color w:val="000000"/>
          <w:sz w:val="28"/>
          <w:szCs w:val="28"/>
          <w:rtl/>
        </w:rPr>
        <w:t>تتفق الدراسة الحالية مع بعض الدراسات السابقة في تناول موضوع التطوير المهني، مثل: دراسة (الريس والعيفان، 2024)، (الشاعر، 2022)، (أبو لبن، 2020)، (عثمان، 2020)، (زيدان، 2018)، (أبو سردانة، 2017)، (عيس وسعسع، 2015)، (</w:t>
      </w:r>
      <w:r>
        <w:rPr>
          <w:rFonts w:ascii="Sakkal Majalla" w:eastAsia="Sakkal Majalla" w:hAnsi="Sakkal Majalla" w:cs="Sakkal Majalla"/>
          <w:color w:val="000000"/>
          <w:sz w:val="28"/>
          <w:szCs w:val="28"/>
        </w:rPr>
        <w:t xml:space="preserve">Anasi, 2018) </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 xml:space="preserve"> (Khan &amp; Du</w:t>
      </w:r>
      <w:r>
        <w:rPr>
          <w:rFonts w:ascii="Sakkal Majalla" w:eastAsia="Sakkal Majalla" w:hAnsi="Sakkal Majalla" w:cs="Sakkal Majalla"/>
          <w:color w:val="000000"/>
          <w:sz w:val="28"/>
          <w:szCs w:val="28"/>
          <w:rtl/>
        </w:rPr>
        <w:t xml:space="preserve">, 2017)، مع الاختلاف فيما بينها من حيث المجال حيث طُبقت جميع الدراسات السابقة في وزارة التعليم على المعلمين، ماعدا دراسة (عثمان، 2020) تم </w:t>
      </w:r>
      <w:r>
        <w:rPr>
          <w:rFonts w:ascii="Sakkal Majalla" w:eastAsia="Sakkal Majalla" w:hAnsi="Sakkal Majalla" w:cs="Sakkal Majalla"/>
          <w:color w:val="000000"/>
          <w:sz w:val="28"/>
          <w:szCs w:val="28"/>
          <w:rtl/>
        </w:rPr>
        <w:lastRenderedPageBreak/>
        <w:t>تطبيقها على المؤسسات الحكومية، ودراسة (</w:t>
      </w:r>
      <w:r>
        <w:rPr>
          <w:rFonts w:ascii="Sakkal Majalla" w:eastAsia="Sakkal Majalla" w:hAnsi="Sakkal Majalla" w:cs="Sakkal Majalla"/>
          <w:color w:val="000000"/>
          <w:sz w:val="28"/>
          <w:szCs w:val="28"/>
        </w:rPr>
        <w:t xml:space="preserve">Anasi, 2018) </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 xml:space="preserve"> (Khan &amp; Du</w:t>
      </w:r>
      <w:r>
        <w:rPr>
          <w:rFonts w:ascii="Sakkal Majalla" w:eastAsia="Sakkal Majalla" w:hAnsi="Sakkal Majalla" w:cs="Sakkal Majalla"/>
          <w:color w:val="000000"/>
          <w:sz w:val="28"/>
          <w:szCs w:val="28"/>
          <w:rtl/>
        </w:rPr>
        <w:t>, 2017) تم تطبيقها على أمناء المكتبات في نيجيريا وباكستان على التوالي.</w:t>
      </w:r>
    </w:p>
    <w:p w14:paraId="45D8D0EF" w14:textId="77777777" w:rsidR="00644953"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كما تتفق دراسة (سلمان، 2021) مع الدراسة الحالية كونها تناولت التميّز الوظيفي، ومن الملاحظ أن الدراسات التي تناولت موضوع التطوير المهني والتميّز تم تطبيق معظمها في قطاع التعليم. </w:t>
      </w:r>
    </w:p>
    <w:p w14:paraId="29D43472" w14:textId="77777777" w:rsidR="00644953"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واتفقت الدراسة الحالية مع دراسة (بريك، 2024)، (الصداوي، 2022)، (الحجري، 2017) حيث تناولت موضوع التطوير المهني والتميز معاً،  إلا أنها تختلف من حيث المجال حيث طُبقّت في مجالات مختلفة وهي على التوالي مدارس التعليم العام بجازان، القطاع المصرفي السعودي، سلطنة عُمان. </w:t>
      </w:r>
    </w:p>
    <w:p w14:paraId="4CECC82A" w14:textId="77777777" w:rsidR="00644953"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وتتفق الدراسة الحالية مع دراسة (سلمان، 2021)، و (سليم، 2020) و (الجمل، 2020)، حيث تناولت موضوع التميز، ولكن من جوانب وأبعاد مختلفة مثل (سليم، 2020)، (الضلاعين، 2018)، </w:t>
      </w:r>
      <w:r>
        <w:rPr>
          <w:rFonts w:ascii="Sakkal Majalla" w:eastAsia="Sakkal Majalla" w:hAnsi="Sakkal Majalla" w:cs="Sakkal Majalla"/>
          <w:b/>
          <w:color w:val="000000"/>
          <w:sz w:val="28"/>
          <w:szCs w:val="28"/>
        </w:rPr>
        <w:t xml:space="preserve">) </w:t>
      </w:r>
      <w:r>
        <w:rPr>
          <w:rFonts w:ascii="Sakkal Majalla" w:eastAsia="Sakkal Majalla" w:hAnsi="Sakkal Majalla" w:cs="Sakkal Majalla"/>
          <w:color w:val="000000"/>
          <w:sz w:val="28"/>
          <w:szCs w:val="28"/>
        </w:rPr>
        <w:t>(Saada, 2019)</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 xml:space="preserve"> (</w:t>
      </w:r>
      <w:proofErr w:type="spellStart"/>
      <w:r>
        <w:rPr>
          <w:rFonts w:ascii="Sakkal Majalla" w:eastAsia="Sakkal Majalla" w:hAnsi="Sakkal Majalla" w:cs="Sakkal Majalla"/>
          <w:color w:val="000000"/>
          <w:sz w:val="28"/>
          <w:szCs w:val="28"/>
        </w:rPr>
        <w:t>Tomaževi</w:t>
      </w:r>
      <w:proofErr w:type="spellEnd"/>
      <w:r>
        <w:rPr>
          <w:rFonts w:ascii="Sakkal Majalla" w:eastAsia="Sakkal Majalla" w:hAnsi="Sakkal Majalla" w:cs="Sakkal Majalla"/>
          <w:color w:val="000000"/>
          <w:sz w:val="28"/>
          <w:szCs w:val="28"/>
        </w:rPr>
        <w:t xml:space="preserve"> &amp; </w:t>
      </w:r>
      <w:proofErr w:type="spellStart"/>
      <w:r>
        <w:rPr>
          <w:rFonts w:ascii="Sakkal Majalla" w:eastAsia="Sakkal Majalla" w:hAnsi="Sakkal Majalla" w:cs="Sakkal Majalla"/>
          <w:color w:val="000000"/>
          <w:sz w:val="28"/>
          <w:szCs w:val="28"/>
        </w:rPr>
        <w:t>Peljhan</w:t>
      </w:r>
      <w:proofErr w:type="spellEnd"/>
      <w:r>
        <w:rPr>
          <w:rFonts w:ascii="Sakkal Majalla" w:eastAsia="Sakkal Majalla" w:hAnsi="Sakkal Majalla" w:cs="Sakkal Majalla"/>
          <w:color w:val="000000"/>
          <w:sz w:val="28"/>
          <w:szCs w:val="28"/>
        </w:rPr>
        <w:t>, 2017)</w:t>
      </w:r>
      <w:r>
        <w:rPr>
          <w:rFonts w:ascii="Sakkal Majalla" w:eastAsia="Sakkal Majalla" w:hAnsi="Sakkal Majalla" w:cs="Sakkal Majalla"/>
          <w:b/>
          <w:color w:val="000000"/>
          <w:sz w:val="28"/>
          <w:szCs w:val="28"/>
        </w:rPr>
        <w:t xml:space="preserve">. </w:t>
      </w:r>
    </w:p>
    <w:p w14:paraId="32C7C96D" w14:textId="77777777" w:rsidR="00644953"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ومن حيث المنهجية والأداة</w:t>
      </w:r>
      <w:r>
        <w:rPr>
          <w:rFonts w:ascii="Sakkal Majalla" w:eastAsia="Sakkal Majalla" w:hAnsi="Sakkal Majalla" w:cs="Sakkal Majalla"/>
          <w:color w:val="000000"/>
          <w:sz w:val="28"/>
          <w:szCs w:val="28"/>
          <w:rtl/>
        </w:rPr>
        <w:t>: تتفق الدراسة الحالية مع غالبية الدراسات السابقة لاعتمادها على المنهج الوصفي التحليلي وأداة الاستبيان، ما عدا دراسة (عيس وسعسع، 2015) التي تبعت المنهج التجريبي والاختبار القبلي والبعدي، ودراسة (الحجري، 2017) التي اعتمدت المنهج المختلط (الاستبيان، والمقابلات) .</w:t>
      </w:r>
    </w:p>
    <w:p w14:paraId="35873018" w14:textId="77777777" w:rsidR="00644953"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من حيث العينة</w:t>
      </w:r>
      <w:r>
        <w:rPr>
          <w:rFonts w:ascii="Sakkal Majalla" w:eastAsia="Sakkal Majalla" w:hAnsi="Sakkal Majalla" w:cs="Sakkal Majalla"/>
          <w:color w:val="000000"/>
          <w:sz w:val="28"/>
          <w:szCs w:val="28"/>
          <w:rtl/>
        </w:rPr>
        <w:t>: تشابهت معظم الدراسات السابقة مع الحالية في اختيار العينة العشوائية البسيطة، إلا أنها اختلفت مع دراسة (عثمان، 2020)، (الضلاعين، 2018)، (الصداوي، 2022)، (الحجري، 2017).</w:t>
      </w:r>
    </w:p>
    <w:p w14:paraId="1E4CC5DD" w14:textId="77777777" w:rsidR="00644953" w:rsidRDefault="001945C9">
      <w:pPr>
        <w:numPr>
          <w:ilvl w:val="0"/>
          <w:numId w:val="41"/>
        </w:numPr>
        <w:pBdr>
          <w:top w:val="nil"/>
          <w:left w:val="nil"/>
          <w:bottom w:val="nil"/>
          <w:right w:val="nil"/>
          <w:between w:val="nil"/>
        </w:pBdr>
        <w:bidi/>
        <w:spacing w:after="0" w:line="360" w:lineRule="auto"/>
        <w:ind w:left="36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من حيث المجال:</w:t>
      </w:r>
      <w:r>
        <w:rPr>
          <w:rFonts w:ascii="Sakkal Majalla" w:eastAsia="Sakkal Majalla" w:hAnsi="Sakkal Majalla" w:cs="Sakkal Majalla"/>
          <w:color w:val="000000"/>
          <w:sz w:val="28"/>
          <w:szCs w:val="28"/>
          <w:rtl/>
        </w:rPr>
        <w:t xml:space="preserve"> تختلف الدراسة الحالية عن جميع الدراسات السابقة، كون الحالية طُبقت في شركة الاتصالات السعودية  </w:t>
      </w:r>
      <w:r>
        <w:rPr>
          <w:rFonts w:ascii="Sakkal Majalla" w:eastAsia="Sakkal Majalla" w:hAnsi="Sakkal Majalla" w:cs="Sakkal Majalla"/>
          <w:color w:val="000000"/>
          <w:sz w:val="24"/>
          <w:szCs w:val="24"/>
        </w:rPr>
        <w:t>STC</w:t>
      </w:r>
      <w:r>
        <w:rPr>
          <w:rFonts w:ascii="Sakkal Majalla" w:eastAsia="Sakkal Majalla" w:hAnsi="Sakkal Majalla" w:cs="Sakkal Majalla"/>
          <w:color w:val="000000"/>
          <w:sz w:val="28"/>
          <w:szCs w:val="28"/>
        </w:rPr>
        <w:t xml:space="preserve">. </w:t>
      </w:r>
    </w:p>
    <w:p w14:paraId="024F6B28" w14:textId="77777777" w:rsidR="00644953" w:rsidRDefault="001945C9">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أهم ما يميز الدراسة الحالية أنها تناولت موضوع التطوير المهني وأثره على تحقيق التميز الوظيفي في قطاع الاتصالات لسدّ الفجوة البحثية في هذا المجال- فعلى حد علم الباحثة- هناك ندرة في الدراسات التي ربطت بين متغير التطوير المهني والتميّز الوظيفي في قطاع الاتصالات على وجه الخصوص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وأيضاً هناك ندرة في الدراسات العربية الحديثة والأجنبية التي تربط التطوير المهني بالمؤشرات الكمية للتميز (كالأرباح)، مع وجود محدودية للدراسات الطولية (</w:t>
      </w:r>
      <w:r>
        <w:rPr>
          <w:rFonts w:ascii="Sakkal Majalla" w:eastAsia="Sakkal Majalla" w:hAnsi="Sakkal Majalla" w:cs="Sakkal Majalla"/>
          <w:color w:val="000000"/>
          <w:sz w:val="24"/>
          <w:szCs w:val="24"/>
        </w:rPr>
        <w:t>Longitudinal</w:t>
      </w:r>
      <w:r>
        <w:rPr>
          <w:rFonts w:ascii="Sakkal Majalla" w:eastAsia="Sakkal Majalla" w:hAnsi="Sakkal Majalla" w:cs="Sakkal Majalla"/>
          <w:color w:val="000000"/>
          <w:sz w:val="28"/>
          <w:szCs w:val="28"/>
          <w:rtl/>
        </w:rPr>
        <w:t>) لتتبع الأثر طويل المدى</w:t>
      </w:r>
    </w:p>
    <w:p w14:paraId="3BCE9607"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F5E62BB"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377B245"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1FF0610"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814D5EC" w14:textId="0B591915" w:rsidR="00644953" w:rsidRPr="006E489A" w:rsidRDefault="001945C9" w:rsidP="00477DF2">
      <w:pPr>
        <w:pStyle w:val="1"/>
      </w:pPr>
      <w:bookmarkStart w:id="24" w:name="_Toc209870494"/>
      <w:r w:rsidRPr="006E489A">
        <w:rPr>
          <w:rtl/>
        </w:rPr>
        <w:t>الفصل الثالث</w:t>
      </w:r>
      <w:r w:rsidR="008A1EFD" w:rsidRPr="006E489A">
        <w:rPr>
          <w:rFonts w:hint="cs"/>
          <w:rtl/>
        </w:rPr>
        <w:t xml:space="preserve">: </w:t>
      </w:r>
      <w:r w:rsidR="004A5D30" w:rsidRPr="006E489A">
        <w:rPr>
          <w:rtl/>
        </w:rPr>
        <w:t>منهجية وإجراءات ال</w:t>
      </w:r>
      <w:r w:rsidR="004A5D30" w:rsidRPr="006E489A">
        <w:rPr>
          <w:rFonts w:hint="cs"/>
          <w:rtl/>
        </w:rPr>
        <w:t>دراسة</w:t>
      </w:r>
      <w:bookmarkEnd w:id="24"/>
    </w:p>
    <w:p w14:paraId="325FA0D1" w14:textId="77777777" w:rsidR="00644953" w:rsidRPr="004A5D30" w:rsidRDefault="00644953">
      <w:pPr>
        <w:pBdr>
          <w:top w:val="nil"/>
          <w:left w:val="nil"/>
          <w:bottom w:val="nil"/>
          <w:right w:val="nil"/>
          <w:between w:val="nil"/>
        </w:pBdr>
        <w:bidi/>
        <w:spacing w:after="0" w:line="360" w:lineRule="auto"/>
        <w:rPr>
          <w:rFonts w:ascii="Sakkal Majalla" w:eastAsia="Sakkal Majalla" w:hAnsi="Sakkal Majalla" w:cs="Sakkal Majalla"/>
          <w:bCs/>
          <w:color w:val="000000"/>
          <w:sz w:val="32"/>
          <w:szCs w:val="32"/>
        </w:rPr>
      </w:pPr>
    </w:p>
    <w:p w14:paraId="19A942DA" w14:textId="77777777" w:rsidR="00644953" w:rsidRPr="004A5D30" w:rsidRDefault="001945C9"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sidRPr="004A5D30">
        <w:rPr>
          <w:rFonts w:ascii="Sakkal Majalla" w:eastAsia="Sakkal Majalla" w:hAnsi="Sakkal Majalla" w:cs="Sakkal Majalla"/>
          <w:bCs/>
          <w:color w:val="000000"/>
          <w:sz w:val="32"/>
          <w:szCs w:val="32"/>
          <w:rtl/>
        </w:rPr>
        <w:t>مقدمة</w:t>
      </w:r>
    </w:p>
    <w:p w14:paraId="0D765F45" w14:textId="77777777" w:rsidR="00644953" w:rsidRPr="004A5D30" w:rsidRDefault="001945C9"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sidRPr="004A5D30">
        <w:rPr>
          <w:rFonts w:ascii="Sakkal Majalla" w:eastAsia="Sakkal Majalla" w:hAnsi="Sakkal Majalla" w:cs="Sakkal Majalla"/>
          <w:bCs/>
          <w:color w:val="000000"/>
          <w:sz w:val="32"/>
          <w:szCs w:val="32"/>
          <w:rtl/>
        </w:rPr>
        <w:t>منهج الدراسة</w:t>
      </w:r>
    </w:p>
    <w:p w14:paraId="113184C7" w14:textId="77777777" w:rsidR="00644953" w:rsidRDefault="001945C9"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sidRPr="004A5D30">
        <w:rPr>
          <w:rFonts w:ascii="Sakkal Majalla" w:eastAsia="Sakkal Majalla" w:hAnsi="Sakkal Majalla" w:cs="Sakkal Majalla"/>
          <w:bCs/>
          <w:color w:val="000000"/>
          <w:sz w:val="32"/>
          <w:szCs w:val="32"/>
          <w:rtl/>
        </w:rPr>
        <w:t>مجتمع الدراسة</w:t>
      </w:r>
    </w:p>
    <w:p w14:paraId="33BF8E4D" w14:textId="77777777" w:rsidR="004A5D30" w:rsidRPr="004A5D30" w:rsidRDefault="004A5D30"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عينة الدراسة</w:t>
      </w:r>
      <w:r w:rsidR="00963B9B">
        <w:rPr>
          <w:rFonts w:ascii="Sakkal Majalla" w:eastAsia="Sakkal Majalla" w:hAnsi="Sakkal Majalla" w:cs="Sakkal Majalla" w:hint="cs"/>
          <w:bCs/>
          <w:color w:val="000000"/>
          <w:sz w:val="32"/>
          <w:szCs w:val="32"/>
          <w:rtl/>
        </w:rPr>
        <w:t xml:space="preserve"> وخصائصها</w:t>
      </w:r>
    </w:p>
    <w:p w14:paraId="56C2E8CD" w14:textId="77777777" w:rsidR="00963B9B" w:rsidRDefault="00963B9B"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وسائل جمع البيانات </w:t>
      </w:r>
    </w:p>
    <w:p w14:paraId="0E69EF98" w14:textId="77777777" w:rsidR="00644953" w:rsidRPr="004A5D30" w:rsidRDefault="001945C9"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sidRPr="004A5D30">
        <w:rPr>
          <w:rFonts w:ascii="Sakkal Majalla" w:eastAsia="Sakkal Majalla" w:hAnsi="Sakkal Majalla" w:cs="Sakkal Majalla"/>
          <w:bCs/>
          <w:color w:val="000000"/>
          <w:sz w:val="32"/>
          <w:szCs w:val="32"/>
          <w:rtl/>
        </w:rPr>
        <w:t xml:space="preserve">أداة الدراسة </w:t>
      </w:r>
      <w:r w:rsidR="004A5D30">
        <w:rPr>
          <w:rFonts w:ascii="Sakkal Majalla" w:eastAsia="Sakkal Majalla" w:hAnsi="Sakkal Majalla" w:cs="Sakkal Majalla" w:hint="cs"/>
          <w:bCs/>
          <w:color w:val="000000"/>
          <w:sz w:val="32"/>
          <w:szCs w:val="32"/>
          <w:rtl/>
        </w:rPr>
        <w:t>وإجراءات الصدق والثبات</w:t>
      </w:r>
    </w:p>
    <w:p w14:paraId="11195C02" w14:textId="77777777" w:rsidR="00644953" w:rsidRPr="004A5D30" w:rsidRDefault="001945C9"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sidRPr="004A5D30">
        <w:rPr>
          <w:rFonts w:ascii="Sakkal Majalla" w:eastAsia="Sakkal Majalla" w:hAnsi="Sakkal Majalla" w:cs="Sakkal Majalla"/>
          <w:bCs/>
          <w:color w:val="000000"/>
          <w:sz w:val="32"/>
          <w:szCs w:val="32"/>
          <w:rtl/>
        </w:rPr>
        <w:t>الأساليب الإحصائية</w:t>
      </w:r>
    </w:p>
    <w:p w14:paraId="14EB7EA3" w14:textId="77777777" w:rsidR="00644953" w:rsidRDefault="00644953" w:rsidP="00EF2D77">
      <w:pPr>
        <w:pBdr>
          <w:top w:val="nil"/>
          <w:left w:val="nil"/>
          <w:bottom w:val="nil"/>
          <w:right w:val="nil"/>
          <w:between w:val="nil"/>
        </w:pBdr>
        <w:bidi/>
        <w:spacing w:after="0" w:line="360" w:lineRule="auto"/>
        <w:ind w:left="1608"/>
        <w:rPr>
          <w:rFonts w:ascii="Sakkal Majalla" w:eastAsia="Sakkal Majalla" w:hAnsi="Sakkal Majalla" w:cs="Sakkal Majalla"/>
          <w:color w:val="000000"/>
          <w:sz w:val="28"/>
          <w:szCs w:val="28"/>
        </w:rPr>
      </w:pPr>
    </w:p>
    <w:p w14:paraId="2965F8C0" w14:textId="77777777" w:rsidR="00644953" w:rsidRPr="00187DFA" w:rsidRDefault="001945C9">
      <w:pPr>
        <w:pBdr>
          <w:top w:val="nil"/>
          <w:left w:val="nil"/>
          <w:bottom w:val="nil"/>
          <w:right w:val="nil"/>
          <w:between w:val="nil"/>
        </w:pBdr>
        <w:bidi/>
        <w:spacing w:after="0" w:line="360" w:lineRule="auto"/>
        <w:rPr>
          <w:rFonts w:ascii="Sakkal Majalla" w:eastAsia="Sakkal Majalla" w:hAnsi="Sakkal Majalla" w:cs="Sakkal Majalla"/>
          <w:color w:val="000000"/>
          <w:sz w:val="28"/>
          <w:szCs w:val="28"/>
          <w:lang w:val="en-US"/>
        </w:rPr>
      </w:pPr>
      <w:r>
        <w:br w:type="page"/>
      </w:r>
    </w:p>
    <w:p w14:paraId="75800A7E" w14:textId="1AFF12DA" w:rsidR="00644953" w:rsidRPr="00665873" w:rsidRDefault="001945C9" w:rsidP="00756910">
      <w:pPr>
        <w:pStyle w:val="3"/>
      </w:pPr>
      <w:bookmarkStart w:id="25" w:name="_Toc209870495"/>
      <w:r w:rsidRPr="00665873">
        <w:rPr>
          <w:rtl/>
        </w:rPr>
        <w:lastRenderedPageBreak/>
        <w:t>مقدمة</w:t>
      </w:r>
      <w:r w:rsidRPr="00665873">
        <w:t>:</w:t>
      </w:r>
      <w:bookmarkEnd w:id="25"/>
    </w:p>
    <w:p w14:paraId="4C1F85EC" w14:textId="77777777" w:rsidR="003C7A05" w:rsidRDefault="003C7A05" w:rsidP="003C7A0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يهدف هذا الفصل إلى توضيح الإطار المنهجي للدراسة، وتقديم شرح تفصيلي للخطوات والإجراءات المتبعة في جمع البيانات وتحليلها، ويتضمن الفصل وصف مجتمع الدراسة وعينة البحث، أداة الدراسة وطريقة تصميمها، إجراءات جمع البيانات والأساليب الإحصائية المستخدمة، إضافة إلى طرق اختبار صدق وثبات الأداة.</w:t>
      </w:r>
    </w:p>
    <w:p w14:paraId="70619C34" w14:textId="77777777" w:rsidR="00644953" w:rsidRPr="008A1EFD" w:rsidRDefault="003C7A05" w:rsidP="00756910">
      <w:pPr>
        <w:pStyle w:val="3"/>
      </w:pPr>
      <w:bookmarkStart w:id="26" w:name="_Toc209870496"/>
      <w:r w:rsidRPr="008A1EFD">
        <w:rPr>
          <w:rFonts w:hint="cs"/>
          <w:rtl/>
        </w:rPr>
        <w:t>م</w:t>
      </w:r>
      <w:r w:rsidR="001945C9" w:rsidRPr="008A1EFD">
        <w:rPr>
          <w:rtl/>
        </w:rPr>
        <w:t>نهج الدراسة:</w:t>
      </w:r>
      <w:bookmarkEnd w:id="26"/>
    </w:p>
    <w:p w14:paraId="6BB25F30" w14:textId="77777777" w:rsidR="00B97085" w:rsidRDefault="001945C9" w:rsidP="00B9708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من أجل تحقيق أهداف الدراسة تم استخدام المنهج الوصفي التحليلي</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نظرا</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لمناسب</w:t>
      </w:r>
      <w:r w:rsidR="00005464">
        <w:rPr>
          <w:rFonts w:ascii="Sakkal Majalla" w:eastAsia="Sakkal Majalla" w:hAnsi="Sakkal Majalla" w:cs="Sakkal Majalla" w:hint="cs"/>
          <w:color w:val="000000"/>
          <w:sz w:val="28"/>
          <w:szCs w:val="28"/>
          <w:rtl/>
        </w:rPr>
        <w:t>ته</w:t>
      </w:r>
      <w:r>
        <w:rPr>
          <w:rFonts w:ascii="Sakkal Majalla" w:eastAsia="Sakkal Majalla" w:hAnsi="Sakkal Majalla" w:cs="Sakkal Majalla"/>
          <w:color w:val="000000"/>
          <w:sz w:val="28"/>
          <w:szCs w:val="28"/>
          <w:rtl/>
        </w:rPr>
        <w:t xml:space="preserve"> مع طبيعة وأهداف الدراسة</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وذلك بهدف وصف الظاهرة موضوع البحث وتحليل بياناتها وبيان العلاقة بين مكوناتها، </w:t>
      </w:r>
      <w:r w:rsidR="00005464">
        <w:rPr>
          <w:rFonts w:ascii="Sakkal Majalla" w:eastAsia="Sakkal Majalla" w:hAnsi="Sakkal Majalla" w:cs="Sakkal Majalla" w:hint="cs"/>
          <w:color w:val="000000"/>
          <w:sz w:val="28"/>
          <w:szCs w:val="28"/>
          <w:rtl/>
        </w:rPr>
        <w:t xml:space="preserve">حيث أن هذا المنهج </w:t>
      </w:r>
      <w:r w:rsidR="00005464" w:rsidRPr="00005464">
        <w:rPr>
          <w:rFonts w:ascii="Sakkal Majalla" w:eastAsia="Sakkal Majalla" w:hAnsi="Sakkal Majalla" w:cs="Sakkal Majalla"/>
          <w:color w:val="000000"/>
          <w:sz w:val="28"/>
          <w:szCs w:val="28"/>
          <w:rtl/>
        </w:rPr>
        <w:t xml:space="preserve">يعتمد على دراسة الظاهرة كما هي على أرض الواقع، ويهتم بوصفها وصفاً دقيقاً ويعبر عنها تعبيراً كيفياً أو كمياً. (عبيدات وآخرون، </w:t>
      </w:r>
      <w:r w:rsidR="00005464">
        <w:rPr>
          <w:rFonts w:ascii="Sakkal Majalla" w:eastAsia="Sakkal Majalla" w:hAnsi="Sakkal Majalla" w:cs="Sakkal Majalla" w:hint="cs"/>
          <w:color w:val="000000"/>
          <w:sz w:val="28"/>
          <w:szCs w:val="28"/>
          <w:rtl/>
        </w:rPr>
        <w:t>2003</w:t>
      </w:r>
      <w:r w:rsidR="00005464" w:rsidRPr="00005464">
        <w:rPr>
          <w:rFonts w:ascii="Sakkal Majalla" w:eastAsia="Sakkal Majalla" w:hAnsi="Sakkal Majalla" w:cs="Sakkal Majalla"/>
          <w:color w:val="000000"/>
          <w:sz w:val="28"/>
          <w:szCs w:val="28"/>
          <w:rtl/>
        </w:rPr>
        <w:t>، ص</w:t>
      </w:r>
      <w:r w:rsidR="00005464">
        <w:rPr>
          <w:rFonts w:ascii="Sakkal Majalla" w:eastAsia="Sakkal Majalla" w:hAnsi="Sakkal Majalla" w:cs="Sakkal Majalla" w:hint="cs"/>
          <w:color w:val="000000"/>
          <w:sz w:val="28"/>
          <w:szCs w:val="28"/>
          <w:rtl/>
        </w:rPr>
        <w:t>247</w:t>
      </w:r>
      <w:r w:rsidR="00005464" w:rsidRPr="00005464">
        <w:rPr>
          <w:rFonts w:ascii="Sakkal Majalla" w:eastAsia="Sakkal Majalla" w:hAnsi="Sakkal Majalla" w:cs="Sakkal Majalla"/>
          <w:color w:val="000000"/>
          <w:sz w:val="28"/>
          <w:szCs w:val="28"/>
          <w:rtl/>
        </w:rPr>
        <w:t>)</w:t>
      </w:r>
      <w:r w:rsidR="00B97085">
        <w:rPr>
          <w:rFonts w:ascii="Sakkal Majalla" w:eastAsia="Sakkal Majalla" w:hAnsi="Sakkal Majalla" w:cs="Sakkal Majalla" w:hint="cs"/>
          <w:color w:val="000000"/>
          <w:sz w:val="28"/>
          <w:szCs w:val="28"/>
          <w:rtl/>
        </w:rPr>
        <w:t>.</w:t>
      </w:r>
    </w:p>
    <w:p w14:paraId="34FAAEA6" w14:textId="77777777" w:rsidR="00B97085" w:rsidRPr="008A1EFD" w:rsidRDefault="001945C9" w:rsidP="00756910">
      <w:pPr>
        <w:pStyle w:val="3"/>
        <w:rPr>
          <w:rtl/>
        </w:rPr>
      </w:pPr>
      <w:bookmarkStart w:id="27" w:name="_Toc209870497"/>
      <w:r w:rsidRPr="008A1EFD">
        <w:rPr>
          <w:rtl/>
        </w:rPr>
        <w:t>مجتمع الدراسة:</w:t>
      </w:r>
      <w:bookmarkEnd w:id="27"/>
      <w:r w:rsidRPr="008A1EFD">
        <w:rPr>
          <w:rtl/>
        </w:rPr>
        <w:t xml:space="preserve"> </w:t>
      </w:r>
      <w:bookmarkStart w:id="28" w:name="_heading=h.8ijrgokfsnh2" w:colFirst="0" w:colLast="0"/>
      <w:bookmarkEnd w:id="28"/>
    </w:p>
    <w:p w14:paraId="100AD3AD" w14:textId="77777777" w:rsidR="00A250A2" w:rsidRDefault="001945C9" w:rsidP="009B0E84">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lang w:val="en-US"/>
        </w:rPr>
      </w:pPr>
      <w:r>
        <w:rPr>
          <w:rFonts w:ascii="Sakkal Majalla" w:eastAsia="Sakkal Majalla" w:hAnsi="Sakkal Majalla" w:cs="Sakkal Majalla"/>
          <w:b/>
          <w:sz w:val="28"/>
          <w:szCs w:val="28"/>
          <w:rtl/>
        </w:rPr>
        <w:t xml:space="preserve">يتمثل مجتمع الدراسة في جميع العاملين في شركة الاتصالات السعودية </w:t>
      </w:r>
      <w:r>
        <w:rPr>
          <w:rFonts w:ascii="Sakkal Majalla" w:eastAsia="Sakkal Majalla" w:hAnsi="Sakkal Majalla" w:cs="Sakkal Majalla"/>
          <w:b/>
          <w:sz w:val="28"/>
          <w:szCs w:val="28"/>
        </w:rPr>
        <w:t>STC</w:t>
      </w:r>
      <w:r>
        <w:rPr>
          <w:rFonts w:ascii="Sakkal Majalla" w:eastAsia="Sakkal Majalla" w:hAnsi="Sakkal Majalla" w:cs="Sakkal Majalla"/>
          <w:b/>
          <w:sz w:val="28"/>
          <w:szCs w:val="28"/>
          <w:rtl/>
        </w:rPr>
        <w:t>.</w:t>
      </w:r>
      <w:r w:rsidR="00BD7F74">
        <w:rPr>
          <w:rFonts w:ascii="Sakkal Majalla" w:eastAsia="Sakkal Majalla" w:hAnsi="Sakkal Majalla" w:cs="Sakkal Majalla" w:hint="cs"/>
          <w:b/>
          <w:sz w:val="28"/>
          <w:szCs w:val="28"/>
          <w:rtl/>
        </w:rPr>
        <w:t>، وهي أحد أبرز الشركات الوطنية في قطاع الاتصالات وتقنية المعلومات،</w:t>
      </w:r>
      <w:r>
        <w:rPr>
          <w:rFonts w:ascii="Sakkal Majalla" w:eastAsia="Sakkal Majalla" w:hAnsi="Sakkal Majalla" w:cs="Sakkal Majalla"/>
          <w:b/>
          <w:sz w:val="28"/>
          <w:szCs w:val="28"/>
          <w:rtl/>
        </w:rPr>
        <w:t xml:space="preserve"> </w:t>
      </w:r>
      <w:r w:rsidR="00617FF5">
        <w:rPr>
          <w:rFonts w:ascii="Sakkal Majalla" w:eastAsia="Sakkal Majalla" w:hAnsi="Sakkal Majalla" w:cs="Sakkal Majalla" w:hint="cs"/>
          <w:b/>
          <w:sz w:val="28"/>
          <w:szCs w:val="28"/>
          <w:rtl/>
        </w:rPr>
        <w:t>تأسست بموجب المرسوم الملكي عام 1988، وتقوم بتقديم خدمات الاتصالات الثابتة والمتحركة والإنترنت</w:t>
      </w:r>
      <w:r w:rsidR="00AC4768">
        <w:rPr>
          <w:rFonts w:ascii="Sakkal Majalla" w:eastAsia="Sakkal Majalla" w:hAnsi="Sakkal Majalla" w:cs="Sakkal Majalla" w:hint="cs"/>
          <w:b/>
          <w:sz w:val="28"/>
          <w:szCs w:val="28"/>
          <w:rtl/>
        </w:rPr>
        <w:t xml:space="preserve"> إضافة إلى الحوسبة السحابية، المدفوعات الرقمية، الأمن السيبراني، وإنترنت الأشياء (موقع </w:t>
      </w:r>
      <w:r w:rsidR="00AC4768">
        <w:rPr>
          <w:rFonts w:ascii="Sakkal Majalla" w:eastAsia="Sakkal Majalla" w:hAnsi="Sakkal Majalla" w:cs="Sakkal Majalla"/>
          <w:b/>
          <w:sz w:val="28"/>
          <w:szCs w:val="28"/>
          <w:lang w:val="en-US"/>
        </w:rPr>
        <w:t>STC</w:t>
      </w:r>
      <w:r w:rsidR="00AC4768">
        <w:rPr>
          <w:rFonts w:ascii="Sakkal Majalla" w:eastAsia="Sakkal Majalla" w:hAnsi="Sakkal Majalla" w:cs="Sakkal Majalla" w:hint="cs"/>
          <w:b/>
          <w:sz w:val="28"/>
          <w:szCs w:val="28"/>
          <w:rtl/>
          <w:lang w:val="en-US"/>
        </w:rPr>
        <w:t>)</w:t>
      </w:r>
      <w:r w:rsidR="00A250A2">
        <w:rPr>
          <w:rFonts w:ascii="Sakkal Majalla" w:eastAsia="Sakkal Majalla" w:hAnsi="Sakkal Majalla" w:cs="Sakkal Majalla" w:hint="cs"/>
          <w:b/>
          <w:sz w:val="28"/>
          <w:szCs w:val="28"/>
          <w:rtl/>
          <w:lang w:val="en-US"/>
        </w:rPr>
        <w:t>.</w:t>
      </w:r>
    </w:p>
    <w:p w14:paraId="0A673E43" w14:textId="77777777" w:rsidR="00A250A2" w:rsidRDefault="00AC4768" w:rsidP="00A250A2">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lang w:val="en-US"/>
        </w:rPr>
        <w:t xml:space="preserve">وبحسب تقرير الشركة يعمل لديها حوالي </w:t>
      </w:r>
      <w:r w:rsidR="001945C9">
        <w:rPr>
          <w:rFonts w:ascii="Sakkal Majalla" w:eastAsia="Sakkal Majalla" w:hAnsi="Sakkal Majalla" w:cs="Sakkal Majalla"/>
          <w:b/>
          <w:sz w:val="28"/>
          <w:szCs w:val="28"/>
          <w:rtl/>
        </w:rPr>
        <w:t>(</w:t>
      </w:r>
      <w:r w:rsidR="00617249">
        <w:rPr>
          <w:rFonts w:ascii="Sakkal Majalla" w:eastAsia="Sakkal Majalla" w:hAnsi="Sakkal Majalla" w:cs="Sakkal Majalla" w:hint="cs"/>
          <w:b/>
          <w:sz w:val="28"/>
          <w:szCs w:val="28"/>
          <w:rtl/>
        </w:rPr>
        <w:t>19863</w:t>
      </w:r>
      <w:r w:rsidR="001945C9">
        <w:rPr>
          <w:rFonts w:ascii="Sakkal Majalla" w:eastAsia="Sakkal Majalla" w:hAnsi="Sakkal Majalla" w:cs="Sakkal Majalla"/>
          <w:b/>
          <w:sz w:val="28"/>
          <w:szCs w:val="28"/>
          <w:rtl/>
        </w:rPr>
        <w:t>) موظف</w:t>
      </w:r>
      <w:r>
        <w:rPr>
          <w:rFonts w:ascii="Sakkal Majalla" w:eastAsia="Sakkal Majalla" w:hAnsi="Sakkal Majalla" w:cs="Sakkal Majalla" w:hint="cs"/>
          <w:b/>
          <w:sz w:val="28"/>
          <w:szCs w:val="28"/>
          <w:rtl/>
        </w:rPr>
        <w:t>اً</w:t>
      </w:r>
      <w:r w:rsidR="001945C9">
        <w:rPr>
          <w:rFonts w:ascii="Sakkal Majalla" w:eastAsia="Sakkal Majalla" w:hAnsi="Sakkal Majalla" w:cs="Sakkal Majalla"/>
          <w:b/>
          <w:sz w:val="28"/>
          <w:szCs w:val="28"/>
          <w:rtl/>
        </w:rPr>
        <w:t xml:space="preserve"> بحسب إحصائية التقرير السنوي لمجموعة الاتصالات السعودية 202</w:t>
      </w:r>
      <w:r w:rsidR="00C31217">
        <w:rPr>
          <w:rFonts w:ascii="Sakkal Majalla" w:eastAsia="Sakkal Majalla" w:hAnsi="Sakkal Majalla" w:cs="Sakkal Majalla" w:hint="cs"/>
          <w:b/>
          <w:sz w:val="28"/>
          <w:szCs w:val="28"/>
          <w:rtl/>
        </w:rPr>
        <w:t>4</w:t>
      </w:r>
      <w:r>
        <w:rPr>
          <w:rFonts w:ascii="Sakkal Majalla" w:eastAsia="Sakkal Majalla" w:hAnsi="Sakkal Majalla" w:cs="Sakkal Majalla" w:hint="cs"/>
          <w:b/>
          <w:sz w:val="28"/>
          <w:szCs w:val="28"/>
          <w:rtl/>
        </w:rPr>
        <w:t xml:space="preserve">، وتُعدّ بذلك واحدة من أكبر الشركات التي توظّف قوى بشرية متنوعة، تغطي نطاقاً واسعاً من التخصصات مثل المجالات التقنية والإدارية والتشغيلية وخدمة العملاء. </w:t>
      </w:r>
    </w:p>
    <w:p w14:paraId="35CC3C79" w14:textId="77777777" w:rsidR="00644953" w:rsidRDefault="006E49A6" w:rsidP="00807AC8">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 xml:space="preserve">كما يتميز الهيكل التنظيمي لشركة </w:t>
      </w:r>
      <w:r>
        <w:rPr>
          <w:rFonts w:ascii="Sakkal Majalla" w:eastAsia="Sakkal Majalla" w:hAnsi="Sakkal Majalla" w:cs="Sakkal Majalla"/>
          <w:b/>
          <w:sz w:val="28"/>
          <w:szCs w:val="28"/>
          <w:lang w:val="en-US"/>
        </w:rPr>
        <w:t>STC</w:t>
      </w:r>
      <w:r>
        <w:rPr>
          <w:rFonts w:ascii="Sakkal Majalla" w:eastAsia="Sakkal Majalla" w:hAnsi="Sakkal Majalla" w:cs="Sakkal Majalla" w:hint="cs"/>
          <w:b/>
          <w:sz w:val="28"/>
          <w:szCs w:val="28"/>
          <w:rtl/>
          <w:lang w:val="en-US"/>
        </w:rPr>
        <w:t xml:space="preserve"> بالتعدد والتنوّع، ويضم إدارات رئيسية تشمل على سبيل المثال لا الحصر إدارة الموارد البشرية، تقنية المعلومات، التسويق والمبيعات، المالية، خدمة العملاء، والعمليات التشغيلية، وتتوزع القوى العاملة بين مقر الشركة الرئيسي في الرياض وعدد من الفروع التشغيلية وفروعها الأخرى المنتشرة في مختلف مناطق المملكة</w:t>
      </w:r>
      <w:r w:rsidR="00A250A2">
        <w:rPr>
          <w:rFonts w:ascii="Sakkal Majalla" w:eastAsia="Sakkal Majalla" w:hAnsi="Sakkal Majalla" w:cs="Sakkal Majalla" w:hint="cs"/>
          <w:b/>
          <w:sz w:val="28"/>
          <w:szCs w:val="28"/>
          <w:rtl/>
          <w:lang w:val="en-US"/>
        </w:rPr>
        <w:t xml:space="preserve"> العربية السعودية</w:t>
      </w:r>
      <w:r w:rsidR="00807AC8">
        <w:rPr>
          <w:rFonts w:ascii="Sakkal Majalla" w:eastAsia="Sakkal Majalla" w:hAnsi="Sakkal Majalla" w:cs="Sakkal Majalla" w:hint="cs"/>
          <w:b/>
          <w:sz w:val="28"/>
          <w:szCs w:val="28"/>
          <w:rtl/>
          <w:lang w:val="en-US"/>
        </w:rPr>
        <w:t>.</w:t>
      </w:r>
      <w:r>
        <w:rPr>
          <w:rFonts w:ascii="Sakkal Majalla" w:eastAsia="Sakkal Majalla" w:hAnsi="Sakkal Majalla" w:cs="Sakkal Majalla" w:hint="cs"/>
          <w:b/>
          <w:sz w:val="28"/>
          <w:szCs w:val="28"/>
          <w:rtl/>
          <w:lang w:val="en-US"/>
        </w:rPr>
        <w:t xml:space="preserve"> </w:t>
      </w:r>
      <w:r w:rsidR="00AC4768">
        <w:rPr>
          <w:rFonts w:ascii="Sakkal Majalla" w:eastAsia="Sakkal Majalla" w:hAnsi="Sakkal Majalla" w:cs="Sakkal Majalla" w:hint="cs"/>
          <w:b/>
          <w:sz w:val="28"/>
          <w:szCs w:val="28"/>
          <w:rtl/>
        </w:rPr>
        <w:t xml:space="preserve"> </w:t>
      </w:r>
    </w:p>
    <w:p w14:paraId="7738C745" w14:textId="60C4DFC9" w:rsidR="00644953" w:rsidRPr="008A1EFD" w:rsidRDefault="001945C9" w:rsidP="00756910">
      <w:pPr>
        <w:pStyle w:val="3"/>
      </w:pPr>
      <w:bookmarkStart w:id="29" w:name="_Toc209870498"/>
      <w:r w:rsidRPr="008A1EFD">
        <w:rPr>
          <w:rtl/>
        </w:rPr>
        <w:lastRenderedPageBreak/>
        <w:t>عينة الدراسة</w:t>
      </w:r>
      <w:r w:rsidR="008A1EFD">
        <w:rPr>
          <w:rFonts w:hint="cs"/>
          <w:rtl/>
        </w:rPr>
        <w:t xml:space="preserve"> وخصائصها</w:t>
      </w:r>
      <w:r w:rsidRPr="008A1EFD">
        <w:rPr>
          <w:rtl/>
        </w:rPr>
        <w:t>:</w:t>
      </w:r>
      <w:bookmarkEnd w:id="29"/>
      <w:r w:rsidRPr="008A1EFD">
        <w:rPr>
          <w:rtl/>
        </w:rPr>
        <w:t xml:space="preserve"> </w:t>
      </w:r>
    </w:p>
    <w:p w14:paraId="58418FAF" w14:textId="5592DD74" w:rsidR="00A250A2" w:rsidRDefault="00807AC8" w:rsidP="009B0E84">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تم </w:t>
      </w:r>
      <w:r w:rsidR="005320D4">
        <w:rPr>
          <w:rFonts w:ascii="Sakkal Majalla" w:eastAsia="Sakkal Majalla" w:hAnsi="Sakkal Majalla" w:cs="Sakkal Majalla"/>
          <w:color w:val="000000"/>
          <w:sz w:val="28"/>
          <w:szCs w:val="28"/>
          <w:rtl/>
        </w:rPr>
        <w:t xml:space="preserve">استخدام جدول كريجسي ومورجان </w:t>
      </w:r>
      <w:r w:rsidR="005320D4">
        <w:rPr>
          <w:rFonts w:ascii="Sakkal Majalla" w:eastAsia="Sakkal Majalla" w:hAnsi="Sakkal Majalla" w:cs="Sakkal Majalla"/>
          <w:color w:val="000000"/>
          <w:sz w:val="28"/>
          <w:szCs w:val="28"/>
          <w:lang w:val="en-US"/>
        </w:rPr>
        <w:t>(</w:t>
      </w:r>
      <w:proofErr w:type="spellStart"/>
      <w:r w:rsidR="005320D4">
        <w:rPr>
          <w:rFonts w:ascii="Sakkal Majalla" w:eastAsia="Sakkal Majalla" w:hAnsi="Sakkal Majalla" w:cs="Sakkal Majalla"/>
          <w:color w:val="000000"/>
          <w:sz w:val="28"/>
          <w:szCs w:val="28"/>
          <w:lang w:val="en-US"/>
        </w:rPr>
        <w:t>Krejice</w:t>
      </w:r>
      <w:proofErr w:type="spellEnd"/>
      <w:r w:rsidR="0039385C">
        <w:rPr>
          <w:rFonts w:ascii="Sakkal Majalla" w:eastAsia="Sakkal Majalla" w:hAnsi="Sakkal Majalla" w:cs="Sakkal Majalla"/>
          <w:color w:val="000000"/>
          <w:sz w:val="28"/>
          <w:szCs w:val="28"/>
          <w:lang w:val="en-US"/>
        </w:rPr>
        <w:t xml:space="preserve"> </w:t>
      </w:r>
      <w:r w:rsidR="005320D4">
        <w:rPr>
          <w:rFonts w:ascii="Sakkal Majalla" w:eastAsia="Sakkal Majalla" w:hAnsi="Sakkal Majalla" w:cs="Sakkal Majalla"/>
          <w:color w:val="000000"/>
          <w:sz w:val="28"/>
          <w:szCs w:val="28"/>
          <w:lang w:val="en-US"/>
        </w:rPr>
        <w:t>&amp; Morgan, 1970)</w:t>
      </w:r>
      <w:r w:rsidR="005320D4">
        <w:rPr>
          <w:rFonts w:ascii="Sakkal Majalla" w:eastAsia="Sakkal Majalla" w:hAnsi="Sakkal Majalla" w:cs="Sakkal Majalla" w:hint="cs"/>
          <w:color w:val="000000"/>
          <w:sz w:val="28"/>
          <w:szCs w:val="28"/>
          <w:rtl/>
        </w:rPr>
        <w:t xml:space="preserve"> لتحديد حجم العينات، </w:t>
      </w:r>
      <w:r>
        <w:rPr>
          <w:rFonts w:ascii="Sakkal Majalla" w:eastAsia="Sakkal Majalla" w:hAnsi="Sakkal Majalla" w:cs="Sakkal Majalla" w:hint="cs"/>
          <w:color w:val="000000"/>
          <w:sz w:val="28"/>
          <w:szCs w:val="28"/>
          <w:rtl/>
        </w:rPr>
        <w:t xml:space="preserve">ووفقاً لذلك </w:t>
      </w:r>
      <w:r w:rsidR="00C0146A">
        <w:rPr>
          <w:rFonts w:ascii="Sakkal Majalla" w:eastAsia="Sakkal Majalla" w:hAnsi="Sakkal Majalla" w:cs="Sakkal Majalla" w:hint="cs"/>
          <w:color w:val="000000"/>
          <w:sz w:val="28"/>
          <w:szCs w:val="28"/>
          <w:rtl/>
        </w:rPr>
        <w:t xml:space="preserve">فإن العدد المناسب لعينة هذه الدراسة حيث يبلغ عدد أفراد المجتمع (19863) موظفاً بمستوى ثقة 95% وهامش خطأ 5%، هو  تقريباً </w:t>
      </w:r>
      <w:r w:rsidR="001945C9">
        <w:rPr>
          <w:rFonts w:ascii="Sakkal Majalla" w:eastAsia="Sakkal Majalla" w:hAnsi="Sakkal Majalla" w:cs="Sakkal Majalla"/>
          <w:color w:val="000000"/>
          <w:sz w:val="28"/>
          <w:szCs w:val="28"/>
          <w:rtl/>
        </w:rPr>
        <w:t>(</w:t>
      </w:r>
      <w:r w:rsidR="00CE1948">
        <w:rPr>
          <w:rFonts w:ascii="Sakkal Majalla" w:eastAsia="Sakkal Majalla" w:hAnsi="Sakkal Majalla" w:cs="Sakkal Majalla" w:hint="cs"/>
          <w:color w:val="000000"/>
          <w:sz w:val="28"/>
          <w:szCs w:val="28"/>
          <w:rtl/>
        </w:rPr>
        <w:t>377</w:t>
      </w:r>
      <w:r w:rsidR="001945C9">
        <w:rPr>
          <w:rFonts w:ascii="Sakkal Majalla" w:eastAsia="Sakkal Majalla" w:hAnsi="Sakkal Majalla" w:cs="Sakkal Majalla"/>
          <w:color w:val="000000"/>
          <w:sz w:val="28"/>
          <w:szCs w:val="28"/>
          <w:rtl/>
        </w:rPr>
        <w:t>) موظف</w:t>
      </w:r>
      <w:r w:rsidR="00C0146A">
        <w:rPr>
          <w:rFonts w:ascii="Sakkal Majalla" w:eastAsia="Sakkal Majalla" w:hAnsi="Sakkal Majalla" w:cs="Sakkal Majalla" w:hint="cs"/>
          <w:color w:val="000000"/>
          <w:sz w:val="28"/>
          <w:szCs w:val="28"/>
          <w:rtl/>
        </w:rPr>
        <w:t>اً</w:t>
      </w:r>
      <w:r w:rsidR="001945C9">
        <w:rPr>
          <w:rFonts w:ascii="Sakkal Majalla" w:eastAsia="Sakkal Majalla" w:hAnsi="Sakkal Majalla" w:cs="Sakkal Majalla"/>
          <w:color w:val="000000"/>
          <w:sz w:val="28"/>
          <w:szCs w:val="28"/>
          <w:rtl/>
        </w:rPr>
        <w:t xml:space="preserve"> من العاملين في شركة الاتصالات السعودية </w:t>
      </w:r>
      <w:r w:rsidR="001945C9">
        <w:rPr>
          <w:rFonts w:ascii="Sakkal Majalla" w:eastAsia="Sakkal Majalla" w:hAnsi="Sakkal Majalla" w:cs="Sakkal Majalla"/>
          <w:color w:val="000000"/>
          <w:sz w:val="28"/>
          <w:szCs w:val="28"/>
        </w:rPr>
        <w:t>STC</w:t>
      </w:r>
      <w:r w:rsidR="00A250A2">
        <w:rPr>
          <w:rFonts w:ascii="Sakkal Majalla" w:eastAsia="Sakkal Majalla" w:hAnsi="Sakkal Majalla" w:cs="Sakkal Majalla" w:hint="cs"/>
          <w:color w:val="000000"/>
          <w:sz w:val="28"/>
          <w:szCs w:val="28"/>
          <w:rtl/>
        </w:rPr>
        <w:t>.</w:t>
      </w:r>
    </w:p>
    <w:p w14:paraId="663222E2" w14:textId="77777777" w:rsidR="00807AC8" w:rsidRDefault="00A250A2" w:rsidP="00807AC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تم اختيار العينة </w:t>
      </w:r>
      <w:r w:rsidR="000E50EF">
        <w:rPr>
          <w:rFonts w:ascii="Sakkal Majalla" w:eastAsia="Sakkal Majalla" w:hAnsi="Sakkal Majalla" w:cs="Sakkal Majalla" w:hint="cs"/>
          <w:color w:val="000000"/>
          <w:sz w:val="28"/>
          <w:szCs w:val="28"/>
          <w:rtl/>
        </w:rPr>
        <w:t xml:space="preserve">باستخدام أسلوب العينة العشوائية البسيطة لتمثيل المجتمع الأصلي بدرجة عالية من الدقة، </w:t>
      </w:r>
      <w:r w:rsidR="00942C7A">
        <w:rPr>
          <w:rFonts w:ascii="Sakkal Majalla" w:eastAsia="Sakkal Majalla" w:hAnsi="Sakkal Majalla" w:cs="Sakkal Majalla" w:hint="cs"/>
          <w:color w:val="000000"/>
          <w:sz w:val="28"/>
          <w:szCs w:val="28"/>
          <w:rtl/>
        </w:rPr>
        <w:t xml:space="preserve">وبناءاً على ذلك تم توزيع (377) استمارة من خلال البريد الإلكتروني للشركة على أفراد  عينة الدراسة، حيث </w:t>
      </w:r>
      <w:r w:rsidR="001945C9">
        <w:rPr>
          <w:rFonts w:ascii="Sakkal Majalla" w:eastAsia="Sakkal Majalla" w:hAnsi="Sakkal Majalla" w:cs="Sakkal Majalla"/>
          <w:color w:val="000000"/>
          <w:sz w:val="28"/>
          <w:szCs w:val="28"/>
          <w:rtl/>
        </w:rPr>
        <w:t xml:space="preserve">تم استرجاع </w:t>
      </w:r>
      <w:r w:rsidR="005320D4">
        <w:rPr>
          <w:rFonts w:ascii="Sakkal Majalla" w:eastAsia="Sakkal Majalla" w:hAnsi="Sakkal Majalla" w:cs="Sakkal Majalla" w:hint="cs"/>
          <w:color w:val="000000"/>
          <w:sz w:val="28"/>
          <w:szCs w:val="28"/>
          <w:rtl/>
        </w:rPr>
        <w:t>372</w:t>
      </w:r>
      <w:r w:rsidR="001945C9">
        <w:rPr>
          <w:rFonts w:ascii="Sakkal Majalla" w:eastAsia="Sakkal Majalla" w:hAnsi="Sakkal Majalla" w:cs="Sakkal Majalla"/>
          <w:color w:val="000000"/>
          <w:sz w:val="28"/>
          <w:szCs w:val="28"/>
          <w:rtl/>
        </w:rPr>
        <w:t xml:space="preserve"> استمارة</w:t>
      </w:r>
      <w:r w:rsidR="00942C7A">
        <w:rPr>
          <w:rFonts w:ascii="Sakkal Majalla" w:eastAsia="Sakkal Majalla" w:hAnsi="Sakkal Majalla" w:cs="Sakkal Majalla" w:hint="cs"/>
          <w:color w:val="000000"/>
          <w:sz w:val="28"/>
          <w:szCs w:val="28"/>
          <w:rtl/>
        </w:rPr>
        <w:t xml:space="preserve"> بنسبة استجابة بلغت (98%)</w:t>
      </w:r>
    </w:p>
    <w:p w14:paraId="2C71310A" w14:textId="77777777" w:rsidR="00644953" w:rsidRDefault="00942C7A" w:rsidP="00807AC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وبعد المراجعة الأولية لاستمارات الاستجابة تبيّن أن (22) استبانة غير صالحة للتحليل الإحصائي بسبب عدم اكتمال البيانات</w:t>
      </w:r>
      <w:r w:rsidR="001945C9">
        <w:rPr>
          <w:rFonts w:ascii="Sakkal Majalla" w:eastAsia="Sakkal Majalla" w:hAnsi="Sakkal Majalla" w:cs="Sakkal Majalla"/>
          <w:color w:val="000000"/>
          <w:sz w:val="28"/>
          <w:szCs w:val="28"/>
          <w:rtl/>
        </w:rPr>
        <w:t xml:space="preserve">، </w:t>
      </w:r>
      <w:r w:rsidR="00C0146A">
        <w:rPr>
          <w:rFonts w:ascii="Sakkal Majalla" w:eastAsia="Sakkal Majalla" w:hAnsi="Sakkal Majalla" w:cs="Sakkal Majalla" w:hint="cs"/>
          <w:color w:val="000000"/>
          <w:sz w:val="28"/>
          <w:szCs w:val="28"/>
          <w:rtl/>
        </w:rPr>
        <w:t>وتم استبعاد</w:t>
      </w:r>
      <w:r>
        <w:rPr>
          <w:rFonts w:ascii="Sakkal Majalla" w:eastAsia="Sakkal Majalla" w:hAnsi="Sakkal Majalla" w:cs="Sakkal Majalla" w:hint="cs"/>
          <w:color w:val="000000"/>
          <w:sz w:val="28"/>
          <w:szCs w:val="28"/>
          <w:rtl/>
        </w:rPr>
        <w:t xml:space="preserve">ها، </w:t>
      </w:r>
      <w:r w:rsidR="00C0146A">
        <w:rPr>
          <w:rFonts w:ascii="Sakkal Majalla" w:eastAsia="Sakkal Majalla" w:hAnsi="Sakkal Majalla" w:cs="Sakkal Majalla" w:hint="cs"/>
          <w:color w:val="000000"/>
          <w:sz w:val="28"/>
          <w:szCs w:val="28"/>
          <w:rtl/>
        </w:rPr>
        <w:t xml:space="preserve">ليكون </w:t>
      </w:r>
      <w:r>
        <w:rPr>
          <w:rFonts w:ascii="Sakkal Majalla" w:eastAsia="Sakkal Majalla" w:hAnsi="Sakkal Majalla" w:cs="Sakkal Majalla" w:hint="cs"/>
          <w:color w:val="000000"/>
          <w:sz w:val="28"/>
          <w:szCs w:val="28"/>
          <w:rtl/>
        </w:rPr>
        <w:t xml:space="preserve">العدد النهائي للاستمارات الصالحة للتحليل الإحصائي (350) استمارة أي بنسبة 92.9% من إجمالي العينة وهي نسبة مرتفعة جداً تمثّل مجتمع الدراسة. </w:t>
      </w:r>
      <w:r w:rsidR="00C0146A">
        <w:rPr>
          <w:rFonts w:ascii="Sakkal Majalla" w:eastAsia="Sakkal Majalla" w:hAnsi="Sakkal Majalla" w:cs="Sakkal Majalla" w:hint="cs"/>
          <w:color w:val="000000"/>
          <w:sz w:val="28"/>
          <w:szCs w:val="28"/>
          <w:rtl/>
        </w:rPr>
        <w:t xml:space="preserve"> </w:t>
      </w:r>
    </w:p>
    <w:p w14:paraId="0D73068E" w14:textId="77777777" w:rsidR="00644953" w:rsidRPr="008A1EFD" w:rsidRDefault="001945C9" w:rsidP="001238B3">
      <w:pPr>
        <w:pStyle w:val="af3"/>
      </w:pPr>
      <w:bookmarkStart w:id="30" w:name="_heading=h.yz9sboifvjwk" w:colFirst="0" w:colLast="0"/>
      <w:bookmarkEnd w:id="30"/>
      <w:r w:rsidRPr="008A1EFD">
        <w:rPr>
          <w:rtl/>
        </w:rPr>
        <w:t xml:space="preserve">خصائص عينة الدراسة: </w:t>
      </w:r>
    </w:p>
    <w:p w14:paraId="10CF38BA" w14:textId="77777777" w:rsidR="00644953" w:rsidRDefault="00244A43" w:rsidP="00E64EF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فيما يلي عرض ل</w:t>
      </w:r>
      <w:r>
        <w:rPr>
          <w:rFonts w:ascii="Sakkal Majalla" w:eastAsia="Sakkal Majalla" w:hAnsi="Sakkal Majalla" w:cs="Sakkal Majalla" w:hint="cs"/>
          <w:color w:val="000000"/>
          <w:sz w:val="28"/>
          <w:szCs w:val="28"/>
          <w:rtl/>
        </w:rPr>
        <w:t>ل</w:t>
      </w:r>
      <w:r>
        <w:rPr>
          <w:rFonts w:ascii="Sakkal Majalla" w:eastAsia="Sakkal Majalla" w:hAnsi="Sakkal Majalla" w:cs="Sakkal Majalla"/>
          <w:color w:val="000000"/>
          <w:sz w:val="28"/>
          <w:szCs w:val="28"/>
          <w:rtl/>
        </w:rPr>
        <w:t>خصائص</w:t>
      </w:r>
      <w:r>
        <w:rPr>
          <w:rFonts w:ascii="Sakkal Majalla" w:eastAsia="Sakkal Majalla" w:hAnsi="Sakkal Majalla" w:cs="Sakkal Majalla" w:hint="cs"/>
          <w:color w:val="000000"/>
          <w:sz w:val="28"/>
          <w:szCs w:val="28"/>
          <w:rtl/>
        </w:rPr>
        <w:t xml:space="preserve"> الديموغرافية ل</w:t>
      </w:r>
      <w:r>
        <w:rPr>
          <w:rFonts w:ascii="Sakkal Majalla" w:eastAsia="Sakkal Majalla" w:hAnsi="Sakkal Majalla" w:cs="Sakkal Majalla"/>
          <w:color w:val="000000"/>
          <w:sz w:val="28"/>
          <w:szCs w:val="28"/>
          <w:rtl/>
        </w:rPr>
        <w:t xml:space="preserve">عينة </w:t>
      </w:r>
      <w:r>
        <w:rPr>
          <w:rFonts w:ascii="Sakkal Majalla" w:eastAsia="Sakkal Majalla" w:hAnsi="Sakkal Majalla" w:cs="Sakkal Majalla" w:hint="cs"/>
          <w:color w:val="000000"/>
          <w:sz w:val="28"/>
          <w:szCs w:val="28"/>
          <w:rtl/>
        </w:rPr>
        <w:t xml:space="preserve">الدراسة والتي بلغ عددها النهائي 350 مشاركاً، حيث يوضح الجدول التالي توزيع العينة حسب المتغيرات الديموغرافية الأساسية (الجنس، </w:t>
      </w:r>
      <w:r w:rsidR="001945C9">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المؤهل العلمي، سنوات الخبرة، المسمى الوظيفي) مما يعكس طبيعة المشاركين ويعزز من فهم أثر التطوير المهني على  التميز الوظيفي.</w:t>
      </w:r>
    </w:p>
    <w:p w14:paraId="74390D95" w14:textId="77777777" w:rsidR="00644953" w:rsidRPr="00C4374D" w:rsidRDefault="001945C9" w:rsidP="00E64EF8">
      <w:pPr>
        <w:pBdr>
          <w:top w:val="nil"/>
          <w:left w:val="nil"/>
          <w:bottom w:val="nil"/>
          <w:right w:val="nil"/>
          <w:between w:val="nil"/>
        </w:pBdr>
        <w:bidi/>
        <w:spacing w:before="240" w:after="0" w:line="360" w:lineRule="auto"/>
        <w:jc w:val="center"/>
        <w:rPr>
          <w:rFonts w:ascii="Sakkal Majalla" w:eastAsia="Sakkal Majalla" w:hAnsi="Sakkal Majalla" w:cs="Sakkal Majalla"/>
          <w:bCs/>
          <w:color w:val="000000"/>
          <w:sz w:val="24"/>
          <w:szCs w:val="24"/>
        </w:rPr>
      </w:pPr>
      <w:bookmarkStart w:id="31" w:name="_heading=h.wtylp1rckxcg" w:colFirst="0" w:colLast="0"/>
      <w:bookmarkEnd w:id="31"/>
      <w:r w:rsidRPr="00C4374D">
        <w:rPr>
          <w:rFonts w:ascii="Sakkal Majalla" w:eastAsia="Sakkal Majalla" w:hAnsi="Sakkal Majalla" w:cs="Sakkal Majalla"/>
          <w:bCs/>
          <w:color w:val="000000"/>
          <w:sz w:val="24"/>
          <w:szCs w:val="24"/>
          <w:rtl/>
        </w:rPr>
        <w:t xml:space="preserve">جدول (1): </w:t>
      </w:r>
      <w:r w:rsidR="00005D08" w:rsidRPr="00C4374D">
        <w:rPr>
          <w:rFonts w:ascii="Sakkal Majalla" w:eastAsia="Sakkal Majalla" w:hAnsi="Sakkal Majalla" w:cs="Sakkal Majalla" w:hint="cs"/>
          <w:bCs/>
          <w:color w:val="000000"/>
          <w:sz w:val="24"/>
          <w:szCs w:val="24"/>
          <w:rtl/>
        </w:rPr>
        <w:t xml:space="preserve">يوضح </w:t>
      </w:r>
      <w:r w:rsidR="00005D08" w:rsidRPr="00C4374D">
        <w:rPr>
          <w:rFonts w:ascii="Sakkal Majalla" w:eastAsia="Sakkal Majalla" w:hAnsi="Sakkal Majalla" w:cs="Sakkal Majalla"/>
          <w:bCs/>
          <w:color w:val="000000"/>
          <w:sz w:val="24"/>
          <w:szCs w:val="24"/>
          <w:rtl/>
        </w:rPr>
        <w:t>توزيع عينة ال</w:t>
      </w:r>
      <w:r w:rsidR="00005D08"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الخصائص الديم</w:t>
      </w:r>
      <w:r w:rsidR="00005D08" w:rsidRPr="00C4374D">
        <w:rPr>
          <w:rFonts w:ascii="Sakkal Majalla" w:eastAsia="Sakkal Majalla" w:hAnsi="Sakkal Majalla" w:cs="Sakkal Majalla" w:hint="cs"/>
          <w:bCs/>
          <w:color w:val="000000"/>
          <w:sz w:val="24"/>
          <w:szCs w:val="24"/>
          <w:rtl/>
        </w:rPr>
        <w:t>و</w:t>
      </w:r>
      <w:r w:rsidRPr="00C4374D">
        <w:rPr>
          <w:rFonts w:ascii="Sakkal Majalla" w:eastAsia="Sakkal Majalla" w:hAnsi="Sakkal Majalla" w:cs="Sakkal Majalla"/>
          <w:bCs/>
          <w:color w:val="000000"/>
          <w:sz w:val="24"/>
          <w:szCs w:val="24"/>
          <w:rtl/>
        </w:rPr>
        <w:t>غرافية</w:t>
      </w:r>
      <w:r w:rsidR="00005D08" w:rsidRPr="00C4374D">
        <w:rPr>
          <w:rFonts w:ascii="Sakkal Majalla" w:eastAsia="Sakkal Majalla" w:hAnsi="Sakkal Majalla" w:cs="Sakkal Majalla" w:hint="cs"/>
          <w:bCs/>
          <w:color w:val="000000"/>
          <w:sz w:val="24"/>
          <w:szCs w:val="24"/>
          <w:rtl/>
        </w:rPr>
        <w:t xml:space="preserve"> (</w:t>
      </w:r>
      <w:r w:rsidR="00366B8C">
        <w:rPr>
          <w:rFonts w:ascii="Sakkal Majalla" w:eastAsia="Sakkal Majalla" w:hAnsi="Sakkal Majalla" w:cs="Sakkal Majalla"/>
          <w:bCs/>
          <w:color w:val="000000"/>
          <w:sz w:val="24"/>
          <w:szCs w:val="24"/>
        </w:rPr>
        <w:t>N</w:t>
      </w:r>
      <w:r w:rsidR="00366B8C">
        <w:rPr>
          <w:rFonts w:ascii="Sakkal Majalla" w:eastAsia="Sakkal Majalla" w:hAnsi="Sakkal Majalla" w:cs="Sakkal Majalla"/>
          <w:bCs/>
          <w:color w:val="000000"/>
          <w:sz w:val="24"/>
          <w:szCs w:val="24"/>
          <w:lang w:val="en-US"/>
        </w:rPr>
        <w:t xml:space="preserve"> </w:t>
      </w:r>
      <w:r w:rsidR="00366B8C">
        <w:rPr>
          <w:rFonts w:ascii="Sakkal Majalla" w:eastAsia="Sakkal Majalla" w:hAnsi="Sakkal Majalla" w:cs="Sakkal Majalla"/>
          <w:bCs/>
          <w:color w:val="000000"/>
          <w:sz w:val="24"/>
          <w:szCs w:val="24"/>
        </w:rPr>
        <w:t>= 350</w:t>
      </w:r>
      <w:r w:rsidR="00005D08" w:rsidRPr="00C4374D">
        <w:rPr>
          <w:rFonts w:ascii="Sakkal Majalla" w:eastAsia="Sakkal Majalla" w:hAnsi="Sakkal Majalla" w:cs="Sakkal Majalla" w:hint="cs"/>
          <w:bCs/>
          <w:color w:val="000000"/>
          <w:sz w:val="24"/>
          <w:szCs w:val="24"/>
          <w:rtl/>
        </w:rPr>
        <w:t>)</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644953" w:rsidRPr="00891151" w14:paraId="18F4A798" w14:textId="77777777" w:rsidTr="000B50F3">
        <w:trPr>
          <w:trHeight w:val="269"/>
          <w:tblHeader/>
          <w:jc w:val="center"/>
        </w:trPr>
        <w:tc>
          <w:tcPr>
            <w:tcW w:w="2571" w:type="dxa"/>
            <w:tcBorders>
              <w:top w:val="single" w:sz="4" w:space="0" w:color="000000"/>
              <w:left w:val="single" w:sz="4" w:space="0" w:color="000000"/>
              <w:bottom w:val="single" w:sz="4" w:space="0" w:color="000000"/>
              <w:right w:val="single" w:sz="4" w:space="0" w:color="000000"/>
            </w:tcBorders>
            <w:shd w:val="clear" w:color="auto" w:fill="BFBFBF"/>
          </w:tcPr>
          <w:p w14:paraId="4BCB0371"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bottom w:w="0" w:type="dxa"/>
              <w:right w:w="15" w:type="dxa"/>
            </w:tcMar>
            <w:vAlign w:val="bottom"/>
          </w:tcPr>
          <w:p w14:paraId="464FD8B2"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النوع</w:t>
            </w:r>
          </w:p>
        </w:tc>
        <w:tc>
          <w:tcPr>
            <w:tcW w:w="997"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bottom"/>
          </w:tcPr>
          <w:p w14:paraId="00390BEB"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bottom"/>
          </w:tcPr>
          <w:p w14:paraId="278AF563"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النسبة المئوية %</w:t>
            </w:r>
          </w:p>
        </w:tc>
      </w:tr>
      <w:tr w:rsidR="00644953" w:rsidRPr="00891151" w14:paraId="2FCB2101"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7CCE1ECC"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الجنس</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A807B3D"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ذكر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0481D6"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210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DF5F52B"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tl/>
              </w:rPr>
            </w:pPr>
            <w:r w:rsidRPr="00891151">
              <w:rPr>
                <w:rFonts w:ascii="Sakkal Majalla" w:eastAsia="Sakkal Majalla" w:hAnsi="Sakkal Majalla" w:cs="Sakkal Majalla"/>
                <w:color w:val="000000"/>
              </w:rPr>
              <w:t>60%</w:t>
            </w:r>
          </w:p>
        </w:tc>
      </w:tr>
      <w:tr w:rsidR="00644953" w:rsidRPr="00891151" w14:paraId="4F3CD083"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EBDE78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668CAEF"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أنثى</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3E344D"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6694304"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40%</w:t>
            </w:r>
          </w:p>
        </w:tc>
      </w:tr>
      <w:tr w:rsidR="00644953" w:rsidRPr="00891151" w14:paraId="605401AC"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B18062E"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13B215B0"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31F6C7E5"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635F768E"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7FC5501B"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11D10665"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المؤهل العلمي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AEEFB2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دبلوم فأقل</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D26C6D0"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3A5EEC2"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644953" w:rsidRPr="00891151" w14:paraId="499443EE"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F9F0E86"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3FD081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بكالوريوس</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D2D2DC8"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942250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644953" w:rsidRPr="00891151" w14:paraId="4AA2EA5D"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7FEE3FE"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87D5BA4"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ماجستير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C3190A6"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48703A1"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644953" w:rsidRPr="00891151" w14:paraId="426CC86C"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705D86F"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64D14A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دكتوراه</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1F48C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938C865"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6%</w:t>
            </w:r>
          </w:p>
        </w:tc>
      </w:tr>
      <w:tr w:rsidR="00644953" w:rsidRPr="00891151" w14:paraId="788E36F7"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251A921"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1D24548"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2AB8C362"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0D2C538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7F06F136"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02DF8D68"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سنوات الخبرة</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5408301"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أقل من 5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6EEAE5C"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90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DA3C69B"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26%</w:t>
            </w:r>
          </w:p>
        </w:tc>
      </w:tr>
      <w:tr w:rsidR="00644953" w:rsidRPr="00891151" w14:paraId="4DF9C967"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8609AB4"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D1BCF6C"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5-10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EF12884"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130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4AC3854"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37%</w:t>
            </w:r>
          </w:p>
        </w:tc>
      </w:tr>
      <w:tr w:rsidR="00644953" w:rsidRPr="00891151" w14:paraId="3EA1663D"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02B05AE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429CD5CB"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10-15 سنة</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5C2A039"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6895C28"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644953" w:rsidRPr="00891151" w14:paraId="32FE26AB"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0DC07BA"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421550C"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15 سنة فأكثر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C8651C"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BDB9C0A"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644953" w:rsidRPr="00891151" w14:paraId="66015850"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B1E2B7C"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2F772B2F"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09C07C93"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3877C65B"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42700323"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5CA5EB4C"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المسمى الوظيفي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440B493"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15C4FCF"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D6E7AF5"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7%</w:t>
            </w:r>
          </w:p>
        </w:tc>
      </w:tr>
      <w:tr w:rsidR="00644953" w:rsidRPr="00891151" w14:paraId="01C3EA64"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E35328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9E12716"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نائب 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DA544FF"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891151">
              <w:rPr>
                <w:rFonts w:ascii="Sakkal Majalla" w:eastAsia="Sakkal Majalla" w:hAnsi="Sakkal Majalla" w:cs="Sakkal Majalla"/>
                <w:color w:val="000000"/>
                <w:lang w:val="en-US"/>
              </w:rPr>
              <w:t>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854A17D"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11%</w:t>
            </w:r>
          </w:p>
        </w:tc>
      </w:tr>
      <w:tr w:rsidR="00644953" w:rsidRPr="00891151" w14:paraId="6EB5CC76"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403B7B9"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DAC134B"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رئيس قسم</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D6D01FB"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9F1DCF1"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24%</w:t>
            </w:r>
          </w:p>
        </w:tc>
      </w:tr>
      <w:tr w:rsidR="00644953" w:rsidRPr="00891151" w14:paraId="5678EF36"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F71AC93"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6F657D8"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موظف إداري</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394EE82"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38EC06D"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644953" w:rsidRPr="00891151" w14:paraId="6CA1EAC0"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787DCDBF"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tcPr>
          <w:p w14:paraId="0D4AFE25"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11047855"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lang w:val="en-US"/>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738912C4"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1AB7CA34" w14:textId="77777777" w:rsidR="002B2A7F" w:rsidRDefault="00471A00" w:rsidP="009B0E84">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توضح نتائج الجدول (1) أن عدد الذكور في العينة أكثر من عدد الإناث حيث شكّلوا 60% من المشاركين مقارنة بـ 40% للإناث، مما يعكس تمثيلاً أكبر للذكور في  بيئة العمل محل الدراسة، أما من حيث المؤهل العلمي فتأتي فئة الحاصلين على "بكالوريوس" في المرتبة الأولى بنسبة 57%، تليها فئة الحاصلين على الماجستير بنسبة 23%، في حين كانت أقل فئة هم الحاصلون على "دكتوراه" بنسبة 6% مما يشير إلى أن عينة الدراسة على مستويات متوسطة وعليا تدعم التطوير المهني.</w:t>
      </w:r>
    </w:p>
    <w:p w14:paraId="17D4E983" w14:textId="77777777" w:rsidR="00644953" w:rsidRDefault="002B2A7F" w:rsidP="009B0E84">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أما بالنسبة لسنوات الخبرة، فقد كانت الفئة الأكثر تمثيلاً "من 5- 10 سنوات" بنسبة 37%، بينما كانت أقل نسبة هي من لديهم خبرة "أكثر من 15 سنة"</w:t>
      </w:r>
      <w:r w:rsidR="00471A00">
        <w:rPr>
          <w:rFonts w:ascii="Sakkal Majalla" w:eastAsia="Sakkal Majalla" w:hAnsi="Sakkal Majalla" w:cs="Sakkal Majalla" w:hint="cs"/>
          <w:b/>
          <w:color w:val="000000"/>
          <w:sz w:val="28"/>
          <w:szCs w:val="28"/>
          <w:rtl/>
        </w:rPr>
        <w:t xml:space="preserve"> </w:t>
      </w:r>
      <w:r>
        <w:rPr>
          <w:rFonts w:ascii="Sakkal Majalla" w:eastAsia="Sakkal Majalla" w:hAnsi="Sakkal Majalla" w:cs="Sakkal Majalla" w:hint="cs"/>
          <w:b/>
          <w:color w:val="000000"/>
          <w:sz w:val="28"/>
          <w:szCs w:val="28"/>
          <w:rtl/>
        </w:rPr>
        <w:t>حيث بلغت نسبتهم 14% مما يعكس التنوع المناسب للخبرات</w:t>
      </w:r>
      <w:r w:rsidR="00C174C5">
        <w:rPr>
          <w:rFonts w:ascii="Sakkal Majalla" w:eastAsia="Sakkal Majalla" w:hAnsi="Sakkal Majalla" w:cs="Sakkal Majalla" w:hint="cs"/>
          <w:b/>
          <w:color w:val="000000"/>
          <w:sz w:val="28"/>
          <w:szCs w:val="28"/>
          <w:rtl/>
        </w:rPr>
        <w:t xml:space="preserve"> العملية بين المشاركين، وفيما يخصّ المسمى الوظيفي، كانت غالبية المشاركين من أفراد العينة هم بمسمى "موظف إداري"</w:t>
      </w:r>
      <w:r w:rsidR="00436E9A">
        <w:rPr>
          <w:rFonts w:ascii="Sakkal Majalla" w:eastAsia="Sakkal Majalla" w:hAnsi="Sakkal Majalla" w:cs="Sakkal Majalla" w:hint="cs"/>
          <w:b/>
          <w:color w:val="000000"/>
          <w:sz w:val="28"/>
          <w:szCs w:val="28"/>
          <w:rtl/>
        </w:rPr>
        <w:t xml:space="preserve"> بنسبة 57%، يليهم "رؤساء الأقسام" بنسبة 24%، في حسن كانت أقل نسبة تمثيلاً هم بمسمى :مدير" حيث بلغت 7%، مما يوفر قاعدة جيدة لدراسة تأثير التطوير المهني على مستويات مختلفة ومتنوعة من التميّز الوظيفي.</w:t>
      </w:r>
    </w:p>
    <w:p w14:paraId="5E0EF80A" w14:textId="4885B07E" w:rsidR="00EC31FD" w:rsidRDefault="00841B4A" w:rsidP="001238B3">
      <w:pPr>
        <w:pStyle w:val="af3"/>
        <w:spacing w:before="240"/>
        <w:rPr>
          <w:rtl/>
        </w:rPr>
      </w:pPr>
      <w:r w:rsidRPr="001F01B3">
        <w:rPr>
          <w:rFonts w:hint="cs"/>
          <w:rtl/>
        </w:rPr>
        <w:t xml:space="preserve">وسائل جمع البيانات: </w:t>
      </w:r>
    </w:p>
    <w:p w14:paraId="7F4E9356" w14:textId="77777777" w:rsidR="008344E1" w:rsidRDefault="008344E1" w:rsidP="0068135E">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344E1">
        <w:rPr>
          <w:rFonts w:ascii="Sakkal Majalla" w:eastAsia="Sakkal Majalla" w:hAnsi="Sakkal Majalla" w:cs="Sakkal Majalla" w:hint="cs"/>
          <w:b/>
          <w:color w:val="000000"/>
          <w:sz w:val="28"/>
          <w:szCs w:val="28"/>
          <w:rtl/>
        </w:rPr>
        <w:t xml:space="preserve">لجمع البيانات </w:t>
      </w:r>
      <w:r>
        <w:rPr>
          <w:rFonts w:ascii="Sakkal Majalla" w:eastAsia="Sakkal Majalla" w:hAnsi="Sakkal Majalla" w:cs="Sakkal Majalla" w:hint="cs"/>
          <w:b/>
          <w:color w:val="000000"/>
          <w:sz w:val="28"/>
          <w:szCs w:val="28"/>
          <w:rtl/>
        </w:rPr>
        <w:t xml:space="preserve">اللازمة لتحقيق أهداف الدراسة تم الاعتماد على عدة وسائل منهجية </w:t>
      </w:r>
      <w:r w:rsidR="00AE5CA0">
        <w:rPr>
          <w:rFonts w:ascii="Sakkal Majalla" w:eastAsia="Sakkal Majalla" w:hAnsi="Sakkal Majalla" w:cs="Sakkal Majalla" w:hint="cs"/>
          <w:b/>
          <w:color w:val="000000"/>
          <w:sz w:val="28"/>
          <w:szCs w:val="28"/>
          <w:rtl/>
        </w:rPr>
        <w:t xml:space="preserve">لضمان دقة وموثوقية النتائج، </w:t>
      </w:r>
      <w:r>
        <w:rPr>
          <w:rFonts w:ascii="Sakkal Majalla" w:eastAsia="Sakkal Majalla" w:hAnsi="Sakkal Majalla" w:cs="Sakkal Majalla" w:hint="cs"/>
          <w:b/>
          <w:color w:val="000000"/>
          <w:sz w:val="28"/>
          <w:szCs w:val="28"/>
          <w:rtl/>
        </w:rPr>
        <w:t xml:space="preserve">تمثّلت </w:t>
      </w:r>
      <w:r>
        <w:rPr>
          <w:rFonts w:ascii="Sakkal Majalla" w:eastAsia="Sakkal Majalla" w:hAnsi="Sakkal Majalla" w:cs="Sakkal Majalla" w:hint="cs"/>
          <w:color w:val="000000"/>
          <w:sz w:val="28"/>
          <w:szCs w:val="28"/>
          <w:rtl/>
        </w:rPr>
        <w:t xml:space="preserve">في </w:t>
      </w:r>
      <w:r>
        <w:rPr>
          <w:rFonts w:ascii="Sakkal Majalla" w:eastAsia="Sakkal Majalla" w:hAnsi="Sakkal Majalla" w:cs="Sakkal Majalla"/>
          <w:color w:val="000000"/>
          <w:sz w:val="28"/>
          <w:szCs w:val="28"/>
          <w:rtl/>
        </w:rPr>
        <w:t xml:space="preserve">المصادر الثانوية </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الكتب المراجع العلمية</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 xml:space="preserve">الدراسات السابقة </w:t>
      </w:r>
      <w:r>
        <w:rPr>
          <w:rFonts w:ascii="Sakkal Majalla" w:eastAsia="Sakkal Majalla" w:hAnsi="Sakkal Majalla" w:cs="Sakkal Majalla" w:hint="cs"/>
          <w:color w:val="000000"/>
          <w:sz w:val="28"/>
          <w:szCs w:val="28"/>
          <w:rtl/>
        </w:rPr>
        <w:t xml:space="preserve">والأبحاث ذات العلاقة، </w:t>
      </w:r>
      <w:r>
        <w:rPr>
          <w:rFonts w:ascii="Sakkal Majalla" w:eastAsia="Sakkal Majalla" w:hAnsi="Sakkal Majalla" w:cs="Sakkal Majalla"/>
          <w:color w:val="000000"/>
          <w:sz w:val="28"/>
          <w:szCs w:val="28"/>
          <w:rtl/>
        </w:rPr>
        <w:t>الدورات والندوات والمجلات المهنية المتخصصة</w:t>
      </w:r>
      <w:r>
        <w:rPr>
          <w:rFonts w:ascii="Sakkal Majalla" w:eastAsia="Sakkal Majalla" w:hAnsi="Sakkal Majalla" w:cs="Sakkal Majalla" w:hint="cs"/>
          <w:color w:val="000000"/>
          <w:sz w:val="28"/>
          <w:szCs w:val="28"/>
          <w:rtl/>
        </w:rPr>
        <w:t xml:space="preserve"> </w:t>
      </w:r>
      <w:r w:rsidR="00AE5CA0">
        <w:rPr>
          <w:rFonts w:ascii="Sakkal Majalla" w:eastAsia="Sakkal Majalla" w:hAnsi="Sakkal Majalla" w:cs="Sakkal Majalla" w:hint="cs"/>
          <w:color w:val="000000"/>
          <w:sz w:val="28"/>
          <w:szCs w:val="28"/>
          <w:rtl/>
        </w:rPr>
        <w:t xml:space="preserve">الوثائق الرسمية والتقارير الخاصة بالشركة </w:t>
      </w:r>
      <w:r>
        <w:rPr>
          <w:rFonts w:ascii="Sakkal Majalla" w:eastAsia="Sakkal Majalla" w:hAnsi="Sakkal Majalla" w:cs="Sakkal Majalla" w:hint="cs"/>
          <w:color w:val="000000"/>
          <w:sz w:val="28"/>
          <w:szCs w:val="28"/>
          <w:rtl/>
        </w:rPr>
        <w:t>وغيرها)،</w:t>
      </w:r>
      <w:r>
        <w:rPr>
          <w:rFonts w:ascii="Sakkal Majalla" w:eastAsia="Sakkal Majalla" w:hAnsi="Sakkal Majalla" w:cs="Sakkal Majalla"/>
          <w:color w:val="000000"/>
          <w:sz w:val="28"/>
          <w:szCs w:val="28"/>
          <w:rtl/>
        </w:rPr>
        <w:t xml:space="preserve"> </w:t>
      </w:r>
      <w:r w:rsidR="00AE5CA0">
        <w:rPr>
          <w:rFonts w:ascii="Sakkal Majalla" w:eastAsia="Sakkal Majalla" w:hAnsi="Sakkal Majalla" w:cs="Sakkal Majalla" w:hint="cs"/>
          <w:color w:val="000000"/>
          <w:sz w:val="28"/>
          <w:szCs w:val="28"/>
          <w:rtl/>
        </w:rPr>
        <w:t xml:space="preserve">إضافة إلى المصادر </w:t>
      </w:r>
      <w:r>
        <w:rPr>
          <w:rFonts w:ascii="Sakkal Majalla" w:eastAsia="Sakkal Majalla" w:hAnsi="Sakkal Majalla" w:cs="Sakkal Majalla"/>
          <w:color w:val="000000"/>
          <w:sz w:val="28"/>
          <w:szCs w:val="28"/>
          <w:rtl/>
        </w:rPr>
        <w:t xml:space="preserve">الأولية </w:t>
      </w:r>
      <w:r w:rsidR="00AE5CA0">
        <w:rPr>
          <w:rFonts w:ascii="Sakkal Majalla" w:eastAsia="Sakkal Majalla" w:hAnsi="Sakkal Majalla" w:cs="Sakkal Majalla" w:hint="cs"/>
          <w:color w:val="000000"/>
          <w:sz w:val="28"/>
          <w:szCs w:val="28"/>
          <w:rtl/>
        </w:rPr>
        <w:t xml:space="preserve">والتي تمثّلت في الاستبيان الذي تم تصميمه خصيصاً لقياس المتغيرات الرئيسية في الدراسة، </w:t>
      </w:r>
      <w:r w:rsidR="0068135E">
        <w:rPr>
          <w:rFonts w:ascii="Sakkal Majalla" w:eastAsia="Sakkal Majalla" w:hAnsi="Sakkal Majalla" w:cs="Sakkal Majalla" w:hint="cs"/>
          <w:color w:val="000000"/>
          <w:sz w:val="28"/>
          <w:szCs w:val="28"/>
          <w:rtl/>
        </w:rPr>
        <w:t xml:space="preserve">كما تم تصميمه ليغطي جميع المحاور البحثية بما في ذلك التطوير المهني ومستوى التميز الوظيفي والمبادئ الإدارية، وتم اختيار أداة الاستبيان لقدرته على الوصول إلى عدد كبير من المشاركين بسرعة وكفاءة، بما يضمن توحيد الإجابات كما تم التأكد من سرية </w:t>
      </w:r>
      <w:r w:rsidR="0068135E">
        <w:rPr>
          <w:rFonts w:ascii="Sakkal Majalla" w:eastAsia="Sakkal Majalla" w:hAnsi="Sakkal Majalla" w:cs="Sakkal Majalla" w:hint="cs"/>
          <w:color w:val="000000"/>
          <w:sz w:val="28"/>
          <w:szCs w:val="28"/>
          <w:rtl/>
        </w:rPr>
        <w:lastRenderedPageBreak/>
        <w:t xml:space="preserve">وخصوصية المعلومات مع تشجيع المشاركين على تقديم إجابات واضحة، تم توزيعه على عينة المشاركين البالغ عددهم 350 موظفاً بعد استبعاد الاستمارات غير الصالحة. </w:t>
      </w:r>
    </w:p>
    <w:p w14:paraId="0477462D" w14:textId="77777777" w:rsidR="00644953" w:rsidRPr="00005D08" w:rsidRDefault="001945C9" w:rsidP="001238B3">
      <w:pPr>
        <w:pStyle w:val="af3"/>
      </w:pPr>
      <w:r w:rsidRPr="00005D08">
        <w:rPr>
          <w:rtl/>
        </w:rPr>
        <w:t xml:space="preserve">أداة الدراسة: </w:t>
      </w:r>
    </w:p>
    <w:p w14:paraId="6ECBF09B" w14:textId="034AF4EC" w:rsidR="00644953" w:rsidRPr="008D5122" w:rsidRDefault="00572DA3" w:rsidP="00572DA3">
      <w:pPr>
        <w:pBdr>
          <w:top w:val="nil"/>
          <w:left w:val="nil"/>
          <w:bottom w:val="nil"/>
          <w:right w:val="nil"/>
          <w:between w:val="nil"/>
        </w:pBdr>
        <w:bidi/>
        <w:spacing w:after="0" w:line="360" w:lineRule="auto"/>
        <w:ind w:firstLine="360"/>
        <w:jc w:val="both"/>
        <w:rPr>
          <w:rFonts w:ascii="Sakkal Majalla" w:eastAsia="Sakkal Majalla" w:hAnsi="Sakkal Majalla" w:cs="Sakkal Majalla"/>
          <w:b/>
          <w:sz w:val="28"/>
          <w:szCs w:val="28"/>
        </w:rPr>
      </w:pPr>
      <w:r>
        <w:rPr>
          <w:rFonts w:ascii="Sakkal Majalla" w:eastAsia="Sakkal Majalla" w:hAnsi="Sakkal Majalla" w:cs="Sakkal Majalla" w:hint="cs"/>
          <w:color w:val="000000"/>
          <w:sz w:val="28"/>
          <w:szCs w:val="28"/>
          <w:rtl/>
        </w:rPr>
        <w:t>اعتمد</w:t>
      </w:r>
      <w:r w:rsidR="0024123B">
        <w:rPr>
          <w:rFonts w:ascii="Sakkal Majalla" w:eastAsia="Sakkal Majalla" w:hAnsi="Sakkal Majalla" w:cs="Sakkal Majalla" w:hint="cs"/>
          <w:color w:val="000000"/>
          <w:sz w:val="28"/>
          <w:szCs w:val="28"/>
          <w:rtl/>
        </w:rPr>
        <w:t>ت</w:t>
      </w:r>
      <w:r>
        <w:rPr>
          <w:rFonts w:ascii="Sakkal Majalla" w:eastAsia="Sakkal Majalla" w:hAnsi="Sakkal Majalla" w:cs="Sakkal Majalla" w:hint="cs"/>
          <w:color w:val="000000"/>
          <w:sz w:val="28"/>
          <w:szCs w:val="28"/>
          <w:rtl/>
        </w:rPr>
        <w:t xml:space="preserve"> الدراسة على </w:t>
      </w:r>
      <w:r w:rsidR="001945C9">
        <w:rPr>
          <w:rFonts w:ascii="Sakkal Majalla" w:eastAsia="Sakkal Majalla" w:hAnsi="Sakkal Majalla" w:cs="Sakkal Majalla"/>
          <w:color w:val="000000"/>
          <w:sz w:val="28"/>
          <w:szCs w:val="28"/>
          <w:rtl/>
        </w:rPr>
        <w:t>الاستبانة</w:t>
      </w:r>
      <w:r>
        <w:rPr>
          <w:rFonts w:ascii="Sakkal Majalla" w:eastAsia="Sakkal Majalla" w:hAnsi="Sakkal Majalla" w:cs="Sakkal Majalla" w:hint="cs"/>
          <w:color w:val="000000"/>
          <w:sz w:val="28"/>
          <w:szCs w:val="28"/>
          <w:rtl/>
        </w:rPr>
        <w:t xml:space="preserve"> كأداة رئيسية </w:t>
      </w:r>
      <w:r w:rsidR="001945C9">
        <w:rPr>
          <w:rFonts w:ascii="Sakkal Majalla" w:eastAsia="Sakkal Majalla" w:hAnsi="Sakkal Majalla" w:cs="Sakkal Majalla"/>
          <w:color w:val="000000"/>
          <w:sz w:val="28"/>
          <w:szCs w:val="28"/>
          <w:rtl/>
        </w:rPr>
        <w:t xml:space="preserve">لقياس "أثر التطوير المهني على تحقيق التميز الوظيفي للعاملين في شركة الاتصالات السعودية </w:t>
      </w:r>
      <w:r w:rsidR="001945C9" w:rsidRPr="008D5122">
        <w:rPr>
          <w:rFonts w:ascii="Sakkal Majalla" w:eastAsia="Sakkal Majalla" w:hAnsi="Sakkal Majalla" w:cs="Sakkal Majalla"/>
          <w:sz w:val="28"/>
          <w:szCs w:val="28"/>
        </w:rPr>
        <w:t>STC</w:t>
      </w:r>
      <w:r w:rsidR="001945C9" w:rsidRPr="008D5122">
        <w:rPr>
          <w:rFonts w:ascii="Sakkal Majalla" w:eastAsia="Sakkal Majalla" w:hAnsi="Sakkal Majalla" w:cs="Sakkal Majalla"/>
          <w:sz w:val="28"/>
          <w:szCs w:val="28"/>
          <w:rtl/>
        </w:rPr>
        <w:t xml:space="preserve">"، </w:t>
      </w:r>
      <w:r w:rsidRPr="008D5122">
        <w:rPr>
          <w:rFonts w:ascii="Sakkal Majalla" w:eastAsia="Sakkal Majalla" w:hAnsi="Sakkal Majalla" w:cs="Sakkal Majalla" w:hint="cs"/>
          <w:b/>
          <w:sz w:val="28"/>
          <w:szCs w:val="28"/>
          <w:rtl/>
        </w:rPr>
        <w:t>تم تصميمها وبنائها لتحقيق أهداف الدراسة والإجابة على تساؤلاتها</w:t>
      </w:r>
      <w:r w:rsidR="00690A82" w:rsidRPr="008D5122">
        <w:rPr>
          <w:rFonts w:ascii="Sakkal Majalla" w:eastAsia="Sakkal Majalla" w:hAnsi="Sakkal Majalla" w:cs="Sakkal Majalla" w:hint="cs"/>
          <w:b/>
          <w:sz w:val="28"/>
          <w:szCs w:val="28"/>
          <w:rtl/>
        </w:rPr>
        <w:t xml:space="preserve"> ب</w:t>
      </w:r>
      <w:r w:rsidR="002F0F90" w:rsidRPr="008D5122">
        <w:rPr>
          <w:rFonts w:ascii="Sakkal Majalla" w:eastAsia="Sakkal Majalla" w:hAnsi="Sakkal Majalla" w:cs="Sakkal Majalla" w:hint="cs"/>
          <w:b/>
          <w:sz w:val="28"/>
          <w:szCs w:val="28"/>
          <w:rtl/>
        </w:rPr>
        <w:t>الاعتماد ع</w:t>
      </w:r>
      <w:r w:rsidR="00690A82" w:rsidRPr="008D5122">
        <w:rPr>
          <w:rFonts w:ascii="Sakkal Majalla" w:eastAsia="Sakkal Majalla" w:hAnsi="Sakkal Majalla" w:cs="Sakkal Majalla" w:hint="cs"/>
          <w:b/>
          <w:sz w:val="28"/>
          <w:szCs w:val="28"/>
          <w:rtl/>
        </w:rPr>
        <w:t xml:space="preserve">لى أدوات  دراسات سابقة محكّمة (الغامدي، 2021؛ الحربي، 2020؛ </w:t>
      </w:r>
      <w:r w:rsidR="00690A82" w:rsidRPr="008D5122">
        <w:rPr>
          <w:rFonts w:ascii="Sakkal Majalla" w:eastAsia="Sakkal Majalla" w:hAnsi="Sakkal Majalla" w:cs="Sakkal Majalla"/>
          <w:b/>
          <w:sz w:val="28"/>
          <w:szCs w:val="28"/>
          <w:lang w:val="en-US"/>
        </w:rPr>
        <w:t>Chen&amp; Clarke, 2022</w:t>
      </w:r>
      <w:r w:rsidR="00690A82" w:rsidRPr="008D5122">
        <w:rPr>
          <w:rFonts w:ascii="Sakkal Majalla" w:eastAsia="Sakkal Majalla" w:hAnsi="Sakkal Majalla" w:cs="Sakkal Majalla" w:hint="cs"/>
          <w:b/>
          <w:sz w:val="28"/>
          <w:szCs w:val="28"/>
          <w:rtl/>
          <w:lang w:val="en-US"/>
        </w:rPr>
        <w:t xml:space="preserve">؛ القحطاني، 2021؛ أحمد، 2020؛ </w:t>
      </w:r>
      <w:r w:rsidR="00690A82" w:rsidRPr="008D5122">
        <w:rPr>
          <w:rFonts w:ascii="Sakkal Majalla" w:eastAsia="Sakkal Majalla" w:hAnsi="Sakkal Majalla" w:cs="Sakkal Majalla"/>
          <w:b/>
          <w:sz w:val="28"/>
          <w:szCs w:val="28"/>
          <w:lang w:val="en-US"/>
        </w:rPr>
        <w:t>Spreitzer, 2021</w:t>
      </w:r>
      <w:r w:rsidR="00690A82" w:rsidRPr="008D5122">
        <w:rPr>
          <w:rFonts w:ascii="Sakkal Majalla" w:eastAsia="Sakkal Majalla" w:hAnsi="Sakkal Majalla" w:cs="Sakkal Majalla" w:hint="cs"/>
          <w:b/>
          <w:sz w:val="28"/>
          <w:szCs w:val="28"/>
          <w:rtl/>
          <w:lang w:val="en-US"/>
        </w:rPr>
        <w:t xml:space="preserve">؛ </w:t>
      </w:r>
      <w:r w:rsidR="00690A82" w:rsidRPr="008D5122">
        <w:rPr>
          <w:rFonts w:ascii="Sakkal Majalla" w:eastAsia="Sakkal Majalla" w:hAnsi="Sakkal Majalla" w:cs="Sakkal Majalla"/>
          <w:b/>
          <w:sz w:val="28"/>
          <w:szCs w:val="28"/>
          <w:lang w:val="en-US"/>
        </w:rPr>
        <w:t>Robbins, 2020</w:t>
      </w:r>
      <w:r w:rsidR="00690A82" w:rsidRPr="008D5122">
        <w:rPr>
          <w:rFonts w:ascii="Sakkal Majalla" w:eastAsia="Sakkal Majalla" w:hAnsi="Sakkal Majalla" w:cs="Sakkal Majalla" w:hint="cs"/>
          <w:b/>
          <w:sz w:val="28"/>
          <w:szCs w:val="28"/>
          <w:rtl/>
          <w:lang w:val="en-US"/>
        </w:rPr>
        <w:t xml:space="preserve">؛ </w:t>
      </w:r>
      <w:r w:rsidR="00690A82" w:rsidRPr="008D5122">
        <w:rPr>
          <w:rFonts w:ascii="Sakkal Majalla" w:eastAsia="Sakkal Majalla" w:hAnsi="Sakkal Majalla" w:cs="Sakkal Majalla"/>
          <w:b/>
          <w:sz w:val="28"/>
          <w:szCs w:val="28"/>
          <w:lang w:val="en-US"/>
        </w:rPr>
        <w:t>Noe, 2017</w:t>
      </w:r>
      <w:r w:rsidR="00690A82" w:rsidRPr="008D5122">
        <w:rPr>
          <w:rFonts w:ascii="Sakkal Majalla" w:eastAsia="Sakkal Majalla" w:hAnsi="Sakkal Majalla" w:cs="Sakkal Majalla" w:hint="cs"/>
          <w:b/>
          <w:sz w:val="28"/>
          <w:szCs w:val="28"/>
          <w:rtl/>
          <w:lang w:val="en-US"/>
        </w:rPr>
        <w:t xml:space="preserve">)، </w:t>
      </w:r>
      <w:r w:rsidR="005B7DA5" w:rsidRPr="008D5122">
        <w:rPr>
          <w:rFonts w:ascii="Sakkal Majalla" w:eastAsia="Sakkal Majalla" w:hAnsi="Sakkal Majalla" w:cs="Sakkal Majalla" w:hint="cs"/>
          <w:b/>
          <w:sz w:val="28"/>
          <w:szCs w:val="28"/>
          <w:rtl/>
        </w:rPr>
        <w:t xml:space="preserve">حيث </w:t>
      </w:r>
      <w:r w:rsidRPr="008D5122">
        <w:rPr>
          <w:rFonts w:ascii="Sakkal Majalla" w:eastAsia="Sakkal Majalla" w:hAnsi="Sakkal Majalla" w:cs="Sakkal Majalla" w:hint="cs"/>
          <w:b/>
          <w:sz w:val="28"/>
          <w:szCs w:val="28"/>
          <w:rtl/>
        </w:rPr>
        <w:t>تضمنت</w:t>
      </w:r>
      <w:r w:rsidRPr="008D5122">
        <w:rPr>
          <w:rFonts w:ascii="Sakkal Majalla" w:eastAsia="Sakkal Majalla" w:hAnsi="Sakkal Majalla" w:cs="Sakkal Majalla"/>
          <w:b/>
          <w:sz w:val="28"/>
          <w:szCs w:val="28"/>
          <w:rtl/>
        </w:rPr>
        <w:t xml:space="preserve"> ال</w:t>
      </w:r>
      <w:r w:rsidRPr="008D5122">
        <w:rPr>
          <w:rFonts w:ascii="Sakkal Majalla" w:eastAsia="Sakkal Majalla" w:hAnsi="Sakkal Majalla" w:cs="Sakkal Majalla" w:hint="cs"/>
          <w:b/>
          <w:sz w:val="28"/>
          <w:szCs w:val="28"/>
          <w:rtl/>
        </w:rPr>
        <w:t>ا</w:t>
      </w:r>
      <w:r w:rsidR="001945C9" w:rsidRPr="008D5122">
        <w:rPr>
          <w:rFonts w:ascii="Sakkal Majalla" w:eastAsia="Sakkal Majalla" w:hAnsi="Sakkal Majalla" w:cs="Sakkal Majalla"/>
          <w:b/>
          <w:sz w:val="28"/>
          <w:szCs w:val="28"/>
          <w:rtl/>
        </w:rPr>
        <w:t>ستبانة قسمين رئيسيين هما:</w:t>
      </w:r>
    </w:p>
    <w:p w14:paraId="20DA565C" w14:textId="77777777" w:rsidR="00644953" w:rsidRDefault="001945C9" w:rsidP="00572DA3">
      <w:pPr>
        <w:numPr>
          <w:ilvl w:val="0"/>
          <w:numId w:val="4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692589">
        <w:rPr>
          <w:rFonts w:ascii="Sakkal Majalla" w:eastAsia="Sakkal Majalla" w:hAnsi="Sakkal Majalla" w:cs="Sakkal Majalla"/>
          <w:b/>
          <w:bCs/>
          <w:color w:val="000000"/>
          <w:sz w:val="28"/>
          <w:szCs w:val="28"/>
          <w:rtl/>
        </w:rPr>
        <w:t>القسم الأول</w:t>
      </w:r>
      <w:r>
        <w:rPr>
          <w:rFonts w:ascii="Sakkal Majalla" w:eastAsia="Sakkal Majalla" w:hAnsi="Sakkal Majalla" w:cs="Sakkal Majalla"/>
          <w:color w:val="000000"/>
          <w:sz w:val="28"/>
          <w:szCs w:val="28"/>
          <w:rtl/>
        </w:rPr>
        <w:t xml:space="preserve">: عبارة عن </w:t>
      </w:r>
      <w:r w:rsidR="00572DA3">
        <w:rPr>
          <w:rFonts w:ascii="Sakkal Majalla" w:eastAsia="Sakkal Majalla" w:hAnsi="Sakkal Majalla" w:cs="Sakkal Majalla" w:hint="cs"/>
          <w:color w:val="000000"/>
          <w:sz w:val="28"/>
          <w:szCs w:val="28"/>
          <w:rtl/>
        </w:rPr>
        <w:t>ال</w:t>
      </w:r>
      <w:r>
        <w:rPr>
          <w:rFonts w:ascii="Sakkal Majalla" w:eastAsia="Sakkal Majalla" w:hAnsi="Sakkal Majalla" w:cs="Sakkal Majalla"/>
          <w:color w:val="000000"/>
          <w:sz w:val="28"/>
          <w:szCs w:val="28"/>
          <w:rtl/>
        </w:rPr>
        <w:t xml:space="preserve">بيانات </w:t>
      </w:r>
      <w:r w:rsidR="00572DA3">
        <w:rPr>
          <w:rFonts w:ascii="Sakkal Majalla" w:eastAsia="Sakkal Majalla" w:hAnsi="Sakkal Majalla" w:cs="Sakkal Majalla" w:hint="cs"/>
          <w:color w:val="000000"/>
          <w:sz w:val="28"/>
          <w:szCs w:val="28"/>
          <w:rtl/>
        </w:rPr>
        <w:t>ال</w:t>
      </w:r>
      <w:r>
        <w:rPr>
          <w:rFonts w:ascii="Sakkal Majalla" w:eastAsia="Sakkal Majalla" w:hAnsi="Sakkal Majalla" w:cs="Sakkal Majalla"/>
          <w:color w:val="000000"/>
          <w:sz w:val="28"/>
          <w:szCs w:val="28"/>
          <w:rtl/>
        </w:rPr>
        <w:t xml:space="preserve">شخصية </w:t>
      </w:r>
      <w:r w:rsidR="00A066B5">
        <w:rPr>
          <w:rFonts w:ascii="Sakkal Majalla" w:eastAsia="Sakkal Majalla" w:hAnsi="Sakkal Majalla" w:cs="Sakkal Majalla" w:hint="cs"/>
          <w:color w:val="000000"/>
          <w:sz w:val="28"/>
          <w:szCs w:val="28"/>
          <w:rtl/>
        </w:rPr>
        <w:t xml:space="preserve">والديموغرافية </w:t>
      </w:r>
      <w:r w:rsidR="00572DA3">
        <w:rPr>
          <w:rFonts w:ascii="Sakkal Majalla" w:eastAsia="Sakkal Majalla" w:hAnsi="Sakkal Majalla" w:cs="Sakkal Majalla" w:hint="cs"/>
          <w:color w:val="000000"/>
          <w:sz w:val="28"/>
          <w:szCs w:val="28"/>
          <w:rtl/>
        </w:rPr>
        <w:t>لأفراد العينة</w:t>
      </w:r>
      <w:r>
        <w:rPr>
          <w:rFonts w:ascii="Sakkal Majalla" w:eastAsia="Sakkal Majalla" w:hAnsi="Sakkal Majalla" w:cs="Sakkal Majalla"/>
          <w:color w:val="000000"/>
          <w:sz w:val="28"/>
          <w:szCs w:val="28"/>
          <w:rtl/>
        </w:rPr>
        <w:t xml:space="preserve"> (الجنس، المؤهل العلمي، سنوات الخبرة، المسمى الوظيفي).</w:t>
      </w:r>
    </w:p>
    <w:p w14:paraId="732FB833" w14:textId="77777777" w:rsidR="00644953" w:rsidRDefault="001945C9" w:rsidP="00572DA3">
      <w:pPr>
        <w:numPr>
          <w:ilvl w:val="0"/>
          <w:numId w:val="4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692589">
        <w:rPr>
          <w:rFonts w:ascii="Sakkal Majalla" w:eastAsia="Sakkal Majalla" w:hAnsi="Sakkal Majalla" w:cs="Sakkal Majalla"/>
          <w:b/>
          <w:bCs/>
          <w:color w:val="000000"/>
          <w:sz w:val="28"/>
          <w:szCs w:val="28"/>
          <w:rtl/>
        </w:rPr>
        <w:t xml:space="preserve">القسم </w:t>
      </w:r>
      <w:r w:rsidR="00572DA3" w:rsidRPr="00692589">
        <w:rPr>
          <w:rFonts w:ascii="Sakkal Majalla" w:eastAsia="Sakkal Majalla" w:hAnsi="Sakkal Majalla" w:cs="Sakkal Majalla"/>
          <w:b/>
          <w:bCs/>
          <w:color w:val="000000"/>
          <w:sz w:val="28"/>
          <w:szCs w:val="28"/>
          <w:rtl/>
        </w:rPr>
        <w:t>الثاني</w:t>
      </w:r>
      <w:r w:rsidR="00572DA3">
        <w:rPr>
          <w:rFonts w:ascii="Sakkal Majalla" w:eastAsia="Sakkal Majalla" w:hAnsi="Sakkal Majalla" w:cs="Sakkal Majalla"/>
          <w:color w:val="000000"/>
          <w:sz w:val="28"/>
          <w:szCs w:val="28"/>
          <w:rtl/>
        </w:rPr>
        <w:t xml:space="preserve">: </w:t>
      </w:r>
      <w:r w:rsidR="00572DA3">
        <w:rPr>
          <w:rFonts w:ascii="Sakkal Majalla" w:eastAsia="Sakkal Majalla" w:hAnsi="Sakkal Majalla" w:cs="Sakkal Majalla" w:hint="cs"/>
          <w:color w:val="000000"/>
          <w:sz w:val="28"/>
          <w:szCs w:val="28"/>
          <w:rtl/>
        </w:rPr>
        <w:t xml:space="preserve">يشتمل على </w:t>
      </w:r>
      <w:r>
        <w:rPr>
          <w:rFonts w:ascii="Sakkal Majalla" w:eastAsia="Sakkal Majalla" w:hAnsi="Sakkal Majalla" w:cs="Sakkal Majalla"/>
          <w:color w:val="000000"/>
          <w:sz w:val="28"/>
          <w:szCs w:val="28"/>
          <w:rtl/>
        </w:rPr>
        <w:t>20 فقرة موزعة على</w:t>
      </w:r>
      <w:r w:rsidR="00572DA3">
        <w:rPr>
          <w:rFonts w:ascii="Sakkal Majalla" w:eastAsia="Sakkal Majalla" w:hAnsi="Sakkal Majalla" w:cs="Sakkal Majalla" w:hint="cs"/>
          <w:color w:val="000000"/>
          <w:sz w:val="28"/>
          <w:szCs w:val="28"/>
          <w:rtl/>
        </w:rPr>
        <w:t xml:space="preserve"> محورين </w:t>
      </w:r>
      <w:r>
        <w:rPr>
          <w:rFonts w:ascii="Sakkal Majalla" w:eastAsia="Sakkal Majalla" w:hAnsi="Sakkal Majalla" w:cs="Sakkal Majalla"/>
          <w:color w:val="000000"/>
          <w:sz w:val="28"/>
          <w:szCs w:val="28"/>
          <w:rtl/>
        </w:rPr>
        <w:t>رئيسي</w:t>
      </w:r>
      <w:r w:rsidR="00572DA3">
        <w:rPr>
          <w:rFonts w:ascii="Sakkal Majalla" w:eastAsia="Sakkal Majalla" w:hAnsi="Sakkal Majalla" w:cs="Sakkal Majalla" w:hint="cs"/>
          <w:color w:val="000000"/>
          <w:sz w:val="28"/>
          <w:szCs w:val="28"/>
          <w:rtl/>
        </w:rPr>
        <w:t>ي</w:t>
      </w:r>
      <w:r>
        <w:rPr>
          <w:rFonts w:ascii="Sakkal Majalla" w:eastAsia="Sakkal Majalla" w:hAnsi="Sakkal Majalla" w:cs="Sakkal Majalla"/>
          <w:color w:val="000000"/>
          <w:sz w:val="28"/>
          <w:szCs w:val="28"/>
          <w:rtl/>
        </w:rPr>
        <w:t>ن هما:</w:t>
      </w:r>
    </w:p>
    <w:p w14:paraId="08BA5FE3" w14:textId="48F45A09" w:rsidR="00644953" w:rsidRDefault="00572DA3" w:rsidP="001167DB">
      <w:pPr>
        <w:numPr>
          <w:ilvl w:val="1"/>
          <w:numId w:val="4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w:t>
      </w:r>
      <w:r>
        <w:rPr>
          <w:rFonts w:ascii="Sakkal Majalla" w:eastAsia="Sakkal Majalla" w:hAnsi="Sakkal Majalla" w:cs="Sakkal Majalla" w:hint="cs"/>
          <w:color w:val="000000"/>
          <w:sz w:val="28"/>
          <w:szCs w:val="28"/>
          <w:rtl/>
        </w:rPr>
        <w:t>حور</w:t>
      </w:r>
      <w:r w:rsidR="001945C9">
        <w:rPr>
          <w:rFonts w:ascii="Sakkal Majalla" w:eastAsia="Sakkal Majalla" w:hAnsi="Sakkal Majalla" w:cs="Sakkal Majalla"/>
          <w:color w:val="000000"/>
          <w:sz w:val="28"/>
          <w:szCs w:val="28"/>
          <w:rtl/>
        </w:rPr>
        <w:t xml:space="preserve"> الأول: التطوير المهني، و</w:t>
      </w:r>
      <w:r>
        <w:rPr>
          <w:rFonts w:ascii="Sakkal Majalla" w:eastAsia="Sakkal Majalla" w:hAnsi="Sakkal Majalla" w:cs="Sakkal Majalla" w:hint="cs"/>
          <w:color w:val="000000"/>
          <w:sz w:val="28"/>
          <w:szCs w:val="28"/>
          <w:rtl/>
        </w:rPr>
        <w:t>ي</w:t>
      </w:r>
      <w:r w:rsidR="001945C9">
        <w:rPr>
          <w:rFonts w:ascii="Sakkal Majalla" w:eastAsia="Sakkal Majalla" w:hAnsi="Sakkal Majalla" w:cs="Sakkal Majalla"/>
          <w:color w:val="000000"/>
          <w:sz w:val="28"/>
          <w:szCs w:val="28"/>
          <w:rtl/>
        </w:rPr>
        <w:t>شتمل على 10 فقرات</w:t>
      </w:r>
      <w:r w:rsidR="008174BB">
        <w:rPr>
          <w:rFonts w:ascii="Sakkal Majalla" w:eastAsia="Sakkal Majalla" w:hAnsi="Sakkal Majalla" w:cs="Sakkal Majalla" w:hint="cs"/>
          <w:color w:val="000000"/>
          <w:sz w:val="28"/>
          <w:szCs w:val="28"/>
          <w:rtl/>
        </w:rPr>
        <w:t>.</w:t>
      </w:r>
    </w:p>
    <w:p w14:paraId="6C22C64D" w14:textId="4D972189" w:rsidR="001167DB" w:rsidRPr="001167DB" w:rsidRDefault="00572DA3" w:rsidP="001167DB">
      <w:pPr>
        <w:numPr>
          <w:ilvl w:val="1"/>
          <w:numId w:val="42"/>
        </w:num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Pr>
      </w:pPr>
      <w:r w:rsidRPr="001167DB">
        <w:rPr>
          <w:rFonts w:ascii="Sakkal Majalla" w:eastAsia="Sakkal Majalla" w:hAnsi="Sakkal Majalla" w:cs="Sakkal Majalla"/>
          <w:color w:val="000000"/>
          <w:sz w:val="28"/>
          <w:szCs w:val="28"/>
          <w:rtl/>
        </w:rPr>
        <w:t>الم</w:t>
      </w:r>
      <w:r w:rsidRPr="001167DB">
        <w:rPr>
          <w:rFonts w:ascii="Sakkal Majalla" w:eastAsia="Sakkal Majalla" w:hAnsi="Sakkal Majalla" w:cs="Sakkal Majalla" w:hint="cs"/>
          <w:color w:val="000000"/>
          <w:sz w:val="28"/>
          <w:szCs w:val="28"/>
          <w:rtl/>
        </w:rPr>
        <w:t>حور</w:t>
      </w:r>
      <w:r w:rsidR="001945C9" w:rsidRPr="001167DB">
        <w:rPr>
          <w:rFonts w:ascii="Sakkal Majalla" w:eastAsia="Sakkal Majalla" w:hAnsi="Sakkal Majalla" w:cs="Sakkal Majalla"/>
          <w:color w:val="000000"/>
          <w:sz w:val="28"/>
          <w:szCs w:val="28"/>
          <w:rtl/>
        </w:rPr>
        <w:t xml:space="preserve"> الثاني: التميز الوظيفي، و</w:t>
      </w:r>
      <w:r w:rsidRPr="001167DB">
        <w:rPr>
          <w:rFonts w:ascii="Sakkal Majalla" w:eastAsia="Sakkal Majalla" w:hAnsi="Sakkal Majalla" w:cs="Sakkal Majalla" w:hint="cs"/>
          <w:color w:val="000000"/>
          <w:sz w:val="28"/>
          <w:szCs w:val="28"/>
          <w:rtl/>
        </w:rPr>
        <w:t>ي</w:t>
      </w:r>
      <w:r w:rsidR="001945C9" w:rsidRPr="001167DB">
        <w:rPr>
          <w:rFonts w:ascii="Sakkal Majalla" w:eastAsia="Sakkal Majalla" w:hAnsi="Sakkal Majalla" w:cs="Sakkal Majalla"/>
          <w:color w:val="000000"/>
          <w:sz w:val="28"/>
          <w:szCs w:val="28"/>
          <w:rtl/>
        </w:rPr>
        <w:t>شتمل على 10 فقرات</w:t>
      </w:r>
      <w:bookmarkStart w:id="32" w:name="_heading=h.s5h1l5ah90xp" w:colFirst="0" w:colLast="0"/>
      <w:bookmarkEnd w:id="32"/>
      <w:r w:rsidR="008174BB">
        <w:rPr>
          <w:rFonts w:ascii="Sakkal Majalla" w:eastAsia="Sakkal Majalla" w:hAnsi="Sakkal Majalla" w:cs="Sakkal Majalla" w:hint="cs"/>
          <w:color w:val="000000"/>
          <w:sz w:val="28"/>
          <w:szCs w:val="28"/>
          <w:rtl/>
        </w:rPr>
        <w:t>.</w:t>
      </w:r>
      <w:r w:rsidR="00A8297F" w:rsidRPr="001167DB">
        <w:rPr>
          <w:rFonts w:ascii="Sakkal Majalla" w:eastAsia="Sakkal Majalla" w:hAnsi="Sakkal Majalla" w:cs="Sakkal Majalla" w:hint="cs"/>
          <w:b/>
          <w:color w:val="7030A0"/>
          <w:sz w:val="28"/>
          <w:szCs w:val="28"/>
          <w:rtl/>
          <w:lang w:val="en-US"/>
        </w:rPr>
        <w:t xml:space="preserve">  </w:t>
      </w:r>
      <w:r w:rsidR="00A8297F" w:rsidRPr="001167DB">
        <w:rPr>
          <w:rFonts w:ascii="Sakkal Majalla" w:eastAsia="Sakkal Majalla" w:hAnsi="Sakkal Majalla" w:cs="Sakkal Majalla" w:hint="cs"/>
          <w:b/>
          <w:color w:val="7030A0"/>
          <w:sz w:val="28"/>
          <w:szCs w:val="28"/>
          <w:rtl/>
        </w:rPr>
        <w:t xml:space="preserve">   </w:t>
      </w:r>
      <w:r w:rsidR="009B0C9A" w:rsidRPr="001167DB">
        <w:rPr>
          <w:rFonts w:ascii="Sakkal Majalla" w:eastAsia="Sakkal Majalla" w:hAnsi="Sakkal Majalla" w:cs="Sakkal Majalla" w:hint="cs"/>
          <w:b/>
          <w:color w:val="7030A0"/>
          <w:sz w:val="28"/>
          <w:szCs w:val="28"/>
          <w:rtl/>
        </w:rPr>
        <w:t xml:space="preserve">  </w:t>
      </w:r>
    </w:p>
    <w:p w14:paraId="2FB8A5AB" w14:textId="52D6ACEE" w:rsidR="00002A8E" w:rsidRPr="00E60652" w:rsidRDefault="00A066B5" w:rsidP="005646C8">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r w:rsidRPr="00E60652">
        <w:rPr>
          <w:rFonts w:ascii="Sakkal Majalla" w:eastAsia="Sakkal Majalla" w:hAnsi="Sakkal Majalla" w:cs="Sakkal Majalla"/>
          <w:bCs/>
          <w:color w:val="000000"/>
          <w:sz w:val="28"/>
          <w:szCs w:val="28"/>
          <w:rtl/>
        </w:rPr>
        <w:t>معايير قياس الاستبيان</w:t>
      </w:r>
      <w:r w:rsidRPr="00E60652">
        <w:rPr>
          <w:rFonts w:ascii="Sakkal Majalla" w:eastAsia="Sakkal Majalla" w:hAnsi="Sakkal Majalla" w:cs="Sakkal Majalla"/>
          <w:b/>
          <w:color w:val="000000"/>
          <w:sz w:val="28"/>
          <w:szCs w:val="28"/>
          <w:rtl/>
        </w:rPr>
        <w:t>:</w:t>
      </w:r>
      <w:r w:rsidR="00692589" w:rsidRPr="00E60652">
        <w:rPr>
          <w:rFonts w:ascii="Sakkal Majalla" w:eastAsia="Sakkal Majalla" w:hAnsi="Sakkal Majalla" w:cs="Sakkal Majalla" w:hint="cs"/>
          <w:b/>
          <w:color w:val="000000"/>
          <w:sz w:val="28"/>
          <w:szCs w:val="28"/>
          <w:rtl/>
        </w:rPr>
        <w:t xml:space="preserve"> </w:t>
      </w:r>
      <w:r w:rsidR="00B54308" w:rsidRPr="00E60652">
        <w:rPr>
          <w:rFonts w:ascii="Sakkal Majalla" w:eastAsia="Sakkal Majalla" w:hAnsi="Sakkal Majalla" w:cs="Sakkal Majalla" w:hint="cs"/>
          <w:b/>
          <w:color w:val="000000"/>
          <w:sz w:val="28"/>
          <w:szCs w:val="28"/>
          <w:rtl/>
        </w:rPr>
        <w:t xml:space="preserve"> </w:t>
      </w:r>
      <w:bookmarkStart w:id="33" w:name="_heading=h.61i2564yqk1f" w:colFirst="0" w:colLast="0"/>
      <w:bookmarkEnd w:id="33"/>
      <w:r w:rsidR="00692589" w:rsidRPr="00E60652">
        <w:rPr>
          <w:rFonts w:ascii="Sakkal Majalla" w:eastAsia="Sakkal Majalla" w:hAnsi="Sakkal Majalla" w:cs="Sakkal Majalla" w:hint="cs"/>
          <w:b/>
          <w:color w:val="000000"/>
          <w:sz w:val="28"/>
          <w:szCs w:val="28"/>
          <w:rtl/>
        </w:rPr>
        <w:t xml:space="preserve">لتقييم مدى استجابة أفراد العينة لكل فقرة من أداة الدراسة، تم استخدام مقياس ليكرت الخماسي والذي يُعدّ أكثر المقاييس شيوعاً في الدراسات الاجتماعية والإدارية لقياس المواقف والاتجاهات، </w:t>
      </w:r>
      <w:r w:rsidR="009E7637" w:rsidRPr="00E60652">
        <w:rPr>
          <w:rFonts w:ascii="Sakkal Majalla" w:eastAsia="Sakkal Majalla" w:hAnsi="Sakkal Majalla" w:cs="Sakkal Majalla" w:hint="cs"/>
          <w:b/>
          <w:color w:val="000000"/>
          <w:sz w:val="28"/>
          <w:szCs w:val="28"/>
          <w:rtl/>
        </w:rPr>
        <w:t xml:space="preserve">حيث يتيح هذا المقياس للباحث تمييز درجة الاتفاق أو الاختلاف مع كل فقرة بدقة نسبية، </w:t>
      </w:r>
      <w:r w:rsidR="003E027A">
        <w:rPr>
          <w:rFonts w:ascii="Sakkal Majalla" w:eastAsia="Sakkal Majalla" w:hAnsi="Sakkal Majalla" w:cs="Sakkal Majalla" w:hint="cs"/>
          <w:b/>
          <w:color w:val="000000"/>
          <w:sz w:val="28"/>
          <w:szCs w:val="28"/>
          <w:rtl/>
        </w:rPr>
        <w:t xml:space="preserve">حيث </w:t>
      </w:r>
      <w:r w:rsidR="00D3202E" w:rsidRPr="00E60652">
        <w:rPr>
          <w:rFonts w:ascii="Sakkal Majalla" w:eastAsia="Sakkal Majalla" w:hAnsi="Sakkal Majalla" w:cs="Sakkal Majalla" w:hint="cs"/>
          <w:b/>
          <w:color w:val="000000"/>
          <w:sz w:val="28"/>
          <w:szCs w:val="28"/>
          <w:rtl/>
        </w:rPr>
        <w:t>تت</w:t>
      </w:r>
      <w:r w:rsidR="00D65DA9">
        <w:rPr>
          <w:rFonts w:ascii="Sakkal Majalla" w:eastAsia="Sakkal Majalla" w:hAnsi="Sakkal Majalla" w:cs="Sakkal Majalla" w:hint="cs"/>
          <w:b/>
          <w:color w:val="000000"/>
          <w:sz w:val="28"/>
          <w:szCs w:val="28"/>
          <w:rtl/>
        </w:rPr>
        <w:t>درج</w:t>
      </w:r>
      <w:r w:rsidR="00D3202E" w:rsidRPr="00E60652">
        <w:rPr>
          <w:rFonts w:ascii="Sakkal Majalla" w:eastAsia="Sakkal Majalla" w:hAnsi="Sakkal Majalla" w:cs="Sakkal Majalla" w:hint="cs"/>
          <w:b/>
          <w:color w:val="000000"/>
          <w:sz w:val="28"/>
          <w:szCs w:val="28"/>
          <w:rtl/>
        </w:rPr>
        <w:t xml:space="preserve"> الإجابات </w:t>
      </w:r>
      <w:r w:rsidR="003E027A">
        <w:rPr>
          <w:rFonts w:ascii="Sakkal Majalla" w:eastAsia="Sakkal Majalla" w:hAnsi="Sakkal Majalla" w:cs="Sakkal Majalla" w:hint="cs"/>
          <w:b/>
          <w:color w:val="000000"/>
          <w:sz w:val="28"/>
          <w:szCs w:val="28"/>
          <w:rtl/>
        </w:rPr>
        <w:t xml:space="preserve">من </w:t>
      </w:r>
      <w:r w:rsidR="00D3202E" w:rsidRPr="00E60652">
        <w:rPr>
          <w:rFonts w:ascii="Sakkal Majalla" w:eastAsia="Sakkal Majalla" w:hAnsi="Sakkal Majalla" w:cs="Sakkal Majalla" w:hint="cs"/>
          <w:b/>
          <w:color w:val="000000"/>
          <w:sz w:val="28"/>
          <w:szCs w:val="28"/>
          <w:rtl/>
        </w:rPr>
        <w:t>(1= لا أوافق بشدة، 5= أوافق بشدة)</w:t>
      </w:r>
      <w:r w:rsidR="003C5365" w:rsidRPr="00E60652">
        <w:rPr>
          <w:rFonts w:ascii="Sakkal Majalla" w:eastAsia="Sakkal Majalla" w:hAnsi="Sakkal Majalla" w:cs="Sakkal Majalla" w:hint="cs"/>
          <w:b/>
          <w:color w:val="000000"/>
          <w:sz w:val="28"/>
          <w:szCs w:val="28"/>
          <w:rtl/>
        </w:rPr>
        <w:t>.</w:t>
      </w:r>
    </w:p>
    <w:p w14:paraId="59B85142" w14:textId="77777777" w:rsidR="00A066B5" w:rsidRPr="006F0D61" w:rsidRDefault="00A066B5" w:rsidP="00D94686">
      <w:pPr>
        <w:pBdr>
          <w:top w:val="nil"/>
          <w:left w:val="nil"/>
          <w:bottom w:val="nil"/>
          <w:right w:val="nil"/>
          <w:between w:val="nil"/>
        </w:pBdr>
        <w:bidi/>
        <w:spacing w:after="0" w:line="276" w:lineRule="auto"/>
        <w:ind w:left="360"/>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 xml:space="preserve">جدول (2): </w:t>
      </w:r>
      <w:r w:rsidRPr="006F0D61">
        <w:rPr>
          <w:rFonts w:ascii="Sakkal Majalla" w:eastAsia="Sakkal Majalla" w:hAnsi="Sakkal Majalla" w:cs="Sakkal Majalla" w:hint="cs"/>
          <w:bCs/>
          <w:color w:val="000000"/>
          <w:sz w:val="24"/>
          <w:szCs w:val="24"/>
          <w:rtl/>
        </w:rPr>
        <w:t xml:space="preserve">يوضح </w:t>
      </w:r>
      <w:r w:rsidRPr="006F0D61">
        <w:rPr>
          <w:rFonts w:ascii="Sakkal Majalla" w:eastAsia="Sakkal Majalla" w:hAnsi="Sakkal Majalla" w:cs="Sakkal Majalla"/>
          <w:bCs/>
          <w:color w:val="000000"/>
          <w:sz w:val="24"/>
          <w:szCs w:val="24"/>
          <w:rtl/>
        </w:rPr>
        <w:t>درجات مقياس ليكرت الخماسي</w:t>
      </w:r>
      <w:r w:rsidRPr="006F0D61">
        <w:rPr>
          <w:rFonts w:ascii="Sakkal Majalla" w:eastAsia="Sakkal Majalla" w:hAnsi="Sakkal Majalla" w:cs="Sakkal Majalla" w:hint="cs"/>
          <w:bCs/>
          <w:color w:val="000000"/>
          <w:sz w:val="24"/>
          <w:szCs w:val="24"/>
          <w:rtl/>
        </w:rPr>
        <w:t xml:space="preserve"> لقياس مدى استجابة أفرا د العينة لكل فقرة</w:t>
      </w:r>
    </w:p>
    <w:tbl>
      <w:tblPr>
        <w:tblStyle w:val="afb"/>
        <w:bidiVisual/>
        <w:tblW w:w="8065" w:type="dxa"/>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8"/>
        <w:gridCol w:w="1559"/>
        <w:gridCol w:w="1418"/>
        <w:gridCol w:w="1134"/>
        <w:gridCol w:w="1183"/>
        <w:gridCol w:w="1213"/>
      </w:tblGrid>
      <w:tr w:rsidR="00A066B5" w14:paraId="6E122CF5" w14:textId="77777777" w:rsidTr="001B33DF">
        <w:tc>
          <w:tcPr>
            <w:tcW w:w="1559" w:type="dxa"/>
            <w:shd w:val="clear" w:color="auto" w:fill="BFBFBF"/>
            <w:vAlign w:val="center"/>
          </w:tcPr>
          <w:p w14:paraId="0F123D67"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الاستجابة</w:t>
            </w:r>
          </w:p>
        </w:tc>
        <w:tc>
          <w:tcPr>
            <w:tcW w:w="1559" w:type="dxa"/>
            <w:shd w:val="clear" w:color="auto" w:fill="BFBFBF"/>
            <w:vAlign w:val="center"/>
          </w:tcPr>
          <w:p w14:paraId="49CA4586"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لا أوافق بشدة</w:t>
            </w:r>
          </w:p>
        </w:tc>
        <w:tc>
          <w:tcPr>
            <w:tcW w:w="1418" w:type="dxa"/>
            <w:shd w:val="clear" w:color="auto" w:fill="BFBFBF"/>
            <w:vAlign w:val="center"/>
          </w:tcPr>
          <w:p w14:paraId="6FDA0CDA"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لا أوافق</w:t>
            </w:r>
          </w:p>
        </w:tc>
        <w:tc>
          <w:tcPr>
            <w:tcW w:w="1134" w:type="dxa"/>
            <w:shd w:val="clear" w:color="auto" w:fill="BFBFBF"/>
            <w:vAlign w:val="center"/>
          </w:tcPr>
          <w:p w14:paraId="1B2C0BF9"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محايد</w:t>
            </w:r>
          </w:p>
        </w:tc>
        <w:tc>
          <w:tcPr>
            <w:tcW w:w="1183" w:type="dxa"/>
            <w:shd w:val="clear" w:color="auto" w:fill="BFBFBF"/>
            <w:vAlign w:val="center"/>
          </w:tcPr>
          <w:p w14:paraId="03D3FDD7"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أوافق</w:t>
            </w:r>
          </w:p>
        </w:tc>
        <w:tc>
          <w:tcPr>
            <w:tcW w:w="1213" w:type="dxa"/>
            <w:shd w:val="clear" w:color="auto" w:fill="BFBFBF"/>
            <w:vAlign w:val="center"/>
          </w:tcPr>
          <w:p w14:paraId="76BDE54A"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 xml:space="preserve">أوافق </w:t>
            </w:r>
            <w:r w:rsidR="008F144C" w:rsidRPr="006F0D61">
              <w:rPr>
                <w:rFonts w:ascii="Sakkal Majalla" w:eastAsia="Sakkal Majalla" w:hAnsi="Sakkal Majalla" w:cs="Sakkal Majalla" w:hint="cs"/>
                <w:bCs/>
                <w:color w:val="000000"/>
                <w:sz w:val="24"/>
                <w:szCs w:val="24"/>
                <w:rtl/>
              </w:rPr>
              <w:t>بشدة</w:t>
            </w:r>
          </w:p>
        </w:tc>
      </w:tr>
      <w:tr w:rsidR="00A066B5" w14:paraId="2445C827" w14:textId="77777777" w:rsidTr="006F0D61">
        <w:tc>
          <w:tcPr>
            <w:tcW w:w="1559" w:type="dxa"/>
            <w:shd w:val="clear" w:color="auto" w:fill="BFBFBF" w:themeFill="background1" w:themeFillShade="BF"/>
            <w:vAlign w:val="center"/>
          </w:tcPr>
          <w:p w14:paraId="4A53B48E"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الدرجة</w:t>
            </w:r>
          </w:p>
        </w:tc>
        <w:tc>
          <w:tcPr>
            <w:tcW w:w="1559" w:type="dxa"/>
            <w:vAlign w:val="center"/>
          </w:tcPr>
          <w:p w14:paraId="084287AD"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1</w:t>
            </w:r>
          </w:p>
        </w:tc>
        <w:tc>
          <w:tcPr>
            <w:tcW w:w="1418" w:type="dxa"/>
            <w:vAlign w:val="center"/>
          </w:tcPr>
          <w:p w14:paraId="7B5BB463"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2</w:t>
            </w:r>
          </w:p>
        </w:tc>
        <w:tc>
          <w:tcPr>
            <w:tcW w:w="1134" w:type="dxa"/>
            <w:vAlign w:val="center"/>
          </w:tcPr>
          <w:p w14:paraId="0824312E"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3</w:t>
            </w:r>
          </w:p>
        </w:tc>
        <w:tc>
          <w:tcPr>
            <w:tcW w:w="1183" w:type="dxa"/>
            <w:vAlign w:val="center"/>
          </w:tcPr>
          <w:p w14:paraId="6F7F64E2"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4</w:t>
            </w:r>
          </w:p>
        </w:tc>
        <w:tc>
          <w:tcPr>
            <w:tcW w:w="1213" w:type="dxa"/>
            <w:vAlign w:val="center"/>
          </w:tcPr>
          <w:p w14:paraId="054E34A1"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5</w:t>
            </w:r>
          </w:p>
        </w:tc>
      </w:tr>
    </w:tbl>
    <w:p w14:paraId="6DDA7A14" w14:textId="77777777" w:rsidR="001238B3" w:rsidRDefault="001238B3" w:rsidP="001238B3">
      <w:pPr>
        <w:pStyle w:val="af3"/>
        <w:rPr>
          <w:rtl/>
        </w:rPr>
      </w:pPr>
    </w:p>
    <w:p w14:paraId="5FF19688" w14:textId="77777777" w:rsidR="001238B3" w:rsidRDefault="001238B3">
      <w:pPr>
        <w:rPr>
          <w:rFonts w:ascii="Sakkal Majalla" w:hAnsi="Sakkal Majalla" w:cs="Sakkal Majalla"/>
          <w:b/>
          <w:bCs/>
          <w:sz w:val="32"/>
          <w:szCs w:val="32"/>
          <w:rtl/>
        </w:rPr>
      </w:pPr>
      <w:r>
        <w:rPr>
          <w:rtl/>
        </w:rPr>
        <w:br w:type="page"/>
      </w:r>
    </w:p>
    <w:p w14:paraId="6915B130" w14:textId="718A4122" w:rsidR="00644953" w:rsidRPr="00095FE5" w:rsidRDefault="008F144C" w:rsidP="001238B3">
      <w:pPr>
        <w:pStyle w:val="af3"/>
      </w:pPr>
      <w:r w:rsidRPr="00095FE5">
        <w:rPr>
          <w:rFonts w:hint="cs"/>
          <w:rtl/>
        </w:rPr>
        <w:lastRenderedPageBreak/>
        <w:t>اختبار الصدق والثبات لأداة الدراسة</w:t>
      </w:r>
      <w:r w:rsidR="001945C9" w:rsidRPr="00095FE5">
        <w:rPr>
          <w:rtl/>
        </w:rPr>
        <w:t>:</w:t>
      </w:r>
    </w:p>
    <w:p w14:paraId="003B773A" w14:textId="77777777" w:rsidR="00596FE4" w:rsidRDefault="00425213" w:rsidP="006C155D">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تم ا</w:t>
      </w:r>
      <w:r w:rsidR="00596FE4">
        <w:rPr>
          <w:rFonts w:ascii="Sakkal Majalla" w:eastAsia="Sakkal Majalla" w:hAnsi="Sakkal Majalla" w:cs="Sakkal Majalla"/>
          <w:color w:val="000000"/>
          <w:sz w:val="28"/>
          <w:szCs w:val="28"/>
          <w:rtl/>
        </w:rPr>
        <w:t xml:space="preserve">لتأكد من صدق </w:t>
      </w:r>
      <w:r w:rsidR="00596FE4">
        <w:rPr>
          <w:rFonts w:ascii="Sakkal Majalla" w:eastAsia="Sakkal Majalla" w:hAnsi="Sakkal Majalla" w:cs="Sakkal Majalla" w:hint="cs"/>
          <w:color w:val="000000"/>
          <w:sz w:val="28"/>
          <w:szCs w:val="28"/>
          <w:rtl/>
        </w:rPr>
        <w:t xml:space="preserve">الاستبيان </w:t>
      </w:r>
      <w:r>
        <w:rPr>
          <w:rFonts w:ascii="Sakkal Majalla" w:eastAsia="Sakkal Majalla" w:hAnsi="Sakkal Majalla" w:cs="Sakkal Majalla" w:hint="cs"/>
          <w:color w:val="000000"/>
          <w:sz w:val="28"/>
          <w:szCs w:val="28"/>
          <w:rtl/>
        </w:rPr>
        <w:t xml:space="preserve">وصلاحية بنوده من خلال </w:t>
      </w:r>
      <w:r w:rsidR="00596FE4">
        <w:rPr>
          <w:rFonts w:ascii="Sakkal Majalla" w:eastAsia="Sakkal Majalla" w:hAnsi="Sakkal Majalla" w:cs="Sakkal Majalla" w:hint="cs"/>
          <w:color w:val="000000"/>
          <w:sz w:val="28"/>
          <w:szCs w:val="28"/>
          <w:rtl/>
        </w:rPr>
        <w:t xml:space="preserve">اتباع طريقتين: </w:t>
      </w:r>
    </w:p>
    <w:p w14:paraId="0459980F" w14:textId="77777777" w:rsidR="007D45F4" w:rsidRPr="007D45F4" w:rsidRDefault="00596FE4" w:rsidP="004E1696">
      <w:pPr>
        <w:pStyle w:val="af3"/>
        <w:spacing w:before="240"/>
      </w:pPr>
      <w:r w:rsidRPr="00C75F14">
        <w:rPr>
          <w:rFonts w:hint="cs"/>
          <w:rtl/>
        </w:rPr>
        <w:t>أولاً: الصدق الظاهري:</w:t>
      </w:r>
    </w:p>
    <w:p w14:paraId="7C2B1C76" w14:textId="5B4865AD" w:rsidR="00C75F14" w:rsidRPr="00D82448" w:rsidRDefault="008174BB" w:rsidP="006C155D">
      <w:pPr>
        <w:pBdr>
          <w:top w:val="nil"/>
          <w:left w:val="nil"/>
          <w:bottom w:val="nil"/>
          <w:right w:val="nil"/>
          <w:between w:val="nil"/>
        </w:pBdr>
        <w:bidi/>
        <w:spacing w:after="0" w:line="360" w:lineRule="auto"/>
        <w:ind w:firstLine="360"/>
        <w:jc w:val="both"/>
        <w:rPr>
          <w:rFonts w:ascii="Sakkal Majalla" w:eastAsia="Sakkal Majalla" w:hAnsi="Sakkal Majalla" w:cs="Sakkal Majalla"/>
          <w:b/>
          <w:sz w:val="28"/>
          <w:szCs w:val="28"/>
          <w:rtl/>
        </w:rPr>
      </w:pPr>
      <w:r w:rsidRPr="00D82448">
        <w:rPr>
          <w:rFonts w:ascii="Sakkal Majalla" w:eastAsia="Sakkal Majalla" w:hAnsi="Sakkal Majalla" w:cs="Sakkal Majalla" w:hint="cs"/>
          <w:b/>
          <w:sz w:val="28"/>
          <w:szCs w:val="28"/>
          <w:rtl/>
        </w:rPr>
        <w:t xml:space="preserve">تم بناء فقرات </w:t>
      </w:r>
      <w:r w:rsidR="006C155D" w:rsidRPr="00D82448">
        <w:rPr>
          <w:rFonts w:ascii="Sakkal Majalla" w:eastAsia="Sakkal Majalla" w:hAnsi="Sakkal Majalla" w:cs="Sakkal Majalla" w:hint="cs"/>
          <w:b/>
          <w:sz w:val="28"/>
          <w:szCs w:val="28"/>
          <w:rtl/>
        </w:rPr>
        <w:t xml:space="preserve">محاور </w:t>
      </w:r>
      <w:r w:rsidRPr="00D82448">
        <w:rPr>
          <w:rFonts w:ascii="Sakkal Majalla" w:eastAsia="Sakkal Majalla" w:hAnsi="Sakkal Majalla" w:cs="Sakkal Majalla" w:hint="cs"/>
          <w:b/>
          <w:sz w:val="28"/>
          <w:szCs w:val="28"/>
          <w:rtl/>
        </w:rPr>
        <w:t>الاستبيان</w:t>
      </w:r>
      <w:r w:rsidR="006C155D" w:rsidRPr="00D82448">
        <w:rPr>
          <w:rFonts w:ascii="Sakkal Majalla" w:eastAsia="Sakkal Majalla" w:hAnsi="Sakkal Majalla" w:cs="Sakkal Majalla" w:hint="cs"/>
          <w:b/>
          <w:sz w:val="28"/>
          <w:szCs w:val="28"/>
          <w:rtl/>
        </w:rPr>
        <w:t xml:space="preserve"> </w:t>
      </w:r>
      <w:r w:rsidRPr="00D82448">
        <w:rPr>
          <w:rFonts w:ascii="Sakkal Majalla" w:eastAsia="Sakkal Majalla" w:hAnsi="Sakkal Majalla" w:cs="Sakkal Majalla" w:hint="cs"/>
          <w:b/>
          <w:sz w:val="28"/>
          <w:szCs w:val="28"/>
          <w:rtl/>
        </w:rPr>
        <w:t xml:space="preserve">بالاعتماد على عدد من المقاييس العلمية المستخدمة في </w:t>
      </w:r>
      <w:r w:rsidR="006C155D" w:rsidRPr="00D82448">
        <w:rPr>
          <w:rFonts w:ascii="Sakkal Majalla" w:eastAsia="Sakkal Majalla" w:hAnsi="Sakkal Majalla" w:cs="Sakkal Majalla" w:hint="cs"/>
          <w:b/>
          <w:sz w:val="28"/>
          <w:szCs w:val="28"/>
          <w:rtl/>
        </w:rPr>
        <w:t>ال</w:t>
      </w:r>
      <w:r w:rsidRPr="00D82448">
        <w:rPr>
          <w:rFonts w:ascii="Sakkal Majalla" w:eastAsia="Sakkal Majalla" w:hAnsi="Sakkal Majalla" w:cs="Sakkal Majalla" w:hint="cs"/>
          <w:b/>
          <w:sz w:val="28"/>
          <w:szCs w:val="28"/>
          <w:rtl/>
        </w:rPr>
        <w:t xml:space="preserve">دراسات </w:t>
      </w:r>
      <w:r w:rsidR="006C155D" w:rsidRPr="00D82448">
        <w:rPr>
          <w:rFonts w:ascii="Sakkal Majalla" w:eastAsia="Sakkal Majalla" w:hAnsi="Sakkal Majalla" w:cs="Sakkal Majalla" w:hint="cs"/>
          <w:b/>
          <w:sz w:val="28"/>
          <w:szCs w:val="28"/>
          <w:rtl/>
        </w:rPr>
        <w:t>ال</w:t>
      </w:r>
      <w:r w:rsidRPr="00D82448">
        <w:rPr>
          <w:rFonts w:ascii="Sakkal Majalla" w:eastAsia="Sakkal Majalla" w:hAnsi="Sakkal Majalla" w:cs="Sakkal Majalla" w:hint="cs"/>
          <w:b/>
          <w:sz w:val="28"/>
          <w:szCs w:val="28"/>
          <w:rtl/>
        </w:rPr>
        <w:t>سابقة والتي خضعت لتحكيم علمي في مصادرها الأصلية</w:t>
      </w:r>
      <w:r w:rsidR="00F93397" w:rsidRPr="00D82448">
        <w:rPr>
          <w:rFonts w:ascii="Sakkal Majalla" w:eastAsia="Sakkal Majalla" w:hAnsi="Sakkal Majalla" w:cs="Sakkal Majalla"/>
          <w:b/>
          <w:sz w:val="28"/>
          <w:szCs w:val="28"/>
        </w:rPr>
        <w:t>:</w:t>
      </w:r>
      <w:r w:rsidRPr="00D82448">
        <w:rPr>
          <w:rFonts w:ascii="Sakkal Majalla" w:eastAsia="Sakkal Majalla" w:hAnsi="Sakkal Majalla" w:cs="Sakkal Majalla" w:hint="cs"/>
          <w:b/>
          <w:sz w:val="28"/>
          <w:szCs w:val="28"/>
          <w:rtl/>
        </w:rPr>
        <w:t xml:space="preserve"> (الغامدي، 2021؛ الحربي، 2020؛ </w:t>
      </w:r>
      <w:r w:rsidRPr="00D82448">
        <w:rPr>
          <w:rFonts w:ascii="Sakkal Majalla" w:eastAsia="Sakkal Majalla" w:hAnsi="Sakkal Majalla" w:cs="Sakkal Majalla"/>
          <w:b/>
          <w:sz w:val="28"/>
          <w:szCs w:val="28"/>
          <w:lang w:val="en-US"/>
        </w:rPr>
        <w:t>Chen&amp; Clarke, 2022</w:t>
      </w:r>
      <w:r w:rsidR="003842BA" w:rsidRPr="00D82448">
        <w:rPr>
          <w:rFonts w:ascii="Sakkal Majalla" w:eastAsia="Sakkal Majalla" w:hAnsi="Sakkal Majalla" w:cs="Sakkal Majalla" w:hint="cs"/>
          <w:b/>
          <w:sz w:val="28"/>
          <w:szCs w:val="28"/>
          <w:rtl/>
          <w:lang w:val="en-US"/>
        </w:rPr>
        <w:t xml:space="preserve">؛ القحطاني، </w:t>
      </w:r>
      <w:r w:rsidR="00BD14C8" w:rsidRPr="00D82448">
        <w:rPr>
          <w:rFonts w:ascii="Sakkal Majalla" w:eastAsia="Sakkal Majalla" w:hAnsi="Sakkal Majalla" w:cs="Sakkal Majalla" w:hint="cs"/>
          <w:b/>
          <w:sz w:val="28"/>
          <w:szCs w:val="28"/>
          <w:rtl/>
          <w:lang w:val="en-US"/>
        </w:rPr>
        <w:t>2021</w:t>
      </w:r>
      <w:r w:rsidR="003842BA" w:rsidRPr="00D82448">
        <w:rPr>
          <w:rFonts w:ascii="Sakkal Majalla" w:eastAsia="Sakkal Majalla" w:hAnsi="Sakkal Majalla" w:cs="Sakkal Majalla" w:hint="cs"/>
          <w:b/>
          <w:sz w:val="28"/>
          <w:szCs w:val="28"/>
          <w:rtl/>
          <w:lang w:val="en-US"/>
        </w:rPr>
        <w:t xml:space="preserve">؛ أحمد، 2020؛ </w:t>
      </w:r>
      <w:r w:rsidR="003842BA" w:rsidRPr="00D82448">
        <w:rPr>
          <w:rFonts w:ascii="Sakkal Majalla" w:eastAsia="Sakkal Majalla" w:hAnsi="Sakkal Majalla" w:cs="Sakkal Majalla"/>
          <w:b/>
          <w:sz w:val="28"/>
          <w:szCs w:val="28"/>
          <w:lang w:val="en-US"/>
        </w:rPr>
        <w:t>Spreitzer, 2021</w:t>
      </w:r>
      <w:r w:rsidR="003842BA" w:rsidRPr="00D82448">
        <w:rPr>
          <w:rFonts w:ascii="Sakkal Majalla" w:eastAsia="Sakkal Majalla" w:hAnsi="Sakkal Majalla" w:cs="Sakkal Majalla" w:hint="cs"/>
          <w:b/>
          <w:sz w:val="28"/>
          <w:szCs w:val="28"/>
          <w:rtl/>
          <w:lang w:val="en-US"/>
        </w:rPr>
        <w:t xml:space="preserve">؛ </w:t>
      </w:r>
      <w:r w:rsidR="003842BA" w:rsidRPr="00D82448">
        <w:rPr>
          <w:rFonts w:ascii="Sakkal Majalla" w:eastAsia="Sakkal Majalla" w:hAnsi="Sakkal Majalla" w:cs="Sakkal Majalla"/>
          <w:b/>
          <w:sz w:val="28"/>
          <w:szCs w:val="28"/>
          <w:lang w:val="en-US"/>
        </w:rPr>
        <w:t>Robbins, 2020</w:t>
      </w:r>
      <w:r w:rsidR="003842BA" w:rsidRPr="00D82448">
        <w:rPr>
          <w:rFonts w:ascii="Sakkal Majalla" w:eastAsia="Sakkal Majalla" w:hAnsi="Sakkal Majalla" w:cs="Sakkal Majalla" w:hint="cs"/>
          <w:b/>
          <w:sz w:val="28"/>
          <w:szCs w:val="28"/>
          <w:rtl/>
          <w:lang w:val="en-US"/>
        </w:rPr>
        <w:t xml:space="preserve">؛ </w:t>
      </w:r>
      <w:r w:rsidR="003842BA" w:rsidRPr="00D82448">
        <w:rPr>
          <w:rFonts w:ascii="Sakkal Majalla" w:eastAsia="Sakkal Majalla" w:hAnsi="Sakkal Majalla" w:cs="Sakkal Majalla"/>
          <w:b/>
          <w:sz w:val="28"/>
          <w:szCs w:val="28"/>
          <w:lang w:val="en-US"/>
        </w:rPr>
        <w:t>Noe, 2017</w:t>
      </w:r>
      <w:r w:rsidR="003842BA" w:rsidRPr="00D82448">
        <w:rPr>
          <w:rFonts w:ascii="Sakkal Majalla" w:eastAsia="Sakkal Majalla" w:hAnsi="Sakkal Majalla" w:cs="Sakkal Majalla" w:hint="cs"/>
          <w:b/>
          <w:sz w:val="28"/>
          <w:szCs w:val="28"/>
          <w:rtl/>
          <w:lang w:val="en-US"/>
        </w:rPr>
        <w:t>) مع إجراء التعديلات اللازمة لتحقيق التوافق مع أهداف الدراسة و</w:t>
      </w:r>
      <w:r w:rsidRPr="00D82448">
        <w:rPr>
          <w:rFonts w:ascii="Sakkal Majalla" w:eastAsia="Sakkal Majalla" w:hAnsi="Sakkal Majalla" w:cs="Sakkal Majalla" w:hint="cs"/>
          <w:b/>
          <w:sz w:val="28"/>
          <w:szCs w:val="28"/>
          <w:rtl/>
          <w:lang w:val="en-US"/>
        </w:rPr>
        <w:t xml:space="preserve">طبيعة بيئة العمل في شركة الاتصالات السعودية </w:t>
      </w:r>
      <w:r w:rsidRPr="00D82448">
        <w:rPr>
          <w:rFonts w:ascii="Sakkal Majalla" w:eastAsia="Sakkal Majalla" w:hAnsi="Sakkal Majalla" w:cs="Sakkal Majalla"/>
          <w:b/>
          <w:sz w:val="28"/>
          <w:szCs w:val="28"/>
          <w:lang w:val="en-US"/>
        </w:rPr>
        <w:t>STC</w:t>
      </w:r>
      <w:r w:rsidR="003842BA" w:rsidRPr="00D82448">
        <w:rPr>
          <w:rFonts w:ascii="Sakkal Majalla" w:eastAsia="Sakkal Majalla" w:hAnsi="Sakkal Majalla" w:cs="Sakkal Majalla" w:hint="cs"/>
          <w:b/>
          <w:sz w:val="28"/>
          <w:szCs w:val="28"/>
          <w:rtl/>
          <w:lang w:val="en-US"/>
        </w:rPr>
        <w:t xml:space="preserve">، </w:t>
      </w:r>
      <w:r w:rsidR="005F26C4" w:rsidRPr="00D82448">
        <w:rPr>
          <w:rFonts w:ascii="Sakkal Majalla" w:eastAsia="Sakkal Majalla" w:hAnsi="Sakkal Majalla" w:cs="Sakkal Majalla" w:hint="cs"/>
          <w:b/>
          <w:sz w:val="28"/>
          <w:szCs w:val="28"/>
          <w:rtl/>
          <w:lang w:val="en-US"/>
        </w:rPr>
        <w:t xml:space="preserve">كما </w:t>
      </w:r>
      <w:r w:rsidR="003842BA" w:rsidRPr="00D82448">
        <w:rPr>
          <w:rFonts w:ascii="Sakkal Majalla" w:eastAsia="Sakkal Majalla" w:hAnsi="Sakkal Majalla" w:cs="Sakkal Majalla" w:hint="cs"/>
          <w:b/>
          <w:sz w:val="28"/>
          <w:szCs w:val="28"/>
          <w:rtl/>
          <w:lang w:val="en-US"/>
        </w:rPr>
        <w:t>تم إ</w:t>
      </w:r>
      <w:r w:rsidR="005F26C4" w:rsidRPr="00D82448">
        <w:rPr>
          <w:rFonts w:ascii="Sakkal Majalla" w:eastAsia="Sakkal Majalla" w:hAnsi="Sakkal Majalla" w:cs="Sakkal Majalla" w:hint="cs"/>
          <w:b/>
          <w:sz w:val="28"/>
          <w:szCs w:val="28"/>
          <w:rtl/>
          <w:lang w:val="en-US"/>
        </w:rPr>
        <w:t>ج</w:t>
      </w:r>
      <w:r w:rsidR="003842BA" w:rsidRPr="00D82448">
        <w:rPr>
          <w:rFonts w:ascii="Sakkal Majalla" w:eastAsia="Sakkal Majalla" w:hAnsi="Sakkal Majalla" w:cs="Sakkal Majalla" w:hint="cs"/>
          <w:b/>
          <w:sz w:val="28"/>
          <w:szCs w:val="28"/>
          <w:rtl/>
          <w:lang w:val="en-US"/>
        </w:rPr>
        <w:t xml:space="preserve">راء دراسة استطلاعية </w:t>
      </w:r>
      <w:r w:rsidR="005F26C4" w:rsidRPr="00D82448">
        <w:rPr>
          <w:rFonts w:ascii="Sakkal Majalla" w:eastAsia="Sakkal Majalla" w:hAnsi="Sakkal Majalla" w:cs="Sakkal Majalla" w:hint="cs"/>
          <w:b/>
          <w:sz w:val="28"/>
          <w:szCs w:val="28"/>
          <w:rtl/>
          <w:lang w:val="en-US"/>
        </w:rPr>
        <w:t xml:space="preserve">على </w:t>
      </w:r>
      <w:r w:rsidR="00596FE4" w:rsidRPr="00D82448">
        <w:rPr>
          <w:rFonts w:ascii="Sakkal Majalla" w:eastAsia="Sakkal Majalla" w:hAnsi="Sakkal Majalla" w:cs="Sakkal Majalla" w:hint="cs"/>
          <w:sz w:val="28"/>
          <w:szCs w:val="28"/>
          <w:rtl/>
        </w:rPr>
        <w:t xml:space="preserve">عينة </w:t>
      </w:r>
      <w:r w:rsidR="00425213" w:rsidRPr="00D82448">
        <w:rPr>
          <w:rFonts w:ascii="Sakkal Majalla" w:eastAsia="Sakkal Majalla" w:hAnsi="Sakkal Majalla" w:cs="Sakkal Majalla" w:hint="cs"/>
          <w:sz w:val="28"/>
          <w:szCs w:val="28"/>
          <w:rtl/>
        </w:rPr>
        <w:t xml:space="preserve">مكوّنة من </w:t>
      </w:r>
      <w:r w:rsidR="00596FE4" w:rsidRPr="00D82448">
        <w:rPr>
          <w:rFonts w:ascii="Sakkal Majalla" w:eastAsia="Sakkal Majalla" w:hAnsi="Sakkal Majalla" w:cs="Sakkal Majalla" w:hint="cs"/>
          <w:sz w:val="28"/>
          <w:szCs w:val="28"/>
          <w:rtl/>
        </w:rPr>
        <w:t>(50) موظف</w:t>
      </w:r>
      <w:r w:rsidR="00425213" w:rsidRPr="00D82448">
        <w:rPr>
          <w:rFonts w:ascii="Sakkal Majalla" w:eastAsia="Sakkal Majalla" w:hAnsi="Sakkal Majalla" w:cs="Sakkal Majalla" w:hint="cs"/>
          <w:sz w:val="28"/>
          <w:szCs w:val="28"/>
          <w:rtl/>
        </w:rPr>
        <w:t>اً</w:t>
      </w:r>
      <w:r w:rsidR="003842BA" w:rsidRPr="00D82448">
        <w:rPr>
          <w:rFonts w:ascii="Sakkal Majalla" w:eastAsia="Sakkal Majalla" w:hAnsi="Sakkal Majalla" w:cs="Sakkal Majalla" w:hint="cs"/>
          <w:sz w:val="28"/>
          <w:szCs w:val="28"/>
          <w:rtl/>
        </w:rPr>
        <w:t>؛</w:t>
      </w:r>
      <w:r w:rsidR="00596FE4" w:rsidRPr="00D82448">
        <w:rPr>
          <w:rFonts w:ascii="Sakkal Majalla" w:eastAsia="Sakkal Majalla" w:hAnsi="Sakkal Majalla" w:cs="Sakkal Majalla" w:hint="cs"/>
          <w:sz w:val="28"/>
          <w:szCs w:val="28"/>
          <w:rtl/>
          <w:lang w:val="en-US"/>
        </w:rPr>
        <w:t xml:space="preserve"> </w:t>
      </w:r>
      <w:r w:rsidR="00425213" w:rsidRPr="00D82448">
        <w:rPr>
          <w:rFonts w:ascii="Sakkal Majalla" w:eastAsia="Sakkal Majalla" w:hAnsi="Sakkal Majalla" w:cs="Sakkal Majalla" w:hint="cs"/>
          <w:sz w:val="28"/>
          <w:szCs w:val="28"/>
          <w:rtl/>
          <w:lang w:val="en-US"/>
        </w:rPr>
        <w:t xml:space="preserve">للتأكد من وضوح صياغة الفقرات وسهولة فهمها، </w:t>
      </w:r>
      <w:r w:rsidR="003842BA" w:rsidRPr="00D82448">
        <w:rPr>
          <w:rFonts w:ascii="Sakkal Majalla" w:eastAsia="Sakkal Majalla" w:hAnsi="Sakkal Majalla" w:cs="Sakkal Majalla" w:hint="cs"/>
          <w:sz w:val="28"/>
          <w:szCs w:val="28"/>
          <w:rtl/>
          <w:lang w:val="en-US"/>
        </w:rPr>
        <w:t xml:space="preserve">وأكدت نتائج الدراسة الاستطلاعية مناسبة العبارات </w:t>
      </w:r>
      <w:r w:rsidR="005F26C4" w:rsidRPr="00D82448">
        <w:rPr>
          <w:rFonts w:ascii="Sakkal Majalla" w:eastAsia="Sakkal Majalla" w:hAnsi="Sakkal Majalla" w:cs="Sakkal Majalla" w:hint="cs"/>
          <w:sz w:val="28"/>
          <w:szCs w:val="28"/>
          <w:rtl/>
          <w:lang w:val="en-US"/>
        </w:rPr>
        <w:t>وعدم الحاجة إلى إجراء أي تعديلات جوهرية مما يعزز الصدق الظاهري للأد</w:t>
      </w:r>
      <w:r w:rsidR="00F93397" w:rsidRPr="00D82448">
        <w:rPr>
          <w:rFonts w:ascii="Sakkal Majalla" w:eastAsia="Sakkal Majalla" w:hAnsi="Sakkal Majalla" w:cs="Sakkal Majalla" w:hint="cs"/>
          <w:sz w:val="28"/>
          <w:szCs w:val="28"/>
          <w:rtl/>
          <w:lang w:val="en-US"/>
        </w:rPr>
        <w:t>ا</w:t>
      </w:r>
      <w:r w:rsidR="005F26C4" w:rsidRPr="00D82448">
        <w:rPr>
          <w:rFonts w:ascii="Sakkal Majalla" w:eastAsia="Sakkal Majalla" w:hAnsi="Sakkal Majalla" w:cs="Sakkal Majalla" w:hint="cs"/>
          <w:sz w:val="28"/>
          <w:szCs w:val="28"/>
          <w:rtl/>
          <w:lang w:val="en-US"/>
        </w:rPr>
        <w:t>ة</w:t>
      </w:r>
      <w:r w:rsidR="007F7FD5" w:rsidRPr="00D82448">
        <w:rPr>
          <w:rFonts w:ascii="Sakkal Majalla" w:eastAsia="Sakkal Majalla" w:hAnsi="Sakkal Majalla" w:cs="Sakkal Majalla" w:hint="cs"/>
          <w:sz w:val="28"/>
          <w:szCs w:val="28"/>
          <w:rtl/>
        </w:rPr>
        <w:t xml:space="preserve">. </w:t>
      </w:r>
    </w:p>
    <w:p w14:paraId="1D803C32" w14:textId="037181A8" w:rsidR="004678F9" w:rsidRPr="00B54308" w:rsidRDefault="001B5B1B" w:rsidP="004E1696">
      <w:pPr>
        <w:pStyle w:val="af3"/>
        <w:spacing w:before="240"/>
      </w:pPr>
      <w:r w:rsidRPr="00B54308">
        <w:rPr>
          <w:rFonts w:hint="cs"/>
          <w:rtl/>
        </w:rPr>
        <w:t>ثانيا</w:t>
      </w:r>
      <w:r w:rsidR="001945C9" w:rsidRPr="00B54308">
        <w:rPr>
          <w:rtl/>
        </w:rPr>
        <w:t xml:space="preserve">ً: صدق الاتساق الداخلي: </w:t>
      </w:r>
    </w:p>
    <w:p w14:paraId="5B91FD30" w14:textId="77777777" w:rsidR="00644953" w:rsidRDefault="00FF453E" w:rsidP="006C155D">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tl/>
        </w:rPr>
      </w:pPr>
      <w:r w:rsidRPr="004678F9">
        <w:rPr>
          <w:rFonts w:ascii="Sakkal Majalla" w:eastAsia="Sakkal Majalla" w:hAnsi="Sakkal Majalla" w:cs="Sakkal Majalla" w:hint="cs"/>
          <w:color w:val="000000"/>
          <w:sz w:val="28"/>
          <w:szCs w:val="28"/>
          <w:rtl/>
        </w:rPr>
        <w:t xml:space="preserve">تم </w:t>
      </w:r>
      <w:r w:rsidR="004678F9">
        <w:rPr>
          <w:rFonts w:ascii="Sakkal Majalla" w:eastAsia="Sakkal Majalla" w:hAnsi="Sakkal Majalla" w:cs="Sakkal Majalla" w:hint="cs"/>
          <w:color w:val="000000"/>
          <w:sz w:val="28"/>
          <w:szCs w:val="28"/>
          <w:rtl/>
        </w:rPr>
        <w:t>اختبار</w:t>
      </w:r>
      <w:r w:rsidRPr="004678F9">
        <w:rPr>
          <w:rFonts w:ascii="Sakkal Majalla" w:eastAsia="Sakkal Majalla" w:hAnsi="Sakkal Majalla" w:cs="Sakkal Majalla" w:hint="cs"/>
          <w:color w:val="000000"/>
          <w:sz w:val="28"/>
          <w:szCs w:val="28"/>
          <w:rtl/>
        </w:rPr>
        <w:t xml:space="preserve"> ال</w:t>
      </w:r>
      <w:r w:rsidR="004678F9">
        <w:rPr>
          <w:rFonts w:ascii="Sakkal Majalla" w:eastAsia="Sakkal Majalla" w:hAnsi="Sakkal Majalla" w:cs="Sakkal Majalla" w:hint="cs"/>
          <w:color w:val="000000"/>
          <w:sz w:val="28"/>
          <w:szCs w:val="28"/>
          <w:rtl/>
        </w:rPr>
        <w:t>اتساق الداخلي لمحاور الاستبيان بهدف ا</w:t>
      </w:r>
      <w:r w:rsidRPr="004678F9">
        <w:rPr>
          <w:rFonts w:ascii="Sakkal Majalla" w:eastAsia="Sakkal Majalla" w:hAnsi="Sakkal Majalla" w:cs="Sakkal Majalla" w:hint="cs"/>
          <w:color w:val="000000"/>
          <w:sz w:val="28"/>
          <w:szCs w:val="28"/>
          <w:rtl/>
        </w:rPr>
        <w:t xml:space="preserve">لتأكد من أن فقرات كل محور تقيس المتغير ذاته بطريقة متجانسة وموثوقة، من خلال حساب معامل الارتباط بين كل فقرة والدرجة الكلية للمحور، وحساب معامل ألفا كرونباخ لكل محور، </w:t>
      </w:r>
      <w:r w:rsidR="00A61B46" w:rsidRPr="004678F9">
        <w:rPr>
          <w:rFonts w:ascii="Sakkal Majalla" w:eastAsia="Sakkal Majalla" w:hAnsi="Sakkal Majalla" w:cs="Sakkal Majalla" w:hint="cs"/>
          <w:color w:val="000000"/>
          <w:sz w:val="28"/>
          <w:szCs w:val="28"/>
          <w:rtl/>
        </w:rPr>
        <w:t>وكانت النتائج كالتالي:</w:t>
      </w:r>
      <w:r w:rsidRPr="004678F9">
        <w:rPr>
          <w:rFonts w:ascii="Sakkal Majalla" w:eastAsia="Sakkal Majalla" w:hAnsi="Sakkal Majalla" w:cs="Sakkal Majalla" w:hint="cs"/>
          <w:color w:val="000000"/>
          <w:sz w:val="28"/>
          <w:szCs w:val="28"/>
          <w:rtl/>
        </w:rPr>
        <w:t xml:space="preserve"> </w:t>
      </w:r>
    </w:p>
    <w:p w14:paraId="5F6829BC" w14:textId="77777777" w:rsidR="00436E8B" w:rsidRDefault="00436E8B" w:rsidP="006C155D">
      <w:pPr>
        <w:pBdr>
          <w:top w:val="nil"/>
          <w:left w:val="nil"/>
          <w:bottom w:val="nil"/>
          <w:right w:val="nil"/>
          <w:between w:val="nil"/>
        </w:pBdr>
        <w:bidi/>
        <w:spacing w:before="240" w:after="0" w:line="360" w:lineRule="auto"/>
        <w:jc w:val="center"/>
        <w:rPr>
          <w:rFonts w:ascii="Sakkal Majalla" w:eastAsia="Sakkal Majalla" w:hAnsi="Sakkal Majalla" w:cs="Sakkal Majalla"/>
          <w:bCs/>
          <w:color w:val="000000"/>
          <w:sz w:val="24"/>
          <w:szCs w:val="24"/>
          <w:rtl/>
        </w:rPr>
      </w:pPr>
      <w:bookmarkStart w:id="34" w:name="_heading=h.1uoo9zylzcoy" w:colFirst="0" w:colLast="0"/>
      <w:bookmarkEnd w:id="34"/>
    </w:p>
    <w:p w14:paraId="79D5A240" w14:textId="77777777" w:rsidR="00436E8B" w:rsidRDefault="00436E8B" w:rsidP="006C155D">
      <w:pPr>
        <w:pBdr>
          <w:top w:val="nil"/>
          <w:left w:val="nil"/>
          <w:bottom w:val="nil"/>
          <w:right w:val="nil"/>
          <w:between w:val="nil"/>
        </w:pBdr>
        <w:bidi/>
        <w:spacing w:before="240" w:after="0" w:line="360" w:lineRule="auto"/>
        <w:jc w:val="center"/>
        <w:rPr>
          <w:rFonts w:ascii="Sakkal Majalla" w:eastAsia="Sakkal Majalla" w:hAnsi="Sakkal Majalla" w:cs="Sakkal Majalla"/>
          <w:bCs/>
          <w:color w:val="000000"/>
          <w:sz w:val="24"/>
          <w:szCs w:val="24"/>
          <w:rtl/>
        </w:rPr>
      </w:pPr>
    </w:p>
    <w:p w14:paraId="09308234" w14:textId="77777777" w:rsidR="00436E8B" w:rsidRDefault="00436E8B" w:rsidP="006C155D">
      <w:pPr>
        <w:spacing w:line="360" w:lineRule="auto"/>
        <w:rPr>
          <w:rFonts w:ascii="Sakkal Majalla" w:eastAsia="Sakkal Majalla" w:hAnsi="Sakkal Majalla" w:cs="Sakkal Majalla"/>
          <w:bCs/>
          <w:color w:val="000000"/>
          <w:sz w:val="24"/>
          <w:szCs w:val="24"/>
          <w:rtl/>
        </w:rPr>
      </w:pPr>
      <w:r>
        <w:rPr>
          <w:rFonts w:ascii="Sakkal Majalla" w:eastAsia="Sakkal Majalla" w:hAnsi="Sakkal Majalla" w:cs="Sakkal Majalla"/>
          <w:bCs/>
          <w:color w:val="000000"/>
          <w:sz w:val="24"/>
          <w:szCs w:val="24"/>
          <w:rtl/>
        </w:rPr>
        <w:br w:type="page"/>
      </w:r>
    </w:p>
    <w:p w14:paraId="0AAB0F08" w14:textId="13BE5E33" w:rsidR="00644953" w:rsidRPr="00B54308" w:rsidRDefault="001945C9" w:rsidP="004E169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B54308">
        <w:rPr>
          <w:rFonts w:ascii="Sakkal Majalla" w:eastAsia="Sakkal Majalla" w:hAnsi="Sakkal Majalla" w:cs="Sakkal Majalla"/>
          <w:bCs/>
          <w:color w:val="000000"/>
          <w:sz w:val="24"/>
          <w:szCs w:val="24"/>
          <w:rtl/>
        </w:rPr>
        <w:lastRenderedPageBreak/>
        <w:t xml:space="preserve">جدول (3 </w:t>
      </w:r>
      <w:r w:rsidR="006848AE" w:rsidRPr="00B54308">
        <w:rPr>
          <w:rFonts w:ascii="Sakkal Majalla" w:eastAsia="Sakkal Majalla" w:hAnsi="Sakkal Majalla" w:cs="Sakkal Majalla" w:hint="cs"/>
          <w:bCs/>
          <w:color w:val="000000"/>
          <w:sz w:val="24"/>
          <w:szCs w:val="24"/>
          <w:rtl/>
        </w:rPr>
        <w:t>)</w:t>
      </w:r>
      <w:r w:rsidRPr="00B54308">
        <w:rPr>
          <w:rFonts w:ascii="Sakkal Majalla" w:eastAsia="Sakkal Majalla" w:hAnsi="Sakkal Majalla" w:cs="Sakkal Majalla"/>
          <w:bCs/>
          <w:color w:val="000000"/>
          <w:sz w:val="24"/>
          <w:szCs w:val="24"/>
          <w:rtl/>
        </w:rPr>
        <w:t xml:space="preserve">: </w:t>
      </w:r>
      <w:r w:rsidR="006848AE" w:rsidRPr="00B54308">
        <w:rPr>
          <w:rFonts w:ascii="Sakkal Majalla" w:eastAsia="Sakkal Majalla" w:hAnsi="Sakkal Majalla" w:cs="Sakkal Majalla" w:hint="cs"/>
          <w:bCs/>
          <w:color w:val="000000"/>
          <w:sz w:val="24"/>
          <w:szCs w:val="24"/>
          <w:rtl/>
        </w:rPr>
        <w:t xml:space="preserve">يوضح معامل </w:t>
      </w:r>
      <w:r w:rsidRPr="00B54308">
        <w:rPr>
          <w:rFonts w:ascii="Sakkal Majalla" w:eastAsia="Sakkal Majalla" w:hAnsi="Sakkal Majalla" w:cs="Sakkal Majalla"/>
          <w:bCs/>
          <w:color w:val="000000"/>
          <w:sz w:val="24"/>
          <w:szCs w:val="24"/>
          <w:rtl/>
        </w:rPr>
        <w:t xml:space="preserve"> الارتباط</w:t>
      </w:r>
      <w:r w:rsidR="006848AE" w:rsidRPr="00B54308">
        <w:rPr>
          <w:rFonts w:ascii="Sakkal Majalla" w:eastAsia="Sakkal Majalla" w:hAnsi="Sakkal Majalla" w:cs="Sakkal Majalla" w:hint="cs"/>
          <w:bCs/>
          <w:color w:val="000000"/>
          <w:sz w:val="24"/>
          <w:szCs w:val="24"/>
          <w:rtl/>
        </w:rPr>
        <w:t xml:space="preserve"> </w:t>
      </w:r>
      <w:r w:rsidR="00FF453E" w:rsidRPr="00B54308">
        <w:rPr>
          <w:rFonts w:ascii="Sakkal Majalla" w:eastAsia="Sakkal Majalla" w:hAnsi="Sakkal Majalla" w:cs="Sakkal Majalla"/>
          <w:bCs/>
          <w:color w:val="000000"/>
          <w:sz w:val="24"/>
          <w:szCs w:val="24"/>
          <w:rtl/>
        </w:rPr>
        <w:t>بين كل فقرة من فقرات الم</w:t>
      </w:r>
      <w:r w:rsidR="00FF453E" w:rsidRPr="00B54308">
        <w:rPr>
          <w:rFonts w:ascii="Sakkal Majalla" w:eastAsia="Sakkal Majalla" w:hAnsi="Sakkal Majalla" w:cs="Sakkal Majalla" w:hint="cs"/>
          <w:bCs/>
          <w:color w:val="000000"/>
          <w:sz w:val="24"/>
          <w:szCs w:val="24"/>
          <w:rtl/>
        </w:rPr>
        <w:t>حور</w:t>
      </w:r>
      <w:r w:rsidR="00FF453E" w:rsidRPr="00B54308">
        <w:rPr>
          <w:rFonts w:ascii="Sakkal Majalla" w:eastAsia="Sakkal Majalla" w:hAnsi="Sakkal Majalla" w:cs="Sakkal Majalla"/>
          <w:bCs/>
          <w:color w:val="000000"/>
          <w:sz w:val="24"/>
          <w:szCs w:val="24"/>
          <w:rtl/>
        </w:rPr>
        <w:t xml:space="preserve"> الأول </w:t>
      </w:r>
      <w:r w:rsidR="00D94686" w:rsidRPr="00B54308">
        <w:rPr>
          <w:rFonts w:ascii="Sakkal Majalla" w:eastAsia="Sakkal Majalla" w:hAnsi="Sakkal Majalla" w:cs="Sakkal Majalla" w:hint="cs"/>
          <w:bCs/>
          <w:color w:val="000000"/>
          <w:sz w:val="24"/>
          <w:szCs w:val="24"/>
          <w:rtl/>
        </w:rPr>
        <w:t xml:space="preserve">(التطوير المهني) </w:t>
      </w:r>
      <w:r w:rsidR="00FF453E" w:rsidRPr="00B54308">
        <w:rPr>
          <w:rFonts w:ascii="Sakkal Majalla" w:eastAsia="Sakkal Majalla" w:hAnsi="Sakkal Majalla" w:cs="Sakkal Majalla"/>
          <w:bCs/>
          <w:color w:val="000000"/>
          <w:sz w:val="24"/>
          <w:szCs w:val="24"/>
          <w:rtl/>
        </w:rPr>
        <w:t xml:space="preserve">والدرجة الكلية </w:t>
      </w:r>
      <w:r w:rsidR="00AD6D6D" w:rsidRPr="00B54308">
        <w:rPr>
          <w:rFonts w:ascii="Sakkal Majalla" w:eastAsia="Sakkal Majalla" w:hAnsi="Sakkal Majalla" w:cs="Sakkal Majalla" w:hint="cs"/>
          <w:bCs/>
          <w:color w:val="000000"/>
          <w:sz w:val="24"/>
          <w:szCs w:val="24"/>
          <w:rtl/>
        </w:rPr>
        <w:t>للمحور</w:t>
      </w:r>
    </w:p>
    <w:tbl>
      <w:tblPr>
        <w:tblStyle w:val="afc"/>
        <w:bidiVisual/>
        <w:tblW w:w="89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2"/>
        <w:gridCol w:w="5528"/>
        <w:gridCol w:w="1559"/>
        <w:gridCol w:w="1344"/>
      </w:tblGrid>
      <w:tr w:rsidR="00644953" w:rsidRPr="00187DFA" w14:paraId="4EE18C55" w14:textId="77777777" w:rsidTr="001E2D99">
        <w:trPr>
          <w:trHeight w:val="771"/>
          <w:tblHeader/>
          <w:jc w:val="center"/>
        </w:trPr>
        <w:tc>
          <w:tcPr>
            <w:tcW w:w="542" w:type="dxa"/>
            <w:shd w:val="clear" w:color="auto" w:fill="BFBFBF"/>
            <w:vAlign w:val="center"/>
          </w:tcPr>
          <w:p w14:paraId="5F6C4B4B"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م</w:t>
            </w:r>
          </w:p>
        </w:tc>
        <w:tc>
          <w:tcPr>
            <w:tcW w:w="5528" w:type="dxa"/>
            <w:shd w:val="clear" w:color="auto" w:fill="BFBFBF"/>
            <w:vAlign w:val="center"/>
          </w:tcPr>
          <w:p w14:paraId="58916E9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الفقرة</w:t>
            </w:r>
          </w:p>
        </w:tc>
        <w:tc>
          <w:tcPr>
            <w:tcW w:w="1559" w:type="dxa"/>
            <w:shd w:val="clear" w:color="auto" w:fill="BFBFBF"/>
            <w:vAlign w:val="center"/>
          </w:tcPr>
          <w:p w14:paraId="5E4C515F"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b/>
                <w:color w:val="000000"/>
                <w:rtl/>
                <w:lang w:val="en-US"/>
              </w:rPr>
            </w:pPr>
            <w:r w:rsidRPr="00187DFA">
              <w:rPr>
                <w:rFonts w:ascii="Sakkal Majalla" w:eastAsia="Sakkal Majalla" w:hAnsi="Sakkal Majalla" w:cs="Sakkal Majalla" w:hint="cs"/>
                <w:b/>
                <w:color w:val="000000"/>
                <w:rtl/>
              </w:rPr>
              <w:t>معامل الارتباط (</w:t>
            </w:r>
            <w:r w:rsidRPr="00187DFA">
              <w:rPr>
                <w:rFonts w:ascii="Sakkal Majalla" w:eastAsia="Sakkal Majalla" w:hAnsi="Sakkal Majalla" w:cs="Sakkal Majalla"/>
                <w:b/>
                <w:color w:val="000000"/>
                <w:lang w:val="en-US"/>
              </w:rPr>
              <w:t>r</w:t>
            </w:r>
            <w:r w:rsidRPr="00187DFA">
              <w:rPr>
                <w:rFonts w:ascii="Sakkal Majalla" w:eastAsia="Sakkal Majalla" w:hAnsi="Sakkal Majalla" w:cs="Sakkal Majalla" w:hint="cs"/>
                <w:b/>
                <w:color w:val="000000"/>
                <w:rtl/>
                <w:lang w:val="en-US"/>
              </w:rPr>
              <w:t>) مع الدرجة الكلية للمحور</w:t>
            </w:r>
          </w:p>
        </w:tc>
        <w:tc>
          <w:tcPr>
            <w:tcW w:w="1344" w:type="dxa"/>
            <w:shd w:val="clear" w:color="auto" w:fill="BFBFBF"/>
            <w:vAlign w:val="center"/>
          </w:tcPr>
          <w:p w14:paraId="30DAA465" w14:textId="77777777" w:rsidR="00644953" w:rsidRPr="00187DFA" w:rsidRDefault="00000A70">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Pr>
                <w:rFonts w:ascii="Sakkal Majalla" w:eastAsia="Sakkal Majalla" w:hAnsi="Sakkal Majalla" w:cs="Sakkal Majalla" w:hint="cs"/>
                <w:b/>
                <w:color w:val="000000"/>
                <w:rtl/>
              </w:rPr>
              <w:t>مستوى الدلالة</w:t>
            </w:r>
            <w:r w:rsidR="001945C9" w:rsidRPr="00187DFA">
              <w:rPr>
                <w:rFonts w:ascii="Sakkal Majalla" w:eastAsia="Sakkal Majalla" w:hAnsi="Sakkal Majalla" w:cs="Sakkal Majalla"/>
                <w:b/>
                <w:color w:val="000000"/>
                <w:rtl/>
              </w:rPr>
              <w:t xml:space="preserve"> (</w:t>
            </w:r>
            <w:r w:rsidR="001945C9" w:rsidRPr="00187DFA">
              <w:rPr>
                <w:rFonts w:ascii="Sakkal Majalla" w:eastAsia="Sakkal Majalla" w:hAnsi="Sakkal Majalla" w:cs="Sakkal Majalla"/>
                <w:b/>
                <w:color w:val="000000"/>
              </w:rPr>
              <w:t>Sig</w:t>
            </w:r>
            <w:r w:rsidR="001945C9" w:rsidRPr="00187DFA">
              <w:rPr>
                <w:rFonts w:ascii="Sakkal Majalla" w:eastAsia="Sakkal Majalla" w:hAnsi="Sakkal Majalla" w:cs="Sakkal Majalla"/>
                <w:b/>
                <w:color w:val="000000"/>
                <w:rtl/>
              </w:rPr>
              <w:t>.)</w:t>
            </w:r>
          </w:p>
        </w:tc>
      </w:tr>
      <w:tr w:rsidR="00644953" w:rsidRPr="00187DFA" w14:paraId="78640026" w14:textId="77777777" w:rsidTr="001E2D99">
        <w:trPr>
          <w:tblHeader/>
          <w:jc w:val="center"/>
        </w:trPr>
        <w:tc>
          <w:tcPr>
            <w:tcW w:w="542" w:type="dxa"/>
            <w:vAlign w:val="center"/>
          </w:tcPr>
          <w:p w14:paraId="3DD18A52"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2AB445C8" w14:textId="77777777" w:rsidR="00644953" w:rsidRPr="00187DFA" w:rsidRDefault="00D94686" w:rsidP="00D9468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توفر الشركة برامج تدريبية فعّالة لتعزيز المهارات المهنية لموظفيها</w:t>
            </w:r>
          </w:p>
        </w:tc>
        <w:tc>
          <w:tcPr>
            <w:tcW w:w="1559" w:type="dxa"/>
            <w:vAlign w:val="center"/>
          </w:tcPr>
          <w:p w14:paraId="60E5C2E6"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0.82</w:t>
            </w:r>
          </w:p>
        </w:tc>
        <w:tc>
          <w:tcPr>
            <w:tcW w:w="1344" w:type="dxa"/>
            <w:vAlign w:val="center"/>
          </w:tcPr>
          <w:p w14:paraId="6972E910"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C29827A" w14:textId="77777777" w:rsidTr="001E2D99">
        <w:trPr>
          <w:tblHeader/>
          <w:jc w:val="center"/>
        </w:trPr>
        <w:tc>
          <w:tcPr>
            <w:tcW w:w="542" w:type="dxa"/>
            <w:vAlign w:val="center"/>
          </w:tcPr>
          <w:p w14:paraId="2F669CE1"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0E9D2CF2" w14:textId="77777777" w:rsidR="00644953" w:rsidRPr="00187DFA" w:rsidRDefault="00D94686" w:rsidP="00EF4A1E">
            <w:pPr>
              <w:pBdr>
                <w:top w:val="nil"/>
                <w:left w:val="nil"/>
                <w:bottom w:val="nil"/>
                <w:right w:val="nil"/>
                <w:between w:val="nil"/>
              </w:pBdr>
              <w:bidi/>
              <w:spacing w:after="0" w:line="240" w:lineRule="auto"/>
              <w:jc w:val="both"/>
              <w:rPr>
                <w:rFonts w:ascii="Sakkal Majalla" w:eastAsia="Sakkal Majalla" w:hAnsi="Sakkal Majalla" w:cs="Sakkal Majalla"/>
                <w:color w:val="000000"/>
                <w:rtl/>
                <w:lang w:val="en-US"/>
              </w:rPr>
            </w:pPr>
            <w:r w:rsidRPr="00187DFA">
              <w:rPr>
                <w:rFonts w:ascii="Sakkal Majalla" w:eastAsia="Sakkal Majalla" w:hAnsi="Sakkal Majalla" w:cs="Sakkal Majalla" w:hint="cs"/>
                <w:color w:val="000000"/>
                <w:rtl/>
              </w:rPr>
              <w:t xml:space="preserve">فرص التدريب المناحة في شركة الاتصالات السعودية </w:t>
            </w:r>
            <w:r w:rsidRPr="00187DFA">
              <w:rPr>
                <w:rFonts w:ascii="Sakkal Majalla" w:eastAsia="Sakkal Majalla" w:hAnsi="Sakkal Majalla" w:cs="Sakkal Majalla"/>
                <w:color w:val="000000"/>
                <w:lang w:val="en-US"/>
              </w:rPr>
              <w:t>STC</w:t>
            </w:r>
            <w:r w:rsidRPr="00187DFA">
              <w:rPr>
                <w:rFonts w:ascii="Sakkal Majalla" w:eastAsia="Sakkal Majalla" w:hAnsi="Sakkal Majalla" w:cs="Sakkal Majalla" w:hint="cs"/>
                <w:color w:val="000000"/>
                <w:rtl/>
                <w:lang w:val="en-US"/>
              </w:rPr>
              <w:t xml:space="preserve"> تمكن الموظف من تطوير مهاراته العملية بشكل مستمر</w:t>
            </w:r>
          </w:p>
        </w:tc>
        <w:tc>
          <w:tcPr>
            <w:tcW w:w="1559" w:type="dxa"/>
            <w:vAlign w:val="center"/>
          </w:tcPr>
          <w:p w14:paraId="3ED20526"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0.79</w:t>
            </w:r>
          </w:p>
        </w:tc>
        <w:tc>
          <w:tcPr>
            <w:tcW w:w="1344" w:type="dxa"/>
            <w:vAlign w:val="center"/>
          </w:tcPr>
          <w:p w14:paraId="1A1C565A"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7EC81762" w14:textId="77777777" w:rsidTr="001E2D99">
        <w:trPr>
          <w:tblHeader/>
          <w:jc w:val="center"/>
        </w:trPr>
        <w:tc>
          <w:tcPr>
            <w:tcW w:w="542" w:type="dxa"/>
            <w:vAlign w:val="center"/>
          </w:tcPr>
          <w:p w14:paraId="6F7F5C9B"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0410A1CB" w14:textId="77777777" w:rsidR="00644953" w:rsidRPr="00187DFA" w:rsidRDefault="00D94686" w:rsidP="00D9468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تنوع مشاريع الشركة يساهم في تحفيز الموظفين على المشاركة </w:t>
            </w:r>
          </w:p>
        </w:tc>
        <w:tc>
          <w:tcPr>
            <w:tcW w:w="1559" w:type="dxa"/>
            <w:vAlign w:val="center"/>
          </w:tcPr>
          <w:p w14:paraId="0D1BA96A"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0.76</w:t>
            </w:r>
          </w:p>
        </w:tc>
        <w:tc>
          <w:tcPr>
            <w:tcW w:w="1344" w:type="dxa"/>
            <w:vAlign w:val="center"/>
          </w:tcPr>
          <w:p w14:paraId="793EF19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49D9F1E" w14:textId="77777777" w:rsidTr="001E2D99">
        <w:trPr>
          <w:tblHeader/>
          <w:jc w:val="center"/>
        </w:trPr>
        <w:tc>
          <w:tcPr>
            <w:tcW w:w="542" w:type="dxa"/>
            <w:vAlign w:val="center"/>
          </w:tcPr>
          <w:p w14:paraId="5D35F479"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79F0B91E" w14:textId="77777777" w:rsidR="00644953" w:rsidRPr="00187DFA" w:rsidRDefault="00877ED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توفر الشركة بيئة عمل مناسبة تشجع موظفيها على تقديم أفكار جديدة والمساهمة في اتخاذ القرارات </w:t>
            </w:r>
          </w:p>
        </w:tc>
        <w:tc>
          <w:tcPr>
            <w:tcW w:w="1559" w:type="dxa"/>
            <w:vAlign w:val="center"/>
          </w:tcPr>
          <w:p w14:paraId="22FABB12"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0.81</w:t>
            </w:r>
          </w:p>
        </w:tc>
        <w:tc>
          <w:tcPr>
            <w:tcW w:w="1344" w:type="dxa"/>
            <w:vAlign w:val="center"/>
          </w:tcPr>
          <w:p w14:paraId="07E76F18"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11C9AB43" w14:textId="77777777" w:rsidTr="001E2D99">
        <w:trPr>
          <w:tblHeader/>
          <w:jc w:val="center"/>
        </w:trPr>
        <w:tc>
          <w:tcPr>
            <w:tcW w:w="542" w:type="dxa"/>
            <w:vAlign w:val="center"/>
          </w:tcPr>
          <w:p w14:paraId="3DEE32F7"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76260B3D" w14:textId="77777777" w:rsidR="00644953" w:rsidRPr="00187DFA" w:rsidRDefault="00877ED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يمكن التكييف مع التغييرات الجديدة بسرعة في بيئة العمل بالشركة </w:t>
            </w:r>
          </w:p>
        </w:tc>
        <w:tc>
          <w:tcPr>
            <w:tcW w:w="1559" w:type="dxa"/>
            <w:vAlign w:val="center"/>
          </w:tcPr>
          <w:p w14:paraId="2C8A1760"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0.78</w:t>
            </w:r>
          </w:p>
        </w:tc>
        <w:tc>
          <w:tcPr>
            <w:tcW w:w="1344" w:type="dxa"/>
            <w:vAlign w:val="center"/>
          </w:tcPr>
          <w:p w14:paraId="48AF8D39"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8AF3FC8" w14:textId="77777777" w:rsidTr="001E2D99">
        <w:trPr>
          <w:tblHeader/>
          <w:jc w:val="center"/>
        </w:trPr>
        <w:tc>
          <w:tcPr>
            <w:tcW w:w="542" w:type="dxa"/>
            <w:vAlign w:val="center"/>
          </w:tcPr>
          <w:p w14:paraId="00BBDDDE"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423B4DCA" w14:textId="77777777" w:rsidR="00644953" w:rsidRPr="00187DFA" w:rsidRDefault="00877ED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تشجع الشركة موظفيها على التفكير الإبداعي وتقديم حلول مبتكرة للمشكلات </w:t>
            </w:r>
          </w:p>
        </w:tc>
        <w:tc>
          <w:tcPr>
            <w:tcW w:w="1559" w:type="dxa"/>
            <w:vAlign w:val="center"/>
          </w:tcPr>
          <w:p w14:paraId="78240470"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0.80</w:t>
            </w:r>
          </w:p>
        </w:tc>
        <w:tc>
          <w:tcPr>
            <w:tcW w:w="1344" w:type="dxa"/>
            <w:vAlign w:val="center"/>
          </w:tcPr>
          <w:p w14:paraId="18CB41F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058287ED" w14:textId="77777777" w:rsidTr="001E2D99">
        <w:trPr>
          <w:tblHeader/>
          <w:jc w:val="center"/>
        </w:trPr>
        <w:tc>
          <w:tcPr>
            <w:tcW w:w="542" w:type="dxa"/>
            <w:vAlign w:val="center"/>
          </w:tcPr>
          <w:p w14:paraId="062EB054"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482F43BB" w14:textId="77777777" w:rsidR="00644953" w:rsidRPr="00187DFA" w:rsidRDefault="00345D1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توفر الشركة فرصاً لتطوير مهارات القيادة والإشراف لدى الموظفين</w:t>
            </w:r>
          </w:p>
        </w:tc>
        <w:tc>
          <w:tcPr>
            <w:tcW w:w="1559" w:type="dxa"/>
            <w:vAlign w:val="center"/>
          </w:tcPr>
          <w:p w14:paraId="58464622"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0.77</w:t>
            </w:r>
          </w:p>
        </w:tc>
        <w:tc>
          <w:tcPr>
            <w:tcW w:w="1344" w:type="dxa"/>
            <w:vAlign w:val="center"/>
          </w:tcPr>
          <w:p w14:paraId="1AFD6118"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77273EE2" w14:textId="77777777" w:rsidTr="001E2D99">
        <w:trPr>
          <w:tblHeader/>
          <w:jc w:val="center"/>
        </w:trPr>
        <w:tc>
          <w:tcPr>
            <w:tcW w:w="542" w:type="dxa"/>
            <w:vAlign w:val="center"/>
          </w:tcPr>
          <w:p w14:paraId="7BA53708"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0C3D26FE" w14:textId="77777777" w:rsidR="00644953" w:rsidRPr="00187DFA" w:rsidRDefault="001D2A2A" w:rsidP="001E2D99">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تقدم الشركة </w:t>
            </w:r>
            <w:r w:rsidR="001E2D99">
              <w:rPr>
                <w:rFonts w:ascii="Sakkal Majalla" w:eastAsia="Sakkal Majalla" w:hAnsi="Sakkal Majalla" w:cs="Sakkal Majalla" w:hint="cs"/>
                <w:color w:val="000000"/>
                <w:rtl/>
              </w:rPr>
              <w:t xml:space="preserve">دعم </w:t>
            </w:r>
            <w:r w:rsidRPr="00187DFA">
              <w:rPr>
                <w:rFonts w:ascii="Sakkal Majalla" w:eastAsia="Sakkal Majalla" w:hAnsi="Sakkal Majalla" w:cs="Sakkal Majalla" w:hint="cs"/>
                <w:color w:val="000000"/>
                <w:rtl/>
              </w:rPr>
              <w:t>من خلال التدريب يساهم في تنمية القدرات المهنية لدى العاملين فيها</w:t>
            </w:r>
          </w:p>
        </w:tc>
        <w:tc>
          <w:tcPr>
            <w:tcW w:w="1559" w:type="dxa"/>
            <w:vAlign w:val="center"/>
          </w:tcPr>
          <w:p w14:paraId="210DA622" w14:textId="77777777" w:rsidR="00644953" w:rsidRPr="00187DFA" w:rsidRDefault="00EB063F" w:rsidP="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0.79</w:t>
            </w:r>
          </w:p>
        </w:tc>
        <w:tc>
          <w:tcPr>
            <w:tcW w:w="1344" w:type="dxa"/>
            <w:vAlign w:val="center"/>
          </w:tcPr>
          <w:p w14:paraId="23AB213F"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20AF1D3E" w14:textId="77777777" w:rsidTr="001E2D99">
        <w:trPr>
          <w:tblHeader/>
          <w:jc w:val="center"/>
        </w:trPr>
        <w:tc>
          <w:tcPr>
            <w:tcW w:w="542" w:type="dxa"/>
            <w:vAlign w:val="center"/>
          </w:tcPr>
          <w:p w14:paraId="37A44B81"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34F160D1" w14:textId="77777777" w:rsidR="00644953" w:rsidRPr="00187DFA" w:rsidRDefault="00C62E91" w:rsidP="00EF4A1E">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ساهمت بيئة العمل في الشركة بتنمية مهاراتي الشخصية من التواصل والعمل الجماعي بشكل كبير</w:t>
            </w:r>
          </w:p>
        </w:tc>
        <w:tc>
          <w:tcPr>
            <w:tcW w:w="1559" w:type="dxa"/>
            <w:vAlign w:val="center"/>
          </w:tcPr>
          <w:p w14:paraId="2B1BFA4F"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0.75</w:t>
            </w:r>
          </w:p>
        </w:tc>
        <w:tc>
          <w:tcPr>
            <w:tcW w:w="1344" w:type="dxa"/>
            <w:vAlign w:val="center"/>
          </w:tcPr>
          <w:p w14:paraId="6B5E6E01"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C27112E" w14:textId="77777777" w:rsidTr="001E2D99">
        <w:trPr>
          <w:tblHeader/>
          <w:jc w:val="center"/>
        </w:trPr>
        <w:tc>
          <w:tcPr>
            <w:tcW w:w="542" w:type="dxa"/>
            <w:vAlign w:val="center"/>
          </w:tcPr>
          <w:p w14:paraId="7901972E"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4D11C0BD" w14:textId="77777777" w:rsidR="00644953" w:rsidRPr="00187DFA" w:rsidRDefault="00C62E91" w:rsidP="00EF4A1E">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تدعم الشركة تنمية المهارات الشخصية بجانب تطوير المهارات المهنية</w:t>
            </w:r>
          </w:p>
        </w:tc>
        <w:tc>
          <w:tcPr>
            <w:tcW w:w="1559" w:type="dxa"/>
            <w:vAlign w:val="center"/>
          </w:tcPr>
          <w:p w14:paraId="3D1BE468"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0.76</w:t>
            </w:r>
          </w:p>
        </w:tc>
        <w:tc>
          <w:tcPr>
            <w:tcW w:w="1344" w:type="dxa"/>
            <w:vAlign w:val="center"/>
          </w:tcPr>
          <w:p w14:paraId="72164A23"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bl>
    <w:p w14:paraId="61CB0446" w14:textId="77777777" w:rsidR="00644953" w:rsidRPr="009D5C5E" w:rsidRDefault="001945C9" w:rsidP="009D5C5E">
      <w:pPr>
        <w:pBdr>
          <w:top w:val="nil"/>
          <w:left w:val="nil"/>
          <w:bottom w:val="nil"/>
          <w:right w:val="nil"/>
          <w:between w:val="nil"/>
        </w:pBdr>
        <w:bidi/>
        <w:spacing w:after="0" w:line="360" w:lineRule="auto"/>
        <w:jc w:val="right"/>
        <w:rPr>
          <w:rFonts w:ascii="Cambria" w:eastAsia="Cambria" w:hAnsi="Cambria" w:cstheme="minorBidi"/>
          <w:color w:val="000000"/>
          <w:sz w:val="24"/>
          <w:szCs w:val="24"/>
          <w:rtl/>
        </w:rPr>
      </w:pPr>
      <w:r w:rsidRPr="00841B4A">
        <w:rPr>
          <w:rFonts w:ascii="Sakkal Majalla" w:eastAsia="Sakkal Majalla" w:hAnsi="Sakkal Majalla" w:cs="Sakkal Majalla"/>
          <w:color w:val="000000"/>
          <w:sz w:val="24"/>
          <w:szCs w:val="24"/>
          <w:rtl/>
        </w:rPr>
        <w:t>*</w:t>
      </w:r>
      <w:r w:rsidR="00025E17">
        <w:rPr>
          <w:rFonts w:ascii="Sakkal Majalla" w:eastAsia="Sakkal Majalla" w:hAnsi="Sakkal Majalla" w:cs="Sakkal Majalla"/>
          <w:color w:val="000000"/>
          <w:sz w:val="24"/>
          <w:szCs w:val="24"/>
          <w:rtl/>
        </w:rPr>
        <w:t xml:space="preserve"> الارتباط دال إحصائياً عند مستو</w:t>
      </w:r>
      <w:r w:rsidR="00025E17">
        <w:rPr>
          <w:rFonts w:ascii="Sakkal Majalla" w:eastAsia="Sakkal Majalla" w:hAnsi="Sakkal Majalla" w:cs="Sakkal Majalla" w:hint="cs"/>
          <w:color w:val="000000"/>
          <w:sz w:val="24"/>
          <w:szCs w:val="24"/>
          <w:rtl/>
        </w:rPr>
        <w:t>ى</w:t>
      </w:r>
      <w:r w:rsidRPr="00841B4A">
        <w:rPr>
          <w:rFonts w:ascii="Sakkal Majalla" w:eastAsia="Sakkal Majalla" w:hAnsi="Sakkal Majalla" w:cs="Sakkal Majalla"/>
          <w:color w:val="000000"/>
          <w:sz w:val="24"/>
          <w:szCs w:val="24"/>
          <w:rtl/>
        </w:rPr>
        <w:t xml:space="preserve"> دلالة </w:t>
      </w:r>
      <w:r w:rsidR="00EB063F">
        <w:rPr>
          <w:rFonts w:ascii="Sakkal Majalla" w:eastAsia="Sakkal Majalla" w:hAnsi="Sakkal Majalla" w:cs="Sakkal Majalla"/>
          <w:color w:val="000000"/>
          <w:sz w:val="24"/>
          <w:szCs w:val="24"/>
        </w:rPr>
        <w:t>0.01</w:t>
      </w:r>
    </w:p>
    <w:p w14:paraId="1412A67D" w14:textId="77777777" w:rsidR="00B54308" w:rsidRDefault="00C54BFA" w:rsidP="00B54308">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ت</w:t>
      </w:r>
      <w:r w:rsidR="00B25F2C">
        <w:rPr>
          <w:rFonts w:ascii="Sakkal Majalla" w:eastAsia="Sakkal Majalla" w:hAnsi="Sakkal Majalla" w:cs="Sakkal Majalla" w:hint="cs"/>
          <w:color w:val="000000"/>
          <w:sz w:val="28"/>
          <w:szCs w:val="28"/>
          <w:rtl/>
        </w:rPr>
        <w:t xml:space="preserve">شير </w:t>
      </w:r>
      <w:r>
        <w:rPr>
          <w:rFonts w:ascii="Sakkal Majalla" w:eastAsia="Sakkal Majalla" w:hAnsi="Sakkal Majalla" w:cs="Sakkal Majalla" w:hint="cs"/>
          <w:color w:val="000000"/>
          <w:sz w:val="28"/>
          <w:szCs w:val="28"/>
          <w:rtl/>
        </w:rPr>
        <w:t>النتائج في جدول (3) إلى أن جميع فقرات محور التطوير المهني مرتبطة ارتباطاً قوياً وإيجابياً بالدرجة الكلية للمحور، كما أن جميع القيم ذات دلالة إحصائية عالية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w:t>
      </w:r>
      <w:r w:rsidR="00025E17">
        <w:rPr>
          <w:rFonts w:ascii="Sakkal Majalla" w:eastAsia="Sakkal Majalla" w:hAnsi="Sakkal Majalla" w:cs="Sakkal Majalla" w:hint="cs"/>
          <w:color w:val="000000"/>
          <w:sz w:val="28"/>
          <w:szCs w:val="28"/>
          <w:rtl/>
          <w:lang w:val="en-US"/>
        </w:rPr>
        <w:t xml:space="preserve">وهي أقل من </w:t>
      </w:r>
      <w:r w:rsidR="00025E17">
        <w:rPr>
          <w:rFonts w:ascii="Sakkal Majalla" w:eastAsia="Sakkal Majalla" w:hAnsi="Sakkal Majalla" w:cs="Sakkal Majalla"/>
          <w:color w:val="000000"/>
          <w:sz w:val="28"/>
          <w:szCs w:val="28"/>
          <w:lang w:val="en-US"/>
        </w:rPr>
        <w:t>0.01</w:t>
      </w:r>
      <w:r w:rsidR="00025E17">
        <w:rPr>
          <w:rFonts w:ascii="Sakkal Majalla" w:eastAsia="Sakkal Majalla" w:hAnsi="Sakkal Majalla" w:cs="Sakkal Majalla" w:hint="cs"/>
          <w:color w:val="000000"/>
          <w:sz w:val="28"/>
          <w:szCs w:val="28"/>
          <w:rtl/>
          <w:lang w:val="en-US"/>
        </w:rPr>
        <w:t xml:space="preserve">، </w:t>
      </w:r>
      <w:r w:rsidR="006807FE">
        <w:rPr>
          <w:rFonts w:ascii="Sakkal Majalla" w:eastAsia="Sakkal Majalla" w:hAnsi="Sakkal Majalla" w:cs="Sakkal Majalla" w:hint="cs"/>
          <w:color w:val="000000"/>
          <w:sz w:val="28"/>
          <w:szCs w:val="28"/>
          <w:rtl/>
          <w:lang w:val="en-US"/>
        </w:rPr>
        <w:t>حيث تراوحت بين (</w:t>
      </w:r>
      <w:r w:rsidR="006807FE">
        <w:rPr>
          <w:rFonts w:ascii="Sakkal Majalla" w:eastAsia="Sakkal Majalla" w:hAnsi="Sakkal Majalla" w:cs="Sakkal Majalla"/>
          <w:color w:val="000000"/>
          <w:sz w:val="28"/>
          <w:szCs w:val="28"/>
          <w:lang w:val="en-US"/>
        </w:rPr>
        <w:t>0.82- 0.75</w:t>
      </w:r>
      <w:r w:rsidR="006807FE">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 xml:space="preserve">مما </w:t>
      </w:r>
      <w:r w:rsidR="00025E17">
        <w:rPr>
          <w:rFonts w:ascii="Sakkal Majalla" w:eastAsia="Sakkal Majalla" w:hAnsi="Sakkal Majalla" w:cs="Sakkal Majalla" w:hint="cs"/>
          <w:color w:val="000000"/>
          <w:sz w:val="28"/>
          <w:szCs w:val="28"/>
          <w:rtl/>
          <w:lang w:val="en-US"/>
        </w:rPr>
        <w:t>يعكس اتساقاً داخلياً جيداً للفقرات وصلاحية الأداة للاستخدام في التحليل الإ</w:t>
      </w:r>
      <w:r w:rsidR="0084305D">
        <w:rPr>
          <w:rFonts w:ascii="Sakkal Majalla" w:eastAsia="Sakkal Majalla" w:hAnsi="Sakkal Majalla" w:cs="Sakkal Majalla" w:hint="cs"/>
          <w:color w:val="000000"/>
          <w:sz w:val="28"/>
          <w:szCs w:val="28"/>
          <w:rtl/>
          <w:lang w:val="en-US"/>
        </w:rPr>
        <w:t>حصائي وقياس ما صم</w:t>
      </w:r>
      <w:r w:rsidR="00025E17">
        <w:rPr>
          <w:rFonts w:ascii="Sakkal Majalla" w:eastAsia="Sakkal Majalla" w:hAnsi="Sakkal Majalla" w:cs="Sakkal Majalla" w:hint="cs"/>
          <w:color w:val="000000"/>
          <w:sz w:val="28"/>
          <w:szCs w:val="28"/>
          <w:rtl/>
          <w:lang w:val="en-US"/>
        </w:rPr>
        <w:t>مت لأجله.</w:t>
      </w:r>
      <w:r>
        <w:rPr>
          <w:rFonts w:ascii="Sakkal Majalla" w:eastAsia="Sakkal Majalla" w:hAnsi="Sakkal Majalla" w:cs="Sakkal Majalla" w:hint="cs"/>
          <w:color w:val="000000"/>
          <w:sz w:val="28"/>
          <w:szCs w:val="28"/>
          <w:rtl/>
          <w:lang w:val="en-US"/>
        </w:rPr>
        <w:t xml:space="preserve"> </w:t>
      </w:r>
    </w:p>
    <w:p w14:paraId="48C06044" w14:textId="12CB5E5C" w:rsidR="00644953" w:rsidRPr="0063415D" w:rsidRDefault="00A164EB" w:rsidP="004E1696">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Pr>
      </w:pPr>
      <w:r>
        <w:rPr>
          <w:rFonts w:ascii="Sakkal Majalla" w:eastAsia="Sakkal Majalla" w:hAnsi="Sakkal Majalla" w:cs="Sakkal Majalla" w:hint="cs"/>
          <w:bCs/>
          <w:color w:val="000000"/>
          <w:sz w:val="24"/>
          <w:szCs w:val="24"/>
          <w:rtl/>
        </w:rPr>
        <w:t>ج</w:t>
      </w:r>
      <w:r w:rsidR="001945C9" w:rsidRPr="0063415D">
        <w:rPr>
          <w:rFonts w:ascii="Sakkal Majalla" w:eastAsia="Sakkal Majalla" w:hAnsi="Sakkal Majalla" w:cs="Sakkal Majalla"/>
          <w:bCs/>
          <w:color w:val="000000"/>
          <w:sz w:val="24"/>
          <w:szCs w:val="24"/>
          <w:rtl/>
        </w:rPr>
        <w:t xml:space="preserve">دول (4): </w:t>
      </w:r>
      <w:r w:rsidR="00E11CAE" w:rsidRPr="0063415D">
        <w:rPr>
          <w:rFonts w:ascii="Sakkal Majalla" w:eastAsia="Sakkal Majalla" w:hAnsi="Sakkal Majalla" w:cs="Sakkal Majalla" w:hint="cs"/>
          <w:bCs/>
          <w:color w:val="000000"/>
          <w:sz w:val="24"/>
          <w:szCs w:val="24"/>
          <w:rtl/>
        </w:rPr>
        <w:t xml:space="preserve">يوضح </w:t>
      </w:r>
      <w:r w:rsidR="001945C9" w:rsidRPr="0063415D">
        <w:rPr>
          <w:rFonts w:ascii="Sakkal Majalla" w:eastAsia="Sakkal Majalla" w:hAnsi="Sakkal Majalla" w:cs="Sakkal Majalla"/>
          <w:bCs/>
          <w:color w:val="000000"/>
          <w:sz w:val="24"/>
          <w:szCs w:val="24"/>
          <w:rtl/>
        </w:rPr>
        <w:t>معامل الار</w:t>
      </w:r>
      <w:r w:rsidR="00E11CAE" w:rsidRPr="0063415D">
        <w:rPr>
          <w:rFonts w:ascii="Sakkal Majalla" w:eastAsia="Sakkal Majalla" w:hAnsi="Sakkal Majalla" w:cs="Sakkal Majalla"/>
          <w:bCs/>
          <w:color w:val="000000"/>
          <w:sz w:val="24"/>
          <w:szCs w:val="24"/>
          <w:rtl/>
        </w:rPr>
        <w:t>تباط بين كل فقرة من فقرات الم</w:t>
      </w:r>
      <w:r w:rsidR="00E11CAE" w:rsidRPr="0063415D">
        <w:rPr>
          <w:rFonts w:ascii="Sakkal Majalla" w:eastAsia="Sakkal Majalla" w:hAnsi="Sakkal Majalla" w:cs="Sakkal Majalla" w:hint="cs"/>
          <w:bCs/>
          <w:color w:val="000000"/>
          <w:sz w:val="24"/>
          <w:szCs w:val="24"/>
          <w:rtl/>
        </w:rPr>
        <w:t>حور</w:t>
      </w:r>
      <w:r w:rsidR="001945C9" w:rsidRPr="0063415D">
        <w:rPr>
          <w:rFonts w:ascii="Sakkal Majalla" w:eastAsia="Sakkal Majalla" w:hAnsi="Sakkal Majalla" w:cs="Sakkal Majalla"/>
          <w:bCs/>
          <w:color w:val="000000"/>
          <w:sz w:val="24"/>
          <w:szCs w:val="24"/>
          <w:rtl/>
        </w:rPr>
        <w:t xml:space="preserve"> الثاني </w:t>
      </w:r>
      <w:r w:rsidR="00E11CAE" w:rsidRPr="0063415D">
        <w:rPr>
          <w:rFonts w:ascii="Sakkal Majalla" w:eastAsia="Sakkal Majalla" w:hAnsi="Sakkal Majalla" w:cs="Sakkal Majalla" w:hint="cs"/>
          <w:bCs/>
          <w:color w:val="000000"/>
          <w:sz w:val="24"/>
          <w:szCs w:val="24"/>
          <w:rtl/>
        </w:rPr>
        <w:t xml:space="preserve">(التميّز الوظيفي) </w:t>
      </w:r>
      <w:r w:rsidR="001945C9" w:rsidRPr="0063415D">
        <w:rPr>
          <w:rFonts w:ascii="Sakkal Majalla" w:eastAsia="Sakkal Majalla" w:hAnsi="Sakkal Majalla" w:cs="Sakkal Majalla"/>
          <w:bCs/>
          <w:color w:val="000000"/>
          <w:sz w:val="24"/>
          <w:szCs w:val="24"/>
          <w:rtl/>
        </w:rPr>
        <w:t>والدرجة ا</w:t>
      </w:r>
      <w:r w:rsidR="00E11CAE" w:rsidRPr="0063415D">
        <w:rPr>
          <w:rFonts w:ascii="Sakkal Majalla" w:eastAsia="Sakkal Majalla" w:hAnsi="Sakkal Majalla" w:cs="Sakkal Majalla"/>
          <w:bCs/>
          <w:color w:val="000000"/>
          <w:sz w:val="24"/>
          <w:szCs w:val="24"/>
          <w:rtl/>
        </w:rPr>
        <w:t>لكلية للم</w:t>
      </w:r>
      <w:r w:rsidR="00E11CAE" w:rsidRPr="0063415D">
        <w:rPr>
          <w:rFonts w:ascii="Sakkal Majalla" w:eastAsia="Sakkal Majalla" w:hAnsi="Sakkal Majalla" w:cs="Sakkal Majalla" w:hint="cs"/>
          <w:bCs/>
          <w:color w:val="000000"/>
          <w:sz w:val="24"/>
          <w:szCs w:val="24"/>
          <w:rtl/>
        </w:rPr>
        <w:t>حور</w:t>
      </w:r>
    </w:p>
    <w:tbl>
      <w:tblPr>
        <w:tblStyle w:val="afd"/>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1"/>
        <w:gridCol w:w="5963"/>
        <w:gridCol w:w="1341"/>
        <w:gridCol w:w="1265"/>
      </w:tblGrid>
      <w:tr w:rsidR="00187DFA" w:rsidRPr="00187DFA" w14:paraId="042D198A" w14:textId="77777777" w:rsidTr="00EF48BD">
        <w:trPr>
          <w:trHeight w:val="780"/>
          <w:tblHeader/>
          <w:jc w:val="center"/>
        </w:trPr>
        <w:tc>
          <w:tcPr>
            <w:tcW w:w="571" w:type="dxa"/>
            <w:shd w:val="clear" w:color="auto" w:fill="BFBFBF"/>
            <w:vAlign w:val="center"/>
          </w:tcPr>
          <w:p w14:paraId="1739F795"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م</w:t>
            </w:r>
          </w:p>
        </w:tc>
        <w:tc>
          <w:tcPr>
            <w:tcW w:w="5963" w:type="dxa"/>
            <w:shd w:val="clear" w:color="auto" w:fill="BFBFBF"/>
            <w:vAlign w:val="center"/>
          </w:tcPr>
          <w:p w14:paraId="25DBD1AB"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الفقرة</w:t>
            </w:r>
          </w:p>
        </w:tc>
        <w:tc>
          <w:tcPr>
            <w:tcW w:w="1341" w:type="dxa"/>
            <w:shd w:val="clear" w:color="auto" w:fill="BFBFBF"/>
            <w:vAlign w:val="center"/>
          </w:tcPr>
          <w:p w14:paraId="7D074BFC" w14:textId="77777777" w:rsidR="00187DFA" w:rsidRPr="00187DFA" w:rsidRDefault="00187DFA"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tl/>
                <w:lang w:val="en-US"/>
              </w:rPr>
            </w:pPr>
            <w:r w:rsidRPr="00187DFA">
              <w:rPr>
                <w:rFonts w:ascii="Sakkal Majalla" w:eastAsia="Sakkal Majalla" w:hAnsi="Sakkal Majalla" w:cs="Sakkal Majalla" w:hint="cs"/>
                <w:b/>
                <w:color w:val="000000"/>
                <w:rtl/>
              </w:rPr>
              <w:t>معامل الارتباط (</w:t>
            </w:r>
            <w:r w:rsidRPr="00187DFA">
              <w:rPr>
                <w:rFonts w:ascii="Sakkal Majalla" w:eastAsia="Sakkal Majalla" w:hAnsi="Sakkal Majalla" w:cs="Sakkal Majalla"/>
                <w:b/>
                <w:color w:val="000000"/>
                <w:lang w:val="en-US"/>
              </w:rPr>
              <w:t>r</w:t>
            </w:r>
            <w:r w:rsidRPr="00187DFA">
              <w:rPr>
                <w:rFonts w:ascii="Sakkal Majalla" w:eastAsia="Sakkal Majalla" w:hAnsi="Sakkal Majalla" w:cs="Sakkal Majalla" w:hint="cs"/>
                <w:b/>
                <w:color w:val="000000"/>
                <w:rtl/>
                <w:lang w:val="en-US"/>
              </w:rPr>
              <w:t>) مع الدرجة الكلية للمحور</w:t>
            </w:r>
          </w:p>
        </w:tc>
        <w:tc>
          <w:tcPr>
            <w:tcW w:w="1265" w:type="dxa"/>
            <w:shd w:val="clear" w:color="auto" w:fill="BFBFBF"/>
            <w:vAlign w:val="center"/>
          </w:tcPr>
          <w:p w14:paraId="1BFAEB99"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Pr>
                <w:rFonts w:ascii="Sakkal Majalla" w:eastAsia="Sakkal Majalla" w:hAnsi="Sakkal Majalla" w:cs="Sakkal Majalla" w:hint="cs"/>
                <w:b/>
                <w:color w:val="000000"/>
                <w:rtl/>
              </w:rPr>
              <w:t>مستوى الدلالة</w:t>
            </w:r>
            <w:r w:rsidRPr="00187DFA">
              <w:rPr>
                <w:rFonts w:ascii="Sakkal Majalla" w:eastAsia="Sakkal Majalla" w:hAnsi="Sakkal Majalla" w:cs="Sakkal Majalla"/>
                <w:b/>
                <w:color w:val="000000"/>
                <w:rtl/>
              </w:rPr>
              <w:t xml:space="preserve"> (</w:t>
            </w:r>
            <w:r w:rsidRPr="00187DFA">
              <w:rPr>
                <w:rFonts w:ascii="Sakkal Majalla" w:eastAsia="Sakkal Majalla" w:hAnsi="Sakkal Majalla" w:cs="Sakkal Majalla"/>
                <w:b/>
                <w:color w:val="000000"/>
              </w:rPr>
              <w:t>Sig</w:t>
            </w:r>
            <w:r w:rsidRPr="00187DFA">
              <w:rPr>
                <w:rFonts w:ascii="Sakkal Majalla" w:eastAsia="Sakkal Majalla" w:hAnsi="Sakkal Majalla" w:cs="Sakkal Majalla"/>
                <w:b/>
                <w:color w:val="000000"/>
                <w:rtl/>
              </w:rPr>
              <w:t>.)</w:t>
            </w:r>
          </w:p>
        </w:tc>
      </w:tr>
      <w:tr w:rsidR="00644953" w:rsidRPr="00187DFA" w14:paraId="4812E315" w14:textId="77777777" w:rsidTr="00EF48BD">
        <w:trPr>
          <w:trHeight w:val="308"/>
          <w:tblHeader/>
          <w:jc w:val="center"/>
        </w:trPr>
        <w:tc>
          <w:tcPr>
            <w:tcW w:w="571" w:type="dxa"/>
            <w:vAlign w:val="center"/>
          </w:tcPr>
          <w:p w14:paraId="51396526"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21EA4E7B" w14:textId="77777777" w:rsidR="00644953" w:rsidRPr="00187DFA" w:rsidRDefault="00187DFA" w:rsidP="00187DFA">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يسعى العاملون في الشركة لتحقيق أفضل أداء في المهام اليومية للحصول على دعم الشركة </w:t>
            </w:r>
          </w:p>
        </w:tc>
        <w:tc>
          <w:tcPr>
            <w:tcW w:w="1341" w:type="dxa"/>
            <w:vAlign w:val="center"/>
          </w:tcPr>
          <w:p w14:paraId="34D178D6"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0.81</w:t>
            </w:r>
          </w:p>
        </w:tc>
        <w:tc>
          <w:tcPr>
            <w:tcW w:w="1265" w:type="dxa"/>
            <w:vAlign w:val="center"/>
          </w:tcPr>
          <w:p w14:paraId="63156D67" w14:textId="77777777" w:rsidR="00644953" w:rsidRPr="00107D61"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187DFA">
              <w:rPr>
                <w:rFonts w:ascii="Sakkal Majalla" w:eastAsia="Sakkal Majalla" w:hAnsi="Sakkal Majalla" w:cs="Sakkal Majalla"/>
                <w:color w:val="000000"/>
              </w:rPr>
              <w:t>0.000*</w:t>
            </w:r>
          </w:p>
        </w:tc>
      </w:tr>
      <w:tr w:rsidR="00644953" w:rsidRPr="00187DFA" w14:paraId="1C40C414" w14:textId="77777777" w:rsidTr="008D5122">
        <w:trPr>
          <w:trHeight w:val="419"/>
          <w:tblHeader/>
          <w:jc w:val="center"/>
        </w:trPr>
        <w:tc>
          <w:tcPr>
            <w:tcW w:w="571" w:type="dxa"/>
            <w:vAlign w:val="center"/>
          </w:tcPr>
          <w:p w14:paraId="179E6E3B"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33F7797E" w14:textId="77777777" w:rsidR="00644953" w:rsidRPr="00187DFA" w:rsidRDefault="00187DFA">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كموظف في شركة الاتصالات أحرص على إنجاز المهام المطلوبة بأعلى جودة وفي الوقت المحدد</w:t>
            </w:r>
          </w:p>
        </w:tc>
        <w:tc>
          <w:tcPr>
            <w:tcW w:w="1341" w:type="dxa"/>
            <w:vAlign w:val="center"/>
          </w:tcPr>
          <w:p w14:paraId="37FCA91F"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0.79</w:t>
            </w:r>
          </w:p>
        </w:tc>
        <w:tc>
          <w:tcPr>
            <w:tcW w:w="1265" w:type="dxa"/>
            <w:vAlign w:val="center"/>
          </w:tcPr>
          <w:p w14:paraId="72F0D5A3"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142C6859" w14:textId="77777777" w:rsidTr="00EF48BD">
        <w:trPr>
          <w:trHeight w:val="308"/>
          <w:tblHeader/>
          <w:jc w:val="center"/>
        </w:trPr>
        <w:tc>
          <w:tcPr>
            <w:tcW w:w="571" w:type="dxa"/>
            <w:vAlign w:val="center"/>
          </w:tcPr>
          <w:p w14:paraId="7BAF0276"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3FE68D9" w14:textId="77777777" w:rsidR="00644953" w:rsidRPr="00187DFA" w:rsidRDefault="001945C9">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color w:val="000000"/>
                <w:rtl/>
              </w:rPr>
              <w:t>يساعد العمل الإلكتروني في تعزيز كفاءة أداء</w:t>
            </w:r>
            <w:r w:rsidR="00B62553">
              <w:rPr>
                <w:rFonts w:ascii="Sakkal Majalla" w:eastAsia="Sakkal Majalla" w:hAnsi="Sakkal Majalla" w:cs="Sakkal Majalla"/>
                <w:color w:val="000000"/>
                <w:rtl/>
              </w:rPr>
              <w:t xml:space="preserve"> الشركة</w:t>
            </w:r>
            <w:r w:rsidR="00B62553">
              <w:rPr>
                <w:rFonts w:ascii="Sakkal Majalla" w:eastAsia="Sakkal Majalla" w:hAnsi="Sakkal Majalla" w:cs="Sakkal Majalla" w:hint="cs"/>
                <w:color w:val="000000"/>
                <w:rtl/>
              </w:rPr>
              <w:t xml:space="preserve"> والموظفين</w:t>
            </w:r>
          </w:p>
        </w:tc>
        <w:tc>
          <w:tcPr>
            <w:tcW w:w="1341" w:type="dxa"/>
            <w:vAlign w:val="center"/>
          </w:tcPr>
          <w:p w14:paraId="52090999"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0.78</w:t>
            </w:r>
          </w:p>
        </w:tc>
        <w:tc>
          <w:tcPr>
            <w:tcW w:w="1265" w:type="dxa"/>
            <w:vAlign w:val="center"/>
          </w:tcPr>
          <w:p w14:paraId="3FC2185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05DD575B" w14:textId="77777777" w:rsidTr="00EF48BD">
        <w:trPr>
          <w:trHeight w:val="308"/>
          <w:tblHeader/>
          <w:jc w:val="center"/>
        </w:trPr>
        <w:tc>
          <w:tcPr>
            <w:tcW w:w="571" w:type="dxa"/>
            <w:vAlign w:val="center"/>
          </w:tcPr>
          <w:p w14:paraId="06ABCE4A"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815A9F4"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يتم استخدام الموارد المتاحة بشكل فعّال لتحقيق أهداف العمل </w:t>
            </w:r>
          </w:p>
        </w:tc>
        <w:tc>
          <w:tcPr>
            <w:tcW w:w="1341" w:type="dxa"/>
            <w:vAlign w:val="center"/>
          </w:tcPr>
          <w:p w14:paraId="4225AA8A"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0.77</w:t>
            </w:r>
          </w:p>
        </w:tc>
        <w:tc>
          <w:tcPr>
            <w:tcW w:w="1265" w:type="dxa"/>
            <w:vAlign w:val="center"/>
          </w:tcPr>
          <w:p w14:paraId="3A0C531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5612468" w14:textId="77777777" w:rsidTr="00EF48BD">
        <w:trPr>
          <w:trHeight w:val="308"/>
          <w:tblHeader/>
          <w:jc w:val="center"/>
        </w:trPr>
        <w:tc>
          <w:tcPr>
            <w:tcW w:w="571" w:type="dxa"/>
            <w:vAlign w:val="center"/>
          </w:tcPr>
          <w:p w14:paraId="176CED0B"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48CE6E33" w14:textId="77777777" w:rsidR="00644953" w:rsidRPr="00187DFA" w:rsidRDefault="00B62553" w:rsidP="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تسمح الشركة للموظفين بطرح أفكار جديدة لتحسين الأداء وتقديم أفكار مبتكرة</w:t>
            </w:r>
          </w:p>
        </w:tc>
        <w:tc>
          <w:tcPr>
            <w:tcW w:w="1341" w:type="dxa"/>
            <w:vAlign w:val="center"/>
          </w:tcPr>
          <w:p w14:paraId="32668500"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0.80</w:t>
            </w:r>
          </w:p>
        </w:tc>
        <w:tc>
          <w:tcPr>
            <w:tcW w:w="1265" w:type="dxa"/>
            <w:vAlign w:val="center"/>
          </w:tcPr>
          <w:p w14:paraId="22092F1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6ED8B00C" w14:textId="77777777" w:rsidTr="00EF48BD">
        <w:trPr>
          <w:trHeight w:val="308"/>
          <w:tblHeader/>
          <w:jc w:val="center"/>
        </w:trPr>
        <w:tc>
          <w:tcPr>
            <w:tcW w:w="571" w:type="dxa"/>
            <w:vAlign w:val="center"/>
          </w:tcPr>
          <w:p w14:paraId="0ABE7E74"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4905E55B"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أجد طرق مبتكرة لحل المشكلات وتجاوز التحديات في بيئة العمل </w:t>
            </w:r>
          </w:p>
        </w:tc>
        <w:tc>
          <w:tcPr>
            <w:tcW w:w="1341" w:type="dxa"/>
            <w:vAlign w:val="center"/>
          </w:tcPr>
          <w:p w14:paraId="023CBD4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0.79</w:t>
            </w:r>
          </w:p>
        </w:tc>
        <w:tc>
          <w:tcPr>
            <w:tcW w:w="1265" w:type="dxa"/>
            <w:vAlign w:val="center"/>
          </w:tcPr>
          <w:p w14:paraId="6F3567B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23F1525D" w14:textId="77777777" w:rsidTr="00EF48BD">
        <w:trPr>
          <w:trHeight w:val="323"/>
          <w:tblHeader/>
          <w:jc w:val="center"/>
        </w:trPr>
        <w:tc>
          <w:tcPr>
            <w:tcW w:w="571" w:type="dxa"/>
            <w:vAlign w:val="center"/>
          </w:tcPr>
          <w:p w14:paraId="09E6A1BE"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6FD7A05B"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يمكنني التواصل مع زملائي ومع العملاء بوضوح وفعالية </w:t>
            </w:r>
          </w:p>
        </w:tc>
        <w:tc>
          <w:tcPr>
            <w:tcW w:w="1341" w:type="dxa"/>
            <w:vAlign w:val="center"/>
          </w:tcPr>
          <w:p w14:paraId="3E2FB4F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0.76</w:t>
            </w:r>
          </w:p>
        </w:tc>
        <w:tc>
          <w:tcPr>
            <w:tcW w:w="1265" w:type="dxa"/>
            <w:vAlign w:val="center"/>
          </w:tcPr>
          <w:p w14:paraId="473DABB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0.016*</w:t>
            </w:r>
          </w:p>
        </w:tc>
      </w:tr>
      <w:tr w:rsidR="00644953" w:rsidRPr="00187DFA" w14:paraId="0CEDBA77" w14:textId="77777777" w:rsidTr="00EF48BD">
        <w:trPr>
          <w:trHeight w:val="308"/>
          <w:tblHeader/>
          <w:jc w:val="center"/>
        </w:trPr>
        <w:tc>
          <w:tcPr>
            <w:tcW w:w="571" w:type="dxa"/>
            <w:vAlign w:val="center"/>
          </w:tcPr>
          <w:p w14:paraId="7BF18D2D"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7CC1FDEA" w14:textId="77777777" w:rsidR="00644953" w:rsidRPr="00187DFA" w:rsidRDefault="00B62553" w:rsidP="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يتم التعامل مع العملاء ومع رؤسائي في العمل بشكل إيجابي </w:t>
            </w:r>
          </w:p>
        </w:tc>
        <w:tc>
          <w:tcPr>
            <w:tcW w:w="1341" w:type="dxa"/>
            <w:vAlign w:val="center"/>
          </w:tcPr>
          <w:p w14:paraId="393702E7"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0.75</w:t>
            </w:r>
          </w:p>
        </w:tc>
        <w:tc>
          <w:tcPr>
            <w:tcW w:w="1265" w:type="dxa"/>
            <w:vAlign w:val="center"/>
          </w:tcPr>
          <w:p w14:paraId="0E772C5E"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1DB58F1" w14:textId="77777777" w:rsidTr="00EF48BD">
        <w:trPr>
          <w:trHeight w:val="308"/>
          <w:tblHeader/>
          <w:jc w:val="center"/>
        </w:trPr>
        <w:tc>
          <w:tcPr>
            <w:tcW w:w="571" w:type="dxa"/>
            <w:vAlign w:val="center"/>
          </w:tcPr>
          <w:p w14:paraId="17171012"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6AD035CA"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احرص على تطوير مهاراتي الشخصية والمهنية بشكل مستمر من خلال التعلّم الذاتي </w:t>
            </w:r>
          </w:p>
        </w:tc>
        <w:tc>
          <w:tcPr>
            <w:tcW w:w="1341" w:type="dxa"/>
            <w:vAlign w:val="center"/>
          </w:tcPr>
          <w:p w14:paraId="50AC698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0.78</w:t>
            </w:r>
          </w:p>
        </w:tc>
        <w:tc>
          <w:tcPr>
            <w:tcW w:w="1265" w:type="dxa"/>
            <w:vAlign w:val="center"/>
          </w:tcPr>
          <w:p w14:paraId="0158AC6C"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368E1ABA" w14:textId="77777777" w:rsidTr="00EF48BD">
        <w:trPr>
          <w:trHeight w:val="308"/>
          <w:tblHeader/>
          <w:jc w:val="center"/>
        </w:trPr>
        <w:tc>
          <w:tcPr>
            <w:tcW w:w="571" w:type="dxa"/>
            <w:vAlign w:val="center"/>
          </w:tcPr>
          <w:p w14:paraId="16EFE7C0"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C9A79A9"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يمكنني قيادة فريق العمل أو توجيه الزملاء عند الحاجة</w:t>
            </w:r>
            <w:r w:rsidR="00000A70">
              <w:rPr>
                <w:rFonts w:ascii="Sakkal Majalla" w:eastAsia="Sakkal Majalla" w:hAnsi="Sakkal Majalla" w:cs="Sakkal Majalla" w:hint="cs"/>
                <w:color w:val="000000"/>
                <w:rtl/>
              </w:rPr>
              <w:t xml:space="preserve"> بشكل فعّال</w:t>
            </w:r>
          </w:p>
        </w:tc>
        <w:tc>
          <w:tcPr>
            <w:tcW w:w="1341" w:type="dxa"/>
            <w:vAlign w:val="center"/>
          </w:tcPr>
          <w:p w14:paraId="1D39F1C2"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0.77</w:t>
            </w:r>
          </w:p>
        </w:tc>
        <w:tc>
          <w:tcPr>
            <w:tcW w:w="1265" w:type="dxa"/>
            <w:vAlign w:val="center"/>
          </w:tcPr>
          <w:p w14:paraId="52FC5D24"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bl>
    <w:p w14:paraId="04A41396" w14:textId="79703C62" w:rsidR="00644953" w:rsidRDefault="001945C9" w:rsidP="00EE737B">
      <w:pPr>
        <w:pBdr>
          <w:top w:val="nil"/>
          <w:left w:val="nil"/>
          <w:bottom w:val="nil"/>
          <w:right w:val="nil"/>
          <w:between w:val="nil"/>
        </w:pBdr>
        <w:bidi/>
        <w:spacing w:after="0" w:line="360" w:lineRule="auto"/>
        <w:ind w:left="360"/>
        <w:jc w:val="right"/>
        <w:rPr>
          <w:rFonts w:ascii="Sakkal Majalla" w:eastAsia="Sakkal Majalla" w:hAnsi="Sakkal Majalla" w:cs="Sakkal Majalla" w:hint="cs"/>
          <w:color w:val="000000"/>
          <w:sz w:val="24"/>
          <w:szCs w:val="24"/>
          <w:rtl/>
        </w:rPr>
      </w:pPr>
      <w:r>
        <w:rPr>
          <w:rFonts w:ascii="Sakkal Majalla" w:eastAsia="Sakkal Majalla" w:hAnsi="Sakkal Majalla" w:cs="Sakkal Majalla"/>
          <w:color w:val="000000"/>
          <w:sz w:val="24"/>
          <w:szCs w:val="24"/>
          <w:rtl/>
        </w:rPr>
        <w:t xml:space="preserve">                                                                                                                    *الارتباط دال إحصائياً عند مستوي دلالة 0.05</w:t>
      </w:r>
    </w:p>
    <w:p w14:paraId="259015F2" w14:textId="77777777" w:rsidR="00D04B38" w:rsidRDefault="00FE3FD7" w:rsidP="009F56E4">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u w:val="single"/>
          <w:rtl/>
        </w:rPr>
      </w:pPr>
      <w:r>
        <w:rPr>
          <w:rFonts w:ascii="Sakkal Majalla" w:eastAsia="Sakkal Majalla" w:hAnsi="Sakkal Majalla" w:cs="Sakkal Majalla" w:hint="cs"/>
          <w:color w:val="000000"/>
          <w:sz w:val="28"/>
          <w:szCs w:val="28"/>
          <w:rtl/>
        </w:rPr>
        <w:lastRenderedPageBreak/>
        <w:t xml:space="preserve">تشير النتائج في جدول (4) إلى أن جميع فقرات محور التميز الوظيفي مرتبطة ارتباطاً إيجابياً </w:t>
      </w:r>
      <w:r w:rsidR="00D04B38">
        <w:rPr>
          <w:rFonts w:ascii="Sakkal Majalla" w:eastAsia="Sakkal Majalla" w:hAnsi="Sakkal Majalla" w:cs="Sakkal Majalla" w:hint="cs"/>
          <w:color w:val="000000"/>
          <w:sz w:val="28"/>
          <w:szCs w:val="28"/>
          <w:rtl/>
        </w:rPr>
        <w:t>وقوياً بالدرجة الكلية للمحور الذي تنتمي إليه، حيث تر</w:t>
      </w:r>
      <w:r w:rsidR="009F56E4">
        <w:rPr>
          <w:rFonts w:ascii="Sakkal Majalla" w:eastAsia="Sakkal Majalla" w:hAnsi="Sakkal Majalla" w:cs="Sakkal Majalla" w:hint="cs"/>
          <w:color w:val="000000"/>
          <w:sz w:val="28"/>
          <w:szCs w:val="28"/>
          <w:rtl/>
        </w:rPr>
        <w:t>ا</w:t>
      </w:r>
      <w:r w:rsidR="00D04B38">
        <w:rPr>
          <w:rFonts w:ascii="Sakkal Majalla" w:eastAsia="Sakkal Majalla" w:hAnsi="Sakkal Majalla" w:cs="Sakkal Majalla" w:hint="cs"/>
          <w:color w:val="000000"/>
          <w:sz w:val="28"/>
          <w:szCs w:val="28"/>
          <w:rtl/>
        </w:rPr>
        <w:t>وحت معاملات الارتباط بين (</w:t>
      </w:r>
      <w:r w:rsidR="00D04B38">
        <w:rPr>
          <w:rFonts w:ascii="Sakkal Majalla" w:eastAsia="Sakkal Majalla" w:hAnsi="Sakkal Majalla" w:cs="Sakkal Majalla"/>
          <w:color w:val="000000"/>
          <w:sz w:val="28"/>
          <w:szCs w:val="28"/>
          <w:lang w:val="en-US"/>
        </w:rPr>
        <w:t>0.75</w:t>
      </w:r>
      <w:r w:rsidR="00D04B38">
        <w:rPr>
          <w:rFonts w:ascii="Sakkal Majalla" w:eastAsia="Sakkal Majalla" w:hAnsi="Sakkal Majalla" w:cs="Sakkal Majalla" w:hint="cs"/>
          <w:color w:val="000000"/>
          <w:sz w:val="28"/>
          <w:szCs w:val="28"/>
          <w:rtl/>
          <w:lang w:val="en-US"/>
        </w:rPr>
        <w:t xml:space="preserve"> و </w:t>
      </w:r>
      <w:r w:rsidR="00D04B38">
        <w:rPr>
          <w:rFonts w:ascii="Sakkal Majalla" w:eastAsia="Sakkal Majalla" w:hAnsi="Sakkal Majalla" w:cs="Sakkal Majalla"/>
          <w:color w:val="000000"/>
          <w:sz w:val="28"/>
          <w:szCs w:val="28"/>
          <w:lang w:val="en-US"/>
        </w:rPr>
        <w:t>0.80</w:t>
      </w:r>
      <w:r w:rsidR="00D04B38">
        <w:rPr>
          <w:rFonts w:ascii="Sakkal Majalla" w:eastAsia="Sakkal Majalla" w:hAnsi="Sakkal Majalla" w:cs="Sakkal Majalla" w:hint="cs"/>
          <w:color w:val="000000"/>
          <w:sz w:val="28"/>
          <w:szCs w:val="28"/>
          <w:rtl/>
          <w:lang w:val="en-US"/>
        </w:rPr>
        <w:t xml:space="preserve">) </w:t>
      </w:r>
      <w:r w:rsidR="00D04B38">
        <w:rPr>
          <w:rFonts w:ascii="Sakkal Majalla" w:eastAsia="Sakkal Majalla" w:hAnsi="Sakkal Majalla" w:cs="Sakkal Majalla" w:hint="cs"/>
          <w:color w:val="000000"/>
          <w:sz w:val="28"/>
          <w:szCs w:val="28"/>
          <w:rtl/>
        </w:rPr>
        <w:t>و</w:t>
      </w:r>
      <w:r>
        <w:rPr>
          <w:rFonts w:ascii="Sakkal Majalla" w:eastAsia="Sakkal Majalla" w:hAnsi="Sakkal Majalla" w:cs="Sakkal Majalla" w:hint="cs"/>
          <w:color w:val="000000"/>
          <w:sz w:val="28"/>
          <w:szCs w:val="28"/>
          <w:rtl/>
        </w:rPr>
        <w:t xml:space="preserve">جميع القيم ذات دلالة إحصائية عالية </w:t>
      </w:r>
      <w:r w:rsidR="00D04B38">
        <w:rPr>
          <w:rFonts w:ascii="Sakkal Majalla" w:eastAsia="Sakkal Majalla" w:hAnsi="Sakkal Majalla" w:cs="Sakkal Majalla" w:hint="cs"/>
          <w:color w:val="000000"/>
          <w:sz w:val="28"/>
          <w:szCs w:val="28"/>
          <w:rtl/>
        </w:rPr>
        <w:t xml:space="preserve">حيث بلغت قيمة </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xml:space="preserve">، </w:t>
      </w:r>
      <w:r w:rsidR="00D04B38">
        <w:rPr>
          <w:rFonts w:ascii="Sakkal Majalla" w:eastAsia="Sakkal Majalla" w:hAnsi="Sakkal Majalla" w:cs="Sakkal Majalla" w:hint="cs"/>
          <w:color w:val="000000"/>
          <w:sz w:val="28"/>
          <w:szCs w:val="28"/>
          <w:rtl/>
          <w:lang w:val="en-US"/>
        </w:rPr>
        <w:t>وهذا يدل على أن فقرات المحور متسقة داخلياً وتعكس بدقة المتغير المستهدف، مما يعزز</w:t>
      </w:r>
      <w:r w:rsidR="00E06E44">
        <w:rPr>
          <w:rFonts w:ascii="Sakkal Majalla" w:eastAsia="Sakkal Majalla" w:hAnsi="Sakkal Majalla" w:cs="Sakkal Majalla" w:hint="cs"/>
          <w:color w:val="000000"/>
          <w:sz w:val="28"/>
          <w:szCs w:val="28"/>
          <w:rtl/>
          <w:lang w:val="en-US"/>
        </w:rPr>
        <w:t xml:space="preserve"> </w:t>
      </w:r>
      <w:r w:rsidR="00A833F8">
        <w:rPr>
          <w:rFonts w:ascii="Sakkal Majalla" w:eastAsia="Sakkal Majalla" w:hAnsi="Sakkal Majalla" w:cs="Sakkal Majalla" w:hint="cs"/>
          <w:color w:val="000000"/>
          <w:sz w:val="28"/>
          <w:szCs w:val="28"/>
          <w:rtl/>
          <w:lang w:val="en-US"/>
        </w:rPr>
        <w:t>صلاحية الأداة لاستخدامها في التحليل الإحصائي للبيانات.</w:t>
      </w:r>
      <w:r w:rsidR="00D04B38">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 xml:space="preserve"> </w:t>
      </w:r>
    </w:p>
    <w:p w14:paraId="23A69E16" w14:textId="77777777" w:rsidR="00095FE5" w:rsidRPr="00C36E45" w:rsidRDefault="00095FE5" w:rsidP="00C36E4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bookmarkStart w:id="35" w:name="_heading=h.d6a4hlc91qem" w:colFirst="0" w:colLast="0"/>
      <w:bookmarkEnd w:id="35"/>
      <w:r w:rsidRPr="00C36E45">
        <w:rPr>
          <w:rFonts w:ascii="Sakkal Majalla" w:eastAsia="Sakkal Majalla" w:hAnsi="Sakkal Majalla" w:cs="Sakkal Majalla" w:hint="cs"/>
          <w:color w:val="000000"/>
          <w:sz w:val="28"/>
          <w:szCs w:val="28"/>
          <w:rtl/>
        </w:rPr>
        <w:t>أظهرت نتائج التحليل أن جميع المحاور في الاستبيان مرتبطة ارتباطاً إيجابياً بالدرجة الكلية، مما يشير إلى أن المحاور جميعها متسقة داخلياً وتكمّل بعضها البعض في قياس المتغيرات الرئيسية للدراسة (التطوير المهني، التميّز الوظيفي) وتعزز هذه النتائج من صلاحية الاستبيان للاستخدام في التحليل الإحصائي للدراسة الميدانية</w:t>
      </w:r>
    </w:p>
    <w:p w14:paraId="4A0B7C2C" w14:textId="77777777" w:rsidR="00644953" w:rsidRPr="00095FE5" w:rsidRDefault="00095FE5" w:rsidP="001238B3">
      <w:pPr>
        <w:pStyle w:val="af3"/>
      </w:pPr>
      <w:r w:rsidRPr="00095FE5">
        <w:rPr>
          <w:rFonts w:hint="cs"/>
          <w:rtl/>
        </w:rPr>
        <w:t>ث</w:t>
      </w:r>
      <w:r w:rsidR="00765891">
        <w:rPr>
          <w:rtl/>
        </w:rPr>
        <w:t xml:space="preserve">بات </w:t>
      </w:r>
      <w:r w:rsidR="00765891">
        <w:rPr>
          <w:rFonts w:hint="cs"/>
          <w:rtl/>
        </w:rPr>
        <w:t>أداة الدراسة</w:t>
      </w:r>
      <w:r w:rsidR="001945C9" w:rsidRPr="00095FE5">
        <w:rPr>
          <w:rtl/>
        </w:rPr>
        <w:t xml:space="preserve">: </w:t>
      </w:r>
    </w:p>
    <w:p w14:paraId="35A77715" w14:textId="77777777" w:rsidR="00963426" w:rsidRDefault="00EF693E" w:rsidP="00E276F6">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بعد التأكد من الصدق الظاهري واتساق الفقرات داخلياً، قامت الباحثة باختبار ثبات أداة الدراسة لضمان أن جميع فقرات الاستبيان والمحاور تقيس المتغيرات المسته</w:t>
      </w:r>
      <w:r w:rsidR="00836F4D">
        <w:rPr>
          <w:rFonts w:ascii="Sakkal Majalla" w:eastAsia="Sakkal Majalla" w:hAnsi="Sakkal Majalla" w:cs="Sakkal Majalla" w:hint="cs"/>
          <w:color w:val="000000"/>
          <w:sz w:val="28"/>
          <w:szCs w:val="28"/>
          <w:rtl/>
        </w:rPr>
        <w:t>د</w:t>
      </w:r>
      <w:r>
        <w:rPr>
          <w:rFonts w:ascii="Sakkal Majalla" w:eastAsia="Sakkal Majalla" w:hAnsi="Sakkal Majalla" w:cs="Sakkal Majalla" w:hint="cs"/>
          <w:color w:val="000000"/>
          <w:sz w:val="28"/>
          <w:szCs w:val="28"/>
          <w:rtl/>
        </w:rPr>
        <w:t xml:space="preserve">فة بشكل مستمر وموثوق من خلال العينة، ويُعدّ حساب معامل ألفاكرونباخ </w:t>
      </w:r>
      <w:r w:rsidR="00E276F6">
        <w:rPr>
          <w:rFonts w:ascii="Sakkal Majalla" w:eastAsia="Sakkal Majalla" w:hAnsi="Sakkal Majalla" w:cs="Sakkal Majalla" w:hint="cs"/>
          <w:color w:val="000000"/>
          <w:sz w:val="28"/>
          <w:szCs w:val="28"/>
          <w:rtl/>
        </w:rPr>
        <w:t>(</w:t>
      </w:r>
      <w:r w:rsidR="00E276F6">
        <w:rPr>
          <w:rFonts w:ascii="Sakkal Majalla" w:eastAsia="Sakkal Majalla" w:hAnsi="Sakkal Majalla" w:cs="Sakkal Majalla"/>
          <w:b/>
          <w:color w:val="000000"/>
          <w:sz w:val="28"/>
          <w:szCs w:val="28"/>
        </w:rPr>
        <w:t>Cronbach's Alpha</w:t>
      </w:r>
      <w:r w:rsidR="00E276F6">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hint="cs"/>
          <w:color w:val="000000"/>
          <w:sz w:val="28"/>
          <w:szCs w:val="28"/>
          <w:rtl/>
        </w:rPr>
        <w:t xml:space="preserve">من أكثر الطرق شيوعاً لقياس الثبات الداخلي للأدوات الإحصائية في الدراسات الإدارية </w:t>
      </w:r>
      <w:r w:rsidR="00836F4D">
        <w:rPr>
          <w:rFonts w:ascii="Sakkal Majalla" w:eastAsia="Sakkal Majalla" w:hAnsi="Sakkal Majalla" w:cs="Sakkal Majalla" w:hint="cs"/>
          <w:color w:val="000000"/>
          <w:sz w:val="28"/>
          <w:szCs w:val="28"/>
          <w:rtl/>
        </w:rPr>
        <w:t>والاجتماعية.</w:t>
      </w:r>
      <w:r w:rsidR="00E276F6">
        <w:rPr>
          <w:rFonts w:ascii="Sakkal Majalla" w:eastAsia="Sakkal Majalla" w:hAnsi="Sakkal Majalla" w:cs="Sakkal Majalla" w:hint="cs"/>
          <w:color w:val="000000"/>
          <w:sz w:val="28"/>
          <w:szCs w:val="28"/>
          <w:rtl/>
        </w:rPr>
        <w:t xml:space="preserve"> </w:t>
      </w:r>
    </w:p>
    <w:p w14:paraId="749024F6" w14:textId="764399D6" w:rsidR="00644953" w:rsidRPr="00B54308" w:rsidRDefault="001945C9" w:rsidP="00342DDC">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tl/>
        </w:rPr>
      </w:pPr>
      <w:r w:rsidRPr="00B54308">
        <w:rPr>
          <w:rFonts w:ascii="Sakkal Majalla" w:eastAsia="Sakkal Majalla" w:hAnsi="Sakkal Majalla" w:cs="Sakkal Majalla"/>
          <w:bCs/>
          <w:color w:val="000000"/>
          <w:sz w:val="24"/>
          <w:szCs w:val="24"/>
          <w:rtl/>
        </w:rPr>
        <w:t>جدول رقم (</w:t>
      </w:r>
      <w:r w:rsidR="00963426" w:rsidRPr="00B54308">
        <w:rPr>
          <w:rFonts w:ascii="Sakkal Majalla" w:eastAsia="Sakkal Majalla" w:hAnsi="Sakkal Majalla" w:cs="Sakkal Majalla" w:hint="cs"/>
          <w:bCs/>
          <w:color w:val="000000"/>
          <w:sz w:val="24"/>
          <w:szCs w:val="24"/>
          <w:rtl/>
        </w:rPr>
        <w:t>5</w:t>
      </w:r>
      <w:r w:rsidRPr="00B54308">
        <w:rPr>
          <w:rFonts w:ascii="Sakkal Majalla" w:eastAsia="Sakkal Majalla" w:hAnsi="Sakkal Majalla" w:cs="Sakkal Majalla"/>
          <w:bCs/>
          <w:color w:val="000000"/>
          <w:sz w:val="24"/>
          <w:szCs w:val="24"/>
          <w:rtl/>
        </w:rPr>
        <w:t xml:space="preserve">) </w:t>
      </w:r>
      <w:r w:rsidR="00963426" w:rsidRPr="00B54308">
        <w:rPr>
          <w:rFonts w:ascii="Sakkal Majalla" w:eastAsia="Sakkal Majalla" w:hAnsi="Sakkal Majalla" w:cs="Sakkal Majalla" w:hint="cs"/>
          <w:bCs/>
          <w:color w:val="000000"/>
          <w:sz w:val="24"/>
          <w:szCs w:val="24"/>
          <w:rtl/>
        </w:rPr>
        <w:t xml:space="preserve">يوضح معامل الثبات ألفاكرونباخ </w:t>
      </w:r>
      <w:r w:rsidR="00E276F6" w:rsidRPr="00B54308">
        <w:rPr>
          <w:rFonts w:ascii="Sakkal Majalla" w:eastAsia="Sakkal Majalla" w:hAnsi="Sakkal Majalla" w:cs="Sakkal Majalla" w:hint="cs"/>
          <w:bCs/>
          <w:color w:val="000000"/>
          <w:sz w:val="24"/>
          <w:szCs w:val="24"/>
          <w:rtl/>
        </w:rPr>
        <w:t>لقياس ثبات الاستبيان</w:t>
      </w:r>
    </w:p>
    <w:tbl>
      <w:tblPr>
        <w:tblStyle w:val="aff"/>
        <w:bidiVisual/>
        <w:tblW w:w="8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6"/>
        <w:gridCol w:w="1417"/>
        <w:gridCol w:w="1701"/>
        <w:gridCol w:w="3444"/>
      </w:tblGrid>
      <w:tr w:rsidR="009D5C5E" w:rsidRPr="00107D61" w14:paraId="40098427" w14:textId="77777777" w:rsidTr="00342DDC">
        <w:trPr>
          <w:trHeight w:val="646"/>
          <w:jc w:val="center"/>
        </w:trPr>
        <w:tc>
          <w:tcPr>
            <w:tcW w:w="2076" w:type="dxa"/>
            <w:shd w:val="clear" w:color="auto" w:fill="BFBFBF"/>
            <w:vAlign w:val="center"/>
          </w:tcPr>
          <w:p w14:paraId="58E6E462" w14:textId="77777777" w:rsidR="009D5C5E" w:rsidRPr="009D5C5E" w:rsidRDefault="009D5C5E">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المحور </w:t>
            </w:r>
          </w:p>
        </w:tc>
        <w:tc>
          <w:tcPr>
            <w:tcW w:w="1417" w:type="dxa"/>
            <w:shd w:val="clear" w:color="auto" w:fill="BFBFBF"/>
            <w:vAlign w:val="center"/>
          </w:tcPr>
          <w:p w14:paraId="2CD4568C" w14:textId="77777777" w:rsidR="009D5C5E" w:rsidRPr="009D5C5E" w:rsidRDefault="009D5C5E">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عدد الفقرات</w:t>
            </w:r>
          </w:p>
        </w:tc>
        <w:tc>
          <w:tcPr>
            <w:tcW w:w="1701" w:type="dxa"/>
            <w:shd w:val="clear" w:color="auto" w:fill="BFBFBF"/>
            <w:vAlign w:val="center"/>
          </w:tcPr>
          <w:p w14:paraId="6909159E" w14:textId="77777777" w:rsidR="009D5C5E" w:rsidRPr="009D5C5E" w:rsidRDefault="009D5C5E">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معامل الثبات ألفا كرونباخ( </w:t>
            </w:r>
            <w:r w:rsidRPr="009D5C5E">
              <w:rPr>
                <w:rFonts w:ascii="Times New Roman" w:eastAsia="Cambria" w:hAnsi="Times New Roman" w:cs="Times New Roman"/>
                <w:bCs/>
                <w:color w:val="000000"/>
                <w:sz w:val="24"/>
                <w:szCs w:val="24"/>
              </w:rPr>
              <w:t>α</w:t>
            </w:r>
            <w:r w:rsidRPr="009D5C5E">
              <w:rPr>
                <w:rFonts w:ascii="Sakkal Majalla" w:eastAsia="Sakkal Majalla" w:hAnsi="Sakkal Majalla" w:cs="Sakkal Majalla"/>
                <w:bCs/>
                <w:color w:val="000000"/>
                <w:sz w:val="24"/>
                <w:szCs w:val="24"/>
                <w:rtl/>
              </w:rPr>
              <w:t>)</w:t>
            </w:r>
          </w:p>
        </w:tc>
        <w:tc>
          <w:tcPr>
            <w:tcW w:w="3444" w:type="dxa"/>
            <w:shd w:val="clear" w:color="auto" w:fill="BFBFBF"/>
            <w:vAlign w:val="center"/>
          </w:tcPr>
          <w:p w14:paraId="1C8F49A8" w14:textId="77777777" w:rsidR="009D5C5E" w:rsidRPr="009D5C5E" w:rsidRDefault="009D5C5E">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التفسير </w:t>
            </w:r>
          </w:p>
        </w:tc>
      </w:tr>
      <w:tr w:rsidR="009D5C5E" w:rsidRPr="009D5C5E" w14:paraId="385756A1" w14:textId="77777777" w:rsidTr="00342DDC">
        <w:trPr>
          <w:trHeight w:val="589"/>
          <w:jc w:val="center"/>
        </w:trPr>
        <w:tc>
          <w:tcPr>
            <w:tcW w:w="2076" w:type="dxa"/>
            <w:shd w:val="clear" w:color="auto" w:fill="BFBFBF" w:themeFill="background1" w:themeFillShade="BF"/>
            <w:vAlign w:val="center"/>
          </w:tcPr>
          <w:p w14:paraId="481FA901" w14:textId="77777777" w:rsidR="009D5C5E" w:rsidRPr="009D5C5E" w:rsidRDefault="009D5C5E" w:rsidP="009D5C5E">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Pr>
            </w:pPr>
            <w:r w:rsidRPr="009D5C5E">
              <w:rPr>
                <w:rFonts w:ascii="Sakkal Majalla" w:eastAsia="Sakkal Majalla" w:hAnsi="Sakkal Majalla" w:cs="Sakkal Majalla"/>
                <w:b/>
                <w:bCs/>
                <w:color w:val="000000"/>
                <w:sz w:val="24"/>
                <w:szCs w:val="24"/>
                <w:rtl/>
              </w:rPr>
              <w:t>التطوير المهني</w:t>
            </w:r>
          </w:p>
        </w:tc>
        <w:tc>
          <w:tcPr>
            <w:tcW w:w="1417" w:type="dxa"/>
            <w:vAlign w:val="center"/>
          </w:tcPr>
          <w:p w14:paraId="01A3673B" w14:textId="77777777" w:rsidR="009D5C5E" w:rsidRPr="009D5C5E" w:rsidRDefault="009D5C5E" w:rsidP="009D5C5E">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10</w:t>
            </w:r>
          </w:p>
        </w:tc>
        <w:tc>
          <w:tcPr>
            <w:tcW w:w="1701" w:type="dxa"/>
            <w:vAlign w:val="center"/>
          </w:tcPr>
          <w:p w14:paraId="74BBEA11" w14:textId="77777777" w:rsidR="009D5C5E" w:rsidRPr="009D5C5E" w:rsidRDefault="009D5C5E" w:rsidP="009D5C5E">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0.87</w:t>
            </w:r>
          </w:p>
        </w:tc>
        <w:tc>
          <w:tcPr>
            <w:tcW w:w="3444" w:type="dxa"/>
            <w:vAlign w:val="center"/>
          </w:tcPr>
          <w:p w14:paraId="680F91C0" w14:textId="77777777" w:rsidR="009D5C5E" w:rsidRPr="009D5C5E" w:rsidRDefault="009D5C5E" w:rsidP="009D5C5E">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جيد جداً يشير إلى اتسلق داخلي عالٍ</w:t>
            </w:r>
          </w:p>
        </w:tc>
      </w:tr>
      <w:tr w:rsidR="009D5C5E" w:rsidRPr="009D5C5E" w14:paraId="6D95C642" w14:textId="77777777" w:rsidTr="00342DDC">
        <w:trPr>
          <w:trHeight w:val="608"/>
          <w:jc w:val="center"/>
        </w:trPr>
        <w:tc>
          <w:tcPr>
            <w:tcW w:w="2076" w:type="dxa"/>
            <w:shd w:val="clear" w:color="auto" w:fill="BFBFBF" w:themeFill="background1" w:themeFillShade="BF"/>
            <w:vAlign w:val="center"/>
          </w:tcPr>
          <w:p w14:paraId="09A33D34" w14:textId="77777777" w:rsidR="009D5C5E" w:rsidRPr="009D5C5E" w:rsidRDefault="009D5C5E" w:rsidP="009D5C5E">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Pr>
            </w:pPr>
            <w:r>
              <w:rPr>
                <w:rFonts w:ascii="Sakkal Majalla" w:eastAsia="Sakkal Majalla" w:hAnsi="Sakkal Majalla" w:cs="Sakkal Majalla"/>
                <w:b/>
                <w:bCs/>
                <w:color w:val="000000"/>
                <w:sz w:val="24"/>
                <w:szCs w:val="24"/>
                <w:rtl/>
              </w:rPr>
              <w:t>التميز الوظيفي</w:t>
            </w:r>
          </w:p>
        </w:tc>
        <w:tc>
          <w:tcPr>
            <w:tcW w:w="1417" w:type="dxa"/>
            <w:vAlign w:val="center"/>
          </w:tcPr>
          <w:p w14:paraId="566F97C8" w14:textId="77777777" w:rsidR="009D5C5E" w:rsidRPr="00342DDC" w:rsidRDefault="009D5C5E" w:rsidP="009D5C5E">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sidRPr="009D5C5E">
              <w:rPr>
                <w:rFonts w:ascii="Sakkal Majalla" w:eastAsia="Sakkal Majalla" w:hAnsi="Sakkal Majalla" w:cs="Sakkal Majalla"/>
                <w:color w:val="000000"/>
                <w:sz w:val="24"/>
                <w:szCs w:val="24"/>
              </w:rPr>
              <w:t>10</w:t>
            </w:r>
          </w:p>
        </w:tc>
        <w:tc>
          <w:tcPr>
            <w:tcW w:w="1701" w:type="dxa"/>
            <w:vAlign w:val="center"/>
          </w:tcPr>
          <w:p w14:paraId="121EADB9" w14:textId="77777777" w:rsidR="009D5C5E" w:rsidRPr="009D5C5E" w:rsidRDefault="009D5C5E" w:rsidP="009D5C5E">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0.86</w:t>
            </w:r>
          </w:p>
        </w:tc>
        <w:tc>
          <w:tcPr>
            <w:tcW w:w="3444" w:type="dxa"/>
            <w:vAlign w:val="center"/>
          </w:tcPr>
          <w:p w14:paraId="3DFB526C" w14:textId="77777777" w:rsidR="009D5C5E" w:rsidRPr="009D5C5E" w:rsidRDefault="009D5C5E" w:rsidP="009D5C5E">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hint="cs"/>
                <w:color w:val="000000"/>
                <w:sz w:val="24"/>
                <w:szCs w:val="24"/>
                <w:rtl/>
              </w:rPr>
              <w:t>جيد جداً والفقرات متوافقة داخلياً وتقيس المتغير المستهدف بدقة</w:t>
            </w:r>
          </w:p>
        </w:tc>
      </w:tr>
    </w:tbl>
    <w:p w14:paraId="25E3C7B1" w14:textId="77777777" w:rsidR="009D5C5E" w:rsidRPr="007925E7" w:rsidRDefault="00342DDC" w:rsidP="00074AB6">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sidRPr="007925E7">
        <w:rPr>
          <w:rFonts w:ascii="Sakkal Majalla" w:eastAsia="Sakkal Majalla" w:hAnsi="Sakkal Majalla" w:cs="Sakkal Majalla" w:hint="cs"/>
          <w:color w:val="000000"/>
          <w:sz w:val="28"/>
          <w:szCs w:val="28"/>
          <w:rtl/>
        </w:rPr>
        <w:t xml:space="preserve">تشير نتائج الجدول السابق لحساب معامل الثبات ألفاكرونباخ إلى أن أداة الدراسة تتمتع بثبات داخلي مرتفع، حيث بلغ معامل الثبات لمحور (التطوير المهني) </w:t>
      </w:r>
      <w:r w:rsidRPr="007925E7">
        <w:rPr>
          <w:rFonts w:ascii="Sakkal Majalla" w:eastAsia="Sakkal Majalla" w:hAnsi="Sakkal Majalla" w:cs="Sakkal Majalla"/>
          <w:color w:val="000000"/>
          <w:sz w:val="28"/>
          <w:szCs w:val="28"/>
        </w:rPr>
        <w:t>0.87</w:t>
      </w:r>
      <w:r w:rsidRPr="007925E7">
        <w:rPr>
          <w:rFonts w:ascii="Sakkal Majalla" w:eastAsia="Sakkal Majalla" w:hAnsi="Sakkal Majalla" w:cs="Sakkal Majalla" w:hint="cs"/>
          <w:color w:val="000000"/>
          <w:sz w:val="28"/>
          <w:szCs w:val="28"/>
          <w:rtl/>
        </w:rPr>
        <w:t xml:space="preserve">، وللمحور الثاني (التميز الوظيفي) وتعكس هذه القيم أن بنود كل محور متوافقة داخلياً وتساهم جميعها في قياس المتغيرات بدقة وموثوقية عالية، وبناءاً على هذه النتائج، يمكن التأكد من أن أداة الدراسة (الاستبيان) مناسبة للاستخدام في التحليل الإحصائي للبيانات وأن النتائج المستخلصة منها ستكون موثوقة وصادقة.  </w:t>
      </w:r>
    </w:p>
    <w:p w14:paraId="2E709291" w14:textId="77777777" w:rsidR="00644953" w:rsidRPr="00C36E45" w:rsidRDefault="001945C9" w:rsidP="00756910">
      <w:pPr>
        <w:pStyle w:val="3"/>
      </w:pPr>
      <w:bookmarkStart w:id="36" w:name="_Toc209870499"/>
      <w:r w:rsidRPr="00C36E45">
        <w:rPr>
          <w:rtl/>
        </w:rPr>
        <w:lastRenderedPageBreak/>
        <w:t>الأساليب الإحصائية:</w:t>
      </w:r>
      <w:bookmarkEnd w:id="36"/>
    </w:p>
    <w:p w14:paraId="2FB3802C" w14:textId="77777777" w:rsidR="00644953" w:rsidRDefault="00027CE1" w:rsidP="003E70D4">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اعتمد</w:t>
      </w:r>
      <w:r w:rsidR="004567A4">
        <w:rPr>
          <w:rFonts w:ascii="Sakkal Majalla" w:eastAsia="Sakkal Majalla" w:hAnsi="Sakkal Majalla" w:cs="Sakkal Majalla" w:hint="cs"/>
          <w:color w:val="000000"/>
          <w:sz w:val="28"/>
          <w:szCs w:val="28"/>
          <w:rtl/>
        </w:rPr>
        <w:t>ت</w:t>
      </w:r>
      <w:r>
        <w:rPr>
          <w:rFonts w:ascii="Sakkal Majalla" w:eastAsia="Sakkal Majalla" w:hAnsi="Sakkal Majalla" w:cs="Sakkal Majalla" w:hint="cs"/>
          <w:color w:val="000000"/>
          <w:sz w:val="28"/>
          <w:szCs w:val="28"/>
          <w:rtl/>
        </w:rPr>
        <w:t xml:space="preserve"> الدراسة </w:t>
      </w:r>
      <w:r w:rsidR="004567A4">
        <w:rPr>
          <w:rFonts w:ascii="Sakkal Majalla" w:eastAsia="Sakkal Majalla" w:hAnsi="Sakkal Majalla" w:cs="Sakkal Majalla" w:hint="cs"/>
          <w:color w:val="000000"/>
          <w:sz w:val="28"/>
          <w:szCs w:val="28"/>
          <w:rtl/>
        </w:rPr>
        <w:t xml:space="preserve">لتحليل البيانات على الأساليب الإحصائية الوصفية والاستنتاجية التي تتوافق مع أهداف الدراسة وطبيعة متغيراتها وشملت الإجراءات </w:t>
      </w:r>
      <w:r w:rsidR="001945C9">
        <w:rPr>
          <w:rFonts w:ascii="Sakkal Majalla" w:eastAsia="Sakkal Majalla" w:hAnsi="Sakkal Majalla" w:cs="Sakkal Majalla"/>
          <w:color w:val="000000"/>
          <w:sz w:val="28"/>
          <w:szCs w:val="28"/>
          <w:rtl/>
        </w:rPr>
        <w:t>التالية:</w:t>
      </w:r>
    </w:p>
    <w:p w14:paraId="1448D401" w14:textId="77777777" w:rsidR="00644953" w:rsidRDefault="00C96F11" w:rsidP="00C96F11">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 xml:space="preserve">تم حساب </w:t>
      </w:r>
      <w:r>
        <w:rPr>
          <w:rFonts w:ascii="Sakkal Majalla" w:eastAsia="Sakkal Majalla" w:hAnsi="Sakkal Majalla" w:cs="Sakkal Majalla"/>
          <w:color w:val="000000"/>
          <w:sz w:val="28"/>
          <w:szCs w:val="28"/>
          <w:rtl/>
        </w:rPr>
        <w:t xml:space="preserve">النسب المئوية والتكرارات </w:t>
      </w:r>
      <w:r>
        <w:rPr>
          <w:rFonts w:ascii="Sakkal Majalla" w:eastAsia="Sakkal Majalla" w:hAnsi="Sakkal Majalla" w:cs="Sakkal Majalla" w:hint="cs"/>
          <w:color w:val="000000"/>
          <w:sz w:val="28"/>
          <w:szCs w:val="28"/>
          <w:rtl/>
        </w:rPr>
        <w:t xml:space="preserve">والمتوسطات الحسابية والانحرافات المعيارية لإجراء </w:t>
      </w:r>
      <w:r w:rsidR="004567A4">
        <w:rPr>
          <w:rFonts w:ascii="Sakkal Majalla" w:eastAsia="Sakkal Majalla" w:hAnsi="Sakkal Majalla" w:cs="Sakkal Majalla" w:hint="cs"/>
          <w:color w:val="000000"/>
          <w:sz w:val="28"/>
          <w:szCs w:val="28"/>
          <w:rtl/>
        </w:rPr>
        <w:t>التحليل الوصفي</w:t>
      </w:r>
      <w:r>
        <w:rPr>
          <w:rFonts w:ascii="Sakkal Majalla" w:eastAsia="Sakkal Majalla" w:hAnsi="Sakkal Majalla" w:cs="Sakkal Majalla" w:hint="cs"/>
          <w:color w:val="000000"/>
          <w:sz w:val="28"/>
          <w:szCs w:val="28"/>
          <w:rtl/>
        </w:rPr>
        <w:t xml:space="preserve"> لحصر خصائص العينة الديموغرافية.</w:t>
      </w:r>
    </w:p>
    <w:p w14:paraId="48F9F0CC" w14:textId="77777777" w:rsidR="00644953" w:rsidRDefault="001945C9" w:rsidP="004567A4">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اختبار ألفا كرونباخ (</w:t>
      </w:r>
      <w:r>
        <w:rPr>
          <w:rFonts w:ascii="Sakkal Majalla" w:eastAsia="Sakkal Majalla" w:hAnsi="Sakkal Majalla" w:cs="Sakkal Majalla"/>
          <w:color w:val="000000"/>
          <w:sz w:val="28"/>
          <w:szCs w:val="28"/>
        </w:rPr>
        <w:t>Cronbach's Alpha</w:t>
      </w:r>
      <w:r>
        <w:rPr>
          <w:rFonts w:ascii="Sakkal Majalla" w:eastAsia="Sakkal Majalla" w:hAnsi="Sakkal Majalla" w:cs="Sakkal Majalla"/>
          <w:color w:val="000000"/>
          <w:sz w:val="28"/>
          <w:szCs w:val="28"/>
          <w:rtl/>
        </w:rPr>
        <w:t xml:space="preserve">) </w:t>
      </w:r>
      <w:r w:rsidR="004567A4">
        <w:rPr>
          <w:rFonts w:ascii="Sakkal Majalla" w:eastAsia="Sakkal Majalla" w:hAnsi="Sakkal Majalla" w:cs="Sakkal Majalla" w:hint="cs"/>
          <w:color w:val="000000"/>
          <w:sz w:val="28"/>
          <w:szCs w:val="28"/>
          <w:rtl/>
        </w:rPr>
        <w:t>لتحديد مدى ثبات أداة الدراسة</w:t>
      </w:r>
      <w:r>
        <w:rPr>
          <w:rFonts w:ascii="Sakkal Majalla" w:eastAsia="Sakkal Majalla" w:hAnsi="Sakkal Majalla" w:cs="Sakkal Majalla"/>
          <w:color w:val="000000"/>
          <w:sz w:val="28"/>
          <w:szCs w:val="28"/>
          <w:rtl/>
        </w:rPr>
        <w:t>.</w:t>
      </w:r>
    </w:p>
    <w:p w14:paraId="3797920F" w14:textId="77777777" w:rsidR="00644953" w:rsidRDefault="001945C9" w:rsidP="004567A4">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معامل ارتباط بيرسون (</w:t>
      </w:r>
      <w:r>
        <w:rPr>
          <w:rFonts w:ascii="Sakkal Majalla" w:eastAsia="Sakkal Majalla" w:hAnsi="Sakkal Majalla" w:cs="Sakkal Majalla"/>
          <w:color w:val="000000"/>
          <w:sz w:val="28"/>
          <w:szCs w:val="28"/>
        </w:rPr>
        <w:t>Pearson Correlation Coefficient</w:t>
      </w:r>
      <w:r>
        <w:rPr>
          <w:rFonts w:ascii="Sakkal Majalla" w:eastAsia="Sakkal Majalla" w:hAnsi="Sakkal Majalla" w:cs="Sakkal Majalla"/>
          <w:color w:val="000000"/>
          <w:sz w:val="28"/>
          <w:szCs w:val="28"/>
          <w:rtl/>
        </w:rPr>
        <w:t xml:space="preserve">) لقياس درجة الارتباط </w:t>
      </w:r>
      <w:r w:rsidR="004567A4">
        <w:rPr>
          <w:rFonts w:ascii="Sakkal Majalla" w:eastAsia="Sakkal Majalla" w:hAnsi="Sakkal Majalla" w:cs="Sakkal Majalla" w:hint="cs"/>
          <w:color w:val="000000"/>
          <w:sz w:val="28"/>
          <w:szCs w:val="28"/>
          <w:rtl/>
        </w:rPr>
        <w:t>و</w:t>
      </w:r>
      <w:r>
        <w:rPr>
          <w:rFonts w:ascii="Sakkal Majalla" w:eastAsia="Sakkal Majalla" w:hAnsi="Sakkal Majalla" w:cs="Sakkal Majalla"/>
          <w:color w:val="000000"/>
          <w:sz w:val="28"/>
          <w:szCs w:val="28"/>
          <w:rtl/>
        </w:rPr>
        <w:t xml:space="preserve">قياس الصدق الداخلي </w:t>
      </w:r>
      <w:r w:rsidR="004567A4">
        <w:rPr>
          <w:rFonts w:ascii="Sakkal Majalla" w:eastAsia="Sakkal Majalla" w:hAnsi="Sakkal Majalla" w:cs="Sakkal Majalla" w:hint="cs"/>
          <w:color w:val="000000"/>
          <w:sz w:val="28"/>
          <w:szCs w:val="28"/>
          <w:rtl/>
        </w:rPr>
        <w:t>لأداة الدراسة</w:t>
      </w:r>
      <w:r>
        <w:rPr>
          <w:rFonts w:ascii="Sakkal Majalla" w:eastAsia="Sakkal Majalla" w:hAnsi="Sakkal Majalla" w:cs="Sakkal Majalla"/>
          <w:color w:val="000000"/>
          <w:sz w:val="28"/>
          <w:szCs w:val="28"/>
          <w:rtl/>
        </w:rPr>
        <w:t>.</w:t>
      </w:r>
    </w:p>
    <w:p w14:paraId="4CCB1C05" w14:textId="77777777" w:rsidR="00644953" w:rsidRDefault="001945C9" w:rsidP="00555509">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555509">
        <w:rPr>
          <w:rFonts w:ascii="Sakkal Majalla" w:eastAsia="Sakkal Majalla" w:hAnsi="Sakkal Majalla" w:cs="Sakkal Majalla"/>
          <w:color w:val="000000"/>
          <w:sz w:val="28"/>
          <w:szCs w:val="28"/>
          <w:rtl/>
        </w:rPr>
        <w:t xml:space="preserve">اختبار </w:t>
      </w:r>
      <w:r w:rsidRPr="00555509">
        <w:rPr>
          <w:rFonts w:ascii="Sakkal Majalla" w:eastAsia="Sakkal Majalla" w:hAnsi="Sakkal Majalla" w:cs="Sakkal Majalla"/>
          <w:color w:val="000000"/>
          <w:sz w:val="28"/>
          <w:szCs w:val="28"/>
        </w:rPr>
        <w:t>T</w:t>
      </w:r>
      <w:r w:rsidR="00555509" w:rsidRPr="00555509">
        <w:rPr>
          <w:rFonts w:ascii="Sakkal Majalla" w:eastAsia="Sakkal Majalla" w:hAnsi="Sakkal Majalla" w:cs="Sakkal Majalla" w:hint="cs"/>
          <w:color w:val="000000"/>
          <w:sz w:val="28"/>
          <w:szCs w:val="28"/>
          <w:rtl/>
        </w:rPr>
        <w:t xml:space="preserve"> و </w:t>
      </w:r>
      <w:r w:rsidRPr="00555509">
        <w:rPr>
          <w:rFonts w:ascii="Sakkal Majalla" w:eastAsia="Sakkal Majalla" w:hAnsi="Sakkal Majalla" w:cs="Sakkal Majalla"/>
          <w:color w:val="000000"/>
          <w:sz w:val="28"/>
          <w:szCs w:val="28"/>
          <w:rtl/>
        </w:rPr>
        <w:t>تحليل التباين الأحادي (</w:t>
      </w:r>
      <w:r w:rsidRPr="00555509">
        <w:rPr>
          <w:rFonts w:ascii="Sakkal Majalla" w:eastAsia="Sakkal Majalla" w:hAnsi="Sakkal Majalla" w:cs="Sakkal Majalla"/>
          <w:color w:val="000000"/>
          <w:sz w:val="28"/>
          <w:szCs w:val="28"/>
        </w:rPr>
        <w:t>ONE WAY ANOVA</w:t>
      </w:r>
      <w:r w:rsidRPr="00555509">
        <w:rPr>
          <w:rFonts w:ascii="Sakkal Majalla" w:eastAsia="Sakkal Majalla" w:hAnsi="Sakkal Majalla" w:cs="Sakkal Majalla"/>
          <w:color w:val="000000"/>
          <w:sz w:val="28"/>
          <w:szCs w:val="28"/>
          <w:rtl/>
        </w:rPr>
        <w:t>)</w:t>
      </w:r>
      <w:r w:rsidR="00555509">
        <w:rPr>
          <w:rFonts w:ascii="Sakkal Majalla" w:eastAsia="Sakkal Majalla" w:hAnsi="Sakkal Majalla" w:cs="Sakkal Majalla" w:hint="cs"/>
          <w:color w:val="000000"/>
          <w:sz w:val="28"/>
          <w:szCs w:val="28"/>
          <w:rtl/>
        </w:rPr>
        <w:t xml:space="preserve">، </w:t>
      </w:r>
      <w:r w:rsidR="00555509">
        <w:rPr>
          <w:rFonts w:ascii="Sakkal Majalla" w:eastAsia="Sakkal Majalla" w:hAnsi="Sakkal Majalla" w:cs="Sakkal Majalla"/>
          <w:color w:val="000000"/>
          <w:sz w:val="28"/>
          <w:szCs w:val="28"/>
          <w:rtl/>
        </w:rPr>
        <w:t xml:space="preserve">لمعرفة </w:t>
      </w:r>
      <w:r w:rsidR="00555509">
        <w:rPr>
          <w:rFonts w:ascii="Sakkal Majalla" w:eastAsia="Sakkal Majalla" w:hAnsi="Sakkal Majalla" w:cs="Sakkal Majalla" w:hint="cs"/>
          <w:color w:val="000000"/>
          <w:sz w:val="28"/>
          <w:szCs w:val="28"/>
          <w:rtl/>
        </w:rPr>
        <w:t>إذا ما كان هناك فروق بين مجموعات العينة</w:t>
      </w:r>
      <w:r w:rsidR="004B596D">
        <w:rPr>
          <w:rFonts w:ascii="Sakkal Majalla" w:eastAsia="Sakkal Majalla" w:hAnsi="Sakkal Majalla" w:cs="Sakkal Majalla" w:hint="cs"/>
          <w:color w:val="000000"/>
          <w:sz w:val="28"/>
          <w:szCs w:val="28"/>
          <w:rtl/>
        </w:rPr>
        <w:t xml:space="preserve"> تعزى للمتغيرات الديموغرافية</w:t>
      </w:r>
      <w:r w:rsidR="00555509">
        <w:rPr>
          <w:rFonts w:ascii="Sakkal Majalla" w:eastAsia="Sakkal Majalla" w:hAnsi="Sakkal Majalla" w:cs="Sakkal Majalla" w:hint="cs"/>
          <w:color w:val="000000"/>
          <w:sz w:val="28"/>
          <w:szCs w:val="28"/>
          <w:rtl/>
        </w:rPr>
        <w:t>.</w:t>
      </w:r>
    </w:p>
    <w:p w14:paraId="26FECC1A" w14:textId="77777777" w:rsidR="00644953" w:rsidRPr="00A164EB" w:rsidRDefault="002B4B59" w:rsidP="00A164EB">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sidRPr="00A164EB">
        <w:rPr>
          <w:rFonts w:ascii="Sakkal Majalla" w:eastAsia="Sakkal Majalla" w:hAnsi="Sakkal Majalla" w:cs="Sakkal Majalla" w:hint="cs"/>
          <w:color w:val="000000"/>
          <w:sz w:val="28"/>
          <w:szCs w:val="28"/>
          <w:rtl/>
        </w:rPr>
        <w:t xml:space="preserve">تم استخدام برنامج </w:t>
      </w:r>
      <w:r w:rsidRPr="00A164EB">
        <w:rPr>
          <w:rFonts w:ascii="Sakkal Majalla" w:eastAsia="Sakkal Majalla" w:hAnsi="Sakkal Majalla" w:cs="Sakkal Majalla"/>
          <w:color w:val="000000"/>
          <w:sz w:val="28"/>
          <w:szCs w:val="28"/>
          <w:lang w:val="en-US"/>
        </w:rPr>
        <w:t>SPSS</w:t>
      </w:r>
      <w:r w:rsidRPr="00A164EB">
        <w:rPr>
          <w:rFonts w:ascii="Sakkal Majalla" w:eastAsia="Sakkal Majalla" w:hAnsi="Sakkal Majalla" w:cs="Sakkal Majalla" w:hint="cs"/>
          <w:color w:val="000000"/>
          <w:sz w:val="28"/>
          <w:szCs w:val="28"/>
          <w:rtl/>
          <w:lang w:val="en-US"/>
        </w:rPr>
        <w:t xml:space="preserve"> </w:t>
      </w:r>
      <w:r w:rsidR="00087ACA" w:rsidRPr="00A164EB">
        <w:rPr>
          <w:rFonts w:ascii="Sakkal Majalla" w:eastAsia="Sakkal Majalla" w:hAnsi="Sakkal Majalla" w:cs="Sakkal Majalla" w:hint="cs"/>
          <w:color w:val="000000"/>
          <w:sz w:val="28"/>
          <w:szCs w:val="28"/>
          <w:rtl/>
          <w:lang w:val="en-US"/>
        </w:rPr>
        <w:t>الإصدار</w:t>
      </w:r>
      <w:r w:rsidR="00087ACA" w:rsidRPr="00A164EB">
        <w:rPr>
          <w:rFonts w:ascii="Sakkal Majalla" w:eastAsia="Sakkal Majalla" w:hAnsi="Sakkal Majalla" w:cs="Sakkal Majalla"/>
          <w:color w:val="000000"/>
          <w:sz w:val="28"/>
          <w:szCs w:val="28"/>
          <w:lang w:val="en-US"/>
        </w:rPr>
        <w:t xml:space="preserve">26 </w:t>
      </w:r>
      <w:r w:rsidR="00087ACA" w:rsidRPr="00A164EB">
        <w:rPr>
          <w:rFonts w:ascii="Sakkal Majalla" w:eastAsia="Sakkal Majalla" w:hAnsi="Sakkal Majalla" w:cs="Sakkal Majalla" w:hint="cs"/>
          <w:color w:val="000000"/>
          <w:sz w:val="28"/>
          <w:szCs w:val="28"/>
          <w:rtl/>
          <w:lang w:val="en-US"/>
        </w:rPr>
        <w:t xml:space="preserve"> </w:t>
      </w:r>
      <w:r w:rsidRPr="00A164EB">
        <w:rPr>
          <w:rFonts w:ascii="Sakkal Majalla" w:eastAsia="Sakkal Majalla" w:hAnsi="Sakkal Majalla" w:cs="Sakkal Majalla" w:hint="cs"/>
          <w:color w:val="000000"/>
          <w:sz w:val="28"/>
          <w:szCs w:val="28"/>
          <w:rtl/>
          <w:lang w:val="en-US"/>
        </w:rPr>
        <w:t>لتحليل البيانات لضمان الدقة والكفاءة في النتائج الإحصائية.</w:t>
      </w:r>
    </w:p>
    <w:p w14:paraId="17E8C495" w14:textId="77777777" w:rsidR="00644953" w:rsidRDefault="00644953">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p>
    <w:p w14:paraId="57CA5860"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08AD495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AE29E96"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62EACB7D"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648D62EF"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1F19539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2D47BD9D" w14:textId="77777777" w:rsidR="00FF5C29" w:rsidRDefault="00FF5C29">
      <w:pPr>
        <w:rPr>
          <w:rFonts w:ascii="Sakkal Majalla" w:eastAsia="Sakkal Majalla" w:hAnsi="Sakkal Majalla" w:cs="Sakkal Majalla"/>
          <w:b/>
          <w:color w:val="000000"/>
          <w:sz w:val="36"/>
          <w:szCs w:val="36"/>
          <w:rtl/>
        </w:rPr>
      </w:pPr>
      <w:r>
        <w:rPr>
          <w:rFonts w:ascii="Sakkal Majalla" w:eastAsia="Sakkal Majalla" w:hAnsi="Sakkal Majalla" w:cs="Sakkal Majalla"/>
          <w:b/>
          <w:color w:val="000000"/>
          <w:sz w:val="36"/>
          <w:szCs w:val="36"/>
          <w:rtl/>
        </w:rPr>
        <w:br w:type="page"/>
      </w:r>
    </w:p>
    <w:p w14:paraId="6528608B" w14:textId="77777777" w:rsidR="00FF5C29" w:rsidRDefault="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61898BC"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3B2AC1F4"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5F44A52"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29A805B2" w14:textId="725F8814" w:rsidR="00644953" w:rsidRDefault="001945C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tl/>
        </w:rPr>
        <w:t>الفصل الرابع</w:t>
      </w:r>
    </w:p>
    <w:p w14:paraId="2DEF4898" w14:textId="0E289FAD" w:rsidR="00644953" w:rsidRDefault="00D82448" w:rsidP="00F247CF">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hint="cs"/>
          <w:b/>
          <w:color w:val="000000"/>
          <w:sz w:val="36"/>
          <w:szCs w:val="36"/>
          <w:rtl/>
        </w:rPr>
        <w:t>عرض و</w:t>
      </w:r>
      <w:r w:rsidR="001945C9">
        <w:rPr>
          <w:rFonts w:ascii="Sakkal Majalla" w:eastAsia="Sakkal Majalla" w:hAnsi="Sakkal Majalla" w:cs="Sakkal Majalla"/>
          <w:b/>
          <w:color w:val="000000"/>
          <w:sz w:val="36"/>
          <w:szCs w:val="36"/>
          <w:rtl/>
        </w:rPr>
        <w:t>تحليل</w:t>
      </w:r>
      <w:r>
        <w:rPr>
          <w:rFonts w:ascii="Sakkal Majalla" w:eastAsia="Sakkal Majalla" w:hAnsi="Sakkal Majalla" w:cs="Sakkal Majalla" w:hint="cs"/>
          <w:b/>
          <w:color w:val="000000"/>
          <w:sz w:val="36"/>
          <w:szCs w:val="36"/>
          <w:rtl/>
        </w:rPr>
        <w:t xml:space="preserve"> </w:t>
      </w:r>
      <w:r w:rsidR="001945C9">
        <w:rPr>
          <w:rFonts w:ascii="Sakkal Majalla" w:eastAsia="Sakkal Majalla" w:hAnsi="Sakkal Majalla" w:cs="Sakkal Majalla"/>
          <w:b/>
          <w:color w:val="000000"/>
          <w:sz w:val="36"/>
          <w:szCs w:val="36"/>
          <w:rtl/>
        </w:rPr>
        <w:t xml:space="preserve">نتائج </w:t>
      </w:r>
      <w:r>
        <w:rPr>
          <w:rFonts w:ascii="Sakkal Majalla" w:eastAsia="Sakkal Majalla" w:hAnsi="Sakkal Majalla" w:cs="Sakkal Majalla" w:hint="cs"/>
          <w:b/>
          <w:color w:val="000000"/>
          <w:sz w:val="36"/>
          <w:szCs w:val="36"/>
          <w:rtl/>
        </w:rPr>
        <w:t>الدراسة الميدانية</w:t>
      </w:r>
    </w:p>
    <w:p w14:paraId="4FC0BB45"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2FDD2DEB" w14:textId="77777777" w:rsidR="00644953" w:rsidRDefault="00644953">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p>
    <w:p w14:paraId="533760C5"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br w:type="page"/>
      </w:r>
    </w:p>
    <w:p w14:paraId="1B62B10D" w14:textId="30BD4F86" w:rsidR="00644953" w:rsidRDefault="001945C9" w:rsidP="00477DF2">
      <w:pPr>
        <w:pStyle w:val="1"/>
      </w:pPr>
      <w:bookmarkStart w:id="37" w:name="_Toc209870500"/>
      <w:r>
        <w:rPr>
          <w:rtl/>
        </w:rPr>
        <w:lastRenderedPageBreak/>
        <w:t>الفصل الرابع</w:t>
      </w:r>
      <w:r w:rsidR="00E60652">
        <w:rPr>
          <w:rFonts w:hint="cs"/>
          <w:rtl/>
        </w:rPr>
        <w:t xml:space="preserve">: </w:t>
      </w:r>
      <w:r w:rsidR="00626406">
        <w:rPr>
          <w:rFonts w:hint="cs"/>
          <w:rtl/>
        </w:rPr>
        <w:t>عرض و</w:t>
      </w:r>
      <w:r>
        <w:rPr>
          <w:rtl/>
        </w:rPr>
        <w:t xml:space="preserve">تحليل نتائج </w:t>
      </w:r>
      <w:bookmarkEnd w:id="37"/>
      <w:r w:rsidR="00626406">
        <w:rPr>
          <w:rFonts w:hint="cs"/>
          <w:rtl/>
        </w:rPr>
        <w:t>الدراسة الميدانية</w:t>
      </w:r>
    </w:p>
    <w:p w14:paraId="19D92D75" w14:textId="77777777" w:rsidR="00C22903" w:rsidRDefault="00564E8E" w:rsidP="00564E8E">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hint="cs"/>
          <w:color w:val="000000"/>
          <w:sz w:val="28"/>
          <w:szCs w:val="28"/>
          <w:rtl/>
          <w:lang w:val="en-US"/>
        </w:rPr>
      </w:pPr>
      <w:r>
        <w:rPr>
          <w:rFonts w:ascii="Sakkal Majalla" w:eastAsia="Sakkal Majalla" w:hAnsi="Sakkal Majalla" w:cs="Sakkal Majalla" w:hint="cs"/>
          <w:color w:val="000000"/>
          <w:sz w:val="28"/>
          <w:szCs w:val="28"/>
          <w:rtl/>
        </w:rPr>
        <w:t xml:space="preserve">يتناول هذا </w:t>
      </w:r>
      <w:r w:rsidR="001945C9">
        <w:rPr>
          <w:rFonts w:ascii="Sakkal Majalla" w:eastAsia="Sakkal Majalla" w:hAnsi="Sakkal Majalla" w:cs="Sakkal Majalla"/>
          <w:color w:val="000000"/>
          <w:sz w:val="28"/>
          <w:szCs w:val="28"/>
          <w:rtl/>
        </w:rPr>
        <w:t xml:space="preserve">الفصل </w:t>
      </w:r>
      <w:r>
        <w:rPr>
          <w:rFonts w:ascii="Sakkal Majalla" w:eastAsia="Sakkal Majalla" w:hAnsi="Sakkal Majalla" w:cs="Sakkal Majalla" w:hint="cs"/>
          <w:color w:val="000000"/>
          <w:sz w:val="28"/>
          <w:szCs w:val="28"/>
          <w:rtl/>
        </w:rPr>
        <w:t>عرضاً تفصيلياً ل</w:t>
      </w:r>
      <w:r w:rsidR="0011299E">
        <w:rPr>
          <w:rFonts w:ascii="Sakkal Majalla" w:eastAsia="Sakkal Majalla" w:hAnsi="Sakkal Majalla" w:cs="Sakkal Majalla" w:hint="cs"/>
          <w:color w:val="000000"/>
          <w:sz w:val="28"/>
          <w:szCs w:val="28"/>
          <w:rtl/>
        </w:rPr>
        <w:t xml:space="preserve">نتائج </w:t>
      </w:r>
      <w:r w:rsidR="00626406">
        <w:rPr>
          <w:rFonts w:ascii="Sakkal Majalla" w:eastAsia="Sakkal Majalla" w:hAnsi="Sakkal Majalla" w:cs="Sakkal Majalla" w:hint="cs"/>
          <w:color w:val="000000"/>
          <w:sz w:val="28"/>
          <w:szCs w:val="28"/>
          <w:rtl/>
        </w:rPr>
        <w:t xml:space="preserve">الدراسة الميدانية </w:t>
      </w:r>
      <w:r>
        <w:rPr>
          <w:rFonts w:ascii="Sakkal Majalla" w:eastAsia="Sakkal Majalla" w:hAnsi="Sakkal Majalla" w:cs="Sakkal Majalla" w:hint="cs"/>
          <w:color w:val="000000"/>
          <w:sz w:val="28"/>
          <w:szCs w:val="28"/>
          <w:rtl/>
        </w:rPr>
        <w:t xml:space="preserve">وتحليلها إحصائياً، وذلك للإجابة عن تساؤلات الدراسة واختبار فرضياتها </w:t>
      </w:r>
      <w:r w:rsidR="0011299E">
        <w:rPr>
          <w:rFonts w:ascii="Sakkal Majalla" w:eastAsia="Sakkal Majalla" w:hAnsi="Sakkal Majalla" w:cs="Sakkal Majalla" w:hint="cs"/>
          <w:color w:val="000000"/>
          <w:sz w:val="28"/>
          <w:szCs w:val="28"/>
          <w:rtl/>
        </w:rPr>
        <w:t xml:space="preserve">المتعقلة بأثر </w:t>
      </w:r>
      <w:r w:rsidR="0011299E" w:rsidRPr="0011299E">
        <w:rPr>
          <w:rFonts w:ascii="Sakkal Majalla" w:eastAsia="Sakkal Majalla" w:hAnsi="Sakkal Majalla" w:cs="Sakkal Majalla"/>
          <w:color w:val="000000"/>
          <w:sz w:val="28"/>
          <w:szCs w:val="28"/>
          <w:rtl/>
        </w:rPr>
        <w:t>التطوير المهني على تحقيق التميز الوظيفي للعاملين في منظمات القطاع الخاص</w:t>
      </w:r>
      <w:r w:rsidR="0011299E">
        <w:rPr>
          <w:rFonts w:ascii="Sakkal Majalla" w:eastAsia="Sakkal Majalla" w:hAnsi="Sakkal Majalla" w:cs="Sakkal Majalla" w:hint="cs"/>
          <w:color w:val="000000"/>
          <w:sz w:val="28"/>
          <w:szCs w:val="28"/>
          <w:rtl/>
        </w:rPr>
        <w:t xml:space="preserve"> </w:t>
      </w:r>
      <w:r w:rsidR="0011299E" w:rsidRPr="0011299E">
        <w:rPr>
          <w:rFonts w:ascii="Sakkal Majalla" w:eastAsia="Sakkal Majalla" w:hAnsi="Sakkal Majalla" w:cs="Sakkal Majalla"/>
          <w:color w:val="000000"/>
          <w:sz w:val="28"/>
          <w:szCs w:val="28"/>
          <w:rtl/>
        </w:rPr>
        <w:t xml:space="preserve">بالتطبيق على شركة الاتصالات السعودية </w:t>
      </w:r>
      <w:r w:rsidR="0011299E" w:rsidRPr="0011299E">
        <w:rPr>
          <w:rFonts w:ascii="Sakkal Majalla" w:eastAsia="Sakkal Majalla" w:hAnsi="Sakkal Majalla" w:cs="Sakkal Majalla"/>
          <w:color w:val="000000"/>
          <w:sz w:val="28"/>
          <w:szCs w:val="28"/>
        </w:rPr>
        <w:t>STC</w:t>
      </w:r>
      <w:r w:rsidR="00740FAC">
        <w:rPr>
          <w:rFonts w:ascii="Sakkal Majalla" w:eastAsia="Sakkal Majalla" w:hAnsi="Sakkal Majalla" w:cs="Sakkal Majalla" w:hint="cs"/>
          <w:color w:val="000000"/>
          <w:sz w:val="28"/>
          <w:szCs w:val="28"/>
          <w:rtl/>
        </w:rPr>
        <w:t>.</w:t>
      </w:r>
      <w:r w:rsidR="00D354CA">
        <w:rPr>
          <w:rFonts w:ascii="Sakkal Majalla" w:eastAsia="Sakkal Majalla" w:hAnsi="Sakkal Majalla" w:cs="Sakkal Majalla" w:hint="cs"/>
          <w:color w:val="000000"/>
          <w:sz w:val="28"/>
          <w:szCs w:val="28"/>
          <w:rtl/>
        </w:rPr>
        <w:t xml:space="preserve"> </w:t>
      </w:r>
      <w:r w:rsidR="00740FAC">
        <w:rPr>
          <w:rFonts w:ascii="Sakkal Majalla" w:eastAsia="Sakkal Majalla" w:hAnsi="Sakkal Majalla" w:cs="Sakkal Majalla" w:hint="cs"/>
          <w:color w:val="000000"/>
          <w:sz w:val="28"/>
          <w:szCs w:val="28"/>
          <w:rtl/>
        </w:rPr>
        <w:t xml:space="preserve">وقد تم تحليل البيانات </w:t>
      </w:r>
      <w:r w:rsidR="00C22903">
        <w:rPr>
          <w:rFonts w:ascii="Sakkal Majalla" w:eastAsia="Sakkal Majalla" w:hAnsi="Sakkal Majalla" w:cs="Sakkal Majalla" w:hint="cs"/>
          <w:color w:val="000000"/>
          <w:sz w:val="28"/>
          <w:szCs w:val="28"/>
          <w:rtl/>
        </w:rPr>
        <w:t xml:space="preserve">باستخدام برنامج </w:t>
      </w:r>
      <w:r w:rsidR="00C22903">
        <w:rPr>
          <w:rFonts w:ascii="Sakkal Majalla" w:eastAsia="Sakkal Majalla" w:hAnsi="Sakkal Majalla" w:cs="Sakkal Majalla"/>
          <w:color w:val="000000"/>
          <w:sz w:val="28"/>
          <w:szCs w:val="28"/>
          <w:lang w:val="en-US"/>
        </w:rPr>
        <w:t>SPSS</w:t>
      </w:r>
      <w:r w:rsidR="00C22903">
        <w:rPr>
          <w:rFonts w:ascii="Sakkal Majalla" w:eastAsia="Sakkal Majalla" w:hAnsi="Sakkal Majalla" w:cs="Sakkal Majalla" w:hint="cs"/>
          <w:color w:val="000000"/>
          <w:sz w:val="28"/>
          <w:szCs w:val="28"/>
          <w:rtl/>
          <w:lang w:val="en-US"/>
        </w:rPr>
        <w:t xml:space="preserve"> بالاعتماد على الأساليب الإحصائية الوصفية والاستدلالية المناسبة لطبيعة متغيرات الدراسة. </w:t>
      </w:r>
    </w:p>
    <w:p w14:paraId="342F051B" w14:textId="17350537" w:rsidR="00644953" w:rsidRDefault="00C22903" w:rsidP="00C22903">
      <w:pPr>
        <w:pBdr>
          <w:top w:val="nil"/>
          <w:left w:val="nil"/>
          <w:bottom w:val="nil"/>
          <w:right w:val="nil"/>
          <w:between w:val="nil"/>
        </w:pBdr>
        <w:bidi/>
        <w:spacing w:after="0" w:line="360" w:lineRule="auto"/>
        <w:ind w:firstLine="720"/>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 xml:space="preserve">يبدأ الفصل بعرض الخصائص الديموغرافية لأفراد العينة، ثم التحليل الوصفي لمتغيرات الدراسة، مع عرض لاختبار صدق وثبات أداة الدراسة، كما تم عرض اختبار افتراضات التحليل تمهيداً لاختبار صحة الفرضيات وتحليل العلاقة بين المتغيرات الرئيسية.  </w:t>
      </w:r>
      <w:r w:rsidR="00626406">
        <w:rPr>
          <w:rFonts w:ascii="Sakkal Majalla" w:eastAsia="Sakkal Majalla" w:hAnsi="Sakkal Majalla" w:cs="Sakkal Majalla" w:hint="cs"/>
          <w:color w:val="000000"/>
          <w:sz w:val="28"/>
          <w:szCs w:val="28"/>
          <w:rtl/>
        </w:rPr>
        <w:t xml:space="preserve"> </w:t>
      </w:r>
    </w:p>
    <w:p w14:paraId="3BE9E86F" w14:textId="3F84E909" w:rsidR="002256D4" w:rsidRPr="002256D4" w:rsidRDefault="002256D4" w:rsidP="002256D4">
      <w:pPr>
        <w:pBdr>
          <w:top w:val="nil"/>
          <w:left w:val="nil"/>
          <w:bottom w:val="nil"/>
          <w:right w:val="nil"/>
          <w:between w:val="nil"/>
        </w:pBdr>
        <w:bidi/>
        <w:spacing w:before="240" w:after="0" w:line="360" w:lineRule="auto"/>
        <w:jc w:val="both"/>
        <w:rPr>
          <w:rFonts w:ascii="Sakkal Majalla" w:eastAsia="Sakkal Majalla" w:hAnsi="Sakkal Majalla" w:cs="Sakkal Majalla" w:hint="cs"/>
          <w:b/>
          <w:bCs/>
          <w:color w:val="000000"/>
          <w:sz w:val="32"/>
          <w:szCs w:val="32"/>
          <w:rtl/>
        </w:rPr>
      </w:pPr>
      <w:r w:rsidRPr="002256D4">
        <w:rPr>
          <w:rFonts w:ascii="Sakkal Majalla" w:eastAsia="Sakkal Majalla" w:hAnsi="Sakkal Majalla" w:cs="Sakkal Majalla" w:hint="cs"/>
          <w:b/>
          <w:bCs/>
          <w:color w:val="000000"/>
          <w:sz w:val="32"/>
          <w:szCs w:val="32"/>
          <w:rtl/>
        </w:rPr>
        <w:t xml:space="preserve">التحليل الوصفي للخصائص الديموغرافية لأفراد العينة: </w:t>
      </w:r>
    </w:p>
    <w:p w14:paraId="7DDDC2BE" w14:textId="048A4A1B" w:rsidR="002256D4" w:rsidRDefault="00C87F9F" w:rsidP="00C87F9F">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ab/>
        <w:t xml:space="preserve">يهدف هذا الجزء إلى وصف عينة الدراسة من حيث المتغيرات الديموغرافية، وذلك لفهم طبيعة </w:t>
      </w:r>
      <w:proofErr w:type="spellStart"/>
      <w:r>
        <w:rPr>
          <w:rFonts w:ascii="Sakkal Majalla" w:eastAsia="Sakkal Majalla" w:hAnsi="Sakkal Majalla" w:cs="Sakkal Majalla" w:hint="cs"/>
          <w:color w:val="000000"/>
          <w:sz w:val="28"/>
          <w:szCs w:val="28"/>
          <w:rtl/>
        </w:rPr>
        <w:t>المبحوثين</w:t>
      </w:r>
      <w:proofErr w:type="spellEnd"/>
      <w:r>
        <w:rPr>
          <w:rFonts w:ascii="Sakkal Majalla" w:eastAsia="Sakkal Majalla" w:hAnsi="Sakkal Majalla" w:cs="Sakkal Majalla" w:hint="cs"/>
          <w:color w:val="000000"/>
          <w:sz w:val="28"/>
          <w:szCs w:val="28"/>
          <w:rtl/>
        </w:rPr>
        <w:t xml:space="preserve"> ومدى تمثيلهم لمجتمع الدراسة، مما يسهم في تعزيز مصداقية النتائج وإمكانية تعميمها.</w:t>
      </w:r>
    </w:p>
    <w:p w14:paraId="48499DB0" w14:textId="711827F6" w:rsidR="00C87F9F" w:rsidRPr="00C322CD" w:rsidRDefault="00C87F9F" w:rsidP="00C87F9F">
      <w:pPr>
        <w:pBdr>
          <w:top w:val="nil"/>
          <w:left w:val="nil"/>
          <w:bottom w:val="nil"/>
          <w:right w:val="nil"/>
          <w:between w:val="nil"/>
        </w:pBdr>
        <w:bidi/>
        <w:spacing w:after="0" w:line="360" w:lineRule="auto"/>
        <w:jc w:val="both"/>
        <w:rPr>
          <w:rFonts w:ascii="Sakkal Majalla" w:eastAsia="Sakkal Majalla" w:hAnsi="Sakkal Majalla" w:cs="Sakkal Majalla" w:hint="cs"/>
          <w:b/>
          <w:bCs/>
          <w:color w:val="000000"/>
          <w:sz w:val="28"/>
          <w:szCs w:val="28"/>
          <w:rtl/>
        </w:rPr>
      </w:pPr>
      <w:r w:rsidRPr="00C322CD">
        <w:rPr>
          <w:rFonts w:ascii="Sakkal Majalla" w:eastAsia="Sakkal Majalla" w:hAnsi="Sakkal Majalla" w:cs="Sakkal Majalla" w:hint="cs"/>
          <w:b/>
          <w:bCs/>
          <w:color w:val="000000"/>
          <w:sz w:val="28"/>
          <w:szCs w:val="28"/>
          <w:rtl/>
        </w:rPr>
        <w:t xml:space="preserve">توزيع أفراد العينة حسب متغير الجنس: </w:t>
      </w:r>
    </w:p>
    <w:p w14:paraId="46C1FB62" w14:textId="2CEDA8C7" w:rsidR="00C87F9F" w:rsidRDefault="00C87F9F" w:rsidP="00C87F9F">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ab/>
        <w:t>تم توزيع أفراد عينة الدراسة حسب متغير الجنس كما هو موضح في جدول (6)</w:t>
      </w:r>
    </w:p>
    <w:p w14:paraId="54B076A2" w14:textId="30B17ACD" w:rsidR="002256D4" w:rsidRPr="00C4374D" w:rsidRDefault="002256D4" w:rsidP="00513A0E">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sidR="00C87F9F">
        <w:rPr>
          <w:rFonts w:ascii="Sakkal Majalla" w:eastAsia="Sakkal Majalla" w:hAnsi="Sakkal Majalla" w:cs="Sakkal Majalla" w:hint="cs"/>
          <w:bCs/>
          <w:color w:val="000000"/>
          <w:sz w:val="24"/>
          <w:szCs w:val="24"/>
          <w:rtl/>
        </w:rPr>
        <w:t>6</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sidR="00D27E1B">
        <w:rPr>
          <w:rFonts w:ascii="Sakkal Majalla" w:eastAsia="Sakkal Majalla" w:hAnsi="Sakkal Majalla" w:cs="Sakkal Majalla" w:hint="cs"/>
          <w:bCs/>
          <w:color w:val="000000"/>
          <w:sz w:val="24"/>
          <w:szCs w:val="24"/>
          <w:rtl/>
        </w:rPr>
        <w:t>متغير الجنس</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2256D4" w:rsidRPr="00107D61" w14:paraId="78C4752F" w14:textId="77777777" w:rsidTr="00365AF9">
        <w:trPr>
          <w:trHeight w:val="269"/>
          <w:tblHeader/>
          <w:jc w:val="center"/>
        </w:trPr>
        <w:tc>
          <w:tcPr>
            <w:tcW w:w="257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0C41193"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4CE2FD62" w14:textId="094E3A4C" w:rsidR="002256D4" w:rsidRPr="00891151" w:rsidRDefault="00365AF9"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bCs/>
                <w:color w:val="000000"/>
              </w:rPr>
            </w:pPr>
            <w:r>
              <w:rPr>
                <w:rFonts w:ascii="Sakkal Majalla" w:eastAsia="Sakkal Majalla" w:hAnsi="Sakkal Majalla" w:cs="Sakkal Majalla" w:hint="cs"/>
                <w:bCs/>
                <w:color w:val="000000"/>
                <w:rtl/>
              </w:rPr>
              <w:t>الجنس</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B1F6F4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FFD7028"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النسبة المئوية %</w:t>
            </w:r>
          </w:p>
        </w:tc>
      </w:tr>
      <w:tr w:rsidR="002256D4" w:rsidRPr="00891151" w14:paraId="68C310E7" w14:textId="77777777" w:rsidTr="001B33DF">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23D0974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الجنس</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448DE75"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ذكر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A8AE98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210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E2E7EC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tl/>
              </w:rPr>
            </w:pPr>
            <w:r w:rsidRPr="00891151">
              <w:rPr>
                <w:rFonts w:ascii="Sakkal Majalla" w:eastAsia="Sakkal Majalla" w:hAnsi="Sakkal Majalla" w:cs="Sakkal Majalla"/>
                <w:color w:val="000000"/>
              </w:rPr>
              <w:t>60%</w:t>
            </w:r>
          </w:p>
        </w:tc>
      </w:tr>
      <w:tr w:rsidR="002256D4" w:rsidRPr="00891151" w14:paraId="20C0653B" w14:textId="77777777" w:rsidTr="001B33DF">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E6C61FC" w14:textId="77777777" w:rsidR="002256D4" w:rsidRPr="00891151" w:rsidRDefault="002256D4" w:rsidP="001B33DF">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EF7C1E2"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أنثى</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1D5E3ED"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595D95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40%</w:t>
            </w:r>
          </w:p>
        </w:tc>
      </w:tr>
      <w:tr w:rsidR="002256D4" w:rsidRPr="00891151" w14:paraId="72F01CCB" w14:textId="77777777" w:rsidTr="001B33DF">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0FF854DD" w14:textId="77777777" w:rsidR="002256D4" w:rsidRPr="00891151" w:rsidRDefault="002256D4" w:rsidP="001B33DF">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44DC6040"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55655968"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2C23C2A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66F6B100" w14:textId="77777777" w:rsidR="00BA0E2D" w:rsidRDefault="00513A0E" w:rsidP="00BA0E2D">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hint="cs"/>
          <w:b/>
          <w:color w:val="000000"/>
          <w:sz w:val="28"/>
          <w:szCs w:val="28"/>
          <w:rtl/>
        </w:rPr>
      </w:pPr>
      <w:r>
        <w:rPr>
          <w:rFonts w:ascii="Sakkal Majalla" w:eastAsia="Sakkal Majalla" w:hAnsi="Sakkal Majalla" w:cs="Sakkal Majalla" w:hint="cs"/>
          <w:b/>
          <w:color w:val="000000"/>
          <w:sz w:val="28"/>
          <w:szCs w:val="28"/>
          <w:rtl/>
        </w:rPr>
        <w:t xml:space="preserve">توضح نتائج </w:t>
      </w:r>
      <w:r w:rsidR="002256D4">
        <w:rPr>
          <w:rFonts w:ascii="Sakkal Majalla" w:eastAsia="Sakkal Majalla" w:hAnsi="Sakkal Majalla" w:cs="Sakkal Majalla" w:hint="cs"/>
          <w:b/>
          <w:color w:val="000000"/>
          <w:sz w:val="28"/>
          <w:szCs w:val="28"/>
          <w:rtl/>
        </w:rPr>
        <w:t>جدول (</w:t>
      </w:r>
      <w:r>
        <w:rPr>
          <w:rFonts w:ascii="Sakkal Majalla" w:eastAsia="Sakkal Majalla" w:hAnsi="Sakkal Majalla" w:cs="Sakkal Majalla" w:hint="cs"/>
          <w:b/>
          <w:color w:val="000000"/>
          <w:sz w:val="28"/>
          <w:szCs w:val="28"/>
          <w:rtl/>
        </w:rPr>
        <w:t>6</w:t>
      </w:r>
      <w:r w:rsidR="002256D4">
        <w:rPr>
          <w:rFonts w:ascii="Sakkal Majalla" w:eastAsia="Sakkal Majalla" w:hAnsi="Sakkal Majalla" w:cs="Sakkal Majalla" w:hint="cs"/>
          <w:b/>
          <w:color w:val="000000"/>
          <w:sz w:val="28"/>
          <w:szCs w:val="28"/>
          <w:rtl/>
        </w:rPr>
        <w:t xml:space="preserve">) أن </w:t>
      </w:r>
      <w:r w:rsidR="00C322CD">
        <w:rPr>
          <w:rFonts w:ascii="Sakkal Majalla" w:eastAsia="Sakkal Majalla" w:hAnsi="Sakkal Majalla" w:cs="Sakkal Majalla" w:hint="cs"/>
          <w:b/>
          <w:color w:val="000000"/>
          <w:sz w:val="28"/>
          <w:szCs w:val="28"/>
          <w:rtl/>
        </w:rPr>
        <w:t xml:space="preserve">غالية أفراد العينة من الذكور بنسبة 60% مقابل 40% من </w:t>
      </w:r>
      <w:r w:rsidR="002256D4">
        <w:rPr>
          <w:rFonts w:ascii="Sakkal Majalla" w:eastAsia="Sakkal Majalla" w:hAnsi="Sakkal Majalla" w:cs="Sakkal Majalla" w:hint="cs"/>
          <w:b/>
          <w:color w:val="000000"/>
          <w:sz w:val="28"/>
          <w:szCs w:val="28"/>
          <w:rtl/>
        </w:rPr>
        <w:t>الإناث</w:t>
      </w:r>
      <w:r w:rsidR="00C322CD">
        <w:rPr>
          <w:rFonts w:ascii="Sakkal Majalla" w:eastAsia="Sakkal Majalla" w:hAnsi="Sakkal Majalla" w:cs="Sakkal Majalla" w:hint="cs"/>
          <w:b/>
          <w:color w:val="000000"/>
          <w:sz w:val="28"/>
          <w:szCs w:val="28"/>
          <w:rtl/>
        </w:rPr>
        <w:t xml:space="preserve">، </w:t>
      </w:r>
      <w:r w:rsidR="002256D4">
        <w:rPr>
          <w:rFonts w:ascii="Sakkal Majalla" w:eastAsia="Sakkal Majalla" w:hAnsi="Sakkal Majalla" w:cs="Sakkal Majalla" w:hint="cs"/>
          <w:b/>
          <w:color w:val="000000"/>
          <w:sz w:val="28"/>
          <w:szCs w:val="28"/>
          <w:rtl/>
        </w:rPr>
        <w:t xml:space="preserve"> </w:t>
      </w:r>
      <w:r w:rsidR="00C322CD">
        <w:rPr>
          <w:rFonts w:ascii="Sakkal Majalla" w:eastAsia="Sakkal Majalla" w:hAnsi="Sakkal Majalla" w:cs="Sakkal Majalla" w:hint="cs"/>
          <w:b/>
          <w:color w:val="000000"/>
          <w:sz w:val="28"/>
          <w:szCs w:val="28"/>
          <w:rtl/>
        </w:rPr>
        <w:t>ويعكس هذا التوزيع الطبيعة التشغيلية والتقنية لقطاع الاتصالات الذي يشهد حضوراً أكبر للكوادر الفنية والهندسية، ويتضح ذلك في شكل (2) الذي يعرض النسب المئوية لأفراد العينة حسب الجنس، مما يعزز فهم التوزيع الهيكلي للعينة</w:t>
      </w:r>
      <w:r w:rsidR="00BA0E2D">
        <w:rPr>
          <w:rFonts w:ascii="Sakkal Majalla" w:eastAsia="Sakkal Majalla" w:hAnsi="Sakkal Majalla" w:cs="Sakkal Majalla" w:hint="cs"/>
          <w:b/>
          <w:color w:val="000000"/>
          <w:sz w:val="28"/>
          <w:szCs w:val="28"/>
          <w:rtl/>
        </w:rPr>
        <w:t>.</w:t>
      </w:r>
    </w:p>
    <w:p w14:paraId="45694420" w14:textId="77777777" w:rsidR="006D0F63" w:rsidRDefault="006D0F63">
      <w:pPr>
        <w:rPr>
          <w:rFonts w:ascii="Sakkal Majalla" w:eastAsia="Sakkal Majalla" w:hAnsi="Sakkal Majalla" w:cs="Sakkal Majalla"/>
          <w:b/>
          <w:color w:val="000000"/>
          <w:sz w:val="28"/>
          <w:szCs w:val="28"/>
          <w:rtl/>
        </w:rPr>
      </w:pPr>
      <w:r>
        <w:rPr>
          <w:rFonts w:ascii="Sakkal Majalla" w:eastAsia="Sakkal Majalla" w:hAnsi="Sakkal Majalla" w:cs="Sakkal Majalla"/>
          <w:b/>
          <w:color w:val="000000"/>
          <w:sz w:val="28"/>
          <w:szCs w:val="28"/>
          <w:rtl/>
        </w:rPr>
        <w:br w:type="page"/>
      </w:r>
    </w:p>
    <w:p w14:paraId="03C83933" w14:textId="5285405D" w:rsidR="00B13B7D" w:rsidRDefault="00142C54" w:rsidP="00142C54">
      <w:pPr>
        <w:pBdr>
          <w:top w:val="nil"/>
          <w:left w:val="nil"/>
          <w:bottom w:val="nil"/>
          <w:right w:val="nil"/>
          <w:between w:val="nil"/>
        </w:pBdr>
        <w:bidi/>
        <w:spacing w:after="0" w:line="240" w:lineRule="auto"/>
        <w:jc w:val="center"/>
        <w:rPr>
          <w:rFonts w:ascii="Sakkal Majalla" w:eastAsia="Sakkal Majalla" w:hAnsi="Sakkal Majalla" w:cs="Sakkal Majalla" w:hint="cs"/>
          <w:b/>
          <w:color w:val="000000"/>
          <w:sz w:val="28"/>
          <w:szCs w:val="28"/>
          <w:rtl/>
        </w:rPr>
      </w:pPr>
      <w:r>
        <w:rPr>
          <w:noProof/>
          <w:lang w:val="en-US"/>
        </w:rPr>
        <w:lastRenderedPageBreak/>
        <w:drawing>
          <wp:inline distT="0" distB="0" distL="0" distR="0" wp14:anchorId="5D02FEAF" wp14:editId="7C075DE8">
            <wp:extent cx="4572000" cy="2743200"/>
            <wp:effectExtent l="0" t="0" r="19050" b="19050"/>
            <wp:docPr id="8"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1AA7BBA" w14:textId="2CE86808" w:rsidR="00142C54" w:rsidRPr="00142C54" w:rsidRDefault="00142C54" w:rsidP="00142C54">
      <w:pPr>
        <w:pBdr>
          <w:top w:val="nil"/>
          <w:left w:val="nil"/>
          <w:bottom w:val="nil"/>
          <w:right w:val="nil"/>
          <w:between w:val="nil"/>
        </w:pBdr>
        <w:bidi/>
        <w:spacing w:after="0" w:line="240" w:lineRule="auto"/>
        <w:jc w:val="center"/>
        <w:rPr>
          <w:rFonts w:ascii="Sakkal Majalla" w:eastAsia="Sakkal Majalla" w:hAnsi="Sakkal Majalla" w:cs="Sakkal Majalla" w:hint="cs"/>
          <w:bCs/>
          <w:color w:val="000000"/>
          <w:sz w:val="24"/>
          <w:szCs w:val="24"/>
          <w:rtl/>
        </w:rPr>
      </w:pPr>
      <w:r w:rsidRPr="00142C54">
        <w:rPr>
          <w:rFonts w:ascii="Sakkal Majalla" w:eastAsia="Sakkal Majalla" w:hAnsi="Sakkal Majalla" w:cs="Sakkal Majalla" w:hint="cs"/>
          <w:bCs/>
          <w:color w:val="000000"/>
          <w:sz w:val="24"/>
          <w:szCs w:val="24"/>
          <w:rtl/>
        </w:rPr>
        <w:t>شكل (2) يوضح تو</w:t>
      </w:r>
      <w:r w:rsidR="00256419">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يع أفراد العينة حسب متغير الجنس</w:t>
      </w:r>
    </w:p>
    <w:p w14:paraId="378853D3" w14:textId="77777777" w:rsidR="00BE742B" w:rsidRDefault="00BE742B" w:rsidP="00BE742B">
      <w:pPr>
        <w:pBdr>
          <w:top w:val="nil"/>
          <w:left w:val="nil"/>
          <w:bottom w:val="nil"/>
          <w:right w:val="nil"/>
          <w:between w:val="nil"/>
        </w:pBdr>
        <w:bidi/>
        <w:spacing w:after="0" w:line="360" w:lineRule="auto"/>
        <w:jc w:val="both"/>
        <w:rPr>
          <w:rFonts w:ascii="Sakkal Majalla" w:eastAsia="Sakkal Majalla" w:hAnsi="Sakkal Majalla" w:cs="Sakkal Majalla" w:hint="cs"/>
          <w:b/>
          <w:color w:val="000000"/>
          <w:sz w:val="28"/>
          <w:szCs w:val="28"/>
          <w:rtl/>
        </w:rPr>
      </w:pPr>
    </w:p>
    <w:p w14:paraId="39A2992F" w14:textId="65E796EE" w:rsidR="00365AF9" w:rsidRPr="00BE742B" w:rsidRDefault="00BE742B" w:rsidP="00BE742B">
      <w:pPr>
        <w:pBdr>
          <w:top w:val="nil"/>
          <w:left w:val="nil"/>
          <w:bottom w:val="nil"/>
          <w:right w:val="nil"/>
          <w:between w:val="nil"/>
        </w:pBdr>
        <w:bidi/>
        <w:spacing w:after="0" w:line="360" w:lineRule="auto"/>
        <w:jc w:val="both"/>
        <w:rPr>
          <w:rFonts w:ascii="Sakkal Majalla" w:eastAsia="Sakkal Majalla" w:hAnsi="Sakkal Majalla" w:cs="Sakkal Majalla" w:hint="cs"/>
          <w:bCs/>
          <w:color w:val="000000"/>
          <w:sz w:val="28"/>
          <w:szCs w:val="28"/>
          <w:rtl/>
        </w:rPr>
      </w:pPr>
      <w:r w:rsidRPr="00BE742B">
        <w:rPr>
          <w:rFonts w:ascii="Sakkal Majalla" w:eastAsia="Sakkal Majalla" w:hAnsi="Sakkal Majalla" w:cs="Sakkal Majalla" w:hint="cs"/>
          <w:bCs/>
          <w:color w:val="000000"/>
          <w:sz w:val="28"/>
          <w:szCs w:val="28"/>
          <w:rtl/>
        </w:rPr>
        <w:t>توزيع أفراد العينة حسب متغير المؤهل العلمي</w:t>
      </w:r>
    </w:p>
    <w:p w14:paraId="00962346" w14:textId="0AA4F358" w:rsidR="00BE742B" w:rsidRDefault="00BE742B" w:rsidP="0002540F">
      <w:pPr>
        <w:pBdr>
          <w:top w:val="nil"/>
          <w:left w:val="nil"/>
          <w:bottom w:val="nil"/>
          <w:right w:val="nil"/>
          <w:between w:val="nil"/>
        </w:pBdr>
        <w:bidi/>
        <w:spacing w:after="0" w:line="360" w:lineRule="auto"/>
        <w:ind w:firstLine="720"/>
        <w:jc w:val="both"/>
        <w:rPr>
          <w:rFonts w:ascii="Sakkal Majalla" w:eastAsia="Sakkal Majalla" w:hAnsi="Sakkal Majalla" w:cs="Sakkal Majalla" w:hint="cs"/>
          <w:b/>
          <w:color w:val="000000"/>
          <w:sz w:val="28"/>
          <w:szCs w:val="28"/>
          <w:rtl/>
        </w:rPr>
      </w:pPr>
      <w:r>
        <w:rPr>
          <w:rFonts w:ascii="Sakkal Majalla" w:eastAsia="Sakkal Majalla" w:hAnsi="Sakkal Majalla" w:cs="Sakkal Majalla" w:hint="cs"/>
          <w:b/>
          <w:color w:val="000000"/>
          <w:sz w:val="28"/>
          <w:szCs w:val="28"/>
          <w:rtl/>
        </w:rPr>
        <w:t>تم توزيع أفراد العينة حسب متغير المؤهل العلمي، وجاءت النتائج كما هو في جدول (7)</w:t>
      </w:r>
    </w:p>
    <w:p w14:paraId="1B1090F5" w14:textId="3CB396FB" w:rsidR="00513A0E" w:rsidRPr="00C4374D" w:rsidRDefault="00513A0E" w:rsidP="00BE742B">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sidR="00C322CD">
        <w:rPr>
          <w:rFonts w:ascii="Sakkal Majalla" w:eastAsia="Sakkal Majalla" w:hAnsi="Sakkal Majalla" w:cs="Sakkal Majalla" w:hint="cs"/>
          <w:bCs/>
          <w:color w:val="000000"/>
          <w:sz w:val="24"/>
          <w:szCs w:val="24"/>
          <w:rtl/>
        </w:rPr>
        <w:t>7</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 xml:space="preserve">متغير </w:t>
      </w:r>
      <w:r w:rsidR="00BE742B">
        <w:rPr>
          <w:rFonts w:ascii="Sakkal Majalla" w:eastAsia="Sakkal Majalla" w:hAnsi="Sakkal Majalla" w:cs="Sakkal Majalla" w:hint="cs"/>
          <w:bCs/>
          <w:color w:val="000000"/>
          <w:sz w:val="24"/>
          <w:szCs w:val="24"/>
          <w:rtl/>
        </w:rPr>
        <w:t>المؤهل العلمي</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365AF9" w:rsidRPr="00107D61" w14:paraId="7397B1CE" w14:textId="77777777" w:rsidTr="00365AF9">
        <w:trPr>
          <w:trHeight w:val="269"/>
          <w:jc w:val="center"/>
        </w:trPr>
        <w:tc>
          <w:tcPr>
            <w:tcW w:w="2571" w:type="dxa"/>
            <w:tcBorders>
              <w:left w:val="single" w:sz="4" w:space="0" w:color="000000"/>
              <w:right w:val="single" w:sz="4" w:space="0" w:color="000000"/>
            </w:tcBorders>
            <w:shd w:val="clear" w:color="auto" w:fill="BFBFBF" w:themeFill="background1" w:themeFillShade="BF"/>
          </w:tcPr>
          <w:p w14:paraId="69FBFFC5" w14:textId="371401DB"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039011FF" w14:textId="5119C99F"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490F068E" w14:textId="03702F46"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607B41C9" w14:textId="01D25392"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365AF9" w:rsidRPr="00891151" w14:paraId="566E6B57" w14:textId="77777777" w:rsidTr="00353FD7">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64761462"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المؤهل العلمي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0F8E6C5"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دبلوم فأقل</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7B9CE04"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E2116A3"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365AF9" w:rsidRPr="00891151" w14:paraId="5DCBB828"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518D9AC"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5637900"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بكالوريوس</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4259C7C"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1F136AF"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365AF9" w:rsidRPr="00891151" w14:paraId="2B7EFB9C"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B64B58A"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1955543"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ماجستير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F4B4FF"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ED06351"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365AF9" w:rsidRPr="00891151" w14:paraId="5EA3B04A"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18759B4"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089138E"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دكتوراه</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5BFD4CD"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B538860"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6%</w:t>
            </w:r>
          </w:p>
        </w:tc>
      </w:tr>
      <w:tr w:rsidR="00365AF9" w:rsidRPr="00891151" w14:paraId="483E8306"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8AEEE35"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9F55399"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53950772"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174B8BCA"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7F282FA3" w14:textId="6370B27D" w:rsidR="0032126E" w:rsidRDefault="00E803BF" w:rsidP="00E47C27">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lang w:val="en-US"/>
        </w:rPr>
      </w:pPr>
      <w:r>
        <w:rPr>
          <w:rFonts w:ascii="Sakkal Majalla" w:eastAsia="Sakkal Majalla" w:hAnsi="Sakkal Majalla" w:cs="Sakkal Majalla" w:hint="cs"/>
          <w:b/>
          <w:color w:val="000000"/>
          <w:sz w:val="28"/>
          <w:szCs w:val="28"/>
          <w:rtl/>
        </w:rPr>
        <w:t xml:space="preserve">أظهرت نتائج جدول (7) أن أعلى نسبة من المشاركين من الحاصلين على مؤهل "بكالوريوس" </w:t>
      </w:r>
      <w:r w:rsidR="007F35AD">
        <w:rPr>
          <w:rFonts w:ascii="Sakkal Majalla" w:eastAsia="Sakkal Majalla" w:hAnsi="Sakkal Majalla" w:cs="Sakkal Majalla" w:hint="cs"/>
          <w:b/>
          <w:color w:val="000000"/>
          <w:sz w:val="28"/>
          <w:szCs w:val="28"/>
          <w:rtl/>
        </w:rPr>
        <w:t xml:space="preserve">بنسبة 57%، يليهم أصحاب مؤهل "الماجستير" وجاءت في المرتبة الثانية بنسبة 23%،  ثم في المرتبة الثالثة جاءت نسبة الحاصلين على مؤهل "دبلوم فأقل" 14%، في حين كانت أقل </w:t>
      </w:r>
      <w:r w:rsidR="00E47C27">
        <w:rPr>
          <w:rFonts w:ascii="Sakkal Majalla" w:eastAsia="Sakkal Majalla" w:hAnsi="Sakkal Majalla" w:cs="Sakkal Majalla" w:hint="cs"/>
          <w:b/>
          <w:color w:val="000000"/>
          <w:sz w:val="28"/>
          <w:szCs w:val="28"/>
          <w:rtl/>
        </w:rPr>
        <w:t>نسبة</w:t>
      </w:r>
      <w:r w:rsidR="007F35AD">
        <w:rPr>
          <w:rFonts w:ascii="Sakkal Majalla" w:eastAsia="Sakkal Majalla" w:hAnsi="Sakkal Majalla" w:cs="Sakkal Majalla" w:hint="cs"/>
          <w:b/>
          <w:color w:val="000000"/>
          <w:sz w:val="28"/>
          <w:szCs w:val="28"/>
          <w:rtl/>
        </w:rPr>
        <w:t xml:space="preserve"> هم الحاصلون على "دكتوراه" بنسبة 6% </w:t>
      </w:r>
      <w:r w:rsidR="00E47C27">
        <w:rPr>
          <w:rFonts w:ascii="Sakkal Majalla" w:eastAsia="Sakkal Majalla" w:hAnsi="Sakkal Majalla" w:cs="Sakkal Majalla" w:hint="cs"/>
          <w:b/>
          <w:color w:val="000000"/>
          <w:sz w:val="28"/>
          <w:szCs w:val="28"/>
          <w:rtl/>
        </w:rPr>
        <w:t>كما يظهر في شكل</w:t>
      </w:r>
      <w:r w:rsidR="0002540F">
        <w:rPr>
          <w:rFonts w:ascii="Sakkal Majalla" w:eastAsia="Sakkal Majalla" w:hAnsi="Sakkal Majalla" w:cs="Sakkal Majalla" w:hint="cs"/>
          <w:b/>
          <w:color w:val="000000"/>
          <w:sz w:val="28"/>
          <w:szCs w:val="28"/>
          <w:rtl/>
        </w:rPr>
        <w:t>(</w:t>
      </w:r>
      <w:r w:rsidR="00E47C27">
        <w:rPr>
          <w:rFonts w:ascii="Sakkal Majalla" w:eastAsia="Sakkal Majalla" w:hAnsi="Sakkal Majalla" w:cs="Sakkal Majalla" w:hint="cs"/>
          <w:b/>
          <w:color w:val="000000"/>
          <w:sz w:val="28"/>
          <w:szCs w:val="28"/>
          <w:rtl/>
        </w:rPr>
        <w:t xml:space="preserve"> 3) </w:t>
      </w:r>
      <w:r w:rsidR="007F35AD">
        <w:rPr>
          <w:rFonts w:ascii="Sakkal Majalla" w:eastAsia="Sakkal Majalla" w:hAnsi="Sakkal Majalla" w:cs="Sakkal Majalla" w:hint="cs"/>
          <w:b/>
          <w:color w:val="000000"/>
          <w:sz w:val="28"/>
          <w:szCs w:val="28"/>
          <w:rtl/>
        </w:rPr>
        <w:t xml:space="preserve">مما يشير إلى أن عينة الدراسة على مستويات متوسطة وعليا تدعم التطوير المهني. وربما يرجع تنوّع المؤهلات العلمية في بيئة شركة الاتصالات </w:t>
      </w:r>
      <w:r w:rsidR="007F35AD">
        <w:rPr>
          <w:rFonts w:ascii="Sakkal Majalla" w:eastAsia="Sakkal Majalla" w:hAnsi="Sakkal Majalla" w:cs="Sakkal Majalla"/>
          <w:b/>
          <w:color w:val="000000"/>
          <w:sz w:val="28"/>
          <w:szCs w:val="28"/>
          <w:lang w:val="en-US"/>
        </w:rPr>
        <w:t>STC</w:t>
      </w:r>
      <w:r w:rsidR="007F35AD">
        <w:rPr>
          <w:rFonts w:ascii="Sakkal Majalla" w:eastAsia="Sakkal Majalla" w:hAnsi="Sakkal Majalla" w:cs="Sakkal Majalla" w:hint="cs"/>
          <w:b/>
          <w:color w:val="000000"/>
          <w:sz w:val="28"/>
          <w:szCs w:val="28"/>
          <w:rtl/>
          <w:lang w:val="en-US"/>
        </w:rPr>
        <w:t xml:space="preserve"> إلى طبيعة الهيكل الوظيفي في شركة الاتصالات </w:t>
      </w:r>
      <w:r w:rsidR="007F35AD">
        <w:rPr>
          <w:rFonts w:ascii="Sakkal Majalla" w:eastAsia="Sakkal Majalla" w:hAnsi="Sakkal Majalla" w:cs="Sakkal Majalla"/>
          <w:b/>
          <w:color w:val="000000"/>
          <w:sz w:val="28"/>
          <w:szCs w:val="28"/>
          <w:lang w:val="en-US"/>
        </w:rPr>
        <w:t>STC</w:t>
      </w:r>
      <w:r w:rsidR="007F35AD">
        <w:rPr>
          <w:rFonts w:ascii="Sakkal Majalla" w:eastAsia="Sakkal Majalla" w:hAnsi="Sakkal Majalla" w:cs="Sakkal Majalla" w:hint="cs"/>
          <w:b/>
          <w:color w:val="000000"/>
          <w:sz w:val="28"/>
          <w:szCs w:val="28"/>
          <w:rtl/>
          <w:lang w:val="en-US"/>
        </w:rPr>
        <w:t xml:space="preserve">  واعتمادها على العمليات </w:t>
      </w:r>
      <w:r w:rsidR="00F45702">
        <w:rPr>
          <w:rFonts w:ascii="Sakkal Majalla" w:eastAsia="Sakkal Majalla" w:hAnsi="Sakkal Majalla" w:cs="Sakkal Majalla" w:hint="cs"/>
          <w:b/>
          <w:color w:val="000000"/>
          <w:sz w:val="28"/>
          <w:szCs w:val="28"/>
          <w:rtl/>
          <w:lang w:val="en-US"/>
        </w:rPr>
        <w:t>الإدارية و</w:t>
      </w:r>
      <w:r w:rsidR="007F35AD">
        <w:rPr>
          <w:rFonts w:ascii="Sakkal Majalla" w:eastAsia="Sakkal Majalla" w:hAnsi="Sakkal Majalla" w:cs="Sakkal Majalla" w:hint="cs"/>
          <w:b/>
          <w:color w:val="000000"/>
          <w:sz w:val="28"/>
          <w:szCs w:val="28"/>
          <w:rtl/>
          <w:lang w:val="en-US"/>
        </w:rPr>
        <w:t>الفنية والتقنية</w:t>
      </w:r>
      <w:r w:rsidR="00F45702">
        <w:rPr>
          <w:rFonts w:ascii="Sakkal Majalla" w:eastAsia="Sakkal Majalla" w:hAnsi="Sakkal Majalla" w:cs="Sakkal Majalla" w:hint="cs"/>
          <w:b/>
          <w:color w:val="000000"/>
          <w:sz w:val="28"/>
          <w:szCs w:val="28"/>
          <w:rtl/>
          <w:lang w:val="en-US"/>
        </w:rPr>
        <w:t>.</w:t>
      </w:r>
      <w:r w:rsidR="007F35AD">
        <w:rPr>
          <w:rFonts w:ascii="Sakkal Majalla" w:eastAsia="Sakkal Majalla" w:hAnsi="Sakkal Majalla" w:cs="Sakkal Majalla" w:hint="cs"/>
          <w:b/>
          <w:color w:val="000000"/>
          <w:sz w:val="28"/>
          <w:szCs w:val="28"/>
          <w:rtl/>
          <w:lang w:val="en-US"/>
        </w:rPr>
        <w:t xml:space="preserve">  </w:t>
      </w:r>
    </w:p>
    <w:p w14:paraId="160CB2AD" w14:textId="77777777" w:rsidR="0032126E" w:rsidRDefault="0032126E">
      <w:pPr>
        <w:rPr>
          <w:rFonts w:ascii="Sakkal Majalla" w:eastAsia="Sakkal Majalla" w:hAnsi="Sakkal Majalla" w:cs="Sakkal Majalla"/>
          <w:b/>
          <w:color w:val="000000"/>
          <w:sz w:val="28"/>
          <w:szCs w:val="28"/>
          <w:rtl/>
          <w:lang w:val="en-US"/>
        </w:rPr>
      </w:pPr>
      <w:r>
        <w:rPr>
          <w:rFonts w:ascii="Sakkal Majalla" w:eastAsia="Sakkal Majalla" w:hAnsi="Sakkal Majalla" w:cs="Sakkal Majalla"/>
          <w:b/>
          <w:color w:val="000000"/>
          <w:sz w:val="28"/>
          <w:szCs w:val="28"/>
          <w:rtl/>
          <w:lang w:val="en-US"/>
        </w:rPr>
        <w:br w:type="page"/>
      </w:r>
    </w:p>
    <w:p w14:paraId="60BBE2B3" w14:textId="1B89BB8E" w:rsidR="00256419" w:rsidRDefault="004E1696" w:rsidP="00256419">
      <w:pPr>
        <w:pBdr>
          <w:top w:val="nil"/>
          <w:left w:val="nil"/>
          <w:bottom w:val="nil"/>
          <w:right w:val="nil"/>
          <w:between w:val="nil"/>
        </w:pBdr>
        <w:bidi/>
        <w:spacing w:before="240" w:after="0" w:line="240" w:lineRule="auto"/>
        <w:jc w:val="center"/>
        <w:rPr>
          <w:rFonts w:ascii="Sakkal Majalla" w:eastAsia="Sakkal Majalla" w:hAnsi="Sakkal Majalla" w:cs="Sakkal Majalla" w:hint="cs"/>
          <w:b/>
          <w:color w:val="000000"/>
          <w:sz w:val="28"/>
          <w:szCs w:val="28"/>
          <w:rtl/>
        </w:rPr>
      </w:pPr>
      <w:r>
        <w:rPr>
          <w:noProof/>
          <w:lang w:val="en-US"/>
        </w:rPr>
        <w:lastRenderedPageBreak/>
        <w:drawing>
          <wp:inline distT="0" distB="0" distL="0" distR="0" wp14:anchorId="0DECFD66" wp14:editId="6A483CCC">
            <wp:extent cx="4572000" cy="2743200"/>
            <wp:effectExtent l="0" t="0" r="19050" b="19050"/>
            <wp:docPr id="17" name="مخطط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2CE8B6" w14:textId="7FC92A82" w:rsidR="00256419" w:rsidRPr="00142C54" w:rsidRDefault="00256419" w:rsidP="0002540F">
      <w:pPr>
        <w:pBdr>
          <w:top w:val="nil"/>
          <w:left w:val="nil"/>
          <w:bottom w:val="nil"/>
          <w:right w:val="nil"/>
          <w:between w:val="nil"/>
        </w:pBdr>
        <w:bidi/>
        <w:spacing w:after="0" w:line="240" w:lineRule="auto"/>
        <w:jc w:val="center"/>
        <w:rPr>
          <w:rFonts w:ascii="Sakkal Majalla" w:eastAsia="Sakkal Majalla" w:hAnsi="Sakkal Majalla" w:cs="Sakkal Majalla" w:hint="cs"/>
          <w:bCs/>
          <w:color w:val="000000"/>
          <w:sz w:val="24"/>
          <w:szCs w:val="24"/>
          <w:rtl/>
        </w:rPr>
      </w:pPr>
      <w:r w:rsidRPr="00142C54">
        <w:rPr>
          <w:rFonts w:ascii="Sakkal Majalla" w:eastAsia="Sakkal Majalla" w:hAnsi="Sakkal Majalla" w:cs="Sakkal Majalla" w:hint="cs"/>
          <w:bCs/>
          <w:color w:val="000000"/>
          <w:sz w:val="24"/>
          <w:szCs w:val="24"/>
          <w:rtl/>
        </w:rPr>
        <w:t>شكل (</w:t>
      </w:r>
      <w:r w:rsidR="0002540F">
        <w:rPr>
          <w:rFonts w:ascii="Sakkal Majalla" w:eastAsia="Sakkal Majalla" w:hAnsi="Sakkal Majalla" w:cs="Sakkal Majalla" w:hint="cs"/>
          <w:bCs/>
          <w:color w:val="000000"/>
          <w:sz w:val="24"/>
          <w:szCs w:val="24"/>
          <w:rtl/>
        </w:rPr>
        <w:t>3</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المؤهل العلمي</w:t>
      </w:r>
    </w:p>
    <w:p w14:paraId="22F4E284" w14:textId="540D8961" w:rsidR="00256419" w:rsidRDefault="0002540F" w:rsidP="00256419">
      <w:pPr>
        <w:pBdr>
          <w:top w:val="nil"/>
          <w:left w:val="nil"/>
          <w:bottom w:val="nil"/>
          <w:right w:val="nil"/>
          <w:between w:val="nil"/>
        </w:pBdr>
        <w:bidi/>
        <w:spacing w:before="240" w:after="0" w:line="360" w:lineRule="auto"/>
        <w:jc w:val="both"/>
        <w:rPr>
          <w:rFonts w:ascii="Sakkal Majalla" w:eastAsia="Sakkal Majalla" w:hAnsi="Sakkal Majalla" w:cs="Sakkal Majalla" w:hint="cs"/>
          <w:b/>
          <w:color w:val="000000"/>
          <w:sz w:val="28"/>
          <w:szCs w:val="28"/>
          <w:rtl/>
        </w:rPr>
      </w:pPr>
      <w:r>
        <w:rPr>
          <w:rFonts w:ascii="Sakkal Majalla" w:eastAsia="Sakkal Majalla" w:hAnsi="Sakkal Majalla" w:cs="Sakkal Majalla" w:hint="cs"/>
          <w:b/>
          <w:color w:val="000000"/>
          <w:sz w:val="28"/>
          <w:szCs w:val="28"/>
          <w:rtl/>
        </w:rPr>
        <w:t xml:space="preserve">توزيع  أفراد العينة حسب متغير سنوات الخبرة </w:t>
      </w:r>
    </w:p>
    <w:p w14:paraId="265C3BB6" w14:textId="080607E3" w:rsidR="0002540F" w:rsidRDefault="0002540F" w:rsidP="003063FB">
      <w:pPr>
        <w:pBdr>
          <w:top w:val="nil"/>
          <w:left w:val="nil"/>
          <w:bottom w:val="nil"/>
          <w:right w:val="nil"/>
          <w:between w:val="nil"/>
        </w:pBdr>
        <w:bidi/>
        <w:spacing w:after="0" w:line="360" w:lineRule="auto"/>
        <w:jc w:val="both"/>
        <w:rPr>
          <w:rFonts w:ascii="Sakkal Majalla" w:eastAsia="Sakkal Majalla" w:hAnsi="Sakkal Majalla" w:cs="Sakkal Majalla" w:hint="cs"/>
          <w:b/>
          <w:color w:val="000000"/>
          <w:sz w:val="28"/>
          <w:szCs w:val="28"/>
          <w:rtl/>
          <w:lang w:val="en-US"/>
        </w:rPr>
      </w:pPr>
      <w:r>
        <w:rPr>
          <w:rFonts w:ascii="Sakkal Majalla" w:eastAsia="Sakkal Majalla" w:hAnsi="Sakkal Majalla" w:cs="Sakkal Majalla"/>
          <w:b/>
          <w:color w:val="000000"/>
          <w:sz w:val="28"/>
          <w:szCs w:val="28"/>
        </w:rPr>
        <w:tab/>
      </w:r>
      <w:r>
        <w:rPr>
          <w:rFonts w:ascii="Sakkal Majalla" w:eastAsia="Sakkal Majalla" w:hAnsi="Sakkal Majalla" w:cs="Sakkal Majalla" w:hint="cs"/>
          <w:b/>
          <w:color w:val="000000"/>
          <w:sz w:val="28"/>
          <w:szCs w:val="28"/>
          <w:rtl/>
        </w:rPr>
        <w:t xml:space="preserve">تم توزيع أفرد العينة حسب متغير سنوات الخبرة، </w:t>
      </w:r>
      <w:r w:rsidR="005468C6">
        <w:rPr>
          <w:rFonts w:ascii="Sakkal Majalla" w:eastAsia="Sakkal Majalla" w:hAnsi="Sakkal Majalla" w:cs="Sakkal Majalla" w:hint="cs"/>
          <w:b/>
          <w:color w:val="000000"/>
          <w:sz w:val="28"/>
          <w:szCs w:val="28"/>
          <w:rtl/>
        </w:rPr>
        <w:t xml:space="preserve">حيث يُعتبر هذا المتغير من المتغيرات الديموغرافية الهامة التي قد تؤثر في إدراك الموظفين لمستوى التطوير المهني والتميّز الوظيفي، </w:t>
      </w:r>
      <w:r>
        <w:rPr>
          <w:rFonts w:ascii="Sakkal Majalla" w:eastAsia="Sakkal Majalla" w:hAnsi="Sakkal Majalla" w:cs="Sakkal Majalla" w:hint="cs"/>
          <w:b/>
          <w:color w:val="000000"/>
          <w:sz w:val="28"/>
          <w:szCs w:val="28"/>
          <w:rtl/>
        </w:rPr>
        <w:t xml:space="preserve">وجاءت النتائج كما هي </w:t>
      </w:r>
      <w:r w:rsidR="003063FB">
        <w:rPr>
          <w:rFonts w:ascii="Sakkal Majalla" w:eastAsia="Sakkal Majalla" w:hAnsi="Sakkal Majalla" w:cs="Sakkal Majalla" w:hint="cs"/>
          <w:b/>
          <w:color w:val="000000"/>
          <w:sz w:val="28"/>
          <w:szCs w:val="28"/>
          <w:rtl/>
        </w:rPr>
        <w:t xml:space="preserve">موضحة </w:t>
      </w:r>
      <w:r>
        <w:rPr>
          <w:rFonts w:ascii="Sakkal Majalla" w:eastAsia="Sakkal Majalla" w:hAnsi="Sakkal Majalla" w:cs="Sakkal Majalla" w:hint="cs"/>
          <w:b/>
          <w:color w:val="000000"/>
          <w:sz w:val="28"/>
          <w:szCs w:val="28"/>
          <w:rtl/>
        </w:rPr>
        <w:t>في جدول (8) وشكل (4).</w:t>
      </w:r>
    </w:p>
    <w:p w14:paraId="4DC8CACF" w14:textId="4AAE00AA" w:rsidR="0002540F" w:rsidRPr="00C4374D" w:rsidRDefault="0002540F" w:rsidP="00434F1B">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8</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 xml:space="preserve">متغير </w:t>
      </w:r>
      <w:r w:rsidR="00434F1B">
        <w:rPr>
          <w:rFonts w:ascii="Sakkal Majalla" w:eastAsia="Sakkal Majalla" w:hAnsi="Sakkal Majalla" w:cs="Sakkal Majalla" w:hint="cs"/>
          <w:bCs/>
          <w:color w:val="000000"/>
          <w:sz w:val="24"/>
          <w:szCs w:val="24"/>
          <w:rtl/>
        </w:rPr>
        <w:t>سنوات الخبرة</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513A0E" w:rsidRPr="00107D61" w14:paraId="361BD9D8" w14:textId="77777777" w:rsidTr="00513A0E">
        <w:trPr>
          <w:trHeight w:val="269"/>
          <w:jc w:val="center"/>
        </w:trPr>
        <w:tc>
          <w:tcPr>
            <w:tcW w:w="2571" w:type="dxa"/>
            <w:tcBorders>
              <w:left w:val="single" w:sz="4" w:space="0" w:color="000000"/>
              <w:right w:val="single" w:sz="4" w:space="0" w:color="000000"/>
            </w:tcBorders>
            <w:shd w:val="clear" w:color="auto" w:fill="BFBFBF" w:themeFill="background1" w:themeFillShade="BF"/>
          </w:tcPr>
          <w:p w14:paraId="2B961EB1" w14:textId="78D2B775"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3924343C" w14:textId="46D4EE94"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CF4A3A9" w14:textId="71D16CF8"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10375746" w14:textId="0A4E51B2"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513A0E" w:rsidRPr="00891151" w14:paraId="33F30B3F" w14:textId="77777777" w:rsidTr="00353FD7">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4442237B"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سنوات الخبرة</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8580046"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أقل من 5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30F480F"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90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C4C3DFE"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26%</w:t>
            </w:r>
          </w:p>
        </w:tc>
      </w:tr>
      <w:tr w:rsidR="00513A0E" w:rsidRPr="00891151" w14:paraId="203281AE"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0E033ECA"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D8C8920"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5-10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3755DE1"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130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89F3EA1"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37%</w:t>
            </w:r>
          </w:p>
        </w:tc>
      </w:tr>
      <w:tr w:rsidR="00513A0E" w:rsidRPr="00891151" w14:paraId="66A32716"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CA5A5DC"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9D8C4DD"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10-15 سنة</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C0500E4"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70003EB"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513A0E" w:rsidRPr="00891151" w14:paraId="00A8CB46"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C1F533B"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8C8C8E9"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15 سنة فأكثر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D0819D"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F093E52"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513A0E" w:rsidRPr="00891151" w14:paraId="65F1DD51"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68AFD17"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D1C5231"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428A0A40"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44B81B08"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7240527B" w14:textId="28A91A51" w:rsidR="005B7356" w:rsidRDefault="00216CCF" w:rsidP="005B7356">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hint="cs"/>
          <w:b/>
          <w:color w:val="000000"/>
          <w:sz w:val="28"/>
          <w:szCs w:val="28"/>
          <w:rtl/>
        </w:rPr>
      </w:pPr>
      <w:r>
        <w:rPr>
          <w:rFonts w:ascii="Sakkal Majalla" w:eastAsia="Sakkal Majalla" w:hAnsi="Sakkal Majalla" w:cs="Sakkal Majalla" w:hint="cs"/>
          <w:b/>
          <w:color w:val="000000"/>
          <w:sz w:val="28"/>
          <w:szCs w:val="28"/>
          <w:rtl/>
        </w:rPr>
        <w:t xml:space="preserve">يتبين من جدول (8) أن النسبة الأكبر </w:t>
      </w:r>
      <w:r w:rsidR="007D1BD2">
        <w:rPr>
          <w:rFonts w:ascii="Sakkal Majalla" w:eastAsia="Sakkal Majalla" w:hAnsi="Sakkal Majalla" w:cs="Sakkal Majalla" w:hint="cs"/>
          <w:b/>
          <w:color w:val="000000"/>
          <w:sz w:val="28"/>
          <w:szCs w:val="28"/>
          <w:rtl/>
        </w:rPr>
        <w:t xml:space="preserve">من أفراد العينة تقع ضمن فئة (5- 10 سنوات) بنسبة 37% مما يدل على استقرار وظيفي نسبي داخل الشركة، </w:t>
      </w:r>
      <w:r w:rsidR="000A5713">
        <w:rPr>
          <w:rFonts w:ascii="Sakkal Majalla" w:eastAsia="Sakkal Majalla" w:hAnsi="Sakkal Majalla" w:cs="Sakkal Majalla" w:hint="cs"/>
          <w:b/>
          <w:color w:val="000000"/>
          <w:sz w:val="28"/>
          <w:szCs w:val="28"/>
          <w:rtl/>
        </w:rPr>
        <w:t xml:space="preserve">يليهم الفئة أصحاب الخبرة التي أقل من 5 سنوات بنسبة بلغت 26%، ويمكن أن يكون ذلك بسبب حرص الشركة محل الدراسة إلى استقطاب الشباب والخريجين الجدد  للاستفادة من مهاراتهم وإمكانية تدريبهم وتأهيلهم بشكل أسرع، </w:t>
      </w:r>
      <w:r w:rsidR="007D1BD2">
        <w:rPr>
          <w:rFonts w:ascii="Sakkal Majalla" w:eastAsia="Sakkal Majalla" w:hAnsi="Sakkal Majalla" w:cs="Sakkal Majalla" w:hint="cs"/>
          <w:b/>
          <w:color w:val="000000"/>
          <w:sz w:val="28"/>
          <w:szCs w:val="28"/>
          <w:rtl/>
        </w:rPr>
        <w:t xml:space="preserve">في حين تمثل فئة </w:t>
      </w:r>
      <w:r w:rsidR="000A5713">
        <w:rPr>
          <w:rFonts w:ascii="Sakkal Majalla" w:eastAsia="Sakkal Majalla" w:hAnsi="Sakkal Majalla" w:cs="Sakkal Majalla" w:hint="cs"/>
          <w:b/>
          <w:color w:val="000000"/>
          <w:sz w:val="28"/>
          <w:szCs w:val="28"/>
          <w:rtl/>
        </w:rPr>
        <w:t xml:space="preserve">أصحاب الخبرة التي تراوحت ما بين </w:t>
      </w:r>
      <w:r w:rsidR="007D1BD2">
        <w:rPr>
          <w:rFonts w:ascii="Sakkal Majalla" w:eastAsia="Sakkal Majalla" w:hAnsi="Sakkal Majalla" w:cs="Sakkal Majalla" w:hint="cs"/>
          <w:b/>
          <w:color w:val="000000"/>
          <w:sz w:val="28"/>
          <w:szCs w:val="28"/>
          <w:rtl/>
        </w:rPr>
        <w:t xml:space="preserve">(10- 15 سنة) </w:t>
      </w:r>
      <w:r w:rsidR="000A5713">
        <w:rPr>
          <w:rFonts w:ascii="Sakkal Majalla" w:eastAsia="Sakkal Majalla" w:hAnsi="Sakkal Majalla" w:cs="Sakkal Majalla" w:hint="cs"/>
          <w:b/>
          <w:color w:val="000000"/>
          <w:sz w:val="28"/>
          <w:szCs w:val="28"/>
          <w:rtl/>
        </w:rPr>
        <w:t>نسبة 23%، وهي نسبة متوسطة</w:t>
      </w:r>
      <w:r w:rsidR="00C66D08">
        <w:rPr>
          <w:rFonts w:ascii="Sakkal Majalla" w:eastAsia="Sakkal Majalla" w:hAnsi="Sakkal Majalla" w:cs="Sakkal Majalla" w:hint="cs"/>
          <w:b/>
          <w:color w:val="000000"/>
          <w:sz w:val="28"/>
          <w:szCs w:val="28"/>
          <w:rtl/>
        </w:rPr>
        <w:t xml:space="preserve"> ومقبولة</w:t>
      </w:r>
      <w:r w:rsidR="000A5713">
        <w:rPr>
          <w:rFonts w:ascii="Sakkal Majalla" w:eastAsia="Sakkal Majalla" w:hAnsi="Sakkal Majalla" w:cs="Sakkal Majalla" w:hint="cs"/>
          <w:b/>
          <w:color w:val="000000"/>
          <w:sz w:val="28"/>
          <w:szCs w:val="28"/>
          <w:rtl/>
        </w:rPr>
        <w:t xml:space="preserve">، </w:t>
      </w:r>
      <w:r w:rsidR="00C66D08">
        <w:rPr>
          <w:rFonts w:ascii="Sakkal Majalla" w:eastAsia="Sakkal Majalla" w:hAnsi="Sakkal Majalla" w:cs="Sakkal Majalla" w:hint="cs"/>
          <w:b/>
          <w:color w:val="000000"/>
          <w:sz w:val="28"/>
          <w:szCs w:val="28"/>
          <w:rtl/>
        </w:rPr>
        <w:t xml:space="preserve">أما </w:t>
      </w:r>
      <w:r w:rsidR="000A5713">
        <w:rPr>
          <w:rFonts w:ascii="Sakkal Majalla" w:eastAsia="Sakkal Majalla" w:hAnsi="Sakkal Majalla" w:cs="Sakkal Majalla" w:hint="cs"/>
          <w:b/>
          <w:color w:val="000000"/>
          <w:sz w:val="28"/>
          <w:szCs w:val="28"/>
          <w:rtl/>
        </w:rPr>
        <w:t xml:space="preserve">أصحاب الخبرة الطويلة (15 سنة فأكثر) </w:t>
      </w:r>
      <w:r w:rsidR="00C66D08">
        <w:rPr>
          <w:rFonts w:ascii="Sakkal Majalla" w:eastAsia="Sakkal Majalla" w:hAnsi="Sakkal Majalla" w:cs="Sakkal Majalla" w:hint="cs"/>
          <w:b/>
          <w:color w:val="000000"/>
          <w:sz w:val="28"/>
          <w:szCs w:val="28"/>
          <w:rtl/>
        </w:rPr>
        <w:t xml:space="preserve">فكانوا </w:t>
      </w:r>
      <w:r w:rsidR="000A5713">
        <w:rPr>
          <w:rFonts w:ascii="Sakkal Majalla" w:eastAsia="Sakkal Majalla" w:hAnsi="Sakkal Majalla" w:cs="Sakkal Majalla" w:hint="cs"/>
          <w:b/>
          <w:color w:val="000000"/>
          <w:sz w:val="28"/>
          <w:szCs w:val="28"/>
          <w:rtl/>
        </w:rPr>
        <w:t>بنسبة 14%، مما يشير إلى أن</w:t>
      </w:r>
      <w:r w:rsidR="00D44360">
        <w:rPr>
          <w:rFonts w:ascii="Sakkal Majalla" w:eastAsia="Sakkal Majalla" w:hAnsi="Sakkal Majalla" w:cs="Sakkal Majalla" w:hint="cs"/>
          <w:b/>
          <w:color w:val="000000"/>
          <w:sz w:val="28"/>
          <w:szCs w:val="28"/>
          <w:rtl/>
        </w:rPr>
        <w:t xml:space="preserve"> تنوّع واضح </w:t>
      </w:r>
      <w:r w:rsidR="00D44360">
        <w:rPr>
          <w:rFonts w:ascii="Sakkal Majalla" w:eastAsia="Sakkal Majalla" w:hAnsi="Sakkal Majalla" w:cs="Sakkal Majalla" w:hint="cs"/>
          <w:b/>
          <w:color w:val="000000"/>
          <w:sz w:val="28"/>
          <w:szCs w:val="28"/>
          <w:rtl/>
        </w:rPr>
        <w:lastRenderedPageBreak/>
        <w:t xml:space="preserve">تباين ملموس في سنوات الخبرة لدى أفراد العينة مما يمكّنهم من تقييم مستوى التطوير المهني والتميز الوظيفي، </w:t>
      </w:r>
      <w:r w:rsidR="000A5713">
        <w:rPr>
          <w:rFonts w:ascii="Sakkal Majalla" w:eastAsia="Sakkal Majalla" w:hAnsi="Sakkal Majalla" w:cs="Sakkal Majalla" w:hint="cs"/>
          <w:b/>
          <w:color w:val="000000"/>
          <w:sz w:val="28"/>
          <w:szCs w:val="28"/>
          <w:rtl/>
        </w:rPr>
        <w:t xml:space="preserve"> </w:t>
      </w:r>
      <w:r w:rsidR="001B63D2">
        <w:rPr>
          <w:rFonts w:ascii="Sakkal Majalla" w:eastAsia="Sakkal Majalla" w:hAnsi="Sakkal Majalla" w:cs="Sakkal Majalla" w:hint="cs"/>
          <w:b/>
          <w:color w:val="000000"/>
          <w:sz w:val="28"/>
          <w:szCs w:val="28"/>
          <w:rtl/>
        </w:rPr>
        <w:t>مما يتيح الحصول على نتائج أكثر دقة وموثوقية.</w:t>
      </w:r>
    </w:p>
    <w:p w14:paraId="7A6362F9" w14:textId="5BBCDB6A" w:rsidR="005B7356" w:rsidRDefault="006654CE" w:rsidP="005B7356">
      <w:pPr>
        <w:pBdr>
          <w:top w:val="nil"/>
          <w:left w:val="nil"/>
          <w:bottom w:val="nil"/>
          <w:right w:val="nil"/>
          <w:between w:val="nil"/>
        </w:pBdr>
        <w:bidi/>
        <w:spacing w:after="0" w:line="240" w:lineRule="auto"/>
        <w:jc w:val="center"/>
        <w:rPr>
          <w:rFonts w:ascii="Sakkal Majalla" w:eastAsia="Sakkal Majalla" w:hAnsi="Sakkal Majalla" w:cs="Sakkal Majalla" w:hint="cs"/>
          <w:b/>
          <w:color w:val="000000"/>
          <w:sz w:val="28"/>
          <w:szCs w:val="28"/>
          <w:rtl/>
        </w:rPr>
      </w:pPr>
      <w:r>
        <w:rPr>
          <w:noProof/>
          <w:lang w:val="en-US"/>
        </w:rPr>
        <w:drawing>
          <wp:inline distT="0" distB="0" distL="0" distR="0" wp14:anchorId="773A4846" wp14:editId="70513BD8">
            <wp:extent cx="4572000" cy="2743200"/>
            <wp:effectExtent l="0" t="0" r="19050" b="19050"/>
            <wp:docPr id="18" name="مخطط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0239EDA" w14:textId="1045CF63" w:rsidR="00F0475A" w:rsidRPr="00142C54" w:rsidRDefault="00F0475A" w:rsidP="00F0475A">
      <w:pPr>
        <w:pBdr>
          <w:top w:val="nil"/>
          <w:left w:val="nil"/>
          <w:bottom w:val="nil"/>
          <w:right w:val="nil"/>
          <w:between w:val="nil"/>
        </w:pBdr>
        <w:bidi/>
        <w:spacing w:after="0" w:line="240" w:lineRule="auto"/>
        <w:jc w:val="center"/>
        <w:rPr>
          <w:rFonts w:ascii="Sakkal Majalla" w:eastAsia="Sakkal Majalla" w:hAnsi="Sakkal Majalla" w:cs="Sakkal Majalla" w:hint="cs"/>
          <w:bCs/>
          <w:color w:val="000000"/>
          <w:sz w:val="24"/>
          <w:szCs w:val="24"/>
          <w:rtl/>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4</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سنوات الخبرة</w:t>
      </w:r>
    </w:p>
    <w:p w14:paraId="4F7BD582" w14:textId="77777777" w:rsidR="00AD4239" w:rsidRDefault="00AD4239" w:rsidP="00AD4239">
      <w:pPr>
        <w:pBdr>
          <w:top w:val="nil"/>
          <w:left w:val="nil"/>
          <w:bottom w:val="nil"/>
          <w:right w:val="nil"/>
          <w:between w:val="nil"/>
        </w:pBdr>
        <w:bidi/>
        <w:spacing w:after="0" w:line="240" w:lineRule="auto"/>
        <w:jc w:val="both"/>
        <w:rPr>
          <w:rFonts w:ascii="Sakkal Majalla" w:eastAsia="Sakkal Majalla" w:hAnsi="Sakkal Majalla" w:cs="Sakkal Majalla" w:hint="cs"/>
          <w:bCs/>
          <w:color w:val="000000"/>
          <w:sz w:val="28"/>
          <w:szCs w:val="28"/>
          <w:rtl/>
        </w:rPr>
      </w:pPr>
    </w:p>
    <w:p w14:paraId="2C7D3FE0" w14:textId="7D178A46" w:rsidR="00513A0E" w:rsidRPr="00434F1B" w:rsidRDefault="00434F1B" w:rsidP="00AD4239">
      <w:pPr>
        <w:pBdr>
          <w:top w:val="nil"/>
          <w:left w:val="nil"/>
          <w:bottom w:val="nil"/>
          <w:right w:val="nil"/>
          <w:between w:val="nil"/>
        </w:pBdr>
        <w:bidi/>
        <w:spacing w:after="0" w:line="360" w:lineRule="auto"/>
        <w:jc w:val="both"/>
        <w:rPr>
          <w:rFonts w:ascii="Sakkal Majalla" w:eastAsia="Sakkal Majalla" w:hAnsi="Sakkal Majalla" w:cs="Sakkal Majalla" w:hint="cs"/>
          <w:bCs/>
          <w:color w:val="000000"/>
          <w:sz w:val="28"/>
          <w:szCs w:val="28"/>
          <w:rtl/>
        </w:rPr>
      </w:pPr>
      <w:r w:rsidRPr="00434F1B">
        <w:rPr>
          <w:rFonts w:ascii="Sakkal Majalla" w:eastAsia="Sakkal Majalla" w:hAnsi="Sakkal Majalla" w:cs="Sakkal Majalla" w:hint="cs"/>
          <w:bCs/>
          <w:color w:val="000000"/>
          <w:sz w:val="28"/>
          <w:szCs w:val="28"/>
          <w:rtl/>
        </w:rPr>
        <w:t>توزيع أفراد العينة حسب المسمى الوظيفي</w:t>
      </w:r>
    </w:p>
    <w:p w14:paraId="06C913BA" w14:textId="3AC2AADC" w:rsidR="0003460C" w:rsidRDefault="00C625F2" w:rsidP="00C1333E">
      <w:pPr>
        <w:pBdr>
          <w:top w:val="nil"/>
          <w:left w:val="nil"/>
          <w:bottom w:val="nil"/>
          <w:right w:val="nil"/>
          <w:between w:val="nil"/>
        </w:pBdr>
        <w:bidi/>
        <w:spacing w:after="0" w:line="360" w:lineRule="auto"/>
        <w:jc w:val="both"/>
        <w:rPr>
          <w:rFonts w:ascii="Sakkal Majalla" w:eastAsia="Sakkal Majalla" w:hAnsi="Sakkal Majalla" w:cs="Sakkal Majalla" w:hint="cs"/>
          <w:b/>
          <w:color w:val="000000"/>
          <w:sz w:val="28"/>
          <w:szCs w:val="28"/>
          <w:rtl/>
        </w:rPr>
      </w:pPr>
      <w:r>
        <w:rPr>
          <w:rFonts w:ascii="Sakkal Majalla" w:eastAsia="Sakkal Majalla" w:hAnsi="Sakkal Majalla" w:cs="Sakkal Majalla" w:hint="cs"/>
          <w:b/>
          <w:color w:val="000000"/>
          <w:sz w:val="28"/>
          <w:szCs w:val="28"/>
          <w:rtl/>
        </w:rPr>
        <w:tab/>
        <w:t>تم توزيع أفراد العينة حسب المسمى الوظيفي</w:t>
      </w:r>
      <w:r w:rsidR="0003460C">
        <w:rPr>
          <w:rFonts w:ascii="Sakkal Majalla" w:eastAsia="Sakkal Majalla" w:hAnsi="Sakkal Majalla" w:cs="Sakkal Majalla" w:hint="cs"/>
          <w:b/>
          <w:color w:val="000000"/>
          <w:sz w:val="28"/>
          <w:szCs w:val="28"/>
          <w:rtl/>
        </w:rPr>
        <w:t xml:space="preserve">، </w:t>
      </w:r>
      <w:r>
        <w:rPr>
          <w:rFonts w:ascii="Sakkal Majalla" w:eastAsia="Sakkal Majalla" w:hAnsi="Sakkal Majalla" w:cs="Sakkal Majalla" w:hint="cs"/>
          <w:b/>
          <w:color w:val="000000"/>
          <w:sz w:val="28"/>
          <w:szCs w:val="28"/>
          <w:rtl/>
        </w:rPr>
        <w:t xml:space="preserve"> </w:t>
      </w:r>
      <w:r w:rsidR="0003460C">
        <w:rPr>
          <w:rFonts w:ascii="Sakkal Majalla" w:eastAsia="Sakkal Majalla" w:hAnsi="Sakkal Majalla" w:cs="Sakkal Majalla" w:hint="cs"/>
          <w:b/>
          <w:color w:val="000000"/>
          <w:sz w:val="28"/>
          <w:szCs w:val="28"/>
          <w:rtl/>
        </w:rPr>
        <w:t>كما هو ظاهر في جدول (9)</w:t>
      </w:r>
      <w:r w:rsidR="00C1333E">
        <w:rPr>
          <w:rFonts w:ascii="Sakkal Majalla" w:eastAsia="Sakkal Majalla" w:hAnsi="Sakkal Majalla" w:cs="Sakkal Majalla" w:hint="cs"/>
          <w:b/>
          <w:color w:val="000000"/>
          <w:sz w:val="28"/>
          <w:szCs w:val="28"/>
          <w:rtl/>
        </w:rPr>
        <w:t>، وشكل (5)</w:t>
      </w:r>
    </w:p>
    <w:p w14:paraId="733CFEBF" w14:textId="31110807" w:rsidR="0003460C" w:rsidRPr="00C4374D" w:rsidRDefault="0003460C" w:rsidP="0003460C">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9</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متغير المسمى الوظيفي</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513A0E" w:rsidRPr="00107D61" w14:paraId="484AC10C" w14:textId="77777777" w:rsidTr="00513A0E">
        <w:trPr>
          <w:trHeight w:val="269"/>
          <w:jc w:val="center"/>
        </w:trPr>
        <w:tc>
          <w:tcPr>
            <w:tcW w:w="2571" w:type="dxa"/>
            <w:tcBorders>
              <w:left w:val="single" w:sz="4" w:space="0" w:color="000000"/>
              <w:right w:val="single" w:sz="4" w:space="0" w:color="000000"/>
            </w:tcBorders>
            <w:shd w:val="clear" w:color="auto" w:fill="BFBFBF" w:themeFill="background1" w:themeFillShade="BF"/>
          </w:tcPr>
          <w:p w14:paraId="08DE9A19" w14:textId="1FCDDF86"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5ECA5B31" w14:textId="3804CF4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141943CA" w14:textId="2B90A81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284A5FD2" w14:textId="678D5744"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513A0E" w:rsidRPr="00891151" w14:paraId="32162F31" w14:textId="77777777" w:rsidTr="00353FD7">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29CA681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المسمى الوظيفي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5075C65"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670711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2AEAC55"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7%</w:t>
            </w:r>
          </w:p>
        </w:tc>
      </w:tr>
      <w:tr w:rsidR="00513A0E" w:rsidRPr="00891151" w14:paraId="6106912A"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81D3D73"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4CB25AB"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نائب 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070D022"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891151">
              <w:rPr>
                <w:rFonts w:ascii="Sakkal Majalla" w:eastAsia="Sakkal Majalla" w:hAnsi="Sakkal Majalla" w:cs="Sakkal Majalla"/>
                <w:color w:val="000000"/>
                <w:lang w:val="en-US"/>
              </w:rPr>
              <w:t>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2ED9F57"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11%</w:t>
            </w:r>
          </w:p>
        </w:tc>
      </w:tr>
      <w:tr w:rsidR="00513A0E" w:rsidRPr="00891151" w14:paraId="54C98B1D"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3FBD9D0"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FDFED6E"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رئيس قسم</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A4923E"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08B22F9"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24%</w:t>
            </w:r>
          </w:p>
        </w:tc>
      </w:tr>
      <w:tr w:rsidR="00513A0E" w:rsidRPr="00891151" w14:paraId="4D1507DA"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2EABD83"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2752C99"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موظف إداري</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3CB38A"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7C0735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513A0E" w:rsidRPr="00891151" w14:paraId="3C3F5591" w14:textId="77777777" w:rsidTr="002D53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3ADB01B9"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tcPr>
          <w:p w14:paraId="7EDDF3A4"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center"/>
          </w:tcPr>
          <w:p w14:paraId="23D8C7D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lang w:val="en-US"/>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center"/>
          </w:tcPr>
          <w:p w14:paraId="4E76BD0C"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5F7E4F98" w14:textId="2CACEA54" w:rsidR="003C2108" w:rsidRDefault="00C625F2" w:rsidP="003C2108">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hint="cs"/>
          <w:b/>
          <w:color w:val="000000"/>
          <w:sz w:val="28"/>
          <w:szCs w:val="28"/>
          <w:rtl/>
        </w:rPr>
      </w:pPr>
      <w:r>
        <w:rPr>
          <w:rFonts w:ascii="Sakkal Majalla" w:eastAsia="Sakkal Majalla" w:hAnsi="Sakkal Majalla" w:cs="Sakkal Majalla" w:hint="cs"/>
          <w:b/>
          <w:color w:val="000000"/>
          <w:sz w:val="28"/>
          <w:szCs w:val="28"/>
          <w:rtl/>
        </w:rPr>
        <w:t>أظهرت نتائج جدول (9) أن غالبية المشاركين من أفراد العينة هم بمسمى "موظف إداري" بنسبة 57%، يليهم "رؤساء الأقسام" بنسبة 24%، في ح</w:t>
      </w:r>
      <w:r w:rsidR="0003460C">
        <w:rPr>
          <w:rFonts w:ascii="Sakkal Majalla" w:eastAsia="Sakkal Majalla" w:hAnsi="Sakkal Majalla" w:cs="Sakkal Majalla" w:hint="cs"/>
          <w:b/>
          <w:color w:val="000000"/>
          <w:sz w:val="28"/>
          <w:szCs w:val="28"/>
          <w:rtl/>
        </w:rPr>
        <w:t>ي</w:t>
      </w:r>
      <w:r>
        <w:rPr>
          <w:rFonts w:ascii="Sakkal Majalla" w:eastAsia="Sakkal Majalla" w:hAnsi="Sakkal Majalla" w:cs="Sakkal Majalla" w:hint="cs"/>
          <w:b/>
          <w:color w:val="000000"/>
          <w:sz w:val="28"/>
          <w:szCs w:val="28"/>
          <w:rtl/>
        </w:rPr>
        <w:t xml:space="preserve">ن كانت أقل نسبة تمثيلاً </w:t>
      </w:r>
      <w:r w:rsidR="0003460C">
        <w:rPr>
          <w:rFonts w:ascii="Sakkal Majalla" w:eastAsia="Sakkal Majalla" w:hAnsi="Sakkal Majalla" w:cs="Sakkal Majalla" w:hint="cs"/>
          <w:b/>
          <w:color w:val="000000"/>
          <w:sz w:val="28"/>
          <w:szCs w:val="28"/>
          <w:rtl/>
        </w:rPr>
        <w:t>بمسمى "</w:t>
      </w:r>
      <w:r>
        <w:rPr>
          <w:rFonts w:ascii="Sakkal Majalla" w:eastAsia="Sakkal Majalla" w:hAnsi="Sakkal Majalla" w:cs="Sakkal Majalla" w:hint="cs"/>
          <w:b/>
          <w:color w:val="000000"/>
          <w:sz w:val="28"/>
          <w:szCs w:val="28"/>
          <w:rtl/>
        </w:rPr>
        <w:t xml:space="preserve">مدير" حيث بلغت 7%، </w:t>
      </w:r>
      <w:r w:rsidR="003C2108">
        <w:rPr>
          <w:rFonts w:ascii="Sakkal Majalla" w:eastAsia="Sakkal Majalla" w:hAnsi="Sakkal Majalla" w:cs="Sakkal Majalla" w:hint="cs"/>
          <w:b/>
          <w:color w:val="000000"/>
          <w:sz w:val="28"/>
          <w:szCs w:val="28"/>
          <w:rtl/>
        </w:rPr>
        <w:t>ويشير هذا التوزيع إلى</w:t>
      </w:r>
      <w:r w:rsidR="003C2108" w:rsidRPr="003C2108">
        <w:rPr>
          <w:rFonts w:ascii="Sakkal Majalla" w:eastAsia="Sakkal Majalla" w:hAnsi="Sakkal Majalla" w:cs="Sakkal Majalla"/>
          <w:b/>
          <w:color w:val="000000"/>
          <w:sz w:val="28"/>
          <w:szCs w:val="28"/>
          <w:rtl/>
        </w:rPr>
        <w:t xml:space="preserve"> </w:t>
      </w:r>
      <w:r w:rsidR="003C2108">
        <w:rPr>
          <w:rFonts w:ascii="Sakkal Majalla" w:eastAsia="Sakkal Majalla" w:hAnsi="Sakkal Majalla" w:cs="Sakkal Majalla"/>
          <w:b/>
          <w:color w:val="000000"/>
          <w:sz w:val="28"/>
          <w:szCs w:val="28"/>
          <w:rtl/>
        </w:rPr>
        <w:t>تنوع</w:t>
      </w:r>
      <w:r w:rsidR="003C2108">
        <w:rPr>
          <w:rFonts w:ascii="Sakkal Majalla" w:eastAsia="Sakkal Majalla" w:hAnsi="Sakkal Majalla" w:cs="Sakkal Majalla" w:hint="cs"/>
          <w:b/>
          <w:color w:val="000000"/>
          <w:sz w:val="28"/>
          <w:szCs w:val="28"/>
          <w:rtl/>
        </w:rPr>
        <w:t xml:space="preserve"> </w:t>
      </w:r>
      <w:r w:rsidR="003C2108">
        <w:rPr>
          <w:rFonts w:ascii="Sakkal Majalla" w:eastAsia="Sakkal Majalla" w:hAnsi="Sakkal Majalla" w:cs="Sakkal Majalla"/>
          <w:b/>
          <w:color w:val="000000"/>
          <w:sz w:val="28"/>
          <w:szCs w:val="28"/>
          <w:rtl/>
        </w:rPr>
        <w:t>هيكلي</w:t>
      </w:r>
      <w:r w:rsidR="003C2108">
        <w:rPr>
          <w:rFonts w:ascii="Sakkal Majalla" w:eastAsia="Sakkal Majalla" w:hAnsi="Sakkal Majalla" w:cs="Sakkal Majalla" w:hint="cs"/>
          <w:b/>
          <w:color w:val="000000"/>
          <w:sz w:val="28"/>
          <w:szCs w:val="28"/>
          <w:rtl/>
        </w:rPr>
        <w:t xml:space="preserve"> م</w:t>
      </w:r>
      <w:r w:rsidR="003C2108" w:rsidRPr="003C2108">
        <w:rPr>
          <w:rFonts w:ascii="Sakkal Majalla" w:eastAsia="Sakkal Majalla" w:hAnsi="Sakkal Majalla" w:cs="Sakkal Majalla"/>
          <w:b/>
          <w:color w:val="000000"/>
          <w:sz w:val="28"/>
          <w:szCs w:val="28"/>
          <w:rtl/>
        </w:rPr>
        <w:t xml:space="preserve">تزن يخدم </w:t>
      </w:r>
      <w:r w:rsidR="003C2108">
        <w:rPr>
          <w:rFonts w:ascii="Sakkal Majalla" w:eastAsia="Sakkal Majalla" w:hAnsi="Sakkal Majalla" w:cs="Sakkal Majalla" w:hint="cs"/>
          <w:b/>
          <w:color w:val="000000"/>
          <w:sz w:val="28"/>
          <w:szCs w:val="28"/>
          <w:rtl/>
        </w:rPr>
        <w:t>الغرض من</w:t>
      </w:r>
      <w:r w:rsidR="003C2108" w:rsidRPr="003C2108">
        <w:rPr>
          <w:rFonts w:ascii="Sakkal Majalla" w:eastAsia="Sakkal Majalla" w:hAnsi="Sakkal Majalla" w:cs="Sakkal Majalla"/>
          <w:b/>
          <w:color w:val="000000"/>
          <w:sz w:val="28"/>
          <w:szCs w:val="28"/>
          <w:rtl/>
        </w:rPr>
        <w:t xml:space="preserve"> </w:t>
      </w:r>
      <w:r w:rsidR="003C2108">
        <w:rPr>
          <w:rFonts w:ascii="Sakkal Majalla" w:eastAsia="Sakkal Majalla" w:hAnsi="Sakkal Majalla" w:cs="Sakkal Majalla" w:hint="cs"/>
          <w:b/>
          <w:color w:val="000000"/>
          <w:sz w:val="28"/>
          <w:szCs w:val="28"/>
          <w:rtl/>
        </w:rPr>
        <w:t>الدراسة</w:t>
      </w:r>
      <w:r w:rsidR="003C2108" w:rsidRPr="003C2108">
        <w:rPr>
          <w:rFonts w:ascii="Sakkal Majalla" w:eastAsia="Sakkal Majalla" w:hAnsi="Sakkal Majalla" w:cs="Sakkal Majalla"/>
          <w:b/>
          <w:color w:val="000000"/>
          <w:sz w:val="28"/>
          <w:szCs w:val="28"/>
          <w:rtl/>
        </w:rPr>
        <w:t xml:space="preserve">؛ </w:t>
      </w:r>
      <w:r>
        <w:rPr>
          <w:rFonts w:ascii="Sakkal Majalla" w:eastAsia="Sakkal Majalla" w:hAnsi="Sakkal Majalla" w:cs="Sakkal Majalla" w:hint="cs"/>
          <w:b/>
          <w:color w:val="000000"/>
          <w:sz w:val="28"/>
          <w:szCs w:val="28"/>
          <w:rtl/>
        </w:rPr>
        <w:t>مما يوفر قاعدة جيدة لدراسة تأثير التطوير المهني على مستويات مختلفة ومتنوعة من التميّز الوظيفي</w:t>
      </w:r>
      <w:r w:rsidR="003C2108">
        <w:rPr>
          <w:rFonts w:ascii="Sakkal Majalla" w:eastAsia="Sakkal Majalla" w:hAnsi="Sakkal Majalla" w:cs="Sakkal Majalla" w:hint="cs"/>
          <w:b/>
          <w:color w:val="000000"/>
          <w:sz w:val="28"/>
          <w:szCs w:val="28"/>
          <w:rtl/>
        </w:rPr>
        <w:t xml:space="preserve">، كما </w:t>
      </w:r>
      <w:r w:rsidR="003C2108" w:rsidRPr="003C2108">
        <w:rPr>
          <w:rFonts w:ascii="Sakkal Majalla" w:eastAsia="Sakkal Majalla" w:hAnsi="Sakkal Majalla" w:cs="Sakkal Majalla"/>
          <w:b/>
          <w:color w:val="000000"/>
          <w:sz w:val="28"/>
          <w:szCs w:val="28"/>
          <w:rtl/>
        </w:rPr>
        <w:t xml:space="preserve">يعكس </w:t>
      </w:r>
      <w:r w:rsidR="003C2108">
        <w:rPr>
          <w:rFonts w:ascii="Sakkal Majalla" w:eastAsia="Sakkal Majalla" w:hAnsi="Sakkal Majalla" w:cs="Sakkal Majalla" w:hint="cs"/>
          <w:b/>
          <w:color w:val="000000"/>
          <w:sz w:val="28"/>
          <w:szCs w:val="28"/>
          <w:rtl/>
        </w:rPr>
        <w:t xml:space="preserve">هذا </w:t>
      </w:r>
      <w:r w:rsidR="003C2108" w:rsidRPr="003C2108">
        <w:rPr>
          <w:rFonts w:ascii="Sakkal Majalla" w:eastAsia="Sakkal Majalla" w:hAnsi="Sakkal Majalla" w:cs="Sakkal Majalla"/>
          <w:b/>
          <w:color w:val="000000"/>
          <w:sz w:val="28"/>
          <w:szCs w:val="28"/>
          <w:rtl/>
        </w:rPr>
        <w:t>التباين تمثيلاً واقعياً للهرم التنظيمي، مما يمنح الدراسة قدرة عالية على تعميم النتائج</w:t>
      </w:r>
      <w:r w:rsidR="003C2108" w:rsidRPr="003C2108">
        <w:rPr>
          <w:rFonts w:ascii="Sakkal Majalla" w:eastAsia="Sakkal Majalla" w:hAnsi="Sakkal Majalla" w:cs="Sakkal Majalla"/>
          <w:b/>
          <w:color w:val="000000"/>
          <w:sz w:val="28"/>
          <w:szCs w:val="28"/>
        </w:rPr>
        <w:t xml:space="preserve"> (Generalizability). </w:t>
      </w:r>
      <w:r w:rsidR="003C2108" w:rsidRPr="003C2108">
        <w:rPr>
          <w:rFonts w:ascii="Sakkal Majalla" w:eastAsia="Sakkal Majalla" w:hAnsi="Sakkal Majalla" w:cs="Sakkal Majalla"/>
          <w:b/>
          <w:color w:val="000000"/>
          <w:sz w:val="28"/>
          <w:szCs w:val="28"/>
          <w:rtl/>
        </w:rPr>
        <w:t xml:space="preserve">فوجود القاعدة العريضة من الموظفين الإداريين يتيح قياس أثر برامج التطوير المهني </w:t>
      </w:r>
      <w:r w:rsidR="003C2108" w:rsidRPr="003C2108">
        <w:rPr>
          <w:rFonts w:ascii="Sakkal Majalla" w:eastAsia="Sakkal Majalla" w:hAnsi="Sakkal Majalla" w:cs="Sakkal Majalla"/>
          <w:b/>
          <w:color w:val="000000"/>
          <w:sz w:val="28"/>
          <w:szCs w:val="28"/>
          <w:rtl/>
        </w:rPr>
        <w:lastRenderedPageBreak/>
        <w:t>على "التنفيذيين"، بينما يتيح تمثيل القيادات الوسطى والعليا رصد مدى انعكاس هذا التطوير على "صناعة القرار" والتميز المؤسسي</w:t>
      </w:r>
      <w:r w:rsidR="003C2108" w:rsidRPr="003C2108">
        <w:rPr>
          <w:rFonts w:ascii="Sakkal Majalla" w:eastAsia="Sakkal Majalla" w:hAnsi="Sakkal Majalla" w:cs="Sakkal Majalla"/>
          <w:b/>
          <w:color w:val="000000"/>
          <w:sz w:val="28"/>
          <w:szCs w:val="28"/>
        </w:rPr>
        <w:t>.</w:t>
      </w:r>
    </w:p>
    <w:p w14:paraId="50264D5F" w14:textId="127D5D2D" w:rsidR="00A32A52" w:rsidRDefault="009B52C4" w:rsidP="00A32A52">
      <w:pPr>
        <w:pBdr>
          <w:top w:val="nil"/>
          <w:left w:val="nil"/>
          <w:bottom w:val="nil"/>
          <w:right w:val="nil"/>
          <w:between w:val="nil"/>
        </w:pBdr>
        <w:bidi/>
        <w:spacing w:after="0" w:line="240" w:lineRule="auto"/>
        <w:jc w:val="center"/>
        <w:rPr>
          <w:rFonts w:ascii="Sakkal Majalla" w:eastAsia="Sakkal Majalla" w:hAnsi="Sakkal Majalla" w:cs="Sakkal Majalla" w:hint="cs"/>
          <w:b/>
          <w:color w:val="000000"/>
          <w:sz w:val="28"/>
          <w:szCs w:val="28"/>
          <w:rtl/>
        </w:rPr>
      </w:pPr>
      <w:r>
        <w:rPr>
          <w:noProof/>
          <w:lang w:val="en-US"/>
        </w:rPr>
        <w:drawing>
          <wp:inline distT="0" distB="0" distL="0" distR="0" wp14:anchorId="6E6C3221" wp14:editId="7771B039">
            <wp:extent cx="4572000" cy="2743200"/>
            <wp:effectExtent l="0" t="0" r="19050" b="19050"/>
            <wp:docPr id="19" name="مخطط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0EFFEB8" w14:textId="6C1B48A1" w:rsidR="00A32A52" w:rsidRPr="00142C54" w:rsidRDefault="00A32A52" w:rsidP="00A32A52">
      <w:pPr>
        <w:pBdr>
          <w:top w:val="nil"/>
          <w:left w:val="nil"/>
          <w:bottom w:val="nil"/>
          <w:right w:val="nil"/>
          <w:between w:val="nil"/>
        </w:pBdr>
        <w:bidi/>
        <w:spacing w:after="0" w:line="240" w:lineRule="auto"/>
        <w:jc w:val="center"/>
        <w:rPr>
          <w:rFonts w:ascii="Sakkal Majalla" w:eastAsia="Sakkal Majalla" w:hAnsi="Sakkal Majalla" w:cs="Sakkal Majalla" w:hint="cs"/>
          <w:bCs/>
          <w:color w:val="000000"/>
          <w:sz w:val="24"/>
          <w:szCs w:val="24"/>
          <w:rtl/>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5</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المسمى الوظيفي</w:t>
      </w:r>
    </w:p>
    <w:p w14:paraId="7A561D56" w14:textId="77777777" w:rsidR="002256D4" w:rsidRDefault="002256D4" w:rsidP="002256D4">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p>
    <w:p w14:paraId="0B92AA7F" w14:textId="17230268" w:rsidR="00CB42B1" w:rsidRPr="00CB42B1" w:rsidRDefault="00CB42B1" w:rsidP="00CB42B1">
      <w:pPr>
        <w:pBdr>
          <w:top w:val="nil"/>
          <w:left w:val="nil"/>
          <w:bottom w:val="nil"/>
          <w:right w:val="nil"/>
          <w:between w:val="nil"/>
        </w:pBdr>
        <w:bidi/>
        <w:spacing w:after="0" w:line="360" w:lineRule="auto"/>
        <w:jc w:val="both"/>
        <w:rPr>
          <w:rFonts w:ascii="Sakkal Majalla" w:eastAsia="Sakkal Majalla" w:hAnsi="Sakkal Majalla" w:cs="Sakkal Majalla" w:hint="cs"/>
          <w:b/>
          <w:bCs/>
          <w:color w:val="000000"/>
          <w:sz w:val="32"/>
          <w:szCs w:val="32"/>
          <w:rtl/>
        </w:rPr>
      </w:pPr>
      <w:r w:rsidRPr="00CB42B1">
        <w:rPr>
          <w:rFonts w:ascii="Sakkal Majalla" w:eastAsia="Sakkal Majalla" w:hAnsi="Sakkal Majalla" w:cs="Sakkal Majalla" w:hint="cs"/>
          <w:b/>
          <w:bCs/>
          <w:color w:val="000000"/>
          <w:sz w:val="32"/>
          <w:szCs w:val="32"/>
          <w:rtl/>
        </w:rPr>
        <w:t xml:space="preserve">التحليل الوصفي لمتغيرات الدراسة </w:t>
      </w:r>
    </w:p>
    <w:p w14:paraId="3604DECE" w14:textId="77777777" w:rsidR="00894CBD" w:rsidRDefault="009C7893" w:rsidP="00A43974">
      <w:pPr>
        <w:pBdr>
          <w:top w:val="nil"/>
          <w:left w:val="nil"/>
          <w:bottom w:val="nil"/>
          <w:right w:val="nil"/>
          <w:between w:val="nil"/>
        </w:pBdr>
        <w:bidi/>
        <w:spacing w:after="0" w:line="360" w:lineRule="auto"/>
        <w:ind w:firstLine="720"/>
        <w:jc w:val="both"/>
        <w:rPr>
          <w:rFonts w:ascii="Sakkal Majalla" w:eastAsia="Sakkal Majalla" w:hAnsi="Sakkal Majalla" w:cs="Sakkal Majalla" w:hint="cs"/>
          <w:color w:val="000000"/>
          <w:sz w:val="28"/>
          <w:szCs w:val="28"/>
          <w:rtl/>
          <w:lang w:val="en-US"/>
        </w:rPr>
      </w:pPr>
      <w:r>
        <w:rPr>
          <w:rFonts w:ascii="Sakkal Majalla" w:eastAsia="Sakkal Majalla" w:hAnsi="Sakkal Majalla" w:cs="Sakkal Majalla" w:hint="cs"/>
          <w:color w:val="000000"/>
          <w:sz w:val="28"/>
          <w:szCs w:val="28"/>
          <w:rtl/>
        </w:rPr>
        <w:t>يهدف التحليل الوصفي لمتغيرات الدراسة إلى قياس مستوى كل من التطوير المهني والتميّز الوظيفي لدى العاملين</w:t>
      </w:r>
      <w:r w:rsidR="00A43974">
        <w:rPr>
          <w:rFonts w:ascii="Sakkal Majalla" w:eastAsia="Sakkal Majalla" w:hAnsi="Sakkal Majalla" w:cs="Sakkal Majalla" w:hint="cs"/>
          <w:color w:val="000000"/>
          <w:sz w:val="28"/>
          <w:szCs w:val="28"/>
          <w:rtl/>
        </w:rPr>
        <w:t xml:space="preserve"> في </w:t>
      </w:r>
      <w:r w:rsidR="00A43974">
        <w:rPr>
          <w:rFonts w:ascii="Sakkal Majalla" w:eastAsia="Sakkal Majalla" w:hAnsi="Sakkal Majalla" w:cs="Sakkal Majalla"/>
          <w:color w:val="000000"/>
          <w:sz w:val="28"/>
          <w:szCs w:val="28"/>
          <w:lang w:val="en-US"/>
        </w:rPr>
        <w:t>STC</w:t>
      </w:r>
      <w:r w:rsidR="00A43974">
        <w:rPr>
          <w:rFonts w:ascii="Sakkal Majalla" w:eastAsia="Sakkal Majalla" w:hAnsi="Sakkal Majalla" w:cs="Sakkal Majalla" w:hint="cs"/>
          <w:color w:val="000000"/>
          <w:sz w:val="28"/>
          <w:szCs w:val="28"/>
          <w:rtl/>
          <w:lang w:val="en-US"/>
        </w:rPr>
        <w:t xml:space="preserve"> وذلك من خلال احتساب المتوسطات الحسابية والانحرافات المعيارية. وفيما يلي التحليل الوصفي لكلا المتغيرين. </w:t>
      </w:r>
    </w:p>
    <w:p w14:paraId="20A98269" w14:textId="2723F6F9" w:rsidR="00894CBD" w:rsidRPr="00894CBD" w:rsidRDefault="00894CBD" w:rsidP="00894CBD">
      <w:pPr>
        <w:pBdr>
          <w:top w:val="nil"/>
          <w:left w:val="nil"/>
          <w:bottom w:val="nil"/>
          <w:right w:val="nil"/>
          <w:between w:val="nil"/>
        </w:pBdr>
        <w:bidi/>
        <w:spacing w:after="0" w:line="360" w:lineRule="auto"/>
        <w:jc w:val="both"/>
        <w:rPr>
          <w:rFonts w:ascii="Sakkal Majalla" w:eastAsia="Sakkal Majalla" w:hAnsi="Sakkal Majalla" w:cs="Sakkal Majalla" w:hint="cs"/>
          <w:b/>
          <w:bCs/>
          <w:color w:val="000000"/>
          <w:sz w:val="28"/>
          <w:szCs w:val="28"/>
          <w:rtl/>
          <w:lang w:val="en-US"/>
        </w:rPr>
      </w:pPr>
      <w:r w:rsidRPr="00894CBD">
        <w:rPr>
          <w:rFonts w:ascii="Sakkal Majalla" w:eastAsia="Sakkal Majalla" w:hAnsi="Sakkal Majalla" w:cs="Sakkal Majalla" w:hint="cs"/>
          <w:b/>
          <w:bCs/>
          <w:color w:val="000000"/>
          <w:sz w:val="28"/>
          <w:szCs w:val="28"/>
          <w:rtl/>
          <w:lang w:val="en-US"/>
        </w:rPr>
        <w:t>التحليل الوصفي ل</w:t>
      </w:r>
      <w:r w:rsidR="009B307D">
        <w:rPr>
          <w:rFonts w:ascii="Sakkal Majalla" w:eastAsia="Sakkal Majalla" w:hAnsi="Sakkal Majalla" w:cs="Sakkal Majalla" w:hint="cs"/>
          <w:b/>
          <w:bCs/>
          <w:color w:val="000000"/>
          <w:sz w:val="28"/>
          <w:szCs w:val="28"/>
          <w:rtl/>
          <w:lang w:val="en-US"/>
        </w:rPr>
        <w:t>ل</w:t>
      </w:r>
      <w:r w:rsidRPr="00894CBD">
        <w:rPr>
          <w:rFonts w:ascii="Sakkal Majalla" w:eastAsia="Sakkal Majalla" w:hAnsi="Sakkal Majalla" w:cs="Sakkal Majalla" w:hint="cs"/>
          <w:b/>
          <w:bCs/>
          <w:color w:val="000000"/>
          <w:sz w:val="28"/>
          <w:szCs w:val="28"/>
          <w:rtl/>
          <w:lang w:val="en-US"/>
        </w:rPr>
        <w:t xml:space="preserve">متغير </w:t>
      </w:r>
      <w:r w:rsidR="009B307D">
        <w:rPr>
          <w:rFonts w:ascii="Sakkal Majalla" w:eastAsia="Sakkal Majalla" w:hAnsi="Sakkal Majalla" w:cs="Sakkal Majalla" w:hint="cs"/>
          <w:b/>
          <w:bCs/>
          <w:color w:val="000000"/>
          <w:sz w:val="28"/>
          <w:szCs w:val="28"/>
          <w:rtl/>
          <w:lang w:val="en-US"/>
        </w:rPr>
        <w:t xml:space="preserve"> المستقل </w:t>
      </w:r>
      <w:r w:rsidRPr="00894CBD">
        <w:rPr>
          <w:rFonts w:ascii="Sakkal Majalla" w:eastAsia="Sakkal Majalla" w:hAnsi="Sakkal Majalla" w:cs="Sakkal Majalla" w:hint="cs"/>
          <w:b/>
          <w:bCs/>
          <w:color w:val="000000"/>
          <w:sz w:val="28"/>
          <w:szCs w:val="28"/>
          <w:rtl/>
          <w:lang w:val="en-US"/>
        </w:rPr>
        <w:t xml:space="preserve">التطوير المهني: </w:t>
      </w:r>
    </w:p>
    <w:p w14:paraId="5D36B74E" w14:textId="752556F3" w:rsidR="00CB42B1" w:rsidRDefault="009C7893" w:rsidP="00F22DDD">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 xml:space="preserve"> </w:t>
      </w:r>
      <w:r w:rsidR="00FD2FEB">
        <w:rPr>
          <w:rFonts w:ascii="Sakkal Majalla" w:eastAsia="Sakkal Majalla" w:hAnsi="Sakkal Majalla" w:cs="Sakkal Majalla" w:hint="cs"/>
          <w:color w:val="000000"/>
          <w:sz w:val="28"/>
          <w:szCs w:val="28"/>
          <w:rtl/>
        </w:rPr>
        <w:t>يتكون محور التطوير المهني من (10) فقرات</w:t>
      </w:r>
      <w:r w:rsidR="00F22DDD">
        <w:rPr>
          <w:rFonts w:ascii="Sakkal Majalla" w:eastAsia="Sakkal Majalla" w:hAnsi="Sakkal Majalla" w:cs="Sakkal Majalla" w:hint="cs"/>
          <w:color w:val="000000"/>
          <w:sz w:val="28"/>
          <w:szCs w:val="28"/>
          <w:rtl/>
        </w:rPr>
        <w:t xml:space="preserve"> كما تظهر في جدول (11</w:t>
      </w:r>
      <w:r w:rsidR="00990FE5">
        <w:rPr>
          <w:rFonts w:ascii="Sakkal Majalla" w:eastAsia="Sakkal Majalla" w:hAnsi="Sakkal Majalla" w:cs="Sakkal Majalla" w:hint="cs"/>
          <w:color w:val="000000"/>
          <w:sz w:val="28"/>
          <w:szCs w:val="28"/>
          <w:rtl/>
        </w:rPr>
        <w:t>)</w:t>
      </w:r>
      <w:r w:rsidR="00FD2FEB">
        <w:rPr>
          <w:rFonts w:ascii="Sakkal Majalla" w:eastAsia="Sakkal Majalla" w:hAnsi="Sakkal Majalla" w:cs="Sakkal Majalla" w:hint="cs"/>
          <w:color w:val="000000"/>
          <w:sz w:val="28"/>
          <w:szCs w:val="28"/>
          <w:rtl/>
        </w:rPr>
        <w:t>، وقد تم حساب المتوسط الحسابي والانحراف المعياري لتحديد مستوى إدراك العاملين لهذا المتغير</w:t>
      </w:r>
      <w:r w:rsidR="00F22DDD">
        <w:rPr>
          <w:rFonts w:ascii="Sakkal Majalla" w:eastAsia="Sakkal Majalla" w:hAnsi="Sakkal Majalla" w:cs="Sakkal Majalla" w:hint="cs"/>
          <w:color w:val="000000"/>
          <w:sz w:val="28"/>
          <w:szCs w:val="28"/>
          <w:rtl/>
        </w:rPr>
        <w:t xml:space="preserve"> كما هو في جدول (10)</w:t>
      </w:r>
      <w:r w:rsidR="00FD2FEB">
        <w:rPr>
          <w:rFonts w:ascii="Sakkal Majalla" w:eastAsia="Sakkal Majalla" w:hAnsi="Sakkal Majalla" w:cs="Sakkal Majalla" w:hint="cs"/>
          <w:color w:val="000000"/>
          <w:sz w:val="28"/>
          <w:szCs w:val="28"/>
          <w:rtl/>
        </w:rPr>
        <w:t xml:space="preserve">. </w:t>
      </w:r>
    </w:p>
    <w:p w14:paraId="18478FE1" w14:textId="6555D5A5" w:rsidR="00FD2FEB" w:rsidRPr="00EA1EC6" w:rsidRDefault="00EA1EC6" w:rsidP="004708EA">
      <w:pPr>
        <w:pBdr>
          <w:top w:val="nil"/>
          <w:left w:val="nil"/>
          <w:bottom w:val="nil"/>
          <w:right w:val="nil"/>
          <w:between w:val="nil"/>
        </w:pBdr>
        <w:bidi/>
        <w:spacing w:after="0" w:line="240" w:lineRule="auto"/>
        <w:jc w:val="center"/>
        <w:rPr>
          <w:rFonts w:ascii="Sakkal Majalla" w:eastAsia="Sakkal Majalla" w:hAnsi="Sakkal Majalla" w:cs="Sakkal Majalla" w:hint="cs"/>
          <w:b/>
          <w:bCs/>
          <w:color w:val="000000"/>
          <w:sz w:val="24"/>
          <w:szCs w:val="24"/>
          <w:rtl/>
        </w:rPr>
      </w:pPr>
      <w:r w:rsidRPr="00EA1EC6">
        <w:rPr>
          <w:rFonts w:ascii="Sakkal Majalla" w:eastAsia="Sakkal Majalla" w:hAnsi="Sakkal Majalla" w:cs="Sakkal Majalla" w:hint="cs"/>
          <w:b/>
          <w:bCs/>
          <w:color w:val="000000"/>
          <w:sz w:val="24"/>
          <w:szCs w:val="24"/>
          <w:rtl/>
        </w:rPr>
        <w:t xml:space="preserve">جدول </w:t>
      </w:r>
      <w:r>
        <w:rPr>
          <w:rFonts w:ascii="Sakkal Majalla" w:eastAsia="Sakkal Majalla" w:hAnsi="Sakkal Majalla" w:cs="Sakkal Majalla" w:hint="cs"/>
          <w:b/>
          <w:bCs/>
          <w:color w:val="000000"/>
          <w:sz w:val="24"/>
          <w:szCs w:val="24"/>
          <w:rtl/>
        </w:rPr>
        <w:t xml:space="preserve">(10) </w:t>
      </w:r>
      <w:r w:rsidRPr="00EA1EC6">
        <w:rPr>
          <w:rFonts w:ascii="Sakkal Majalla" w:eastAsia="Sakkal Majalla" w:hAnsi="Sakkal Majalla" w:cs="Sakkal Majalla" w:hint="cs"/>
          <w:b/>
          <w:bCs/>
          <w:color w:val="000000"/>
          <w:sz w:val="24"/>
          <w:szCs w:val="24"/>
          <w:rtl/>
        </w:rPr>
        <w:t>الم</w:t>
      </w:r>
      <w:r w:rsidR="00C438EF">
        <w:rPr>
          <w:rFonts w:ascii="Sakkal Majalla" w:eastAsia="Sakkal Majalla" w:hAnsi="Sakkal Majalla" w:cs="Sakkal Majalla" w:hint="cs"/>
          <w:b/>
          <w:bCs/>
          <w:color w:val="000000"/>
          <w:sz w:val="24"/>
          <w:szCs w:val="24"/>
          <w:rtl/>
        </w:rPr>
        <w:t>توسط الحسابي</w:t>
      </w:r>
      <w:r w:rsidR="00E76C1C">
        <w:rPr>
          <w:rFonts w:ascii="Sakkal Majalla" w:eastAsia="Sakkal Majalla" w:hAnsi="Sakkal Majalla" w:cs="Sakkal Majalla" w:hint="cs"/>
          <w:b/>
          <w:bCs/>
          <w:color w:val="000000"/>
          <w:sz w:val="24"/>
          <w:szCs w:val="24"/>
          <w:rtl/>
        </w:rPr>
        <w:t xml:space="preserve"> والانحراف</w:t>
      </w:r>
      <w:r w:rsidRPr="00EA1EC6">
        <w:rPr>
          <w:rFonts w:ascii="Sakkal Majalla" w:eastAsia="Sakkal Majalla" w:hAnsi="Sakkal Majalla" w:cs="Sakkal Majalla" w:hint="cs"/>
          <w:b/>
          <w:bCs/>
          <w:color w:val="000000"/>
          <w:sz w:val="24"/>
          <w:szCs w:val="24"/>
          <w:rtl/>
        </w:rPr>
        <w:t xml:space="preserve"> المعيارية لمحور التطوير المهني</w:t>
      </w:r>
      <w:r w:rsidR="00F813F1">
        <w:rPr>
          <w:rFonts w:ascii="Sakkal Majalla" w:eastAsia="Sakkal Majalla" w:hAnsi="Sakkal Majalla" w:cs="Sakkal Majalla" w:hint="cs"/>
          <w:b/>
          <w:bCs/>
          <w:color w:val="000000"/>
          <w:sz w:val="24"/>
          <w:szCs w:val="24"/>
          <w:rtl/>
        </w:rPr>
        <w:t xml:space="preserve"> ككل</w:t>
      </w:r>
    </w:p>
    <w:tbl>
      <w:tblPr>
        <w:tblStyle w:val="a8"/>
        <w:bidiVisual/>
        <w:tblW w:w="0" w:type="auto"/>
        <w:tblLook w:val="04A0" w:firstRow="1" w:lastRow="0" w:firstColumn="1" w:lastColumn="0" w:noHBand="0" w:noVBand="1"/>
      </w:tblPr>
      <w:tblGrid>
        <w:gridCol w:w="3112"/>
        <w:gridCol w:w="3112"/>
        <w:gridCol w:w="3113"/>
      </w:tblGrid>
      <w:tr w:rsidR="004708EA" w14:paraId="2E260F73" w14:textId="77777777" w:rsidTr="007C4644">
        <w:tc>
          <w:tcPr>
            <w:tcW w:w="3112" w:type="dxa"/>
            <w:shd w:val="clear" w:color="auto" w:fill="BFBFBF" w:themeFill="background1" w:themeFillShade="BF"/>
          </w:tcPr>
          <w:p w14:paraId="54B362D4" w14:textId="179A4A64" w:rsidR="004708EA" w:rsidRPr="007C4644" w:rsidRDefault="004708EA" w:rsidP="004708EA">
            <w:pPr>
              <w:bidi/>
              <w:jc w:val="center"/>
              <w:rPr>
                <w:rFonts w:ascii="Sakkal Majalla" w:eastAsia="Sakkal Majalla" w:hAnsi="Sakkal Majalla" w:cs="Sakkal Majalla" w:hint="cs"/>
                <w:b/>
                <w:bCs/>
                <w:color w:val="000000"/>
                <w:sz w:val="24"/>
                <w:szCs w:val="24"/>
                <w:rtl/>
              </w:rPr>
            </w:pPr>
            <w:r w:rsidRPr="007C4644">
              <w:rPr>
                <w:rFonts w:ascii="Sakkal Majalla" w:eastAsia="Sakkal Majalla" w:hAnsi="Sakkal Majalla" w:cs="Sakkal Majalla" w:hint="cs"/>
                <w:b/>
                <w:bCs/>
                <w:color w:val="000000"/>
                <w:sz w:val="24"/>
                <w:szCs w:val="24"/>
                <w:rtl/>
              </w:rPr>
              <w:t xml:space="preserve">المتوسط الحسابي </w:t>
            </w:r>
          </w:p>
        </w:tc>
        <w:tc>
          <w:tcPr>
            <w:tcW w:w="3112" w:type="dxa"/>
            <w:shd w:val="clear" w:color="auto" w:fill="BFBFBF" w:themeFill="background1" w:themeFillShade="BF"/>
          </w:tcPr>
          <w:p w14:paraId="00E35329" w14:textId="5BAFCF25" w:rsidR="004708EA" w:rsidRPr="007C4644" w:rsidRDefault="004708EA" w:rsidP="004708EA">
            <w:pPr>
              <w:bidi/>
              <w:jc w:val="center"/>
              <w:rPr>
                <w:rFonts w:ascii="Sakkal Majalla" w:eastAsia="Sakkal Majalla" w:hAnsi="Sakkal Majalla" w:cs="Sakkal Majalla" w:hint="cs"/>
                <w:b/>
                <w:bCs/>
                <w:color w:val="000000"/>
                <w:sz w:val="24"/>
                <w:szCs w:val="24"/>
                <w:rtl/>
              </w:rPr>
            </w:pPr>
            <w:r w:rsidRPr="007C4644">
              <w:rPr>
                <w:rFonts w:ascii="Sakkal Majalla" w:eastAsia="Sakkal Majalla" w:hAnsi="Sakkal Majalla" w:cs="Sakkal Majalla" w:hint="cs"/>
                <w:b/>
                <w:bCs/>
                <w:color w:val="000000"/>
                <w:sz w:val="24"/>
                <w:szCs w:val="24"/>
                <w:rtl/>
              </w:rPr>
              <w:t>الانحراف المعياري</w:t>
            </w:r>
          </w:p>
        </w:tc>
        <w:tc>
          <w:tcPr>
            <w:tcW w:w="3113" w:type="dxa"/>
            <w:shd w:val="clear" w:color="auto" w:fill="BFBFBF" w:themeFill="background1" w:themeFillShade="BF"/>
          </w:tcPr>
          <w:p w14:paraId="2BF9EDD7" w14:textId="6A525DC5" w:rsidR="004708EA" w:rsidRPr="007C4644" w:rsidRDefault="004708EA" w:rsidP="004708EA">
            <w:pPr>
              <w:bidi/>
              <w:jc w:val="center"/>
              <w:rPr>
                <w:rFonts w:ascii="Sakkal Majalla" w:eastAsia="Sakkal Majalla" w:hAnsi="Sakkal Majalla" w:cs="Sakkal Majalla" w:hint="cs"/>
                <w:b/>
                <w:bCs/>
                <w:color w:val="000000"/>
                <w:sz w:val="24"/>
                <w:szCs w:val="24"/>
                <w:rtl/>
              </w:rPr>
            </w:pPr>
            <w:r w:rsidRPr="007C4644">
              <w:rPr>
                <w:rFonts w:ascii="Sakkal Majalla" w:eastAsia="Sakkal Majalla" w:hAnsi="Sakkal Majalla" w:cs="Sakkal Majalla" w:hint="cs"/>
                <w:b/>
                <w:bCs/>
                <w:color w:val="000000"/>
                <w:sz w:val="24"/>
                <w:szCs w:val="24"/>
                <w:rtl/>
              </w:rPr>
              <w:t>مستوى الموافقة</w:t>
            </w:r>
          </w:p>
        </w:tc>
      </w:tr>
      <w:tr w:rsidR="004708EA" w14:paraId="69B212EF" w14:textId="77777777" w:rsidTr="004708EA">
        <w:tc>
          <w:tcPr>
            <w:tcW w:w="3112" w:type="dxa"/>
          </w:tcPr>
          <w:p w14:paraId="052B728E" w14:textId="1528ED5C" w:rsidR="004708EA" w:rsidRPr="007C4644" w:rsidRDefault="00FD500E" w:rsidP="004708EA">
            <w:pPr>
              <w:bidi/>
              <w:jc w:val="center"/>
              <w:rPr>
                <w:rFonts w:ascii="Sakkal Majalla" w:eastAsia="Sakkal Majalla" w:hAnsi="Sakkal Majalla" w:cs="Sakkal Majalla" w:hint="cs"/>
                <w:color w:val="000000"/>
                <w:sz w:val="24"/>
                <w:szCs w:val="24"/>
                <w:rtl/>
              </w:rPr>
            </w:pPr>
            <w:r>
              <w:rPr>
                <w:rFonts w:ascii="Sakkal Majalla" w:eastAsia="Sakkal Majalla" w:hAnsi="Sakkal Majalla" w:cs="Sakkal Majalla" w:hint="cs"/>
                <w:color w:val="000000"/>
                <w:sz w:val="24"/>
                <w:szCs w:val="24"/>
                <w:rtl/>
              </w:rPr>
              <w:t>4.025</w:t>
            </w:r>
          </w:p>
        </w:tc>
        <w:tc>
          <w:tcPr>
            <w:tcW w:w="3112" w:type="dxa"/>
          </w:tcPr>
          <w:p w14:paraId="6ED65D27" w14:textId="01CA57B3" w:rsidR="004708EA" w:rsidRPr="007C4644" w:rsidRDefault="007C4644" w:rsidP="004708EA">
            <w:pPr>
              <w:bidi/>
              <w:jc w:val="center"/>
              <w:rPr>
                <w:rFonts w:ascii="Sakkal Majalla" w:eastAsia="Sakkal Majalla" w:hAnsi="Sakkal Majalla" w:cs="Sakkal Majalla" w:hint="cs"/>
                <w:color w:val="000000"/>
                <w:sz w:val="24"/>
                <w:szCs w:val="24"/>
                <w:rtl/>
              </w:rPr>
            </w:pPr>
            <w:r w:rsidRPr="007C4644">
              <w:rPr>
                <w:rFonts w:ascii="Sakkal Majalla" w:eastAsia="Sakkal Majalla" w:hAnsi="Sakkal Majalla" w:cs="Sakkal Majalla" w:hint="cs"/>
                <w:color w:val="000000"/>
                <w:sz w:val="24"/>
                <w:szCs w:val="24"/>
                <w:rtl/>
              </w:rPr>
              <w:t>0.76</w:t>
            </w:r>
          </w:p>
        </w:tc>
        <w:tc>
          <w:tcPr>
            <w:tcW w:w="3113" w:type="dxa"/>
          </w:tcPr>
          <w:p w14:paraId="30C0A621" w14:textId="4A932E8A" w:rsidR="004708EA" w:rsidRPr="007C4644" w:rsidRDefault="007C4644" w:rsidP="004708EA">
            <w:pPr>
              <w:bidi/>
              <w:jc w:val="center"/>
              <w:rPr>
                <w:rFonts w:ascii="Sakkal Majalla" w:eastAsia="Sakkal Majalla" w:hAnsi="Sakkal Majalla" w:cs="Sakkal Majalla" w:hint="cs"/>
                <w:color w:val="000000"/>
                <w:sz w:val="24"/>
                <w:szCs w:val="24"/>
                <w:rtl/>
              </w:rPr>
            </w:pPr>
            <w:r w:rsidRPr="007C4644">
              <w:rPr>
                <w:rFonts w:ascii="Sakkal Majalla" w:eastAsia="Sakkal Majalla" w:hAnsi="Sakkal Majalla" w:cs="Sakkal Majalla" w:hint="cs"/>
                <w:color w:val="000000"/>
                <w:sz w:val="24"/>
                <w:szCs w:val="24"/>
                <w:rtl/>
              </w:rPr>
              <w:t xml:space="preserve">مرتفع </w:t>
            </w:r>
          </w:p>
        </w:tc>
      </w:tr>
    </w:tbl>
    <w:p w14:paraId="4685A94D" w14:textId="1040C10E" w:rsidR="005F1EB2" w:rsidRDefault="00AD4239" w:rsidP="00CF352F">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hint="cs"/>
          <w:b/>
          <w:color w:val="000000"/>
          <w:sz w:val="28"/>
          <w:szCs w:val="28"/>
          <w:rtl/>
        </w:rPr>
      </w:pPr>
      <w:r>
        <w:rPr>
          <w:rFonts w:ascii="Sakkal Majalla" w:eastAsia="Sakkal Majalla" w:hAnsi="Sakkal Majalla" w:cs="Sakkal Majalla" w:hint="cs"/>
          <w:b/>
          <w:color w:val="000000"/>
          <w:sz w:val="28"/>
          <w:szCs w:val="28"/>
          <w:rtl/>
        </w:rPr>
        <w:t>أ</w:t>
      </w:r>
      <w:r w:rsidR="007C4644" w:rsidRPr="0018524E">
        <w:rPr>
          <w:rFonts w:ascii="Sakkal Majalla" w:eastAsia="Sakkal Majalla" w:hAnsi="Sakkal Majalla" w:cs="Sakkal Majalla" w:hint="cs"/>
          <w:b/>
          <w:color w:val="000000"/>
          <w:sz w:val="28"/>
          <w:szCs w:val="28"/>
          <w:rtl/>
        </w:rPr>
        <w:t xml:space="preserve">ظهرت النتائج في جدول (10) </w:t>
      </w:r>
      <w:r w:rsidR="0018524E" w:rsidRPr="0018524E">
        <w:rPr>
          <w:rFonts w:ascii="Sakkal Majalla" w:eastAsia="Sakkal Majalla" w:hAnsi="Sakkal Majalla" w:cs="Sakkal Majalla" w:hint="cs"/>
          <w:b/>
          <w:color w:val="000000"/>
          <w:sz w:val="28"/>
          <w:szCs w:val="28"/>
          <w:rtl/>
        </w:rPr>
        <w:t xml:space="preserve">أن المتوسط الحسابي الكلي لمحور التطوير المهني بلغ (3.88) بانحراف معياري (0.76)، وهو ما يشير  إلى أن مستوى التطوير المهني لدى العامين في </w:t>
      </w:r>
      <w:r w:rsidR="0018524E" w:rsidRPr="0018524E">
        <w:rPr>
          <w:rFonts w:ascii="Sakkal Majalla" w:eastAsia="Sakkal Majalla" w:hAnsi="Sakkal Majalla" w:cs="Sakkal Majalla"/>
          <w:b/>
          <w:color w:val="000000"/>
          <w:sz w:val="28"/>
          <w:szCs w:val="28"/>
        </w:rPr>
        <w:t>STC</w:t>
      </w:r>
      <w:r w:rsidR="0018524E" w:rsidRPr="0018524E">
        <w:rPr>
          <w:rFonts w:ascii="Sakkal Majalla" w:eastAsia="Sakkal Majalla" w:hAnsi="Sakkal Majalla" w:cs="Sakkal Majalla" w:hint="cs"/>
          <w:b/>
          <w:color w:val="000000"/>
          <w:sz w:val="28"/>
          <w:szCs w:val="28"/>
          <w:rtl/>
        </w:rPr>
        <w:t xml:space="preserve"> جاء بدرجة مرتفعة، ويعكس ذلك اهتمام الشركة ببرامج التدريب والتأهيل وتطوير المهارات المهنية، وتعزيز فرص التعلّم المستمر. </w:t>
      </w:r>
    </w:p>
    <w:p w14:paraId="25C5F463" w14:textId="790F91B5" w:rsidR="00F813F1" w:rsidRPr="00F25811" w:rsidRDefault="00F813F1" w:rsidP="00F813F1">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lastRenderedPageBreak/>
        <w:t xml:space="preserve">كما </w:t>
      </w:r>
      <w:r w:rsidRPr="00F25811">
        <w:rPr>
          <w:rFonts w:ascii="Sakkal Majalla" w:eastAsia="Sakkal Majalla" w:hAnsi="Sakkal Majalla" w:cs="Sakkal Majalla"/>
          <w:color w:val="000000"/>
          <w:sz w:val="28"/>
          <w:szCs w:val="28"/>
          <w:rtl/>
        </w:rPr>
        <w:t xml:space="preserve">تم تحليل فقرات المجال الأول </w:t>
      </w:r>
      <w:r w:rsidRPr="00F25811">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التطوير المهني</w:t>
      </w:r>
      <w:r w:rsidRPr="00F25811">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w:t>
      </w:r>
      <w:r>
        <w:rPr>
          <w:rFonts w:ascii="Sakkal Majalla" w:eastAsia="Sakkal Majalla" w:hAnsi="Sakkal Majalla" w:cs="Sakkal Majalla" w:hint="cs"/>
          <w:color w:val="000000"/>
          <w:sz w:val="28"/>
          <w:szCs w:val="28"/>
          <w:rtl/>
        </w:rPr>
        <w:t xml:space="preserve"> با</w:t>
      </w:r>
      <w:r w:rsidRPr="00F25811">
        <w:rPr>
          <w:rFonts w:ascii="Sakkal Majalla" w:eastAsia="Sakkal Majalla" w:hAnsi="Sakkal Majalla" w:cs="Sakkal Majalla"/>
          <w:color w:val="000000"/>
          <w:sz w:val="28"/>
          <w:szCs w:val="28"/>
          <w:rtl/>
        </w:rPr>
        <w:t xml:space="preserve">ستخدام </w:t>
      </w:r>
      <w:r>
        <w:rPr>
          <w:rFonts w:ascii="Sakkal Majalla" w:eastAsia="Sakkal Majalla" w:hAnsi="Sakkal Majalla" w:cs="Sakkal Majalla" w:hint="cs"/>
          <w:color w:val="000000"/>
          <w:sz w:val="28"/>
          <w:szCs w:val="28"/>
          <w:rtl/>
        </w:rPr>
        <w:t>المتوسط الحسابي والوزن النسبي، و</w:t>
      </w:r>
      <w:r w:rsidRPr="00F25811">
        <w:rPr>
          <w:rFonts w:ascii="Sakkal Majalla" w:eastAsia="Sakkal Majalla" w:hAnsi="Sakkal Majalla" w:cs="Sakkal Majalla"/>
          <w:color w:val="000000"/>
          <w:sz w:val="28"/>
          <w:szCs w:val="28"/>
          <w:rtl/>
        </w:rPr>
        <w:t>اختبار</w:t>
      </w:r>
      <w:r w:rsidRPr="00F25811">
        <w:rPr>
          <w:rFonts w:ascii="Sakkal Majalla" w:eastAsia="Sakkal Majalla" w:hAnsi="Sakkal Majalla" w:cs="Sakkal Majalla"/>
          <w:color w:val="000000"/>
          <w:sz w:val="28"/>
          <w:szCs w:val="28"/>
        </w:rPr>
        <w:t>T</w:t>
      </w:r>
      <w:r w:rsidRPr="00F25811">
        <w:rPr>
          <w:rFonts w:ascii="Sakkal Majalla" w:eastAsia="Sakkal Majalla" w:hAnsi="Sakkal Majalla" w:cs="Sakkal Majalla"/>
          <w:color w:val="000000"/>
          <w:sz w:val="28"/>
          <w:szCs w:val="28"/>
          <w:rtl/>
        </w:rPr>
        <w:t xml:space="preserve"> لمعرفة ما إذا كانت متوسط درجة الاستجابة قد وصلت إلى درجة الحياد وهي</w:t>
      </w:r>
      <w:r w:rsidRPr="00F25811">
        <w:rPr>
          <w:rFonts w:ascii="Sakkal Majalla" w:eastAsia="Sakkal Majalla" w:hAnsi="Sakkal Majalla" w:cs="Sakkal Majalla" w:hint="cs"/>
          <w:color w:val="000000"/>
          <w:sz w:val="28"/>
          <w:szCs w:val="28"/>
          <w:rtl/>
        </w:rPr>
        <w:t xml:space="preserve"> (</w:t>
      </w:r>
      <w:r w:rsidRPr="00F25811">
        <w:rPr>
          <w:rFonts w:ascii="Sakkal Majalla" w:eastAsia="Sakkal Majalla" w:hAnsi="Sakkal Majalla" w:cs="Sakkal Majalla"/>
          <w:color w:val="000000"/>
          <w:sz w:val="28"/>
          <w:szCs w:val="28"/>
          <w:rtl/>
        </w:rPr>
        <w:t xml:space="preserve">3 </w:t>
      </w:r>
      <w:r w:rsidRPr="00F25811">
        <w:rPr>
          <w:rFonts w:ascii="Sakkal Majalla" w:eastAsia="Sakkal Majalla" w:hAnsi="Sakkal Majalla" w:cs="Sakkal Majalla" w:hint="cs"/>
          <w:color w:val="000000"/>
          <w:sz w:val="28"/>
          <w:szCs w:val="28"/>
          <w:rtl/>
        </w:rPr>
        <w:t xml:space="preserve">) </w:t>
      </w:r>
      <w:r w:rsidRPr="00F25811">
        <w:rPr>
          <w:rFonts w:ascii="Sakkal Majalla" w:eastAsia="Sakkal Majalla" w:hAnsi="Sakkal Majalla" w:cs="Sakkal Majalla"/>
          <w:color w:val="000000"/>
          <w:sz w:val="28"/>
          <w:szCs w:val="28"/>
          <w:rtl/>
        </w:rPr>
        <w:t>أم لا لجميع المجالات</w:t>
      </w:r>
      <w:r>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وجاءت </w:t>
      </w:r>
      <w:r w:rsidRPr="00F25811">
        <w:rPr>
          <w:rFonts w:ascii="Sakkal Majalla" w:eastAsia="Sakkal Majalla" w:hAnsi="Sakkal Majalla" w:cs="Sakkal Majalla"/>
          <w:color w:val="000000"/>
          <w:sz w:val="28"/>
          <w:szCs w:val="28"/>
          <w:rtl/>
        </w:rPr>
        <w:t xml:space="preserve">النتائج موضحة كما يلي: </w:t>
      </w:r>
    </w:p>
    <w:p w14:paraId="363D4365" w14:textId="17F4D5BB" w:rsidR="00F813F1" w:rsidRPr="00F813F1" w:rsidRDefault="00F813F1" w:rsidP="00F22DDD">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F813F1">
        <w:rPr>
          <w:rFonts w:ascii="Sakkal Majalla" w:eastAsia="Sakkal Majalla" w:hAnsi="Sakkal Majalla" w:cs="Sakkal Majalla"/>
          <w:bCs/>
          <w:color w:val="000000"/>
          <w:sz w:val="24"/>
          <w:szCs w:val="24"/>
          <w:rtl/>
        </w:rPr>
        <w:t>جدول (</w:t>
      </w:r>
      <w:r w:rsidR="00F22DDD">
        <w:rPr>
          <w:rFonts w:ascii="Sakkal Majalla" w:eastAsia="Sakkal Majalla" w:hAnsi="Sakkal Majalla" w:cs="Sakkal Majalla" w:hint="cs"/>
          <w:bCs/>
          <w:color w:val="000000"/>
          <w:sz w:val="24"/>
          <w:szCs w:val="24"/>
          <w:rtl/>
        </w:rPr>
        <w:t>11</w:t>
      </w:r>
      <w:r w:rsidRPr="00F813F1">
        <w:rPr>
          <w:rFonts w:ascii="Sakkal Majalla" w:eastAsia="Sakkal Majalla" w:hAnsi="Sakkal Majalla" w:cs="Sakkal Majalla"/>
          <w:bCs/>
          <w:color w:val="000000"/>
          <w:sz w:val="24"/>
          <w:szCs w:val="24"/>
          <w:rtl/>
        </w:rPr>
        <w:t>) المتوسط الحسابي وقيمة الاحتمال (</w:t>
      </w:r>
      <w:r w:rsidRPr="00F813F1">
        <w:rPr>
          <w:rFonts w:ascii="Sakkal Majalla" w:eastAsia="Sakkal Majalla" w:hAnsi="Sakkal Majalla" w:cs="Sakkal Majalla"/>
          <w:bCs/>
          <w:color w:val="000000"/>
          <w:sz w:val="24"/>
          <w:szCs w:val="24"/>
        </w:rPr>
        <w:t>Sig</w:t>
      </w:r>
      <w:r w:rsidRPr="00F813F1">
        <w:rPr>
          <w:rFonts w:ascii="Sakkal Majalla" w:eastAsia="Sakkal Majalla" w:hAnsi="Sakkal Majalla" w:cs="Sakkal Majalla"/>
          <w:bCs/>
          <w:color w:val="000000"/>
          <w:sz w:val="24"/>
          <w:szCs w:val="24"/>
          <w:rtl/>
        </w:rPr>
        <w:t xml:space="preserve">.) لكل فقرة من فقرات </w:t>
      </w:r>
      <w:r w:rsidRPr="00F813F1">
        <w:rPr>
          <w:rFonts w:ascii="Sakkal Majalla" w:eastAsia="Sakkal Majalla" w:hAnsi="Sakkal Majalla" w:cs="Sakkal Majalla" w:hint="cs"/>
          <w:bCs/>
          <w:color w:val="000000"/>
          <w:sz w:val="24"/>
          <w:szCs w:val="24"/>
          <w:rtl/>
        </w:rPr>
        <w:t>المحور</w:t>
      </w:r>
      <w:r w:rsidRPr="00F813F1">
        <w:rPr>
          <w:rFonts w:ascii="Sakkal Majalla" w:eastAsia="Sakkal Majalla" w:hAnsi="Sakkal Majalla" w:cs="Sakkal Majalla"/>
          <w:bCs/>
          <w:color w:val="000000"/>
          <w:sz w:val="24"/>
          <w:szCs w:val="24"/>
          <w:rtl/>
        </w:rPr>
        <w:t xml:space="preserve"> الأول</w:t>
      </w:r>
    </w:p>
    <w:tbl>
      <w:tblPr>
        <w:tblpPr w:leftFromText="180" w:rightFromText="180" w:vertAnchor="text" w:tblpXSpec="center" w:tblpY="166"/>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
        <w:gridCol w:w="3543"/>
        <w:gridCol w:w="856"/>
        <w:gridCol w:w="992"/>
        <w:gridCol w:w="993"/>
        <w:gridCol w:w="1134"/>
        <w:gridCol w:w="1006"/>
      </w:tblGrid>
      <w:tr w:rsidR="00F813F1" w:rsidRPr="005D7A27" w14:paraId="4DBA0FFC" w14:textId="77777777" w:rsidTr="00D95C64">
        <w:trPr>
          <w:trHeight w:val="22"/>
          <w:tblHeader/>
        </w:trPr>
        <w:tc>
          <w:tcPr>
            <w:tcW w:w="476" w:type="dxa"/>
            <w:shd w:val="clear" w:color="auto" w:fill="BFBFBF"/>
            <w:vAlign w:val="center"/>
          </w:tcPr>
          <w:p w14:paraId="674F53D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م</w:t>
            </w:r>
          </w:p>
        </w:tc>
        <w:tc>
          <w:tcPr>
            <w:tcW w:w="3543" w:type="dxa"/>
            <w:shd w:val="clear" w:color="auto" w:fill="BFBFBF"/>
            <w:vAlign w:val="center"/>
          </w:tcPr>
          <w:p w14:paraId="694FD98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الفقرة</w:t>
            </w:r>
          </w:p>
        </w:tc>
        <w:tc>
          <w:tcPr>
            <w:tcW w:w="856" w:type="dxa"/>
            <w:shd w:val="clear" w:color="auto" w:fill="BFBFBF"/>
            <w:vAlign w:val="center"/>
          </w:tcPr>
          <w:p w14:paraId="375A323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المتوسط</w:t>
            </w:r>
          </w:p>
          <w:p w14:paraId="1A455E1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الحسابي</w:t>
            </w:r>
          </w:p>
        </w:tc>
        <w:tc>
          <w:tcPr>
            <w:tcW w:w="992" w:type="dxa"/>
            <w:shd w:val="clear" w:color="auto" w:fill="BFBFBF"/>
            <w:vAlign w:val="center"/>
          </w:tcPr>
          <w:p w14:paraId="7236963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الوزن</w:t>
            </w:r>
          </w:p>
          <w:p w14:paraId="332D358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النسبي</w:t>
            </w:r>
          </w:p>
        </w:tc>
        <w:tc>
          <w:tcPr>
            <w:tcW w:w="993" w:type="dxa"/>
            <w:shd w:val="clear" w:color="auto" w:fill="BFBFBF"/>
            <w:vAlign w:val="center"/>
          </w:tcPr>
          <w:p w14:paraId="686BB12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 xml:space="preserve">قيمة </w:t>
            </w:r>
            <w:r w:rsidRPr="00785FFD">
              <w:rPr>
                <w:rFonts w:ascii="Sakkal Majalla" w:eastAsia="Sakkal Majalla" w:hAnsi="Sakkal Majalla" w:cs="Sakkal Majalla"/>
                <w:bCs/>
                <w:color w:val="000000"/>
                <w:sz w:val="24"/>
                <w:szCs w:val="24"/>
              </w:rPr>
              <w:t>T</w:t>
            </w:r>
          </w:p>
        </w:tc>
        <w:tc>
          <w:tcPr>
            <w:tcW w:w="1134" w:type="dxa"/>
            <w:shd w:val="clear" w:color="auto" w:fill="BFBFBF"/>
            <w:vAlign w:val="center"/>
          </w:tcPr>
          <w:p w14:paraId="0677B34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القيمة الاحتمالية (</w:t>
            </w:r>
            <w:r w:rsidRPr="00785FFD">
              <w:rPr>
                <w:rFonts w:ascii="Sakkal Majalla" w:eastAsia="Sakkal Majalla" w:hAnsi="Sakkal Majalla" w:cs="Sakkal Majalla"/>
                <w:bCs/>
                <w:color w:val="000000"/>
                <w:sz w:val="24"/>
                <w:szCs w:val="24"/>
              </w:rPr>
              <w:t>Sig</w:t>
            </w:r>
            <w:r w:rsidRPr="00785FFD">
              <w:rPr>
                <w:rFonts w:ascii="Sakkal Majalla" w:eastAsia="Sakkal Majalla" w:hAnsi="Sakkal Majalla" w:cs="Sakkal Majalla"/>
                <w:bCs/>
                <w:color w:val="000000"/>
                <w:sz w:val="24"/>
                <w:szCs w:val="24"/>
                <w:rtl/>
              </w:rPr>
              <w:t>.)</w:t>
            </w:r>
          </w:p>
        </w:tc>
        <w:tc>
          <w:tcPr>
            <w:tcW w:w="1006" w:type="dxa"/>
            <w:shd w:val="clear" w:color="auto" w:fill="BFBFBF"/>
            <w:vAlign w:val="center"/>
          </w:tcPr>
          <w:p w14:paraId="3924A426"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الترتيب</w:t>
            </w:r>
          </w:p>
        </w:tc>
      </w:tr>
      <w:tr w:rsidR="00F813F1" w:rsidRPr="005D7A27" w14:paraId="72514785" w14:textId="77777777" w:rsidTr="00D95C64">
        <w:trPr>
          <w:trHeight w:val="22"/>
          <w:tblHeader/>
        </w:trPr>
        <w:tc>
          <w:tcPr>
            <w:tcW w:w="476" w:type="dxa"/>
            <w:vAlign w:val="center"/>
          </w:tcPr>
          <w:p w14:paraId="760409A4" w14:textId="77777777" w:rsidR="00F813F1" w:rsidRPr="00CA2122"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785FFD">
              <w:rPr>
                <w:rFonts w:ascii="Sakkal Majalla" w:eastAsia="Sakkal Majalla" w:hAnsi="Sakkal Majalla" w:cs="Sakkal Majalla"/>
                <w:color w:val="000000"/>
              </w:rPr>
              <w:t>1</w:t>
            </w:r>
          </w:p>
        </w:tc>
        <w:tc>
          <w:tcPr>
            <w:tcW w:w="3543" w:type="dxa"/>
          </w:tcPr>
          <w:p w14:paraId="13F2C347"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يساعد التخطيط في تحديد احتياجات العملاء</w:t>
            </w:r>
          </w:p>
        </w:tc>
        <w:tc>
          <w:tcPr>
            <w:tcW w:w="856" w:type="dxa"/>
            <w:vAlign w:val="center"/>
          </w:tcPr>
          <w:p w14:paraId="633A477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4.1</w:t>
            </w:r>
          </w:p>
        </w:tc>
        <w:tc>
          <w:tcPr>
            <w:tcW w:w="992" w:type="dxa"/>
            <w:vAlign w:val="bottom"/>
          </w:tcPr>
          <w:p w14:paraId="4DD3B34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82.00%</w:t>
            </w:r>
          </w:p>
        </w:tc>
        <w:tc>
          <w:tcPr>
            <w:tcW w:w="993" w:type="dxa"/>
            <w:vAlign w:val="center"/>
          </w:tcPr>
          <w:p w14:paraId="4D91CD50"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4.98</w:t>
            </w:r>
          </w:p>
        </w:tc>
        <w:tc>
          <w:tcPr>
            <w:tcW w:w="1134" w:type="dxa"/>
            <w:vAlign w:val="center"/>
          </w:tcPr>
          <w:p w14:paraId="6D7E4F1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21AC840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w:t>
            </w:r>
          </w:p>
        </w:tc>
      </w:tr>
      <w:tr w:rsidR="00F813F1" w:rsidRPr="005D7A27" w14:paraId="269A6851" w14:textId="77777777" w:rsidTr="00D95C64">
        <w:trPr>
          <w:trHeight w:val="22"/>
          <w:tblHeader/>
        </w:trPr>
        <w:tc>
          <w:tcPr>
            <w:tcW w:w="476" w:type="dxa"/>
            <w:vAlign w:val="center"/>
          </w:tcPr>
          <w:p w14:paraId="3331B0C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w:t>
            </w:r>
          </w:p>
        </w:tc>
        <w:tc>
          <w:tcPr>
            <w:tcW w:w="3543" w:type="dxa"/>
          </w:tcPr>
          <w:p w14:paraId="1456A41F"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ينبغي أن يكون التخطيط لأهداف أكبر وليس لتحقيق أهداف صغيرة</w:t>
            </w:r>
          </w:p>
        </w:tc>
        <w:tc>
          <w:tcPr>
            <w:tcW w:w="856" w:type="dxa"/>
            <w:vAlign w:val="center"/>
          </w:tcPr>
          <w:p w14:paraId="5AE302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4.12</w:t>
            </w:r>
          </w:p>
        </w:tc>
        <w:tc>
          <w:tcPr>
            <w:tcW w:w="992" w:type="dxa"/>
            <w:vAlign w:val="bottom"/>
          </w:tcPr>
          <w:p w14:paraId="51D41B7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82.40%</w:t>
            </w:r>
          </w:p>
        </w:tc>
        <w:tc>
          <w:tcPr>
            <w:tcW w:w="993" w:type="dxa"/>
            <w:vAlign w:val="center"/>
          </w:tcPr>
          <w:p w14:paraId="512ED91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2.35</w:t>
            </w:r>
          </w:p>
        </w:tc>
        <w:tc>
          <w:tcPr>
            <w:tcW w:w="1134" w:type="dxa"/>
            <w:vAlign w:val="center"/>
          </w:tcPr>
          <w:p w14:paraId="0D4BCD1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0.025*</w:t>
            </w:r>
          </w:p>
        </w:tc>
        <w:tc>
          <w:tcPr>
            <w:tcW w:w="1006" w:type="dxa"/>
            <w:vAlign w:val="center"/>
          </w:tcPr>
          <w:p w14:paraId="3007642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w:t>
            </w:r>
          </w:p>
        </w:tc>
      </w:tr>
      <w:tr w:rsidR="00F813F1" w:rsidRPr="005D7A27" w14:paraId="5AC5F26F" w14:textId="77777777" w:rsidTr="00D95C64">
        <w:trPr>
          <w:trHeight w:val="22"/>
          <w:tblHeader/>
        </w:trPr>
        <w:tc>
          <w:tcPr>
            <w:tcW w:w="476" w:type="dxa"/>
            <w:vAlign w:val="center"/>
          </w:tcPr>
          <w:p w14:paraId="0CA0A2B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w:t>
            </w:r>
          </w:p>
        </w:tc>
        <w:tc>
          <w:tcPr>
            <w:tcW w:w="3543" w:type="dxa"/>
          </w:tcPr>
          <w:p w14:paraId="098F6EFF"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يساهم التخطيط في تصميم الأنشطة داخل الشركة لتكون مناسبة.</w:t>
            </w:r>
          </w:p>
        </w:tc>
        <w:tc>
          <w:tcPr>
            <w:tcW w:w="856" w:type="dxa"/>
            <w:vAlign w:val="center"/>
          </w:tcPr>
          <w:p w14:paraId="5EA1F3A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3.95</w:t>
            </w:r>
          </w:p>
        </w:tc>
        <w:tc>
          <w:tcPr>
            <w:tcW w:w="992" w:type="dxa"/>
            <w:vAlign w:val="bottom"/>
          </w:tcPr>
          <w:p w14:paraId="060DC87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79.00%</w:t>
            </w:r>
          </w:p>
        </w:tc>
        <w:tc>
          <w:tcPr>
            <w:tcW w:w="993" w:type="dxa"/>
            <w:vAlign w:val="center"/>
          </w:tcPr>
          <w:p w14:paraId="59CFE21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-1.06</w:t>
            </w:r>
          </w:p>
        </w:tc>
        <w:tc>
          <w:tcPr>
            <w:tcW w:w="1134" w:type="dxa"/>
            <w:vAlign w:val="center"/>
          </w:tcPr>
          <w:p w14:paraId="172209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0.296</w:t>
            </w:r>
          </w:p>
        </w:tc>
        <w:tc>
          <w:tcPr>
            <w:tcW w:w="1006" w:type="dxa"/>
            <w:vAlign w:val="center"/>
          </w:tcPr>
          <w:p w14:paraId="0FC384A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w:t>
            </w:r>
          </w:p>
        </w:tc>
      </w:tr>
      <w:tr w:rsidR="00F813F1" w:rsidRPr="005D7A27" w14:paraId="277BC99B" w14:textId="77777777" w:rsidTr="00D95C64">
        <w:trPr>
          <w:trHeight w:val="22"/>
          <w:tblHeader/>
        </w:trPr>
        <w:tc>
          <w:tcPr>
            <w:tcW w:w="476" w:type="dxa"/>
            <w:vAlign w:val="center"/>
          </w:tcPr>
          <w:p w14:paraId="76F2636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w:t>
            </w:r>
          </w:p>
        </w:tc>
        <w:tc>
          <w:tcPr>
            <w:tcW w:w="3543" w:type="dxa"/>
          </w:tcPr>
          <w:p w14:paraId="4BDBCFB7"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استخدام استراتيجيات التسويق لتقديم الخدمات المختلفة</w:t>
            </w:r>
          </w:p>
        </w:tc>
        <w:tc>
          <w:tcPr>
            <w:tcW w:w="856" w:type="dxa"/>
            <w:vAlign w:val="center"/>
          </w:tcPr>
          <w:p w14:paraId="4ABC77F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3.99</w:t>
            </w:r>
          </w:p>
        </w:tc>
        <w:tc>
          <w:tcPr>
            <w:tcW w:w="992" w:type="dxa"/>
            <w:vAlign w:val="bottom"/>
          </w:tcPr>
          <w:p w14:paraId="3B5352C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79.80%</w:t>
            </w:r>
          </w:p>
        </w:tc>
        <w:tc>
          <w:tcPr>
            <w:tcW w:w="993" w:type="dxa"/>
            <w:vAlign w:val="center"/>
          </w:tcPr>
          <w:p w14:paraId="069BE63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5.15</w:t>
            </w:r>
          </w:p>
        </w:tc>
        <w:tc>
          <w:tcPr>
            <w:tcW w:w="1134" w:type="dxa"/>
            <w:vAlign w:val="center"/>
          </w:tcPr>
          <w:p w14:paraId="25DC068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04F4340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w:t>
            </w:r>
          </w:p>
        </w:tc>
      </w:tr>
      <w:tr w:rsidR="00F813F1" w:rsidRPr="005D7A27" w14:paraId="24C27EE7" w14:textId="77777777" w:rsidTr="00D95C64">
        <w:trPr>
          <w:trHeight w:val="22"/>
          <w:tblHeader/>
        </w:trPr>
        <w:tc>
          <w:tcPr>
            <w:tcW w:w="476" w:type="dxa"/>
            <w:vAlign w:val="center"/>
          </w:tcPr>
          <w:p w14:paraId="52F1FE7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w:t>
            </w:r>
          </w:p>
        </w:tc>
        <w:tc>
          <w:tcPr>
            <w:tcW w:w="3543" w:type="dxa"/>
          </w:tcPr>
          <w:p w14:paraId="28BC4685"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العمل على تدريب العاملين بشكل مستمر.</w:t>
            </w:r>
          </w:p>
        </w:tc>
        <w:tc>
          <w:tcPr>
            <w:tcW w:w="856" w:type="dxa"/>
            <w:vAlign w:val="center"/>
          </w:tcPr>
          <w:p w14:paraId="59EA18A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3.57</w:t>
            </w:r>
          </w:p>
        </w:tc>
        <w:tc>
          <w:tcPr>
            <w:tcW w:w="992" w:type="dxa"/>
            <w:vAlign w:val="bottom"/>
          </w:tcPr>
          <w:p w14:paraId="04BFE12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71.40%</w:t>
            </w:r>
          </w:p>
        </w:tc>
        <w:tc>
          <w:tcPr>
            <w:tcW w:w="993" w:type="dxa"/>
            <w:vAlign w:val="center"/>
          </w:tcPr>
          <w:p w14:paraId="502DA15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0.68</w:t>
            </w:r>
          </w:p>
        </w:tc>
        <w:tc>
          <w:tcPr>
            <w:tcW w:w="1134" w:type="dxa"/>
            <w:vAlign w:val="center"/>
          </w:tcPr>
          <w:p w14:paraId="01941A7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0.501</w:t>
            </w:r>
          </w:p>
        </w:tc>
        <w:tc>
          <w:tcPr>
            <w:tcW w:w="1006" w:type="dxa"/>
            <w:vAlign w:val="center"/>
          </w:tcPr>
          <w:p w14:paraId="29C925F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w:t>
            </w:r>
          </w:p>
        </w:tc>
      </w:tr>
      <w:tr w:rsidR="00F813F1" w:rsidRPr="005D7A27" w14:paraId="4C14825D" w14:textId="77777777" w:rsidTr="00D95C64">
        <w:trPr>
          <w:trHeight w:val="22"/>
          <w:tblHeader/>
        </w:trPr>
        <w:tc>
          <w:tcPr>
            <w:tcW w:w="476" w:type="dxa"/>
            <w:vAlign w:val="center"/>
          </w:tcPr>
          <w:p w14:paraId="548B20C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6</w:t>
            </w:r>
          </w:p>
        </w:tc>
        <w:tc>
          <w:tcPr>
            <w:tcW w:w="3543" w:type="dxa"/>
          </w:tcPr>
          <w:p w14:paraId="78760F21"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مشاركة العاملين في اتخاذ القرارات في الشركة.</w:t>
            </w:r>
          </w:p>
        </w:tc>
        <w:tc>
          <w:tcPr>
            <w:tcW w:w="856" w:type="dxa"/>
            <w:vAlign w:val="center"/>
          </w:tcPr>
          <w:p w14:paraId="642F657D"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3.75</w:t>
            </w:r>
          </w:p>
        </w:tc>
        <w:tc>
          <w:tcPr>
            <w:tcW w:w="992" w:type="dxa"/>
            <w:vAlign w:val="bottom"/>
          </w:tcPr>
          <w:p w14:paraId="09555A0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75.00%</w:t>
            </w:r>
          </w:p>
        </w:tc>
        <w:tc>
          <w:tcPr>
            <w:tcW w:w="993" w:type="dxa"/>
            <w:vAlign w:val="center"/>
          </w:tcPr>
          <w:p w14:paraId="2A6BB4C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0.67</w:t>
            </w:r>
          </w:p>
        </w:tc>
        <w:tc>
          <w:tcPr>
            <w:tcW w:w="1134" w:type="dxa"/>
            <w:vAlign w:val="center"/>
          </w:tcPr>
          <w:p w14:paraId="0103284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0.509</w:t>
            </w:r>
          </w:p>
        </w:tc>
        <w:tc>
          <w:tcPr>
            <w:tcW w:w="1006" w:type="dxa"/>
            <w:vAlign w:val="center"/>
          </w:tcPr>
          <w:p w14:paraId="712C506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w:t>
            </w:r>
          </w:p>
        </w:tc>
      </w:tr>
      <w:tr w:rsidR="00F813F1" w:rsidRPr="005D7A27" w14:paraId="3C597BFF" w14:textId="77777777" w:rsidTr="00D95C64">
        <w:trPr>
          <w:trHeight w:val="22"/>
          <w:tblHeader/>
        </w:trPr>
        <w:tc>
          <w:tcPr>
            <w:tcW w:w="476" w:type="dxa"/>
            <w:vAlign w:val="center"/>
          </w:tcPr>
          <w:p w14:paraId="49DA090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w:t>
            </w:r>
          </w:p>
        </w:tc>
        <w:tc>
          <w:tcPr>
            <w:tcW w:w="3543" w:type="dxa"/>
          </w:tcPr>
          <w:p w14:paraId="4C98D97C"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تحديد الاحتياجات التدريبية من خلال قوائم الاستقصاء.</w:t>
            </w:r>
          </w:p>
        </w:tc>
        <w:tc>
          <w:tcPr>
            <w:tcW w:w="856" w:type="dxa"/>
            <w:vAlign w:val="center"/>
          </w:tcPr>
          <w:p w14:paraId="1EDC4DA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3.89</w:t>
            </w:r>
          </w:p>
        </w:tc>
        <w:tc>
          <w:tcPr>
            <w:tcW w:w="992" w:type="dxa"/>
            <w:vAlign w:val="bottom"/>
          </w:tcPr>
          <w:p w14:paraId="049ADC5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77.80%</w:t>
            </w:r>
          </w:p>
        </w:tc>
        <w:tc>
          <w:tcPr>
            <w:tcW w:w="993" w:type="dxa"/>
            <w:vAlign w:val="center"/>
          </w:tcPr>
          <w:p w14:paraId="440336E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1.51</w:t>
            </w:r>
          </w:p>
        </w:tc>
        <w:tc>
          <w:tcPr>
            <w:tcW w:w="1134" w:type="dxa"/>
            <w:vAlign w:val="center"/>
          </w:tcPr>
          <w:p w14:paraId="4A5DA16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0.141</w:t>
            </w:r>
          </w:p>
        </w:tc>
        <w:tc>
          <w:tcPr>
            <w:tcW w:w="1006" w:type="dxa"/>
            <w:vAlign w:val="center"/>
          </w:tcPr>
          <w:p w14:paraId="05056DF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w:t>
            </w:r>
          </w:p>
        </w:tc>
      </w:tr>
      <w:tr w:rsidR="00F813F1" w:rsidRPr="005D7A27" w14:paraId="76926ADE" w14:textId="77777777" w:rsidTr="00D95C64">
        <w:trPr>
          <w:trHeight w:val="22"/>
          <w:tblHeader/>
        </w:trPr>
        <w:tc>
          <w:tcPr>
            <w:tcW w:w="476" w:type="dxa"/>
            <w:vAlign w:val="center"/>
          </w:tcPr>
          <w:p w14:paraId="4FF6AD7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w:t>
            </w:r>
          </w:p>
        </w:tc>
        <w:tc>
          <w:tcPr>
            <w:tcW w:w="3543" w:type="dxa"/>
          </w:tcPr>
          <w:p w14:paraId="456A9C08"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توفير البيئة التنظيمية المناسبة للعاملين في الشركة</w:t>
            </w:r>
          </w:p>
        </w:tc>
        <w:tc>
          <w:tcPr>
            <w:tcW w:w="856" w:type="dxa"/>
            <w:vAlign w:val="center"/>
          </w:tcPr>
          <w:p w14:paraId="25F0AFE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4.4</w:t>
            </w:r>
          </w:p>
        </w:tc>
        <w:tc>
          <w:tcPr>
            <w:tcW w:w="992" w:type="dxa"/>
            <w:vAlign w:val="bottom"/>
          </w:tcPr>
          <w:p w14:paraId="1D99185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88.00%</w:t>
            </w:r>
          </w:p>
        </w:tc>
        <w:tc>
          <w:tcPr>
            <w:tcW w:w="993" w:type="dxa"/>
            <w:vAlign w:val="center"/>
          </w:tcPr>
          <w:p w14:paraId="1546CEB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4.74</w:t>
            </w:r>
          </w:p>
        </w:tc>
        <w:tc>
          <w:tcPr>
            <w:tcW w:w="1134" w:type="dxa"/>
            <w:vAlign w:val="center"/>
          </w:tcPr>
          <w:p w14:paraId="5876176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456CB6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w:t>
            </w:r>
          </w:p>
        </w:tc>
      </w:tr>
      <w:tr w:rsidR="00F813F1" w:rsidRPr="005D7A27" w14:paraId="59749234" w14:textId="77777777" w:rsidTr="00D95C64">
        <w:trPr>
          <w:trHeight w:val="22"/>
          <w:tblHeader/>
        </w:trPr>
        <w:tc>
          <w:tcPr>
            <w:tcW w:w="476" w:type="dxa"/>
            <w:vAlign w:val="center"/>
          </w:tcPr>
          <w:p w14:paraId="6A1AB0A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w:t>
            </w:r>
          </w:p>
        </w:tc>
        <w:tc>
          <w:tcPr>
            <w:tcW w:w="3543" w:type="dxa"/>
          </w:tcPr>
          <w:p w14:paraId="1CF8913A"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التركيز على التحسين الفعال والمستمر للعمل</w:t>
            </w:r>
          </w:p>
        </w:tc>
        <w:tc>
          <w:tcPr>
            <w:tcW w:w="856" w:type="dxa"/>
            <w:vAlign w:val="center"/>
          </w:tcPr>
          <w:p w14:paraId="06E8104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4.5</w:t>
            </w:r>
          </w:p>
        </w:tc>
        <w:tc>
          <w:tcPr>
            <w:tcW w:w="992" w:type="dxa"/>
            <w:vAlign w:val="bottom"/>
          </w:tcPr>
          <w:p w14:paraId="0FC51BB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90.00%</w:t>
            </w:r>
          </w:p>
        </w:tc>
        <w:tc>
          <w:tcPr>
            <w:tcW w:w="993" w:type="dxa"/>
            <w:vAlign w:val="center"/>
          </w:tcPr>
          <w:p w14:paraId="17C5A7A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-1.28</w:t>
            </w:r>
          </w:p>
        </w:tc>
        <w:tc>
          <w:tcPr>
            <w:tcW w:w="1134" w:type="dxa"/>
            <w:vAlign w:val="center"/>
          </w:tcPr>
          <w:p w14:paraId="14BD9FE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0.211</w:t>
            </w:r>
          </w:p>
        </w:tc>
        <w:tc>
          <w:tcPr>
            <w:tcW w:w="1006" w:type="dxa"/>
            <w:vAlign w:val="center"/>
          </w:tcPr>
          <w:p w14:paraId="49ABA8B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w:t>
            </w:r>
          </w:p>
        </w:tc>
      </w:tr>
      <w:tr w:rsidR="00F813F1" w:rsidRPr="005D7A27" w14:paraId="338C7AD4" w14:textId="77777777" w:rsidTr="00D95C64">
        <w:trPr>
          <w:trHeight w:val="22"/>
          <w:tblHeader/>
        </w:trPr>
        <w:tc>
          <w:tcPr>
            <w:tcW w:w="476" w:type="dxa"/>
            <w:vAlign w:val="center"/>
          </w:tcPr>
          <w:p w14:paraId="6819BC4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w:t>
            </w:r>
          </w:p>
        </w:tc>
        <w:tc>
          <w:tcPr>
            <w:tcW w:w="3543" w:type="dxa"/>
          </w:tcPr>
          <w:p w14:paraId="3E595633"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ضبط الوقت من خلال إدارة الوقت للعاملين في الشركة</w:t>
            </w:r>
          </w:p>
        </w:tc>
        <w:tc>
          <w:tcPr>
            <w:tcW w:w="856" w:type="dxa"/>
            <w:vAlign w:val="center"/>
          </w:tcPr>
          <w:p w14:paraId="044CAAE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3.98</w:t>
            </w:r>
          </w:p>
        </w:tc>
        <w:tc>
          <w:tcPr>
            <w:tcW w:w="992" w:type="dxa"/>
            <w:vAlign w:val="bottom"/>
          </w:tcPr>
          <w:p w14:paraId="0C4571F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79.60%</w:t>
            </w:r>
          </w:p>
        </w:tc>
        <w:tc>
          <w:tcPr>
            <w:tcW w:w="993" w:type="dxa"/>
            <w:vAlign w:val="center"/>
          </w:tcPr>
          <w:p w14:paraId="5F31782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4.78</w:t>
            </w:r>
          </w:p>
        </w:tc>
        <w:tc>
          <w:tcPr>
            <w:tcW w:w="1134" w:type="dxa"/>
            <w:vAlign w:val="center"/>
          </w:tcPr>
          <w:p w14:paraId="07DB5A3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051FE47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6</w:t>
            </w:r>
          </w:p>
        </w:tc>
      </w:tr>
      <w:tr w:rsidR="00F813F1" w:rsidRPr="005D7A27" w14:paraId="1B2D39CF" w14:textId="77777777" w:rsidTr="00D95C64">
        <w:trPr>
          <w:trHeight w:val="22"/>
          <w:tblHeader/>
        </w:trPr>
        <w:tc>
          <w:tcPr>
            <w:tcW w:w="4019" w:type="dxa"/>
            <w:gridSpan w:val="2"/>
            <w:shd w:val="clear" w:color="auto" w:fill="D9D9D9" w:themeFill="background1" w:themeFillShade="D9"/>
            <w:vAlign w:val="center"/>
          </w:tcPr>
          <w:p w14:paraId="2F50E970" w14:textId="77777777" w:rsidR="00F813F1" w:rsidRPr="00EE737B"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EE737B">
              <w:rPr>
                <w:rFonts w:ascii="Sakkal Majalla" w:eastAsia="Sakkal Majalla" w:hAnsi="Sakkal Majalla" w:cs="Sakkal Majalla" w:hint="cs"/>
                <w:bCs/>
                <w:color w:val="000000"/>
                <w:sz w:val="24"/>
                <w:szCs w:val="24"/>
                <w:rtl/>
              </w:rPr>
              <w:t>المجموع الكلي لفقرات الم</w:t>
            </w:r>
            <w:r>
              <w:rPr>
                <w:rFonts w:ascii="Sakkal Majalla" w:eastAsia="Sakkal Majalla" w:hAnsi="Sakkal Majalla" w:cs="Sakkal Majalla" w:hint="cs"/>
                <w:bCs/>
                <w:color w:val="000000"/>
                <w:sz w:val="24"/>
                <w:szCs w:val="24"/>
                <w:rtl/>
              </w:rPr>
              <w:t>حور</w:t>
            </w:r>
            <w:r w:rsidRPr="00EE737B">
              <w:rPr>
                <w:rFonts w:ascii="Sakkal Majalla" w:eastAsia="Sakkal Majalla" w:hAnsi="Sakkal Majalla" w:cs="Sakkal Majalla" w:hint="cs"/>
                <w:bCs/>
                <w:color w:val="000000"/>
                <w:sz w:val="24"/>
                <w:szCs w:val="24"/>
                <w:rtl/>
              </w:rPr>
              <w:t xml:space="preserve"> الأول</w:t>
            </w:r>
          </w:p>
        </w:tc>
        <w:tc>
          <w:tcPr>
            <w:tcW w:w="856" w:type="dxa"/>
            <w:shd w:val="clear" w:color="auto" w:fill="D9D9D9" w:themeFill="background1" w:themeFillShade="D9"/>
            <w:vAlign w:val="bottom"/>
          </w:tcPr>
          <w:p w14:paraId="4E184008"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4.025</w:t>
            </w:r>
          </w:p>
        </w:tc>
        <w:tc>
          <w:tcPr>
            <w:tcW w:w="992" w:type="dxa"/>
            <w:shd w:val="clear" w:color="auto" w:fill="D9D9D9" w:themeFill="background1" w:themeFillShade="D9"/>
            <w:vAlign w:val="bottom"/>
          </w:tcPr>
          <w:p w14:paraId="135D64A7"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80.50%</w:t>
            </w:r>
          </w:p>
        </w:tc>
        <w:tc>
          <w:tcPr>
            <w:tcW w:w="993" w:type="dxa"/>
            <w:shd w:val="clear" w:color="auto" w:fill="D9D9D9" w:themeFill="background1" w:themeFillShade="D9"/>
            <w:vAlign w:val="bottom"/>
          </w:tcPr>
          <w:p w14:paraId="00EB03CF"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0.998</w:t>
            </w:r>
          </w:p>
        </w:tc>
        <w:tc>
          <w:tcPr>
            <w:tcW w:w="1134" w:type="dxa"/>
            <w:shd w:val="clear" w:color="auto" w:fill="D9D9D9" w:themeFill="background1" w:themeFillShade="D9"/>
            <w:vAlign w:val="center"/>
          </w:tcPr>
          <w:p w14:paraId="52FDC4F6"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0.000*</w:t>
            </w:r>
          </w:p>
        </w:tc>
        <w:tc>
          <w:tcPr>
            <w:tcW w:w="1006" w:type="dxa"/>
            <w:shd w:val="clear" w:color="auto" w:fill="D9D9D9" w:themeFill="background1" w:themeFillShade="D9"/>
            <w:vAlign w:val="center"/>
          </w:tcPr>
          <w:p w14:paraId="6C79E403"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p>
        </w:tc>
      </w:tr>
    </w:tbl>
    <w:p w14:paraId="310F7146" w14:textId="77777777" w:rsidR="00F813F1" w:rsidRDefault="00F813F1" w:rsidP="00F813F1">
      <w:pPr>
        <w:pBdr>
          <w:top w:val="nil"/>
          <w:left w:val="nil"/>
          <w:bottom w:val="nil"/>
          <w:right w:val="nil"/>
          <w:between w:val="nil"/>
        </w:pBdr>
        <w:bidi/>
        <w:spacing w:after="0" w:line="240" w:lineRule="auto"/>
        <w:jc w:val="right"/>
        <w:rPr>
          <w:rFonts w:ascii="Sakkal Majalla" w:eastAsia="Sakkal Majalla" w:hAnsi="Sakkal Majalla" w:cs="Sakkal Majalla"/>
          <w:color w:val="000000"/>
          <w:sz w:val="20"/>
          <w:szCs w:val="20"/>
          <w:vertAlign w:val="subscript"/>
          <w:rtl/>
        </w:rPr>
      </w:pPr>
      <w:r w:rsidRPr="00EE737B">
        <w:rPr>
          <w:rFonts w:ascii="Sakkal Majalla" w:eastAsia="Sakkal Majalla" w:hAnsi="Sakkal Majalla" w:cs="Sakkal Majalla"/>
          <w:color w:val="000000"/>
          <w:sz w:val="20"/>
          <w:szCs w:val="20"/>
          <w:rtl/>
        </w:rPr>
        <w:t>* المتوسط الحسابي دال إحصائياً عند مستوي دلالة</w:t>
      </w:r>
      <w:r>
        <w:rPr>
          <w:rFonts w:ascii="Sakkal Majalla" w:eastAsia="Sakkal Majalla" w:hAnsi="Sakkal Majalla" w:cs="Sakkal Majalla" w:hint="cs"/>
          <w:color w:val="000000"/>
          <w:sz w:val="20"/>
          <w:szCs w:val="20"/>
          <w:rtl/>
        </w:rPr>
        <w:t xml:space="preserve"> </w:t>
      </w:r>
      <w:r>
        <w:rPr>
          <w:rFonts w:ascii="Sakkal Majalla" w:eastAsia="Sakkal Majalla" w:hAnsi="Sakkal Majalla" w:cs="Sakkal Majalla"/>
          <w:color w:val="000000"/>
          <w:sz w:val="24"/>
          <w:szCs w:val="24"/>
          <w:rtl/>
        </w:rPr>
        <w:t>0.05</w:t>
      </w:r>
    </w:p>
    <w:p w14:paraId="38795150" w14:textId="1D22FBDF" w:rsidR="00F813F1" w:rsidRDefault="00F813F1" w:rsidP="00CD0B3E">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يتضح من نتائج الجدول السابق أن العبارة</w:t>
      </w:r>
      <w:r>
        <w:rPr>
          <w:rFonts w:ascii="Sakkal Majalla" w:eastAsia="Sakkal Majalla" w:hAnsi="Sakkal Majalla" w:cs="Sakkal Majalla"/>
          <w:color w:val="000000"/>
          <w:sz w:val="28"/>
          <w:szCs w:val="28"/>
          <w:rtl/>
        </w:rPr>
        <w:t xml:space="preserve"> التاسعة "يتم التركيز على التحسين الفعال والمستمر للعمل" </w:t>
      </w:r>
      <w:r>
        <w:rPr>
          <w:rFonts w:ascii="Sakkal Majalla" w:eastAsia="Sakkal Majalla" w:hAnsi="Sakkal Majalla" w:cs="Sakkal Majalla" w:hint="cs"/>
          <w:color w:val="000000"/>
          <w:sz w:val="28"/>
          <w:szCs w:val="28"/>
          <w:rtl/>
        </w:rPr>
        <w:t xml:space="preserve">جاءت في المرتبة الأولى، حيث بلغ المتوسط الحسابي لها </w:t>
      </w:r>
      <w:r>
        <w:rPr>
          <w:rFonts w:ascii="Sakkal Majalla" w:eastAsia="Sakkal Majalla" w:hAnsi="Sakkal Majalla" w:cs="Sakkal Majalla"/>
          <w:color w:val="000000"/>
          <w:sz w:val="28"/>
          <w:szCs w:val="28"/>
          <w:rtl/>
        </w:rPr>
        <w:t xml:space="preserve">4.50 </w:t>
      </w:r>
      <w:r>
        <w:rPr>
          <w:rFonts w:ascii="Sakkal Majalla" w:eastAsia="Sakkal Majalla" w:hAnsi="Sakkal Majalla" w:cs="Sakkal Majalla" w:hint="cs"/>
          <w:color w:val="000000"/>
          <w:sz w:val="28"/>
          <w:szCs w:val="28"/>
          <w:rtl/>
        </w:rPr>
        <w:t xml:space="preserve">بوزن </w:t>
      </w:r>
      <w:r>
        <w:rPr>
          <w:rFonts w:ascii="Sakkal Majalla" w:eastAsia="Sakkal Majalla" w:hAnsi="Sakkal Majalla" w:cs="Sakkal Majalla"/>
          <w:color w:val="000000"/>
          <w:sz w:val="28"/>
          <w:szCs w:val="28"/>
          <w:rtl/>
        </w:rPr>
        <w:t xml:space="preserve">نسبي </w:t>
      </w:r>
      <w:r>
        <w:rPr>
          <w:rFonts w:ascii="Sakkal Majalla" w:eastAsia="Sakkal Majalla" w:hAnsi="Sakkal Majalla" w:cs="Sakkal Majalla" w:hint="cs"/>
          <w:color w:val="000000"/>
          <w:sz w:val="28"/>
          <w:szCs w:val="28"/>
          <w:rtl/>
        </w:rPr>
        <w:t xml:space="preserve">بلغ </w:t>
      </w:r>
      <w:r>
        <w:rPr>
          <w:rFonts w:ascii="Sakkal Majalla" w:eastAsia="Sakkal Majalla" w:hAnsi="Sakkal Majalla" w:cs="Sakkal Majalla"/>
          <w:color w:val="000000"/>
          <w:sz w:val="28"/>
          <w:szCs w:val="28"/>
          <w:rtl/>
        </w:rPr>
        <w:t>90.0%</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وأن القيمة </w:t>
      </w:r>
      <w:r>
        <w:rPr>
          <w:rFonts w:ascii="Sakkal Majalla" w:eastAsia="Sakkal Majalla" w:hAnsi="Sakkal Majalla" w:cs="Sakkal Majalla"/>
          <w:color w:val="000000"/>
          <w:sz w:val="28"/>
          <w:szCs w:val="28"/>
        </w:rPr>
        <w:t>Sig= 0.000</w:t>
      </w:r>
      <w:r>
        <w:rPr>
          <w:rFonts w:ascii="Sakkal Majalla" w:eastAsia="Sakkal Majalla" w:hAnsi="Sakkal Majalla" w:cs="Sakkal Majalla"/>
          <w:color w:val="000000"/>
          <w:sz w:val="28"/>
          <w:szCs w:val="28"/>
          <w:lang w:val="en-US"/>
        </w:rPr>
        <w:t xml:space="preserve"> </w:t>
      </w:r>
      <w:r>
        <w:rPr>
          <w:rFonts w:ascii="Sakkal Majalla" w:eastAsia="Sakkal Majalla" w:hAnsi="Sakkal Majalla" w:cs="Sakkal Majalla" w:hint="cs"/>
          <w:color w:val="000000"/>
          <w:sz w:val="28"/>
          <w:szCs w:val="28"/>
          <w:rtl/>
        </w:rPr>
        <w:t xml:space="preserve"> أقل من 5%</w:t>
      </w:r>
      <w:r>
        <w:rPr>
          <w:rFonts w:ascii="Sakkal Majalla" w:eastAsia="Sakkal Majalla" w:hAnsi="Sakkal Majalla" w:cs="Sakkal Majalla"/>
          <w:color w:val="000000"/>
          <w:sz w:val="28"/>
          <w:szCs w:val="28"/>
          <w:rtl/>
        </w:rPr>
        <w:t>، مما يدل على أن متوسط درجة الاستجابة لهذه الفقرة قد زاد عن درجة الحياد</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وهذا يعني أن هناك قبول بدرجة كبيرة جداً من قبل أفراد العينة على هذه </w:t>
      </w:r>
      <w:r>
        <w:rPr>
          <w:rFonts w:ascii="Sakkal Majalla" w:eastAsia="Sakkal Majalla" w:hAnsi="Sakkal Majalla" w:cs="Sakkal Majalla" w:hint="cs"/>
          <w:color w:val="000000"/>
          <w:sz w:val="28"/>
          <w:szCs w:val="28"/>
          <w:rtl/>
        </w:rPr>
        <w:t xml:space="preserve">العبارة، والعبارة الخامسة </w:t>
      </w:r>
      <w:r>
        <w:rPr>
          <w:rFonts w:ascii="Sakkal Majalla" w:eastAsia="Sakkal Majalla" w:hAnsi="Sakkal Majalla" w:cs="Sakkal Majalla"/>
          <w:color w:val="000000"/>
          <w:sz w:val="28"/>
          <w:szCs w:val="28"/>
          <w:rtl/>
        </w:rPr>
        <w:t>"يتم العمل على تدريب العاملين بشكل مستمر"</w:t>
      </w:r>
      <w:r>
        <w:rPr>
          <w:rFonts w:ascii="Sakkal Majalla" w:eastAsia="Sakkal Majalla" w:hAnsi="Sakkal Majalla" w:cs="Sakkal Majalla" w:hint="cs"/>
          <w:color w:val="000000"/>
          <w:sz w:val="28"/>
          <w:szCs w:val="28"/>
          <w:rtl/>
        </w:rPr>
        <w:t xml:space="preserve"> جاءت بمتوسط قيمته</w:t>
      </w:r>
      <w:r>
        <w:rPr>
          <w:rFonts w:ascii="Sakkal Majalla" w:eastAsia="Sakkal Majalla" w:hAnsi="Sakkal Majalla" w:cs="Sakkal Majalla"/>
          <w:color w:val="000000"/>
          <w:sz w:val="28"/>
          <w:szCs w:val="28"/>
          <w:rtl/>
        </w:rPr>
        <w:t xml:space="preserve"> 3.57 </w:t>
      </w:r>
      <w:r>
        <w:rPr>
          <w:rFonts w:ascii="Sakkal Majalla" w:eastAsia="Sakkal Majalla" w:hAnsi="Sakkal Majalla" w:cs="Sakkal Majalla" w:hint="cs"/>
          <w:color w:val="000000"/>
          <w:sz w:val="28"/>
          <w:szCs w:val="28"/>
          <w:rtl/>
        </w:rPr>
        <w:t xml:space="preserve">ووزن </w:t>
      </w:r>
      <w:r>
        <w:rPr>
          <w:rFonts w:ascii="Sakkal Majalla" w:eastAsia="Sakkal Majalla" w:hAnsi="Sakkal Majalla" w:cs="Sakkal Majalla"/>
          <w:color w:val="000000"/>
          <w:sz w:val="28"/>
          <w:szCs w:val="28"/>
          <w:rtl/>
        </w:rPr>
        <w:t>نسبي</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71.40%، مما يدل على أن متوسط درجة الاستجابة لهذه الفقرة لا يختلف عن درجة الحياد وهي 3</w:t>
      </w:r>
      <w:r>
        <w:rPr>
          <w:rFonts w:ascii="Sakkal Majalla" w:eastAsia="Sakkal Majalla" w:hAnsi="Sakkal Majalla" w:cs="Sakkal Majalla" w:hint="cs"/>
          <w:color w:val="000000"/>
          <w:sz w:val="28"/>
          <w:szCs w:val="28"/>
          <w:rtl/>
          <w:lang w:bidi="ar-KW"/>
        </w:rPr>
        <w:t xml:space="preserve">، </w:t>
      </w:r>
      <w:r>
        <w:rPr>
          <w:rFonts w:ascii="Sakkal Majalla" w:eastAsia="Sakkal Majalla" w:hAnsi="Sakkal Majalla" w:cs="Sakkal Majalla"/>
          <w:color w:val="000000"/>
          <w:sz w:val="28"/>
          <w:szCs w:val="28"/>
          <w:rtl/>
        </w:rPr>
        <w:t>وهذا يعني أن هناك رأي محايد من قبل أفراد العينة على هذه الفقرة</w:t>
      </w:r>
      <w:r>
        <w:rPr>
          <w:rFonts w:ascii="Sakkal Majalla" w:eastAsia="Sakkal Majalla" w:hAnsi="Sakkal Majalla" w:cs="Sakkal Majalla" w:hint="cs"/>
          <w:color w:val="000000"/>
          <w:sz w:val="28"/>
          <w:szCs w:val="28"/>
          <w:rtl/>
        </w:rPr>
        <w:t xml:space="preserve">، تؤكّد النتائج على أن </w:t>
      </w:r>
      <w:r>
        <w:rPr>
          <w:rFonts w:ascii="Sakkal Majalla" w:eastAsia="Sakkal Majalla" w:hAnsi="Sakkal Majalla" w:cs="Sakkal Majalla"/>
          <w:b/>
          <w:color w:val="000000"/>
          <w:sz w:val="28"/>
          <w:szCs w:val="28"/>
          <w:rtl/>
        </w:rPr>
        <w:t xml:space="preserve">واقع التطوير المهني لدى العاملين في شركة الاتصالات السعودية </w:t>
      </w:r>
      <w:r>
        <w:rPr>
          <w:rFonts w:ascii="Sakkal Majalla" w:eastAsia="Sakkal Majalla" w:hAnsi="Sakkal Majalla" w:cs="Sakkal Majalla"/>
          <w:b/>
          <w:color w:val="000000"/>
          <w:sz w:val="28"/>
          <w:szCs w:val="28"/>
        </w:rPr>
        <w:t>STC</w:t>
      </w:r>
      <w:r>
        <w:rPr>
          <w:rFonts w:ascii="Sakkal Majalla" w:eastAsia="Sakkal Majalla" w:hAnsi="Sakkal Majalla" w:cs="Sakkal Majalla"/>
          <w:b/>
          <w:color w:val="000000"/>
          <w:sz w:val="28"/>
          <w:szCs w:val="28"/>
          <w:rtl/>
        </w:rPr>
        <w:t xml:space="preserve"> مرتفعاً، حيث بلغ الوسط الحسابي 4.024، </w:t>
      </w:r>
      <w:r>
        <w:rPr>
          <w:rFonts w:ascii="Sakkal Majalla" w:eastAsia="Sakkal Majalla" w:hAnsi="Sakkal Majalla" w:cs="Sakkal Majalla" w:hint="cs"/>
          <w:b/>
          <w:color w:val="000000"/>
          <w:sz w:val="28"/>
          <w:szCs w:val="28"/>
          <w:rtl/>
        </w:rPr>
        <w:t>بوزن</w:t>
      </w:r>
      <w:r>
        <w:rPr>
          <w:rFonts w:ascii="Sakkal Majalla" w:eastAsia="Sakkal Majalla" w:hAnsi="Sakkal Majalla" w:cs="Sakkal Majalla"/>
          <w:b/>
          <w:color w:val="000000"/>
          <w:sz w:val="28"/>
          <w:szCs w:val="28"/>
          <w:rtl/>
        </w:rPr>
        <w:t xml:space="preserve"> نسبي 80.50%</w:t>
      </w:r>
      <w:r>
        <w:rPr>
          <w:rFonts w:ascii="Sakkal Majalla" w:eastAsia="Sakkal Majalla" w:hAnsi="Sakkal Majalla" w:cs="Sakkal Majalla" w:hint="cs"/>
          <w:color w:val="000000"/>
          <w:sz w:val="28"/>
          <w:szCs w:val="28"/>
          <w:rtl/>
        </w:rPr>
        <w:t xml:space="preserve">. </w:t>
      </w:r>
    </w:p>
    <w:p w14:paraId="7D511897" w14:textId="206BBF2A" w:rsidR="00CF352F" w:rsidRPr="009B307D" w:rsidRDefault="000A10ED" w:rsidP="009B307D">
      <w:pPr>
        <w:pBdr>
          <w:top w:val="nil"/>
          <w:left w:val="nil"/>
          <w:bottom w:val="nil"/>
          <w:right w:val="nil"/>
          <w:between w:val="nil"/>
        </w:pBdr>
        <w:bidi/>
        <w:spacing w:before="240" w:after="0" w:line="360" w:lineRule="auto"/>
        <w:jc w:val="both"/>
        <w:rPr>
          <w:rFonts w:ascii="Sakkal Majalla" w:eastAsia="Sakkal Majalla" w:hAnsi="Sakkal Majalla" w:cs="Sakkal Majalla" w:hint="cs"/>
          <w:bCs/>
          <w:color w:val="000000"/>
          <w:sz w:val="28"/>
          <w:szCs w:val="28"/>
          <w:rtl/>
        </w:rPr>
      </w:pPr>
      <w:r w:rsidRPr="009B307D">
        <w:rPr>
          <w:rFonts w:ascii="Sakkal Majalla" w:eastAsia="Sakkal Majalla" w:hAnsi="Sakkal Majalla" w:cs="Sakkal Majalla" w:hint="cs"/>
          <w:bCs/>
          <w:color w:val="000000"/>
          <w:sz w:val="28"/>
          <w:szCs w:val="28"/>
          <w:rtl/>
        </w:rPr>
        <w:lastRenderedPageBreak/>
        <w:t xml:space="preserve">التحليل الوصفي </w:t>
      </w:r>
      <w:r w:rsidR="009B307D">
        <w:rPr>
          <w:rFonts w:ascii="Sakkal Majalla" w:eastAsia="Sakkal Majalla" w:hAnsi="Sakkal Majalla" w:cs="Sakkal Majalla" w:hint="cs"/>
          <w:bCs/>
          <w:color w:val="000000"/>
          <w:sz w:val="28"/>
          <w:szCs w:val="28"/>
          <w:rtl/>
        </w:rPr>
        <w:t>ل</w:t>
      </w:r>
      <w:r w:rsidRPr="009B307D">
        <w:rPr>
          <w:rFonts w:ascii="Sakkal Majalla" w:eastAsia="Sakkal Majalla" w:hAnsi="Sakkal Majalla" w:cs="Sakkal Majalla" w:hint="cs"/>
          <w:bCs/>
          <w:color w:val="000000"/>
          <w:sz w:val="28"/>
          <w:szCs w:val="28"/>
          <w:rtl/>
        </w:rPr>
        <w:t xml:space="preserve">لمتغير </w:t>
      </w:r>
      <w:r w:rsidR="009B307D">
        <w:rPr>
          <w:rFonts w:ascii="Sakkal Majalla" w:eastAsia="Sakkal Majalla" w:hAnsi="Sakkal Majalla" w:cs="Sakkal Majalla" w:hint="cs"/>
          <w:bCs/>
          <w:color w:val="000000"/>
          <w:sz w:val="28"/>
          <w:szCs w:val="28"/>
          <w:rtl/>
        </w:rPr>
        <w:t>التابع ا</w:t>
      </w:r>
      <w:r w:rsidRPr="009B307D">
        <w:rPr>
          <w:rFonts w:ascii="Sakkal Majalla" w:eastAsia="Sakkal Majalla" w:hAnsi="Sakkal Majalla" w:cs="Sakkal Majalla" w:hint="cs"/>
          <w:bCs/>
          <w:color w:val="000000"/>
          <w:sz w:val="28"/>
          <w:szCs w:val="28"/>
          <w:rtl/>
        </w:rPr>
        <w:t>لتميّز الوظيفي</w:t>
      </w:r>
    </w:p>
    <w:p w14:paraId="306A27D4" w14:textId="739F9A11" w:rsidR="005F1EB2" w:rsidRDefault="005A2822" w:rsidP="00C4267E">
      <w:pPr>
        <w:pBdr>
          <w:top w:val="nil"/>
          <w:left w:val="nil"/>
          <w:bottom w:val="nil"/>
          <w:right w:val="nil"/>
          <w:between w:val="nil"/>
        </w:pBdr>
        <w:bidi/>
        <w:spacing w:after="0" w:line="360" w:lineRule="auto"/>
        <w:ind w:firstLine="720"/>
        <w:jc w:val="lowKashida"/>
        <w:rPr>
          <w:rFonts w:ascii="Sakkal Majalla" w:eastAsia="Sakkal Majalla" w:hAnsi="Sakkal Majalla" w:cs="Sakkal Majalla" w:hint="cs"/>
          <w:b/>
          <w:color w:val="000000"/>
          <w:sz w:val="28"/>
          <w:szCs w:val="28"/>
          <w:rtl/>
        </w:rPr>
      </w:pPr>
      <w:r>
        <w:rPr>
          <w:rFonts w:ascii="Sakkal Majalla" w:eastAsia="Sakkal Majalla" w:hAnsi="Sakkal Majalla" w:cs="Sakkal Majalla" w:hint="cs"/>
          <w:b/>
          <w:color w:val="000000"/>
          <w:sz w:val="28"/>
          <w:szCs w:val="28"/>
          <w:rtl/>
        </w:rPr>
        <w:t>تكوّن محور التميّز الوظيفي من (10) فقرات</w:t>
      </w:r>
      <w:r w:rsidR="00C4267E">
        <w:rPr>
          <w:rFonts w:ascii="Sakkal Majalla" w:eastAsia="Sakkal Majalla" w:hAnsi="Sakkal Majalla" w:cs="Sakkal Majalla" w:hint="cs"/>
          <w:b/>
          <w:color w:val="000000"/>
          <w:sz w:val="28"/>
          <w:szCs w:val="28"/>
          <w:rtl/>
        </w:rPr>
        <w:t xml:space="preserve"> (جدول 13)</w:t>
      </w:r>
      <w:r>
        <w:rPr>
          <w:rFonts w:ascii="Sakkal Majalla" w:eastAsia="Sakkal Majalla" w:hAnsi="Sakkal Majalla" w:cs="Sakkal Majalla" w:hint="cs"/>
          <w:b/>
          <w:color w:val="000000"/>
          <w:sz w:val="28"/>
          <w:szCs w:val="28"/>
          <w:rtl/>
        </w:rPr>
        <w:t>، وقد تم احتساب المتوسطات الحسابية والانحرافات المعيارية لتحديد مستوى التميّز لدى العاملين. وجاءت النتائج كما في جدول (</w:t>
      </w:r>
      <w:r w:rsidR="00584DC4">
        <w:rPr>
          <w:rFonts w:ascii="Sakkal Majalla" w:eastAsia="Sakkal Majalla" w:hAnsi="Sakkal Majalla" w:cs="Sakkal Majalla" w:hint="cs"/>
          <w:b/>
          <w:color w:val="000000"/>
          <w:sz w:val="28"/>
          <w:szCs w:val="28"/>
          <w:rtl/>
        </w:rPr>
        <w:t>12</w:t>
      </w:r>
      <w:r>
        <w:rPr>
          <w:rFonts w:ascii="Sakkal Majalla" w:eastAsia="Sakkal Majalla" w:hAnsi="Sakkal Majalla" w:cs="Sakkal Majalla" w:hint="cs"/>
          <w:b/>
          <w:color w:val="000000"/>
          <w:sz w:val="28"/>
          <w:szCs w:val="28"/>
          <w:rtl/>
        </w:rPr>
        <w:t xml:space="preserve">). </w:t>
      </w:r>
    </w:p>
    <w:p w14:paraId="07E2583F" w14:textId="79A94E27" w:rsidR="00990FE5" w:rsidRPr="00EA1EC6" w:rsidRDefault="00990FE5" w:rsidP="00C4267E">
      <w:pPr>
        <w:pBdr>
          <w:top w:val="nil"/>
          <w:left w:val="nil"/>
          <w:bottom w:val="nil"/>
          <w:right w:val="nil"/>
          <w:between w:val="nil"/>
        </w:pBdr>
        <w:bidi/>
        <w:spacing w:after="0" w:line="240" w:lineRule="auto"/>
        <w:jc w:val="center"/>
        <w:rPr>
          <w:rFonts w:ascii="Sakkal Majalla" w:eastAsia="Sakkal Majalla" w:hAnsi="Sakkal Majalla" w:cs="Sakkal Majalla" w:hint="cs"/>
          <w:b/>
          <w:bCs/>
          <w:color w:val="000000"/>
          <w:sz w:val="24"/>
          <w:szCs w:val="24"/>
          <w:rtl/>
        </w:rPr>
      </w:pPr>
      <w:r w:rsidRPr="00EA1EC6">
        <w:rPr>
          <w:rFonts w:ascii="Sakkal Majalla" w:eastAsia="Sakkal Majalla" w:hAnsi="Sakkal Majalla" w:cs="Sakkal Majalla" w:hint="cs"/>
          <w:b/>
          <w:bCs/>
          <w:color w:val="000000"/>
          <w:sz w:val="24"/>
          <w:szCs w:val="24"/>
          <w:rtl/>
        </w:rPr>
        <w:t xml:space="preserve">جدول </w:t>
      </w:r>
      <w:r>
        <w:rPr>
          <w:rFonts w:ascii="Sakkal Majalla" w:eastAsia="Sakkal Majalla" w:hAnsi="Sakkal Majalla" w:cs="Sakkal Majalla" w:hint="cs"/>
          <w:b/>
          <w:bCs/>
          <w:color w:val="000000"/>
          <w:sz w:val="24"/>
          <w:szCs w:val="24"/>
          <w:rtl/>
        </w:rPr>
        <w:t>(</w:t>
      </w:r>
      <w:r w:rsidR="00C4267E">
        <w:rPr>
          <w:rFonts w:ascii="Sakkal Majalla" w:eastAsia="Sakkal Majalla" w:hAnsi="Sakkal Majalla" w:cs="Sakkal Majalla" w:hint="cs"/>
          <w:b/>
          <w:bCs/>
          <w:color w:val="000000"/>
          <w:sz w:val="24"/>
          <w:szCs w:val="24"/>
          <w:rtl/>
        </w:rPr>
        <w:t>12</w:t>
      </w:r>
      <w:r>
        <w:rPr>
          <w:rFonts w:ascii="Sakkal Majalla" w:eastAsia="Sakkal Majalla" w:hAnsi="Sakkal Majalla" w:cs="Sakkal Majalla" w:hint="cs"/>
          <w:b/>
          <w:bCs/>
          <w:color w:val="000000"/>
          <w:sz w:val="24"/>
          <w:szCs w:val="24"/>
          <w:rtl/>
        </w:rPr>
        <w:t xml:space="preserve">) </w:t>
      </w:r>
      <w:r w:rsidRPr="00EA1EC6">
        <w:rPr>
          <w:rFonts w:ascii="Sakkal Majalla" w:eastAsia="Sakkal Majalla" w:hAnsi="Sakkal Majalla" w:cs="Sakkal Majalla" w:hint="cs"/>
          <w:b/>
          <w:bCs/>
          <w:color w:val="000000"/>
          <w:sz w:val="24"/>
          <w:szCs w:val="24"/>
          <w:rtl/>
        </w:rPr>
        <w:t>الم</w:t>
      </w:r>
      <w:r>
        <w:rPr>
          <w:rFonts w:ascii="Sakkal Majalla" w:eastAsia="Sakkal Majalla" w:hAnsi="Sakkal Majalla" w:cs="Sakkal Majalla" w:hint="cs"/>
          <w:b/>
          <w:bCs/>
          <w:color w:val="000000"/>
          <w:sz w:val="24"/>
          <w:szCs w:val="24"/>
          <w:rtl/>
        </w:rPr>
        <w:t>توسط الحسابي الكلي</w:t>
      </w:r>
      <w:r w:rsidRPr="00EA1EC6">
        <w:rPr>
          <w:rFonts w:ascii="Sakkal Majalla" w:eastAsia="Sakkal Majalla" w:hAnsi="Sakkal Majalla" w:cs="Sakkal Majalla" w:hint="cs"/>
          <w:b/>
          <w:bCs/>
          <w:color w:val="000000"/>
          <w:sz w:val="24"/>
          <w:szCs w:val="24"/>
          <w:rtl/>
        </w:rPr>
        <w:t xml:space="preserve"> والانحرافات المعيارية</w:t>
      </w:r>
      <w:r>
        <w:rPr>
          <w:rFonts w:ascii="Sakkal Majalla" w:eastAsia="Sakkal Majalla" w:hAnsi="Sakkal Majalla" w:cs="Sakkal Majalla" w:hint="cs"/>
          <w:b/>
          <w:bCs/>
          <w:color w:val="000000"/>
          <w:sz w:val="24"/>
          <w:szCs w:val="24"/>
          <w:rtl/>
        </w:rPr>
        <w:t xml:space="preserve"> الكلية</w:t>
      </w:r>
      <w:r w:rsidRPr="00EA1EC6">
        <w:rPr>
          <w:rFonts w:ascii="Sakkal Majalla" w:eastAsia="Sakkal Majalla" w:hAnsi="Sakkal Majalla" w:cs="Sakkal Majalla" w:hint="cs"/>
          <w:b/>
          <w:bCs/>
          <w:color w:val="000000"/>
          <w:sz w:val="24"/>
          <w:szCs w:val="24"/>
          <w:rtl/>
        </w:rPr>
        <w:t xml:space="preserve"> لمحور </w:t>
      </w:r>
      <w:r>
        <w:rPr>
          <w:rFonts w:ascii="Sakkal Majalla" w:eastAsia="Sakkal Majalla" w:hAnsi="Sakkal Majalla" w:cs="Sakkal Majalla" w:hint="cs"/>
          <w:b/>
          <w:bCs/>
          <w:color w:val="000000"/>
          <w:sz w:val="24"/>
          <w:szCs w:val="24"/>
          <w:rtl/>
        </w:rPr>
        <w:t>التميّز الوظيفي</w:t>
      </w:r>
    </w:p>
    <w:tbl>
      <w:tblPr>
        <w:tblStyle w:val="a8"/>
        <w:bidiVisual/>
        <w:tblW w:w="0" w:type="auto"/>
        <w:tblLook w:val="04A0" w:firstRow="1" w:lastRow="0" w:firstColumn="1" w:lastColumn="0" w:noHBand="0" w:noVBand="1"/>
      </w:tblPr>
      <w:tblGrid>
        <w:gridCol w:w="3112"/>
        <w:gridCol w:w="3112"/>
        <w:gridCol w:w="3113"/>
      </w:tblGrid>
      <w:tr w:rsidR="00990FE5" w14:paraId="2F4A4413" w14:textId="77777777" w:rsidTr="00D95C64">
        <w:tc>
          <w:tcPr>
            <w:tcW w:w="3112" w:type="dxa"/>
            <w:shd w:val="clear" w:color="auto" w:fill="BFBFBF" w:themeFill="background1" w:themeFillShade="BF"/>
          </w:tcPr>
          <w:p w14:paraId="11602342" w14:textId="77777777" w:rsidR="00990FE5" w:rsidRPr="007C4644" w:rsidRDefault="00990FE5" w:rsidP="00D95C64">
            <w:pPr>
              <w:bidi/>
              <w:jc w:val="center"/>
              <w:rPr>
                <w:rFonts w:ascii="Sakkal Majalla" w:eastAsia="Sakkal Majalla" w:hAnsi="Sakkal Majalla" w:cs="Sakkal Majalla" w:hint="cs"/>
                <w:b/>
                <w:bCs/>
                <w:color w:val="000000"/>
                <w:sz w:val="24"/>
                <w:szCs w:val="24"/>
                <w:rtl/>
              </w:rPr>
            </w:pPr>
            <w:r w:rsidRPr="007C4644">
              <w:rPr>
                <w:rFonts w:ascii="Sakkal Majalla" w:eastAsia="Sakkal Majalla" w:hAnsi="Sakkal Majalla" w:cs="Sakkal Majalla" w:hint="cs"/>
                <w:b/>
                <w:bCs/>
                <w:color w:val="000000"/>
                <w:sz w:val="24"/>
                <w:szCs w:val="24"/>
                <w:rtl/>
              </w:rPr>
              <w:t xml:space="preserve">المتوسط الحسابي </w:t>
            </w:r>
          </w:p>
        </w:tc>
        <w:tc>
          <w:tcPr>
            <w:tcW w:w="3112" w:type="dxa"/>
            <w:shd w:val="clear" w:color="auto" w:fill="BFBFBF" w:themeFill="background1" w:themeFillShade="BF"/>
          </w:tcPr>
          <w:p w14:paraId="3035618F" w14:textId="77777777" w:rsidR="00990FE5" w:rsidRPr="007C4644" w:rsidRDefault="00990FE5" w:rsidP="00D95C64">
            <w:pPr>
              <w:bidi/>
              <w:jc w:val="center"/>
              <w:rPr>
                <w:rFonts w:ascii="Sakkal Majalla" w:eastAsia="Sakkal Majalla" w:hAnsi="Sakkal Majalla" w:cs="Sakkal Majalla" w:hint="cs"/>
                <w:b/>
                <w:bCs/>
                <w:color w:val="000000"/>
                <w:sz w:val="24"/>
                <w:szCs w:val="24"/>
                <w:rtl/>
              </w:rPr>
            </w:pPr>
            <w:r w:rsidRPr="007C4644">
              <w:rPr>
                <w:rFonts w:ascii="Sakkal Majalla" w:eastAsia="Sakkal Majalla" w:hAnsi="Sakkal Majalla" w:cs="Sakkal Majalla" w:hint="cs"/>
                <w:b/>
                <w:bCs/>
                <w:color w:val="000000"/>
                <w:sz w:val="24"/>
                <w:szCs w:val="24"/>
                <w:rtl/>
              </w:rPr>
              <w:t>الانحراف المعياري</w:t>
            </w:r>
          </w:p>
        </w:tc>
        <w:tc>
          <w:tcPr>
            <w:tcW w:w="3113" w:type="dxa"/>
            <w:shd w:val="clear" w:color="auto" w:fill="BFBFBF" w:themeFill="background1" w:themeFillShade="BF"/>
          </w:tcPr>
          <w:p w14:paraId="0AEC88D7" w14:textId="77777777" w:rsidR="00990FE5" w:rsidRPr="007C4644" w:rsidRDefault="00990FE5" w:rsidP="00D95C64">
            <w:pPr>
              <w:bidi/>
              <w:jc w:val="center"/>
              <w:rPr>
                <w:rFonts w:ascii="Sakkal Majalla" w:eastAsia="Sakkal Majalla" w:hAnsi="Sakkal Majalla" w:cs="Sakkal Majalla" w:hint="cs"/>
                <w:b/>
                <w:bCs/>
                <w:color w:val="000000"/>
                <w:sz w:val="24"/>
                <w:szCs w:val="24"/>
                <w:rtl/>
              </w:rPr>
            </w:pPr>
            <w:r w:rsidRPr="007C4644">
              <w:rPr>
                <w:rFonts w:ascii="Sakkal Majalla" w:eastAsia="Sakkal Majalla" w:hAnsi="Sakkal Majalla" w:cs="Sakkal Majalla" w:hint="cs"/>
                <w:b/>
                <w:bCs/>
                <w:color w:val="000000"/>
                <w:sz w:val="24"/>
                <w:szCs w:val="24"/>
                <w:rtl/>
              </w:rPr>
              <w:t>مستوى الموافقة</w:t>
            </w:r>
          </w:p>
        </w:tc>
      </w:tr>
      <w:tr w:rsidR="00990FE5" w14:paraId="7CB55908" w14:textId="77777777" w:rsidTr="00D95C64">
        <w:tc>
          <w:tcPr>
            <w:tcW w:w="3112" w:type="dxa"/>
          </w:tcPr>
          <w:p w14:paraId="4F224792" w14:textId="77777777" w:rsidR="00990FE5" w:rsidRPr="007C4644" w:rsidRDefault="00990FE5" w:rsidP="00D95C64">
            <w:pPr>
              <w:bidi/>
              <w:jc w:val="center"/>
              <w:rPr>
                <w:rFonts w:ascii="Sakkal Majalla" w:eastAsia="Sakkal Majalla" w:hAnsi="Sakkal Majalla" w:cs="Sakkal Majalla" w:hint="cs"/>
                <w:color w:val="000000"/>
                <w:sz w:val="24"/>
                <w:szCs w:val="24"/>
                <w:rtl/>
              </w:rPr>
            </w:pPr>
            <w:r>
              <w:rPr>
                <w:rFonts w:ascii="Sakkal Majalla" w:eastAsia="Sakkal Majalla" w:hAnsi="Sakkal Majalla" w:cs="Sakkal Majalla" w:hint="cs"/>
                <w:color w:val="000000"/>
                <w:sz w:val="24"/>
                <w:szCs w:val="24"/>
                <w:rtl/>
              </w:rPr>
              <w:t>4.016</w:t>
            </w:r>
          </w:p>
        </w:tc>
        <w:tc>
          <w:tcPr>
            <w:tcW w:w="3112" w:type="dxa"/>
          </w:tcPr>
          <w:p w14:paraId="71208E7E" w14:textId="77777777" w:rsidR="00990FE5" w:rsidRPr="007C4644" w:rsidRDefault="00990FE5" w:rsidP="00D95C64">
            <w:pPr>
              <w:bidi/>
              <w:jc w:val="center"/>
              <w:rPr>
                <w:rFonts w:ascii="Sakkal Majalla" w:eastAsia="Sakkal Majalla" w:hAnsi="Sakkal Majalla" w:cs="Sakkal Majalla" w:hint="cs"/>
                <w:color w:val="000000"/>
                <w:sz w:val="24"/>
                <w:szCs w:val="24"/>
                <w:rtl/>
              </w:rPr>
            </w:pPr>
            <w:r w:rsidRPr="007C4644">
              <w:rPr>
                <w:rFonts w:ascii="Sakkal Majalla" w:eastAsia="Sakkal Majalla" w:hAnsi="Sakkal Majalla" w:cs="Sakkal Majalla" w:hint="cs"/>
                <w:color w:val="000000"/>
                <w:sz w:val="24"/>
                <w:szCs w:val="24"/>
                <w:rtl/>
              </w:rPr>
              <w:t>0.</w:t>
            </w:r>
            <w:r>
              <w:rPr>
                <w:rFonts w:ascii="Sakkal Majalla" w:eastAsia="Sakkal Majalla" w:hAnsi="Sakkal Majalla" w:cs="Sakkal Majalla" w:hint="cs"/>
                <w:color w:val="000000"/>
                <w:sz w:val="24"/>
                <w:szCs w:val="24"/>
                <w:rtl/>
              </w:rPr>
              <w:t>71</w:t>
            </w:r>
          </w:p>
        </w:tc>
        <w:tc>
          <w:tcPr>
            <w:tcW w:w="3113" w:type="dxa"/>
          </w:tcPr>
          <w:p w14:paraId="09076B8B" w14:textId="77777777" w:rsidR="00990FE5" w:rsidRPr="007C4644" w:rsidRDefault="00990FE5" w:rsidP="00D95C64">
            <w:pPr>
              <w:bidi/>
              <w:jc w:val="center"/>
              <w:rPr>
                <w:rFonts w:ascii="Sakkal Majalla" w:eastAsia="Sakkal Majalla" w:hAnsi="Sakkal Majalla" w:cs="Sakkal Majalla" w:hint="cs"/>
                <w:color w:val="000000"/>
                <w:sz w:val="24"/>
                <w:szCs w:val="24"/>
                <w:rtl/>
              </w:rPr>
            </w:pPr>
            <w:r w:rsidRPr="007C4644">
              <w:rPr>
                <w:rFonts w:ascii="Sakkal Majalla" w:eastAsia="Sakkal Majalla" w:hAnsi="Sakkal Majalla" w:cs="Sakkal Majalla" w:hint="cs"/>
                <w:color w:val="000000"/>
                <w:sz w:val="24"/>
                <w:szCs w:val="24"/>
                <w:rtl/>
              </w:rPr>
              <w:t xml:space="preserve">مرتفع </w:t>
            </w:r>
          </w:p>
        </w:tc>
      </w:tr>
    </w:tbl>
    <w:p w14:paraId="5425882F" w14:textId="32983EA6" w:rsidR="00990FE5" w:rsidRDefault="00990FE5" w:rsidP="00D83D36">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hint="cs"/>
          <w:color w:val="000000"/>
          <w:sz w:val="28"/>
          <w:szCs w:val="28"/>
          <w:rtl/>
        </w:rPr>
      </w:pPr>
      <w:r w:rsidRPr="005F41BD">
        <w:rPr>
          <w:rFonts w:ascii="Sakkal Majalla" w:eastAsia="Sakkal Majalla" w:hAnsi="Sakkal Majalla" w:cs="Sakkal Majalla" w:hint="cs"/>
          <w:color w:val="000000"/>
          <w:sz w:val="28"/>
          <w:szCs w:val="28"/>
          <w:rtl/>
        </w:rPr>
        <w:t>تشير النتائج في جدول (</w:t>
      </w:r>
      <w:r w:rsidR="00D83D36">
        <w:rPr>
          <w:rFonts w:ascii="Sakkal Majalla" w:eastAsia="Sakkal Majalla" w:hAnsi="Sakkal Majalla" w:cs="Sakkal Majalla" w:hint="cs"/>
          <w:color w:val="000000"/>
          <w:sz w:val="28"/>
          <w:szCs w:val="28"/>
          <w:rtl/>
        </w:rPr>
        <w:t>12</w:t>
      </w:r>
      <w:r w:rsidRPr="005F41BD">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أن المتوسط الحسابي الكلّي لمحور التميّز الوظيفي بلغ (3.92) بانحراف معياري قيمته (0.71)، مما يدل على أن مستوى التميز الوظيفي لدى العاملين في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جاء بدرجة مرتفعة، مما يعكس امتلاك موظفي الشركة محل الدراسة مستويات جيدة من الكفاءة المهنية والقدرة على الابتكار، والتواصل الفعّال والتعلّم الذاتي. ويمكن تمثيل مستوى التطوير المهني والتميّز الوظيفي في شركة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بيانياً في الشكل (6) </w:t>
      </w:r>
    </w:p>
    <w:p w14:paraId="595DFCDD" w14:textId="6E3C667E" w:rsidR="00D83D36" w:rsidRDefault="00D83D36" w:rsidP="00D83D36">
      <w:pPr>
        <w:pBdr>
          <w:top w:val="nil"/>
          <w:left w:val="nil"/>
          <w:bottom w:val="nil"/>
          <w:right w:val="nil"/>
          <w:between w:val="nil"/>
        </w:pBdr>
        <w:bidi/>
        <w:spacing w:before="240" w:after="0" w:line="360" w:lineRule="auto"/>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كما تم تحليل فقرات المجال الثاني (التميز الوظيفي)</w:t>
      </w:r>
    </w:p>
    <w:p w14:paraId="4FC5BEA0" w14:textId="77777777" w:rsidR="00D83D36" w:rsidRPr="00795DE1" w:rsidRDefault="00D83D36" w:rsidP="00D83D3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95DE1">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13</w:t>
      </w:r>
      <w:r w:rsidRPr="00795DE1">
        <w:rPr>
          <w:rFonts w:ascii="Sakkal Majalla" w:eastAsia="Sakkal Majalla" w:hAnsi="Sakkal Majalla" w:cs="Sakkal Majalla"/>
          <w:bCs/>
          <w:color w:val="000000"/>
          <w:sz w:val="24"/>
          <w:szCs w:val="24"/>
          <w:rtl/>
        </w:rPr>
        <w:t>) المتوسط الحسابي والوزن النسبي لكل فقرة من فقرات محور التميز الوظيفي</w:t>
      </w:r>
    </w:p>
    <w:tbl>
      <w:tblPr>
        <w:bidiVisual/>
        <w:tblW w:w="92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8"/>
        <w:gridCol w:w="4016"/>
        <w:gridCol w:w="906"/>
        <w:gridCol w:w="989"/>
        <w:gridCol w:w="803"/>
        <w:gridCol w:w="1082"/>
        <w:gridCol w:w="925"/>
      </w:tblGrid>
      <w:tr w:rsidR="00D83D36" w:rsidRPr="006B0234" w14:paraId="6B84CE2B" w14:textId="77777777" w:rsidTr="00D95C64">
        <w:trPr>
          <w:trHeight w:val="697"/>
          <w:tblHeader/>
          <w:jc w:val="center"/>
        </w:trPr>
        <w:tc>
          <w:tcPr>
            <w:tcW w:w="548" w:type="dxa"/>
            <w:shd w:val="clear" w:color="auto" w:fill="BFBFBF"/>
            <w:vAlign w:val="center"/>
          </w:tcPr>
          <w:p w14:paraId="702EEAD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م</w:t>
            </w:r>
          </w:p>
        </w:tc>
        <w:tc>
          <w:tcPr>
            <w:tcW w:w="4016" w:type="dxa"/>
            <w:shd w:val="clear" w:color="auto" w:fill="BFBFBF"/>
            <w:vAlign w:val="center"/>
          </w:tcPr>
          <w:p w14:paraId="52F36D4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الفقرة</w:t>
            </w:r>
          </w:p>
        </w:tc>
        <w:tc>
          <w:tcPr>
            <w:tcW w:w="906" w:type="dxa"/>
            <w:shd w:val="clear" w:color="auto" w:fill="BFBFBF"/>
            <w:vAlign w:val="center"/>
          </w:tcPr>
          <w:p w14:paraId="5FB51C48"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المتوسط</w:t>
            </w:r>
          </w:p>
          <w:p w14:paraId="420AD2E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الحسابي</w:t>
            </w:r>
          </w:p>
        </w:tc>
        <w:tc>
          <w:tcPr>
            <w:tcW w:w="989" w:type="dxa"/>
            <w:shd w:val="clear" w:color="auto" w:fill="BFBFBF"/>
            <w:vAlign w:val="center"/>
          </w:tcPr>
          <w:p w14:paraId="344A564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الوزن النسبي</w:t>
            </w:r>
          </w:p>
        </w:tc>
        <w:tc>
          <w:tcPr>
            <w:tcW w:w="803" w:type="dxa"/>
            <w:shd w:val="clear" w:color="auto" w:fill="BFBFBF"/>
            <w:vAlign w:val="center"/>
          </w:tcPr>
          <w:p w14:paraId="22DC40D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 xml:space="preserve">قيمة </w:t>
            </w:r>
            <w:r w:rsidRPr="006B0234">
              <w:rPr>
                <w:rFonts w:ascii="Sakkal Majalla" w:eastAsia="Sakkal Majalla" w:hAnsi="Sakkal Majalla" w:cs="Sakkal Majalla"/>
                <w:bCs/>
                <w:color w:val="000000"/>
              </w:rPr>
              <w:t>T</w:t>
            </w:r>
          </w:p>
        </w:tc>
        <w:tc>
          <w:tcPr>
            <w:tcW w:w="1082" w:type="dxa"/>
            <w:shd w:val="clear" w:color="auto" w:fill="BFBFBF"/>
            <w:vAlign w:val="center"/>
          </w:tcPr>
          <w:p w14:paraId="76AFBB7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القيمة الاحتمالية</w:t>
            </w:r>
          </w:p>
          <w:p w14:paraId="4EB88646"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Pr>
              <w:t>(Sig.)</w:t>
            </w:r>
          </w:p>
        </w:tc>
        <w:tc>
          <w:tcPr>
            <w:tcW w:w="925" w:type="dxa"/>
            <w:shd w:val="clear" w:color="auto" w:fill="BFBFBF"/>
            <w:vAlign w:val="center"/>
          </w:tcPr>
          <w:p w14:paraId="1803F96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الترتيب</w:t>
            </w:r>
          </w:p>
        </w:tc>
      </w:tr>
      <w:tr w:rsidR="00D83D36" w:rsidRPr="006B0234" w14:paraId="2F596C68" w14:textId="77777777" w:rsidTr="00D95C64">
        <w:trPr>
          <w:trHeight w:val="466"/>
          <w:tblHeader/>
          <w:jc w:val="center"/>
        </w:trPr>
        <w:tc>
          <w:tcPr>
            <w:tcW w:w="548" w:type="dxa"/>
            <w:vAlign w:val="center"/>
          </w:tcPr>
          <w:p w14:paraId="60E64653"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D24BDFB"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تعزز الإدارة في الشركة التفاعل مع مؤسسات المجتمع المدني.</w:t>
            </w:r>
          </w:p>
        </w:tc>
        <w:tc>
          <w:tcPr>
            <w:tcW w:w="906" w:type="dxa"/>
            <w:vAlign w:val="center"/>
          </w:tcPr>
          <w:p w14:paraId="0599529A"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4.28</w:t>
            </w:r>
          </w:p>
        </w:tc>
        <w:tc>
          <w:tcPr>
            <w:tcW w:w="989" w:type="dxa"/>
            <w:vAlign w:val="center"/>
          </w:tcPr>
          <w:p w14:paraId="6602A08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85.60%</w:t>
            </w:r>
          </w:p>
        </w:tc>
        <w:tc>
          <w:tcPr>
            <w:tcW w:w="803" w:type="dxa"/>
            <w:vAlign w:val="center"/>
          </w:tcPr>
          <w:p w14:paraId="0DD653C9"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13.87</w:t>
            </w:r>
          </w:p>
        </w:tc>
        <w:tc>
          <w:tcPr>
            <w:tcW w:w="1082" w:type="dxa"/>
            <w:vAlign w:val="center"/>
          </w:tcPr>
          <w:p w14:paraId="7259049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5C11BBA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w:t>
            </w:r>
          </w:p>
        </w:tc>
      </w:tr>
      <w:tr w:rsidR="00D83D36" w:rsidRPr="006B0234" w14:paraId="4E0CA1D6" w14:textId="77777777" w:rsidTr="00D95C64">
        <w:trPr>
          <w:trHeight w:val="415"/>
          <w:tblHeader/>
          <w:jc w:val="center"/>
        </w:trPr>
        <w:tc>
          <w:tcPr>
            <w:tcW w:w="548" w:type="dxa"/>
            <w:vAlign w:val="center"/>
          </w:tcPr>
          <w:p w14:paraId="14A0B118"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3B69AFD"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يساعد الهيكل التنظيمي للشركة في تحقيق أهدافهم الوظيفية.</w:t>
            </w:r>
          </w:p>
        </w:tc>
        <w:tc>
          <w:tcPr>
            <w:tcW w:w="906" w:type="dxa"/>
            <w:vAlign w:val="center"/>
          </w:tcPr>
          <w:p w14:paraId="3F64E1B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4.03</w:t>
            </w:r>
          </w:p>
        </w:tc>
        <w:tc>
          <w:tcPr>
            <w:tcW w:w="989" w:type="dxa"/>
            <w:vAlign w:val="center"/>
          </w:tcPr>
          <w:p w14:paraId="1C34AC83"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80.60%</w:t>
            </w:r>
          </w:p>
        </w:tc>
        <w:tc>
          <w:tcPr>
            <w:tcW w:w="803" w:type="dxa"/>
            <w:vAlign w:val="center"/>
          </w:tcPr>
          <w:p w14:paraId="2BCACE7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9.81</w:t>
            </w:r>
          </w:p>
        </w:tc>
        <w:tc>
          <w:tcPr>
            <w:tcW w:w="1082" w:type="dxa"/>
            <w:vAlign w:val="center"/>
          </w:tcPr>
          <w:p w14:paraId="1E5EAF60"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317AC60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6</w:t>
            </w:r>
          </w:p>
        </w:tc>
      </w:tr>
      <w:tr w:rsidR="00D83D36" w:rsidRPr="006B0234" w14:paraId="25C576B5" w14:textId="77777777" w:rsidTr="00D95C64">
        <w:trPr>
          <w:trHeight w:val="390"/>
          <w:tblHeader/>
          <w:jc w:val="center"/>
        </w:trPr>
        <w:tc>
          <w:tcPr>
            <w:tcW w:w="548" w:type="dxa"/>
            <w:vAlign w:val="center"/>
          </w:tcPr>
          <w:p w14:paraId="55A962A9"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5E3AD804"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يساعد العمل الإلكتروني في تعزيز كفاءة أداء الشركة.</w:t>
            </w:r>
          </w:p>
        </w:tc>
        <w:tc>
          <w:tcPr>
            <w:tcW w:w="906" w:type="dxa"/>
            <w:vAlign w:val="center"/>
          </w:tcPr>
          <w:p w14:paraId="127DFD81"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4.09</w:t>
            </w:r>
          </w:p>
        </w:tc>
        <w:tc>
          <w:tcPr>
            <w:tcW w:w="989" w:type="dxa"/>
            <w:vAlign w:val="center"/>
          </w:tcPr>
          <w:p w14:paraId="0672EE7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81.80%</w:t>
            </w:r>
          </w:p>
        </w:tc>
        <w:tc>
          <w:tcPr>
            <w:tcW w:w="803" w:type="dxa"/>
            <w:vAlign w:val="center"/>
          </w:tcPr>
          <w:p w14:paraId="02342D3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8.43</w:t>
            </w:r>
          </w:p>
        </w:tc>
        <w:tc>
          <w:tcPr>
            <w:tcW w:w="1082" w:type="dxa"/>
            <w:vAlign w:val="center"/>
          </w:tcPr>
          <w:p w14:paraId="26B68D5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44590299"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5</w:t>
            </w:r>
          </w:p>
        </w:tc>
      </w:tr>
      <w:tr w:rsidR="00D83D36" w:rsidRPr="006B0234" w14:paraId="4B1BEC42" w14:textId="77777777" w:rsidTr="00D95C64">
        <w:trPr>
          <w:trHeight w:val="401"/>
          <w:tblHeader/>
          <w:jc w:val="center"/>
        </w:trPr>
        <w:tc>
          <w:tcPr>
            <w:tcW w:w="548" w:type="dxa"/>
            <w:vAlign w:val="center"/>
          </w:tcPr>
          <w:p w14:paraId="2367D067"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60B2C04E"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يطبق الشركة مبادئ الجودة الشاملة بنجاح خدماتها.</w:t>
            </w:r>
          </w:p>
        </w:tc>
        <w:tc>
          <w:tcPr>
            <w:tcW w:w="906" w:type="dxa"/>
            <w:vAlign w:val="center"/>
          </w:tcPr>
          <w:p w14:paraId="448855B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4.19</w:t>
            </w:r>
          </w:p>
        </w:tc>
        <w:tc>
          <w:tcPr>
            <w:tcW w:w="989" w:type="dxa"/>
            <w:vAlign w:val="center"/>
          </w:tcPr>
          <w:p w14:paraId="3D4D1E1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83.80%</w:t>
            </w:r>
          </w:p>
        </w:tc>
        <w:tc>
          <w:tcPr>
            <w:tcW w:w="803" w:type="dxa"/>
            <w:vAlign w:val="center"/>
          </w:tcPr>
          <w:p w14:paraId="5288B65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12.55</w:t>
            </w:r>
          </w:p>
        </w:tc>
        <w:tc>
          <w:tcPr>
            <w:tcW w:w="1082" w:type="dxa"/>
            <w:vAlign w:val="center"/>
          </w:tcPr>
          <w:p w14:paraId="61C915B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7A52874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w:t>
            </w:r>
          </w:p>
        </w:tc>
      </w:tr>
      <w:tr w:rsidR="00D83D36" w:rsidRPr="006B0234" w14:paraId="37758FB4" w14:textId="77777777" w:rsidTr="00D95C64">
        <w:trPr>
          <w:trHeight w:val="401"/>
          <w:tblHeader/>
          <w:jc w:val="center"/>
        </w:trPr>
        <w:tc>
          <w:tcPr>
            <w:tcW w:w="548" w:type="dxa"/>
            <w:vAlign w:val="center"/>
          </w:tcPr>
          <w:p w14:paraId="09436E6E"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AF02C40"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لدى الشركة معرفة بمتطلبات واحتياجات العملاء.</w:t>
            </w:r>
          </w:p>
        </w:tc>
        <w:tc>
          <w:tcPr>
            <w:tcW w:w="906" w:type="dxa"/>
            <w:vAlign w:val="center"/>
          </w:tcPr>
          <w:p w14:paraId="6ADE9F9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4.22</w:t>
            </w:r>
          </w:p>
        </w:tc>
        <w:tc>
          <w:tcPr>
            <w:tcW w:w="989" w:type="dxa"/>
            <w:vAlign w:val="center"/>
          </w:tcPr>
          <w:p w14:paraId="799D45E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84.40%</w:t>
            </w:r>
          </w:p>
        </w:tc>
        <w:tc>
          <w:tcPr>
            <w:tcW w:w="803" w:type="dxa"/>
            <w:vAlign w:val="center"/>
          </w:tcPr>
          <w:p w14:paraId="2190D930"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14.05</w:t>
            </w:r>
          </w:p>
        </w:tc>
        <w:tc>
          <w:tcPr>
            <w:tcW w:w="1082" w:type="dxa"/>
            <w:vAlign w:val="center"/>
          </w:tcPr>
          <w:p w14:paraId="4CE8C78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193C402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2</w:t>
            </w:r>
          </w:p>
        </w:tc>
      </w:tr>
      <w:tr w:rsidR="00D83D36" w:rsidRPr="006B0234" w14:paraId="5801F0EE" w14:textId="77777777" w:rsidTr="00D95C64">
        <w:trPr>
          <w:trHeight w:val="480"/>
          <w:tblHeader/>
          <w:jc w:val="center"/>
        </w:trPr>
        <w:tc>
          <w:tcPr>
            <w:tcW w:w="548" w:type="dxa"/>
            <w:vAlign w:val="center"/>
          </w:tcPr>
          <w:p w14:paraId="3416B213"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65BA59E4" w14:textId="77777777" w:rsidR="00D83D36" w:rsidRPr="00325469"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sz w:val="20"/>
                <w:szCs w:val="20"/>
              </w:rPr>
            </w:pPr>
            <w:r w:rsidRPr="00325469">
              <w:rPr>
                <w:rFonts w:ascii="Sakkal Majalla" w:eastAsia="Sakkal Majalla" w:hAnsi="Sakkal Majalla" w:cs="Sakkal Majalla"/>
                <w:color w:val="000000"/>
                <w:sz w:val="20"/>
                <w:szCs w:val="20"/>
                <w:rtl/>
              </w:rPr>
              <w:t>يستجيب إدارة الشركة للمقترحات والشكاوي المقدمة من قبل العملاء.</w:t>
            </w:r>
          </w:p>
        </w:tc>
        <w:tc>
          <w:tcPr>
            <w:tcW w:w="906" w:type="dxa"/>
            <w:vAlign w:val="center"/>
          </w:tcPr>
          <w:p w14:paraId="39177B9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3.94</w:t>
            </w:r>
          </w:p>
        </w:tc>
        <w:tc>
          <w:tcPr>
            <w:tcW w:w="989" w:type="dxa"/>
            <w:vAlign w:val="center"/>
          </w:tcPr>
          <w:p w14:paraId="54EDEC3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78.80%</w:t>
            </w:r>
          </w:p>
        </w:tc>
        <w:tc>
          <w:tcPr>
            <w:tcW w:w="803" w:type="dxa"/>
            <w:vAlign w:val="center"/>
          </w:tcPr>
          <w:p w14:paraId="468B939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7.41</w:t>
            </w:r>
          </w:p>
        </w:tc>
        <w:tc>
          <w:tcPr>
            <w:tcW w:w="1082" w:type="dxa"/>
            <w:vAlign w:val="center"/>
          </w:tcPr>
          <w:p w14:paraId="73AA7FCA"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6EF56A7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w:t>
            </w:r>
          </w:p>
        </w:tc>
      </w:tr>
      <w:tr w:rsidR="00D83D36" w:rsidRPr="006B0234" w14:paraId="32841ABA" w14:textId="77777777" w:rsidTr="00D95C64">
        <w:trPr>
          <w:trHeight w:val="401"/>
          <w:tblHeader/>
          <w:jc w:val="center"/>
        </w:trPr>
        <w:tc>
          <w:tcPr>
            <w:tcW w:w="548" w:type="dxa"/>
            <w:vAlign w:val="center"/>
          </w:tcPr>
          <w:p w14:paraId="5D84BFFD"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48C62B78"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يوجد دليل لإجراءات العمل داخل الشركة.</w:t>
            </w:r>
          </w:p>
        </w:tc>
        <w:tc>
          <w:tcPr>
            <w:tcW w:w="906" w:type="dxa"/>
            <w:vAlign w:val="center"/>
          </w:tcPr>
          <w:p w14:paraId="757E7D4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4.09</w:t>
            </w:r>
          </w:p>
        </w:tc>
        <w:tc>
          <w:tcPr>
            <w:tcW w:w="989" w:type="dxa"/>
            <w:vAlign w:val="center"/>
          </w:tcPr>
          <w:p w14:paraId="1098C8B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81.80%</w:t>
            </w:r>
          </w:p>
        </w:tc>
        <w:tc>
          <w:tcPr>
            <w:tcW w:w="803" w:type="dxa"/>
            <w:vAlign w:val="center"/>
          </w:tcPr>
          <w:p w14:paraId="5059BA20"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9.66</w:t>
            </w:r>
          </w:p>
        </w:tc>
        <w:tc>
          <w:tcPr>
            <w:tcW w:w="1082" w:type="dxa"/>
            <w:vAlign w:val="center"/>
          </w:tcPr>
          <w:p w14:paraId="1D4631B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28ED4BD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w:t>
            </w:r>
          </w:p>
        </w:tc>
      </w:tr>
      <w:tr w:rsidR="00D83D36" w:rsidRPr="006B0234" w14:paraId="3A4C3A3F" w14:textId="77777777" w:rsidTr="00D95C64">
        <w:trPr>
          <w:trHeight w:val="390"/>
          <w:tblHeader/>
          <w:jc w:val="center"/>
        </w:trPr>
        <w:tc>
          <w:tcPr>
            <w:tcW w:w="548" w:type="dxa"/>
            <w:vAlign w:val="center"/>
          </w:tcPr>
          <w:p w14:paraId="11022951"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1AF7B071"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يوجد وحدة متخصصة لمتابعة مشاكل العملاء فيها.</w:t>
            </w:r>
          </w:p>
        </w:tc>
        <w:tc>
          <w:tcPr>
            <w:tcW w:w="906" w:type="dxa"/>
            <w:vAlign w:val="center"/>
          </w:tcPr>
          <w:p w14:paraId="2B389261"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3.41</w:t>
            </w:r>
          </w:p>
        </w:tc>
        <w:tc>
          <w:tcPr>
            <w:tcW w:w="989" w:type="dxa"/>
            <w:vAlign w:val="center"/>
          </w:tcPr>
          <w:p w14:paraId="345456F9"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68.20%</w:t>
            </w:r>
          </w:p>
        </w:tc>
        <w:tc>
          <w:tcPr>
            <w:tcW w:w="803" w:type="dxa"/>
            <w:vAlign w:val="center"/>
          </w:tcPr>
          <w:p w14:paraId="2299701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2.43</w:t>
            </w:r>
          </w:p>
        </w:tc>
        <w:tc>
          <w:tcPr>
            <w:tcW w:w="1082" w:type="dxa"/>
            <w:vAlign w:val="center"/>
          </w:tcPr>
          <w:p w14:paraId="736DEFD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0.021*</w:t>
            </w:r>
          </w:p>
        </w:tc>
        <w:tc>
          <w:tcPr>
            <w:tcW w:w="925" w:type="dxa"/>
            <w:vAlign w:val="center"/>
          </w:tcPr>
          <w:p w14:paraId="5B96912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10</w:t>
            </w:r>
          </w:p>
        </w:tc>
      </w:tr>
      <w:tr w:rsidR="00D83D36" w:rsidRPr="006B0234" w14:paraId="6E640954" w14:textId="77777777" w:rsidTr="00D95C64">
        <w:trPr>
          <w:trHeight w:val="315"/>
          <w:tblHeader/>
          <w:jc w:val="center"/>
        </w:trPr>
        <w:tc>
          <w:tcPr>
            <w:tcW w:w="548" w:type="dxa"/>
            <w:vAlign w:val="center"/>
          </w:tcPr>
          <w:p w14:paraId="196366FE"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1572EB87" w14:textId="77777777" w:rsidR="00D83D36" w:rsidRPr="00325469"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sz w:val="20"/>
                <w:szCs w:val="20"/>
              </w:rPr>
            </w:pPr>
            <w:r w:rsidRPr="00325469">
              <w:rPr>
                <w:rFonts w:ascii="Sakkal Majalla" w:eastAsia="Sakkal Majalla" w:hAnsi="Sakkal Majalla" w:cs="Sakkal Majalla"/>
                <w:color w:val="000000"/>
                <w:sz w:val="20"/>
                <w:szCs w:val="20"/>
                <w:rtl/>
              </w:rPr>
              <w:t>تقيم إدارة الشركة برامجها الداخلية لمواكبة المستجدات المعرفية.</w:t>
            </w:r>
          </w:p>
        </w:tc>
        <w:tc>
          <w:tcPr>
            <w:tcW w:w="906" w:type="dxa"/>
            <w:vAlign w:val="center"/>
          </w:tcPr>
          <w:p w14:paraId="74C257E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4.03</w:t>
            </w:r>
          </w:p>
        </w:tc>
        <w:tc>
          <w:tcPr>
            <w:tcW w:w="989" w:type="dxa"/>
            <w:vAlign w:val="center"/>
          </w:tcPr>
          <w:p w14:paraId="5EB44703"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80.60%</w:t>
            </w:r>
          </w:p>
        </w:tc>
        <w:tc>
          <w:tcPr>
            <w:tcW w:w="803" w:type="dxa"/>
            <w:vAlign w:val="center"/>
          </w:tcPr>
          <w:p w14:paraId="45151A2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8.40</w:t>
            </w:r>
          </w:p>
        </w:tc>
        <w:tc>
          <w:tcPr>
            <w:tcW w:w="1082" w:type="dxa"/>
            <w:vAlign w:val="center"/>
          </w:tcPr>
          <w:p w14:paraId="559A1341"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12E1757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w:t>
            </w:r>
          </w:p>
        </w:tc>
      </w:tr>
      <w:tr w:rsidR="00D83D36" w:rsidRPr="006B0234" w14:paraId="0F56DA6D" w14:textId="77777777" w:rsidTr="00D95C64">
        <w:trPr>
          <w:trHeight w:val="360"/>
          <w:tblHeader/>
          <w:jc w:val="center"/>
        </w:trPr>
        <w:tc>
          <w:tcPr>
            <w:tcW w:w="548" w:type="dxa"/>
            <w:vAlign w:val="center"/>
          </w:tcPr>
          <w:p w14:paraId="0EC6D713"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D35BB9B"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تدرب إدارة الشركة العاملين على كل ما يواكب التطور المهني عالمياً</w:t>
            </w:r>
          </w:p>
        </w:tc>
        <w:tc>
          <w:tcPr>
            <w:tcW w:w="906" w:type="dxa"/>
            <w:vAlign w:val="center"/>
          </w:tcPr>
          <w:p w14:paraId="116B22F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3.88</w:t>
            </w:r>
          </w:p>
        </w:tc>
        <w:tc>
          <w:tcPr>
            <w:tcW w:w="989" w:type="dxa"/>
            <w:vAlign w:val="center"/>
          </w:tcPr>
          <w:p w14:paraId="562A4383"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77.60%</w:t>
            </w:r>
          </w:p>
        </w:tc>
        <w:tc>
          <w:tcPr>
            <w:tcW w:w="803" w:type="dxa"/>
            <w:vAlign w:val="center"/>
          </w:tcPr>
          <w:p w14:paraId="2E6CDF3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7.00</w:t>
            </w:r>
          </w:p>
        </w:tc>
        <w:tc>
          <w:tcPr>
            <w:tcW w:w="1082" w:type="dxa"/>
            <w:vAlign w:val="center"/>
          </w:tcPr>
          <w:p w14:paraId="21BD218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6FBBB68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w:t>
            </w:r>
          </w:p>
        </w:tc>
      </w:tr>
      <w:tr w:rsidR="00D83D36" w:rsidRPr="006B0234" w14:paraId="70B53828" w14:textId="77777777" w:rsidTr="00D95C64">
        <w:trPr>
          <w:trHeight w:val="401"/>
          <w:tblHeader/>
          <w:jc w:val="center"/>
        </w:trPr>
        <w:tc>
          <w:tcPr>
            <w:tcW w:w="4564" w:type="dxa"/>
            <w:gridSpan w:val="2"/>
            <w:shd w:val="clear" w:color="auto" w:fill="D9D9D9" w:themeFill="background1" w:themeFillShade="D9"/>
            <w:vAlign w:val="center"/>
          </w:tcPr>
          <w:p w14:paraId="120638AE" w14:textId="77777777" w:rsidR="00D83D36" w:rsidRPr="00325469"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sz w:val="24"/>
                <w:szCs w:val="24"/>
              </w:rPr>
            </w:pPr>
            <w:r w:rsidRPr="00325469">
              <w:rPr>
                <w:rFonts w:ascii="Sakkal Majalla" w:eastAsia="Sakkal Majalla" w:hAnsi="Sakkal Majalla" w:cs="Sakkal Majalla" w:hint="cs"/>
                <w:bCs/>
                <w:color w:val="000000"/>
                <w:sz w:val="24"/>
                <w:szCs w:val="24"/>
                <w:rtl/>
              </w:rPr>
              <w:t xml:space="preserve">المجموع الكلي لمحور التميز الوظيفي </w:t>
            </w:r>
          </w:p>
        </w:tc>
        <w:tc>
          <w:tcPr>
            <w:tcW w:w="906" w:type="dxa"/>
            <w:shd w:val="clear" w:color="auto" w:fill="D9D9D9" w:themeFill="background1" w:themeFillShade="D9"/>
            <w:vAlign w:val="center"/>
          </w:tcPr>
          <w:p w14:paraId="13B91DB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4.016</w:t>
            </w:r>
          </w:p>
        </w:tc>
        <w:tc>
          <w:tcPr>
            <w:tcW w:w="989" w:type="dxa"/>
            <w:shd w:val="clear" w:color="auto" w:fill="D9D9D9" w:themeFill="background1" w:themeFillShade="D9"/>
            <w:vAlign w:val="center"/>
          </w:tcPr>
          <w:p w14:paraId="3FB5B94A"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80.32%</w:t>
            </w:r>
          </w:p>
        </w:tc>
        <w:tc>
          <w:tcPr>
            <w:tcW w:w="803" w:type="dxa"/>
            <w:shd w:val="clear" w:color="auto" w:fill="D9D9D9" w:themeFill="background1" w:themeFillShade="D9"/>
            <w:vAlign w:val="center"/>
          </w:tcPr>
          <w:p w14:paraId="3992347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14.25</w:t>
            </w:r>
          </w:p>
        </w:tc>
        <w:tc>
          <w:tcPr>
            <w:tcW w:w="1082" w:type="dxa"/>
            <w:shd w:val="clear" w:color="auto" w:fill="D9D9D9" w:themeFill="background1" w:themeFillShade="D9"/>
            <w:vAlign w:val="center"/>
          </w:tcPr>
          <w:p w14:paraId="38F4426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0.000*</w:t>
            </w:r>
          </w:p>
        </w:tc>
        <w:tc>
          <w:tcPr>
            <w:tcW w:w="925" w:type="dxa"/>
            <w:shd w:val="clear" w:color="auto" w:fill="D9D9D9" w:themeFill="background1" w:themeFillShade="D9"/>
            <w:vAlign w:val="center"/>
          </w:tcPr>
          <w:p w14:paraId="0DA43C9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p>
        </w:tc>
      </w:tr>
    </w:tbl>
    <w:p w14:paraId="7338456C" w14:textId="77777777" w:rsidR="00D83D36" w:rsidRPr="005046D6" w:rsidRDefault="00D83D36" w:rsidP="00D83D36">
      <w:pPr>
        <w:pBdr>
          <w:top w:val="nil"/>
          <w:left w:val="nil"/>
          <w:bottom w:val="nil"/>
          <w:right w:val="nil"/>
          <w:between w:val="nil"/>
        </w:pBdr>
        <w:bidi/>
        <w:spacing w:after="0" w:line="240" w:lineRule="auto"/>
        <w:jc w:val="right"/>
        <w:rPr>
          <w:rFonts w:ascii="Sakkal Majalla" w:eastAsia="Sakkal Majalla" w:hAnsi="Sakkal Majalla" w:cs="Sakkal Majalla"/>
          <w:color w:val="000000"/>
          <w:sz w:val="20"/>
          <w:szCs w:val="20"/>
          <w:vertAlign w:val="subscript"/>
        </w:rPr>
      </w:pPr>
      <w:r>
        <w:rPr>
          <w:rFonts w:ascii="Sakkal Majalla" w:eastAsia="Sakkal Majalla" w:hAnsi="Sakkal Majalla" w:cs="Sakkal Majalla"/>
          <w:color w:val="000000"/>
          <w:sz w:val="24"/>
          <w:szCs w:val="24"/>
          <w:rtl/>
        </w:rPr>
        <w:t xml:space="preserve">* المتوسط الحسابي دال إحصائياً عند </w:t>
      </w:r>
      <w:r w:rsidRPr="00EE737B">
        <w:rPr>
          <w:rFonts w:ascii="Sakkal Majalla" w:eastAsia="Sakkal Majalla" w:hAnsi="Sakkal Majalla" w:cs="Sakkal Majalla"/>
          <w:color w:val="000000"/>
          <w:sz w:val="20"/>
          <w:szCs w:val="20"/>
          <w:rtl/>
        </w:rPr>
        <w:t>مستوي دلالة</w:t>
      </w:r>
      <w:r>
        <w:rPr>
          <w:rFonts w:ascii="Sakkal Majalla" w:eastAsia="Sakkal Majalla" w:hAnsi="Sakkal Majalla" w:cs="Sakkal Majalla" w:hint="cs"/>
          <w:color w:val="000000"/>
          <w:sz w:val="20"/>
          <w:szCs w:val="20"/>
          <w:rtl/>
        </w:rPr>
        <w:t xml:space="preserve"> </w:t>
      </w:r>
      <w:r>
        <w:rPr>
          <w:rFonts w:ascii="Sakkal Majalla" w:eastAsia="Sakkal Majalla" w:hAnsi="Sakkal Majalla" w:cs="Sakkal Majalla"/>
          <w:color w:val="000000"/>
          <w:sz w:val="24"/>
          <w:szCs w:val="24"/>
          <w:rtl/>
        </w:rPr>
        <w:t>0.05</w:t>
      </w:r>
    </w:p>
    <w:p w14:paraId="50CC39D8" w14:textId="77777777" w:rsidR="00D83D36" w:rsidRDefault="00D83D36" w:rsidP="00D83D36">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b/>
          <w:color w:val="000000"/>
          <w:sz w:val="28"/>
          <w:szCs w:val="28"/>
          <w:rtl/>
        </w:rPr>
        <w:lastRenderedPageBreak/>
        <w:t>من جدول (</w:t>
      </w:r>
      <w:r>
        <w:rPr>
          <w:rFonts w:ascii="Sakkal Majalla" w:eastAsia="Sakkal Majalla" w:hAnsi="Sakkal Majalla" w:cs="Sakkal Majalla" w:hint="cs"/>
          <w:b/>
          <w:color w:val="000000"/>
          <w:sz w:val="28"/>
          <w:szCs w:val="28"/>
          <w:rtl/>
        </w:rPr>
        <w:t>13</w:t>
      </w:r>
      <w:r>
        <w:rPr>
          <w:rFonts w:ascii="Sakkal Majalla" w:eastAsia="Sakkal Majalla" w:hAnsi="Sakkal Majalla" w:cs="Sakkal Majalla"/>
          <w:b/>
          <w:color w:val="000000"/>
          <w:sz w:val="28"/>
          <w:szCs w:val="28"/>
          <w:rtl/>
        </w:rPr>
        <w:t>)</w:t>
      </w:r>
      <w:r>
        <w:rPr>
          <w:rFonts w:ascii="Sakkal Majalla" w:eastAsia="Sakkal Majalla" w:hAnsi="Sakkal Majalla" w:cs="Sakkal Majalla" w:hint="cs"/>
          <w:b/>
          <w:color w:val="000000"/>
          <w:sz w:val="28"/>
          <w:szCs w:val="28"/>
          <w:rtl/>
        </w:rPr>
        <w:t xml:space="preserve">، أظهرت النتائج أن </w:t>
      </w:r>
      <w:r>
        <w:rPr>
          <w:rFonts w:ascii="Sakkal Majalla" w:eastAsia="Sakkal Majalla" w:hAnsi="Sakkal Majalla" w:cs="Sakkal Majalla"/>
          <w:color w:val="000000"/>
          <w:sz w:val="28"/>
          <w:szCs w:val="28"/>
          <w:rtl/>
        </w:rPr>
        <w:t>المتوسط الحسابي للفقرة الأولى "تعزز الإدارة في الشركة التفاعل مع مؤسسات المجتمع المدني" يساوي 4.28 وأن القيمة الاحتمالية (.</w:t>
      </w:r>
      <w:r>
        <w:rPr>
          <w:rFonts w:ascii="Sakkal Majalla" w:eastAsia="Sakkal Majalla" w:hAnsi="Sakkal Majalla" w:cs="Sakkal Majalla"/>
          <w:color w:val="000000"/>
          <w:sz w:val="28"/>
          <w:szCs w:val="28"/>
        </w:rPr>
        <w:t>Sig</w:t>
      </w:r>
      <w:r>
        <w:rPr>
          <w:rFonts w:ascii="Sakkal Majalla" w:eastAsia="Sakkal Majalla" w:hAnsi="Sakkal Majalla" w:cs="Sakkal Majalla"/>
          <w:color w:val="000000"/>
          <w:sz w:val="28"/>
          <w:szCs w:val="28"/>
          <w:rtl/>
        </w:rPr>
        <w:t xml:space="preserve">) تساوي 0.000 </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لذلك تعتبر هذه الفقرة دالة إحصائياً عند مستوى دلالة</w:t>
      </w:r>
      <w:r>
        <w:rPr>
          <w:rFonts w:ascii="Sakkal Majalla" w:eastAsia="Sakkal Majalla" w:hAnsi="Sakkal Majalla" w:cs="Sakkal Majalla"/>
          <w:color w:val="000000"/>
          <w:sz w:val="28"/>
          <w:szCs w:val="28"/>
        </w:rPr>
        <w:object w:dxaOrig="887" w:dyaOrig="285" w14:anchorId="7E237F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pt;height:14.9pt" o:ole="">
            <v:imagedata r:id="rId17" o:title=""/>
          </v:shape>
          <o:OLEObject Type="Embed" ProgID="Equation.DSMT4" ShapeID="_x0000_i1025" DrawAspect="Content" ObjectID="_1832926239" r:id="rId18"/>
        </w:object>
      </w:r>
      <w:r>
        <w:rPr>
          <w:rFonts w:ascii="Sakkal Majalla" w:eastAsia="Sakkal Majalla" w:hAnsi="Sakkal Majalla" w:cs="Sakkal Majalla"/>
          <w:color w:val="000000"/>
          <w:sz w:val="28"/>
          <w:szCs w:val="28"/>
          <w:rtl/>
        </w:rPr>
        <w:t>، مما يدل على أن متوسط درجة الاستجابة لهذه الفقرة قد زاد عن درجة الحياد وهي 3، وهذا يعني أن هناك قبول بدرجة كبيرة من قبل أفراد العينة على هذه الفقرة</w:t>
      </w:r>
      <w:r>
        <w:rPr>
          <w:rFonts w:ascii="Sakkal Majalla" w:eastAsia="Sakkal Majalla" w:hAnsi="Sakkal Majalla" w:cs="Sakkal Majalla" w:hint="cs"/>
          <w:color w:val="000000"/>
          <w:sz w:val="28"/>
          <w:szCs w:val="28"/>
          <w:rtl/>
        </w:rPr>
        <w:t xml:space="preserve">، أما </w:t>
      </w:r>
      <w:r>
        <w:rPr>
          <w:rFonts w:ascii="Sakkal Majalla" w:eastAsia="Sakkal Majalla" w:hAnsi="Sakkal Majalla" w:cs="Sakkal Majalla"/>
          <w:color w:val="000000"/>
          <w:sz w:val="28"/>
          <w:szCs w:val="28"/>
          <w:rtl/>
        </w:rPr>
        <w:t>المتوسط الحسابي للفقرة الثامنة "يوجد وحدة متخصصة لمتابعة مشاكل العملاء فيها" يساوي 3.41 وأن القيمة الاحتمالية (.</w:t>
      </w:r>
      <w:r>
        <w:rPr>
          <w:rFonts w:ascii="Sakkal Majalla" w:eastAsia="Sakkal Majalla" w:hAnsi="Sakkal Majalla" w:cs="Sakkal Majalla"/>
          <w:color w:val="000000"/>
          <w:sz w:val="28"/>
          <w:szCs w:val="28"/>
        </w:rPr>
        <w:t>Sig</w:t>
      </w:r>
      <w:r>
        <w:rPr>
          <w:rFonts w:ascii="Sakkal Majalla" w:eastAsia="Sakkal Majalla" w:hAnsi="Sakkal Majalla" w:cs="Sakkal Majalla"/>
          <w:color w:val="000000"/>
          <w:sz w:val="28"/>
          <w:szCs w:val="28"/>
          <w:rtl/>
        </w:rPr>
        <w:t>) تساوي 0.000 لذلك تعتبر هذه الفقرة دالة إحصائياً عند مستوى دلالة</w:t>
      </w:r>
      <w:r>
        <w:rPr>
          <w:rFonts w:ascii="Sakkal Majalla" w:eastAsia="Sakkal Majalla" w:hAnsi="Sakkal Majalla" w:cs="Sakkal Majalla"/>
          <w:color w:val="000000"/>
          <w:sz w:val="28"/>
          <w:szCs w:val="28"/>
        </w:rPr>
        <w:object w:dxaOrig="887" w:dyaOrig="285" w14:anchorId="32D5D128">
          <v:shape id="_x0000_i1026" type="#_x0000_t75" style="width:42.2pt;height:14.9pt" o:ole="">
            <v:imagedata r:id="rId17" o:title=""/>
          </v:shape>
          <o:OLEObject Type="Embed" ProgID="Equation.DSMT4" ShapeID="_x0000_i1026" DrawAspect="Content" ObjectID="_1832926240" r:id="rId19"/>
        </w:object>
      </w:r>
      <w:r>
        <w:rPr>
          <w:rFonts w:ascii="Sakkal Majalla" w:eastAsia="Sakkal Majalla" w:hAnsi="Sakkal Majalla" w:cs="Sakkal Majalla"/>
          <w:color w:val="000000"/>
          <w:sz w:val="28"/>
          <w:szCs w:val="28"/>
          <w:rtl/>
        </w:rPr>
        <w:t xml:space="preserve">، مما يدل على أن متوسط درجة الاستجابة لهذه الفقرة قد زاد عن درجة الحياد وهي 3، وهذا يعني أن هناك </w:t>
      </w:r>
      <w:r>
        <w:rPr>
          <w:rFonts w:ascii="Sakkal Majalla" w:eastAsia="Sakkal Majalla" w:hAnsi="Sakkal Majalla" w:cs="Sakkal Majalla" w:hint="cs"/>
          <w:color w:val="000000"/>
          <w:sz w:val="28"/>
          <w:szCs w:val="28"/>
          <w:rtl/>
        </w:rPr>
        <w:t xml:space="preserve">اتفاق </w:t>
      </w:r>
      <w:r>
        <w:rPr>
          <w:rFonts w:ascii="Sakkal Majalla" w:eastAsia="Sakkal Majalla" w:hAnsi="Sakkal Majalla" w:cs="Sakkal Majalla"/>
          <w:color w:val="000000"/>
          <w:sz w:val="28"/>
          <w:szCs w:val="28"/>
          <w:rtl/>
        </w:rPr>
        <w:t xml:space="preserve">بدرجة كبيرة </w:t>
      </w:r>
      <w:r>
        <w:rPr>
          <w:rFonts w:ascii="Sakkal Majalla" w:eastAsia="Sakkal Majalla" w:hAnsi="Sakkal Majalla" w:cs="Sakkal Majalla" w:hint="cs"/>
          <w:color w:val="000000"/>
          <w:sz w:val="28"/>
          <w:szCs w:val="28"/>
          <w:rtl/>
        </w:rPr>
        <w:t xml:space="preserve">وقبول </w:t>
      </w:r>
      <w:r>
        <w:rPr>
          <w:rFonts w:ascii="Sakkal Majalla" w:eastAsia="Sakkal Majalla" w:hAnsi="Sakkal Majalla" w:cs="Sakkal Majalla"/>
          <w:color w:val="000000"/>
          <w:sz w:val="28"/>
          <w:szCs w:val="28"/>
          <w:rtl/>
        </w:rPr>
        <w:t>من قبل أفراد العينة على هذه الفقرة</w:t>
      </w:r>
      <w:r>
        <w:rPr>
          <w:rFonts w:ascii="Sakkal Majalla" w:eastAsia="Sakkal Majalla" w:hAnsi="Sakkal Majalla" w:cs="Sakkal Majalla" w:hint="cs"/>
          <w:color w:val="000000"/>
          <w:sz w:val="28"/>
          <w:szCs w:val="28"/>
          <w:rtl/>
        </w:rPr>
        <w:t xml:space="preserve">، مما يشير إلى أن </w:t>
      </w:r>
      <w:r>
        <w:rPr>
          <w:rFonts w:ascii="Sakkal Majalla" w:eastAsia="Sakkal Majalla" w:hAnsi="Sakkal Majalla" w:cs="Sakkal Majalla"/>
          <w:b/>
          <w:color w:val="000000"/>
          <w:sz w:val="28"/>
          <w:szCs w:val="28"/>
          <w:rtl/>
        </w:rPr>
        <w:t xml:space="preserve">مستوى تحقيق التميز الوظيفي للعاملين في شركة الاتصالات السعودية </w:t>
      </w:r>
      <w:r>
        <w:rPr>
          <w:rFonts w:ascii="Sakkal Majalla" w:eastAsia="Sakkal Majalla" w:hAnsi="Sakkal Majalla" w:cs="Sakkal Majalla"/>
          <w:b/>
          <w:color w:val="000000"/>
          <w:sz w:val="28"/>
          <w:szCs w:val="28"/>
        </w:rPr>
        <w:t>STC</w:t>
      </w:r>
      <w:r>
        <w:rPr>
          <w:rFonts w:ascii="Sakkal Majalla" w:eastAsia="Sakkal Majalla" w:hAnsi="Sakkal Majalla" w:cs="Sakkal Majalla"/>
          <w:color w:val="000000"/>
          <w:sz w:val="28"/>
          <w:szCs w:val="28"/>
          <w:rtl/>
        </w:rPr>
        <w:t xml:space="preserve"> مرتفع </w:t>
      </w:r>
      <w:r>
        <w:rPr>
          <w:rFonts w:ascii="Sakkal Majalla" w:eastAsia="Sakkal Majalla" w:hAnsi="Sakkal Majalla" w:cs="Sakkal Majalla" w:hint="cs"/>
          <w:color w:val="000000"/>
          <w:sz w:val="28"/>
          <w:szCs w:val="28"/>
          <w:rtl/>
        </w:rPr>
        <w:t>حيث جاء ال</w:t>
      </w:r>
      <w:r>
        <w:rPr>
          <w:rFonts w:ascii="Sakkal Majalla" w:eastAsia="Sakkal Majalla" w:hAnsi="Sakkal Majalla" w:cs="Sakkal Majalla"/>
          <w:color w:val="000000"/>
          <w:sz w:val="28"/>
          <w:szCs w:val="28"/>
          <w:rtl/>
        </w:rPr>
        <w:t xml:space="preserve">متوسط </w:t>
      </w:r>
      <w:r>
        <w:rPr>
          <w:rFonts w:ascii="Sakkal Majalla" w:eastAsia="Sakkal Majalla" w:hAnsi="Sakkal Majalla" w:cs="Sakkal Majalla" w:hint="cs"/>
          <w:color w:val="000000"/>
          <w:sz w:val="28"/>
          <w:szCs w:val="28"/>
          <w:rtl/>
        </w:rPr>
        <w:t>ال</w:t>
      </w:r>
      <w:r>
        <w:rPr>
          <w:rFonts w:ascii="Sakkal Majalla" w:eastAsia="Sakkal Majalla" w:hAnsi="Sakkal Majalla" w:cs="Sakkal Majalla"/>
          <w:color w:val="000000"/>
          <w:sz w:val="28"/>
          <w:szCs w:val="28"/>
          <w:rtl/>
        </w:rPr>
        <w:t>حسابي</w:t>
      </w:r>
      <w:r>
        <w:rPr>
          <w:rFonts w:ascii="Sakkal Majalla" w:eastAsia="Sakkal Majalla" w:hAnsi="Sakkal Majalla" w:cs="Sakkal Majalla" w:hint="cs"/>
          <w:color w:val="000000"/>
          <w:sz w:val="28"/>
          <w:szCs w:val="28"/>
          <w:rtl/>
        </w:rPr>
        <w:t xml:space="preserve"> الكلي </w:t>
      </w:r>
      <w:r>
        <w:rPr>
          <w:rFonts w:ascii="Sakkal Majalla" w:eastAsia="Sakkal Majalla" w:hAnsi="Sakkal Majalla" w:cs="Sakkal Majalla"/>
          <w:color w:val="000000"/>
          <w:sz w:val="28"/>
          <w:szCs w:val="28"/>
          <w:rtl/>
        </w:rPr>
        <w:t xml:space="preserve">4.016، </w:t>
      </w:r>
      <w:r>
        <w:rPr>
          <w:rFonts w:ascii="Sakkal Majalla" w:eastAsia="Sakkal Majalla" w:hAnsi="Sakkal Majalla" w:cs="Sakkal Majalla" w:hint="cs"/>
          <w:color w:val="000000"/>
          <w:sz w:val="28"/>
          <w:szCs w:val="28"/>
          <w:rtl/>
        </w:rPr>
        <w:t>ب</w:t>
      </w:r>
      <w:r>
        <w:rPr>
          <w:rFonts w:ascii="Sakkal Majalla" w:eastAsia="Sakkal Majalla" w:hAnsi="Sakkal Majalla" w:cs="Sakkal Majalla"/>
          <w:color w:val="000000"/>
          <w:sz w:val="28"/>
          <w:szCs w:val="28"/>
          <w:rtl/>
        </w:rPr>
        <w:t>وزن نسبي 80.32%</w:t>
      </w:r>
      <w:r>
        <w:rPr>
          <w:rFonts w:ascii="Sakkal Majalla" w:eastAsia="Sakkal Majalla" w:hAnsi="Sakkal Majalla" w:cs="Sakkal Majalla" w:hint="cs"/>
          <w:color w:val="000000"/>
          <w:sz w:val="28"/>
          <w:szCs w:val="28"/>
          <w:rtl/>
        </w:rPr>
        <w:t xml:space="preserve">، مما يجيب على التساؤل الثاني من تساؤلات الدراسة. </w:t>
      </w:r>
    </w:p>
    <w:p w14:paraId="3EE64BB7" w14:textId="5E2C4666" w:rsidR="00990FE5" w:rsidRPr="005F41BD" w:rsidRDefault="00AE58B0" w:rsidP="00AE58B0">
      <w:pPr>
        <w:pBdr>
          <w:top w:val="nil"/>
          <w:left w:val="nil"/>
          <w:bottom w:val="nil"/>
          <w:right w:val="nil"/>
          <w:between w:val="nil"/>
        </w:pBdr>
        <w:bidi/>
        <w:spacing w:before="240" w:after="0" w:line="240" w:lineRule="auto"/>
        <w:jc w:val="center"/>
        <w:rPr>
          <w:rFonts w:ascii="Sakkal Majalla" w:eastAsia="Sakkal Majalla" w:hAnsi="Sakkal Majalla" w:cs="Sakkal Majalla" w:hint="cs"/>
          <w:color w:val="000000"/>
          <w:sz w:val="28"/>
          <w:szCs w:val="28"/>
          <w:rtl/>
        </w:rPr>
      </w:pPr>
      <w:bookmarkStart w:id="38" w:name="_heading=h.cav524usiv6y" w:colFirst="0" w:colLast="0"/>
      <w:bookmarkEnd w:id="38"/>
      <w:r>
        <w:rPr>
          <w:noProof/>
          <w:lang w:val="en-US"/>
        </w:rPr>
        <w:drawing>
          <wp:inline distT="0" distB="0" distL="0" distR="0" wp14:anchorId="3A8BB05F" wp14:editId="5F8263FB">
            <wp:extent cx="4572000" cy="2743200"/>
            <wp:effectExtent l="0" t="0" r="19050" b="19050"/>
            <wp:docPr id="20" name="مخطط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3F380C0" w14:textId="77777777" w:rsidR="00990FE5" w:rsidRPr="003C782E" w:rsidRDefault="00990FE5" w:rsidP="00990FE5">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lang w:val="en-US"/>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6</w:t>
      </w:r>
      <w:r w:rsidRPr="00142C54">
        <w:rPr>
          <w:rFonts w:ascii="Sakkal Majalla" w:eastAsia="Sakkal Majalla" w:hAnsi="Sakkal Majalla" w:cs="Sakkal Majalla" w:hint="cs"/>
          <w:bCs/>
          <w:color w:val="000000"/>
          <w:sz w:val="24"/>
          <w:szCs w:val="24"/>
          <w:rtl/>
        </w:rPr>
        <w:t xml:space="preserve">) يوضح </w:t>
      </w:r>
      <w:r>
        <w:rPr>
          <w:rFonts w:ascii="Sakkal Majalla" w:eastAsia="Sakkal Majalla" w:hAnsi="Sakkal Majalla" w:cs="Sakkal Majalla" w:hint="cs"/>
          <w:bCs/>
          <w:color w:val="000000"/>
          <w:sz w:val="24"/>
          <w:szCs w:val="24"/>
          <w:rtl/>
        </w:rPr>
        <w:t xml:space="preserve">المتوسطات الحسابية للتطوير المهني والتميز الوظيفي في شركة </w:t>
      </w:r>
      <w:r>
        <w:rPr>
          <w:rFonts w:ascii="Sakkal Majalla" w:eastAsia="Sakkal Majalla" w:hAnsi="Sakkal Majalla" w:cs="Sakkal Majalla"/>
          <w:bCs/>
          <w:color w:val="000000"/>
          <w:sz w:val="24"/>
          <w:szCs w:val="24"/>
          <w:lang w:val="en-US"/>
        </w:rPr>
        <w:t>STC</w:t>
      </w:r>
    </w:p>
    <w:p w14:paraId="6F02D308" w14:textId="77777777" w:rsidR="00D83D36" w:rsidRDefault="00D83D36" w:rsidP="00D83D36">
      <w:pPr>
        <w:bidi/>
        <w:rPr>
          <w:rFonts w:ascii="Sakkal Majalla" w:eastAsia="Sakkal Majalla" w:hAnsi="Sakkal Majalla" w:cs="Sakkal Majalla"/>
          <w:b/>
          <w:bCs/>
          <w:color w:val="000000"/>
          <w:sz w:val="32"/>
          <w:szCs w:val="32"/>
          <w:rtl/>
        </w:rPr>
      </w:pPr>
      <w:r>
        <w:rPr>
          <w:rFonts w:ascii="Sakkal Majalla" w:eastAsia="Sakkal Majalla" w:hAnsi="Sakkal Majalla" w:cs="Sakkal Majalla"/>
          <w:b/>
          <w:bCs/>
          <w:color w:val="000000"/>
          <w:sz w:val="32"/>
          <w:szCs w:val="32"/>
          <w:rtl/>
        </w:rPr>
        <w:br w:type="page"/>
      </w:r>
    </w:p>
    <w:p w14:paraId="24DC88EE" w14:textId="15A82792" w:rsidR="00990FE5" w:rsidRPr="00CB42B1" w:rsidRDefault="00990FE5" w:rsidP="00990FE5">
      <w:pPr>
        <w:pBdr>
          <w:top w:val="nil"/>
          <w:left w:val="nil"/>
          <w:bottom w:val="nil"/>
          <w:right w:val="nil"/>
          <w:between w:val="nil"/>
        </w:pBdr>
        <w:bidi/>
        <w:spacing w:after="0" w:line="360" w:lineRule="auto"/>
        <w:jc w:val="both"/>
        <w:rPr>
          <w:rFonts w:ascii="Sakkal Majalla" w:eastAsia="Sakkal Majalla" w:hAnsi="Sakkal Majalla" w:cs="Sakkal Majalla"/>
          <w:b/>
          <w:bCs/>
          <w:color w:val="000000"/>
          <w:sz w:val="32"/>
          <w:szCs w:val="32"/>
        </w:rPr>
      </w:pPr>
      <w:r w:rsidRPr="00CB42B1">
        <w:rPr>
          <w:rFonts w:ascii="Sakkal Majalla" w:eastAsia="Sakkal Majalla" w:hAnsi="Sakkal Majalla" w:cs="Sakkal Majalla" w:hint="cs"/>
          <w:b/>
          <w:bCs/>
          <w:color w:val="000000"/>
          <w:sz w:val="32"/>
          <w:szCs w:val="32"/>
          <w:rtl/>
        </w:rPr>
        <w:lastRenderedPageBreak/>
        <w:t>اختبار الصدق والثبات لأداة الدراسة</w:t>
      </w:r>
      <w:r w:rsidRPr="00CB42B1">
        <w:rPr>
          <w:rFonts w:ascii="Sakkal Majalla" w:eastAsia="Sakkal Majalla" w:hAnsi="Sakkal Majalla" w:cs="Sakkal Majalla"/>
          <w:b/>
          <w:bCs/>
          <w:color w:val="000000"/>
          <w:sz w:val="32"/>
          <w:szCs w:val="32"/>
          <w:rtl/>
        </w:rPr>
        <w:t>:</w:t>
      </w:r>
    </w:p>
    <w:p w14:paraId="3B7DC9D5" w14:textId="77777777" w:rsidR="00990FE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تم ا</w:t>
      </w:r>
      <w:r>
        <w:rPr>
          <w:rFonts w:ascii="Sakkal Majalla" w:eastAsia="Sakkal Majalla" w:hAnsi="Sakkal Majalla" w:cs="Sakkal Majalla"/>
          <w:color w:val="000000"/>
          <w:sz w:val="28"/>
          <w:szCs w:val="28"/>
          <w:rtl/>
        </w:rPr>
        <w:t xml:space="preserve">لتأكد من صدق </w:t>
      </w:r>
      <w:r>
        <w:rPr>
          <w:rFonts w:ascii="Sakkal Majalla" w:eastAsia="Sakkal Majalla" w:hAnsi="Sakkal Majalla" w:cs="Sakkal Majalla" w:hint="cs"/>
          <w:color w:val="000000"/>
          <w:sz w:val="28"/>
          <w:szCs w:val="28"/>
          <w:rtl/>
        </w:rPr>
        <w:t xml:space="preserve">الاستبيان وصلاحية بنوده من خلال التحقق من الصدق الظاهري  </w:t>
      </w:r>
      <w:r>
        <w:rPr>
          <w:rFonts w:ascii="Sakkal Majalla" w:eastAsia="Sakkal Majalla" w:hAnsi="Sakkal Majalla" w:cs="Sakkal Majalla" w:hint="cs"/>
          <w:b/>
          <w:sz w:val="28"/>
          <w:szCs w:val="28"/>
          <w:rtl/>
          <w:lang w:val="en-US"/>
        </w:rPr>
        <w:t xml:space="preserve">- الفصل الثالث- </w:t>
      </w:r>
      <w:r w:rsidRPr="00D82448">
        <w:rPr>
          <w:rFonts w:ascii="Sakkal Majalla" w:eastAsia="Sakkal Majalla" w:hAnsi="Sakkal Majalla" w:cs="Sakkal Majalla" w:hint="cs"/>
          <w:sz w:val="28"/>
          <w:szCs w:val="28"/>
          <w:rtl/>
          <w:lang w:val="en-US"/>
        </w:rPr>
        <w:t xml:space="preserve">وأكدت </w:t>
      </w:r>
      <w:r>
        <w:rPr>
          <w:rFonts w:ascii="Sakkal Majalla" w:eastAsia="Sakkal Majalla" w:hAnsi="Sakkal Majalla" w:cs="Sakkal Majalla" w:hint="cs"/>
          <w:sz w:val="28"/>
          <w:szCs w:val="28"/>
          <w:rtl/>
          <w:lang w:val="en-US"/>
        </w:rPr>
        <w:t>ال</w:t>
      </w:r>
      <w:r w:rsidRPr="00D82448">
        <w:rPr>
          <w:rFonts w:ascii="Sakkal Majalla" w:eastAsia="Sakkal Majalla" w:hAnsi="Sakkal Majalla" w:cs="Sakkal Majalla" w:hint="cs"/>
          <w:sz w:val="28"/>
          <w:szCs w:val="28"/>
          <w:rtl/>
          <w:lang w:val="en-US"/>
        </w:rPr>
        <w:t>نتائج مناسبة العبارات وعدم الحاجة إلى إجراء أي تعديلات جوهرية مما يعزز الصدق الظاهري للأداة</w:t>
      </w:r>
      <w:r>
        <w:rPr>
          <w:rFonts w:ascii="Sakkal Majalla" w:eastAsia="Sakkal Majalla" w:hAnsi="Sakkal Majalla" w:cs="Sakkal Majalla" w:hint="cs"/>
          <w:sz w:val="28"/>
          <w:szCs w:val="28"/>
          <w:rtl/>
          <w:lang w:val="en-US"/>
        </w:rPr>
        <w:t xml:space="preserve">، كما تم اختبار </w:t>
      </w:r>
      <w:r w:rsidRPr="004678F9">
        <w:rPr>
          <w:rFonts w:ascii="Sakkal Majalla" w:eastAsia="Sakkal Majalla" w:hAnsi="Sakkal Majalla" w:cs="Sakkal Majalla" w:hint="cs"/>
          <w:color w:val="000000"/>
          <w:sz w:val="28"/>
          <w:szCs w:val="28"/>
          <w:rtl/>
        </w:rPr>
        <w:t>ال</w:t>
      </w:r>
      <w:r>
        <w:rPr>
          <w:rFonts w:ascii="Sakkal Majalla" w:eastAsia="Sakkal Majalla" w:hAnsi="Sakkal Majalla" w:cs="Sakkal Majalla" w:hint="cs"/>
          <w:color w:val="000000"/>
          <w:sz w:val="28"/>
          <w:szCs w:val="28"/>
          <w:rtl/>
        </w:rPr>
        <w:t>اتساق الداخلي لمحاور الاستبيان بهدف ا</w:t>
      </w:r>
      <w:r w:rsidRPr="004678F9">
        <w:rPr>
          <w:rFonts w:ascii="Sakkal Majalla" w:eastAsia="Sakkal Majalla" w:hAnsi="Sakkal Majalla" w:cs="Sakkal Majalla" w:hint="cs"/>
          <w:color w:val="000000"/>
          <w:sz w:val="28"/>
          <w:szCs w:val="28"/>
          <w:rtl/>
        </w:rPr>
        <w:t xml:space="preserve">لتأكد من أن فقرات كل محور تقيس المتغير ذاته بطريقة متجانسة وموثوقة، من خلال حساب معامل الارتباط بين كل فقرة والدرجة الكلية للمحور، وحساب معامل ألفا </w:t>
      </w:r>
      <w:proofErr w:type="spellStart"/>
      <w:r w:rsidRPr="004678F9">
        <w:rPr>
          <w:rFonts w:ascii="Sakkal Majalla" w:eastAsia="Sakkal Majalla" w:hAnsi="Sakkal Majalla" w:cs="Sakkal Majalla" w:hint="cs"/>
          <w:color w:val="000000"/>
          <w:sz w:val="28"/>
          <w:szCs w:val="28"/>
          <w:rtl/>
        </w:rPr>
        <w:t>كرونباخ</w:t>
      </w:r>
      <w:proofErr w:type="spellEnd"/>
      <w:r w:rsidRPr="004678F9">
        <w:rPr>
          <w:rFonts w:ascii="Sakkal Majalla" w:eastAsia="Sakkal Majalla" w:hAnsi="Sakkal Majalla" w:cs="Sakkal Majalla" w:hint="cs"/>
          <w:color w:val="000000"/>
          <w:sz w:val="28"/>
          <w:szCs w:val="28"/>
          <w:rtl/>
        </w:rPr>
        <w:t xml:space="preserve"> لكل محور</w:t>
      </w:r>
      <w:r>
        <w:rPr>
          <w:rFonts w:ascii="Sakkal Majalla" w:eastAsia="Sakkal Majalla" w:hAnsi="Sakkal Majalla" w:cs="Sakkal Majalla" w:hint="cs"/>
          <w:color w:val="000000"/>
          <w:sz w:val="28"/>
          <w:szCs w:val="28"/>
          <w:rtl/>
        </w:rPr>
        <w:t>- الفصل الثالث-</w:t>
      </w:r>
      <w:r w:rsidRPr="004678F9">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hint="cs"/>
          <w:color w:val="000000"/>
          <w:sz w:val="28"/>
          <w:szCs w:val="28"/>
          <w:rtl/>
        </w:rPr>
        <w:t xml:space="preserve"> حيث أشارت النتائج في جدول (3- ص51) إلى أن جميع فقرات محور التطوير المهني مرتبطة ارتباطاً قوياً وإيجابياً بالدرجة الكلية للمحور، كما أن جميع القيم ذات دلالة إحصائية عالية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حيث تراوحت بين (</w:t>
      </w:r>
      <w:r>
        <w:rPr>
          <w:rFonts w:ascii="Sakkal Majalla" w:eastAsia="Sakkal Majalla" w:hAnsi="Sakkal Majalla" w:cs="Sakkal Majalla"/>
          <w:color w:val="000000"/>
          <w:sz w:val="28"/>
          <w:szCs w:val="28"/>
          <w:lang w:val="en-US"/>
        </w:rPr>
        <w:t>0.82- 0.75</w:t>
      </w:r>
      <w:r>
        <w:rPr>
          <w:rFonts w:ascii="Sakkal Majalla" w:eastAsia="Sakkal Majalla" w:hAnsi="Sakkal Majalla" w:cs="Sakkal Majalla" w:hint="cs"/>
          <w:color w:val="000000"/>
          <w:sz w:val="28"/>
          <w:szCs w:val="28"/>
          <w:rtl/>
          <w:lang w:val="en-US"/>
        </w:rPr>
        <w:t xml:space="preserve">)، مما يعكس اتساقاً داخلياً جيداً للفقرات وصلاحية الأداة للاستخدام في التحليل الإحصائي وقياس ما صممت لأجله. </w:t>
      </w:r>
    </w:p>
    <w:p w14:paraId="63B4D322" w14:textId="77777777" w:rsidR="00990FE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كما أشارت النتائج في جدول (4- ص51) إلى أن جميع فقرات محور التميز الوظيفي مرتبطة ارتباطاً إيجابياً وقوياً بالدرجة الكلية للمحور الذي تنتمي إليه، حيث تراوحت معاملات الارتباط بين (</w:t>
      </w:r>
      <w:r>
        <w:rPr>
          <w:rFonts w:ascii="Sakkal Majalla" w:eastAsia="Sakkal Majalla" w:hAnsi="Sakkal Majalla" w:cs="Sakkal Majalla"/>
          <w:color w:val="000000"/>
          <w:sz w:val="28"/>
          <w:szCs w:val="28"/>
          <w:lang w:val="en-US"/>
        </w:rPr>
        <w:t>0.75</w:t>
      </w:r>
      <w:r>
        <w:rPr>
          <w:rFonts w:ascii="Sakkal Majalla" w:eastAsia="Sakkal Majalla" w:hAnsi="Sakkal Majalla" w:cs="Sakkal Majalla" w:hint="cs"/>
          <w:color w:val="000000"/>
          <w:sz w:val="28"/>
          <w:szCs w:val="28"/>
          <w:rtl/>
          <w:lang w:val="en-US"/>
        </w:rPr>
        <w:t xml:space="preserve"> و </w:t>
      </w:r>
      <w:r>
        <w:rPr>
          <w:rFonts w:ascii="Sakkal Majalla" w:eastAsia="Sakkal Majalla" w:hAnsi="Sakkal Majalla" w:cs="Sakkal Majalla"/>
          <w:color w:val="000000"/>
          <w:sz w:val="28"/>
          <w:szCs w:val="28"/>
          <w:lang w:val="en-US"/>
        </w:rPr>
        <w:t>0.80</w:t>
      </w:r>
      <w:r>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rPr>
        <w:t>وجميع القيم ذات دلالة إحصائية عالية حيث بلغت قيمة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xml:space="preserve">، وهذا يدل على أن فقرات المحور متسقة داخلياً وتعكس بدقة المتغير المستهدف، مما يعزز صلاحية الأداة لاستخدامها في التحليل الإحصائي للبيانات. </w:t>
      </w:r>
    </w:p>
    <w:p w14:paraId="2B14A8A1" w14:textId="77777777" w:rsidR="00990FE5" w:rsidRPr="00C36E4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و</w:t>
      </w:r>
      <w:r w:rsidRPr="00C36E45">
        <w:rPr>
          <w:rFonts w:ascii="Sakkal Majalla" w:eastAsia="Sakkal Majalla" w:hAnsi="Sakkal Majalla" w:cs="Sakkal Majalla" w:hint="cs"/>
          <w:color w:val="000000"/>
          <w:sz w:val="28"/>
          <w:szCs w:val="28"/>
          <w:rtl/>
        </w:rPr>
        <w:t>أظهرت نتائج التحليل أن جميع المحاور في الاستبيان مرتبطة ارتباطاً إيجابياً بالدرجة الكلية، مما يشير إلى أن المحاور جميعها متسقة داخلياً وتكمّل بعضها البعض في قياس المتغيرات الرئيسية للدراسة (التطوير المهني، التميّز الوظيفي) وتعزز هذه النتائج من صلاحية الاستبيان للاستخدام في التحليل الإحصائي للدراسة الميدانية</w:t>
      </w:r>
    </w:p>
    <w:p w14:paraId="5295E3D5" w14:textId="77777777" w:rsidR="00990FE5" w:rsidRDefault="00990FE5" w:rsidP="00990FE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 xml:space="preserve">كما تم اختبار ثبات أداة الدراسة لضمان أن جميع فقرات الاستبيان والمحاور تقيس المتغيرات المستهدفة بشكل مستمر وموثوق من خلال العينة، من خلال حساب معامل </w:t>
      </w:r>
      <w:proofErr w:type="spellStart"/>
      <w:r>
        <w:rPr>
          <w:rFonts w:ascii="Sakkal Majalla" w:eastAsia="Sakkal Majalla" w:hAnsi="Sakkal Majalla" w:cs="Sakkal Majalla" w:hint="cs"/>
          <w:color w:val="000000"/>
          <w:sz w:val="28"/>
          <w:szCs w:val="28"/>
          <w:rtl/>
        </w:rPr>
        <w:t>ألفاكرونباخ</w:t>
      </w:r>
      <w:proofErr w:type="spellEnd"/>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b/>
          <w:color w:val="000000"/>
          <w:sz w:val="28"/>
          <w:szCs w:val="28"/>
        </w:rPr>
        <w:t>Cronbach's Alpha</w:t>
      </w:r>
      <w:r>
        <w:rPr>
          <w:rFonts w:ascii="Sakkal Majalla" w:eastAsia="Sakkal Majalla" w:hAnsi="Sakkal Majalla" w:cs="Sakkal Majalla" w:hint="cs"/>
          <w:color w:val="000000"/>
          <w:sz w:val="28"/>
          <w:szCs w:val="28"/>
          <w:rtl/>
        </w:rPr>
        <w:t>) لقياس الثبات الداخلي للأدوات الإحصائية في الدراسات الإدارية والاجتماعية والذي تم توضيحه في جدول (5- ص52)، حيث أشارت ال</w:t>
      </w:r>
      <w:r w:rsidRPr="007925E7">
        <w:rPr>
          <w:rFonts w:ascii="Sakkal Majalla" w:eastAsia="Sakkal Majalla" w:hAnsi="Sakkal Majalla" w:cs="Sakkal Majalla" w:hint="cs"/>
          <w:color w:val="000000"/>
          <w:sz w:val="28"/>
          <w:szCs w:val="28"/>
          <w:rtl/>
        </w:rPr>
        <w:t xml:space="preserve">نتائج لحساب معامل الثبات </w:t>
      </w:r>
      <w:proofErr w:type="spellStart"/>
      <w:r w:rsidRPr="007925E7">
        <w:rPr>
          <w:rFonts w:ascii="Sakkal Majalla" w:eastAsia="Sakkal Majalla" w:hAnsi="Sakkal Majalla" w:cs="Sakkal Majalla" w:hint="cs"/>
          <w:color w:val="000000"/>
          <w:sz w:val="28"/>
          <w:szCs w:val="28"/>
          <w:rtl/>
        </w:rPr>
        <w:t>ألفاكرونباخ</w:t>
      </w:r>
      <w:proofErr w:type="spellEnd"/>
      <w:r w:rsidRPr="007925E7">
        <w:rPr>
          <w:rFonts w:ascii="Sakkal Majalla" w:eastAsia="Sakkal Majalla" w:hAnsi="Sakkal Majalla" w:cs="Sakkal Majalla" w:hint="cs"/>
          <w:color w:val="000000"/>
          <w:sz w:val="28"/>
          <w:szCs w:val="28"/>
          <w:rtl/>
        </w:rPr>
        <w:t xml:space="preserve"> إلى أن أداة الدراسة تتمتع بثبات داخلي مرتفع، حيث بلغ معامل الثبات لمحور (التطوير المهني) </w:t>
      </w:r>
      <w:r w:rsidRPr="007925E7">
        <w:rPr>
          <w:rFonts w:ascii="Sakkal Majalla" w:eastAsia="Sakkal Majalla" w:hAnsi="Sakkal Majalla" w:cs="Sakkal Majalla"/>
          <w:color w:val="000000"/>
          <w:sz w:val="28"/>
          <w:szCs w:val="28"/>
        </w:rPr>
        <w:t>0.87</w:t>
      </w:r>
      <w:r w:rsidRPr="007925E7">
        <w:rPr>
          <w:rFonts w:ascii="Sakkal Majalla" w:eastAsia="Sakkal Majalla" w:hAnsi="Sakkal Majalla" w:cs="Sakkal Majalla" w:hint="cs"/>
          <w:color w:val="000000"/>
          <w:sz w:val="28"/>
          <w:szCs w:val="28"/>
          <w:rtl/>
        </w:rPr>
        <w:t xml:space="preserve">، وللمحور الثاني (التميز الوظيفي) وتعكس هذه القيم أن بنود كل محور متوافقة داخلياً وتساهم </w:t>
      </w:r>
      <w:r w:rsidRPr="007925E7">
        <w:rPr>
          <w:rFonts w:ascii="Sakkal Majalla" w:eastAsia="Sakkal Majalla" w:hAnsi="Sakkal Majalla" w:cs="Sakkal Majalla" w:hint="cs"/>
          <w:color w:val="000000"/>
          <w:sz w:val="28"/>
          <w:szCs w:val="28"/>
          <w:rtl/>
        </w:rPr>
        <w:lastRenderedPageBreak/>
        <w:t>جميعها في قياس المتغيرات بدقة وموثوقية عالية، وبناءً على هذه النتائج، يمكن التأكد من أن أداة الدراسة (الاستبيان) مناسبة للاستخدام في التحليل الإحصائي للبيانات وأن النتائج المستخلصة منها ستكون موثوقة وصادقة.</w:t>
      </w:r>
    </w:p>
    <w:p w14:paraId="075F12D5" w14:textId="367E734A" w:rsidR="002F33B3" w:rsidRDefault="00AC770B" w:rsidP="00D83D36">
      <w:pPr>
        <w:pStyle w:val="af3"/>
        <w:spacing w:before="240"/>
        <w:rPr>
          <w:rFonts w:hint="cs"/>
          <w:rtl/>
        </w:rPr>
      </w:pPr>
      <w:r>
        <w:rPr>
          <w:rFonts w:hint="cs"/>
          <w:rtl/>
        </w:rPr>
        <w:t>اختبار افتراضات التحليل الإحصائي</w:t>
      </w:r>
    </w:p>
    <w:p w14:paraId="730B9F31" w14:textId="77777777" w:rsidR="0056496A" w:rsidRDefault="0056496A" w:rsidP="0056496A">
      <w:pPr>
        <w:pBdr>
          <w:top w:val="nil"/>
          <w:left w:val="nil"/>
          <w:bottom w:val="nil"/>
          <w:right w:val="nil"/>
          <w:between w:val="nil"/>
        </w:pBdr>
        <w:bidi/>
        <w:spacing w:after="0" w:line="360" w:lineRule="auto"/>
        <w:ind w:firstLine="720"/>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ق</w:t>
      </w:r>
      <w:r w:rsidRPr="0056496A">
        <w:rPr>
          <w:rFonts w:ascii="Sakkal Majalla" w:eastAsia="Sakkal Majalla" w:hAnsi="Sakkal Majalla" w:cs="Sakkal Majalla"/>
          <w:color w:val="000000"/>
          <w:sz w:val="28"/>
          <w:szCs w:val="28"/>
          <w:rtl/>
        </w:rPr>
        <w:t>بل اختبار فرضيات الدراسة</w:t>
      </w:r>
      <w:r>
        <w:rPr>
          <w:rFonts w:ascii="Sakkal Majalla" w:eastAsia="Sakkal Majalla" w:hAnsi="Sakkal Majalla" w:cs="Sakkal Majalla" w:hint="cs"/>
          <w:color w:val="000000"/>
          <w:sz w:val="28"/>
          <w:szCs w:val="28"/>
          <w:rtl/>
        </w:rPr>
        <w:t>،</w:t>
      </w:r>
      <w:r w:rsidRPr="0056496A">
        <w:rPr>
          <w:rFonts w:ascii="Sakkal Majalla" w:eastAsia="Sakkal Majalla" w:hAnsi="Sakkal Majalla" w:cs="Sakkal Majalla"/>
          <w:color w:val="000000"/>
          <w:sz w:val="28"/>
          <w:szCs w:val="28"/>
          <w:rtl/>
        </w:rPr>
        <w:t xml:space="preserve"> تم التحقق من مدى استيفاء البيانات لافتراضات التحليل الإحصائي اللازمة لضمان صحة النتائج ودقتها</w:t>
      </w:r>
      <w:r>
        <w:rPr>
          <w:rFonts w:ascii="Sakkal Majalla" w:eastAsia="Sakkal Majalla" w:hAnsi="Sakkal Majalla" w:cs="Sakkal Majalla" w:hint="cs"/>
          <w:color w:val="000000"/>
          <w:sz w:val="28"/>
          <w:szCs w:val="28"/>
          <w:rtl/>
        </w:rPr>
        <w:t xml:space="preserve">، والتي </w:t>
      </w:r>
      <w:r w:rsidRPr="0056496A">
        <w:rPr>
          <w:rFonts w:ascii="Sakkal Majalla" w:eastAsia="Sakkal Majalla" w:hAnsi="Sakkal Majalla" w:cs="Sakkal Majalla"/>
          <w:color w:val="000000"/>
          <w:sz w:val="28"/>
          <w:szCs w:val="28"/>
          <w:rtl/>
        </w:rPr>
        <w:t>تشمل التوزيع الطبيعي للبيانات، الخطية، استقلالية الأخطاء، وعدم وجود تعدد ترابط خطي مرتفع</w:t>
      </w:r>
      <w:r>
        <w:rPr>
          <w:rFonts w:ascii="Sakkal Majalla" w:eastAsia="Sakkal Majalla" w:hAnsi="Sakkal Majalla" w:cs="Sakkal Majalla" w:hint="cs"/>
          <w:color w:val="000000"/>
          <w:sz w:val="28"/>
          <w:szCs w:val="28"/>
          <w:rtl/>
        </w:rPr>
        <w:t>، وكانت نتائج اختبار افتراضات التحليل الإحصائي كالتالي:</w:t>
      </w:r>
    </w:p>
    <w:p w14:paraId="3B81C7BD" w14:textId="279CA6D6" w:rsidR="005C6DDB" w:rsidRPr="005C6DDB" w:rsidRDefault="005C6DDB" w:rsidP="00792FED">
      <w:pPr>
        <w:pStyle w:val="2"/>
        <w:spacing w:before="240"/>
      </w:pPr>
      <w:r w:rsidRPr="005C6DDB">
        <w:rPr>
          <w:rtl/>
        </w:rPr>
        <w:t>اختبار التوزيع الطبيعي</w:t>
      </w:r>
      <w:r w:rsidRPr="005C6DDB">
        <w:t xml:space="preserve"> </w:t>
      </w:r>
      <w:r>
        <w:rPr>
          <w:lang w:val="en-US"/>
        </w:rPr>
        <w:t>:</w:t>
      </w:r>
      <w:r w:rsidRPr="005C6DDB">
        <w:t>(Normality Test)</w:t>
      </w:r>
    </w:p>
    <w:p w14:paraId="35AFEE95" w14:textId="46E840D4" w:rsidR="002F1E48" w:rsidRDefault="002F1E48" w:rsidP="00792FED">
      <w:pPr>
        <w:pBdr>
          <w:top w:val="nil"/>
          <w:left w:val="nil"/>
          <w:bottom w:val="nil"/>
          <w:right w:val="nil"/>
          <w:between w:val="nil"/>
        </w:pBdr>
        <w:bidi/>
        <w:spacing w:after="0" w:line="360" w:lineRule="auto"/>
        <w:ind w:firstLine="720"/>
        <w:jc w:val="both"/>
        <w:rPr>
          <w:rFonts w:ascii="Sakkal Majalla" w:hAnsi="Sakkal Majalla" w:cs="Sakkal Majalla"/>
          <w:sz w:val="28"/>
          <w:szCs w:val="28"/>
          <w:rtl/>
        </w:rPr>
      </w:pPr>
      <w:r w:rsidRPr="002F1E48">
        <w:rPr>
          <w:rFonts w:ascii="Sakkal Majalla" w:hAnsi="Sakkal Majalla" w:cs="Sakkal Majalla"/>
          <w:sz w:val="28"/>
          <w:szCs w:val="28"/>
          <w:rtl/>
        </w:rPr>
        <w:t xml:space="preserve">تم استخدام اختبار </w:t>
      </w:r>
      <w:r w:rsidRPr="002F1E48">
        <w:rPr>
          <w:rFonts w:ascii="Sakkal Majalla" w:hAnsi="Sakkal Majalla" w:cs="Sakkal Majalla"/>
          <w:sz w:val="28"/>
          <w:szCs w:val="28"/>
        </w:rPr>
        <w:t>Kolmogorov-Smirnov</w:t>
      </w:r>
      <w:r w:rsidRPr="002F1E48">
        <w:rPr>
          <w:rFonts w:ascii="Sakkal Majalla" w:hAnsi="Sakkal Majalla" w:cs="Sakkal Majalla"/>
          <w:sz w:val="28"/>
          <w:szCs w:val="28"/>
          <w:rtl/>
        </w:rPr>
        <w:t xml:space="preserve"> ، واختبار </w:t>
      </w:r>
      <w:r w:rsidRPr="002F1E48">
        <w:rPr>
          <w:rFonts w:ascii="Sakkal Majalla" w:hAnsi="Sakkal Majalla" w:cs="Sakkal Majalla"/>
          <w:sz w:val="28"/>
          <w:szCs w:val="28"/>
        </w:rPr>
        <w:t>Shapiro-Wilk</w:t>
      </w:r>
      <w:r w:rsidRPr="002F1E48">
        <w:rPr>
          <w:rFonts w:ascii="Sakkal Majalla" w:hAnsi="Sakkal Majalla" w:cs="Sakkal Majalla"/>
          <w:sz w:val="28"/>
          <w:szCs w:val="28"/>
          <w:rtl/>
        </w:rPr>
        <w:t xml:space="preserve"> للتحقق من طبيعة توزيع البيانات</w:t>
      </w:r>
      <w:r>
        <w:rPr>
          <w:rFonts w:ascii="Sakkal Majalla" w:hAnsi="Sakkal Majalla" w:cs="Sakkal Majalla" w:hint="cs"/>
          <w:sz w:val="28"/>
          <w:szCs w:val="28"/>
          <w:rtl/>
        </w:rPr>
        <w:t>، والتي تظهر في جدول (</w:t>
      </w:r>
      <w:r w:rsidR="00792FED">
        <w:rPr>
          <w:rFonts w:ascii="Sakkal Majalla" w:hAnsi="Sakkal Majalla" w:cs="Sakkal Majalla" w:hint="cs"/>
          <w:sz w:val="28"/>
          <w:szCs w:val="28"/>
          <w:rtl/>
        </w:rPr>
        <w:t>14</w:t>
      </w:r>
      <w:r>
        <w:rPr>
          <w:rFonts w:ascii="Sakkal Majalla" w:hAnsi="Sakkal Majalla" w:cs="Sakkal Majalla" w:hint="cs"/>
          <w:sz w:val="28"/>
          <w:szCs w:val="28"/>
          <w:rtl/>
        </w:rPr>
        <w:t>).</w:t>
      </w:r>
      <w:r>
        <w:rPr>
          <w:rFonts w:ascii="Sakkal Majalla" w:hAnsi="Sakkal Majalla" w:cs="Sakkal Majalla" w:hint="cs"/>
          <w:sz w:val="28"/>
          <w:szCs w:val="28"/>
          <w:rtl/>
        </w:rPr>
        <w:tab/>
      </w:r>
    </w:p>
    <w:p w14:paraId="3C71D168" w14:textId="39609A27" w:rsidR="002F1E48" w:rsidRPr="002A41FC" w:rsidRDefault="002F1E48" w:rsidP="002A41FC">
      <w:pPr>
        <w:pStyle w:val="a5"/>
        <w:numPr>
          <w:ilvl w:val="1"/>
          <w:numId w:val="1"/>
        </w:numPr>
        <w:pBdr>
          <w:top w:val="nil"/>
          <w:left w:val="nil"/>
          <w:bottom w:val="nil"/>
          <w:right w:val="nil"/>
          <w:between w:val="nil"/>
        </w:pBdr>
        <w:bidi/>
        <w:spacing w:after="0" w:line="360" w:lineRule="auto"/>
        <w:ind w:left="114"/>
        <w:jc w:val="both"/>
        <w:rPr>
          <w:rFonts w:ascii="Sakkal Majalla" w:eastAsia="Sakkal Majalla" w:hAnsi="Sakkal Majalla" w:cs="Sakkal Majalla" w:hint="cs"/>
          <w:b/>
          <w:bCs/>
          <w:color w:val="000000"/>
          <w:sz w:val="28"/>
          <w:szCs w:val="28"/>
          <w:rtl/>
        </w:rPr>
      </w:pPr>
      <w:r w:rsidRPr="002A41FC">
        <w:rPr>
          <w:rFonts w:ascii="Sakkal Majalla" w:eastAsia="Sakkal Majalla" w:hAnsi="Sakkal Majalla" w:cs="Sakkal Majalla" w:hint="cs"/>
          <w:b/>
          <w:bCs/>
          <w:color w:val="000000"/>
          <w:sz w:val="28"/>
          <w:szCs w:val="28"/>
          <w:rtl/>
        </w:rPr>
        <w:t xml:space="preserve">اختبار التوزيع الطبيعي لمتغيرات الدراسة </w:t>
      </w:r>
    </w:p>
    <w:p w14:paraId="1B9A210E" w14:textId="7F31B50D" w:rsidR="002F1E48" w:rsidRPr="002F1E48" w:rsidRDefault="002F1E48" w:rsidP="00792FED">
      <w:pPr>
        <w:pBdr>
          <w:top w:val="nil"/>
          <w:left w:val="nil"/>
          <w:bottom w:val="nil"/>
          <w:right w:val="nil"/>
          <w:between w:val="nil"/>
        </w:pBdr>
        <w:bidi/>
        <w:spacing w:after="0" w:line="240" w:lineRule="auto"/>
        <w:jc w:val="center"/>
        <w:rPr>
          <w:rFonts w:ascii="Sakkal Majalla" w:hAnsi="Sakkal Majalla" w:cs="Sakkal Majalla"/>
          <w:b/>
          <w:bCs/>
          <w:sz w:val="24"/>
          <w:szCs w:val="24"/>
        </w:rPr>
      </w:pPr>
      <w:r w:rsidRPr="002F1E48">
        <w:rPr>
          <w:rFonts w:ascii="Sakkal Majalla" w:hAnsi="Sakkal Majalla" w:cs="Sakkal Majalla" w:hint="cs"/>
          <w:b/>
          <w:bCs/>
          <w:sz w:val="24"/>
          <w:szCs w:val="24"/>
          <w:rtl/>
        </w:rPr>
        <w:t>جدول (</w:t>
      </w:r>
      <w:r w:rsidR="00792FED">
        <w:rPr>
          <w:rFonts w:ascii="Sakkal Majalla" w:hAnsi="Sakkal Majalla" w:cs="Sakkal Majalla" w:hint="cs"/>
          <w:b/>
          <w:bCs/>
          <w:sz w:val="24"/>
          <w:szCs w:val="24"/>
          <w:rtl/>
        </w:rPr>
        <w:t>14</w:t>
      </w:r>
      <w:r w:rsidRPr="002F1E48">
        <w:rPr>
          <w:rFonts w:ascii="Sakkal Majalla" w:hAnsi="Sakkal Majalla" w:cs="Sakkal Majalla" w:hint="cs"/>
          <w:b/>
          <w:bCs/>
          <w:sz w:val="24"/>
          <w:szCs w:val="24"/>
          <w:rtl/>
        </w:rPr>
        <w:t>) يوضح التوزيع الطبيعي لمتغيرات الدراسة</w:t>
      </w:r>
    </w:p>
    <w:tbl>
      <w:tblPr>
        <w:tblStyle w:val="a8"/>
        <w:bidiVisual/>
        <w:tblW w:w="6369" w:type="dxa"/>
        <w:jc w:val="center"/>
        <w:tblLook w:val="04A0" w:firstRow="1" w:lastRow="0" w:firstColumn="1" w:lastColumn="0" w:noHBand="0" w:noVBand="1"/>
      </w:tblPr>
      <w:tblGrid>
        <w:gridCol w:w="1290"/>
        <w:gridCol w:w="2347"/>
        <w:gridCol w:w="1639"/>
        <w:gridCol w:w="1093"/>
      </w:tblGrid>
      <w:tr w:rsidR="002F1E48" w:rsidRPr="002F1E48" w14:paraId="280935A1" w14:textId="77777777" w:rsidTr="002F1E48">
        <w:trPr>
          <w:trHeight w:val="426"/>
          <w:jc w:val="center"/>
        </w:trPr>
        <w:tc>
          <w:tcPr>
            <w:tcW w:w="0" w:type="auto"/>
            <w:shd w:val="clear" w:color="auto" w:fill="BFBFBF" w:themeFill="background1" w:themeFillShade="BF"/>
            <w:hideMark/>
          </w:tcPr>
          <w:p w14:paraId="3AF8F943" w14:textId="77777777" w:rsidR="002F1E48" w:rsidRPr="002F1E48" w:rsidRDefault="002F1E48" w:rsidP="002F1E48">
            <w:pPr>
              <w:bidi/>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rtl/>
                <w:lang w:val="en-US"/>
              </w:rPr>
              <w:t>المتغير</w:t>
            </w:r>
          </w:p>
        </w:tc>
        <w:tc>
          <w:tcPr>
            <w:tcW w:w="0" w:type="auto"/>
            <w:shd w:val="clear" w:color="auto" w:fill="BFBFBF" w:themeFill="background1" w:themeFillShade="BF"/>
            <w:hideMark/>
          </w:tcPr>
          <w:p w14:paraId="7C7F51D5" w14:textId="77777777" w:rsidR="002F1E48" w:rsidRPr="002F1E48" w:rsidRDefault="002F1E48" w:rsidP="002F1E48">
            <w:pPr>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lang w:val="en-US"/>
              </w:rPr>
              <w:t>Kolmogorov-Smirnov Sig</w:t>
            </w:r>
          </w:p>
        </w:tc>
        <w:tc>
          <w:tcPr>
            <w:tcW w:w="0" w:type="auto"/>
            <w:shd w:val="clear" w:color="auto" w:fill="BFBFBF" w:themeFill="background1" w:themeFillShade="BF"/>
            <w:hideMark/>
          </w:tcPr>
          <w:p w14:paraId="3B73580F" w14:textId="77777777" w:rsidR="002F1E48" w:rsidRPr="002F1E48" w:rsidRDefault="002F1E48" w:rsidP="002F1E48">
            <w:pPr>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lang w:val="en-US"/>
              </w:rPr>
              <w:t>Shapiro-Wilk Sig</w:t>
            </w:r>
          </w:p>
        </w:tc>
        <w:tc>
          <w:tcPr>
            <w:tcW w:w="0" w:type="auto"/>
            <w:shd w:val="clear" w:color="auto" w:fill="BFBFBF" w:themeFill="background1" w:themeFillShade="BF"/>
            <w:hideMark/>
          </w:tcPr>
          <w:p w14:paraId="5305FEB5" w14:textId="77777777" w:rsidR="002F1E48" w:rsidRPr="002F1E48" w:rsidRDefault="002F1E48" w:rsidP="002F1E48">
            <w:pPr>
              <w:bidi/>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rtl/>
                <w:lang w:val="en-US"/>
              </w:rPr>
              <w:t>النتيجة</w:t>
            </w:r>
          </w:p>
        </w:tc>
      </w:tr>
      <w:tr w:rsidR="002F1E48" w:rsidRPr="002F1E48" w14:paraId="6CCEB22A" w14:textId="77777777" w:rsidTr="002F1E48">
        <w:trPr>
          <w:trHeight w:val="404"/>
          <w:jc w:val="center"/>
        </w:trPr>
        <w:tc>
          <w:tcPr>
            <w:tcW w:w="0" w:type="auto"/>
            <w:hideMark/>
          </w:tcPr>
          <w:p w14:paraId="045B2D18"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التطوير المهني</w:t>
            </w:r>
          </w:p>
        </w:tc>
        <w:tc>
          <w:tcPr>
            <w:tcW w:w="0" w:type="auto"/>
            <w:hideMark/>
          </w:tcPr>
          <w:p w14:paraId="38DDAFC3"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0.087</w:t>
            </w:r>
          </w:p>
        </w:tc>
        <w:tc>
          <w:tcPr>
            <w:tcW w:w="0" w:type="auto"/>
            <w:hideMark/>
          </w:tcPr>
          <w:p w14:paraId="2BAC8E9A"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0.094</w:t>
            </w:r>
          </w:p>
        </w:tc>
        <w:tc>
          <w:tcPr>
            <w:tcW w:w="0" w:type="auto"/>
            <w:hideMark/>
          </w:tcPr>
          <w:p w14:paraId="15E77DB8"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توزيع طبيعي</w:t>
            </w:r>
          </w:p>
        </w:tc>
      </w:tr>
      <w:tr w:rsidR="002F1E48" w:rsidRPr="002F1E48" w14:paraId="1C5E6A5E" w14:textId="77777777" w:rsidTr="002F1E48">
        <w:trPr>
          <w:trHeight w:val="404"/>
          <w:jc w:val="center"/>
        </w:trPr>
        <w:tc>
          <w:tcPr>
            <w:tcW w:w="0" w:type="auto"/>
            <w:hideMark/>
          </w:tcPr>
          <w:p w14:paraId="5095E98C"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التميز الوظيفي</w:t>
            </w:r>
          </w:p>
        </w:tc>
        <w:tc>
          <w:tcPr>
            <w:tcW w:w="0" w:type="auto"/>
            <w:hideMark/>
          </w:tcPr>
          <w:p w14:paraId="222D761B"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0.072</w:t>
            </w:r>
          </w:p>
        </w:tc>
        <w:tc>
          <w:tcPr>
            <w:tcW w:w="0" w:type="auto"/>
            <w:hideMark/>
          </w:tcPr>
          <w:p w14:paraId="45189FE8"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0.088</w:t>
            </w:r>
          </w:p>
        </w:tc>
        <w:tc>
          <w:tcPr>
            <w:tcW w:w="0" w:type="auto"/>
            <w:hideMark/>
          </w:tcPr>
          <w:p w14:paraId="5CBB66AA"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توزيع طبيعي</w:t>
            </w:r>
          </w:p>
        </w:tc>
      </w:tr>
    </w:tbl>
    <w:p w14:paraId="79DB8F27" w14:textId="4B73490C" w:rsidR="00B82058" w:rsidRDefault="00B82058" w:rsidP="00BF65A7">
      <w:pPr>
        <w:pStyle w:val="affc"/>
        <w:bidi/>
        <w:spacing w:before="240" w:beforeAutospacing="0" w:after="0" w:afterAutospacing="0" w:line="360" w:lineRule="auto"/>
        <w:ind w:firstLine="720"/>
        <w:jc w:val="both"/>
        <w:rPr>
          <w:rFonts w:ascii="Sakkal Majalla" w:hAnsi="Sakkal Majalla" w:cs="Sakkal Majalla" w:hint="cs"/>
          <w:sz w:val="28"/>
          <w:szCs w:val="28"/>
          <w:rtl/>
        </w:rPr>
      </w:pPr>
      <w:r w:rsidRPr="00B82058">
        <w:rPr>
          <w:rFonts w:ascii="Sakkal Majalla" w:hAnsi="Sakkal Majalla" w:cs="Sakkal Majalla"/>
          <w:sz w:val="28"/>
          <w:szCs w:val="28"/>
          <w:rtl/>
        </w:rPr>
        <w:t>يتضح من الجدول</w:t>
      </w:r>
      <w:r w:rsidR="00792FED">
        <w:rPr>
          <w:rFonts w:ascii="Sakkal Majalla" w:hAnsi="Sakkal Majalla" w:cs="Sakkal Majalla" w:hint="cs"/>
          <w:sz w:val="28"/>
          <w:szCs w:val="28"/>
          <w:rtl/>
        </w:rPr>
        <w:t xml:space="preserve"> (14)</w:t>
      </w:r>
      <w:r w:rsidRPr="00B82058">
        <w:rPr>
          <w:rFonts w:ascii="Sakkal Majalla" w:hAnsi="Sakkal Majalla" w:cs="Sakkal Majalla"/>
          <w:sz w:val="28"/>
          <w:szCs w:val="28"/>
          <w:rtl/>
        </w:rPr>
        <w:t xml:space="preserve"> أن جميع قيم مستوى الدلالة (</w:t>
      </w:r>
      <w:r w:rsidRPr="00B82058">
        <w:rPr>
          <w:rFonts w:ascii="Sakkal Majalla" w:hAnsi="Sakkal Majalla" w:cs="Sakkal Majalla"/>
          <w:sz w:val="28"/>
          <w:szCs w:val="28"/>
        </w:rPr>
        <w:t>Sig</w:t>
      </w:r>
      <w:r w:rsidRPr="00B82058">
        <w:rPr>
          <w:rFonts w:ascii="Sakkal Majalla" w:hAnsi="Sakkal Majalla" w:cs="Sakkal Majalla"/>
          <w:sz w:val="28"/>
          <w:szCs w:val="28"/>
          <w:rtl/>
        </w:rPr>
        <w:t xml:space="preserve">) كانت أكبر من (0.05)، مما يدل على أن البيانات تتبع التوزيع الطبيعي، وبالتالي يمكن استخدام الاختبارات </w:t>
      </w:r>
      <w:proofErr w:type="spellStart"/>
      <w:r w:rsidRPr="00B82058">
        <w:rPr>
          <w:rFonts w:ascii="Sakkal Majalla" w:hAnsi="Sakkal Majalla" w:cs="Sakkal Majalla"/>
          <w:sz w:val="28"/>
          <w:szCs w:val="28"/>
          <w:rtl/>
        </w:rPr>
        <w:t>البارامترية</w:t>
      </w:r>
      <w:proofErr w:type="spellEnd"/>
      <w:r w:rsidRPr="00B82058">
        <w:rPr>
          <w:rFonts w:ascii="Sakkal Majalla" w:hAnsi="Sakkal Majalla" w:cs="Sakkal Majalla"/>
          <w:sz w:val="28"/>
          <w:szCs w:val="28"/>
          <w:rtl/>
        </w:rPr>
        <w:t xml:space="preserve"> مثل معامل بيرسون والانحدار الخطي</w:t>
      </w:r>
      <w:r>
        <w:rPr>
          <w:rFonts w:ascii="Sakkal Majalla" w:hAnsi="Sakkal Majalla" w:cs="Sakkal Majalla" w:hint="cs"/>
          <w:sz w:val="28"/>
          <w:szCs w:val="28"/>
          <w:rtl/>
        </w:rPr>
        <w:t>.</w:t>
      </w:r>
    </w:p>
    <w:p w14:paraId="44FA587F" w14:textId="59860FA4" w:rsidR="007847C8" w:rsidRPr="00FF452B" w:rsidRDefault="00B82058" w:rsidP="00792FED">
      <w:pPr>
        <w:pStyle w:val="a5"/>
        <w:numPr>
          <w:ilvl w:val="0"/>
          <w:numId w:val="46"/>
        </w:numPr>
        <w:pBdr>
          <w:top w:val="nil"/>
          <w:left w:val="nil"/>
          <w:bottom w:val="nil"/>
          <w:right w:val="nil"/>
          <w:between w:val="nil"/>
        </w:pBdr>
        <w:bidi/>
        <w:spacing w:before="240" w:after="0" w:line="360" w:lineRule="auto"/>
        <w:jc w:val="both"/>
        <w:rPr>
          <w:rFonts w:ascii="Sakkal Majalla" w:hAnsi="Sakkal Majalla" w:cs="Sakkal Majalla"/>
          <w:sz w:val="28"/>
          <w:szCs w:val="28"/>
        </w:rPr>
      </w:pPr>
      <w:r w:rsidRPr="00FF452B">
        <w:rPr>
          <w:rFonts w:ascii="Sakkal Majalla" w:hAnsi="Sakkal Majalla" w:cs="Sakkal Majalla"/>
          <w:b/>
          <w:bCs/>
          <w:sz w:val="28"/>
          <w:szCs w:val="28"/>
          <w:rtl/>
        </w:rPr>
        <w:t>اختبار الخطية</w:t>
      </w:r>
      <w:r w:rsidRPr="00FF452B">
        <w:rPr>
          <w:rFonts w:ascii="Sakkal Majalla" w:hAnsi="Sakkal Majalla" w:cs="Sakkal Majalla" w:hint="cs"/>
          <w:b/>
          <w:bCs/>
          <w:sz w:val="28"/>
          <w:szCs w:val="28"/>
          <w:rtl/>
        </w:rPr>
        <w:t xml:space="preserve"> </w:t>
      </w:r>
      <w:r w:rsidR="00FF452B" w:rsidRPr="00FF452B">
        <w:rPr>
          <w:rFonts w:ascii="Sakkal Majalla" w:hAnsi="Sakkal Majalla" w:cs="Sakkal Majalla"/>
          <w:b/>
          <w:bCs/>
          <w:sz w:val="28"/>
          <w:szCs w:val="28"/>
          <w:lang w:val="en-US"/>
        </w:rPr>
        <w:t>:</w:t>
      </w:r>
      <w:r w:rsidRPr="00FF452B">
        <w:rPr>
          <w:rFonts w:ascii="Sakkal Majalla" w:hAnsi="Sakkal Majalla" w:cs="Sakkal Majalla"/>
          <w:b/>
          <w:bCs/>
          <w:sz w:val="28"/>
          <w:szCs w:val="28"/>
        </w:rPr>
        <w:t xml:space="preserve"> (Linearity)</w:t>
      </w:r>
      <w:r w:rsidR="00FF452B" w:rsidRPr="00FF452B">
        <w:rPr>
          <w:rFonts w:ascii="Sakkal Majalla" w:hAnsi="Sakkal Majalla" w:cs="Sakkal Majalla" w:hint="cs"/>
          <w:b/>
          <w:bCs/>
          <w:sz w:val="28"/>
          <w:szCs w:val="28"/>
          <w:rtl/>
        </w:rPr>
        <w:t xml:space="preserve"> </w:t>
      </w:r>
      <w:r w:rsidRPr="00FF452B">
        <w:rPr>
          <w:rFonts w:ascii="Sakkal Majalla" w:hAnsi="Sakkal Majalla" w:cs="Sakkal Majalla"/>
          <w:sz w:val="28"/>
          <w:szCs w:val="28"/>
          <w:rtl/>
        </w:rPr>
        <w:t>تم فحص العلاقة الخطية بين التطوير المهني والتميز الوظيفي من خلال مخطط الانتشار (</w:t>
      </w:r>
      <w:r w:rsidRPr="00FF452B">
        <w:rPr>
          <w:rFonts w:ascii="Sakkal Majalla" w:hAnsi="Sakkal Majalla" w:cs="Sakkal Majalla"/>
          <w:sz w:val="28"/>
          <w:szCs w:val="28"/>
        </w:rPr>
        <w:t>Scatter Plot</w:t>
      </w:r>
      <w:r w:rsidRPr="00FF452B">
        <w:rPr>
          <w:rFonts w:ascii="Sakkal Majalla" w:hAnsi="Sakkal Majalla" w:cs="Sakkal Majalla"/>
          <w:sz w:val="28"/>
          <w:szCs w:val="28"/>
          <w:rtl/>
        </w:rPr>
        <w:t>)</w:t>
      </w:r>
      <w:r w:rsidRPr="00FF452B">
        <w:rPr>
          <w:rFonts w:ascii="Sakkal Majalla" w:hAnsi="Sakkal Majalla" w:cs="Sakkal Majalla" w:hint="cs"/>
          <w:sz w:val="28"/>
          <w:szCs w:val="28"/>
          <w:rtl/>
        </w:rPr>
        <w:t xml:space="preserve">، </w:t>
      </w:r>
      <w:r w:rsidR="007847C8" w:rsidRPr="00FF452B">
        <w:rPr>
          <w:rFonts w:ascii="Sakkal Majalla" w:hAnsi="Sakkal Majalla" w:cs="Sakkal Majalla" w:hint="cs"/>
          <w:sz w:val="28"/>
          <w:szCs w:val="28"/>
          <w:rtl/>
        </w:rPr>
        <w:t>أ</w:t>
      </w:r>
      <w:r w:rsidR="007847C8" w:rsidRPr="00FF452B">
        <w:rPr>
          <w:rFonts w:ascii="Sakkal Majalla" w:hAnsi="Sakkal Majalla" w:cs="Sakkal Majalla"/>
          <w:sz w:val="28"/>
          <w:szCs w:val="28"/>
          <w:rtl/>
        </w:rPr>
        <w:t xml:space="preserve"> ظهر مخطط الانتشار وجود علاقة خطية موجبة بين المتغيرين، حيث تركزت النقاط حول خط الاتجاه التصاعدي، مما يدل على تحقق افتراض الخطية.</w:t>
      </w:r>
    </w:p>
    <w:p w14:paraId="323F7873" w14:textId="49B1B770" w:rsidR="004D4402" w:rsidRPr="00BF65A7" w:rsidRDefault="00BC1C55" w:rsidP="00792FED">
      <w:pPr>
        <w:pStyle w:val="a5"/>
        <w:numPr>
          <w:ilvl w:val="0"/>
          <w:numId w:val="46"/>
        </w:numPr>
        <w:pBdr>
          <w:top w:val="nil"/>
          <w:left w:val="nil"/>
          <w:bottom w:val="nil"/>
          <w:right w:val="nil"/>
          <w:between w:val="nil"/>
        </w:pBdr>
        <w:bidi/>
        <w:spacing w:before="240" w:after="0" w:line="360" w:lineRule="auto"/>
        <w:jc w:val="both"/>
        <w:rPr>
          <w:rFonts w:ascii="Sakkal Majalla" w:hAnsi="Sakkal Majalla" w:cs="Sakkal Majalla" w:hint="cs"/>
          <w:sz w:val="28"/>
          <w:szCs w:val="28"/>
          <w:rtl/>
        </w:rPr>
      </w:pPr>
      <w:r w:rsidRPr="00BF65A7">
        <w:rPr>
          <w:rFonts w:ascii="Sakkal Majalla" w:hAnsi="Sakkal Majalla" w:cs="Sakkal Majalla"/>
          <w:b/>
          <w:bCs/>
          <w:sz w:val="28"/>
          <w:szCs w:val="28"/>
          <w:rtl/>
        </w:rPr>
        <w:t>اختبار استقلالية الأخطاء</w:t>
      </w:r>
      <w:r w:rsidR="00BF65A7" w:rsidRPr="00BF65A7">
        <w:rPr>
          <w:rFonts w:ascii="Sakkal Majalla" w:hAnsi="Sakkal Majalla" w:cs="Sakkal Majalla"/>
          <w:b/>
          <w:bCs/>
          <w:sz w:val="28"/>
          <w:szCs w:val="28"/>
          <w:lang w:val="en-US"/>
        </w:rPr>
        <w:t>:</w:t>
      </w:r>
      <w:r w:rsidRPr="00BF65A7">
        <w:rPr>
          <w:rFonts w:ascii="Sakkal Majalla" w:hAnsi="Sakkal Majalla" w:cs="Sakkal Majalla"/>
          <w:b/>
          <w:bCs/>
          <w:sz w:val="28"/>
          <w:szCs w:val="28"/>
        </w:rPr>
        <w:t>(Durbin-Watson)</w:t>
      </w:r>
      <w:r w:rsidR="00BF65A7" w:rsidRPr="00BF65A7">
        <w:rPr>
          <w:rFonts w:ascii="Sakkal Majalla" w:hAnsi="Sakkal Majalla" w:cs="Sakkal Majalla" w:hint="cs"/>
          <w:b/>
          <w:bCs/>
          <w:sz w:val="28"/>
          <w:szCs w:val="28"/>
          <w:rtl/>
        </w:rPr>
        <w:t xml:space="preserve"> </w:t>
      </w:r>
      <w:r w:rsidR="004D4402" w:rsidRPr="00BF65A7">
        <w:rPr>
          <w:rFonts w:ascii="Sakkal Majalla" w:hAnsi="Sakkal Majalla" w:cs="Sakkal Majalla"/>
          <w:sz w:val="28"/>
          <w:szCs w:val="28"/>
          <w:rtl/>
        </w:rPr>
        <w:t xml:space="preserve">تم استخدام إحصائية </w:t>
      </w:r>
      <w:r w:rsidR="004D4402" w:rsidRPr="00BF65A7">
        <w:rPr>
          <w:rFonts w:ascii="Sakkal Majalla" w:hAnsi="Sakkal Majalla" w:cs="Sakkal Majalla"/>
          <w:sz w:val="28"/>
          <w:szCs w:val="28"/>
        </w:rPr>
        <w:t>Durbin-Watson</w:t>
      </w:r>
      <w:r w:rsidR="004D4402" w:rsidRPr="00BF65A7">
        <w:rPr>
          <w:rFonts w:ascii="Sakkal Majalla" w:hAnsi="Sakkal Majalla" w:cs="Sakkal Majalla"/>
          <w:sz w:val="28"/>
          <w:szCs w:val="28"/>
          <w:rtl/>
        </w:rPr>
        <w:t xml:space="preserve"> للتحقق من استقلالية الأخطاء في نموذج الانحدار</w:t>
      </w:r>
      <w:r w:rsidR="004D4402" w:rsidRPr="00BF65A7">
        <w:rPr>
          <w:rFonts w:ascii="Sakkal Majalla" w:hAnsi="Sakkal Majalla" w:cs="Sakkal Majalla" w:hint="cs"/>
          <w:sz w:val="28"/>
          <w:szCs w:val="28"/>
          <w:rtl/>
        </w:rPr>
        <w:t>، كما هو ظاهر في جدول (</w:t>
      </w:r>
      <w:r w:rsidR="00107D61">
        <w:rPr>
          <w:rFonts w:ascii="Sakkal Majalla" w:hAnsi="Sakkal Majalla" w:cs="Sakkal Majalla" w:hint="cs"/>
          <w:sz w:val="28"/>
          <w:szCs w:val="28"/>
          <w:rtl/>
        </w:rPr>
        <w:t>13</w:t>
      </w:r>
      <w:r w:rsidR="004D4402" w:rsidRPr="00BF65A7">
        <w:rPr>
          <w:rFonts w:ascii="Sakkal Majalla" w:hAnsi="Sakkal Majalla" w:cs="Sakkal Majalla" w:hint="cs"/>
          <w:sz w:val="28"/>
          <w:szCs w:val="28"/>
          <w:rtl/>
        </w:rPr>
        <w:t>).</w:t>
      </w:r>
    </w:p>
    <w:p w14:paraId="7C60B7A0" w14:textId="6C5D41BE" w:rsidR="00217F36" w:rsidRPr="00217F36" w:rsidRDefault="00217F36" w:rsidP="00792FED">
      <w:pPr>
        <w:pBdr>
          <w:top w:val="nil"/>
          <w:left w:val="nil"/>
          <w:bottom w:val="nil"/>
          <w:right w:val="nil"/>
          <w:between w:val="nil"/>
        </w:pBdr>
        <w:bidi/>
        <w:spacing w:before="240" w:after="0" w:line="240" w:lineRule="auto"/>
        <w:jc w:val="center"/>
        <w:rPr>
          <w:rFonts w:ascii="Sakkal Majalla" w:hAnsi="Sakkal Majalla" w:cs="Sakkal Majalla" w:hint="cs"/>
          <w:b/>
          <w:bCs/>
          <w:sz w:val="24"/>
          <w:szCs w:val="24"/>
          <w:rtl/>
        </w:rPr>
      </w:pPr>
      <w:r w:rsidRPr="00217F36">
        <w:rPr>
          <w:rFonts w:ascii="Sakkal Majalla" w:hAnsi="Sakkal Majalla" w:cs="Sakkal Majalla" w:hint="cs"/>
          <w:b/>
          <w:bCs/>
          <w:sz w:val="24"/>
          <w:szCs w:val="24"/>
          <w:rtl/>
        </w:rPr>
        <w:lastRenderedPageBreak/>
        <w:t>جدول (</w:t>
      </w:r>
      <w:r w:rsidR="00792FED">
        <w:rPr>
          <w:rFonts w:ascii="Sakkal Majalla" w:hAnsi="Sakkal Majalla" w:cs="Sakkal Majalla" w:hint="cs"/>
          <w:b/>
          <w:bCs/>
          <w:sz w:val="24"/>
          <w:szCs w:val="24"/>
          <w:rtl/>
        </w:rPr>
        <w:t>15</w:t>
      </w:r>
      <w:r w:rsidRPr="00217F36">
        <w:rPr>
          <w:rFonts w:ascii="Sakkal Majalla" w:hAnsi="Sakkal Majalla" w:cs="Sakkal Majalla" w:hint="cs"/>
          <w:b/>
          <w:bCs/>
          <w:sz w:val="24"/>
          <w:szCs w:val="24"/>
          <w:rtl/>
        </w:rPr>
        <w:t xml:space="preserve">) </w:t>
      </w:r>
      <w:r w:rsidR="008B6C84">
        <w:rPr>
          <w:rFonts w:ascii="Sakkal Majalla" w:hAnsi="Sakkal Majalla" w:cs="Sakkal Majalla" w:hint="cs"/>
          <w:b/>
          <w:bCs/>
          <w:sz w:val="24"/>
          <w:szCs w:val="24"/>
          <w:rtl/>
        </w:rPr>
        <w:t xml:space="preserve">نتائج </w:t>
      </w:r>
      <w:r w:rsidRPr="00217F36">
        <w:rPr>
          <w:rFonts w:ascii="Sakkal Majalla" w:hAnsi="Sakkal Majalla" w:cs="Sakkal Majalla"/>
          <w:b/>
          <w:bCs/>
          <w:sz w:val="24"/>
          <w:szCs w:val="24"/>
          <w:rtl/>
        </w:rPr>
        <w:t>اختبار</w:t>
      </w:r>
      <w:r w:rsidRPr="00217F36">
        <w:rPr>
          <w:rFonts w:ascii="Sakkal Majalla" w:hAnsi="Sakkal Majalla" w:cs="Sakkal Majalla" w:hint="cs"/>
          <w:b/>
          <w:bCs/>
          <w:sz w:val="24"/>
          <w:szCs w:val="24"/>
          <w:rtl/>
          <w:lang w:val="en-US"/>
        </w:rPr>
        <w:t xml:space="preserve"> </w:t>
      </w:r>
      <w:r w:rsidRPr="00217F36">
        <w:rPr>
          <w:rFonts w:ascii="Sakkal Majalla" w:hAnsi="Sakkal Majalla" w:cs="Sakkal Majalla"/>
          <w:b/>
          <w:bCs/>
          <w:sz w:val="24"/>
          <w:szCs w:val="24"/>
        </w:rPr>
        <w:t>Durbin-Watson</w:t>
      </w:r>
    </w:p>
    <w:tbl>
      <w:tblPr>
        <w:tblStyle w:val="a8"/>
        <w:bidiVisual/>
        <w:tblW w:w="4776" w:type="dxa"/>
        <w:jc w:val="center"/>
        <w:tblLook w:val="04A0" w:firstRow="1" w:lastRow="0" w:firstColumn="1" w:lastColumn="0" w:noHBand="0" w:noVBand="1"/>
      </w:tblPr>
      <w:tblGrid>
        <w:gridCol w:w="1351"/>
        <w:gridCol w:w="3425"/>
      </w:tblGrid>
      <w:tr w:rsidR="00627B20" w:rsidRPr="00627B20" w14:paraId="0D0B8935" w14:textId="77777777" w:rsidTr="00313DCD">
        <w:trPr>
          <w:trHeight w:val="387"/>
          <w:jc w:val="center"/>
        </w:trPr>
        <w:tc>
          <w:tcPr>
            <w:tcW w:w="0" w:type="auto"/>
            <w:shd w:val="clear" w:color="auto" w:fill="BFBFBF" w:themeFill="background1" w:themeFillShade="BF"/>
            <w:hideMark/>
          </w:tcPr>
          <w:p w14:paraId="1F93CBEF"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القيمة</w:t>
            </w:r>
          </w:p>
        </w:tc>
        <w:tc>
          <w:tcPr>
            <w:tcW w:w="0" w:type="auto"/>
            <w:shd w:val="clear" w:color="auto" w:fill="BFBFBF" w:themeFill="background1" w:themeFillShade="BF"/>
            <w:hideMark/>
          </w:tcPr>
          <w:p w14:paraId="040348C6"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النتيجة</w:t>
            </w:r>
          </w:p>
        </w:tc>
      </w:tr>
      <w:tr w:rsidR="00627B20" w:rsidRPr="00627B20" w14:paraId="630FA57F" w14:textId="77777777" w:rsidTr="00313DCD">
        <w:trPr>
          <w:trHeight w:val="368"/>
          <w:jc w:val="center"/>
        </w:trPr>
        <w:tc>
          <w:tcPr>
            <w:tcW w:w="0" w:type="auto"/>
            <w:hideMark/>
          </w:tcPr>
          <w:p w14:paraId="0E9B6F5A"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lang w:val="en-US"/>
              </w:rPr>
              <w:t>1.89</w:t>
            </w:r>
          </w:p>
        </w:tc>
        <w:tc>
          <w:tcPr>
            <w:tcW w:w="0" w:type="auto"/>
            <w:hideMark/>
          </w:tcPr>
          <w:p w14:paraId="7C0B92E7"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ضمن الحدود المقبولة</w:t>
            </w:r>
          </w:p>
        </w:tc>
      </w:tr>
    </w:tbl>
    <w:p w14:paraId="0A3FD052" w14:textId="1D760D4C" w:rsidR="009F5332" w:rsidRDefault="009F5332" w:rsidP="00792FED">
      <w:pPr>
        <w:pStyle w:val="affc"/>
        <w:shd w:val="clear" w:color="auto" w:fill="FFFFFF"/>
        <w:bidi/>
        <w:spacing w:before="240" w:beforeAutospacing="0" w:after="0" w:afterAutospacing="0" w:line="360" w:lineRule="auto"/>
        <w:ind w:firstLine="720"/>
        <w:jc w:val="both"/>
        <w:rPr>
          <w:rFonts w:ascii="Sakkal Majalla" w:hAnsi="Sakkal Majalla" w:cs="Sakkal Majalla" w:hint="cs"/>
          <w:sz w:val="28"/>
          <w:szCs w:val="28"/>
          <w:rtl/>
        </w:rPr>
      </w:pPr>
      <w:r>
        <w:rPr>
          <w:rFonts w:ascii="Sakkal Majalla" w:hAnsi="Sakkal Majalla" w:cs="Sakkal Majalla" w:hint="cs"/>
          <w:sz w:val="28"/>
          <w:szCs w:val="28"/>
          <w:rtl/>
        </w:rPr>
        <w:t>أظهرت نتائج جدول (</w:t>
      </w:r>
      <w:r w:rsidR="00792FED">
        <w:rPr>
          <w:rFonts w:ascii="Sakkal Majalla" w:hAnsi="Sakkal Majalla" w:cs="Sakkal Majalla" w:hint="cs"/>
          <w:sz w:val="28"/>
          <w:szCs w:val="28"/>
          <w:rtl/>
        </w:rPr>
        <w:t>15</w:t>
      </w:r>
      <w:r>
        <w:rPr>
          <w:rFonts w:ascii="Sakkal Majalla" w:hAnsi="Sakkal Majalla" w:cs="Sakkal Majalla" w:hint="cs"/>
          <w:sz w:val="28"/>
          <w:szCs w:val="28"/>
          <w:rtl/>
        </w:rPr>
        <w:t xml:space="preserve">) لاختبار </w:t>
      </w:r>
      <w:r w:rsidRPr="009F5332">
        <w:rPr>
          <w:rFonts w:ascii="Sakkal Majalla" w:hAnsi="Sakkal Majalla" w:cs="Sakkal Majalla"/>
          <w:sz w:val="28"/>
          <w:szCs w:val="28"/>
        </w:rPr>
        <w:t>Durbin-Watson</w:t>
      </w:r>
      <w:r w:rsidRPr="009F5332">
        <w:rPr>
          <w:rFonts w:ascii="Sakkal Majalla" w:hAnsi="Sakkal Majalla" w:cs="Sakkal Majalla"/>
          <w:sz w:val="28"/>
          <w:szCs w:val="28"/>
          <w:rtl/>
        </w:rPr>
        <w:t xml:space="preserve"> </w:t>
      </w:r>
      <w:r>
        <w:rPr>
          <w:rFonts w:ascii="Sakkal Majalla" w:hAnsi="Sakkal Majalla" w:cs="Sakkal Majalla" w:hint="cs"/>
          <w:sz w:val="28"/>
          <w:szCs w:val="28"/>
          <w:rtl/>
        </w:rPr>
        <w:t>قيمة بلغت (</w:t>
      </w:r>
      <w:r w:rsidRPr="009F5332">
        <w:rPr>
          <w:rFonts w:ascii="Sakkal Majalla" w:hAnsi="Sakkal Majalla" w:cs="Sakkal Majalla"/>
          <w:sz w:val="28"/>
          <w:szCs w:val="28"/>
        </w:rPr>
        <w:t>1.89</w:t>
      </w:r>
      <w:r w:rsidRPr="009F5332">
        <w:rPr>
          <w:rFonts w:ascii="Sakkal Majalla" w:hAnsi="Sakkal Majalla" w:cs="Sakkal Majalla"/>
          <w:sz w:val="28"/>
          <w:szCs w:val="28"/>
          <w:rtl/>
        </w:rPr>
        <w:t>)، وهي قيمة تقع ضمن النطاق المقبول (1.5 – 2.5)، مما يدل على عدم وجود ارتباط ذاتي بين الأخطاء، وبالتالي تحقق افتراض استقلالية المشاهدات.</w:t>
      </w:r>
    </w:p>
    <w:p w14:paraId="2CCF6492" w14:textId="5F45B899" w:rsidR="00AE74E9" w:rsidRDefault="00AE74E9" w:rsidP="00792FED">
      <w:pPr>
        <w:pStyle w:val="a5"/>
        <w:numPr>
          <w:ilvl w:val="0"/>
          <w:numId w:val="46"/>
        </w:numPr>
        <w:pBdr>
          <w:top w:val="nil"/>
          <w:left w:val="nil"/>
          <w:bottom w:val="nil"/>
          <w:right w:val="nil"/>
          <w:between w:val="nil"/>
        </w:pBdr>
        <w:bidi/>
        <w:spacing w:before="240" w:after="0" w:line="360" w:lineRule="auto"/>
        <w:jc w:val="both"/>
        <w:rPr>
          <w:rFonts w:ascii="Sakkal Majalla" w:hAnsi="Sakkal Majalla" w:cs="Sakkal Majalla" w:hint="cs"/>
          <w:sz w:val="28"/>
          <w:szCs w:val="28"/>
        </w:rPr>
      </w:pPr>
      <w:r w:rsidRPr="00FF452B">
        <w:rPr>
          <w:rFonts w:ascii="Sakkal Majalla" w:hAnsi="Sakkal Majalla" w:cs="Sakkal Majalla"/>
          <w:b/>
          <w:bCs/>
          <w:sz w:val="28"/>
          <w:szCs w:val="28"/>
          <w:rtl/>
        </w:rPr>
        <w:t>اختبار تعدد التوازي الخطي</w:t>
      </w:r>
      <w:r w:rsidRPr="00FF452B">
        <w:rPr>
          <w:rFonts w:ascii="Sakkal Majalla" w:hAnsi="Sakkal Majalla" w:cs="Sakkal Majalla"/>
          <w:b/>
          <w:bCs/>
          <w:sz w:val="28"/>
          <w:szCs w:val="28"/>
        </w:rPr>
        <w:t xml:space="preserve"> (Multicollinearity) </w:t>
      </w:r>
      <w:r w:rsidR="00FF452B" w:rsidRPr="00FF452B">
        <w:rPr>
          <w:rFonts w:ascii="Sakkal Majalla" w:hAnsi="Sakkal Majalla" w:cs="Sakkal Majalla" w:hint="cs"/>
          <w:b/>
          <w:bCs/>
          <w:sz w:val="28"/>
          <w:szCs w:val="28"/>
          <w:rtl/>
        </w:rPr>
        <w:t xml:space="preserve">: </w:t>
      </w:r>
      <w:r w:rsidRPr="00FF452B">
        <w:rPr>
          <w:rFonts w:ascii="Sakkal Majalla" w:hAnsi="Sakkal Majalla" w:cs="Sakkal Majalla"/>
          <w:sz w:val="28"/>
          <w:szCs w:val="28"/>
          <w:rtl/>
        </w:rPr>
        <w:t xml:space="preserve">نظرًا لوجود متغير مستقل رئيسي واحد (التطوير المهني)، تم التأكد من عدم وجود مشكلة تعدد ترابط خطي من خلال فحص قيمة </w:t>
      </w:r>
      <w:r w:rsidRPr="00FF452B">
        <w:rPr>
          <w:rFonts w:ascii="Sakkal Majalla" w:hAnsi="Sakkal Majalla" w:cs="Sakkal Majalla"/>
          <w:sz w:val="28"/>
          <w:szCs w:val="28"/>
        </w:rPr>
        <w:t>VIF</w:t>
      </w:r>
      <w:r w:rsidRPr="00FF452B">
        <w:rPr>
          <w:rFonts w:ascii="Sakkal Majalla" w:hAnsi="Sakkal Majalla" w:cs="Sakkal Majalla"/>
          <w:sz w:val="28"/>
          <w:szCs w:val="28"/>
          <w:rtl/>
        </w:rPr>
        <w:t>.</w:t>
      </w:r>
      <w:r w:rsidR="00B72ED7" w:rsidRPr="00FF452B">
        <w:rPr>
          <w:rFonts w:ascii="Sakkal Majalla" w:hAnsi="Sakkal Majalla" w:cs="Sakkal Majalla" w:hint="cs"/>
          <w:sz w:val="28"/>
          <w:szCs w:val="28"/>
          <w:rtl/>
        </w:rPr>
        <w:t xml:space="preserve"> </w:t>
      </w:r>
      <w:r w:rsidR="00BF65A7" w:rsidRPr="00FF452B">
        <w:rPr>
          <w:rFonts w:ascii="Sakkal Majalla" w:hAnsi="Sakkal Majalla" w:cs="Sakkal Majalla" w:hint="cs"/>
          <w:sz w:val="28"/>
          <w:szCs w:val="28"/>
          <w:rtl/>
        </w:rPr>
        <w:t>والجدول (</w:t>
      </w:r>
      <w:r w:rsidR="00792FED">
        <w:rPr>
          <w:rFonts w:ascii="Sakkal Majalla" w:hAnsi="Sakkal Majalla" w:cs="Sakkal Majalla" w:hint="cs"/>
          <w:sz w:val="28"/>
          <w:szCs w:val="28"/>
          <w:rtl/>
        </w:rPr>
        <w:t>16</w:t>
      </w:r>
      <w:r w:rsidR="00BF65A7" w:rsidRPr="00FF452B">
        <w:rPr>
          <w:rFonts w:ascii="Sakkal Majalla" w:hAnsi="Sakkal Majalla" w:cs="Sakkal Majalla" w:hint="cs"/>
          <w:sz w:val="28"/>
          <w:szCs w:val="28"/>
          <w:rtl/>
        </w:rPr>
        <w:t>) يظهر القيم لهذا الاختبار</w:t>
      </w:r>
      <w:r w:rsidR="008B6C84">
        <w:rPr>
          <w:rFonts w:ascii="Sakkal Majalla" w:hAnsi="Sakkal Majalla" w:cs="Sakkal Majalla" w:hint="cs"/>
          <w:sz w:val="28"/>
          <w:szCs w:val="28"/>
          <w:rtl/>
        </w:rPr>
        <w:t>.</w:t>
      </w:r>
    </w:p>
    <w:p w14:paraId="4A722EBC" w14:textId="0AEA87EE" w:rsidR="008B6C84" w:rsidRPr="008B6C84" w:rsidRDefault="008B6C84" w:rsidP="00792FED">
      <w:pPr>
        <w:pBdr>
          <w:top w:val="nil"/>
          <w:left w:val="nil"/>
          <w:bottom w:val="nil"/>
          <w:right w:val="nil"/>
          <w:between w:val="nil"/>
        </w:pBdr>
        <w:bidi/>
        <w:spacing w:after="0" w:line="240" w:lineRule="auto"/>
        <w:jc w:val="center"/>
        <w:rPr>
          <w:rFonts w:ascii="Sakkal Majalla" w:hAnsi="Sakkal Majalla" w:cs="Sakkal Majalla" w:hint="cs"/>
          <w:b/>
          <w:bCs/>
          <w:sz w:val="24"/>
          <w:szCs w:val="24"/>
          <w:rtl/>
          <w:lang w:val="en-US"/>
        </w:rPr>
      </w:pPr>
      <w:r w:rsidRPr="008B6C84">
        <w:rPr>
          <w:rFonts w:ascii="Sakkal Majalla" w:hAnsi="Sakkal Majalla" w:cs="Sakkal Majalla" w:hint="cs"/>
          <w:b/>
          <w:bCs/>
          <w:sz w:val="24"/>
          <w:szCs w:val="24"/>
          <w:rtl/>
        </w:rPr>
        <w:t>جدول (</w:t>
      </w:r>
      <w:r w:rsidR="00792FED">
        <w:rPr>
          <w:rFonts w:ascii="Sakkal Majalla" w:hAnsi="Sakkal Majalla" w:cs="Sakkal Majalla" w:hint="cs"/>
          <w:b/>
          <w:bCs/>
          <w:sz w:val="24"/>
          <w:szCs w:val="24"/>
          <w:rtl/>
        </w:rPr>
        <w:t>16</w:t>
      </w:r>
      <w:r w:rsidRPr="008B6C84">
        <w:rPr>
          <w:rFonts w:ascii="Sakkal Majalla" w:hAnsi="Sakkal Majalla" w:cs="Sakkal Majalla" w:hint="cs"/>
          <w:b/>
          <w:bCs/>
          <w:sz w:val="24"/>
          <w:szCs w:val="24"/>
          <w:rtl/>
        </w:rPr>
        <w:t xml:space="preserve">) </w:t>
      </w:r>
      <w:r>
        <w:rPr>
          <w:rFonts w:ascii="Sakkal Majalla" w:hAnsi="Sakkal Majalla" w:cs="Sakkal Majalla" w:hint="cs"/>
          <w:b/>
          <w:bCs/>
          <w:sz w:val="24"/>
          <w:szCs w:val="24"/>
          <w:rtl/>
        </w:rPr>
        <w:t xml:space="preserve">نتائج </w:t>
      </w:r>
      <w:r w:rsidRPr="008B6C84">
        <w:rPr>
          <w:rFonts w:ascii="Sakkal Majalla" w:hAnsi="Sakkal Majalla" w:cs="Sakkal Majalla"/>
          <w:b/>
          <w:bCs/>
          <w:sz w:val="24"/>
          <w:szCs w:val="24"/>
          <w:rtl/>
        </w:rPr>
        <w:t>اختبار</w:t>
      </w:r>
      <w:r w:rsidRPr="008B6C84">
        <w:rPr>
          <w:rFonts w:ascii="Sakkal Majalla" w:hAnsi="Sakkal Majalla" w:cs="Sakkal Majalla" w:hint="cs"/>
          <w:b/>
          <w:bCs/>
          <w:sz w:val="24"/>
          <w:szCs w:val="24"/>
          <w:rtl/>
          <w:lang w:val="en-US"/>
        </w:rPr>
        <w:t xml:space="preserve"> </w:t>
      </w:r>
      <w:r>
        <w:rPr>
          <w:rFonts w:ascii="Sakkal Majalla" w:hAnsi="Sakkal Majalla" w:cs="Sakkal Majalla"/>
          <w:b/>
          <w:bCs/>
          <w:sz w:val="24"/>
          <w:szCs w:val="24"/>
        </w:rPr>
        <w:t>VIF</w:t>
      </w:r>
    </w:p>
    <w:tbl>
      <w:tblPr>
        <w:tblStyle w:val="a8"/>
        <w:bidiVisual/>
        <w:tblW w:w="4586" w:type="dxa"/>
        <w:jc w:val="center"/>
        <w:tblInd w:w="-185" w:type="dxa"/>
        <w:tblLook w:val="04A0" w:firstRow="1" w:lastRow="0" w:firstColumn="1" w:lastColumn="0" w:noHBand="0" w:noVBand="1"/>
      </w:tblPr>
      <w:tblGrid>
        <w:gridCol w:w="1423"/>
        <w:gridCol w:w="626"/>
        <w:gridCol w:w="1143"/>
        <w:gridCol w:w="1394"/>
      </w:tblGrid>
      <w:tr w:rsidR="00BF65A7" w:rsidRPr="00BF65A7" w14:paraId="6F18A429" w14:textId="77777777" w:rsidTr="00BF65A7">
        <w:trPr>
          <w:trHeight w:val="342"/>
          <w:jc w:val="center"/>
        </w:trPr>
        <w:tc>
          <w:tcPr>
            <w:tcW w:w="1423" w:type="dxa"/>
            <w:shd w:val="clear" w:color="auto" w:fill="BFBFBF" w:themeFill="background1" w:themeFillShade="BF"/>
            <w:vAlign w:val="center"/>
            <w:hideMark/>
          </w:tcPr>
          <w:p w14:paraId="720C1D50" w14:textId="77777777" w:rsidR="00BF65A7" w:rsidRPr="00BF65A7" w:rsidRDefault="00BF65A7" w:rsidP="00BF65A7">
            <w:pPr>
              <w:bidi/>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rtl/>
                <w:lang w:val="en-US"/>
              </w:rPr>
              <w:t>لمتغير</w:t>
            </w:r>
          </w:p>
        </w:tc>
        <w:tc>
          <w:tcPr>
            <w:tcW w:w="0" w:type="auto"/>
            <w:shd w:val="clear" w:color="auto" w:fill="BFBFBF" w:themeFill="background1" w:themeFillShade="BF"/>
            <w:vAlign w:val="center"/>
            <w:hideMark/>
          </w:tcPr>
          <w:p w14:paraId="55CD6C1D" w14:textId="77777777" w:rsidR="00BF65A7" w:rsidRPr="00BF65A7" w:rsidRDefault="00BF65A7" w:rsidP="00BF65A7">
            <w:pPr>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lang w:val="en-US"/>
              </w:rPr>
              <w:t>VIF</w:t>
            </w:r>
          </w:p>
        </w:tc>
        <w:tc>
          <w:tcPr>
            <w:tcW w:w="0" w:type="auto"/>
            <w:shd w:val="clear" w:color="auto" w:fill="BFBFBF" w:themeFill="background1" w:themeFillShade="BF"/>
            <w:vAlign w:val="center"/>
            <w:hideMark/>
          </w:tcPr>
          <w:p w14:paraId="44B97D82" w14:textId="77777777" w:rsidR="00BF65A7" w:rsidRPr="00BF65A7" w:rsidRDefault="00BF65A7" w:rsidP="00BF65A7">
            <w:pPr>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lang w:val="en-US"/>
              </w:rPr>
              <w:t>Tolerance</w:t>
            </w:r>
          </w:p>
        </w:tc>
        <w:tc>
          <w:tcPr>
            <w:tcW w:w="0" w:type="auto"/>
            <w:shd w:val="clear" w:color="auto" w:fill="BFBFBF" w:themeFill="background1" w:themeFillShade="BF"/>
            <w:vAlign w:val="center"/>
            <w:hideMark/>
          </w:tcPr>
          <w:p w14:paraId="1B10D06D" w14:textId="77777777" w:rsidR="00BF65A7" w:rsidRPr="00BF65A7" w:rsidRDefault="00BF65A7" w:rsidP="00BF65A7">
            <w:pPr>
              <w:bidi/>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rtl/>
                <w:lang w:val="en-US"/>
              </w:rPr>
              <w:t>النتيجة</w:t>
            </w:r>
          </w:p>
        </w:tc>
      </w:tr>
      <w:tr w:rsidR="00BF65A7" w:rsidRPr="00BF65A7" w14:paraId="00944DC0" w14:textId="77777777" w:rsidTr="00BF65A7">
        <w:trPr>
          <w:trHeight w:val="399"/>
          <w:jc w:val="center"/>
        </w:trPr>
        <w:tc>
          <w:tcPr>
            <w:tcW w:w="1423" w:type="dxa"/>
            <w:vAlign w:val="center"/>
            <w:hideMark/>
          </w:tcPr>
          <w:p w14:paraId="1F5EAC70" w14:textId="77777777" w:rsidR="00BF65A7" w:rsidRPr="00BF65A7" w:rsidRDefault="00BF65A7" w:rsidP="00BF65A7">
            <w:pPr>
              <w:bidi/>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rtl/>
                <w:lang w:val="en-US"/>
              </w:rPr>
              <w:t>التطوير المهني</w:t>
            </w:r>
          </w:p>
        </w:tc>
        <w:tc>
          <w:tcPr>
            <w:tcW w:w="0" w:type="auto"/>
            <w:vAlign w:val="center"/>
            <w:hideMark/>
          </w:tcPr>
          <w:p w14:paraId="0E09FB9D" w14:textId="77777777" w:rsidR="00BF65A7" w:rsidRPr="00BF65A7" w:rsidRDefault="00BF65A7" w:rsidP="00BF65A7">
            <w:pPr>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lang w:val="en-US"/>
              </w:rPr>
              <w:t>1.00</w:t>
            </w:r>
          </w:p>
        </w:tc>
        <w:tc>
          <w:tcPr>
            <w:tcW w:w="0" w:type="auto"/>
            <w:vAlign w:val="center"/>
            <w:hideMark/>
          </w:tcPr>
          <w:p w14:paraId="30066EFB" w14:textId="77777777" w:rsidR="00BF65A7" w:rsidRPr="00BF65A7" w:rsidRDefault="00BF65A7" w:rsidP="00BF65A7">
            <w:pPr>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lang w:val="en-US"/>
              </w:rPr>
              <w:t>1.00</w:t>
            </w:r>
          </w:p>
        </w:tc>
        <w:tc>
          <w:tcPr>
            <w:tcW w:w="0" w:type="auto"/>
            <w:vAlign w:val="center"/>
            <w:hideMark/>
          </w:tcPr>
          <w:p w14:paraId="01DC6ED3" w14:textId="77777777" w:rsidR="00BF65A7" w:rsidRPr="00BF65A7" w:rsidRDefault="00BF65A7" w:rsidP="00BF65A7">
            <w:pPr>
              <w:bidi/>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rtl/>
                <w:lang w:val="en-US"/>
              </w:rPr>
              <w:t>لا توجد مشكلة</w:t>
            </w:r>
          </w:p>
        </w:tc>
      </w:tr>
    </w:tbl>
    <w:p w14:paraId="75DED407" w14:textId="3A229AF3" w:rsidR="00686CDF" w:rsidRDefault="00BF65A7" w:rsidP="00E673CA">
      <w:pPr>
        <w:pStyle w:val="affc"/>
        <w:shd w:val="clear" w:color="auto" w:fill="FFFFFF"/>
        <w:bidi/>
        <w:spacing w:before="240" w:beforeAutospacing="0" w:after="0" w:afterAutospacing="0" w:line="360" w:lineRule="auto"/>
        <w:ind w:firstLine="720"/>
        <w:jc w:val="both"/>
        <w:rPr>
          <w:rFonts w:ascii="Sakkal Majalla" w:hAnsi="Sakkal Majalla" w:cs="Sakkal Majalla" w:hint="cs"/>
          <w:sz w:val="28"/>
          <w:szCs w:val="28"/>
          <w:rtl/>
        </w:rPr>
      </w:pPr>
      <w:r w:rsidRPr="00BF65A7">
        <w:rPr>
          <w:rFonts w:ascii="Sakkal Majalla" w:hAnsi="Sakkal Majalla" w:cs="Sakkal Majalla"/>
          <w:sz w:val="28"/>
          <w:szCs w:val="28"/>
          <w:rtl/>
        </w:rPr>
        <w:t xml:space="preserve">تُعد قيمة </w:t>
      </w:r>
      <w:r w:rsidRPr="00BF65A7">
        <w:rPr>
          <w:rFonts w:ascii="Sakkal Majalla" w:hAnsi="Sakkal Majalla" w:cs="Sakkal Majalla"/>
          <w:sz w:val="28"/>
          <w:szCs w:val="28"/>
        </w:rPr>
        <w:t>VIF</w:t>
      </w:r>
      <w:r w:rsidRPr="00BF65A7">
        <w:rPr>
          <w:rFonts w:ascii="Sakkal Majalla" w:hAnsi="Sakkal Majalla" w:cs="Sakkal Majalla"/>
          <w:sz w:val="28"/>
          <w:szCs w:val="28"/>
          <w:rtl/>
        </w:rPr>
        <w:t xml:space="preserve"> أقل من (5) مؤشرًا على عدم وجود مشكلة تعدد ترابط خطي، مما يؤكد صلاحية النموذج الإحصائي للاستخدام في اختبار الفرضيات.</w:t>
      </w:r>
      <w:r w:rsidR="00686CDF">
        <w:rPr>
          <w:rFonts w:ascii="Sakkal Majalla" w:hAnsi="Sakkal Majalla" w:cs="Sakkal Majalla" w:hint="cs"/>
          <w:sz w:val="28"/>
          <w:szCs w:val="28"/>
          <w:rtl/>
        </w:rPr>
        <w:t xml:space="preserve"> </w:t>
      </w:r>
    </w:p>
    <w:p w14:paraId="6ABABC06" w14:textId="1ED76431" w:rsidR="00686CDF" w:rsidRDefault="00686CDF" w:rsidP="00686CDF">
      <w:pPr>
        <w:pStyle w:val="affc"/>
        <w:shd w:val="clear" w:color="auto" w:fill="FFFFFF"/>
        <w:bidi/>
        <w:spacing w:before="0" w:beforeAutospacing="0" w:after="0" w:afterAutospacing="0" w:line="360" w:lineRule="auto"/>
        <w:ind w:firstLine="720"/>
        <w:jc w:val="both"/>
        <w:rPr>
          <w:rFonts w:ascii="Sakkal Majalla" w:hAnsi="Sakkal Majalla" w:cs="Sakkal Majalla" w:hint="cs"/>
          <w:sz w:val="28"/>
          <w:szCs w:val="28"/>
          <w:rtl/>
        </w:rPr>
      </w:pPr>
      <w:r w:rsidRPr="00686CDF">
        <w:rPr>
          <w:rFonts w:ascii="Sakkal Majalla" w:hAnsi="Sakkal Majalla" w:cs="Sakkal Majalla"/>
          <w:sz w:val="28"/>
          <w:szCs w:val="28"/>
          <w:rtl/>
        </w:rPr>
        <w:t>بناءً على النتائج السابقة، يتضح أن جميع افتراضات التحليل الإحصائي قد تحققت، مما يسمح باستخدام معامل الارتباط بيرسون وتحليل الانحدار الخطي لاختبار فرضيات الدراسة بثقة علمية.</w:t>
      </w:r>
    </w:p>
    <w:p w14:paraId="0A83591D" w14:textId="77777777" w:rsidR="00C90F0F" w:rsidRDefault="002F33B3" w:rsidP="00C90F0F">
      <w:pPr>
        <w:pStyle w:val="af3"/>
        <w:spacing w:before="240"/>
        <w:rPr>
          <w:rFonts w:hint="cs"/>
          <w:rtl/>
        </w:rPr>
      </w:pPr>
      <w:r w:rsidRPr="00257C55">
        <w:rPr>
          <w:rFonts w:hint="cs"/>
          <w:rtl/>
        </w:rPr>
        <w:t>اختبار</w:t>
      </w:r>
      <w:r w:rsidR="002A41FC">
        <w:rPr>
          <w:rFonts w:hint="cs"/>
          <w:rtl/>
        </w:rPr>
        <w:t xml:space="preserve"> </w:t>
      </w:r>
      <w:r w:rsidRPr="00257C55">
        <w:rPr>
          <w:rFonts w:hint="cs"/>
          <w:rtl/>
        </w:rPr>
        <w:t>فرضيات</w:t>
      </w:r>
      <w:r w:rsidR="002A41FC">
        <w:rPr>
          <w:rFonts w:hint="cs"/>
          <w:rtl/>
        </w:rPr>
        <w:t xml:space="preserve"> الدراسة</w:t>
      </w:r>
      <w:r w:rsidR="00B66FCF" w:rsidRPr="00257C55">
        <w:rPr>
          <w:rtl/>
        </w:rPr>
        <w:t>:</w:t>
      </w:r>
    </w:p>
    <w:p w14:paraId="2D8F8BE3" w14:textId="20B5D74D" w:rsidR="002A41FC" w:rsidRPr="00C90F0F" w:rsidRDefault="002A41FC" w:rsidP="004019F5">
      <w:pPr>
        <w:pStyle w:val="affc"/>
        <w:bidi/>
        <w:spacing w:before="0" w:beforeAutospacing="0" w:after="0" w:afterAutospacing="0" w:line="360" w:lineRule="auto"/>
        <w:ind w:firstLine="720"/>
        <w:jc w:val="both"/>
        <w:rPr>
          <w:rFonts w:ascii="Sakkal Majalla" w:eastAsia="Calibri" w:hAnsi="Sakkal Majalla" w:cs="Sakkal Majalla"/>
          <w:sz w:val="32"/>
          <w:szCs w:val="32"/>
          <w:lang w:val="en"/>
        </w:rPr>
      </w:pPr>
      <w:r w:rsidRPr="00C90F0F">
        <w:rPr>
          <w:rFonts w:ascii="Sakkal Majalla" w:eastAsia="Sakkal Majalla" w:hAnsi="Sakkal Majalla" w:cs="Sakkal Majalla" w:hint="cs"/>
          <w:color w:val="000000"/>
          <w:sz w:val="28"/>
          <w:szCs w:val="28"/>
          <w:rtl/>
        </w:rPr>
        <w:t xml:space="preserve">لاختبار فرضيات الدراسة، تم استخدام معامل الارتباط بيرسون لقياس قوة واتجاه العلاقة ببين المتغيرين، كما تم استخدام الانحدار الخطي لقياس أثر التطوير المهني على التميز الوظيفي، واختبار </w:t>
      </w:r>
      <w:r w:rsidRPr="00C90F0F">
        <w:rPr>
          <w:rFonts w:ascii="Sakkal Majalla" w:eastAsia="Sakkal Majalla" w:hAnsi="Sakkal Majalla" w:cs="Sakkal Majalla"/>
          <w:color w:val="000000"/>
          <w:sz w:val="28"/>
          <w:szCs w:val="28"/>
        </w:rPr>
        <w:t>T</w:t>
      </w:r>
      <w:r w:rsidRPr="00C90F0F">
        <w:rPr>
          <w:rFonts w:ascii="Sakkal Majalla" w:eastAsia="Sakkal Majalla" w:hAnsi="Sakkal Majalla" w:cs="Sakkal Majalla" w:hint="cs"/>
          <w:color w:val="000000"/>
          <w:sz w:val="28"/>
          <w:szCs w:val="28"/>
          <w:rtl/>
        </w:rPr>
        <w:t xml:space="preserve"> لمعرفة التباين والفروق بين استجابات أفراد العينة حول العلاقة بين متغيرات الدراسة. وفيما يلي اختبار الفرضيات: </w:t>
      </w:r>
    </w:p>
    <w:p w14:paraId="42CEF2E1" w14:textId="77777777" w:rsidR="00F25811" w:rsidRDefault="00353FD7" w:rsidP="002A41FC">
      <w:pPr>
        <w:pStyle w:val="a5"/>
        <w:numPr>
          <w:ilvl w:val="1"/>
          <w:numId w:val="1"/>
        </w:numPr>
        <w:pBdr>
          <w:top w:val="nil"/>
          <w:left w:val="nil"/>
          <w:bottom w:val="nil"/>
          <w:right w:val="nil"/>
          <w:between w:val="nil"/>
        </w:pBdr>
        <w:bidi/>
        <w:spacing w:after="0" w:line="360" w:lineRule="auto"/>
        <w:ind w:left="114"/>
        <w:jc w:val="both"/>
        <w:rPr>
          <w:rFonts w:ascii="Sakkal Majalla" w:eastAsia="Sakkal Majalla" w:hAnsi="Sakkal Majalla" w:cs="Sakkal Majalla" w:hint="cs"/>
          <w:color w:val="000000"/>
          <w:sz w:val="28"/>
          <w:szCs w:val="28"/>
        </w:rPr>
      </w:pPr>
      <w:r w:rsidRPr="00F25811">
        <w:rPr>
          <w:rFonts w:ascii="Sakkal Majalla" w:eastAsia="Sakkal Majalla" w:hAnsi="Sakkal Majalla" w:cs="Sakkal Majalla" w:hint="cs"/>
          <w:b/>
          <w:bCs/>
          <w:color w:val="000000"/>
          <w:sz w:val="28"/>
          <w:szCs w:val="28"/>
          <w:rtl/>
        </w:rPr>
        <w:t xml:space="preserve">اختبار الفرضية الأولى: </w:t>
      </w:r>
      <w:r w:rsidRPr="00F25811">
        <w:rPr>
          <w:rFonts w:ascii="Sakkal Majalla" w:eastAsia="Sakkal Majalla" w:hAnsi="Sakkal Majalla" w:cs="Sakkal Majalla"/>
          <w:color w:val="000000"/>
          <w:sz w:val="28"/>
          <w:szCs w:val="28"/>
          <w:rtl/>
        </w:rPr>
        <w:t>توجد علاقة ذات دلالة إحصائية عند مستوى (</w:t>
      </w:r>
      <w:r w:rsidR="007A66C7" w:rsidRPr="00F25811">
        <w:rPr>
          <w:rFonts w:ascii="Times New Roman" w:eastAsia="Sakkal Majalla" w:hAnsi="Times New Roman" w:cs="Times New Roman"/>
          <w:color w:val="000000"/>
          <w:sz w:val="28"/>
          <w:szCs w:val="28"/>
          <w:lang w:val="en-US"/>
        </w:rPr>
        <w:t>α</w:t>
      </w:r>
      <w:r w:rsidR="007A66C7" w:rsidRPr="00F25811">
        <w:rPr>
          <w:rFonts w:ascii="Sakkal Majalla" w:eastAsia="Sakkal Majalla" w:hAnsi="Sakkal Majalla" w:cs="Sakkal Majalla"/>
          <w:color w:val="000000"/>
          <w:sz w:val="28"/>
          <w:szCs w:val="28"/>
          <w:lang w:val="en-US"/>
        </w:rPr>
        <w:t>≤ 0.05</w:t>
      </w:r>
      <w:r w:rsidR="007A66C7" w:rsidRPr="00F25811">
        <w:rPr>
          <w:rFonts w:ascii="Sakkal Majalla" w:eastAsia="Sakkal Majalla" w:hAnsi="Sakkal Majalla" w:cs="Sakkal Majalla"/>
          <w:color w:val="000000"/>
          <w:sz w:val="28"/>
          <w:szCs w:val="28"/>
          <w:rtl/>
          <w:lang w:val="en-US"/>
        </w:rPr>
        <w:t>)</w:t>
      </w:r>
      <w:r w:rsidRPr="00F25811">
        <w:rPr>
          <w:rFonts w:ascii="Sakkal Majalla" w:eastAsia="Sakkal Majalla" w:hAnsi="Sakkal Majalla" w:cs="Sakkal Majalla"/>
          <w:color w:val="000000"/>
          <w:sz w:val="28"/>
          <w:szCs w:val="28"/>
          <w:rtl/>
        </w:rPr>
        <w:t xml:space="preserve"> بين </w:t>
      </w:r>
      <w:r w:rsidR="007A66C7" w:rsidRPr="00F25811">
        <w:rPr>
          <w:rFonts w:ascii="Sakkal Majalla" w:eastAsia="Sakkal Majalla" w:hAnsi="Sakkal Majalla" w:cs="Sakkal Majalla"/>
          <w:color w:val="000000"/>
          <w:sz w:val="28"/>
          <w:szCs w:val="28"/>
          <w:rtl/>
        </w:rPr>
        <w:t xml:space="preserve">التطوير المهني والتميّز الوظيفي لدى العاملين في شركة الاتصالات السعودية </w:t>
      </w:r>
      <w:r w:rsidR="007A66C7" w:rsidRPr="00F25811">
        <w:rPr>
          <w:rFonts w:ascii="Sakkal Majalla" w:eastAsia="Sakkal Majalla" w:hAnsi="Sakkal Majalla" w:cs="Sakkal Majalla"/>
          <w:color w:val="000000"/>
          <w:sz w:val="28"/>
          <w:szCs w:val="28"/>
          <w:lang w:val="en-US"/>
        </w:rPr>
        <w:t>STC</w:t>
      </w:r>
      <w:r w:rsidR="007A66C7" w:rsidRPr="00F25811">
        <w:rPr>
          <w:rFonts w:ascii="Sakkal Majalla" w:eastAsia="Sakkal Majalla" w:hAnsi="Sakkal Majalla" w:cs="Sakkal Majalla"/>
          <w:color w:val="000000"/>
          <w:sz w:val="28"/>
          <w:szCs w:val="28"/>
          <w:rtl/>
          <w:lang w:val="en-US"/>
        </w:rPr>
        <w:t xml:space="preserve"> .</w:t>
      </w:r>
      <w:r w:rsidR="00F25811" w:rsidRPr="00F25811">
        <w:rPr>
          <w:rFonts w:ascii="Sakkal Majalla" w:eastAsia="Sakkal Majalla" w:hAnsi="Sakkal Majalla" w:cs="Sakkal Majalla" w:hint="cs"/>
          <w:color w:val="000000"/>
          <w:sz w:val="28"/>
          <w:szCs w:val="28"/>
          <w:rtl/>
        </w:rPr>
        <w:t xml:space="preserve"> </w:t>
      </w:r>
    </w:p>
    <w:p w14:paraId="1787B375" w14:textId="4AA3B035" w:rsidR="00D17187" w:rsidRPr="003F396B" w:rsidRDefault="00F25811" w:rsidP="004019F5">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sidRPr="003F396B">
        <w:rPr>
          <w:rFonts w:ascii="Sakkal Majalla" w:eastAsia="Sakkal Majalla" w:hAnsi="Sakkal Majalla" w:cs="Sakkal Majalla" w:hint="cs"/>
          <w:color w:val="000000"/>
          <w:sz w:val="28"/>
          <w:szCs w:val="28"/>
          <w:rtl/>
        </w:rPr>
        <w:lastRenderedPageBreak/>
        <w:t>لاختبار هذه الفرضية</w:t>
      </w:r>
      <w:r w:rsidR="00D17187" w:rsidRPr="003F396B">
        <w:rPr>
          <w:rFonts w:ascii="Sakkal Majalla" w:eastAsia="Sakkal Majalla" w:hAnsi="Sakkal Majalla" w:cs="Sakkal Majalla" w:hint="cs"/>
          <w:color w:val="000000"/>
          <w:sz w:val="28"/>
          <w:szCs w:val="28"/>
          <w:rtl/>
        </w:rPr>
        <w:t>، تم استخدام معامل ارتباط بيرسون بقياس قوة واتجاه العلاقة بين المتغيرين. وجدول (</w:t>
      </w:r>
      <w:r w:rsidR="004019F5">
        <w:rPr>
          <w:rFonts w:ascii="Sakkal Majalla" w:eastAsia="Sakkal Majalla" w:hAnsi="Sakkal Majalla" w:cs="Sakkal Majalla" w:hint="cs"/>
          <w:color w:val="000000"/>
          <w:sz w:val="28"/>
          <w:szCs w:val="28"/>
          <w:rtl/>
        </w:rPr>
        <w:t>17</w:t>
      </w:r>
      <w:r w:rsidR="00D17187" w:rsidRPr="003F396B">
        <w:rPr>
          <w:rFonts w:ascii="Sakkal Majalla" w:eastAsia="Sakkal Majalla" w:hAnsi="Sakkal Majalla" w:cs="Sakkal Majalla" w:hint="cs"/>
          <w:color w:val="000000"/>
          <w:sz w:val="28"/>
          <w:szCs w:val="28"/>
          <w:rtl/>
        </w:rPr>
        <w:t>) يوضح قيم معامل الارتباط بين التطوير المهني والتميّز الوظيفي.</w:t>
      </w:r>
    </w:p>
    <w:p w14:paraId="25C2FDE0" w14:textId="6646C53F" w:rsidR="00D17187" w:rsidRDefault="00D17187" w:rsidP="004019F5">
      <w:pPr>
        <w:pBdr>
          <w:top w:val="nil"/>
          <w:left w:val="nil"/>
          <w:bottom w:val="nil"/>
          <w:right w:val="nil"/>
          <w:between w:val="nil"/>
        </w:pBdr>
        <w:bidi/>
        <w:spacing w:after="0" w:line="240" w:lineRule="auto"/>
        <w:jc w:val="center"/>
        <w:rPr>
          <w:rFonts w:ascii="Sakkal Majalla" w:eastAsia="Sakkal Majalla" w:hAnsi="Sakkal Majalla" w:cs="Sakkal Majalla" w:hint="cs"/>
          <w:b/>
          <w:bCs/>
          <w:color w:val="000000"/>
          <w:sz w:val="24"/>
          <w:szCs w:val="24"/>
          <w:rtl/>
        </w:rPr>
      </w:pPr>
      <w:r>
        <w:rPr>
          <w:rFonts w:ascii="Sakkal Majalla" w:eastAsia="Sakkal Majalla" w:hAnsi="Sakkal Majalla" w:cs="Sakkal Majalla" w:hint="cs"/>
          <w:b/>
          <w:bCs/>
          <w:color w:val="000000"/>
          <w:sz w:val="24"/>
          <w:szCs w:val="24"/>
          <w:rtl/>
        </w:rPr>
        <w:t>جدول (</w:t>
      </w:r>
      <w:r w:rsidR="004019F5">
        <w:rPr>
          <w:rFonts w:ascii="Sakkal Majalla" w:eastAsia="Sakkal Majalla" w:hAnsi="Sakkal Majalla" w:cs="Sakkal Majalla" w:hint="cs"/>
          <w:b/>
          <w:bCs/>
          <w:color w:val="000000"/>
          <w:sz w:val="24"/>
          <w:szCs w:val="24"/>
          <w:rtl/>
        </w:rPr>
        <w:t>17</w:t>
      </w:r>
      <w:r>
        <w:rPr>
          <w:rFonts w:ascii="Sakkal Majalla" w:eastAsia="Sakkal Majalla" w:hAnsi="Sakkal Majalla" w:cs="Sakkal Majalla" w:hint="cs"/>
          <w:b/>
          <w:bCs/>
          <w:color w:val="000000"/>
          <w:sz w:val="24"/>
          <w:szCs w:val="24"/>
          <w:rtl/>
        </w:rPr>
        <w:t>) معامل ارتباط بيرسون بين التطوير المهني والتميز الوظيفي</w:t>
      </w:r>
    </w:p>
    <w:tbl>
      <w:tblPr>
        <w:tblStyle w:val="a8"/>
        <w:bidiVisual/>
        <w:tblW w:w="0" w:type="auto"/>
        <w:tblLook w:val="04A0" w:firstRow="1" w:lastRow="0" w:firstColumn="1" w:lastColumn="0" w:noHBand="0" w:noVBand="1"/>
      </w:tblPr>
      <w:tblGrid>
        <w:gridCol w:w="2334"/>
        <w:gridCol w:w="2334"/>
        <w:gridCol w:w="2334"/>
        <w:gridCol w:w="2335"/>
      </w:tblGrid>
      <w:tr w:rsidR="00775110" w14:paraId="13D8DE93" w14:textId="77777777" w:rsidTr="00E05406">
        <w:tc>
          <w:tcPr>
            <w:tcW w:w="2334" w:type="dxa"/>
            <w:shd w:val="clear" w:color="auto" w:fill="BFBFBF" w:themeFill="background1" w:themeFillShade="BF"/>
          </w:tcPr>
          <w:p w14:paraId="6C6C16F1" w14:textId="10C3297F" w:rsidR="00775110" w:rsidRDefault="00775110" w:rsidP="00D17187">
            <w:pPr>
              <w:bidi/>
              <w:jc w:val="center"/>
              <w:rPr>
                <w:rFonts w:ascii="Sakkal Majalla" w:eastAsia="Sakkal Majalla" w:hAnsi="Sakkal Majalla" w:cs="Sakkal Majalla" w:hint="cs"/>
                <w:b/>
                <w:bCs/>
                <w:color w:val="000000"/>
                <w:sz w:val="24"/>
                <w:szCs w:val="24"/>
                <w:rtl/>
              </w:rPr>
            </w:pPr>
            <w:r>
              <w:rPr>
                <w:rFonts w:ascii="Sakkal Majalla" w:eastAsia="Sakkal Majalla" w:hAnsi="Sakkal Majalla" w:cs="Sakkal Majalla" w:hint="cs"/>
                <w:b/>
                <w:bCs/>
                <w:color w:val="000000"/>
                <w:sz w:val="24"/>
                <w:szCs w:val="24"/>
                <w:rtl/>
              </w:rPr>
              <w:t>المتغير المستقل/ المتغير التابع</w:t>
            </w:r>
          </w:p>
        </w:tc>
        <w:tc>
          <w:tcPr>
            <w:tcW w:w="2334" w:type="dxa"/>
            <w:shd w:val="clear" w:color="auto" w:fill="BFBFBF" w:themeFill="background1" w:themeFillShade="BF"/>
          </w:tcPr>
          <w:p w14:paraId="09B91BD5" w14:textId="6AAE9B17" w:rsidR="00775110" w:rsidRPr="00A111FF" w:rsidRDefault="00A111FF" w:rsidP="00D17187">
            <w:pPr>
              <w:bidi/>
              <w:jc w:val="center"/>
              <w:rPr>
                <w:rFonts w:ascii="Sakkal Majalla" w:eastAsia="Sakkal Majalla" w:hAnsi="Sakkal Majalla" w:cs="Sakkal Majalla" w:hint="cs"/>
                <w:b/>
                <w:bCs/>
                <w:color w:val="000000"/>
                <w:sz w:val="24"/>
                <w:szCs w:val="24"/>
                <w:rtl/>
                <w:lang w:val="en-US"/>
              </w:rPr>
            </w:pPr>
            <w:r>
              <w:rPr>
                <w:rFonts w:ascii="Sakkal Majalla" w:eastAsia="Sakkal Majalla" w:hAnsi="Sakkal Majalla" w:cs="Sakkal Majalla" w:hint="cs"/>
                <w:b/>
                <w:bCs/>
                <w:color w:val="000000"/>
                <w:sz w:val="24"/>
                <w:szCs w:val="24"/>
                <w:rtl/>
              </w:rPr>
              <w:t>معامل الارتباط (</w:t>
            </w:r>
            <w:r>
              <w:rPr>
                <w:rFonts w:ascii="Sakkal Majalla" w:eastAsia="Sakkal Majalla" w:hAnsi="Sakkal Majalla" w:cs="Sakkal Majalla"/>
                <w:b/>
                <w:bCs/>
                <w:color w:val="000000"/>
                <w:sz w:val="24"/>
                <w:szCs w:val="24"/>
                <w:lang w:val="en-US"/>
              </w:rPr>
              <w:t>r</w:t>
            </w:r>
            <w:r>
              <w:rPr>
                <w:rFonts w:ascii="Sakkal Majalla" w:eastAsia="Sakkal Majalla" w:hAnsi="Sakkal Majalla" w:cs="Sakkal Majalla" w:hint="cs"/>
                <w:b/>
                <w:bCs/>
                <w:color w:val="000000"/>
                <w:sz w:val="24"/>
                <w:szCs w:val="24"/>
                <w:rtl/>
                <w:lang w:val="en-US"/>
              </w:rPr>
              <w:t>)</w:t>
            </w:r>
          </w:p>
        </w:tc>
        <w:tc>
          <w:tcPr>
            <w:tcW w:w="2334" w:type="dxa"/>
            <w:shd w:val="clear" w:color="auto" w:fill="BFBFBF" w:themeFill="background1" w:themeFillShade="BF"/>
          </w:tcPr>
          <w:p w14:paraId="1D6D6CA9" w14:textId="02057685" w:rsidR="00775110" w:rsidRPr="00A111FF" w:rsidRDefault="00A111FF" w:rsidP="00D17187">
            <w:pPr>
              <w:bidi/>
              <w:jc w:val="center"/>
              <w:rPr>
                <w:rFonts w:ascii="Sakkal Majalla" w:eastAsia="Sakkal Majalla" w:hAnsi="Sakkal Majalla" w:cs="Sakkal Majalla" w:hint="cs"/>
                <w:b/>
                <w:bCs/>
                <w:color w:val="000000"/>
                <w:sz w:val="24"/>
                <w:szCs w:val="24"/>
                <w:rtl/>
                <w:lang w:val="en-US"/>
              </w:rPr>
            </w:pPr>
            <w:r>
              <w:rPr>
                <w:rFonts w:ascii="Sakkal Majalla" w:eastAsia="Sakkal Majalla" w:hAnsi="Sakkal Majalla" w:cs="Sakkal Majalla" w:hint="cs"/>
                <w:b/>
                <w:bCs/>
                <w:color w:val="000000"/>
                <w:sz w:val="24"/>
                <w:szCs w:val="24"/>
                <w:rtl/>
              </w:rPr>
              <w:t>مستوى الدلالة (</w:t>
            </w:r>
            <w:r>
              <w:rPr>
                <w:rFonts w:ascii="Sakkal Majalla" w:eastAsia="Sakkal Majalla" w:hAnsi="Sakkal Majalla" w:cs="Sakkal Majalla"/>
                <w:b/>
                <w:bCs/>
                <w:color w:val="000000"/>
                <w:sz w:val="24"/>
                <w:szCs w:val="24"/>
                <w:lang w:val="en-US"/>
              </w:rPr>
              <w:t>Sig</w:t>
            </w:r>
            <w:r>
              <w:rPr>
                <w:rFonts w:ascii="Sakkal Majalla" w:eastAsia="Sakkal Majalla" w:hAnsi="Sakkal Majalla" w:cs="Sakkal Majalla" w:hint="cs"/>
                <w:b/>
                <w:bCs/>
                <w:color w:val="000000"/>
                <w:sz w:val="24"/>
                <w:szCs w:val="24"/>
                <w:rtl/>
                <w:lang w:val="en-US"/>
              </w:rPr>
              <w:t>)</w:t>
            </w:r>
          </w:p>
        </w:tc>
        <w:tc>
          <w:tcPr>
            <w:tcW w:w="2335" w:type="dxa"/>
            <w:shd w:val="clear" w:color="auto" w:fill="BFBFBF" w:themeFill="background1" w:themeFillShade="BF"/>
          </w:tcPr>
          <w:p w14:paraId="09EE3E4E" w14:textId="2BE60499" w:rsidR="00775110" w:rsidRDefault="00A111FF" w:rsidP="00D17187">
            <w:pPr>
              <w:bidi/>
              <w:jc w:val="center"/>
              <w:rPr>
                <w:rFonts w:ascii="Sakkal Majalla" w:eastAsia="Sakkal Majalla" w:hAnsi="Sakkal Majalla" w:cs="Sakkal Majalla" w:hint="cs"/>
                <w:b/>
                <w:bCs/>
                <w:color w:val="000000"/>
                <w:sz w:val="24"/>
                <w:szCs w:val="24"/>
                <w:rtl/>
              </w:rPr>
            </w:pPr>
            <w:r>
              <w:rPr>
                <w:rFonts w:ascii="Sakkal Majalla" w:eastAsia="Sakkal Majalla" w:hAnsi="Sakkal Majalla" w:cs="Sakkal Majalla" w:hint="cs"/>
                <w:b/>
                <w:bCs/>
                <w:color w:val="000000"/>
                <w:sz w:val="24"/>
                <w:szCs w:val="24"/>
                <w:rtl/>
              </w:rPr>
              <w:t>نوع العلاقة</w:t>
            </w:r>
          </w:p>
        </w:tc>
      </w:tr>
      <w:tr w:rsidR="00775110" w14:paraId="5BC58F07" w14:textId="77777777" w:rsidTr="00775110">
        <w:tc>
          <w:tcPr>
            <w:tcW w:w="2334" w:type="dxa"/>
          </w:tcPr>
          <w:p w14:paraId="01DF75A3" w14:textId="77A47027" w:rsidR="00775110" w:rsidRDefault="00A111FF" w:rsidP="00D17187">
            <w:pPr>
              <w:bidi/>
              <w:jc w:val="center"/>
              <w:rPr>
                <w:rFonts w:ascii="Sakkal Majalla" w:eastAsia="Sakkal Majalla" w:hAnsi="Sakkal Majalla" w:cs="Sakkal Majalla" w:hint="cs"/>
                <w:b/>
                <w:bCs/>
                <w:color w:val="000000"/>
                <w:sz w:val="24"/>
                <w:szCs w:val="24"/>
                <w:rtl/>
              </w:rPr>
            </w:pPr>
            <w:r>
              <w:rPr>
                <w:rFonts w:ascii="Sakkal Majalla" w:eastAsia="Sakkal Majalla" w:hAnsi="Sakkal Majalla" w:cs="Sakkal Majalla" w:hint="cs"/>
                <w:b/>
                <w:bCs/>
                <w:color w:val="000000"/>
                <w:sz w:val="24"/>
                <w:szCs w:val="24"/>
                <w:rtl/>
              </w:rPr>
              <w:t>التطوير المهني/ التميز الوظيفي</w:t>
            </w:r>
          </w:p>
        </w:tc>
        <w:tc>
          <w:tcPr>
            <w:tcW w:w="2334" w:type="dxa"/>
          </w:tcPr>
          <w:p w14:paraId="74B0A595" w14:textId="1403F62F" w:rsidR="00775110" w:rsidRDefault="00A111FF" w:rsidP="00D17187">
            <w:pPr>
              <w:bidi/>
              <w:jc w:val="center"/>
              <w:rPr>
                <w:rFonts w:ascii="Sakkal Majalla" w:eastAsia="Sakkal Majalla" w:hAnsi="Sakkal Majalla" w:cs="Sakkal Majalla" w:hint="cs"/>
                <w:b/>
                <w:bCs/>
                <w:color w:val="000000"/>
                <w:sz w:val="24"/>
                <w:szCs w:val="24"/>
                <w:rtl/>
              </w:rPr>
            </w:pPr>
            <w:r>
              <w:rPr>
                <w:rFonts w:ascii="Sakkal Majalla" w:eastAsia="Sakkal Majalla" w:hAnsi="Sakkal Majalla" w:cs="Sakkal Majalla" w:hint="cs"/>
                <w:b/>
                <w:bCs/>
                <w:color w:val="000000"/>
                <w:sz w:val="24"/>
                <w:szCs w:val="24"/>
                <w:rtl/>
              </w:rPr>
              <w:t>0.68</w:t>
            </w:r>
          </w:p>
        </w:tc>
        <w:tc>
          <w:tcPr>
            <w:tcW w:w="2334" w:type="dxa"/>
          </w:tcPr>
          <w:p w14:paraId="37CD4E40" w14:textId="2841D2B9" w:rsidR="00775110" w:rsidRDefault="00A111FF" w:rsidP="00D17187">
            <w:pPr>
              <w:bidi/>
              <w:jc w:val="center"/>
              <w:rPr>
                <w:rFonts w:ascii="Sakkal Majalla" w:eastAsia="Sakkal Majalla" w:hAnsi="Sakkal Majalla" w:cs="Sakkal Majalla" w:hint="cs"/>
                <w:b/>
                <w:bCs/>
                <w:color w:val="000000"/>
                <w:sz w:val="24"/>
                <w:szCs w:val="24"/>
                <w:rtl/>
              </w:rPr>
            </w:pPr>
            <w:r>
              <w:rPr>
                <w:rFonts w:ascii="Sakkal Majalla" w:eastAsia="Sakkal Majalla" w:hAnsi="Sakkal Majalla" w:cs="Sakkal Majalla" w:hint="cs"/>
                <w:b/>
                <w:bCs/>
                <w:color w:val="000000"/>
                <w:sz w:val="24"/>
                <w:szCs w:val="24"/>
                <w:rtl/>
              </w:rPr>
              <w:t>0.000</w:t>
            </w:r>
          </w:p>
        </w:tc>
        <w:tc>
          <w:tcPr>
            <w:tcW w:w="2335" w:type="dxa"/>
          </w:tcPr>
          <w:p w14:paraId="5A3FC716" w14:textId="07455D2D" w:rsidR="00775110" w:rsidRDefault="00A111FF" w:rsidP="00D17187">
            <w:pPr>
              <w:bidi/>
              <w:jc w:val="center"/>
              <w:rPr>
                <w:rFonts w:ascii="Sakkal Majalla" w:eastAsia="Sakkal Majalla" w:hAnsi="Sakkal Majalla" w:cs="Sakkal Majalla" w:hint="cs"/>
                <w:b/>
                <w:bCs/>
                <w:color w:val="000000"/>
                <w:sz w:val="24"/>
                <w:szCs w:val="24"/>
                <w:rtl/>
              </w:rPr>
            </w:pPr>
            <w:r>
              <w:rPr>
                <w:rFonts w:ascii="Sakkal Majalla" w:eastAsia="Sakkal Majalla" w:hAnsi="Sakkal Majalla" w:cs="Sakkal Majalla" w:hint="cs"/>
                <w:b/>
                <w:bCs/>
                <w:color w:val="000000"/>
                <w:sz w:val="24"/>
                <w:szCs w:val="24"/>
                <w:rtl/>
              </w:rPr>
              <w:t>طردية قوية</w:t>
            </w:r>
          </w:p>
        </w:tc>
      </w:tr>
    </w:tbl>
    <w:p w14:paraId="22FC2B04" w14:textId="77777777" w:rsidR="00D17187" w:rsidRPr="00D17187" w:rsidRDefault="00D17187" w:rsidP="00D17187">
      <w:pPr>
        <w:pBdr>
          <w:top w:val="nil"/>
          <w:left w:val="nil"/>
          <w:bottom w:val="nil"/>
          <w:right w:val="nil"/>
          <w:between w:val="nil"/>
        </w:pBdr>
        <w:bidi/>
        <w:spacing w:after="0" w:line="240" w:lineRule="auto"/>
        <w:jc w:val="center"/>
        <w:rPr>
          <w:rFonts w:ascii="Sakkal Majalla" w:eastAsia="Sakkal Majalla" w:hAnsi="Sakkal Majalla" w:cs="Sakkal Majalla" w:hint="cs"/>
          <w:b/>
          <w:bCs/>
          <w:color w:val="000000"/>
          <w:sz w:val="24"/>
          <w:szCs w:val="24"/>
          <w:rtl/>
        </w:rPr>
      </w:pPr>
    </w:p>
    <w:p w14:paraId="233A0C3C" w14:textId="494CAF60" w:rsidR="00B42D72" w:rsidRDefault="00F25811" w:rsidP="004019F5">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b/>
          <w:bCs/>
          <w:color w:val="000000"/>
          <w:sz w:val="28"/>
          <w:szCs w:val="28"/>
          <w:rtl/>
        </w:rPr>
        <w:t xml:space="preserve"> </w:t>
      </w:r>
      <w:r w:rsidR="009E2CEE" w:rsidRPr="003F396B">
        <w:rPr>
          <w:rFonts w:ascii="Sakkal Majalla" w:eastAsia="Sakkal Majalla" w:hAnsi="Sakkal Majalla" w:cs="Sakkal Majalla" w:hint="cs"/>
          <w:color w:val="000000"/>
          <w:sz w:val="28"/>
          <w:szCs w:val="28"/>
          <w:rtl/>
        </w:rPr>
        <w:t>تشير النتائج في جدول (</w:t>
      </w:r>
      <w:r w:rsidR="004019F5">
        <w:rPr>
          <w:rFonts w:ascii="Sakkal Majalla" w:eastAsia="Sakkal Majalla" w:hAnsi="Sakkal Majalla" w:cs="Sakkal Majalla" w:hint="cs"/>
          <w:color w:val="000000"/>
          <w:sz w:val="28"/>
          <w:szCs w:val="28"/>
          <w:rtl/>
        </w:rPr>
        <w:t>17</w:t>
      </w:r>
      <w:r w:rsidR="009E2CEE" w:rsidRPr="003F396B">
        <w:rPr>
          <w:rFonts w:ascii="Sakkal Majalla" w:eastAsia="Sakkal Majalla" w:hAnsi="Sakkal Majalla" w:cs="Sakkal Majalla" w:hint="cs"/>
          <w:color w:val="000000"/>
          <w:sz w:val="28"/>
          <w:szCs w:val="28"/>
          <w:rtl/>
        </w:rPr>
        <w:t xml:space="preserve">) </w:t>
      </w:r>
      <w:r w:rsidR="00B42D72" w:rsidRPr="003F396B">
        <w:rPr>
          <w:rFonts w:ascii="Sakkal Majalla" w:eastAsia="Sakkal Majalla" w:hAnsi="Sakkal Majalla" w:cs="Sakkal Majalla" w:hint="cs"/>
          <w:color w:val="000000"/>
          <w:sz w:val="28"/>
          <w:szCs w:val="28"/>
          <w:rtl/>
        </w:rPr>
        <w:t>إلى وجود علاقة طردية قوية بين التطوير المهني والتميز الوظيفي، حيث بلغ معامل الارتباط (0.68)، وهي قيمة مرتفعة في الدراسات السلوكية، كما أن مستوى الدلالة (0.000) أقل من (0.05) مما يدل على دلالة إحصائية قوية. وهذا يعني أنه كلما ارتفع مستوى التطوير المهني لدى العاملين، ارتفع مستوى التميز الوظيفي لديهم. وبناءً على هذه النتائج يتم قبول الفرضي</w:t>
      </w:r>
      <w:r w:rsidR="004919D0" w:rsidRPr="003F396B">
        <w:rPr>
          <w:rFonts w:ascii="Sakkal Majalla" w:eastAsia="Sakkal Majalla" w:hAnsi="Sakkal Majalla" w:cs="Sakkal Majalla" w:hint="cs"/>
          <w:color w:val="000000"/>
          <w:sz w:val="28"/>
          <w:szCs w:val="28"/>
          <w:rtl/>
        </w:rPr>
        <w:t>ة</w:t>
      </w:r>
      <w:r w:rsidR="00B42D72" w:rsidRPr="003F396B">
        <w:rPr>
          <w:rFonts w:ascii="Sakkal Majalla" w:eastAsia="Sakkal Majalla" w:hAnsi="Sakkal Majalla" w:cs="Sakkal Majalla" w:hint="cs"/>
          <w:color w:val="000000"/>
          <w:sz w:val="28"/>
          <w:szCs w:val="28"/>
          <w:rtl/>
        </w:rPr>
        <w:t xml:space="preserve"> الأولى</w:t>
      </w:r>
      <w:r w:rsidR="004919D0" w:rsidRPr="003F396B">
        <w:rPr>
          <w:rFonts w:ascii="Sakkal Majalla" w:eastAsia="Sakkal Majalla" w:hAnsi="Sakkal Majalla" w:cs="Sakkal Majalla" w:hint="cs"/>
          <w:color w:val="000000"/>
          <w:sz w:val="28"/>
          <w:szCs w:val="28"/>
          <w:rtl/>
        </w:rPr>
        <w:t>.</w:t>
      </w:r>
    </w:p>
    <w:p w14:paraId="56C8333E" w14:textId="77777777" w:rsidR="00340988" w:rsidRPr="00921B01" w:rsidRDefault="00340988" w:rsidP="002A41FC">
      <w:pPr>
        <w:pStyle w:val="a5"/>
        <w:numPr>
          <w:ilvl w:val="1"/>
          <w:numId w:val="1"/>
        </w:numPr>
        <w:pBdr>
          <w:top w:val="nil"/>
          <w:left w:val="nil"/>
          <w:bottom w:val="nil"/>
          <w:right w:val="nil"/>
          <w:between w:val="nil"/>
        </w:pBdr>
        <w:bidi/>
        <w:spacing w:before="240" w:after="0" w:line="360" w:lineRule="auto"/>
        <w:ind w:left="114"/>
        <w:jc w:val="both"/>
        <w:rPr>
          <w:rFonts w:ascii="Sakkal Majalla" w:eastAsia="Sakkal Majalla" w:hAnsi="Sakkal Majalla" w:cs="Sakkal Majalla"/>
          <w:color w:val="000000"/>
          <w:sz w:val="28"/>
          <w:szCs w:val="28"/>
        </w:rPr>
      </w:pPr>
      <w:r w:rsidRPr="00441ECF">
        <w:rPr>
          <w:rFonts w:ascii="Sakkal Majalla" w:eastAsia="Sakkal Majalla" w:hAnsi="Sakkal Majalla" w:cs="Sakkal Majalla" w:hint="cs"/>
          <w:b/>
          <w:bCs/>
          <w:color w:val="000000"/>
          <w:sz w:val="28"/>
          <w:szCs w:val="28"/>
          <w:rtl/>
        </w:rPr>
        <w:t>اختبار الفرضية الثانية</w:t>
      </w:r>
      <w:r>
        <w:rPr>
          <w:rFonts w:ascii="Sakkal Majalla" w:eastAsia="Sakkal Majalla" w:hAnsi="Sakkal Majalla" w:cs="Sakkal Majalla" w:hint="cs"/>
          <w:color w:val="000000"/>
          <w:sz w:val="28"/>
          <w:szCs w:val="28"/>
          <w:rtl/>
        </w:rPr>
        <w:t xml:space="preserve">: يوجد أثر ذو دلالة إحصائية للتطوير المهني على التميز الوظيفي لدى العاملين في شركة الاتصالات السعودية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w:t>
      </w:r>
    </w:p>
    <w:p w14:paraId="73E29703" w14:textId="3BCD6099" w:rsidR="00340988" w:rsidRDefault="00340988" w:rsidP="004019F5">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لاختبار هذه الفرضية تم استخدام تحليل الانحدار الخطي البسيط لقياس أثر المتغير المستقل (التطوير المهني) على المتغير التابع (التميز الوظيفي)</w:t>
      </w:r>
      <w:r w:rsidR="0014169C">
        <w:rPr>
          <w:rFonts w:ascii="Sakkal Majalla" w:eastAsia="Sakkal Majalla" w:hAnsi="Sakkal Majalla" w:cs="Sakkal Majalla" w:hint="cs"/>
          <w:color w:val="000000"/>
          <w:sz w:val="28"/>
          <w:szCs w:val="28"/>
          <w:rtl/>
        </w:rPr>
        <w:t xml:space="preserve"> كما هو ظاهر في جدول (</w:t>
      </w:r>
      <w:r w:rsidR="004019F5">
        <w:rPr>
          <w:rFonts w:ascii="Sakkal Majalla" w:eastAsia="Sakkal Majalla" w:hAnsi="Sakkal Majalla" w:cs="Sakkal Majalla" w:hint="cs"/>
          <w:color w:val="000000"/>
          <w:sz w:val="28"/>
          <w:szCs w:val="28"/>
          <w:rtl/>
        </w:rPr>
        <w:t>18</w:t>
      </w:r>
      <w:r w:rsidR="0014169C">
        <w:rPr>
          <w:rFonts w:ascii="Sakkal Majalla" w:eastAsia="Sakkal Majalla" w:hAnsi="Sakkal Majalla" w:cs="Sakkal Majalla" w:hint="cs"/>
          <w:color w:val="000000"/>
          <w:sz w:val="28"/>
          <w:szCs w:val="28"/>
          <w:rtl/>
        </w:rPr>
        <w:t>)</w:t>
      </w:r>
    </w:p>
    <w:p w14:paraId="66B8BE53" w14:textId="465A1986" w:rsidR="00340988" w:rsidRPr="00340988" w:rsidRDefault="00340988" w:rsidP="004019F5">
      <w:pPr>
        <w:pBdr>
          <w:top w:val="nil"/>
          <w:left w:val="nil"/>
          <w:bottom w:val="nil"/>
          <w:right w:val="nil"/>
          <w:between w:val="nil"/>
        </w:pBdr>
        <w:bidi/>
        <w:spacing w:after="0" w:line="240" w:lineRule="auto"/>
        <w:jc w:val="center"/>
        <w:rPr>
          <w:rFonts w:ascii="Sakkal Majalla" w:eastAsia="Sakkal Majalla" w:hAnsi="Sakkal Majalla" w:cs="Sakkal Majalla" w:hint="cs"/>
          <w:bCs/>
          <w:color w:val="000000"/>
          <w:sz w:val="24"/>
          <w:szCs w:val="24"/>
          <w:rtl/>
        </w:rPr>
      </w:pPr>
      <w:r w:rsidRPr="00340988">
        <w:rPr>
          <w:rFonts w:ascii="Sakkal Majalla" w:eastAsia="Sakkal Majalla" w:hAnsi="Sakkal Majalla" w:cs="Sakkal Majalla"/>
          <w:bCs/>
          <w:color w:val="000000"/>
          <w:sz w:val="24"/>
          <w:szCs w:val="24"/>
          <w:rtl/>
        </w:rPr>
        <w:t>جدول رقم (</w:t>
      </w:r>
      <w:r w:rsidR="004019F5">
        <w:rPr>
          <w:rFonts w:ascii="Sakkal Majalla" w:eastAsia="Sakkal Majalla" w:hAnsi="Sakkal Majalla" w:cs="Sakkal Majalla" w:hint="cs"/>
          <w:bCs/>
          <w:color w:val="000000"/>
          <w:sz w:val="24"/>
          <w:szCs w:val="24"/>
          <w:rtl/>
        </w:rPr>
        <w:t>18</w:t>
      </w:r>
      <w:r w:rsidRPr="00340988">
        <w:rPr>
          <w:rFonts w:ascii="Sakkal Majalla" w:eastAsia="Sakkal Majalla" w:hAnsi="Sakkal Majalla" w:cs="Sakkal Majalla"/>
          <w:bCs/>
          <w:color w:val="000000"/>
          <w:sz w:val="24"/>
          <w:szCs w:val="24"/>
          <w:rtl/>
        </w:rPr>
        <w:t xml:space="preserve">) </w:t>
      </w:r>
      <w:r w:rsidR="00CD558F">
        <w:rPr>
          <w:rFonts w:ascii="Sakkal Majalla" w:eastAsia="Sakkal Majalla" w:hAnsi="Sakkal Majalla" w:cs="Sakkal Majalla" w:hint="cs"/>
          <w:bCs/>
          <w:color w:val="000000"/>
          <w:sz w:val="24"/>
          <w:szCs w:val="24"/>
          <w:rtl/>
        </w:rPr>
        <w:t>نتائج تحليل الانحدار الخطي لقياس أثر التطوير المهني على التميز الوظيفي</w:t>
      </w:r>
    </w:p>
    <w:tbl>
      <w:tblPr>
        <w:bidiVisual/>
        <w:tblW w:w="89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3"/>
        <w:gridCol w:w="1853"/>
        <w:gridCol w:w="1703"/>
        <w:gridCol w:w="1689"/>
        <w:gridCol w:w="1854"/>
      </w:tblGrid>
      <w:tr w:rsidR="0014169C" w14:paraId="472E9738" w14:textId="77777777" w:rsidTr="00C72EFC">
        <w:trPr>
          <w:trHeight w:val="389"/>
          <w:jc w:val="center"/>
        </w:trPr>
        <w:tc>
          <w:tcPr>
            <w:tcW w:w="1853" w:type="dxa"/>
            <w:shd w:val="clear" w:color="auto" w:fill="D9D9D9"/>
            <w:vAlign w:val="center"/>
          </w:tcPr>
          <w:p w14:paraId="05D17607" w14:textId="328B27E5" w:rsidR="0014169C" w:rsidRPr="00CA2122"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lang w:val="en-US"/>
              </w:rPr>
            </w:pPr>
            <w:r w:rsidRPr="00CD558F">
              <w:rPr>
                <w:rFonts w:ascii="Sakkal Majalla" w:eastAsia="Sakkal Majalla" w:hAnsi="Sakkal Majalla" w:cs="Sakkal Majalla"/>
                <w:b/>
                <w:color w:val="000000"/>
                <w:sz w:val="24"/>
                <w:szCs w:val="24"/>
              </w:rPr>
              <w:t>R</w:t>
            </w:r>
          </w:p>
        </w:tc>
        <w:tc>
          <w:tcPr>
            <w:tcW w:w="1853" w:type="dxa"/>
            <w:shd w:val="clear" w:color="auto" w:fill="D9D9D9"/>
            <w:vAlign w:val="center"/>
          </w:tcPr>
          <w:p w14:paraId="586A63EC" w14:textId="096A755C"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hint="cs"/>
                <w:b/>
                <w:color w:val="000000"/>
                <w:sz w:val="24"/>
                <w:szCs w:val="24"/>
                <w:rtl/>
              </w:rPr>
            </w:pPr>
            <w:r w:rsidRPr="00CD558F">
              <w:rPr>
                <w:rFonts w:ascii="Sakkal Majalla" w:eastAsia="Sakkal Majalla" w:hAnsi="Sakkal Majalla" w:cs="Sakkal Majalla"/>
                <w:b/>
                <w:color w:val="000000"/>
                <w:sz w:val="24"/>
                <w:szCs w:val="24"/>
                <w:rtl/>
              </w:rPr>
              <w:t>معامل التحديد</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R</w:t>
            </w:r>
            <w:r w:rsidRPr="00CD558F">
              <w:rPr>
                <w:rFonts w:ascii="Sakkal Majalla" w:eastAsia="Sakkal Majalla" w:hAnsi="Sakkal Majalla" w:cs="Sakkal Majalla"/>
                <w:b/>
                <w:color w:val="000000"/>
                <w:sz w:val="24"/>
                <w:szCs w:val="24"/>
                <w:vertAlign w:val="superscript"/>
                <w:lang w:val="en-US"/>
              </w:rPr>
              <w:t>2</w:t>
            </w:r>
          </w:p>
        </w:tc>
        <w:tc>
          <w:tcPr>
            <w:tcW w:w="1703" w:type="dxa"/>
            <w:shd w:val="clear" w:color="auto" w:fill="D9D9D9"/>
            <w:vAlign w:val="center"/>
          </w:tcPr>
          <w:p w14:paraId="0488328C" w14:textId="29D4163D"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lang w:val="en-US"/>
              </w:rPr>
            </w:pPr>
            <w:r w:rsidRPr="00CD558F">
              <w:rPr>
                <w:rFonts w:ascii="Sakkal Majalla" w:eastAsia="Sakkal Majalla" w:hAnsi="Sakkal Majalla" w:cs="Sakkal Majalla"/>
                <w:b/>
                <w:color w:val="000000"/>
                <w:sz w:val="24"/>
                <w:szCs w:val="24"/>
                <w:rtl/>
              </w:rPr>
              <w:t>معامل بيتا</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B</w:t>
            </w:r>
          </w:p>
        </w:tc>
        <w:tc>
          <w:tcPr>
            <w:tcW w:w="1689" w:type="dxa"/>
            <w:shd w:val="clear" w:color="auto" w:fill="D9D9D9"/>
            <w:vAlign w:val="center"/>
          </w:tcPr>
          <w:p w14:paraId="7807E838" w14:textId="5D6D0AA8"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lang w:val="en-US"/>
              </w:rPr>
            </w:pPr>
            <w:r>
              <w:rPr>
                <w:rFonts w:ascii="Sakkal Majalla" w:eastAsia="Sakkal Majalla" w:hAnsi="Sakkal Majalla" w:cs="Sakkal Majalla"/>
                <w:b/>
                <w:color w:val="000000"/>
                <w:sz w:val="24"/>
                <w:szCs w:val="24"/>
              </w:rPr>
              <w:t>t</w:t>
            </w:r>
          </w:p>
        </w:tc>
        <w:tc>
          <w:tcPr>
            <w:tcW w:w="1854" w:type="dxa"/>
            <w:shd w:val="clear" w:color="auto" w:fill="D9D9D9"/>
            <w:vAlign w:val="center"/>
          </w:tcPr>
          <w:p w14:paraId="6264917F" w14:textId="0727D44D"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hint="cs"/>
                <w:b/>
                <w:color w:val="000000"/>
                <w:sz w:val="24"/>
                <w:szCs w:val="24"/>
                <w:rtl/>
                <w:lang w:val="en-US"/>
              </w:rPr>
            </w:pPr>
            <w:r w:rsidRPr="00CD558F">
              <w:rPr>
                <w:rFonts w:ascii="Sakkal Majalla" w:eastAsia="Sakkal Majalla" w:hAnsi="Sakkal Majalla" w:cs="Sakkal Majalla"/>
                <w:b/>
                <w:color w:val="000000"/>
                <w:sz w:val="24"/>
                <w:szCs w:val="24"/>
                <w:rtl/>
              </w:rPr>
              <w:t>مستوى الدلالة</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Sig</w:t>
            </w:r>
          </w:p>
        </w:tc>
      </w:tr>
      <w:tr w:rsidR="0014169C" w14:paraId="3852AA29" w14:textId="77777777" w:rsidTr="00CD558F">
        <w:trPr>
          <w:trHeight w:val="496"/>
          <w:jc w:val="center"/>
        </w:trPr>
        <w:tc>
          <w:tcPr>
            <w:tcW w:w="1853" w:type="dxa"/>
          </w:tcPr>
          <w:p w14:paraId="3C05961F" w14:textId="07EB4CC6"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hint="cs"/>
                <w:b/>
                <w:color w:val="000000"/>
                <w:sz w:val="28"/>
                <w:szCs w:val="28"/>
              </w:rPr>
            </w:pPr>
            <w:r>
              <w:rPr>
                <w:rFonts w:ascii="Sakkal Majalla" w:eastAsia="Sakkal Majalla" w:hAnsi="Sakkal Majalla" w:cs="Sakkal Majalla" w:hint="cs"/>
                <w:b/>
                <w:color w:val="000000"/>
                <w:sz w:val="28"/>
                <w:szCs w:val="28"/>
                <w:rtl/>
              </w:rPr>
              <w:t>0.68</w:t>
            </w:r>
          </w:p>
        </w:tc>
        <w:tc>
          <w:tcPr>
            <w:tcW w:w="1853" w:type="dxa"/>
            <w:vAlign w:val="center"/>
          </w:tcPr>
          <w:p w14:paraId="616C1044" w14:textId="07962ACF"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0. 46</w:t>
            </w:r>
          </w:p>
        </w:tc>
        <w:tc>
          <w:tcPr>
            <w:tcW w:w="1703" w:type="dxa"/>
            <w:vAlign w:val="center"/>
          </w:tcPr>
          <w:p w14:paraId="09B8E124" w14:textId="2201D0D6" w:rsidR="0014169C" w:rsidRPr="00CD558F" w:rsidRDefault="0014169C" w:rsidP="00CD558F">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Pr>
              <w:t>1.24</w:t>
            </w:r>
          </w:p>
        </w:tc>
        <w:tc>
          <w:tcPr>
            <w:tcW w:w="1689" w:type="dxa"/>
            <w:vAlign w:val="center"/>
          </w:tcPr>
          <w:p w14:paraId="14A1CCCA" w14:textId="66EC814C"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13.22</w:t>
            </w:r>
          </w:p>
        </w:tc>
        <w:tc>
          <w:tcPr>
            <w:tcW w:w="1854" w:type="dxa"/>
            <w:vAlign w:val="center"/>
          </w:tcPr>
          <w:p w14:paraId="1E3A2964" w14:textId="77777777"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0.000</w:t>
            </w:r>
          </w:p>
        </w:tc>
      </w:tr>
    </w:tbl>
    <w:p w14:paraId="276EAC3E" w14:textId="7C255C20" w:rsidR="00F12917" w:rsidRDefault="00CD1298" w:rsidP="004019F5">
      <w:pPr>
        <w:pBdr>
          <w:top w:val="nil"/>
          <w:left w:val="nil"/>
          <w:bottom w:val="nil"/>
          <w:right w:val="nil"/>
          <w:between w:val="nil"/>
        </w:pBdr>
        <w:bidi/>
        <w:spacing w:before="240" w:after="0" w:line="360" w:lineRule="auto"/>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أظهرت نتائج جدول (</w:t>
      </w:r>
      <w:r w:rsidR="004019F5">
        <w:rPr>
          <w:rFonts w:ascii="Sakkal Majalla" w:eastAsia="Sakkal Majalla" w:hAnsi="Sakkal Majalla" w:cs="Sakkal Majalla" w:hint="cs"/>
          <w:color w:val="000000"/>
          <w:sz w:val="28"/>
          <w:szCs w:val="28"/>
          <w:rtl/>
        </w:rPr>
        <w:t>18</w:t>
      </w:r>
      <w:r>
        <w:rPr>
          <w:rFonts w:ascii="Sakkal Majalla" w:eastAsia="Sakkal Majalla" w:hAnsi="Sakkal Majalla" w:cs="Sakkal Majalla" w:hint="cs"/>
          <w:color w:val="000000"/>
          <w:sz w:val="28"/>
          <w:szCs w:val="28"/>
          <w:rtl/>
        </w:rPr>
        <w:t>) أن معامل الارتباط بلغت قيمته (</w:t>
      </w:r>
      <w:r>
        <w:rPr>
          <w:rFonts w:ascii="Sakkal Majalla" w:eastAsia="Sakkal Majalla" w:hAnsi="Sakkal Majalla" w:cs="Sakkal Majalla"/>
          <w:color w:val="000000"/>
          <w:sz w:val="28"/>
          <w:szCs w:val="28"/>
          <w:lang w:val="en-US"/>
        </w:rPr>
        <w:t>R= 0.68</w:t>
      </w:r>
      <w:r>
        <w:rPr>
          <w:rFonts w:ascii="Sakkal Majalla" w:eastAsia="Sakkal Majalla" w:hAnsi="Sakkal Majalla" w:cs="Sakkal Majalla" w:hint="cs"/>
          <w:color w:val="000000"/>
          <w:sz w:val="28"/>
          <w:szCs w:val="28"/>
          <w:rtl/>
          <w:lang w:val="en-US"/>
        </w:rPr>
        <w:t>)، مما يدل على قوة العلاقة بين المتغيرين. كما بلغ معامل التحديد (</w:t>
      </w:r>
      <w:r>
        <w:rPr>
          <w:rFonts w:ascii="Sakkal Majalla" w:eastAsia="Sakkal Majalla" w:hAnsi="Sakkal Majalla" w:cs="Sakkal Majalla"/>
          <w:color w:val="000000"/>
          <w:sz w:val="28"/>
          <w:szCs w:val="28"/>
          <w:lang w:val="en-US"/>
        </w:rPr>
        <w:t>R</w:t>
      </w:r>
      <w:r w:rsidRPr="00CD1298">
        <w:rPr>
          <w:rFonts w:ascii="Sakkal Majalla" w:eastAsia="Sakkal Majalla" w:hAnsi="Sakkal Majalla" w:cs="Sakkal Majalla"/>
          <w:color w:val="000000"/>
          <w:sz w:val="28"/>
          <w:szCs w:val="28"/>
          <w:vertAlign w:val="superscript"/>
          <w:lang w:val="en-US"/>
        </w:rPr>
        <w:t>2</w:t>
      </w:r>
      <w:r>
        <w:rPr>
          <w:rFonts w:ascii="Sakkal Majalla" w:eastAsia="Sakkal Majalla" w:hAnsi="Sakkal Majalla" w:cs="Sakkal Majalla"/>
          <w:color w:val="000000"/>
          <w:sz w:val="28"/>
          <w:szCs w:val="28"/>
          <w:lang w:val="en-US"/>
        </w:rPr>
        <w:t>= 0.46</w:t>
      </w:r>
      <w:r>
        <w:rPr>
          <w:rFonts w:ascii="Sakkal Majalla" w:eastAsia="Sakkal Majalla" w:hAnsi="Sakkal Majalla" w:cs="Sakkal Majalla" w:hint="cs"/>
          <w:color w:val="000000"/>
          <w:sz w:val="28"/>
          <w:szCs w:val="28"/>
          <w:rtl/>
          <w:lang w:val="en-US"/>
        </w:rPr>
        <w:t>)</w:t>
      </w:r>
      <w:r w:rsidR="00D765D1">
        <w:rPr>
          <w:rFonts w:ascii="Sakkal Majalla" w:eastAsia="Sakkal Majalla" w:hAnsi="Sakkal Majalla" w:cs="Sakkal Majalla" w:hint="cs"/>
          <w:color w:val="000000"/>
          <w:sz w:val="28"/>
          <w:szCs w:val="28"/>
          <w:rtl/>
          <w:lang w:val="en-US"/>
        </w:rPr>
        <w:t>، وهو ما يعني أن التطوير المهني يفسّر 46% من التباين في مستوى التميز الوظيفي. وتشير قيمة (</w:t>
      </w:r>
      <w:r w:rsidR="00D765D1">
        <w:rPr>
          <w:rFonts w:ascii="Sakkal Majalla" w:eastAsia="Sakkal Majalla" w:hAnsi="Sakkal Majalla" w:cs="Sakkal Majalla"/>
          <w:color w:val="000000"/>
          <w:sz w:val="28"/>
          <w:szCs w:val="28"/>
          <w:lang w:val="en-US"/>
        </w:rPr>
        <w:t>t= 13.22</w:t>
      </w:r>
      <w:r w:rsidR="00D765D1">
        <w:rPr>
          <w:rFonts w:ascii="Sakkal Majalla" w:eastAsia="Sakkal Majalla" w:hAnsi="Sakkal Majalla" w:cs="Sakkal Majalla" w:hint="cs"/>
          <w:color w:val="000000"/>
          <w:sz w:val="28"/>
          <w:szCs w:val="28"/>
          <w:rtl/>
          <w:lang w:val="en-US"/>
        </w:rPr>
        <w:t>) و</w:t>
      </w:r>
      <w:r w:rsidR="00340988">
        <w:rPr>
          <w:rFonts w:ascii="Sakkal Majalla" w:eastAsia="Sakkal Majalla" w:hAnsi="Sakkal Majalla" w:cs="Sakkal Majalla"/>
          <w:color w:val="000000"/>
          <w:sz w:val="28"/>
          <w:szCs w:val="28"/>
          <w:rtl/>
        </w:rPr>
        <w:t xml:space="preserve">مستوى الدلالة 0.000 </w:t>
      </w:r>
      <w:r w:rsidR="00D765D1">
        <w:rPr>
          <w:rFonts w:ascii="Sakkal Majalla" w:eastAsia="Sakkal Majalla" w:hAnsi="Sakkal Majalla" w:cs="Sakkal Majalla" w:hint="cs"/>
          <w:color w:val="000000"/>
          <w:sz w:val="28"/>
          <w:szCs w:val="28"/>
          <w:rtl/>
        </w:rPr>
        <w:t xml:space="preserve">إلى أن أثر التطوير المهني على التميز الوظيفي ذو دلالة إحصائية عالية. </w:t>
      </w:r>
      <w:r w:rsidR="00CB0694">
        <w:rPr>
          <w:rFonts w:ascii="Sakkal Majalla" w:eastAsia="Sakkal Majalla" w:hAnsi="Sakkal Majalla" w:cs="Sakkal Majalla" w:hint="cs"/>
          <w:color w:val="000000"/>
          <w:sz w:val="28"/>
          <w:szCs w:val="28"/>
          <w:rtl/>
        </w:rPr>
        <w:t>وعليه قبل الفرضية الثانية حيث تم إثبات وجود أثر معنوي للتطوير المهني على التميز الوظيفي</w:t>
      </w:r>
      <w:r w:rsidR="00F12917">
        <w:rPr>
          <w:rFonts w:ascii="Sakkal Majalla" w:eastAsia="Sakkal Majalla" w:hAnsi="Sakkal Majalla" w:cs="Sakkal Majalla" w:hint="cs"/>
          <w:color w:val="000000"/>
          <w:sz w:val="28"/>
          <w:szCs w:val="28"/>
          <w:rtl/>
        </w:rPr>
        <w:t xml:space="preserve">. </w:t>
      </w:r>
    </w:p>
    <w:p w14:paraId="5656AFA6" w14:textId="59B150DF" w:rsidR="00340988" w:rsidRDefault="007600AE" w:rsidP="002A41FC">
      <w:pPr>
        <w:pStyle w:val="a5"/>
        <w:numPr>
          <w:ilvl w:val="1"/>
          <w:numId w:val="1"/>
        </w:numPr>
        <w:pBdr>
          <w:top w:val="nil"/>
          <w:left w:val="nil"/>
          <w:bottom w:val="nil"/>
          <w:right w:val="nil"/>
          <w:between w:val="nil"/>
        </w:pBdr>
        <w:bidi/>
        <w:spacing w:before="240" w:after="0" w:line="360" w:lineRule="auto"/>
        <w:ind w:left="114"/>
        <w:jc w:val="both"/>
        <w:rPr>
          <w:rFonts w:ascii="Sakkal Majalla" w:eastAsia="Sakkal Majalla" w:hAnsi="Sakkal Majalla" w:cs="Sakkal Majalla" w:hint="cs"/>
          <w:color w:val="000000"/>
          <w:sz w:val="28"/>
          <w:szCs w:val="28"/>
          <w:lang w:val="en-US"/>
        </w:rPr>
      </w:pPr>
      <w:r w:rsidRPr="002A41FC">
        <w:rPr>
          <w:rFonts w:ascii="Sakkal Majalla" w:eastAsia="Sakkal Majalla" w:hAnsi="Sakkal Majalla" w:cs="Sakkal Majalla" w:hint="cs"/>
          <w:b/>
          <w:bCs/>
          <w:color w:val="000000"/>
          <w:sz w:val="28"/>
          <w:szCs w:val="28"/>
          <w:rtl/>
        </w:rPr>
        <w:lastRenderedPageBreak/>
        <w:t>اختبار الفرضية الثالثة</w:t>
      </w:r>
      <w:r>
        <w:rPr>
          <w:rFonts w:ascii="Sakkal Majalla" w:eastAsia="Sakkal Majalla" w:hAnsi="Sakkal Majalla" w:cs="Sakkal Majalla" w:hint="cs"/>
          <w:color w:val="000000"/>
          <w:sz w:val="28"/>
          <w:szCs w:val="28"/>
          <w:rtl/>
        </w:rPr>
        <w:t>: توجد فروق ذات دلالة إحصائية عند مستوى (</w:t>
      </w:r>
      <w:r>
        <w:rPr>
          <w:rFonts w:ascii="Times New Roman" w:eastAsia="Sakkal Majalla" w:hAnsi="Times New Roman" w:cs="Times New Roman"/>
          <w:color w:val="000000"/>
          <w:sz w:val="28"/>
          <w:szCs w:val="28"/>
          <w:lang w:val="en-US"/>
        </w:rPr>
        <w:t>α</w:t>
      </w:r>
      <w:r>
        <w:rPr>
          <w:rFonts w:ascii="Sakkal Majalla" w:eastAsia="Sakkal Majalla" w:hAnsi="Sakkal Majalla" w:cs="Sakkal Majalla"/>
          <w:color w:val="000000"/>
          <w:sz w:val="28"/>
          <w:szCs w:val="28"/>
          <w:lang w:val="en-US"/>
        </w:rPr>
        <w:t>≤ 0.05</w:t>
      </w:r>
      <w:r>
        <w:rPr>
          <w:rFonts w:ascii="Sakkal Majalla" w:eastAsia="Sakkal Majalla" w:hAnsi="Sakkal Majalla" w:cs="Sakkal Majalla" w:hint="cs"/>
          <w:color w:val="000000"/>
          <w:sz w:val="28"/>
          <w:szCs w:val="28"/>
          <w:rtl/>
          <w:lang w:val="en-US"/>
        </w:rPr>
        <w:t xml:space="preserve">) في آراء </w:t>
      </w:r>
      <w:proofErr w:type="spellStart"/>
      <w:r>
        <w:rPr>
          <w:rFonts w:ascii="Sakkal Majalla" w:eastAsia="Sakkal Majalla" w:hAnsi="Sakkal Majalla" w:cs="Sakkal Majalla" w:hint="cs"/>
          <w:color w:val="000000"/>
          <w:sz w:val="28"/>
          <w:szCs w:val="28"/>
          <w:rtl/>
          <w:lang w:val="en-US"/>
        </w:rPr>
        <w:t>المبحوثين</w:t>
      </w:r>
      <w:proofErr w:type="spellEnd"/>
      <w:r>
        <w:rPr>
          <w:rFonts w:ascii="Sakkal Majalla" w:eastAsia="Sakkal Majalla" w:hAnsi="Sakkal Majalla" w:cs="Sakkal Majalla" w:hint="cs"/>
          <w:color w:val="000000"/>
          <w:sz w:val="28"/>
          <w:szCs w:val="28"/>
          <w:rtl/>
          <w:lang w:val="en-US"/>
        </w:rPr>
        <w:t xml:space="preserve"> حول العلاقة بين التطوير المهني وتحقيق التميز الوظيفي لدى العاملين في شركة الاتصالات السعودية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تعزى للمتغيرات الديموغرافية (الجنس، المؤهل العلمي، المسمى الوظيفي، سنوات الخبرة)</w:t>
      </w:r>
    </w:p>
    <w:p w14:paraId="194F3E01" w14:textId="77777777" w:rsidR="000848A2" w:rsidRDefault="000848A2" w:rsidP="0022486F">
      <w:pPr>
        <w:pBdr>
          <w:top w:val="nil"/>
          <w:left w:val="nil"/>
          <w:bottom w:val="nil"/>
          <w:right w:val="nil"/>
          <w:between w:val="nil"/>
        </w:pBdr>
        <w:bidi/>
        <w:spacing w:after="0" w:line="360" w:lineRule="auto"/>
        <w:ind w:firstLine="720"/>
        <w:jc w:val="both"/>
        <w:rPr>
          <w:rFonts w:ascii="Sakkal Majalla" w:eastAsia="Sakkal Majalla" w:hAnsi="Sakkal Majalla" w:cs="Sakkal Majalla" w:hint="cs"/>
          <w:color w:val="000000"/>
          <w:sz w:val="28"/>
          <w:szCs w:val="28"/>
          <w:rtl/>
          <w:lang w:val="en-US"/>
        </w:rPr>
      </w:pPr>
      <w:r>
        <w:rPr>
          <w:rFonts w:ascii="Sakkal Majalla" w:eastAsia="Sakkal Majalla" w:hAnsi="Sakkal Majalla" w:cs="Sakkal Majalla" w:hint="cs"/>
          <w:color w:val="000000"/>
          <w:sz w:val="28"/>
          <w:szCs w:val="28"/>
          <w:rtl/>
          <w:lang w:val="en-US"/>
        </w:rPr>
        <w:t xml:space="preserve">ولاختبار وجود فروق تعزى للخصائص الديموغرافية إجراء اختبار كل متغير على حدى وكانت النتائج كالتالي:  </w:t>
      </w:r>
    </w:p>
    <w:p w14:paraId="75BC25BC" w14:textId="056D2697" w:rsidR="00402C44" w:rsidRPr="00DD1CB0" w:rsidRDefault="00795029" w:rsidP="00795029">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Pr>
          <w:rFonts w:ascii="Sakkal Majalla" w:eastAsia="Sakkal Majalla" w:hAnsi="Sakkal Majalla" w:cs="Sakkal Majalla" w:hint="cs"/>
          <w:bCs/>
          <w:color w:val="000000"/>
          <w:sz w:val="28"/>
          <w:szCs w:val="28"/>
          <w:rtl/>
        </w:rPr>
        <w:t>الجنس</w:t>
      </w:r>
      <w:r w:rsidR="00402C44" w:rsidRPr="00DD1CB0">
        <w:rPr>
          <w:rFonts w:ascii="Sakkal Majalla" w:eastAsia="Sakkal Majalla" w:hAnsi="Sakkal Majalla" w:cs="Sakkal Majalla"/>
          <w:bCs/>
          <w:color w:val="000000"/>
          <w:sz w:val="28"/>
          <w:szCs w:val="28"/>
          <w:rtl/>
        </w:rPr>
        <w:t>:</w:t>
      </w:r>
    </w:p>
    <w:p w14:paraId="4E00952E" w14:textId="7E1FEEA5" w:rsidR="00402C44" w:rsidRDefault="0022486F" w:rsidP="0022486F">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hint="cs"/>
          <w:color w:val="000000"/>
          <w:sz w:val="28"/>
          <w:szCs w:val="28"/>
          <w:rtl/>
        </w:rPr>
        <w:t xml:space="preserve">تم إجراء </w:t>
      </w:r>
      <w:r w:rsidR="00402C44">
        <w:rPr>
          <w:rFonts w:ascii="Sakkal Majalla" w:eastAsia="Sakkal Majalla" w:hAnsi="Sakkal Majalla" w:cs="Sakkal Majalla"/>
          <w:color w:val="000000"/>
          <w:sz w:val="28"/>
          <w:szCs w:val="28"/>
          <w:rtl/>
        </w:rPr>
        <w:t xml:space="preserve">اختبار العينتين المستقلتين </w:t>
      </w:r>
      <w:r w:rsidR="00402C44">
        <w:rPr>
          <w:rFonts w:ascii="Sakkal Majalla" w:eastAsia="Sakkal Majalla" w:hAnsi="Sakkal Majalla" w:cs="Sakkal Majalla"/>
          <w:color w:val="000000"/>
          <w:sz w:val="28"/>
          <w:szCs w:val="28"/>
        </w:rPr>
        <w:t>2</w:t>
      </w:r>
      <w:r w:rsidR="00402C44">
        <w:rPr>
          <w:rFonts w:ascii="Sakkal Majalla" w:eastAsia="Sakkal Majalla" w:hAnsi="Sakkal Majalla" w:cs="Sakkal Majalla"/>
          <w:color w:val="000000"/>
          <w:sz w:val="28"/>
          <w:szCs w:val="28"/>
          <w:rtl/>
        </w:rPr>
        <w:t>-</w:t>
      </w:r>
      <w:r w:rsidR="00402C44">
        <w:rPr>
          <w:rFonts w:ascii="Sakkal Majalla" w:eastAsia="Sakkal Majalla" w:hAnsi="Sakkal Majalla" w:cs="Sakkal Majalla"/>
          <w:color w:val="000000"/>
          <w:sz w:val="28"/>
          <w:szCs w:val="28"/>
        </w:rPr>
        <w:t>Independent Sample- T test</w:t>
      </w:r>
      <w:r w:rsidR="00402C44">
        <w:rPr>
          <w:rFonts w:ascii="Sakkal Majalla" w:eastAsia="Sakkal Majalla" w:hAnsi="Sakkal Majalla" w:cs="Sakkal Majalla" w:hint="cs"/>
          <w:color w:val="000000"/>
          <w:sz w:val="28"/>
          <w:szCs w:val="28"/>
          <w:rtl/>
          <w:lang w:bidi="ar-KW"/>
        </w:rPr>
        <w:t xml:space="preserve">، </w:t>
      </w:r>
      <w:r w:rsidR="00402C44">
        <w:rPr>
          <w:rFonts w:ascii="Sakkal Majalla" w:eastAsia="Sakkal Majalla" w:hAnsi="Sakkal Majalla" w:cs="Sakkal Majalla" w:hint="cs"/>
          <w:color w:val="000000"/>
          <w:sz w:val="28"/>
          <w:szCs w:val="28"/>
          <w:rtl/>
        </w:rPr>
        <w:t xml:space="preserve">وكانت على النحو التالي: </w:t>
      </w:r>
    </w:p>
    <w:p w14:paraId="0767F788" w14:textId="59A91F16" w:rsidR="00402C44" w:rsidRPr="004019F5" w:rsidRDefault="00402C44" w:rsidP="00792361">
      <w:pPr>
        <w:pBdr>
          <w:top w:val="nil"/>
          <w:left w:val="nil"/>
          <w:bottom w:val="nil"/>
          <w:right w:val="nil"/>
          <w:between w:val="nil"/>
        </w:pBdr>
        <w:bidi/>
        <w:spacing w:after="0" w:line="240" w:lineRule="auto"/>
        <w:jc w:val="center"/>
        <w:rPr>
          <w:rFonts w:ascii="Sakkal Majalla" w:eastAsia="Sakkal Majalla" w:hAnsi="Sakkal Majalla" w:cs="Sakkal Majalla" w:hint="cs"/>
          <w:bCs/>
          <w:color w:val="000000"/>
          <w:sz w:val="24"/>
          <w:szCs w:val="24"/>
          <w:rtl/>
          <w:lang w:val="en-US"/>
        </w:rPr>
      </w:pPr>
      <w:r w:rsidRPr="00413996">
        <w:rPr>
          <w:rFonts w:ascii="Sakkal Majalla" w:eastAsia="Sakkal Majalla" w:hAnsi="Sakkal Majalla" w:cs="Sakkal Majalla"/>
          <w:bCs/>
          <w:color w:val="000000"/>
          <w:sz w:val="24"/>
          <w:szCs w:val="24"/>
          <w:rtl/>
        </w:rPr>
        <w:t>جدول رقم (</w:t>
      </w:r>
      <w:r w:rsidR="004019F5">
        <w:rPr>
          <w:rFonts w:ascii="Sakkal Majalla" w:eastAsia="Sakkal Majalla" w:hAnsi="Sakkal Majalla" w:cs="Sakkal Majalla" w:hint="cs"/>
          <w:bCs/>
          <w:color w:val="000000"/>
          <w:sz w:val="24"/>
          <w:szCs w:val="24"/>
          <w:rtl/>
        </w:rPr>
        <w:t>19</w:t>
      </w:r>
      <w:r w:rsidRPr="00413996">
        <w:rPr>
          <w:rFonts w:ascii="Sakkal Majalla" w:eastAsia="Sakkal Majalla" w:hAnsi="Sakkal Majalla" w:cs="Sakkal Majalla"/>
          <w:bCs/>
          <w:color w:val="000000"/>
          <w:sz w:val="24"/>
          <w:szCs w:val="24"/>
          <w:rtl/>
        </w:rPr>
        <w:t xml:space="preserve">) </w:t>
      </w:r>
      <w:r w:rsidR="004019F5">
        <w:rPr>
          <w:rFonts w:ascii="Sakkal Majalla" w:eastAsia="Sakkal Majalla" w:hAnsi="Sakkal Majalla" w:cs="Sakkal Majalla" w:hint="cs"/>
          <w:bCs/>
          <w:color w:val="000000"/>
          <w:sz w:val="24"/>
          <w:szCs w:val="24"/>
          <w:rtl/>
        </w:rPr>
        <w:t xml:space="preserve">اختبار </w:t>
      </w:r>
      <w:r w:rsidR="004019F5">
        <w:rPr>
          <w:rFonts w:ascii="Sakkal Majalla" w:eastAsia="Sakkal Majalla" w:hAnsi="Sakkal Majalla" w:cs="Sakkal Majalla" w:hint="cs"/>
          <w:bCs/>
          <w:color w:val="000000"/>
          <w:sz w:val="24"/>
          <w:szCs w:val="24"/>
          <w:rtl/>
          <w:lang w:val="en-US"/>
        </w:rPr>
        <w:t>(</w:t>
      </w:r>
      <w:r w:rsidR="004019F5">
        <w:rPr>
          <w:rFonts w:ascii="Sakkal Majalla" w:eastAsia="Sakkal Majalla" w:hAnsi="Sakkal Majalla" w:cs="Sakkal Majalla"/>
          <w:bCs/>
          <w:color w:val="000000"/>
          <w:sz w:val="24"/>
          <w:szCs w:val="24"/>
          <w:lang w:val="en-US"/>
        </w:rPr>
        <w:t>T- test</w:t>
      </w:r>
      <w:r w:rsidR="004019F5">
        <w:rPr>
          <w:rFonts w:ascii="Sakkal Majalla" w:eastAsia="Sakkal Majalla" w:hAnsi="Sakkal Majalla" w:cs="Sakkal Majalla" w:hint="cs"/>
          <w:bCs/>
          <w:color w:val="000000"/>
          <w:sz w:val="24"/>
          <w:szCs w:val="24"/>
          <w:rtl/>
          <w:lang w:val="en-US"/>
        </w:rPr>
        <w:t xml:space="preserve">) </w:t>
      </w:r>
      <w:r w:rsidR="00792361">
        <w:rPr>
          <w:rFonts w:ascii="Sakkal Majalla" w:eastAsia="Sakkal Majalla" w:hAnsi="Sakkal Majalla" w:cs="Sakkal Majalla" w:hint="cs"/>
          <w:bCs/>
          <w:color w:val="000000"/>
          <w:sz w:val="24"/>
          <w:szCs w:val="24"/>
          <w:rtl/>
          <w:lang w:val="en-US"/>
        </w:rPr>
        <w:t>لاختبار</w:t>
      </w:r>
      <w:r w:rsidR="00CE5477">
        <w:rPr>
          <w:rFonts w:ascii="Sakkal Majalla" w:eastAsia="Sakkal Majalla" w:hAnsi="Sakkal Majalla" w:cs="Sakkal Majalla" w:hint="cs"/>
          <w:bCs/>
          <w:color w:val="000000"/>
          <w:sz w:val="24"/>
          <w:szCs w:val="24"/>
          <w:rtl/>
          <w:lang w:val="en-US"/>
        </w:rPr>
        <w:t xml:space="preserve"> </w:t>
      </w:r>
      <w:r w:rsidR="006A3209">
        <w:rPr>
          <w:rFonts w:ascii="Sakkal Majalla" w:eastAsia="Sakkal Majalla" w:hAnsi="Sakkal Majalla" w:cs="Sakkal Majalla" w:hint="cs"/>
          <w:bCs/>
          <w:color w:val="000000"/>
          <w:sz w:val="24"/>
          <w:szCs w:val="24"/>
          <w:rtl/>
          <w:lang w:val="en-US"/>
        </w:rPr>
        <w:t>ال</w:t>
      </w:r>
      <w:r w:rsidR="004019F5">
        <w:rPr>
          <w:rFonts w:ascii="Sakkal Majalla" w:eastAsia="Sakkal Majalla" w:hAnsi="Sakkal Majalla" w:cs="Sakkal Majalla" w:hint="cs"/>
          <w:bCs/>
          <w:color w:val="000000"/>
          <w:sz w:val="24"/>
          <w:szCs w:val="24"/>
          <w:rtl/>
          <w:lang w:val="en-US"/>
        </w:rPr>
        <w:t xml:space="preserve">فروق </w:t>
      </w:r>
      <w:r w:rsidR="006A3209">
        <w:rPr>
          <w:rFonts w:ascii="Sakkal Majalla" w:eastAsia="Sakkal Majalla" w:hAnsi="Sakkal Majalla" w:cs="Sakkal Majalla" w:hint="cs"/>
          <w:bCs/>
          <w:color w:val="000000"/>
          <w:sz w:val="24"/>
          <w:szCs w:val="24"/>
          <w:rtl/>
          <w:lang w:val="en-US"/>
        </w:rPr>
        <w:t xml:space="preserve">بين آراء أفراد العينة </w:t>
      </w:r>
      <w:r w:rsidR="004019F5">
        <w:rPr>
          <w:rFonts w:ascii="Sakkal Majalla" w:eastAsia="Sakkal Majalla" w:hAnsi="Sakkal Majalla" w:cs="Sakkal Majalla" w:hint="cs"/>
          <w:bCs/>
          <w:color w:val="000000"/>
          <w:sz w:val="24"/>
          <w:szCs w:val="24"/>
          <w:rtl/>
          <w:lang w:val="en-US"/>
        </w:rPr>
        <w:t>حسب متغير الجنس</w:t>
      </w:r>
    </w:p>
    <w:tbl>
      <w:tblPr>
        <w:bidiVisual/>
        <w:tblW w:w="9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72"/>
        <w:gridCol w:w="993"/>
        <w:gridCol w:w="850"/>
        <w:gridCol w:w="1187"/>
        <w:gridCol w:w="1239"/>
        <w:gridCol w:w="1239"/>
      </w:tblGrid>
      <w:tr w:rsidR="006A3209" w14:paraId="328A2E5E" w14:textId="46E38894" w:rsidTr="006A3209">
        <w:trPr>
          <w:trHeight w:val="385"/>
          <w:jc w:val="center"/>
        </w:trPr>
        <w:tc>
          <w:tcPr>
            <w:tcW w:w="3572" w:type="dxa"/>
            <w:shd w:val="clear" w:color="auto" w:fill="BFBFBF"/>
            <w:vAlign w:val="center"/>
          </w:tcPr>
          <w:p w14:paraId="16165B1D" w14:textId="464BC2F2"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hint="cs"/>
                <w:bCs/>
                <w:color w:val="000000"/>
                <w:sz w:val="28"/>
                <w:szCs w:val="28"/>
                <w:rtl/>
              </w:rPr>
            </w:pPr>
            <w:r>
              <w:rPr>
                <w:rFonts w:ascii="Sakkal Majalla" w:eastAsia="Sakkal Majalla" w:hAnsi="Sakkal Majalla" w:cs="Sakkal Majalla" w:hint="cs"/>
                <w:bCs/>
                <w:color w:val="000000"/>
                <w:sz w:val="28"/>
                <w:szCs w:val="28"/>
                <w:rtl/>
              </w:rPr>
              <w:t xml:space="preserve">المتغير </w:t>
            </w:r>
          </w:p>
        </w:tc>
        <w:tc>
          <w:tcPr>
            <w:tcW w:w="1843" w:type="dxa"/>
            <w:gridSpan w:val="2"/>
            <w:shd w:val="clear" w:color="auto" w:fill="BFBFBF"/>
            <w:vAlign w:val="center"/>
          </w:tcPr>
          <w:p w14:paraId="39A58898" w14:textId="4C73EB4A"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المتوسط الحسابي</w:t>
            </w:r>
          </w:p>
        </w:tc>
        <w:tc>
          <w:tcPr>
            <w:tcW w:w="1187" w:type="dxa"/>
            <w:shd w:val="clear" w:color="auto" w:fill="BFBFBF"/>
            <w:vAlign w:val="center"/>
          </w:tcPr>
          <w:p w14:paraId="3F5B189A" w14:textId="77777777"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bCs/>
                <w:color w:val="000000"/>
                <w:sz w:val="28"/>
                <w:szCs w:val="28"/>
                <w:rtl/>
              </w:rPr>
              <w:t xml:space="preserve">قيمة الاختبار </w:t>
            </w:r>
            <w:r w:rsidRPr="006F4901">
              <w:rPr>
                <w:rFonts w:ascii="Sakkal Majalla" w:eastAsia="Sakkal Majalla" w:hAnsi="Sakkal Majalla" w:cs="Sakkal Majalla"/>
                <w:bCs/>
                <w:color w:val="000000"/>
                <w:sz w:val="28"/>
                <w:szCs w:val="28"/>
              </w:rPr>
              <w:t>T</w:t>
            </w:r>
          </w:p>
        </w:tc>
        <w:tc>
          <w:tcPr>
            <w:tcW w:w="1239" w:type="dxa"/>
            <w:shd w:val="clear" w:color="auto" w:fill="BFBFBF"/>
            <w:vAlign w:val="center"/>
          </w:tcPr>
          <w:p w14:paraId="24CB9E71" w14:textId="77777777"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bCs/>
                <w:color w:val="000000"/>
                <w:sz w:val="28"/>
                <w:szCs w:val="28"/>
              </w:rPr>
              <w:t>Sig</w:t>
            </w:r>
          </w:p>
        </w:tc>
        <w:tc>
          <w:tcPr>
            <w:tcW w:w="1239" w:type="dxa"/>
            <w:shd w:val="clear" w:color="auto" w:fill="BFBFBF"/>
            <w:vAlign w:val="center"/>
          </w:tcPr>
          <w:p w14:paraId="21FB815D" w14:textId="361E0C54"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hint="cs"/>
                <w:bCs/>
                <w:color w:val="000000"/>
                <w:sz w:val="28"/>
                <w:szCs w:val="28"/>
              </w:rPr>
            </w:pPr>
            <w:r w:rsidRPr="006F4901">
              <w:rPr>
                <w:rFonts w:ascii="Sakkal Majalla" w:eastAsia="Sakkal Majalla" w:hAnsi="Sakkal Majalla" w:cs="Sakkal Majalla" w:hint="cs"/>
                <w:bCs/>
                <w:color w:val="000000"/>
                <w:sz w:val="28"/>
                <w:szCs w:val="28"/>
                <w:rtl/>
              </w:rPr>
              <w:t xml:space="preserve">النتيجة </w:t>
            </w:r>
          </w:p>
        </w:tc>
      </w:tr>
      <w:tr w:rsidR="006A3209" w14:paraId="0F9CF7DA" w14:textId="489EA054" w:rsidTr="006A3209">
        <w:trPr>
          <w:trHeight w:val="816"/>
          <w:jc w:val="center"/>
        </w:trPr>
        <w:tc>
          <w:tcPr>
            <w:tcW w:w="3572" w:type="dxa"/>
            <w:vMerge w:val="restart"/>
            <w:vAlign w:val="center"/>
          </w:tcPr>
          <w:p w14:paraId="380A9982" w14:textId="21CE5244"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العلاقة بين التطوير المهني والتميز الوظيفي</w:t>
            </w:r>
          </w:p>
        </w:tc>
        <w:tc>
          <w:tcPr>
            <w:tcW w:w="993" w:type="dxa"/>
            <w:vAlign w:val="center"/>
          </w:tcPr>
          <w:p w14:paraId="7A219367" w14:textId="72B22A38"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للذكور</w:t>
            </w:r>
          </w:p>
        </w:tc>
        <w:tc>
          <w:tcPr>
            <w:tcW w:w="850" w:type="dxa"/>
            <w:vAlign w:val="center"/>
          </w:tcPr>
          <w:p w14:paraId="7520CCA7" w14:textId="795E3050"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3.88</w:t>
            </w:r>
          </w:p>
        </w:tc>
        <w:tc>
          <w:tcPr>
            <w:tcW w:w="1187" w:type="dxa"/>
            <w:vMerge w:val="restart"/>
            <w:vAlign w:val="center"/>
          </w:tcPr>
          <w:p w14:paraId="69E7D99B" w14:textId="4A81615C"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0.84</w:t>
            </w:r>
          </w:p>
        </w:tc>
        <w:tc>
          <w:tcPr>
            <w:tcW w:w="1239" w:type="dxa"/>
            <w:vMerge w:val="restart"/>
            <w:vAlign w:val="center"/>
          </w:tcPr>
          <w:p w14:paraId="7E940551" w14:textId="73EAB71B" w:rsidR="006A3209" w:rsidRDefault="006A3209" w:rsidP="006F4901">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w:t>
            </w:r>
            <w:r>
              <w:rPr>
                <w:rFonts w:ascii="Sakkal Majalla" w:eastAsia="Sakkal Majalla" w:hAnsi="Sakkal Majalla" w:cs="Sakkal Majalla"/>
                <w:color w:val="000000"/>
                <w:sz w:val="28"/>
                <w:szCs w:val="28"/>
              </w:rPr>
              <w:t>401</w:t>
            </w:r>
          </w:p>
        </w:tc>
        <w:tc>
          <w:tcPr>
            <w:tcW w:w="1239" w:type="dxa"/>
            <w:vMerge w:val="restart"/>
            <w:vAlign w:val="center"/>
          </w:tcPr>
          <w:p w14:paraId="0879A4AA" w14:textId="3F471261" w:rsidR="006A3209" w:rsidRDefault="006A3209" w:rsidP="006F4901">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غير دالة</w:t>
            </w:r>
          </w:p>
        </w:tc>
      </w:tr>
      <w:tr w:rsidR="006A3209" w14:paraId="466FF94E" w14:textId="3DAEC1AF" w:rsidTr="006A3209">
        <w:trPr>
          <w:trHeight w:val="408"/>
          <w:jc w:val="center"/>
        </w:trPr>
        <w:tc>
          <w:tcPr>
            <w:tcW w:w="3572" w:type="dxa"/>
            <w:vMerge/>
            <w:vAlign w:val="center"/>
          </w:tcPr>
          <w:p w14:paraId="3DC193B1" w14:textId="77777777"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hint="cs"/>
                <w:color w:val="000000"/>
                <w:sz w:val="28"/>
                <w:szCs w:val="28"/>
                <w:rtl/>
              </w:rPr>
            </w:pPr>
          </w:p>
        </w:tc>
        <w:tc>
          <w:tcPr>
            <w:tcW w:w="993" w:type="dxa"/>
            <w:vAlign w:val="center"/>
          </w:tcPr>
          <w:p w14:paraId="13DD309A" w14:textId="09AFF11D"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للإناث</w:t>
            </w:r>
          </w:p>
        </w:tc>
        <w:tc>
          <w:tcPr>
            <w:tcW w:w="850" w:type="dxa"/>
            <w:vAlign w:val="center"/>
          </w:tcPr>
          <w:p w14:paraId="279E4596" w14:textId="68670A47"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3.91</w:t>
            </w:r>
          </w:p>
        </w:tc>
        <w:tc>
          <w:tcPr>
            <w:tcW w:w="1187" w:type="dxa"/>
            <w:vMerge/>
            <w:vAlign w:val="center"/>
          </w:tcPr>
          <w:p w14:paraId="64EBE708" w14:textId="77777777" w:rsidR="006A3209" w:rsidRDefault="006A3209"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1239" w:type="dxa"/>
            <w:vMerge/>
            <w:vAlign w:val="center"/>
          </w:tcPr>
          <w:p w14:paraId="490B029C" w14:textId="77777777" w:rsidR="006A3209" w:rsidRDefault="006A3209"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1239" w:type="dxa"/>
            <w:vMerge/>
            <w:vAlign w:val="center"/>
          </w:tcPr>
          <w:p w14:paraId="74492BB1" w14:textId="77777777" w:rsidR="006A3209" w:rsidRDefault="006A3209"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r>
    </w:tbl>
    <w:p w14:paraId="50BC0EFC" w14:textId="2F8EB474" w:rsidR="00402C44" w:rsidRDefault="00402C44" w:rsidP="0066228E">
      <w:pPr>
        <w:pBdr>
          <w:top w:val="nil"/>
          <w:left w:val="nil"/>
          <w:bottom w:val="nil"/>
          <w:right w:val="nil"/>
          <w:between w:val="nil"/>
        </w:pBdr>
        <w:bidi/>
        <w:spacing w:before="240" w:after="0" w:line="360" w:lineRule="auto"/>
        <w:jc w:val="both"/>
        <w:rPr>
          <w:rFonts w:ascii="Sakkal Majalla" w:eastAsia="Sakkal Majalla" w:hAnsi="Sakkal Majalla" w:cs="Sakkal Majalla" w:hint="cs"/>
          <w:color w:val="000000"/>
          <w:sz w:val="28"/>
          <w:szCs w:val="28"/>
          <w:rtl/>
          <w:lang w:val="en-US"/>
        </w:rPr>
      </w:pPr>
      <w:r>
        <w:rPr>
          <w:rFonts w:ascii="Sakkal Majalla" w:eastAsia="Sakkal Majalla" w:hAnsi="Sakkal Majalla" w:cs="Sakkal Majalla"/>
          <w:color w:val="000000"/>
          <w:sz w:val="28"/>
          <w:szCs w:val="28"/>
          <w:rtl/>
        </w:rPr>
        <w:t xml:space="preserve">يتضح من جدول </w:t>
      </w:r>
      <w:r w:rsidR="006A3209">
        <w:rPr>
          <w:rFonts w:ascii="Sakkal Majalla" w:eastAsia="Sakkal Majalla" w:hAnsi="Sakkal Majalla" w:cs="Sakkal Majalla" w:hint="cs"/>
          <w:color w:val="000000"/>
          <w:sz w:val="28"/>
          <w:szCs w:val="28"/>
          <w:rtl/>
        </w:rPr>
        <w:t xml:space="preserve">(19) </w:t>
      </w:r>
      <w:r>
        <w:rPr>
          <w:rFonts w:ascii="Sakkal Majalla" w:eastAsia="Sakkal Majalla" w:hAnsi="Sakkal Majalla" w:cs="Sakkal Majalla"/>
          <w:color w:val="000000"/>
          <w:sz w:val="28"/>
          <w:szCs w:val="28"/>
          <w:rtl/>
        </w:rPr>
        <w:t xml:space="preserve">أن مستوى الدلالة </w:t>
      </w:r>
      <w:r w:rsidR="0066228E">
        <w:rPr>
          <w:rFonts w:ascii="Sakkal Majalla" w:eastAsia="Sakkal Majalla" w:hAnsi="Sakkal Majalla" w:cs="Sakkal Majalla" w:hint="cs"/>
          <w:color w:val="000000"/>
          <w:sz w:val="28"/>
          <w:szCs w:val="28"/>
          <w:rtl/>
        </w:rPr>
        <w:t>(0.401</w:t>
      </w:r>
      <w:r w:rsidR="0066228E">
        <w:rPr>
          <w:rFonts w:ascii="Sakkal Majalla" w:eastAsia="Sakkal Majalla" w:hAnsi="Sakkal Majalla" w:cs="Sakkal Majalla"/>
          <w:color w:val="000000"/>
          <w:sz w:val="28"/>
          <w:szCs w:val="28"/>
          <w:lang w:val="en-US"/>
        </w:rPr>
        <w:t>(</w:t>
      </w:r>
      <w:r w:rsidR="0066228E">
        <w:rPr>
          <w:rFonts w:ascii="Sakkal Majalla" w:eastAsia="Sakkal Majalla" w:hAnsi="Sakkal Majalla" w:cs="Sakkal Majalla" w:hint="cs"/>
          <w:color w:val="000000"/>
          <w:sz w:val="28"/>
          <w:szCs w:val="28"/>
          <w:rtl/>
          <w:lang w:val="en-US"/>
        </w:rPr>
        <w:t xml:space="preserve"> أكبر من (0.05) مما يشير إلى عدم وجود فروق ذات دلالة إحصائية </w:t>
      </w:r>
      <w:r w:rsidR="00286D61">
        <w:rPr>
          <w:rFonts w:ascii="Sakkal Majalla" w:eastAsia="Sakkal Majalla" w:hAnsi="Sakkal Majalla" w:cs="Sakkal Majalla" w:hint="cs"/>
          <w:color w:val="000000"/>
          <w:sz w:val="28"/>
          <w:szCs w:val="28"/>
          <w:rtl/>
          <w:lang w:val="en-US"/>
        </w:rPr>
        <w:t xml:space="preserve">بين الذكور والإناث في آرائهم حول العلاقة بين التطوير المهني والتميز الوظيفي. ويعكس ذلك أن إدراك العلاقة بين المتغيرين، لا يتأثر بمتغير الجنس؛ بل يرتبط بالبيئة التنظيمية المشتركة في الشركة محل الدراسة.  </w:t>
      </w:r>
    </w:p>
    <w:p w14:paraId="5997B7BB" w14:textId="52D7AB9C" w:rsidR="00402C44" w:rsidRPr="00795029" w:rsidRDefault="00795029" w:rsidP="0079502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sidRPr="00795029">
        <w:rPr>
          <w:rFonts w:ascii="Sakkal Majalla" w:eastAsia="Sakkal Majalla" w:hAnsi="Sakkal Majalla" w:cs="Sakkal Majalla"/>
          <w:bCs/>
          <w:color w:val="000000"/>
          <w:sz w:val="28"/>
          <w:szCs w:val="28"/>
          <w:rtl/>
        </w:rPr>
        <w:t>سنوات الخبرة:</w:t>
      </w:r>
    </w:p>
    <w:p w14:paraId="2C706723" w14:textId="1A9C17EA" w:rsidR="00402C44" w:rsidRDefault="00402C44" w:rsidP="00795029">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color w:val="000000"/>
          <w:sz w:val="28"/>
          <w:szCs w:val="28"/>
          <w:rtl/>
        </w:rPr>
        <w:t>تم استخدام اختبار تحليل التباين الأحادي (</w:t>
      </w:r>
      <w:r>
        <w:rPr>
          <w:rFonts w:ascii="Sakkal Majalla" w:eastAsia="Sakkal Majalla" w:hAnsi="Sakkal Majalla" w:cs="Sakkal Majalla"/>
          <w:color w:val="000000"/>
          <w:sz w:val="28"/>
          <w:szCs w:val="28"/>
        </w:rPr>
        <w:t>ANOVA</w:t>
      </w:r>
      <w:r>
        <w:rPr>
          <w:rFonts w:ascii="Sakkal Majalla" w:eastAsia="Sakkal Majalla" w:hAnsi="Sakkal Majalla" w:cs="Sakkal Majalla"/>
          <w:color w:val="000000"/>
          <w:sz w:val="28"/>
          <w:szCs w:val="28"/>
          <w:rtl/>
        </w:rPr>
        <w:t xml:space="preserve">) </w:t>
      </w:r>
      <w:r w:rsidR="00795029">
        <w:rPr>
          <w:rFonts w:ascii="Sakkal Majalla" w:eastAsia="Sakkal Majalla" w:hAnsi="Sakkal Majalla" w:cs="Sakkal Majalla" w:hint="cs"/>
          <w:color w:val="000000"/>
          <w:sz w:val="28"/>
          <w:szCs w:val="28"/>
          <w:rtl/>
        </w:rPr>
        <w:t xml:space="preserve">لاختبار الفروق بين فئات سنوات الخبرة </w:t>
      </w:r>
      <w:r>
        <w:rPr>
          <w:rFonts w:ascii="Sakkal Majalla" w:eastAsia="Sakkal Majalla" w:hAnsi="Sakkal Majalla" w:cs="Sakkal Majalla"/>
          <w:color w:val="000000"/>
          <w:sz w:val="28"/>
          <w:szCs w:val="28"/>
          <w:rtl/>
        </w:rPr>
        <w:t xml:space="preserve"> كما في جدول (</w:t>
      </w:r>
      <w:r w:rsidR="00795029">
        <w:rPr>
          <w:rFonts w:ascii="Sakkal Majalla" w:eastAsia="Sakkal Majalla" w:hAnsi="Sakkal Majalla" w:cs="Sakkal Majalla" w:hint="cs"/>
          <w:color w:val="000000"/>
          <w:sz w:val="28"/>
          <w:szCs w:val="28"/>
          <w:rtl/>
        </w:rPr>
        <w:t>20</w:t>
      </w:r>
      <w:r>
        <w:rPr>
          <w:rFonts w:ascii="Sakkal Majalla" w:eastAsia="Sakkal Majalla" w:hAnsi="Sakkal Majalla" w:cs="Sakkal Majalla"/>
          <w:color w:val="000000"/>
          <w:sz w:val="28"/>
          <w:szCs w:val="28"/>
          <w:rtl/>
        </w:rPr>
        <w:t>)</w:t>
      </w:r>
    </w:p>
    <w:p w14:paraId="582C404B" w14:textId="54041503" w:rsidR="00402C44" w:rsidRPr="00873F3C" w:rsidRDefault="00402C44" w:rsidP="00873F3C">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873F3C">
        <w:rPr>
          <w:rFonts w:ascii="Sakkal Majalla" w:eastAsia="Sakkal Majalla" w:hAnsi="Sakkal Majalla" w:cs="Sakkal Majalla"/>
          <w:bCs/>
          <w:color w:val="000000"/>
          <w:sz w:val="24"/>
          <w:szCs w:val="24"/>
          <w:rtl/>
        </w:rPr>
        <w:t>جدول رقم (</w:t>
      </w:r>
      <w:r w:rsidR="00873F3C" w:rsidRPr="00873F3C">
        <w:rPr>
          <w:rFonts w:ascii="Sakkal Majalla" w:eastAsia="Sakkal Majalla" w:hAnsi="Sakkal Majalla" w:cs="Sakkal Majalla" w:hint="cs"/>
          <w:bCs/>
          <w:color w:val="000000"/>
          <w:sz w:val="24"/>
          <w:szCs w:val="24"/>
          <w:rtl/>
        </w:rPr>
        <w:t>20</w:t>
      </w:r>
      <w:r w:rsidRPr="00873F3C">
        <w:rPr>
          <w:rFonts w:ascii="Sakkal Majalla" w:eastAsia="Sakkal Majalla" w:hAnsi="Sakkal Majalla" w:cs="Sakkal Majalla"/>
          <w:bCs/>
          <w:color w:val="000000"/>
          <w:sz w:val="24"/>
          <w:szCs w:val="24"/>
          <w:rtl/>
        </w:rPr>
        <w:t>) اختبار التباين الأحادي</w:t>
      </w:r>
      <w:r w:rsidR="00792361" w:rsidRPr="00873F3C">
        <w:rPr>
          <w:rFonts w:ascii="Sakkal Majalla" w:eastAsia="Sakkal Majalla" w:hAnsi="Sakkal Majalla" w:cs="Sakkal Majalla" w:hint="cs"/>
          <w:bCs/>
          <w:color w:val="000000"/>
          <w:sz w:val="24"/>
          <w:szCs w:val="24"/>
          <w:rtl/>
        </w:rPr>
        <w:t xml:space="preserve"> لاختبار الفروق </w:t>
      </w:r>
      <w:r w:rsidR="00792361" w:rsidRPr="00873F3C">
        <w:rPr>
          <w:rFonts w:ascii="Sakkal Majalla" w:eastAsia="Sakkal Majalla" w:hAnsi="Sakkal Majalla" w:cs="Sakkal Majalla" w:hint="cs"/>
          <w:bCs/>
          <w:color w:val="000000"/>
          <w:sz w:val="24"/>
          <w:szCs w:val="24"/>
          <w:rtl/>
          <w:lang w:val="en-US"/>
        </w:rPr>
        <w:t xml:space="preserve">بين آراء أفراد العينة </w:t>
      </w:r>
      <w:r w:rsidR="00792361" w:rsidRPr="00873F3C">
        <w:rPr>
          <w:rFonts w:ascii="Sakkal Majalla" w:eastAsia="Sakkal Majalla" w:hAnsi="Sakkal Majalla" w:cs="Sakkal Majalla" w:hint="cs"/>
          <w:bCs/>
          <w:color w:val="000000"/>
          <w:sz w:val="24"/>
          <w:szCs w:val="24"/>
          <w:rtl/>
        </w:rPr>
        <w:t xml:space="preserve">حسب </w:t>
      </w:r>
      <w:r w:rsidRPr="00873F3C">
        <w:rPr>
          <w:rFonts w:ascii="Sakkal Majalla" w:eastAsia="Sakkal Majalla" w:hAnsi="Sakkal Majalla" w:cs="Sakkal Majalla"/>
          <w:bCs/>
          <w:color w:val="000000"/>
          <w:sz w:val="24"/>
          <w:szCs w:val="24"/>
          <w:rtl/>
        </w:rPr>
        <w:t>سنوات الخبرة</w:t>
      </w:r>
    </w:p>
    <w:tbl>
      <w:tblPr>
        <w:bidiVisual/>
        <w:tblW w:w="86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93"/>
        <w:gridCol w:w="1893"/>
        <w:gridCol w:w="1893"/>
        <w:gridCol w:w="1601"/>
        <w:gridCol w:w="1418"/>
      </w:tblGrid>
      <w:tr w:rsidR="00402C44" w14:paraId="6A010796" w14:textId="77777777" w:rsidTr="00D95C64">
        <w:trPr>
          <w:jc w:val="center"/>
        </w:trPr>
        <w:tc>
          <w:tcPr>
            <w:tcW w:w="1893" w:type="dxa"/>
            <w:shd w:val="clear" w:color="auto" w:fill="BFBFBF"/>
            <w:vAlign w:val="center"/>
          </w:tcPr>
          <w:p w14:paraId="34AB62ED" w14:textId="77777777" w:rsidR="00402C44" w:rsidRDefault="00402C44"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مصدر التباين</w:t>
            </w:r>
          </w:p>
        </w:tc>
        <w:tc>
          <w:tcPr>
            <w:tcW w:w="1893" w:type="dxa"/>
            <w:shd w:val="clear" w:color="auto" w:fill="BFBFBF"/>
            <w:vAlign w:val="center"/>
          </w:tcPr>
          <w:p w14:paraId="2DFEE43B" w14:textId="77777777" w:rsidR="00402C44" w:rsidRDefault="00402C44"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مجموع المربعات</w:t>
            </w:r>
          </w:p>
        </w:tc>
        <w:tc>
          <w:tcPr>
            <w:tcW w:w="1893" w:type="dxa"/>
            <w:shd w:val="clear" w:color="auto" w:fill="BFBFBF"/>
            <w:vAlign w:val="center"/>
          </w:tcPr>
          <w:p w14:paraId="268685E0" w14:textId="74CF4EB0"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hint="cs"/>
                <w:b/>
                <w:color w:val="000000"/>
                <w:sz w:val="28"/>
                <w:szCs w:val="28"/>
                <w:rtl/>
              </w:rPr>
              <w:t>درجات الحرية</w:t>
            </w:r>
          </w:p>
        </w:tc>
        <w:tc>
          <w:tcPr>
            <w:tcW w:w="1601" w:type="dxa"/>
            <w:shd w:val="clear" w:color="auto" w:fill="BFBFBF"/>
            <w:vAlign w:val="center"/>
          </w:tcPr>
          <w:p w14:paraId="11CA9F12" w14:textId="77777777" w:rsidR="00402C44" w:rsidRPr="001A7FF9" w:rsidRDefault="00402C44"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tl/>
              </w:rPr>
              <w:t xml:space="preserve">القيمة الاحتمالية </w:t>
            </w:r>
            <w:r>
              <w:rPr>
                <w:rFonts w:ascii="Sakkal Majalla" w:eastAsia="Sakkal Majalla" w:hAnsi="Sakkal Majalla" w:cs="Sakkal Majalla"/>
                <w:b/>
                <w:color w:val="000000"/>
                <w:sz w:val="28"/>
                <w:szCs w:val="28"/>
              </w:rPr>
              <w:t>sig</w:t>
            </w:r>
          </w:p>
        </w:tc>
        <w:tc>
          <w:tcPr>
            <w:tcW w:w="1418" w:type="dxa"/>
            <w:shd w:val="clear" w:color="auto" w:fill="BFBFBF"/>
            <w:vAlign w:val="center"/>
          </w:tcPr>
          <w:p w14:paraId="25452DF6" w14:textId="0D1DBF49" w:rsidR="00402C44" w:rsidRDefault="00402C44" w:rsidP="001949F5">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قيمة الاختبار (</w:t>
            </w:r>
            <w:r w:rsidR="001949F5">
              <w:rPr>
                <w:rFonts w:ascii="Sakkal Majalla" w:eastAsia="Sakkal Majalla" w:hAnsi="Sakkal Majalla" w:cs="Sakkal Majalla"/>
                <w:b/>
                <w:color w:val="000000"/>
                <w:sz w:val="28"/>
                <w:szCs w:val="28"/>
              </w:rPr>
              <w:t>F</w:t>
            </w:r>
            <w:r>
              <w:rPr>
                <w:rFonts w:ascii="Sakkal Majalla" w:eastAsia="Sakkal Majalla" w:hAnsi="Sakkal Majalla" w:cs="Sakkal Majalla"/>
                <w:b/>
                <w:color w:val="000000"/>
                <w:sz w:val="28"/>
                <w:szCs w:val="28"/>
                <w:rtl/>
              </w:rPr>
              <w:t>)</w:t>
            </w:r>
          </w:p>
        </w:tc>
      </w:tr>
      <w:tr w:rsidR="00402C44" w14:paraId="2E95C58D" w14:textId="77777777" w:rsidTr="00D95C64">
        <w:trPr>
          <w:jc w:val="center"/>
        </w:trPr>
        <w:tc>
          <w:tcPr>
            <w:tcW w:w="1893" w:type="dxa"/>
          </w:tcPr>
          <w:p w14:paraId="448D01CC" w14:textId="77777777" w:rsidR="00402C44" w:rsidRDefault="00402C44" w:rsidP="00D95C64">
            <w:pPr>
              <w:pBdr>
                <w:top w:val="nil"/>
                <w:left w:val="nil"/>
                <w:bottom w:val="nil"/>
                <w:right w:val="nil"/>
                <w:between w:val="nil"/>
              </w:pBdr>
              <w:bidi/>
              <w:spacing w:after="0" w:line="24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بين المجموعات</w:t>
            </w:r>
          </w:p>
        </w:tc>
        <w:tc>
          <w:tcPr>
            <w:tcW w:w="1893" w:type="dxa"/>
          </w:tcPr>
          <w:p w14:paraId="708AD60F" w14:textId="76FFCADB"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1.42</w:t>
            </w:r>
          </w:p>
        </w:tc>
        <w:tc>
          <w:tcPr>
            <w:tcW w:w="1893" w:type="dxa"/>
          </w:tcPr>
          <w:p w14:paraId="1942ED52" w14:textId="3ED25CF0"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2</w:t>
            </w:r>
          </w:p>
        </w:tc>
        <w:tc>
          <w:tcPr>
            <w:tcW w:w="1601" w:type="dxa"/>
            <w:vMerge w:val="restart"/>
            <w:vAlign w:val="center"/>
          </w:tcPr>
          <w:p w14:paraId="37971D9C" w14:textId="44BE6631"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0.156</w:t>
            </w:r>
          </w:p>
        </w:tc>
        <w:tc>
          <w:tcPr>
            <w:tcW w:w="1418" w:type="dxa"/>
            <w:vMerge w:val="restart"/>
            <w:vAlign w:val="center"/>
          </w:tcPr>
          <w:p w14:paraId="3B57B3B4" w14:textId="431795FD"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1.87</w:t>
            </w:r>
          </w:p>
        </w:tc>
      </w:tr>
      <w:tr w:rsidR="00402C44" w14:paraId="2C0D1D61" w14:textId="77777777" w:rsidTr="00D95C64">
        <w:trPr>
          <w:jc w:val="center"/>
        </w:trPr>
        <w:tc>
          <w:tcPr>
            <w:tcW w:w="1893" w:type="dxa"/>
          </w:tcPr>
          <w:p w14:paraId="42C87ECD" w14:textId="77777777" w:rsidR="00402C44" w:rsidRDefault="00402C44" w:rsidP="00D95C64">
            <w:pPr>
              <w:pBdr>
                <w:top w:val="nil"/>
                <w:left w:val="nil"/>
                <w:bottom w:val="nil"/>
                <w:right w:val="nil"/>
                <w:between w:val="nil"/>
              </w:pBdr>
              <w:bidi/>
              <w:spacing w:after="0" w:line="24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داخل المجموعات</w:t>
            </w:r>
          </w:p>
        </w:tc>
        <w:tc>
          <w:tcPr>
            <w:tcW w:w="1893" w:type="dxa"/>
          </w:tcPr>
          <w:p w14:paraId="20B54A61" w14:textId="44A73331"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132.78</w:t>
            </w:r>
          </w:p>
        </w:tc>
        <w:tc>
          <w:tcPr>
            <w:tcW w:w="1893" w:type="dxa"/>
          </w:tcPr>
          <w:p w14:paraId="65F31EC9" w14:textId="02026EE8"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347</w:t>
            </w:r>
          </w:p>
        </w:tc>
        <w:tc>
          <w:tcPr>
            <w:tcW w:w="1601" w:type="dxa"/>
            <w:vMerge/>
            <w:vAlign w:val="center"/>
          </w:tcPr>
          <w:p w14:paraId="3AF10406" w14:textId="77777777" w:rsidR="00402C44" w:rsidRDefault="00402C44"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1418" w:type="dxa"/>
            <w:vMerge/>
            <w:vAlign w:val="center"/>
          </w:tcPr>
          <w:p w14:paraId="4B342F73" w14:textId="77777777" w:rsidR="00402C44" w:rsidRDefault="00402C44"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r>
    </w:tbl>
    <w:p w14:paraId="16A45BCB" w14:textId="119A6BC0" w:rsidR="00402C44" w:rsidRDefault="00CD128C" w:rsidP="00873F3C">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lastRenderedPageBreak/>
        <w:t xml:space="preserve">تشير النتائج في </w:t>
      </w:r>
      <w:r w:rsidR="00402C44">
        <w:rPr>
          <w:rFonts w:ascii="Sakkal Majalla" w:eastAsia="Sakkal Majalla" w:hAnsi="Sakkal Majalla" w:cs="Sakkal Majalla"/>
          <w:color w:val="000000"/>
          <w:sz w:val="28"/>
          <w:szCs w:val="28"/>
          <w:rtl/>
        </w:rPr>
        <w:t xml:space="preserve">جدول </w:t>
      </w:r>
      <w:r>
        <w:rPr>
          <w:rFonts w:ascii="Sakkal Majalla" w:eastAsia="Sakkal Majalla" w:hAnsi="Sakkal Majalla" w:cs="Sakkal Majalla" w:hint="cs"/>
          <w:color w:val="000000"/>
          <w:sz w:val="28"/>
          <w:szCs w:val="28"/>
          <w:rtl/>
        </w:rPr>
        <w:t>(</w:t>
      </w:r>
      <w:r w:rsidR="00873F3C">
        <w:rPr>
          <w:rFonts w:ascii="Sakkal Majalla" w:eastAsia="Sakkal Majalla" w:hAnsi="Sakkal Majalla" w:cs="Sakkal Majalla" w:hint="cs"/>
          <w:color w:val="000000"/>
          <w:sz w:val="28"/>
          <w:szCs w:val="28"/>
          <w:rtl/>
        </w:rPr>
        <w:t>20</w:t>
      </w:r>
      <w:r>
        <w:rPr>
          <w:rFonts w:ascii="Sakkal Majalla" w:eastAsia="Sakkal Majalla" w:hAnsi="Sakkal Majalla" w:cs="Sakkal Majalla" w:hint="cs"/>
          <w:color w:val="000000"/>
          <w:sz w:val="28"/>
          <w:szCs w:val="28"/>
          <w:rtl/>
        </w:rPr>
        <w:t xml:space="preserve">) إلى </w:t>
      </w:r>
      <w:r w:rsidR="00402C44">
        <w:rPr>
          <w:rFonts w:ascii="Sakkal Majalla" w:eastAsia="Sakkal Majalla" w:hAnsi="Sakkal Majalla" w:cs="Sakkal Majalla"/>
          <w:color w:val="000000"/>
          <w:sz w:val="28"/>
          <w:szCs w:val="28"/>
          <w:rtl/>
        </w:rPr>
        <w:t xml:space="preserve">أن مستوى الدلالة </w:t>
      </w:r>
      <w:r>
        <w:rPr>
          <w:rFonts w:ascii="Sakkal Majalla" w:eastAsia="Sakkal Majalla" w:hAnsi="Sakkal Majalla" w:cs="Sakkal Majalla" w:hint="cs"/>
          <w:color w:val="000000"/>
          <w:sz w:val="28"/>
          <w:szCs w:val="28"/>
          <w:rtl/>
        </w:rPr>
        <w:t xml:space="preserve">(1.56) أكبر من (0.05)، مما يدل على عدم وجود فروق ذات دلالة إحصائية تعزى لمتغير سنوات الخبرة. وهذا يشير إلى أن أثر التطوير المهني على التميز الوظيفي يُدرك بصورة متقاربة بين الموظفين بغض النظر عن مدة خبرتهم. </w:t>
      </w:r>
      <w:r w:rsidR="00402C44">
        <w:rPr>
          <w:rFonts w:ascii="Sakkal Majalla" w:eastAsia="Sakkal Majalla" w:hAnsi="Sakkal Majalla" w:cs="Sakkal Majalla"/>
          <w:color w:val="000000"/>
          <w:sz w:val="28"/>
          <w:szCs w:val="28"/>
          <w:rtl/>
        </w:rPr>
        <w:t>.</w:t>
      </w:r>
    </w:p>
    <w:p w14:paraId="3A624A52" w14:textId="48CF281A" w:rsidR="00402C44" w:rsidRPr="000865E3" w:rsidRDefault="00792361" w:rsidP="00CD128C">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0865E3">
        <w:rPr>
          <w:rFonts w:ascii="Sakkal Majalla" w:eastAsia="Sakkal Majalla" w:hAnsi="Sakkal Majalla" w:cs="Sakkal Majalla" w:hint="cs"/>
          <w:bCs/>
          <w:color w:val="000000"/>
          <w:sz w:val="28"/>
          <w:szCs w:val="28"/>
          <w:rtl/>
        </w:rPr>
        <w:t xml:space="preserve">الفروق حسب </w:t>
      </w:r>
      <w:r w:rsidR="00402C44" w:rsidRPr="000865E3">
        <w:rPr>
          <w:rFonts w:ascii="Sakkal Majalla" w:eastAsia="Sakkal Majalla" w:hAnsi="Sakkal Majalla" w:cs="Sakkal Majalla"/>
          <w:bCs/>
          <w:color w:val="000000"/>
          <w:sz w:val="28"/>
          <w:szCs w:val="28"/>
          <w:rtl/>
        </w:rPr>
        <w:t>المؤهل العلمي:</w:t>
      </w:r>
    </w:p>
    <w:p w14:paraId="67CA01E1" w14:textId="292DCADC" w:rsidR="00402C44" w:rsidRDefault="00402C44" w:rsidP="005D7A14">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ولاختبار </w:t>
      </w:r>
      <w:r w:rsidR="00873F3C">
        <w:rPr>
          <w:rFonts w:ascii="Sakkal Majalla" w:eastAsia="Sakkal Majalla" w:hAnsi="Sakkal Majalla" w:cs="Sakkal Majalla" w:hint="cs"/>
          <w:color w:val="000000"/>
          <w:sz w:val="28"/>
          <w:szCs w:val="28"/>
          <w:rtl/>
        </w:rPr>
        <w:t>الفروق</w:t>
      </w:r>
      <w:r>
        <w:rPr>
          <w:rFonts w:ascii="Sakkal Majalla" w:eastAsia="Sakkal Majalla" w:hAnsi="Sakkal Majalla" w:cs="Sakkal Majalla"/>
          <w:color w:val="000000"/>
          <w:sz w:val="28"/>
          <w:szCs w:val="28"/>
          <w:rtl/>
        </w:rPr>
        <w:t xml:space="preserve"> تم استخدام اختبار تحليل التباين الأحادي (</w:t>
      </w:r>
      <w:r w:rsidR="00873F3C">
        <w:rPr>
          <w:rFonts w:ascii="Sakkal Majalla" w:eastAsia="Sakkal Majalla" w:hAnsi="Sakkal Majalla" w:cs="Sakkal Majalla"/>
          <w:color w:val="000000"/>
          <w:sz w:val="28"/>
          <w:szCs w:val="28"/>
        </w:rPr>
        <w:t>A</w:t>
      </w:r>
      <w:r>
        <w:rPr>
          <w:rFonts w:ascii="Sakkal Majalla" w:eastAsia="Sakkal Majalla" w:hAnsi="Sakkal Majalla" w:cs="Sakkal Majalla"/>
          <w:color w:val="000000"/>
          <w:sz w:val="28"/>
          <w:szCs w:val="28"/>
        </w:rPr>
        <w:t>NOVA</w:t>
      </w:r>
      <w:r w:rsidR="004A54F6">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tl/>
        </w:rPr>
        <w:t>،</w:t>
      </w:r>
      <w:r w:rsidR="004A54F6">
        <w:rPr>
          <w:rFonts w:ascii="Sakkal Majalla" w:eastAsia="Sakkal Majalla" w:hAnsi="Sakkal Majalla" w:cs="Sakkal Majalla" w:hint="cs"/>
          <w:color w:val="000000"/>
          <w:sz w:val="28"/>
          <w:szCs w:val="28"/>
          <w:rtl/>
        </w:rPr>
        <w:t xml:space="preserve">لاختبار الفروق بين آراء أفراد العينة تعزى إلى متغير المؤهل العلمي، </w:t>
      </w:r>
      <w:r>
        <w:rPr>
          <w:rFonts w:ascii="Sakkal Majalla" w:eastAsia="Sakkal Majalla" w:hAnsi="Sakkal Majalla" w:cs="Sakkal Majalla"/>
          <w:color w:val="000000"/>
          <w:sz w:val="28"/>
          <w:szCs w:val="28"/>
          <w:rtl/>
        </w:rPr>
        <w:t>كما في الجدول رقم (</w:t>
      </w:r>
      <w:r w:rsidR="00873F3C">
        <w:rPr>
          <w:rFonts w:ascii="Sakkal Majalla" w:eastAsia="Sakkal Majalla" w:hAnsi="Sakkal Majalla" w:cs="Sakkal Majalla" w:hint="cs"/>
          <w:color w:val="000000"/>
          <w:sz w:val="28"/>
          <w:szCs w:val="28"/>
          <w:rtl/>
        </w:rPr>
        <w:t>21</w:t>
      </w:r>
      <w:r>
        <w:rPr>
          <w:rFonts w:ascii="Sakkal Majalla" w:eastAsia="Sakkal Majalla" w:hAnsi="Sakkal Majalla" w:cs="Sakkal Majalla"/>
          <w:color w:val="000000"/>
          <w:sz w:val="28"/>
          <w:szCs w:val="28"/>
          <w:rtl/>
        </w:rPr>
        <w:t>)</w:t>
      </w:r>
    </w:p>
    <w:p w14:paraId="4BB709A0" w14:textId="5338A467" w:rsidR="00402C44" w:rsidRPr="00873F3C" w:rsidRDefault="00402C44" w:rsidP="00873F3C">
      <w:pPr>
        <w:pBdr>
          <w:top w:val="nil"/>
          <w:left w:val="nil"/>
          <w:bottom w:val="nil"/>
          <w:right w:val="nil"/>
          <w:between w:val="nil"/>
        </w:pBdr>
        <w:bidi/>
        <w:spacing w:after="0" w:line="240" w:lineRule="auto"/>
        <w:jc w:val="center"/>
        <w:rPr>
          <w:rFonts w:ascii="Sakkal Majalla" w:eastAsia="Sakkal Majalla" w:hAnsi="Sakkal Majalla" w:cs="Sakkal Majalla" w:hint="cs"/>
          <w:b/>
          <w:color w:val="000000"/>
          <w:sz w:val="24"/>
          <w:szCs w:val="24"/>
          <w:rtl/>
        </w:rPr>
      </w:pPr>
      <w:r w:rsidRPr="00873F3C">
        <w:rPr>
          <w:rFonts w:ascii="Sakkal Majalla" w:eastAsia="Sakkal Majalla" w:hAnsi="Sakkal Majalla" w:cs="Sakkal Majalla"/>
          <w:b/>
          <w:color w:val="000000"/>
          <w:sz w:val="24"/>
          <w:szCs w:val="24"/>
          <w:rtl/>
        </w:rPr>
        <w:t>جدول رقم (</w:t>
      </w:r>
      <w:r w:rsidR="00873F3C">
        <w:rPr>
          <w:rFonts w:ascii="Sakkal Majalla" w:eastAsia="Sakkal Majalla" w:hAnsi="Sakkal Majalla" w:cs="Sakkal Majalla" w:hint="cs"/>
          <w:b/>
          <w:color w:val="000000"/>
          <w:sz w:val="24"/>
          <w:szCs w:val="24"/>
          <w:rtl/>
        </w:rPr>
        <w:t>21</w:t>
      </w:r>
      <w:r w:rsidRPr="00873F3C">
        <w:rPr>
          <w:rFonts w:ascii="Sakkal Majalla" w:eastAsia="Sakkal Majalla" w:hAnsi="Sakkal Majalla" w:cs="Sakkal Majalla"/>
          <w:b/>
          <w:color w:val="000000"/>
          <w:sz w:val="24"/>
          <w:szCs w:val="24"/>
          <w:rtl/>
        </w:rPr>
        <w:t xml:space="preserve">) اختبار التباين الأحادي </w:t>
      </w:r>
      <w:r w:rsidR="00792361" w:rsidRPr="00873F3C">
        <w:rPr>
          <w:rFonts w:ascii="Sakkal Majalla" w:eastAsia="Sakkal Majalla" w:hAnsi="Sakkal Majalla" w:cs="Sakkal Majalla" w:hint="cs"/>
          <w:b/>
          <w:color w:val="000000"/>
          <w:sz w:val="24"/>
          <w:szCs w:val="24"/>
          <w:rtl/>
        </w:rPr>
        <w:t xml:space="preserve">لاختبار الفروق بين آراء أفراد العينة حسب </w:t>
      </w:r>
      <w:r w:rsidRPr="00873F3C">
        <w:rPr>
          <w:rFonts w:ascii="Sakkal Majalla" w:eastAsia="Sakkal Majalla" w:hAnsi="Sakkal Majalla" w:cs="Sakkal Majalla"/>
          <w:b/>
          <w:color w:val="000000"/>
          <w:sz w:val="24"/>
          <w:szCs w:val="24"/>
          <w:rtl/>
        </w:rPr>
        <w:t>المؤهل العلمي</w:t>
      </w:r>
    </w:p>
    <w:tbl>
      <w:tblPr>
        <w:bidiVisual/>
        <w:tblW w:w="8737" w:type="dxa"/>
        <w:jc w:val="center"/>
        <w:tblInd w:w="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0"/>
        <w:gridCol w:w="1559"/>
        <w:gridCol w:w="1559"/>
        <w:gridCol w:w="1515"/>
        <w:gridCol w:w="2224"/>
      </w:tblGrid>
      <w:tr w:rsidR="00402C44" w:rsidRPr="00C31B41" w14:paraId="25AF8C76" w14:textId="77777777" w:rsidTr="004A54F6">
        <w:trPr>
          <w:jc w:val="center"/>
        </w:trPr>
        <w:tc>
          <w:tcPr>
            <w:tcW w:w="1880" w:type="dxa"/>
            <w:shd w:val="clear" w:color="auto" w:fill="BFBFBF"/>
            <w:vAlign w:val="center"/>
          </w:tcPr>
          <w:p w14:paraId="47F926C0"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مصدر التباين</w:t>
            </w:r>
          </w:p>
        </w:tc>
        <w:tc>
          <w:tcPr>
            <w:tcW w:w="1559" w:type="dxa"/>
            <w:shd w:val="clear" w:color="auto" w:fill="BFBFBF"/>
            <w:vAlign w:val="center"/>
          </w:tcPr>
          <w:p w14:paraId="3C50759B"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مجموع المربعات</w:t>
            </w:r>
          </w:p>
        </w:tc>
        <w:tc>
          <w:tcPr>
            <w:tcW w:w="1559" w:type="dxa"/>
            <w:shd w:val="clear" w:color="auto" w:fill="BFBFBF"/>
            <w:vAlign w:val="center"/>
          </w:tcPr>
          <w:p w14:paraId="75BC9DB0" w14:textId="25C68E4C"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Pr>
                <w:rFonts w:ascii="Sakkal Majalla" w:eastAsia="Sakkal Majalla" w:hAnsi="Sakkal Majalla" w:cs="Sakkal Majalla" w:hint="cs"/>
                <w:bCs/>
                <w:color w:val="000000"/>
                <w:sz w:val="24"/>
                <w:szCs w:val="24"/>
                <w:rtl/>
              </w:rPr>
              <w:t>درجات الحرية</w:t>
            </w:r>
          </w:p>
        </w:tc>
        <w:tc>
          <w:tcPr>
            <w:tcW w:w="1515" w:type="dxa"/>
            <w:shd w:val="clear" w:color="auto" w:fill="BFBFBF"/>
            <w:vAlign w:val="center"/>
          </w:tcPr>
          <w:p w14:paraId="5FFA55BB" w14:textId="063BB411"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قيمة الاختبار (</w:t>
            </w:r>
            <w:r w:rsidR="00BD1737">
              <w:rPr>
                <w:rFonts w:ascii="Sakkal Majalla" w:eastAsia="Sakkal Majalla" w:hAnsi="Sakkal Majalla" w:cs="Sakkal Majalla"/>
                <w:bCs/>
                <w:color w:val="000000"/>
                <w:sz w:val="24"/>
                <w:szCs w:val="24"/>
              </w:rPr>
              <w:t>F</w:t>
            </w:r>
            <w:r w:rsidRPr="00C31B41">
              <w:rPr>
                <w:rFonts w:ascii="Sakkal Majalla" w:eastAsia="Sakkal Majalla" w:hAnsi="Sakkal Majalla" w:cs="Sakkal Majalla"/>
                <w:bCs/>
                <w:color w:val="000000"/>
                <w:sz w:val="24"/>
                <w:szCs w:val="24"/>
                <w:rtl/>
              </w:rPr>
              <w:t>)</w:t>
            </w:r>
          </w:p>
        </w:tc>
        <w:tc>
          <w:tcPr>
            <w:tcW w:w="2224" w:type="dxa"/>
            <w:shd w:val="clear" w:color="auto" w:fill="BFBFBF"/>
            <w:vAlign w:val="center"/>
          </w:tcPr>
          <w:p w14:paraId="21B7DD3F"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 xml:space="preserve">القيمة الاحتمالية </w:t>
            </w:r>
            <w:r w:rsidRPr="00C31B41">
              <w:rPr>
                <w:rFonts w:ascii="Sakkal Majalla" w:eastAsia="Sakkal Majalla" w:hAnsi="Sakkal Majalla" w:cs="Sakkal Majalla"/>
                <w:bCs/>
                <w:color w:val="000000"/>
                <w:sz w:val="24"/>
                <w:szCs w:val="24"/>
              </w:rPr>
              <w:t>sig</w:t>
            </w:r>
          </w:p>
        </w:tc>
      </w:tr>
      <w:tr w:rsidR="00402C44" w:rsidRPr="00C31B41" w14:paraId="56C4C66D" w14:textId="77777777" w:rsidTr="004A54F6">
        <w:trPr>
          <w:trHeight w:val="279"/>
          <w:jc w:val="center"/>
        </w:trPr>
        <w:tc>
          <w:tcPr>
            <w:tcW w:w="1880" w:type="dxa"/>
            <w:vAlign w:val="center"/>
          </w:tcPr>
          <w:p w14:paraId="5AAC44C9"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C31B41">
              <w:rPr>
                <w:rFonts w:ascii="Sakkal Majalla" w:eastAsia="Sakkal Majalla" w:hAnsi="Sakkal Majalla" w:cs="Sakkal Majalla"/>
                <w:color w:val="000000"/>
                <w:sz w:val="24"/>
                <w:szCs w:val="24"/>
                <w:rtl/>
              </w:rPr>
              <w:t>بين المجموعات</w:t>
            </w:r>
          </w:p>
        </w:tc>
        <w:tc>
          <w:tcPr>
            <w:tcW w:w="1559" w:type="dxa"/>
            <w:vAlign w:val="center"/>
          </w:tcPr>
          <w:p w14:paraId="1DD7BC85" w14:textId="14994FC3"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3.65</w:t>
            </w:r>
          </w:p>
        </w:tc>
        <w:tc>
          <w:tcPr>
            <w:tcW w:w="1559" w:type="dxa"/>
            <w:vAlign w:val="center"/>
          </w:tcPr>
          <w:p w14:paraId="78680A90" w14:textId="1F9A1826"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2</w:t>
            </w:r>
          </w:p>
        </w:tc>
        <w:tc>
          <w:tcPr>
            <w:tcW w:w="1515" w:type="dxa"/>
            <w:vMerge w:val="restart"/>
            <w:vAlign w:val="center"/>
          </w:tcPr>
          <w:p w14:paraId="4A6A24C2" w14:textId="790D20FB"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4.12</w:t>
            </w:r>
          </w:p>
        </w:tc>
        <w:tc>
          <w:tcPr>
            <w:tcW w:w="2224" w:type="dxa"/>
            <w:vMerge w:val="restart"/>
            <w:vAlign w:val="center"/>
          </w:tcPr>
          <w:p w14:paraId="6510F646" w14:textId="1C19AC5F"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0.017</w:t>
            </w:r>
          </w:p>
        </w:tc>
      </w:tr>
      <w:tr w:rsidR="00402C44" w:rsidRPr="00C31B41" w14:paraId="2900193F" w14:textId="77777777" w:rsidTr="004A54F6">
        <w:trPr>
          <w:jc w:val="center"/>
        </w:trPr>
        <w:tc>
          <w:tcPr>
            <w:tcW w:w="1880" w:type="dxa"/>
            <w:vAlign w:val="center"/>
          </w:tcPr>
          <w:p w14:paraId="55FD2C1F"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C31B41">
              <w:rPr>
                <w:rFonts w:ascii="Sakkal Majalla" w:eastAsia="Sakkal Majalla" w:hAnsi="Sakkal Majalla" w:cs="Sakkal Majalla"/>
                <w:color w:val="000000"/>
                <w:sz w:val="24"/>
                <w:szCs w:val="24"/>
                <w:rtl/>
              </w:rPr>
              <w:t>داخل المجموعات</w:t>
            </w:r>
          </w:p>
        </w:tc>
        <w:tc>
          <w:tcPr>
            <w:tcW w:w="1559" w:type="dxa"/>
            <w:vAlign w:val="center"/>
          </w:tcPr>
          <w:p w14:paraId="6C928A02" w14:textId="02271468"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130.55</w:t>
            </w:r>
          </w:p>
        </w:tc>
        <w:tc>
          <w:tcPr>
            <w:tcW w:w="1559" w:type="dxa"/>
            <w:vAlign w:val="center"/>
          </w:tcPr>
          <w:p w14:paraId="4CC56C61" w14:textId="3A09BEBD" w:rsidR="00402C44" w:rsidRPr="00BD1737"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Pr>
                <w:rFonts w:ascii="Sakkal Majalla" w:eastAsia="Sakkal Majalla" w:hAnsi="Sakkal Majalla" w:cs="Sakkal Majalla"/>
                <w:color w:val="000000"/>
                <w:sz w:val="24"/>
                <w:szCs w:val="24"/>
              </w:rPr>
              <w:t>347</w:t>
            </w:r>
          </w:p>
        </w:tc>
        <w:tc>
          <w:tcPr>
            <w:tcW w:w="1515" w:type="dxa"/>
            <w:vMerge/>
            <w:vAlign w:val="center"/>
          </w:tcPr>
          <w:p w14:paraId="4CDBB69B" w14:textId="77777777" w:rsidR="00402C44" w:rsidRPr="00C31B41"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c>
          <w:tcPr>
            <w:tcW w:w="2224" w:type="dxa"/>
            <w:vMerge/>
            <w:vAlign w:val="center"/>
          </w:tcPr>
          <w:p w14:paraId="23F92B55" w14:textId="77777777" w:rsidR="00402C44" w:rsidRPr="00C31B41"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r>
    </w:tbl>
    <w:p w14:paraId="5ADE7D7B" w14:textId="3885D016" w:rsidR="00873F3C" w:rsidRDefault="00873F3C" w:rsidP="00C4043B">
      <w:pPr>
        <w:pBdr>
          <w:top w:val="nil"/>
          <w:left w:val="nil"/>
          <w:bottom w:val="nil"/>
          <w:right w:val="nil"/>
          <w:between w:val="nil"/>
        </w:pBdr>
        <w:bidi/>
        <w:spacing w:before="240" w:after="0" w:line="360" w:lineRule="auto"/>
        <w:jc w:val="both"/>
        <w:rPr>
          <w:rFonts w:ascii="Sakkal Majalla" w:eastAsia="Sakkal Majalla" w:hAnsi="Sakkal Majalla" w:cs="Sakkal Majalla" w:hint="cs"/>
          <w:color w:val="000000"/>
          <w:sz w:val="28"/>
          <w:szCs w:val="28"/>
          <w:rtl/>
          <w:lang w:val="en-US"/>
        </w:rPr>
      </w:pPr>
      <w:r>
        <w:rPr>
          <w:rFonts w:ascii="Sakkal Majalla" w:eastAsia="Sakkal Majalla" w:hAnsi="Sakkal Majalla" w:cs="Sakkal Majalla" w:hint="cs"/>
          <w:color w:val="000000"/>
          <w:sz w:val="28"/>
          <w:szCs w:val="28"/>
          <w:rtl/>
        </w:rPr>
        <w:t xml:space="preserve">يتضح من جدول (21) </w:t>
      </w:r>
      <w:r w:rsidR="00402C44">
        <w:rPr>
          <w:rFonts w:ascii="Sakkal Majalla" w:eastAsia="Sakkal Majalla" w:hAnsi="Sakkal Majalla" w:cs="Sakkal Majalla"/>
          <w:color w:val="000000"/>
          <w:sz w:val="28"/>
          <w:szCs w:val="28"/>
          <w:rtl/>
        </w:rPr>
        <w:t xml:space="preserve">أن </w:t>
      </w:r>
      <w:r>
        <w:rPr>
          <w:rFonts w:ascii="Sakkal Majalla" w:eastAsia="Sakkal Majalla" w:hAnsi="Sakkal Majalla" w:cs="Sakkal Majalla" w:hint="cs"/>
          <w:color w:val="000000"/>
          <w:sz w:val="28"/>
          <w:szCs w:val="28"/>
          <w:rtl/>
        </w:rPr>
        <w:t>قيمة الدلالة (0.017) أقل من (0.05)، مما يدل على وجود فروق ذات دلالة إحصائية تعزى للمؤهل العلمي، ولمعرفة اتجاه الفروق تم إجراء اختبار (</w:t>
      </w:r>
      <w:r>
        <w:rPr>
          <w:rFonts w:ascii="Sakkal Majalla" w:eastAsia="Sakkal Majalla" w:hAnsi="Sakkal Majalla" w:cs="Sakkal Majalla"/>
          <w:color w:val="000000"/>
          <w:sz w:val="28"/>
          <w:szCs w:val="28"/>
          <w:lang w:val="en-US"/>
        </w:rPr>
        <w:t>LSD</w:t>
      </w:r>
      <w:r>
        <w:rPr>
          <w:rFonts w:ascii="Sakkal Majalla" w:eastAsia="Sakkal Majalla" w:hAnsi="Sakkal Majalla" w:cs="Sakkal Majalla" w:hint="cs"/>
          <w:color w:val="000000"/>
          <w:sz w:val="28"/>
          <w:szCs w:val="28"/>
          <w:rtl/>
          <w:lang w:val="en-US"/>
        </w:rPr>
        <w:t>) وأظهرت النتائج أن هناك فروق</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 xml:space="preserve">في آراء </w:t>
      </w:r>
      <w:proofErr w:type="spellStart"/>
      <w:r>
        <w:rPr>
          <w:rFonts w:ascii="Sakkal Majalla" w:eastAsia="Sakkal Majalla" w:hAnsi="Sakkal Majalla" w:cs="Sakkal Majalla"/>
          <w:color w:val="000000"/>
          <w:sz w:val="28"/>
          <w:szCs w:val="28"/>
          <w:rtl/>
        </w:rPr>
        <w:t>المبحوثين</w:t>
      </w:r>
      <w:proofErr w:type="spellEnd"/>
      <w:r>
        <w:rPr>
          <w:rFonts w:ascii="Sakkal Majalla" w:eastAsia="Sakkal Majalla" w:hAnsi="Sakkal Majalla" w:cs="Sakkal Majalla"/>
          <w:color w:val="000000"/>
          <w:sz w:val="28"/>
          <w:szCs w:val="28"/>
          <w:rtl/>
        </w:rPr>
        <w:t xml:space="preserve"> حول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تعزى لمتغير المؤهل العلمي</w:t>
      </w:r>
      <w:r>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lang w:val="en-US"/>
        </w:rPr>
        <w:t xml:space="preserve"> وكانت الفروق لصالح حملة الدراسات العليا، مما يشير إلى أن ارتفاع المستوى التعليمي يرتبط بإدراك أكبر لأهمية التطوير المهني في تحقيق التميز الوظيفي. </w:t>
      </w:r>
    </w:p>
    <w:p w14:paraId="2F92B1F8" w14:textId="1B41A3B7" w:rsidR="00402C44" w:rsidRPr="00873F3C" w:rsidRDefault="00C4043B" w:rsidP="00C4043B">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sidRPr="00873F3C">
        <w:rPr>
          <w:rFonts w:ascii="Sakkal Majalla" w:eastAsia="Sakkal Majalla" w:hAnsi="Sakkal Majalla" w:cs="Sakkal Majalla"/>
          <w:bCs/>
          <w:color w:val="000000"/>
          <w:sz w:val="28"/>
          <w:szCs w:val="28"/>
          <w:rtl/>
        </w:rPr>
        <w:t>المسمى الوظيفي:</w:t>
      </w:r>
    </w:p>
    <w:p w14:paraId="29C24ADE" w14:textId="1C50068A" w:rsidR="00402C44" w:rsidRDefault="004A54F6" w:rsidP="00C011AC">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Pr>
          <w:rFonts w:ascii="Sakkal Majalla" w:eastAsia="Sakkal Majalla" w:hAnsi="Sakkal Majalla" w:cs="Sakkal Majalla" w:hint="cs"/>
          <w:color w:val="000000"/>
          <w:sz w:val="28"/>
          <w:szCs w:val="28"/>
          <w:rtl/>
        </w:rPr>
        <w:t xml:space="preserve">تم إجراء </w:t>
      </w:r>
      <w:r w:rsidR="00402C44">
        <w:rPr>
          <w:rFonts w:ascii="Sakkal Majalla" w:eastAsia="Sakkal Majalla" w:hAnsi="Sakkal Majalla" w:cs="Sakkal Majalla"/>
          <w:color w:val="000000"/>
          <w:sz w:val="28"/>
          <w:szCs w:val="28"/>
          <w:rtl/>
        </w:rPr>
        <w:t>اختبار تحليل التباين الأحادي (</w:t>
      </w:r>
      <w:r w:rsidR="00402C44">
        <w:rPr>
          <w:rFonts w:ascii="Sakkal Majalla" w:eastAsia="Sakkal Majalla" w:hAnsi="Sakkal Majalla" w:cs="Sakkal Majalla"/>
          <w:color w:val="000000"/>
          <w:sz w:val="28"/>
          <w:szCs w:val="28"/>
        </w:rPr>
        <w:t>ANOVA</w:t>
      </w:r>
      <w:r w:rsidR="00402C44">
        <w:rPr>
          <w:rFonts w:ascii="Sakkal Majalla" w:eastAsia="Sakkal Majalla" w:hAnsi="Sakkal Majalla" w:cs="Sakkal Majalla"/>
          <w:color w:val="000000"/>
          <w:sz w:val="28"/>
          <w:szCs w:val="28"/>
          <w:rtl/>
        </w:rPr>
        <w:t xml:space="preserve">) </w:t>
      </w:r>
      <w:r w:rsidR="00C011AC">
        <w:rPr>
          <w:rFonts w:ascii="Sakkal Majalla" w:eastAsia="Sakkal Majalla" w:hAnsi="Sakkal Majalla" w:cs="Sakkal Majalla" w:hint="cs"/>
          <w:color w:val="000000"/>
          <w:sz w:val="28"/>
          <w:szCs w:val="28"/>
          <w:rtl/>
        </w:rPr>
        <w:t>لاختبار الفروق حسب المسمى الوظيفي</w:t>
      </w:r>
      <w:r w:rsidR="00402C44">
        <w:rPr>
          <w:rFonts w:ascii="Sakkal Majalla" w:eastAsia="Sakkal Majalla" w:hAnsi="Sakkal Majalla" w:cs="Sakkal Majalla"/>
          <w:color w:val="000000"/>
          <w:sz w:val="28"/>
          <w:szCs w:val="28"/>
          <w:rtl/>
        </w:rPr>
        <w:t>، كما في الجدول رقم (</w:t>
      </w:r>
      <w:r>
        <w:rPr>
          <w:rFonts w:ascii="Sakkal Majalla" w:eastAsia="Sakkal Majalla" w:hAnsi="Sakkal Majalla" w:cs="Sakkal Majalla" w:hint="cs"/>
          <w:color w:val="000000"/>
          <w:sz w:val="28"/>
          <w:szCs w:val="28"/>
          <w:rtl/>
        </w:rPr>
        <w:t>22</w:t>
      </w:r>
      <w:r w:rsidR="00402C44">
        <w:rPr>
          <w:rFonts w:ascii="Sakkal Majalla" w:eastAsia="Sakkal Majalla" w:hAnsi="Sakkal Majalla" w:cs="Sakkal Majalla"/>
          <w:color w:val="000000"/>
          <w:sz w:val="28"/>
          <w:szCs w:val="28"/>
          <w:rtl/>
        </w:rPr>
        <w:t>)</w:t>
      </w:r>
    </w:p>
    <w:p w14:paraId="3E300A62" w14:textId="341B2347" w:rsidR="00402C44" w:rsidRPr="004A54F6" w:rsidRDefault="00402C44" w:rsidP="00647E73">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Pr>
      </w:pPr>
      <w:r w:rsidRPr="004A54F6">
        <w:rPr>
          <w:rFonts w:ascii="Sakkal Majalla" w:eastAsia="Sakkal Majalla" w:hAnsi="Sakkal Majalla" w:cs="Sakkal Majalla"/>
          <w:bCs/>
          <w:color w:val="000000"/>
          <w:sz w:val="24"/>
          <w:szCs w:val="24"/>
          <w:rtl/>
        </w:rPr>
        <w:t>جدول رقم (</w:t>
      </w:r>
      <w:r w:rsidR="00C011AC">
        <w:rPr>
          <w:rFonts w:ascii="Sakkal Majalla" w:eastAsia="Sakkal Majalla" w:hAnsi="Sakkal Majalla" w:cs="Sakkal Majalla" w:hint="cs"/>
          <w:bCs/>
          <w:color w:val="000000"/>
          <w:sz w:val="24"/>
          <w:szCs w:val="24"/>
          <w:rtl/>
        </w:rPr>
        <w:t>22</w:t>
      </w:r>
      <w:r w:rsidRPr="004A54F6">
        <w:rPr>
          <w:rFonts w:ascii="Sakkal Majalla" w:eastAsia="Sakkal Majalla" w:hAnsi="Sakkal Majalla" w:cs="Sakkal Majalla"/>
          <w:bCs/>
          <w:color w:val="000000"/>
          <w:sz w:val="24"/>
          <w:szCs w:val="24"/>
          <w:rtl/>
        </w:rPr>
        <w:t>) اختبار التباين الأحادي الفرضية المتعلقة المسمى الوظيفي</w:t>
      </w:r>
    </w:p>
    <w:tbl>
      <w:tblPr>
        <w:bidiVisual/>
        <w:tblW w:w="8028" w:type="dxa"/>
        <w:jc w:val="center"/>
        <w:tblInd w:w="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0"/>
        <w:gridCol w:w="1559"/>
        <w:gridCol w:w="1559"/>
        <w:gridCol w:w="1515"/>
        <w:gridCol w:w="1515"/>
      </w:tblGrid>
      <w:tr w:rsidR="00402C44" w:rsidRPr="004A54F6" w14:paraId="043BB41E" w14:textId="77777777" w:rsidTr="004A54F6">
        <w:trPr>
          <w:jc w:val="center"/>
        </w:trPr>
        <w:tc>
          <w:tcPr>
            <w:tcW w:w="1880" w:type="dxa"/>
            <w:shd w:val="clear" w:color="auto" w:fill="BFBFBF"/>
            <w:vAlign w:val="center"/>
          </w:tcPr>
          <w:p w14:paraId="540B27D8" w14:textId="77777777" w:rsidR="00402C44" w:rsidRPr="004A54F6" w:rsidRDefault="00402C44" w:rsidP="004A54F6">
            <w:pPr>
              <w:pBdr>
                <w:top w:val="nil"/>
                <w:left w:val="nil"/>
                <w:bottom w:val="nil"/>
                <w:right w:val="nil"/>
                <w:between w:val="nil"/>
              </w:pBdr>
              <w:bidi/>
              <w:spacing w:after="0" w:line="240" w:lineRule="auto"/>
              <w:jc w:val="both"/>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مصدر التباين</w:t>
            </w:r>
          </w:p>
        </w:tc>
        <w:tc>
          <w:tcPr>
            <w:tcW w:w="1559" w:type="dxa"/>
            <w:shd w:val="clear" w:color="auto" w:fill="BFBFBF"/>
            <w:vAlign w:val="center"/>
          </w:tcPr>
          <w:p w14:paraId="4B0465EE" w14:textId="77777777" w:rsidR="00402C44" w:rsidRPr="004A54F6" w:rsidRDefault="00402C44" w:rsidP="004A54F6">
            <w:pPr>
              <w:pBdr>
                <w:top w:val="nil"/>
                <w:left w:val="nil"/>
                <w:bottom w:val="nil"/>
                <w:right w:val="nil"/>
                <w:between w:val="nil"/>
              </w:pBdr>
              <w:bidi/>
              <w:spacing w:after="0" w:line="240" w:lineRule="auto"/>
              <w:jc w:val="both"/>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مجموع المربعات</w:t>
            </w:r>
          </w:p>
        </w:tc>
        <w:tc>
          <w:tcPr>
            <w:tcW w:w="1559" w:type="dxa"/>
            <w:shd w:val="clear" w:color="auto" w:fill="BFBFBF"/>
            <w:vAlign w:val="center"/>
          </w:tcPr>
          <w:p w14:paraId="02C73AD9" w14:textId="478F198D" w:rsidR="00402C44" w:rsidRPr="004A54F6" w:rsidRDefault="00C011AC" w:rsidP="00C011A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hint="cs"/>
                <w:b/>
                <w:color w:val="000000"/>
                <w:sz w:val="24"/>
                <w:szCs w:val="24"/>
                <w:rtl/>
              </w:rPr>
              <w:t>درجات الحرية</w:t>
            </w:r>
          </w:p>
        </w:tc>
        <w:tc>
          <w:tcPr>
            <w:tcW w:w="1515" w:type="dxa"/>
            <w:shd w:val="clear" w:color="auto" w:fill="BFBFBF"/>
            <w:vAlign w:val="center"/>
          </w:tcPr>
          <w:p w14:paraId="30295313" w14:textId="71FEA2F6" w:rsidR="00402C44" w:rsidRPr="004A54F6" w:rsidRDefault="00402C44" w:rsidP="00C011A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قيمة الاختبار (</w:t>
            </w:r>
            <w:r w:rsidR="00C011AC">
              <w:rPr>
                <w:rFonts w:ascii="Sakkal Majalla" w:eastAsia="Sakkal Majalla" w:hAnsi="Sakkal Majalla" w:cs="Sakkal Majalla"/>
                <w:b/>
                <w:color w:val="000000"/>
                <w:sz w:val="24"/>
                <w:szCs w:val="24"/>
              </w:rPr>
              <w:t>F</w:t>
            </w:r>
            <w:r w:rsidRPr="004A54F6">
              <w:rPr>
                <w:rFonts w:ascii="Sakkal Majalla" w:eastAsia="Sakkal Majalla" w:hAnsi="Sakkal Majalla" w:cs="Sakkal Majalla"/>
                <w:b/>
                <w:color w:val="000000"/>
                <w:sz w:val="24"/>
                <w:szCs w:val="24"/>
                <w:rtl/>
              </w:rPr>
              <w:t>)</w:t>
            </w:r>
          </w:p>
        </w:tc>
        <w:tc>
          <w:tcPr>
            <w:tcW w:w="1515" w:type="dxa"/>
            <w:shd w:val="clear" w:color="auto" w:fill="BFBFBF"/>
            <w:vAlign w:val="center"/>
          </w:tcPr>
          <w:p w14:paraId="3C64DB3E"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 xml:space="preserve">القيمة الاحتمالية </w:t>
            </w:r>
            <w:r w:rsidRPr="004A54F6">
              <w:rPr>
                <w:rFonts w:ascii="Sakkal Majalla" w:eastAsia="Sakkal Majalla" w:hAnsi="Sakkal Majalla" w:cs="Sakkal Majalla"/>
                <w:b/>
                <w:color w:val="000000"/>
                <w:sz w:val="24"/>
                <w:szCs w:val="24"/>
              </w:rPr>
              <w:t>sig</w:t>
            </w:r>
          </w:p>
        </w:tc>
      </w:tr>
      <w:tr w:rsidR="00402C44" w:rsidRPr="004A54F6" w14:paraId="50BD8C06" w14:textId="77777777" w:rsidTr="004A54F6">
        <w:trPr>
          <w:trHeight w:val="279"/>
          <w:jc w:val="center"/>
        </w:trPr>
        <w:tc>
          <w:tcPr>
            <w:tcW w:w="1880" w:type="dxa"/>
            <w:vAlign w:val="center"/>
          </w:tcPr>
          <w:p w14:paraId="0179872B"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4A54F6">
              <w:rPr>
                <w:rFonts w:ascii="Sakkal Majalla" w:eastAsia="Sakkal Majalla" w:hAnsi="Sakkal Majalla" w:cs="Sakkal Majalla"/>
                <w:color w:val="000000"/>
                <w:sz w:val="24"/>
                <w:szCs w:val="24"/>
                <w:rtl/>
              </w:rPr>
              <w:t>بين المجموعات</w:t>
            </w:r>
          </w:p>
        </w:tc>
        <w:tc>
          <w:tcPr>
            <w:tcW w:w="1559" w:type="dxa"/>
            <w:vAlign w:val="center"/>
          </w:tcPr>
          <w:p w14:paraId="2E432CCD" w14:textId="2D29B0D3" w:rsidR="00402C44" w:rsidRPr="00C011AC"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Pr>
                <w:rFonts w:ascii="Sakkal Majalla" w:eastAsia="Sakkal Majalla" w:hAnsi="Sakkal Majalla" w:cs="Sakkal Majalla"/>
                <w:color w:val="000000"/>
                <w:sz w:val="24"/>
                <w:szCs w:val="24"/>
              </w:rPr>
              <w:t>5.21</w:t>
            </w:r>
          </w:p>
        </w:tc>
        <w:tc>
          <w:tcPr>
            <w:tcW w:w="1559" w:type="dxa"/>
            <w:vAlign w:val="center"/>
          </w:tcPr>
          <w:p w14:paraId="621A8672" w14:textId="14DA18D4"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hint="cs"/>
                <w:color w:val="000000"/>
                <w:sz w:val="24"/>
                <w:szCs w:val="24"/>
                <w:rtl/>
              </w:rPr>
            </w:pPr>
            <w:r>
              <w:rPr>
                <w:rFonts w:ascii="Sakkal Majalla" w:eastAsia="Sakkal Majalla" w:hAnsi="Sakkal Majalla" w:cs="Sakkal Majalla" w:hint="cs"/>
                <w:color w:val="000000"/>
                <w:sz w:val="24"/>
                <w:szCs w:val="24"/>
                <w:rtl/>
              </w:rPr>
              <w:t>3</w:t>
            </w:r>
          </w:p>
        </w:tc>
        <w:tc>
          <w:tcPr>
            <w:tcW w:w="1515" w:type="dxa"/>
            <w:vMerge w:val="restart"/>
            <w:vAlign w:val="center"/>
          </w:tcPr>
          <w:p w14:paraId="2EA49DD1" w14:textId="7FC64CF8"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5.33</w:t>
            </w:r>
          </w:p>
        </w:tc>
        <w:tc>
          <w:tcPr>
            <w:tcW w:w="1515" w:type="dxa"/>
            <w:vMerge w:val="restart"/>
            <w:vAlign w:val="center"/>
          </w:tcPr>
          <w:p w14:paraId="7C472759" w14:textId="5B2A457A"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0.001</w:t>
            </w:r>
          </w:p>
        </w:tc>
      </w:tr>
      <w:tr w:rsidR="00402C44" w:rsidRPr="004A54F6" w14:paraId="17805728" w14:textId="77777777" w:rsidTr="004A54F6">
        <w:trPr>
          <w:jc w:val="center"/>
        </w:trPr>
        <w:tc>
          <w:tcPr>
            <w:tcW w:w="1880" w:type="dxa"/>
            <w:vAlign w:val="center"/>
          </w:tcPr>
          <w:p w14:paraId="12B1A46A"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4A54F6">
              <w:rPr>
                <w:rFonts w:ascii="Sakkal Majalla" w:eastAsia="Sakkal Majalla" w:hAnsi="Sakkal Majalla" w:cs="Sakkal Majalla"/>
                <w:color w:val="000000"/>
                <w:sz w:val="24"/>
                <w:szCs w:val="24"/>
                <w:rtl/>
              </w:rPr>
              <w:t>داخل المجموعات</w:t>
            </w:r>
          </w:p>
        </w:tc>
        <w:tc>
          <w:tcPr>
            <w:tcW w:w="1559" w:type="dxa"/>
            <w:vAlign w:val="center"/>
          </w:tcPr>
          <w:p w14:paraId="43FD2F01" w14:textId="1D5E6281"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128.99</w:t>
            </w:r>
          </w:p>
        </w:tc>
        <w:tc>
          <w:tcPr>
            <w:tcW w:w="1559" w:type="dxa"/>
            <w:vAlign w:val="center"/>
          </w:tcPr>
          <w:p w14:paraId="6301118D" w14:textId="61174BE8"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346</w:t>
            </w:r>
          </w:p>
        </w:tc>
        <w:tc>
          <w:tcPr>
            <w:tcW w:w="1515" w:type="dxa"/>
            <w:vMerge/>
            <w:vAlign w:val="center"/>
          </w:tcPr>
          <w:p w14:paraId="3B0B4669" w14:textId="77777777" w:rsidR="00402C44" w:rsidRPr="004A54F6"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c>
          <w:tcPr>
            <w:tcW w:w="1515" w:type="dxa"/>
            <w:vMerge/>
            <w:vAlign w:val="center"/>
          </w:tcPr>
          <w:p w14:paraId="3A98EB1C" w14:textId="77777777" w:rsidR="00402C44" w:rsidRPr="004A54F6"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r>
    </w:tbl>
    <w:p w14:paraId="31C4E108" w14:textId="2D6AC1E7" w:rsidR="00402C44" w:rsidRPr="0022486F" w:rsidRDefault="000865E3" w:rsidP="00030E14">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lastRenderedPageBreak/>
        <w:t xml:space="preserve">تشير النتائج في جدول (22) إلى وجود فروق ذات دلالة إحصائية تعزى للمسمى الوظيفي حيث بلغت قيمة الدلالة (0.001)، وأظهرت المقارنات البعدية أن الفروق كانت لصالح المناصب القيادية </w:t>
      </w:r>
      <w:proofErr w:type="spellStart"/>
      <w:r>
        <w:rPr>
          <w:rFonts w:ascii="Sakkal Majalla" w:eastAsia="Sakkal Majalla" w:hAnsi="Sakkal Majalla" w:cs="Sakkal Majalla" w:hint="cs"/>
          <w:color w:val="000000"/>
          <w:sz w:val="28"/>
          <w:szCs w:val="28"/>
          <w:rtl/>
        </w:rPr>
        <w:t>والإشرافية</w:t>
      </w:r>
      <w:proofErr w:type="spellEnd"/>
      <w:r>
        <w:rPr>
          <w:rFonts w:ascii="Sakkal Majalla" w:eastAsia="Sakkal Majalla" w:hAnsi="Sakkal Majalla" w:cs="Sakkal Majalla" w:hint="cs"/>
          <w:color w:val="000000"/>
          <w:sz w:val="28"/>
          <w:szCs w:val="28"/>
          <w:rtl/>
        </w:rPr>
        <w:t xml:space="preserve">، مما يعكس إدراكاً أكبر لديهم لأهمية التطوير المهني في تحقيق التميز الوظيفي. </w:t>
      </w:r>
      <w:r w:rsidR="0022486F">
        <w:rPr>
          <w:rFonts w:ascii="Sakkal Majalla" w:eastAsia="Sakkal Majalla" w:hAnsi="Sakkal Majalla" w:cs="Sakkal Majalla" w:hint="cs"/>
          <w:color w:val="000000"/>
          <w:sz w:val="28"/>
          <w:szCs w:val="28"/>
          <w:rtl/>
        </w:rPr>
        <w:t>وبناءً على النتائج السابقة يتم رفض الفرضية جزئياً</w:t>
      </w:r>
      <w:r w:rsidR="00030E14">
        <w:rPr>
          <w:rFonts w:ascii="Sakkal Majalla" w:eastAsia="Sakkal Majalla" w:hAnsi="Sakkal Majalla" w:cs="Sakkal Majalla" w:hint="cs"/>
          <w:color w:val="000000"/>
          <w:sz w:val="28"/>
          <w:szCs w:val="28"/>
          <w:rtl/>
        </w:rPr>
        <w:t>،</w:t>
      </w:r>
      <w:r w:rsidR="0022486F">
        <w:rPr>
          <w:rFonts w:ascii="Sakkal Majalla" w:eastAsia="Sakkal Majalla" w:hAnsi="Sakkal Majalla" w:cs="Sakkal Majalla" w:hint="cs"/>
          <w:color w:val="000000"/>
          <w:sz w:val="28"/>
          <w:szCs w:val="28"/>
          <w:rtl/>
        </w:rPr>
        <w:t xml:space="preserve"> </w:t>
      </w:r>
      <w:r w:rsidR="0022486F" w:rsidRPr="0022486F">
        <w:rPr>
          <w:rFonts w:ascii="Sakkal Majalla" w:eastAsia="Sakkal Majalla" w:hAnsi="Sakkal Majalla" w:cs="Sakkal Majalla" w:hint="cs"/>
          <w:color w:val="000000"/>
          <w:sz w:val="28"/>
          <w:szCs w:val="28"/>
          <w:rtl/>
        </w:rPr>
        <w:t>لا توجد فروق حسب الجنس وسنوات الخبرة</w:t>
      </w:r>
      <w:r w:rsidR="0008022A">
        <w:rPr>
          <w:rFonts w:ascii="Sakkal Majalla" w:eastAsia="Sakkal Majalla" w:hAnsi="Sakkal Majalla" w:cs="Sakkal Majalla" w:hint="cs"/>
          <w:color w:val="000000"/>
          <w:sz w:val="28"/>
          <w:szCs w:val="28"/>
          <w:rtl/>
        </w:rPr>
        <w:t>، وت</w:t>
      </w:r>
      <w:r w:rsidR="0022486F">
        <w:rPr>
          <w:rFonts w:ascii="Sakkal Majalla" w:eastAsia="Sakkal Majalla" w:hAnsi="Sakkal Majalla" w:cs="Sakkal Majalla" w:hint="cs"/>
          <w:color w:val="000000"/>
          <w:sz w:val="28"/>
          <w:szCs w:val="28"/>
          <w:rtl/>
        </w:rPr>
        <w:t>وجد فروق حسب المؤهل العلمي والمسمى الوظيفي</w:t>
      </w:r>
      <w:r w:rsidR="0008022A">
        <w:rPr>
          <w:rFonts w:ascii="Sakkal Majalla" w:eastAsia="Sakkal Majalla" w:hAnsi="Sakkal Majalla" w:cs="Sakkal Majalla" w:hint="cs"/>
          <w:color w:val="000000"/>
          <w:sz w:val="28"/>
          <w:szCs w:val="28"/>
          <w:rtl/>
        </w:rPr>
        <w:t xml:space="preserve">. </w:t>
      </w:r>
      <w:r w:rsidR="0022486F" w:rsidRPr="0022486F">
        <w:rPr>
          <w:rFonts w:ascii="Sakkal Majalla" w:eastAsia="Sakkal Majalla" w:hAnsi="Sakkal Majalla" w:cs="Sakkal Majalla" w:hint="cs"/>
          <w:color w:val="000000"/>
          <w:sz w:val="28"/>
          <w:szCs w:val="28"/>
          <w:rtl/>
        </w:rPr>
        <w:t xml:space="preserve"> </w:t>
      </w:r>
    </w:p>
    <w:p w14:paraId="2DBF2D4C" w14:textId="739D8F5C" w:rsidR="0008022A" w:rsidRDefault="0022486F" w:rsidP="0008022A">
      <w:pPr>
        <w:pBdr>
          <w:top w:val="nil"/>
          <w:left w:val="nil"/>
          <w:bottom w:val="nil"/>
          <w:right w:val="nil"/>
          <w:between w:val="nil"/>
        </w:pBdr>
        <w:bidi/>
        <w:spacing w:after="0" w:line="360" w:lineRule="auto"/>
        <w:ind w:firstLine="720"/>
        <w:jc w:val="both"/>
        <w:rPr>
          <w:rFonts w:ascii="Sakkal Majalla" w:eastAsia="Sakkal Majalla" w:hAnsi="Sakkal Majalla" w:cs="Sakkal Majalla" w:hint="cs"/>
          <w:color w:val="000000"/>
          <w:sz w:val="28"/>
          <w:szCs w:val="28"/>
          <w:rtl/>
        </w:rPr>
      </w:pPr>
      <w:r w:rsidRPr="0022486F">
        <w:rPr>
          <w:rFonts w:ascii="Sakkal Majalla" w:eastAsia="Sakkal Majalla" w:hAnsi="Sakkal Majalla" w:cs="Sakkal Majalla" w:hint="cs"/>
          <w:color w:val="000000"/>
          <w:sz w:val="28"/>
          <w:szCs w:val="28"/>
          <w:rtl/>
        </w:rPr>
        <w:t xml:space="preserve">تشير </w:t>
      </w:r>
      <w:r w:rsidR="00030E14">
        <w:rPr>
          <w:rFonts w:ascii="Sakkal Majalla" w:eastAsia="Sakkal Majalla" w:hAnsi="Sakkal Majalla" w:cs="Sakkal Majalla" w:hint="cs"/>
          <w:color w:val="000000"/>
          <w:sz w:val="28"/>
          <w:szCs w:val="28"/>
          <w:rtl/>
        </w:rPr>
        <w:t xml:space="preserve">هذه </w:t>
      </w:r>
      <w:r w:rsidRPr="0022486F">
        <w:rPr>
          <w:rFonts w:ascii="Sakkal Majalla" w:eastAsia="Sakkal Majalla" w:hAnsi="Sakkal Majalla" w:cs="Sakkal Majalla" w:hint="cs"/>
          <w:color w:val="000000"/>
          <w:sz w:val="28"/>
          <w:szCs w:val="28"/>
          <w:rtl/>
        </w:rPr>
        <w:t xml:space="preserve">النتائج </w:t>
      </w:r>
      <w:r>
        <w:rPr>
          <w:rFonts w:ascii="Sakkal Majalla" w:eastAsia="Sakkal Majalla" w:hAnsi="Sakkal Majalla" w:cs="Sakkal Majalla" w:hint="cs"/>
          <w:color w:val="000000"/>
          <w:sz w:val="28"/>
          <w:szCs w:val="28"/>
          <w:rtl/>
        </w:rPr>
        <w:t>إلى أن المتغيرات الهيكلية المرتبطة بالمستوى المعرفي والوظيفي (المؤهل والمسمى) تؤثر في إدراك العلاقة بين التطوير المهني والتميز الوظيفي، بينما المتغيرات الشخصية مثل الجنس والخبرة لم تُظهر فروقاً معنوية.</w:t>
      </w:r>
    </w:p>
    <w:p w14:paraId="5CD790B5" w14:textId="531DA7FE" w:rsidR="002473E1" w:rsidRPr="005D7A14" w:rsidRDefault="002473E1" w:rsidP="002473E1">
      <w:pPr>
        <w:pBdr>
          <w:top w:val="nil"/>
          <w:left w:val="nil"/>
          <w:bottom w:val="nil"/>
          <w:right w:val="nil"/>
          <w:between w:val="nil"/>
        </w:pBdr>
        <w:bidi/>
        <w:spacing w:before="240" w:after="0" w:line="360" w:lineRule="auto"/>
        <w:jc w:val="both"/>
        <w:rPr>
          <w:rFonts w:ascii="Sakkal Majalla" w:eastAsia="Sakkal Majalla" w:hAnsi="Sakkal Majalla" w:cs="Sakkal Majalla" w:hint="cs"/>
          <w:b/>
          <w:bCs/>
          <w:color w:val="000000"/>
          <w:sz w:val="32"/>
          <w:szCs w:val="32"/>
          <w:rtl/>
        </w:rPr>
      </w:pPr>
      <w:r w:rsidRPr="005D7A14">
        <w:rPr>
          <w:rFonts w:ascii="Sakkal Majalla" w:eastAsia="Sakkal Majalla" w:hAnsi="Sakkal Majalla" w:cs="Sakkal Majalla" w:hint="cs"/>
          <w:b/>
          <w:bCs/>
          <w:color w:val="000000"/>
          <w:sz w:val="32"/>
          <w:szCs w:val="32"/>
          <w:rtl/>
        </w:rPr>
        <w:t>الإجابة على تساؤلات الدراسة في ضوء نتائج اختبار الفرضيات</w:t>
      </w:r>
    </w:p>
    <w:p w14:paraId="33C29557" w14:textId="52279BE4" w:rsidR="002473E1" w:rsidRPr="00003B48" w:rsidRDefault="00003B48" w:rsidP="005D7A14">
      <w:pPr>
        <w:pBdr>
          <w:top w:val="nil"/>
          <w:left w:val="nil"/>
          <w:bottom w:val="nil"/>
          <w:right w:val="nil"/>
          <w:between w:val="nil"/>
        </w:pBdr>
        <w:bidi/>
        <w:spacing w:before="240" w:after="0" w:line="360" w:lineRule="auto"/>
        <w:jc w:val="both"/>
        <w:rPr>
          <w:rFonts w:ascii="Sakkal Majalla" w:eastAsia="Sakkal Majalla" w:hAnsi="Sakkal Majalla" w:cs="Sakkal Majalla" w:hint="cs"/>
          <w:b/>
          <w:bCs/>
          <w:color w:val="000000"/>
          <w:sz w:val="28"/>
          <w:szCs w:val="28"/>
          <w:rtl/>
        </w:rPr>
      </w:pPr>
      <w:r w:rsidRPr="00003B48">
        <w:rPr>
          <w:rFonts w:ascii="Sakkal Majalla" w:eastAsia="Sakkal Majalla" w:hAnsi="Sakkal Majalla" w:cs="Sakkal Majalla" w:hint="cs"/>
          <w:b/>
          <w:bCs/>
          <w:color w:val="000000"/>
          <w:sz w:val="28"/>
          <w:szCs w:val="28"/>
          <w:rtl/>
        </w:rPr>
        <w:t>ا</w:t>
      </w:r>
      <w:r w:rsidR="002473E1" w:rsidRPr="00003B48">
        <w:rPr>
          <w:rFonts w:ascii="Sakkal Majalla" w:eastAsia="Sakkal Majalla" w:hAnsi="Sakkal Majalla" w:cs="Sakkal Majalla" w:hint="cs"/>
          <w:b/>
          <w:bCs/>
          <w:color w:val="000000"/>
          <w:sz w:val="28"/>
          <w:szCs w:val="28"/>
          <w:rtl/>
        </w:rPr>
        <w:t xml:space="preserve">لإجابة على السؤال الأول: </w:t>
      </w:r>
      <w:r w:rsidR="002473E1" w:rsidRPr="00003B48">
        <w:rPr>
          <w:rFonts w:ascii="Sakkal Majalla" w:eastAsia="Sakkal Majalla" w:hAnsi="Sakkal Majalla" w:cs="Sakkal Majalla"/>
          <w:b/>
          <w:bCs/>
          <w:color w:val="000000"/>
          <w:sz w:val="28"/>
          <w:szCs w:val="28"/>
          <w:rtl/>
        </w:rPr>
        <w:t xml:space="preserve">ما واقع التطوير المهني لدى العاملين في شركة الاتصالات السعودية </w:t>
      </w:r>
      <w:r w:rsidR="002473E1" w:rsidRPr="00003B48">
        <w:rPr>
          <w:rFonts w:ascii="Sakkal Majalla" w:eastAsia="Sakkal Majalla" w:hAnsi="Sakkal Majalla" w:cs="Sakkal Majalla"/>
          <w:b/>
          <w:bCs/>
          <w:color w:val="000000"/>
          <w:sz w:val="28"/>
          <w:szCs w:val="28"/>
        </w:rPr>
        <w:t>STC</w:t>
      </w:r>
      <w:r w:rsidR="002473E1" w:rsidRPr="00003B48">
        <w:rPr>
          <w:rFonts w:ascii="Sakkal Majalla" w:eastAsia="Sakkal Majalla" w:hAnsi="Sakkal Majalla" w:cs="Sakkal Majalla"/>
          <w:b/>
          <w:bCs/>
          <w:color w:val="000000"/>
          <w:sz w:val="28"/>
          <w:szCs w:val="28"/>
          <w:rtl/>
        </w:rPr>
        <w:t>؟</w:t>
      </w:r>
    </w:p>
    <w:p w14:paraId="74E1CAD7" w14:textId="77777777" w:rsidR="005D7A14" w:rsidRDefault="00003B48" w:rsidP="00003B48">
      <w:pPr>
        <w:pBdr>
          <w:top w:val="nil"/>
          <w:left w:val="nil"/>
          <w:bottom w:val="nil"/>
          <w:right w:val="nil"/>
          <w:between w:val="nil"/>
        </w:pBdr>
        <w:bidi/>
        <w:spacing w:after="0" w:line="360" w:lineRule="auto"/>
        <w:ind w:firstLine="720"/>
        <w:jc w:val="both"/>
        <w:rPr>
          <w:rFonts w:ascii="Sakkal Majalla" w:eastAsia="Sakkal Majalla" w:hAnsi="Sakkal Majalla" w:cs="Sakkal Majalla" w:hint="cs"/>
          <w:color w:val="000000"/>
          <w:sz w:val="28"/>
          <w:szCs w:val="28"/>
          <w:rtl/>
        </w:rPr>
      </w:pPr>
      <w:r w:rsidRPr="00003B48">
        <w:rPr>
          <w:rFonts w:ascii="Sakkal Majalla" w:eastAsia="Sakkal Majalla" w:hAnsi="Sakkal Majalla" w:cs="Sakkal Majalla"/>
          <w:color w:val="000000"/>
          <w:sz w:val="28"/>
          <w:szCs w:val="28"/>
          <w:rtl/>
        </w:rPr>
        <w:t xml:space="preserve">أظهرت نتائج التحليل الإحصائي أن مستوى التطوير المهني لدى العاملين في شركة الاتصالات السعودية جاء بدرجة مرتفعة، مما يعكس اهتمام الشركة بتبني سياسات واستراتيجيات واضحة لتنمية رأس المال البشري. </w:t>
      </w:r>
    </w:p>
    <w:p w14:paraId="14848478" w14:textId="152F931E" w:rsidR="005D7A14" w:rsidRDefault="00003B48"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hint="cs"/>
          <w:color w:val="000000"/>
          <w:sz w:val="28"/>
          <w:szCs w:val="28"/>
          <w:rtl/>
        </w:rPr>
      </w:pPr>
      <w:r w:rsidRPr="00003B48">
        <w:rPr>
          <w:rFonts w:ascii="Sakkal Majalla" w:eastAsia="Sakkal Majalla" w:hAnsi="Sakkal Majalla" w:cs="Sakkal Majalla"/>
          <w:color w:val="000000"/>
          <w:sz w:val="28"/>
          <w:szCs w:val="28"/>
          <w:rtl/>
        </w:rPr>
        <w:t>وتشير النتائج إلى أن الشركة توفر بيئة تنظيمية داعمة للتعلم المستمر، وتعمل على تنمية المهارات الفنية والسلوكية للعاملين من خلال برامج تدريبية منهجية، وفرص تطوير مهني تتوافق مع متطلبات التحول الرقمي وسوق الاتصالات المتسارع.</w:t>
      </w:r>
      <w:r>
        <w:rPr>
          <w:rFonts w:ascii="Sakkal Majalla" w:eastAsia="Sakkal Majalla" w:hAnsi="Sakkal Majalla" w:cs="Sakkal Majalla" w:hint="cs"/>
          <w:color w:val="000000"/>
          <w:sz w:val="28"/>
          <w:szCs w:val="28"/>
          <w:rtl/>
        </w:rPr>
        <w:t xml:space="preserve"> </w:t>
      </w:r>
    </w:p>
    <w:p w14:paraId="1CC79AB2" w14:textId="3ADABF18" w:rsidR="00003B48" w:rsidRPr="00003B48" w:rsidRDefault="00003B48"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003B48">
        <w:rPr>
          <w:rFonts w:ascii="Sakkal Majalla" w:eastAsia="Sakkal Majalla" w:hAnsi="Sakkal Majalla" w:cs="Sakkal Majalla"/>
          <w:color w:val="000000"/>
          <w:sz w:val="28"/>
          <w:szCs w:val="28"/>
          <w:rtl/>
        </w:rPr>
        <w:t xml:space="preserve">كما تعكس هذه النتيجة إدراك العاملين لأهمية التطوير المهني في تعزيز مساراتهم الوظيفية، ورفع كفاءتهم الإنتاجية، وتحسين قدرتهم على مواكبة المستجدات التقنية. وعليه، يمكن القول إن شركة </w:t>
      </w:r>
      <w:r w:rsidRPr="00003B48">
        <w:rPr>
          <w:rFonts w:ascii="Sakkal Majalla" w:eastAsia="Sakkal Majalla" w:hAnsi="Sakkal Majalla" w:cs="Sakkal Majalla"/>
          <w:color w:val="000000"/>
          <w:sz w:val="28"/>
          <w:szCs w:val="28"/>
        </w:rPr>
        <w:t>STC</w:t>
      </w:r>
      <w:r w:rsidRPr="00003B48">
        <w:rPr>
          <w:rFonts w:ascii="Sakkal Majalla" w:eastAsia="Sakkal Majalla" w:hAnsi="Sakkal Majalla" w:cs="Sakkal Majalla"/>
          <w:color w:val="000000"/>
          <w:sz w:val="28"/>
          <w:szCs w:val="28"/>
          <w:rtl/>
        </w:rPr>
        <w:t xml:space="preserve"> تُظهر مستوى متقدمًا في تبني ممارسات التطوير المهني بما ينسجم مع التوجهات الحديثة في إدارة الموارد البشرية.</w:t>
      </w:r>
    </w:p>
    <w:p w14:paraId="4AE7EAD2" w14:textId="65B54F16" w:rsidR="002473E1" w:rsidRPr="00FD672E" w:rsidRDefault="00FD672E" w:rsidP="005D7A1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Pr>
      </w:pPr>
      <w:r>
        <w:rPr>
          <w:rFonts w:ascii="Sakkal Majalla" w:eastAsia="Sakkal Majalla" w:hAnsi="Sakkal Majalla" w:cs="Sakkal Majalla" w:hint="cs"/>
          <w:b/>
          <w:bCs/>
          <w:color w:val="000000"/>
          <w:sz w:val="28"/>
          <w:szCs w:val="28"/>
          <w:rtl/>
        </w:rPr>
        <w:t xml:space="preserve">الإجابة على السؤال الثاني: </w:t>
      </w:r>
      <w:r w:rsidR="002473E1" w:rsidRPr="00FD672E">
        <w:rPr>
          <w:rFonts w:ascii="Sakkal Majalla" w:eastAsia="Sakkal Majalla" w:hAnsi="Sakkal Majalla" w:cs="Sakkal Majalla"/>
          <w:b/>
          <w:bCs/>
          <w:color w:val="000000"/>
          <w:sz w:val="28"/>
          <w:szCs w:val="28"/>
          <w:rtl/>
        </w:rPr>
        <w:t xml:space="preserve">ما مستوى تحقيق التميز الوظيفي للعاملين في شركة الاتصالات السعودية </w:t>
      </w:r>
      <w:r w:rsidR="002473E1" w:rsidRPr="00FD672E">
        <w:rPr>
          <w:rFonts w:ascii="Sakkal Majalla" w:eastAsia="Sakkal Majalla" w:hAnsi="Sakkal Majalla" w:cs="Sakkal Majalla"/>
          <w:b/>
          <w:bCs/>
          <w:color w:val="000000"/>
          <w:sz w:val="28"/>
          <w:szCs w:val="28"/>
        </w:rPr>
        <w:t>STC</w:t>
      </w:r>
      <w:r w:rsidR="002473E1" w:rsidRPr="00FD672E">
        <w:rPr>
          <w:rFonts w:ascii="Sakkal Majalla" w:eastAsia="Sakkal Majalla" w:hAnsi="Sakkal Majalla" w:cs="Sakkal Majalla"/>
          <w:b/>
          <w:bCs/>
          <w:color w:val="000000"/>
          <w:sz w:val="28"/>
          <w:szCs w:val="28"/>
          <w:rtl/>
        </w:rPr>
        <w:t xml:space="preserve"> ؟</w:t>
      </w:r>
    </w:p>
    <w:p w14:paraId="6A7A4129" w14:textId="38F3428A" w:rsidR="005D7A14" w:rsidRPr="005D7A14" w:rsidRDefault="005D7A14"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5D7A14">
        <w:rPr>
          <w:rFonts w:ascii="Sakkal Majalla" w:eastAsia="Sakkal Majalla" w:hAnsi="Sakkal Majalla" w:cs="Sakkal Majalla"/>
          <w:color w:val="000000"/>
          <w:sz w:val="28"/>
          <w:szCs w:val="28"/>
          <w:rtl/>
        </w:rPr>
        <w:t>بي</w:t>
      </w:r>
      <w:r>
        <w:rPr>
          <w:rFonts w:ascii="Sakkal Majalla" w:eastAsia="Sakkal Majalla" w:hAnsi="Sakkal Majalla" w:cs="Sakkal Majalla" w:hint="cs"/>
          <w:color w:val="000000"/>
          <w:sz w:val="28"/>
          <w:szCs w:val="28"/>
          <w:rtl/>
        </w:rPr>
        <w:t>ّ</w:t>
      </w:r>
      <w:r w:rsidRPr="005D7A14">
        <w:rPr>
          <w:rFonts w:ascii="Sakkal Majalla" w:eastAsia="Sakkal Majalla" w:hAnsi="Sakkal Majalla" w:cs="Sakkal Majalla"/>
          <w:color w:val="000000"/>
          <w:sz w:val="28"/>
          <w:szCs w:val="28"/>
          <w:rtl/>
        </w:rPr>
        <w:t>نت النتائج أن مستوى التميز الوظيفي لدى العاملين جاء بدرجة مرتفعة، وهو ما يعكس امتلاك العاملين لمستويات عالية من الكفاءة المهنية، والقدرة على الأداء المتقن، والالتزام بمعايير الجودة، إضافة إلى توفر روح المبادرة والابتكار لديهم.</w:t>
      </w:r>
    </w:p>
    <w:p w14:paraId="210D46D2" w14:textId="77777777" w:rsidR="005D7A14" w:rsidRPr="005D7A14" w:rsidRDefault="005D7A14" w:rsidP="00914D7C">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5D7A14">
        <w:rPr>
          <w:rFonts w:ascii="Sakkal Majalla" w:eastAsia="Sakkal Majalla" w:hAnsi="Sakkal Majalla" w:cs="Sakkal Majalla"/>
          <w:color w:val="000000"/>
          <w:sz w:val="28"/>
          <w:szCs w:val="28"/>
          <w:rtl/>
        </w:rPr>
        <w:lastRenderedPageBreak/>
        <w:t xml:space="preserve">وتؤكد النتائج أن بيئة العمل في </w:t>
      </w:r>
      <w:r w:rsidRPr="005D7A14">
        <w:rPr>
          <w:rFonts w:ascii="Sakkal Majalla" w:eastAsia="Sakkal Majalla" w:hAnsi="Sakkal Majalla" w:cs="Sakkal Majalla"/>
          <w:color w:val="000000"/>
          <w:sz w:val="28"/>
          <w:szCs w:val="28"/>
        </w:rPr>
        <w:t>STC</w:t>
      </w:r>
      <w:r w:rsidRPr="005D7A14">
        <w:rPr>
          <w:rFonts w:ascii="Sakkal Majalla" w:eastAsia="Sakkal Majalla" w:hAnsi="Sakkal Majalla" w:cs="Sakkal Majalla"/>
          <w:color w:val="000000"/>
          <w:sz w:val="28"/>
          <w:szCs w:val="28"/>
          <w:rtl/>
        </w:rPr>
        <w:t xml:space="preserve"> تسهم في تعزيز أبعاد التميز الوظيفي، بما في ذلك الكفاءة، والإبداع، والتواصل الفعّال، والتعلم الذاتي، والمهارات القيادية. ويعكس ذلك نجاح السياسات الإدارية والتنظيمية في تحفيز العاملين نحو الأداء المتفوق، وتعزيز ثقافة التميز على المستوى الفردي.</w:t>
      </w:r>
    </w:p>
    <w:p w14:paraId="046C71F6" w14:textId="77777777" w:rsidR="005D7A14" w:rsidRDefault="005D7A14" w:rsidP="00914D7C">
      <w:pPr>
        <w:pBdr>
          <w:top w:val="nil"/>
          <w:left w:val="nil"/>
          <w:bottom w:val="nil"/>
          <w:right w:val="nil"/>
          <w:between w:val="nil"/>
        </w:pBdr>
        <w:bidi/>
        <w:spacing w:after="0" w:line="360" w:lineRule="auto"/>
        <w:ind w:firstLine="720"/>
        <w:jc w:val="both"/>
        <w:rPr>
          <w:rFonts w:ascii="Sakkal Majalla" w:eastAsia="Sakkal Majalla" w:hAnsi="Sakkal Majalla" w:cs="Sakkal Majalla" w:hint="cs"/>
          <w:color w:val="000000"/>
          <w:sz w:val="28"/>
          <w:szCs w:val="28"/>
          <w:rtl/>
        </w:rPr>
      </w:pPr>
      <w:r w:rsidRPr="005D7A14">
        <w:rPr>
          <w:rFonts w:ascii="Sakkal Majalla" w:eastAsia="Sakkal Majalla" w:hAnsi="Sakkal Majalla" w:cs="Sakkal Majalla"/>
          <w:color w:val="000000"/>
          <w:sz w:val="28"/>
          <w:szCs w:val="28"/>
          <w:rtl/>
        </w:rPr>
        <w:t xml:space="preserve">وعليه، يتضح أن العاملين في </w:t>
      </w:r>
      <w:r w:rsidRPr="005D7A14">
        <w:rPr>
          <w:rFonts w:ascii="Sakkal Majalla" w:eastAsia="Sakkal Majalla" w:hAnsi="Sakkal Majalla" w:cs="Sakkal Majalla"/>
          <w:color w:val="000000"/>
          <w:sz w:val="28"/>
          <w:szCs w:val="28"/>
        </w:rPr>
        <w:t>STC</w:t>
      </w:r>
      <w:r w:rsidRPr="005D7A14">
        <w:rPr>
          <w:rFonts w:ascii="Sakkal Majalla" w:eastAsia="Sakkal Majalla" w:hAnsi="Sakkal Majalla" w:cs="Sakkal Majalla"/>
          <w:color w:val="000000"/>
          <w:sz w:val="28"/>
          <w:szCs w:val="28"/>
          <w:rtl/>
        </w:rPr>
        <w:t xml:space="preserve"> يتمتعون بمستوى متقدم من التميز الوظيفي، الأمر الذي ينعكس إيجابًا على الأداء المؤسسي العام.</w:t>
      </w:r>
    </w:p>
    <w:p w14:paraId="2DEED62D" w14:textId="77777777" w:rsidR="00A44BA2" w:rsidRDefault="00A44BA2" w:rsidP="00914D7C">
      <w:pPr>
        <w:pBdr>
          <w:top w:val="nil"/>
          <w:left w:val="nil"/>
          <w:bottom w:val="nil"/>
          <w:right w:val="nil"/>
          <w:between w:val="nil"/>
        </w:pBdr>
        <w:bidi/>
        <w:spacing w:after="0" w:line="360" w:lineRule="auto"/>
        <w:jc w:val="both"/>
        <w:rPr>
          <w:rFonts w:ascii="Arial" w:hAnsi="Arial" w:cs="Arial" w:hint="cs"/>
          <w:color w:val="222222"/>
          <w:rtl/>
        </w:rPr>
      </w:pPr>
      <w:r w:rsidRPr="00A44BA2">
        <w:rPr>
          <w:rFonts w:ascii="Sakkal Majalla" w:eastAsia="Sakkal Majalla" w:hAnsi="Sakkal Majalla" w:cs="Sakkal Majalla" w:hint="cs"/>
          <w:b/>
          <w:bCs/>
          <w:color w:val="000000"/>
          <w:sz w:val="28"/>
          <w:szCs w:val="28"/>
          <w:rtl/>
        </w:rPr>
        <w:t xml:space="preserve">الإجابة على السؤال الثالث: </w:t>
      </w:r>
      <w:r w:rsidR="002473E1" w:rsidRPr="00A44BA2">
        <w:rPr>
          <w:rFonts w:ascii="Sakkal Majalla" w:eastAsia="Sakkal Majalla" w:hAnsi="Sakkal Majalla" w:cs="Sakkal Majalla"/>
          <w:b/>
          <w:bCs/>
          <w:color w:val="000000"/>
          <w:sz w:val="28"/>
          <w:szCs w:val="28"/>
          <w:rtl/>
        </w:rPr>
        <w:t xml:space="preserve">ما علاقة التطوير المهني بتحقيق التميز الوظيفي للعاملين في شركة الاتصالات السعودية </w:t>
      </w:r>
      <w:r w:rsidR="002473E1" w:rsidRPr="00A44BA2">
        <w:rPr>
          <w:rFonts w:ascii="Sakkal Majalla" w:eastAsia="Sakkal Majalla" w:hAnsi="Sakkal Majalla" w:cs="Sakkal Majalla"/>
          <w:b/>
          <w:bCs/>
          <w:color w:val="000000"/>
          <w:sz w:val="28"/>
          <w:szCs w:val="28"/>
        </w:rPr>
        <w:t>STC</w:t>
      </w:r>
      <w:r w:rsidR="002473E1" w:rsidRPr="00A44BA2">
        <w:rPr>
          <w:rFonts w:ascii="Sakkal Majalla" w:eastAsia="Sakkal Majalla" w:hAnsi="Sakkal Majalla" w:cs="Sakkal Majalla"/>
          <w:b/>
          <w:bCs/>
          <w:color w:val="000000"/>
          <w:sz w:val="28"/>
          <w:szCs w:val="28"/>
          <w:rtl/>
        </w:rPr>
        <w:t>؟</w:t>
      </w:r>
    </w:p>
    <w:p w14:paraId="3DBB6A43" w14:textId="3E9B40C3" w:rsidR="00A44BA2" w:rsidRP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sidRPr="00A44BA2">
        <w:rPr>
          <w:rFonts w:ascii="Sakkal Majalla" w:eastAsia="Sakkal Majalla" w:hAnsi="Sakkal Majalla" w:cs="Sakkal Majalla"/>
          <w:color w:val="000000"/>
          <w:sz w:val="28"/>
          <w:szCs w:val="28"/>
          <w:rtl/>
        </w:rPr>
        <w:t>كشفت نتائج اختبار العلاقة بين المتغيرين عن وجود علاقة ارتباط إيجابية ذات دلالة إحصائية بين التطوير المهني والتميز الوظيفي. وتشير هذه النتيجة إلى أن التحسين في مستوى التطوير المهني يقترن بارتفاع مستوى التميز الوظيفي لدى العاملين.</w:t>
      </w:r>
    </w:p>
    <w:p w14:paraId="412C60D6" w14:textId="77777777" w:rsidR="00A44BA2" w:rsidRP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A44BA2">
        <w:rPr>
          <w:rFonts w:ascii="Sakkal Majalla" w:eastAsia="Sakkal Majalla" w:hAnsi="Sakkal Majalla" w:cs="Sakkal Majalla"/>
          <w:color w:val="000000"/>
          <w:sz w:val="28"/>
          <w:szCs w:val="28"/>
          <w:rtl/>
        </w:rPr>
        <w:t>وتعني هذه العلاقة أن الاستثمار في تنمية مهارات العاملين ومعارفهم يسهم مباشرة في رفع جودة أدائهم، وزيادة قدرتهم على الابتكار، وتحسين مستوى الكفاءة والالتزام الوظيفي. كما تؤكد النتائج أن التطوير المهني لا يُعد نشاطًا تكميليًا، بل يمثل متغيرًا مؤثرًا ومحوريًا في تحقيق التميز الفردي داخل المنظمة.</w:t>
      </w:r>
    </w:p>
    <w:p w14:paraId="31E03DE4" w14:textId="77777777" w:rsid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rPr>
      </w:pPr>
      <w:r w:rsidRPr="00A44BA2">
        <w:rPr>
          <w:rFonts w:ascii="Sakkal Majalla" w:eastAsia="Sakkal Majalla" w:hAnsi="Sakkal Majalla" w:cs="Sakkal Majalla"/>
          <w:color w:val="000000"/>
          <w:sz w:val="28"/>
          <w:szCs w:val="28"/>
          <w:rtl/>
        </w:rPr>
        <w:t>وبذلك يتضح أن العلاقة بين المتغيرين علاقة تكاملية، حيث يشكل التطوير المهني مدخلًا استراتيجيًا لتعزيز التميز الوظيفي.</w:t>
      </w:r>
    </w:p>
    <w:p w14:paraId="2A44BDC7" w14:textId="2A888C69" w:rsidR="002473E1" w:rsidRPr="00477DF2" w:rsidRDefault="00C33BDF" w:rsidP="00914D7C">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Pr>
      </w:pPr>
      <w:r w:rsidRPr="00477DF2">
        <w:rPr>
          <w:rFonts w:ascii="Sakkal Majalla" w:eastAsia="Sakkal Majalla" w:hAnsi="Sakkal Majalla" w:cs="Sakkal Majalla" w:hint="cs"/>
          <w:b/>
          <w:bCs/>
          <w:color w:val="000000"/>
          <w:sz w:val="28"/>
          <w:szCs w:val="28"/>
          <w:rtl/>
        </w:rPr>
        <w:t xml:space="preserve">الإجابة على السؤال الرابع: </w:t>
      </w:r>
      <w:r w:rsidR="002473E1" w:rsidRPr="00477DF2">
        <w:rPr>
          <w:rFonts w:ascii="Sakkal Majalla" w:eastAsia="Sakkal Majalla" w:hAnsi="Sakkal Majalla" w:cs="Sakkal Majalla"/>
          <w:b/>
          <w:bCs/>
          <w:color w:val="000000"/>
          <w:sz w:val="28"/>
          <w:szCs w:val="28"/>
          <w:rtl/>
        </w:rPr>
        <w:t xml:space="preserve">ما أثر التطوير المهني على تحقيق التميز الوظيفي للعاملين في شركة الاتصالات السعودية </w:t>
      </w:r>
      <w:r w:rsidR="002473E1" w:rsidRPr="00477DF2">
        <w:rPr>
          <w:rFonts w:ascii="Sakkal Majalla" w:eastAsia="Sakkal Majalla" w:hAnsi="Sakkal Majalla" w:cs="Sakkal Majalla"/>
          <w:b/>
          <w:bCs/>
          <w:color w:val="000000"/>
          <w:sz w:val="28"/>
          <w:szCs w:val="28"/>
        </w:rPr>
        <w:t>STC</w:t>
      </w:r>
      <w:r w:rsidRPr="00477DF2">
        <w:rPr>
          <w:rFonts w:ascii="Sakkal Majalla" w:eastAsia="Sakkal Majalla" w:hAnsi="Sakkal Majalla" w:cs="Sakkal Majalla" w:hint="cs"/>
          <w:b/>
          <w:bCs/>
          <w:color w:val="000000"/>
          <w:sz w:val="28"/>
          <w:szCs w:val="28"/>
          <w:rtl/>
        </w:rPr>
        <w:t>؟</w:t>
      </w:r>
    </w:p>
    <w:p w14:paraId="021F19FC" w14:textId="77777777" w:rsidR="00477DF2" w:rsidRPr="00477DF2" w:rsidRDefault="00477DF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477DF2">
        <w:rPr>
          <w:rFonts w:ascii="Sakkal Majalla" w:eastAsia="Sakkal Majalla" w:hAnsi="Sakkal Majalla" w:cs="Sakkal Majalla"/>
          <w:color w:val="000000"/>
          <w:sz w:val="28"/>
          <w:szCs w:val="28"/>
          <w:rtl/>
        </w:rPr>
        <w:t>أثبتت نتائج تحليل الانحدار أن للتطوير المهني أثرًا إيجابيًا ذا دلالة إحصائية على تحقيق التميز الوظيفي، بما يؤكد أن التطوير المهني يُفسر نسبة معتبرة من التباين في مستوى التميز الوظيفي لدى العاملين.</w:t>
      </w:r>
    </w:p>
    <w:p w14:paraId="103AAFF6" w14:textId="67D8CAD5" w:rsidR="00477DF2" w:rsidRPr="00477DF2" w:rsidRDefault="00477DF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477DF2">
        <w:rPr>
          <w:rFonts w:ascii="Sakkal Majalla" w:eastAsia="Sakkal Majalla" w:hAnsi="Sakkal Majalla" w:cs="Sakkal Majalla"/>
          <w:color w:val="000000"/>
          <w:sz w:val="28"/>
          <w:szCs w:val="28"/>
          <w:rtl/>
        </w:rPr>
        <w:t xml:space="preserve">وتشير هذه النتيجة إلى أن البرامج التدريبية، وتنمية المهارات، وتعزيز فرص التعلم المستمر، وتطوير القدرات القيادية تسهم بشكل مباشر في رفع مستوى الأداء المتميز. كما توضح النتائج أن التطوير المهني يمثل أداة استراتيجية فاعلة </w:t>
      </w:r>
      <w:r w:rsidRPr="00477DF2">
        <w:rPr>
          <w:rFonts w:ascii="Sakkal Majalla" w:eastAsia="Sakkal Majalla" w:hAnsi="Sakkal Majalla" w:cs="Sakkal Majalla"/>
          <w:color w:val="000000"/>
          <w:sz w:val="28"/>
          <w:szCs w:val="28"/>
          <w:rtl/>
        </w:rPr>
        <w:lastRenderedPageBreak/>
        <w:t>لتحسين كفاءة العاملين، وتعزيز قدرتهم على مواجهة التحديات التقنية والمنافسة في قطاع الاتصالات.</w:t>
      </w:r>
      <w:r>
        <w:rPr>
          <w:rFonts w:ascii="Sakkal Majalla" w:eastAsia="Sakkal Majalla" w:hAnsi="Sakkal Majalla" w:cs="Sakkal Majalla" w:hint="cs"/>
          <w:color w:val="000000"/>
          <w:sz w:val="28"/>
          <w:szCs w:val="28"/>
          <w:rtl/>
        </w:rPr>
        <w:t xml:space="preserve"> </w:t>
      </w:r>
      <w:r w:rsidRPr="00477DF2">
        <w:rPr>
          <w:rFonts w:ascii="Sakkal Majalla" w:eastAsia="Sakkal Majalla" w:hAnsi="Sakkal Majalla" w:cs="Sakkal Majalla"/>
          <w:color w:val="000000"/>
          <w:sz w:val="28"/>
          <w:szCs w:val="28"/>
          <w:rtl/>
        </w:rPr>
        <w:t xml:space="preserve">وعليه، فإن التطوير المهني يُعد من أهم المحددات المؤثرة في تحقيق التميز الوظيفي داخل شركة </w:t>
      </w:r>
      <w:r w:rsidRPr="00477DF2">
        <w:rPr>
          <w:rFonts w:ascii="Sakkal Majalla" w:eastAsia="Sakkal Majalla" w:hAnsi="Sakkal Majalla" w:cs="Sakkal Majalla"/>
          <w:color w:val="000000"/>
          <w:sz w:val="28"/>
          <w:szCs w:val="28"/>
        </w:rPr>
        <w:t>STC</w:t>
      </w:r>
      <w:r w:rsidRPr="00477DF2">
        <w:rPr>
          <w:rFonts w:ascii="Sakkal Majalla" w:eastAsia="Sakkal Majalla" w:hAnsi="Sakkal Majalla" w:cs="Sakkal Majalla"/>
          <w:color w:val="000000"/>
          <w:sz w:val="28"/>
          <w:szCs w:val="28"/>
          <w:rtl/>
        </w:rPr>
        <w:t>.</w:t>
      </w:r>
    </w:p>
    <w:p w14:paraId="61AD5EE0" w14:textId="20B9BF7B" w:rsidR="002473E1" w:rsidRPr="00CA2122" w:rsidRDefault="00477DF2" w:rsidP="00914D7C">
      <w:pPr>
        <w:pBdr>
          <w:top w:val="nil"/>
          <w:left w:val="nil"/>
          <w:bottom w:val="nil"/>
          <w:right w:val="nil"/>
          <w:between w:val="nil"/>
        </w:pBdr>
        <w:bidi/>
        <w:spacing w:before="240" w:after="0" w:line="360" w:lineRule="auto"/>
        <w:jc w:val="both"/>
        <w:rPr>
          <w:rFonts w:ascii="Sakkal Majalla" w:eastAsia="Sakkal Majalla" w:hAnsi="Sakkal Majalla" w:cs="Sakkal Majalla" w:hint="cs"/>
          <w:b/>
          <w:bCs/>
          <w:color w:val="000000"/>
          <w:sz w:val="28"/>
          <w:szCs w:val="28"/>
          <w:rtl/>
        </w:rPr>
      </w:pPr>
      <w:r w:rsidRPr="00CA2122">
        <w:rPr>
          <w:rFonts w:ascii="Sakkal Majalla" w:eastAsia="Sakkal Majalla" w:hAnsi="Sakkal Majalla" w:cs="Sakkal Majalla" w:hint="cs"/>
          <w:b/>
          <w:bCs/>
          <w:color w:val="000000"/>
          <w:sz w:val="28"/>
          <w:szCs w:val="28"/>
          <w:rtl/>
          <w:lang w:val="en-US"/>
        </w:rPr>
        <w:t xml:space="preserve">الإجابة على السؤال الخامس: </w:t>
      </w:r>
      <w:r w:rsidR="002473E1" w:rsidRPr="00CA2122">
        <w:rPr>
          <w:rFonts w:ascii="Sakkal Majalla" w:eastAsia="Sakkal Majalla" w:hAnsi="Sakkal Majalla" w:cs="Sakkal Majalla"/>
          <w:b/>
          <w:bCs/>
          <w:color w:val="000000"/>
          <w:sz w:val="28"/>
          <w:szCs w:val="28"/>
          <w:rtl/>
        </w:rPr>
        <w:t xml:space="preserve">لماذا تسعي شركه </w:t>
      </w:r>
      <w:r w:rsidR="002473E1" w:rsidRPr="00CA2122">
        <w:rPr>
          <w:rFonts w:ascii="Sakkal Majalla" w:eastAsia="Sakkal Majalla" w:hAnsi="Sakkal Majalla" w:cs="Sakkal Majalla"/>
          <w:b/>
          <w:bCs/>
          <w:color w:val="000000"/>
          <w:sz w:val="28"/>
          <w:szCs w:val="28"/>
        </w:rPr>
        <w:t>STC</w:t>
      </w:r>
      <w:r w:rsidR="002473E1" w:rsidRPr="00CA2122">
        <w:rPr>
          <w:rFonts w:ascii="Sakkal Majalla" w:eastAsia="Sakkal Majalla" w:hAnsi="Sakkal Majalla" w:cs="Sakkal Majalla"/>
          <w:b/>
          <w:bCs/>
          <w:color w:val="000000"/>
          <w:sz w:val="28"/>
          <w:szCs w:val="28"/>
          <w:rtl/>
        </w:rPr>
        <w:t xml:space="preserve"> لتطوير </w:t>
      </w:r>
      <w:proofErr w:type="spellStart"/>
      <w:r w:rsidR="002473E1" w:rsidRPr="00CA2122">
        <w:rPr>
          <w:rFonts w:ascii="Sakkal Majalla" w:eastAsia="Sakkal Majalla" w:hAnsi="Sakkal Majalla" w:cs="Sakkal Majalla"/>
          <w:b/>
          <w:bCs/>
          <w:color w:val="000000"/>
          <w:sz w:val="28"/>
          <w:szCs w:val="28"/>
          <w:rtl/>
        </w:rPr>
        <w:t>موظفينها</w:t>
      </w:r>
      <w:proofErr w:type="spellEnd"/>
      <w:r w:rsidR="002473E1" w:rsidRPr="00CA2122">
        <w:rPr>
          <w:rFonts w:ascii="Sakkal Majalla" w:eastAsia="Sakkal Majalla" w:hAnsi="Sakkal Majalla" w:cs="Sakkal Majalla"/>
          <w:b/>
          <w:bCs/>
          <w:color w:val="000000"/>
          <w:sz w:val="28"/>
          <w:szCs w:val="28"/>
          <w:rtl/>
        </w:rPr>
        <w:t xml:space="preserve"> وتحقيق التميز بشكل مستمر ؟</w:t>
      </w:r>
    </w:p>
    <w:p w14:paraId="6E6A05D3" w14:textId="32D63BCF" w:rsidR="00E35426" w:rsidRPr="00E35426" w:rsidRDefault="00E35426" w:rsidP="00E35426">
      <w:pPr>
        <w:pBdr>
          <w:top w:val="nil"/>
          <w:left w:val="nil"/>
          <w:bottom w:val="nil"/>
          <w:right w:val="nil"/>
          <w:between w:val="nil"/>
        </w:pBdr>
        <w:bidi/>
        <w:spacing w:after="0" w:line="360" w:lineRule="auto"/>
        <w:ind w:firstLine="585"/>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تظ</w:t>
      </w:r>
      <w:r w:rsidRPr="00E35426">
        <w:rPr>
          <w:rFonts w:ascii="Sakkal Majalla" w:eastAsia="Sakkal Majalla" w:hAnsi="Sakkal Majalla" w:cs="Sakkal Majalla"/>
          <w:color w:val="000000"/>
          <w:sz w:val="28"/>
          <w:szCs w:val="28"/>
          <w:rtl/>
        </w:rPr>
        <w:t>هر نتائج الدراسة أن سعي شركة الاتصالات السعودية (</w:t>
      </w:r>
      <w:r w:rsidRPr="00E35426">
        <w:rPr>
          <w:rFonts w:ascii="Sakkal Majalla" w:eastAsia="Sakkal Majalla" w:hAnsi="Sakkal Majalla" w:cs="Sakkal Majalla"/>
          <w:color w:val="000000"/>
          <w:sz w:val="28"/>
          <w:szCs w:val="28"/>
        </w:rPr>
        <w:t>STC</w:t>
      </w:r>
      <w:r w:rsidRPr="00E35426">
        <w:rPr>
          <w:rFonts w:ascii="Sakkal Majalla" w:eastAsia="Sakkal Majalla" w:hAnsi="Sakkal Majalla" w:cs="Sakkal Majalla"/>
          <w:color w:val="000000"/>
          <w:sz w:val="28"/>
          <w:szCs w:val="28"/>
          <w:rtl/>
        </w:rPr>
        <w:t>) إلى تطوير موظفيها وتحقيق مستويات مرتفعة من التميز الوظيفي لا يُعد توجهًا مرحليًا أو نشاطًا إداريًا تقليديًا</w:t>
      </w:r>
      <w:r>
        <w:rPr>
          <w:rFonts w:ascii="Sakkal Majalla" w:eastAsia="Sakkal Majalla" w:hAnsi="Sakkal Majalla" w:cs="Sakkal Majalla" w:hint="cs"/>
          <w:color w:val="000000"/>
          <w:sz w:val="28"/>
          <w:szCs w:val="28"/>
          <w:rtl/>
        </w:rPr>
        <w:t>؛</w:t>
      </w:r>
      <w:r w:rsidRPr="00E35426">
        <w:rPr>
          <w:rFonts w:ascii="Sakkal Majalla" w:eastAsia="Sakkal Majalla" w:hAnsi="Sakkal Majalla" w:cs="Sakkal Majalla"/>
          <w:color w:val="000000"/>
          <w:sz w:val="28"/>
          <w:szCs w:val="28"/>
          <w:rtl/>
        </w:rPr>
        <w:t xml:space="preserve"> بل يمثل خيارًا استراتيجيًا طويل المدى يرتبط بطبيعة القطاع الذي تعمل فيه الشركة. فقطاع الاتصالات يُعد من أكثر القطاعات ديناميكية وتطورًا تقنيًا، مما يفرض على المنظمات العاملة فيه ضرورة امتلاك كوادر بشرية قادرة على التكيف مع التحولات الرقمية المتسارعة، واستيعاب التقنيات الحديثة، وتقديم خدمات مبتكرة تلبي توقعات العملاء.</w:t>
      </w:r>
    </w:p>
    <w:p w14:paraId="4AC901B0" w14:textId="77777777" w:rsidR="00E35426" w:rsidRPr="00E35426" w:rsidRDefault="00E35426" w:rsidP="00E35426">
      <w:pPr>
        <w:pBdr>
          <w:top w:val="nil"/>
          <w:left w:val="nil"/>
          <w:bottom w:val="nil"/>
          <w:right w:val="nil"/>
          <w:between w:val="nil"/>
        </w:pBdr>
        <w:bidi/>
        <w:spacing w:after="0" w:line="360" w:lineRule="auto"/>
        <w:ind w:firstLine="585"/>
        <w:jc w:val="both"/>
        <w:rPr>
          <w:rFonts w:ascii="Sakkal Majalla" w:eastAsia="Sakkal Majalla" w:hAnsi="Sakkal Majalla" w:cs="Sakkal Majalla"/>
          <w:color w:val="000000"/>
          <w:sz w:val="28"/>
          <w:szCs w:val="28"/>
        </w:rPr>
      </w:pPr>
      <w:r w:rsidRPr="00E35426">
        <w:rPr>
          <w:rFonts w:ascii="Sakkal Majalla" w:eastAsia="Sakkal Majalla" w:hAnsi="Sakkal Majalla" w:cs="Sakkal Majalla"/>
          <w:color w:val="000000"/>
          <w:sz w:val="28"/>
          <w:szCs w:val="28"/>
          <w:rtl/>
        </w:rPr>
        <w:t xml:space="preserve">وقد بينت نتائج الدراسة أن التطوير المهني يسهم بصورة مباشرة في تعزيز الكفاءة والإبداع والقدرة القيادية لدى العاملين، وهو ما ينعكس بدوره على جودة الأداء المؤسسي. وعليه، فإن سعي </w:t>
      </w:r>
      <w:r w:rsidRPr="00E35426">
        <w:rPr>
          <w:rFonts w:ascii="Sakkal Majalla" w:eastAsia="Sakkal Majalla" w:hAnsi="Sakkal Majalla" w:cs="Sakkal Majalla"/>
          <w:color w:val="000000"/>
          <w:sz w:val="28"/>
          <w:szCs w:val="28"/>
        </w:rPr>
        <w:t>STC</w:t>
      </w:r>
      <w:r w:rsidRPr="00E35426">
        <w:rPr>
          <w:rFonts w:ascii="Sakkal Majalla" w:eastAsia="Sakkal Majalla" w:hAnsi="Sakkal Majalla" w:cs="Sakkal Majalla"/>
          <w:color w:val="000000"/>
          <w:sz w:val="28"/>
          <w:szCs w:val="28"/>
          <w:rtl/>
        </w:rPr>
        <w:t xml:space="preserve"> المستمر لتطوير موظفيها يرتبط بعدة اعتبارات استراتيجية، من أبرزها:</w:t>
      </w:r>
    </w:p>
    <w:p w14:paraId="1C528865" w14:textId="77777777" w:rsidR="00E35426" w:rsidRPr="00E35426" w:rsidRDefault="00E35426" w:rsidP="00E35426">
      <w:pPr>
        <w:numPr>
          <w:ilvl w:val="0"/>
          <w:numId w:val="48"/>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تعزيز قدرتها التنافسية في سوق الاتصالات المحلي والإقليمي.</w:t>
      </w:r>
    </w:p>
    <w:p w14:paraId="25473ACC" w14:textId="77777777" w:rsidR="00E35426" w:rsidRPr="00E35426" w:rsidRDefault="00E35426" w:rsidP="00E35426">
      <w:pPr>
        <w:numPr>
          <w:ilvl w:val="0"/>
          <w:numId w:val="48"/>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دعم استراتيجيات التحول الرقمي والابتكار المؤسسي.</w:t>
      </w:r>
    </w:p>
    <w:p w14:paraId="38A76F1D" w14:textId="77777777" w:rsidR="00E35426" w:rsidRPr="00E35426" w:rsidRDefault="00E35426" w:rsidP="00E35426">
      <w:pPr>
        <w:numPr>
          <w:ilvl w:val="0"/>
          <w:numId w:val="48"/>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ضمان استدامة الأداء ورفع مستوى الإنتاجية والجودة.</w:t>
      </w:r>
    </w:p>
    <w:p w14:paraId="0A5E7E8F" w14:textId="77777777" w:rsidR="00E35426" w:rsidRPr="00E35426" w:rsidRDefault="00E35426" w:rsidP="00E35426">
      <w:pPr>
        <w:numPr>
          <w:ilvl w:val="0"/>
          <w:numId w:val="48"/>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بناء ثقافة تنظيمية قائمة على التعلم المستمر والتميز.</w:t>
      </w:r>
    </w:p>
    <w:p w14:paraId="721B8132" w14:textId="213A62C0" w:rsidR="00E35426" w:rsidRPr="00E35426" w:rsidRDefault="00E35426" w:rsidP="00E35426">
      <w:pPr>
        <w:shd w:val="clear" w:color="auto" w:fill="FFFFFF"/>
        <w:bidi/>
        <w:spacing w:after="0" w:line="360" w:lineRule="auto"/>
        <w:ind w:firstLine="585"/>
        <w:jc w:val="both"/>
        <w:rPr>
          <w:rFonts w:ascii="Sakkal Majalla" w:eastAsia="Times New Roman" w:hAnsi="Sakkal Majalla" w:cs="Sakkal Majalla"/>
          <w:color w:val="222222"/>
          <w:sz w:val="28"/>
          <w:szCs w:val="28"/>
          <w:lang w:val="en-US"/>
        </w:rPr>
      </w:pPr>
      <w:r w:rsidRPr="00E35426">
        <w:rPr>
          <w:rFonts w:ascii="Sakkal Majalla" w:eastAsia="Times New Roman" w:hAnsi="Sakkal Majalla" w:cs="Sakkal Majalla"/>
          <w:color w:val="222222"/>
          <w:sz w:val="28"/>
          <w:szCs w:val="28"/>
          <w:rtl/>
          <w:lang w:val="en-US"/>
        </w:rPr>
        <w:t>كما أن الاستثمار في التطوير المهني يمثل أداة فعالة للاحتفاظ بالكفاءات وتقليل معدلات الدوران الوظيفي، خاصة في بيئة تنافسية تستقطب المواهب التقنية والإدارية. ومن ثم فإن تحقيق التميز الوظيفي ليس غاية مستقلة، بل هو نتيجة طبيعية لسياسات تنموية مدروسة تستهدف تمكين العاملين وتحفيزهم على تقديم أداء يفوق المعايير التقليدية.</w:t>
      </w:r>
    </w:p>
    <w:p w14:paraId="1FFC4392" w14:textId="704A89DE" w:rsidR="00E35426" w:rsidRPr="00E35426" w:rsidRDefault="00E35426" w:rsidP="00E35426">
      <w:pPr>
        <w:shd w:val="clear" w:color="auto" w:fill="FFFFFF"/>
        <w:bidi/>
        <w:spacing w:after="0" w:line="360" w:lineRule="auto"/>
        <w:ind w:firstLine="585"/>
        <w:jc w:val="both"/>
        <w:rPr>
          <w:rFonts w:ascii="Sakkal Majalla" w:eastAsia="Times New Roman" w:hAnsi="Sakkal Majalla" w:cs="Sakkal Majalla"/>
          <w:color w:val="222222"/>
          <w:sz w:val="28"/>
          <w:szCs w:val="28"/>
          <w:lang w:val="en-US"/>
        </w:rPr>
      </w:pPr>
      <w:r>
        <w:rPr>
          <w:rFonts w:ascii="Sakkal Majalla" w:eastAsia="Times New Roman" w:hAnsi="Sakkal Majalla" w:cs="Sakkal Majalla"/>
          <w:color w:val="222222"/>
          <w:sz w:val="28"/>
          <w:szCs w:val="28"/>
          <w:lang w:val="en-US"/>
        </w:rPr>
        <w:tab/>
      </w:r>
      <w:r w:rsidRPr="00E35426">
        <w:rPr>
          <w:rFonts w:ascii="Sakkal Majalla" w:eastAsia="Times New Roman" w:hAnsi="Sakkal Majalla" w:cs="Sakkal Majalla"/>
          <w:color w:val="222222"/>
          <w:sz w:val="28"/>
          <w:szCs w:val="28"/>
          <w:rtl/>
          <w:lang w:val="en-US"/>
        </w:rPr>
        <w:t xml:space="preserve">وبناءً على نتائج الدراسة، يمكن القول إن سعي </w:t>
      </w:r>
      <w:r w:rsidRPr="00E35426">
        <w:rPr>
          <w:rFonts w:ascii="Sakkal Majalla" w:eastAsia="Times New Roman" w:hAnsi="Sakkal Majalla" w:cs="Sakkal Majalla"/>
          <w:color w:val="222222"/>
          <w:sz w:val="28"/>
          <w:szCs w:val="28"/>
          <w:lang w:val="en-US"/>
        </w:rPr>
        <w:t>STC</w:t>
      </w:r>
      <w:r w:rsidRPr="00E35426">
        <w:rPr>
          <w:rFonts w:ascii="Sakkal Majalla" w:eastAsia="Times New Roman" w:hAnsi="Sakkal Majalla" w:cs="Sakkal Majalla"/>
          <w:color w:val="222222"/>
          <w:sz w:val="28"/>
          <w:szCs w:val="28"/>
          <w:rtl/>
          <w:lang w:val="en-US"/>
        </w:rPr>
        <w:t xml:space="preserve"> المستمر نحو تطوير مواردها البشرية وتحقيق التميز الوظيفي يُعد ركيزة أساسية في استراتيجيتها المؤسسية، ويعكس إدراكًا عميقًا بأن رأس المال البشري هو المحرك الرئيس للميزة التنافسية والاستدامة في بيئة الأعمال المعاصرة.</w:t>
      </w:r>
    </w:p>
    <w:p w14:paraId="32FC4607" w14:textId="49F245BB" w:rsidR="00477DF2" w:rsidRPr="00E35426" w:rsidRDefault="00477DF2" w:rsidP="00E35426">
      <w:pPr>
        <w:pBdr>
          <w:top w:val="nil"/>
          <w:left w:val="nil"/>
          <w:bottom w:val="nil"/>
          <w:right w:val="nil"/>
          <w:between w:val="nil"/>
        </w:pBdr>
        <w:bidi/>
        <w:spacing w:after="0" w:line="360" w:lineRule="auto"/>
        <w:jc w:val="both"/>
        <w:rPr>
          <w:rFonts w:ascii="Sakkal Majalla" w:eastAsia="Sakkal Majalla" w:hAnsi="Sakkal Majalla" w:cs="Sakkal Majalla" w:hint="cs"/>
          <w:color w:val="000000"/>
          <w:sz w:val="28"/>
          <w:szCs w:val="28"/>
          <w:rtl/>
          <w:lang w:val="en-US"/>
        </w:rPr>
      </w:pPr>
    </w:p>
    <w:p w14:paraId="13173F7B" w14:textId="3F34FF8A" w:rsidR="00477DF2" w:rsidRDefault="00477DF2" w:rsidP="00477DF2">
      <w:pPr>
        <w:pStyle w:val="1"/>
        <w:rPr>
          <w:rtl/>
          <w:lang w:val="en-US"/>
        </w:rPr>
      </w:pPr>
      <w:r w:rsidRPr="00477DF2">
        <w:rPr>
          <w:rtl/>
        </w:rPr>
        <w:lastRenderedPageBreak/>
        <w:t>خلاصة الفصل الرابع</w:t>
      </w:r>
    </w:p>
    <w:p w14:paraId="3CD2C053"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تناول هذا الفصل عرض نتائج الدراسة الميدانية وتحليلها إحصائيًا بهدف الإجابة على تساؤلات الدراسة واختبار فرضياتها المتعلقة بأثر التطوير المهني على تحقيق التميز الوظيفي لدى العاملين في شركة الاتصالات السعودية (</w:t>
      </w:r>
      <w:r w:rsidRPr="00477DF2">
        <w:rPr>
          <w:rFonts w:ascii="Sakkal Majalla" w:hAnsi="Sakkal Majalla" w:cs="Sakkal Majalla"/>
          <w:color w:val="222222"/>
          <w:sz w:val="28"/>
          <w:szCs w:val="28"/>
        </w:rPr>
        <w:t>STC</w:t>
      </w:r>
      <w:r w:rsidRPr="00477DF2">
        <w:rPr>
          <w:rFonts w:ascii="Sakkal Majalla" w:hAnsi="Sakkal Majalla" w:cs="Sakkal Majalla"/>
          <w:color w:val="222222"/>
          <w:sz w:val="28"/>
          <w:szCs w:val="28"/>
          <w:rtl/>
        </w:rPr>
        <w:t>). وقد استند التحليل إلى مجموعة من الأساليب الإحصائية الوصفية والاستدلالية، بما ينسجم مع طبيعة المنهج الوصفي التحليلي المعتمد في الدراسة.</w:t>
      </w:r>
    </w:p>
    <w:p w14:paraId="4D48E8C1"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وأظهرت النتائج أن مستوى التطوير المهني لدى العاملين في الشركة جاء بدرجة مرتفعة، مما يعكس وجود توجه تنظيمي واضح نحو الاستثمار في تنمية رأس المال البشري، من خلال توفير برامج تدريبية، وتعزيز فرص التعلم المستمر، وتنمية المهارات الفنية والسلوكية والقيادية. كما بينت النتائج أن مستوى التميز الوظيفي لدى العاملين جاء بدرجة مرتفعة كذلك، وهو ما يدل على تمتع العاملين بدرجة عالية من الكفاءة المهنية، والقدرة على الابتكار، والتواصل الفعّال، وتحمل المسؤولية، والمبادرة في أداء المهام.</w:t>
      </w:r>
    </w:p>
    <w:p w14:paraId="48F67AB9"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وفيما يتعلق بطبيعة العلاقة بين متغيري الدراسة، فقد أثبتت النتائج وجود علاقة ارتباط إيجابية ذات دلالة إحصائية بين التطوير المهني والتميز الوظيفي، بما يشير إلى أن تحسن مستوى التطوير المهني يقترن بارتفاع مستوى التميز الوظيفي. كما أكدت نتائج تحليل الانحدار وجود أثر معنوي للتطوير المهني في تفسير التباين في مستوى التميز الوظيفي، الأمر الذي يعزز الفرضية القائلة بأن التطوير المهني يمثل متغيرًا حاسمًا في دعم الأداء المتميز للعاملين.</w:t>
      </w:r>
    </w:p>
    <w:p w14:paraId="45BD1FED"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أما فيما يتعلق بالفروق ذات الدلالة الإحصائية، فقد كشفت النتائج عن وجود بعض الفروق التي تعزى إلى متغيرات ديموغرافية محددة، في حين لم تظهر فروق في متغيرات أخرى، مما يعكس أن تأثير التطوير المهني على التميز الوظيفي يرتبط بدرجة أكبر بطبيعة الممارسات التنظيمية مقارنة بالخصائص الفردية.</w:t>
      </w:r>
    </w:p>
    <w:p w14:paraId="269C8E80" w14:textId="6D6AA33F"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وبصورة عامة، تؤكد نتائج هذا الفصل أن شركة الاتصالات السعودية (</w:t>
      </w:r>
      <w:r w:rsidRPr="00477DF2">
        <w:rPr>
          <w:rFonts w:ascii="Sakkal Majalla" w:hAnsi="Sakkal Majalla" w:cs="Sakkal Majalla"/>
          <w:color w:val="222222"/>
          <w:sz w:val="28"/>
          <w:szCs w:val="28"/>
        </w:rPr>
        <w:t>STC</w:t>
      </w:r>
      <w:r w:rsidRPr="00477DF2">
        <w:rPr>
          <w:rFonts w:ascii="Sakkal Majalla" w:hAnsi="Sakkal Majalla" w:cs="Sakkal Majalla"/>
          <w:color w:val="222222"/>
          <w:sz w:val="28"/>
          <w:szCs w:val="28"/>
          <w:rtl/>
        </w:rPr>
        <w:t>) تمتلك منظومة إدارية وتنظيمية داعمة للتطوير المهني، وأن هذا التوجه يسهم بشكل مباشر في تعزيز مستويات التميز الوظيفي لدى العاملين، الأمر الذي يدعم مكانة الشركة التنافسية في سوق الاتصالات السعودي، ويعزز قدرتها على تحقيق الاستدامة المؤسسية في بيئة أعمال ديناميكية.</w:t>
      </w:r>
      <w:r>
        <w:rPr>
          <w:rFonts w:ascii="Sakkal Majalla" w:hAnsi="Sakkal Majalla" w:cs="Sakkal Majalla" w:hint="cs"/>
          <w:color w:val="222222"/>
          <w:sz w:val="28"/>
          <w:szCs w:val="28"/>
          <w:rtl/>
        </w:rPr>
        <w:t xml:space="preserve"> </w:t>
      </w:r>
      <w:r w:rsidRPr="00477DF2">
        <w:rPr>
          <w:rFonts w:ascii="Sakkal Majalla" w:hAnsi="Sakkal Majalla" w:cs="Sakkal Majalla"/>
          <w:color w:val="222222"/>
          <w:sz w:val="28"/>
          <w:szCs w:val="28"/>
          <w:rtl/>
        </w:rPr>
        <w:t>ويمثل هذا الفصل الأساس الذي يُبنى عليه الفصل الخامس، حيث سيتم عرض أبرز النتائج النهائية بصورة مركزة، واستخلاص التوصيات العملية، واقتراح آفاق بحثية مستقبلية في ضوء ما توصلت إليه الدراسة.</w:t>
      </w:r>
    </w:p>
    <w:p w14:paraId="2F79AEA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bookmarkStart w:id="39" w:name="_heading=h.ybnbwhokjnsd" w:colFirst="0" w:colLast="0"/>
      <w:bookmarkEnd w:id="39"/>
    </w:p>
    <w:p w14:paraId="6A2D60F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4FBED04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hint="cs"/>
          <w:b/>
          <w:color w:val="000000"/>
          <w:sz w:val="36"/>
          <w:szCs w:val="36"/>
        </w:rPr>
      </w:pPr>
    </w:p>
    <w:p w14:paraId="532BF5DE" w14:textId="77777777" w:rsidR="00644953" w:rsidRPr="00CA2122" w:rsidRDefault="001945C9" w:rsidP="00A827DE">
      <w:pPr>
        <w:jc w:val="center"/>
        <w:rPr>
          <w:rFonts w:ascii="Sakkal Majalla" w:hAnsi="Sakkal Majalla" w:cs="Sakkal Majalla"/>
          <w:b/>
          <w:bCs/>
          <w:sz w:val="32"/>
          <w:szCs w:val="32"/>
          <w:lang w:val="en-US"/>
        </w:rPr>
      </w:pPr>
      <w:r w:rsidRPr="00A827DE">
        <w:rPr>
          <w:rFonts w:ascii="Sakkal Majalla" w:hAnsi="Sakkal Majalla" w:cs="Sakkal Majalla"/>
          <w:b/>
          <w:bCs/>
          <w:sz w:val="32"/>
          <w:szCs w:val="32"/>
          <w:rtl/>
        </w:rPr>
        <w:t>الفصل الخامس</w:t>
      </w:r>
    </w:p>
    <w:p w14:paraId="588420D6" w14:textId="2DBE2DD5" w:rsidR="00644953" w:rsidRPr="00477DF2" w:rsidRDefault="00477DF2" w:rsidP="00477DF2">
      <w:pPr>
        <w:bidi/>
        <w:jc w:val="center"/>
        <w:rPr>
          <w:rFonts w:ascii="Sakkal Majalla" w:hAnsi="Sakkal Majalla" w:cs="Sakkal Majalla" w:hint="cs"/>
          <w:b/>
          <w:bCs/>
          <w:sz w:val="32"/>
          <w:szCs w:val="32"/>
          <w:rtl/>
          <w:lang w:val="en-US"/>
        </w:rPr>
      </w:pPr>
      <w:r>
        <w:rPr>
          <w:rFonts w:ascii="Sakkal Majalla" w:hAnsi="Sakkal Majalla" w:cs="Sakkal Majalla" w:hint="cs"/>
          <w:b/>
          <w:bCs/>
          <w:sz w:val="32"/>
          <w:szCs w:val="32"/>
          <w:rtl/>
        </w:rPr>
        <w:t xml:space="preserve">مناقشة النتائج والتوصيات والمقترحات المستقبلية </w:t>
      </w:r>
    </w:p>
    <w:p w14:paraId="5FEC8DC1"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color w:val="000000"/>
          <w:sz w:val="28"/>
          <w:szCs w:val="28"/>
        </w:rPr>
      </w:pPr>
    </w:p>
    <w:p w14:paraId="1107010E"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54C024B1"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6A4C7363"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11F39C0C"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49B62E3C"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6D187E46"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5FB13266"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hint="cs"/>
          <w:b/>
          <w:color w:val="000000"/>
          <w:sz w:val="28"/>
          <w:szCs w:val="28"/>
        </w:rPr>
      </w:pPr>
    </w:p>
    <w:p w14:paraId="2BE74D58" w14:textId="77777777" w:rsidR="00644953" w:rsidRPr="00CA2122" w:rsidRDefault="001945C9">
      <w:pPr>
        <w:rPr>
          <w:rFonts w:ascii="Sakkal Majalla" w:eastAsia="Sakkal Majalla" w:hAnsi="Sakkal Majalla" w:cs="Sakkal Majalla"/>
          <w:b/>
          <w:sz w:val="28"/>
          <w:szCs w:val="28"/>
          <w:lang w:val="en-US"/>
        </w:rPr>
      </w:pPr>
      <w:r>
        <w:br w:type="page"/>
      </w:r>
    </w:p>
    <w:p w14:paraId="7FB67904" w14:textId="5D7A2CCC" w:rsidR="00644953" w:rsidRDefault="001945C9" w:rsidP="00477DF2">
      <w:pPr>
        <w:pStyle w:val="1"/>
      </w:pPr>
      <w:bookmarkStart w:id="40" w:name="_heading=h.4sgqd8dyzpi8" w:colFirst="0" w:colLast="0"/>
      <w:bookmarkStart w:id="41" w:name="_Toc209870501"/>
      <w:bookmarkEnd w:id="40"/>
      <w:r>
        <w:rPr>
          <w:rtl/>
        </w:rPr>
        <w:lastRenderedPageBreak/>
        <w:t>النتائج والتوصيات</w:t>
      </w:r>
      <w:bookmarkEnd w:id="41"/>
    </w:p>
    <w:p w14:paraId="5B615FDE" w14:textId="77777777" w:rsidR="00644953" w:rsidRDefault="00644953">
      <w:pPr>
        <w:pBdr>
          <w:top w:val="nil"/>
          <w:left w:val="nil"/>
          <w:bottom w:val="nil"/>
          <w:right w:val="nil"/>
          <w:between w:val="nil"/>
        </w:pBdr>
        <w:bidi/>
        <w:spacing w:after="0" w:line="360" w:lineRule="auto"/>
        <w:ind w:left="418"/>
        <w:jc w:val="both"/>
        <w:rPr>
          <w:rFonts w:ascii="Sakkal Majalla" w:eastAsia="Sakkal Majalla" w:hAnsi="Sakkal Majalla" w:cs="Sakkal Majalla" w:hint="cs"/>
          <w:b/>
          <w:color w:val="000000"/>
          <w:sz w:val="28"/>
          <w:szCs w:val="28"/>
        </w:rPr>
      </w:pPr>
      <w:bookmarkStart w:id="42" w:name="_heading=h.srygzt5jx3gm" w:colFirst="0" w:colLast="0"/>
      <w:bookmarkEnd w:id="42"/>
    </w:p>
    <w:p w14:paraId="41A7BB30" w14:textId="77777777" w:rsidR="00644953" w:rsidRPr="00CA2122" w:rsidRDefault="001945C9">
      <w:pPr>
        <w:bidi/>
        <w:spacing w:after="0" w:line="360" w:lineRule="auto"/>
        <w:jc w:val="both"/>
        <w:rPr>
          <w:rFonts w:ascii="Sakkal Majalla" w:eastAsia="Sakkal Majalla" w:hAnsi="Sakkal Majalla" w:cs="Sakkal Majalla"/>
          <w:sz w:val="28"/>
          <w:szCs w:val="28"/>
          <w:lang w:val="en-US"/>
        </w:rPr>
      </w:pPr>
      <w:r>
        <w:br w:type="page"/>
      </w:r>
    </w:p>
    <w:p w14:paraId="5AC4FDB9" w14:textId="77777777" w:rsidR="00644953" w:rsidRDefault="001945C9" w:rsidP="00477DF2">
      <w:pPr>
        <w:pStyle w:val="1"/>
      </w:pPr>
      <w:bookmarkStart w:id="43" w:name="_Toc209870502"/>
      <w:r>
        <w:rPr>
          <w:rtl/>
        </w:rPr>
        <w:lastRenderedPageBreak/>
        <w:t>المراجع</w:t>
      </w:r>
      <w:bookmarkEnd w:id="43"/>
    </w:p>
    <w:p w14:paraId="52468184" w14:textId="77777777" w:rsidR="00644953" w:rsidRDefault="001945C9" w:rsidP="001238B3">
      <w:pPr>
        <w:pStyle w:val="af3"/>
      </w:pPr>
      <w:bookmarkStart w:id="44" w:name="_heading=h.qp1zfv2qxnb2" w:colFirst="0" w:colLast="0"/>
      <w:bookmarkEnd w:id="44"/>
      <w:r>
        <w:rPr>
          <w:rtl/>
        </w:rPr>
        <w:t>المرجع العربية:</w:t>
      </w:r>
    </w:p>
    <w:p w14:paraId="1CE6063F"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أبو سردانة، عماد. (2017). </w:t>
      </w:r>
      <w:r>
        <w:rPr>
          <w:rFonts w:ascii="Sakkal Majalla" w:eastAsia="Sakkal Majalla" w:hAnsi="Sakkal Majalla" w:cs="Sakkal Majalla"/>
          <w:b/>
          <w:color w:val="000000"/>
          <w:sz w:val="24"/>
          <w:szCs w:val="24"/>
          <w:rtl/>
        </w:rPr>
        <w:t>فاعلية برنامج التطوير المهني المستمر للمعلم القائم على المدرسة في تحسين الممارسات الصفية للمعلمين في مدارس وكالة الغوث الدولية في الأردن</w:t>
      </w:r>
      <w:r>
        <w:rPr>
          <w:rFonts w:ascii="Sakkal Majalla" w:eastAsia="Sakkal Majalla" w:hAnsi="Sakkal Majalla" w:cs="Sakkal Majalla"/>
          <w:color w:val="000000"/>
          <w:sz w:val="24"/>
          <w:szCs w:val="24"/>
          <w:rtl/>
        </w:rPr>
        <w:t>، رسالة ماجستير، جامعة الشرق الأوسط، الأردن.</w:t>
      </w:r>
    </w:p>
    <w:p w14:paraId="3F8A5104"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أبو عودة، محمود. (2018). أث</w:t>
      </w:r>
      <w:r>
        <w:rPr>
          <w:rFonts w:ascii="Sakkal Majalla" w:eastAsia="Sakkal Majalla" w:hAnsi="Sakkal Majalla" w:cs="Sakkal Majalla"/>
          <w:b/>
          <w:color w:val="000000"/>
          <w:sz w:val="24"/>
          <w:szCs w:val="24"/>
          <w:rtl/>
        </w:rPr>
        <w:t>ر جودة الحياة الوظيفية في تحقيق التميز المؤسسي - دراسة تطبيقية على منظمات المجتمع المدني في قطاع غزة،</w:t>
      </w:r>
      <w:r>
        <w:rPr>
          <w:rFonts w:ascii="Sakkal Majalla" w:eastAsia="Sakkal Majalla" w:hAnsi="Sakkal Majalla" w:cs="Sakkal Majalla"/>
          <w:color w:val="000000"/>
          <w:sz w:val="24"/>
          <w:szCs w:val="24"/>
          <w:rtl/>
        </w:rPr>
        <w:t xml:space="preserve"> رسالة ماجستير غير منشورة، الجامعة الإسلامية، غزة.</w:t>
      </w:r>
    </w:p>
    <w:p w14:paraId="3852CDC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أبو لبن، إيناس. (2020). ال</w:t>
      </w:r>
      <w:r>
        <w:rPr>
          <w:rFonts w:ascii="Sakkal Majalla" w:eastAsia="Sakkal Majalla" w:hAnsi="Sakkal Majalla" w:cs="Sakkal Majalla"/>
          <w:b/>
          <w:color w:val="000000"/>
          <w:sz w:val="24"/>
          <w:szCs w:val="24"/>
          <w:rtl/>
        </w:rPr>
        <w:t>تطوير المهني للمعلمين الفلسطينيين نحو استخدام المستحدثات التكنولوجية في ضوء خبرات بعض الدول</w:t>
      </w:r>
      <w:r>
        <w:rPr>
          <w:rFonts w:ascii="Sakkal Majalla" w:eastAsia="Sakkal Majalla" w:hAnsi="Sakkal Majalla" w:cs="Sakkal Majalla"/>
          <w:color w:val="000000"/>
          <w:sz w:val="24"/>
          <w:szCs w:val="24"/>
          <w:rtl/>
        </w:rPr>
        <w:t>، رسالة ماجستير، جامعة الاستقلال، فلسطين.</w:t>
      </w:r>
    </w:p>
    <w:p w14:paraId="5BAD6EDC" w14:textId="77777777" w:rsidR="008F4235" w:rsidRPr="00FA60B6" w:rsidRDefault="008F4235" w:rsidP="00400826">
      <w:pPr>
        <w:pBdr>
          <w:top w:val="nil"/>
          <w:left w:val="nil"/>
          <w:bottom w:val="nil"/>
          <w:right w:val="nil"/>
          <w:between w:val="nil"/>
        </w:pBdr>
        <w:bidi/>
        <w:spacing w:after="0" w:line="240" w:lineRule="auto"/>
        <w:ind w:left="474" w:hanging="425"/>
        <w:jc w:val="both"/>
        <w:rPr>
          <w:rFonts w:eastAsia="Sakkal Majalla"/>
          <w:color w:val="000000"/>
          <w:sz w:val="24"/>
          <w:szCs w:val="24"/>
        </w:rPr>
      </w:pPr>
      <w:r w:rsidRPr="00FA60B6">
        <w:rPr>
          <w:rFonts w:eastAsia="Sakkal Majalla"/>
          <w:color w:val="000000"/>
          <w:sz w:val="24"/>
          <w:szCs w:val="24"/>
          <w:rtl/>
        </w:rPr>
        <w:t>أحمد، رائ</w:t>
      </w:r>
      <w:r w:rsidRPr="0043621C">
        <w:rPr>
          <w:rFonts w:eastAsia="Sakkal Majalla" w:hint="cs"/>
          <w:color w:val="000000"/>
          <w:sz w:val="24"/>
          <w:szCs w:val="24"/>
          <w:rtl/>
        </w:rPr>
        <w:t xml:space="preserve">د </w:t>
      </w:r>
      <w:r w:rsidRPr="00FA60B6">
        <w:rPr>
          <w:rFonts w:eastAsia="Sakkal Majalla"/>
          <w:color w:val="000000"/>
          <w:sz w:val="24"/>
          <w:szCs w:val="24"/>
        </w:rPr>
        <w:t>(2020).</w:t>
      </w:r>
      <w:r w:rsidRPr="0043621C">
        <w:rPr>
          <w:rFonts w:eastAsia="Sakkal Majalla" w:hint="cs"/>
          <w:color w:val="000000"/>
          <w:sz w:val="24"/>
          <w:szCs w:val="24"/>
          <w:rtl/>
        </w:rPr>
        <w:t xml:space="preserve">. </w:t>
      </w:r>
      <w:r w:rsidRPr="00FA60B6">
        <w:rPr>
          <w:rFonts w:eastAsia="Sakkal Majalla"/>
          <w:color w:val="000000"/>
          <w:sz w:val="24"/>
          <w:szCs w:val="24"/>
          <w:rtl/>
        </w:rPr>
        <w:t>العوامل الفردية والتنظيمية المؤثرة على التميز الوظيفي: دراسة مقارنة. مجلة العلوم الإدارية والاقتصادية، 12(4)، 201–225.</w:t>
      </w:r>
    </w:p>
    <w:p w14:paraId="2782DBC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الأخرس، عبد المعطي محمود. (2015). </w:t>
      </w:r>
      <w:r>
        <w:rPr>
          <w:rFonts w:ascii="Sakkal Majalla" w:eastAsia="Sakkal Majalla" w:hAnsi="Sakkal Majalla" w:cs="Sakkal Majalla"/>
          <w:b/>
          <w:color w:val="000000"/>
          <w:sz w:val="24"/>
          <w:szCs w:val="24"/>
          <w:rtl/>
        </w:rPr>
        <w:t>دور تمكين العاملين في تحقيق التميز المؤسسي، دراسة ميدانية على الكليات التقنية في محافظة قطاع غزة</w:t>
      </w:r>
      <w:r>
        <w:rPr>
          <w:rFonts w:ascii="Sakkal Majalla" w:eastAsia="Sakkal Majalla" w:hAnsi="Sakkal Majalla" w:cs="Sakkal Majalla"/>
          <w:color w:val="000000"/>
          <w:sz w:val="24"/>
          <w:szCs w:val="24"/>
          <w:rtl/>
        </w:rPr>
        <w:t>، رسالة ماجستير، كلية الاقتصاد والعلوم الإدارية، جامعة الأزهر، غزة، فلسطين.</w:t>
      </w:r>
    </w:p>
    <w:p w14:paraId="6235D2FB"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بالحمر، عبد الإله. (2016). </w:t>
      </w:r>
      <w:r>
        <w:rPr>
          <w:rFonts w:ascii="Sakkal Majalla" w:eastAsia="Sakkal Majalla" w:hAnsi="Sakkal Majalla" w:cs="Sakkal Majalla"/>
          <w:b/>
          <w:color w:val="000000"/>
          <w:sz w:val="24"/>
          <w:szCs w:val="24"/>
          <w:rtl/>
        </w:rPr>
        <w:t>الإدارة الاسترايتجية</w:t>
      </w:r>
      <w:r>
        <w:rPr>
          <w:rFonts w:ascii="Sakkal Majalla" w:eastAsia="Sakkal Majalla" w:hAnsi="Sakkal Majalla" w:cs="Sakkal Majalla"/>
          <w:color w:val="000000"/>
          <w:sz w:val="24"/>
          <w:szCs w:val="24"/>
          <w:rtl/>
        </w:rPr>
        <w:t>، دار وائل للنشر والتوزيع، عمان، الأردن.</w:t>
      </w:r>
    </w:p>
    <w:p w14:paraId="45EBCCC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بلكير، خليدة. (2016). </w:t>
      </w:r>
      <w:r>
        <w:rPr>
          <w:rFonts w:ascii="Sakkal Majalla" w:eastAsia="Sakkal Majalla" w:hAnsi="Sakkal Majalla" w:cs="Sakkal Majalla"/>
          <w:b/>
          <w:color w:val="000000"/>
          <w:sz w:val="24"/>
          <w:szCs w:val="24"/>
          <w:rtl/>
        </w:rPr>
        <w:t>تحقيق التميز التنظيمي من خلال المنظمة المتعلمة</w:t>
      </w:r>
      <w:r>
        <w:rPr>
          <w:rFonts w:ascii="Sakkal Majalla" w:eastAsia="Sakkal Majalla" w:hAnsi="Sakkal Majalla" w:cs="Sakkal Majalla"/>
          <w:color w:val="000000"/>
          <w:sz w:val="24"/>
          <w:szCs w:val="24"/>
          <w:rtl/>
        </w:rPr>
        <w:t>، مجلة الاقتصاد الجديد، المجلد (1)، العدد (14).</w:t>
      </w:r>
    </w:p>
    <w:p w14:paraId="021C208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بن مبرد، نورة راشد (2021). </w:t>
      </w:r>
      <w:r>
        <w:rPr>
          <w:rFonts w:ascii="Sakkal Majalla" w:eastAsia="Sakkal Majalla" w:hAnsi="Sakkal Majalla" w:cs="Sakkal Majalla"/>
          <w:b/>
          <w:color w:val="000000"/>
          <w:sz w:val="24"/>
          <w:szCs w:val="24"/>
          <w:rtl/>
        </w:rPr>
        <w:t>واقع التطوير المهني لدى معلمات المرحلة الابتدائية في مدينة الرياض في ضوء المستحدثات التكنولوجية</w:t>
      </w:r>
      <w:r>
        <w:rPr>
          <w:rFonts w:ascii="Sakkal Majalla" w:eastAsia="Sakkal Majalla" w:hAnsi="Sakkal Majalla" w:cs="Sakkal Majalla"/>
          <w:color w:val="000000"/>
          <w:sz w:val="24"/>
          <w:szCs w:val="24"/>
          <w:rtl/>
        </w:rPr>
        <w:t>، مجلة العلوم التربوية والنفسية، المجلد5، العدد16.</w:t>
      </w:r>
    </w:p>
    <w:p w14:paraId="0C19796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التركي، خالد. (2015). </w:t>
      </w:r>
      <w:r>
        <w:rPr>
          <w:rFonts w:ascii="Sakkal Majalla" w:eastAsia="Sakkal Majalla" w:hAnsi="Sakkal Majalla" w:cs="Sakkal Majalla"/>
          <w:b/>
          <w:color w:val="000000"/>
          <w:sz w:val="24"/>
          <w:szCs w:val="24"/>
          <w:rtl/>
        </w:rPr>
        <w:t>استخدام التعليم الذاتي في تطوير الأداء المهني للمعلمين، مجلة العلوم الإنسانية</w:t>
      </w:r>
      <w:r>
        <w:rPr>
          <w:rFonts w:ascii="Sakkal Majalla" w:eastAsia="Sakkal Majalla" w:hAnsi="Sakkal Majalla" w:cs="Sakkal Majalla"/>
          <w:color w:val="000000"/>
          <w:sz w:val="24"/>
          <w:szCs w:val="24"/>
          <w:rtl/>
        </w:rPr>
        <w:t>، كلية الآداب، جامعة المرقب، 1(10)، 68-86.</w:t>
      </w:r>
    </w:p>
    <w:p w14:paraId="4853E08E"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التميمي، فاطمة بنت عبد الرحمن عبد الله (2022). </w:t>
      </w:r>
      <w:r>
        <w:rPr>
          <w:rFonts w:ascii="Sakkal Majalla" w:eastAsia="Sakkal Majalla" w:hAnsi="Sakkal Majalla" w:cs="Sakkal Majalla"/>
          <w:b/>
          <w:color w:val="000000"/>
          <w:sz w:val="24"/>
          <w:szCs w:val="24"/>
          <w:rtl/>
        </w:rPr>
        <w:t>واقع معرفة المعلمين بسياسات التطوير المهني في المملكة العربية السعودية</w:t>
      </w:r>
      <w:r>
        <w:rPr>
          <w:rFonts w:ascii="Sakkal Majalla" w:eastAsia="Sakkal Majalla" w:hAnsi="Sakkal Majalla" w:cs="Sakkal Majalla"/>
          <w:color w:val="000000"/>
          <w:sz w:val="24"/>
          <w:szCs w:val="24"/>
          <w:rtl/>
        </w:rPr>
        <w:t>، جامعة سوهاج، كلية التربية، مجلة شباب الباحثين، العدد14، الجزء4.</w:t>
      </w:r>
    </w:p>
    <w:p w14:paraId="54DA7A8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الجمل، سمير. (2020). </w:t>
      </w:r>
      <w:r>
        <w:rPr>
          <w:rFonts w:ascii="Sakkal Majalla" w:eastAsia="Sakkal Majalla" w:hAnsi="Sakkal Majalla" w:cs="Sakkal Majalla"/>
          <w:b/>
          <w:color w:val="000000"/>
          <w:sz w:val="24"/>
          <w:szCs w:val="24"/>
          <w:rtl/>
        </w:rPr>
        <w:t>واقع سياسات الاختيار والتعيين في الجامعات الفلسطينية ودورها في تحقيق التميز المؤسسي</w:t>
      </w:r>
      <w:r>
        <w:rPr>
          <w:rFonts w:ascii="Sakkal Majalla" w:eastAsia="Sakkal Majalla" w:hAnsi="Sakkal Majalla" w:cs="Sakkal Majalla"/>
          <w:color w:val="000000"/>
          <w:sz w:val="24"/>
          <w:szCs w:val="24"/>
          <w:rtl/>
        </w:rPr>
        <w:t>، مجلة جامعة القدس المفتوحة.</w:t>
      </w:r>
    </w:p>
    <w:p w14:paraId="5C9B3427"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حجاج، علا. (2014). </w:t>
      </w:r>
      <w:r>
        <w:rPr>
          <w:rFonts w:ascii="Sakkal Majalla" w:eastAsia="Sakkal Majalla" w:hAnsi="Sakkal Majalla" w:cs="Sakkal Majalla"/>
          <w:b/>
          <w:color w:val="000000"/>
          <w:sz w:val="24"/>
          <w:szCs w:val="24"/>
          <w:rtl/>
        </w:rPr>
        <w:t>دور المهارات الناعمة في عملية اقتناص الوظائف الإدارية دراسة تطبيقية على الوظائف الإدارية في قطاع غزة</w:t>
      </w:r>
      <w:r>
        <w:rPr>
          <w:rFonts w:ascii="Sakkal Majalla" w:eastAsia="Sakkal Majalla" w:hAnsi="Sakkal Majalla" w:cs="Sakkal Majalla"/>
          <w:color w:val="000000"/>
          <w:sz w:val="24"/>
          <w:szCs w:val="24"/>
          <w:rtl/>
        </w:rPr>
        <w:t>، رسالة ماجستير غير منشورة، الجامعة الإسلامية، غزة.</w:t>
      </w:r>
    </w:p>
    <w:p w14:paraId="492CB554" w14:textId="77777777" w:rsidR="008F4235" w:rsidRDefault="008F4235" w:rsidP="00400826">
      <w:pPr>
        <w:pBdr>
          <w:top w:val="nil"/>
          <w:left w:val="nil"/>
          <w:bottom w:val="nil"/>
          <w:right w:val="nil"/>
          <w:between w:val="nil"/>
        </w:pBdr>
        <w:bidi/>
        <w:spacing w:after="0" w:line="240" w:lineRule="auto"/>
        <w:ind w:left="474" w:hanging="425"/>
        <w:jc w:val="both"/>
        <w:rPr>
          <w:rFonts w:eastAsia="Sakkal Majalla"/>
          <w:color w:val="000000"/>
          <w:sz w:val="24"/>
          <w:szCs w:val="24"/>
          <w:rtl/>
        </w:rPr>
      </w:pPr>
      <w:r>
        <w:rPr>
          <w:rFonts w:eastAsia="Sakkal Majalla" w:hint="cs"/>
          <w:color w:val="000000"/>
          <w:sz w:val="24"/>
          <w:szCs w:val="24"/>
          <w:rtl/>
        </w:rPr>
        <w:t>الحربي، أحمد (2020). التطوير المهني ودوره في تحسين أداء الموظفين في بيئة العمل المعاصرة: دراسة ميدانية على قطاع الاتصالات بالمملكة العربية السعودية، مجلة تنمية الموارد البشرية، 15 (2)، 55- 78</w:t>
      </w:r>
    </w:p>
    <w:p w14:paraId="53352657"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الرفاعي، عيده عويد عيد (2021). </w:t>
      </w:r>
      <w:r>
        <w:rPr>
          <w:rFonts w:ascii="Sakkal Majalla" w:eastAsia="Sakkal Majalla" w:hAnsi="Sakkal Majalla" w:cs="Sakkal Majalla"/>
          <w:b/>
          <w:color w:val="000000"/>
          <w:sz w:val="24"/>
          <w:szCs w:val="24"/>
          <w:rtl/>
        </w:rPr>
        <w:t>تحديات تحقيق التميز المؤسسي في إدارة تعليم محافظة ينبع من وجهة نظر المشرفات التربويات</w:t>
      </w:r>
      <w:r>
        <w:rPr>
          <w:rFonts w:ascii="Sakkal Majalla" w:eastAsia="Sakkal Majalla" w:hAnsi="Sakkal Majalla" w:cs="Sakkal Majalla"/>
          <w:color w:val="000000"/>
          <w:sz w:val="24"/>
          <w:szCs w:val="24"/>
          <w:rtl/>
        </w:rPr>
        <w:t>، المجلة العربية للنشر العلمي</w:t>
      </w:r>
      <w:r>
        <w:rPr>
          <w:rFonts w:ascii="Sakkal Majalla" w:eastAsia="Sakkal Majalla" w:hAnsi="Sakkal Majalla" w:cs="Sakkal Majalla"/>
          <w:color w:val="000000"/>
          <w:sz w:val="24"/>
          <w:szCs w:val="24"/>
        </w:rPr>
        <w:t>AJSP</w:t>
      </w:r>
      <w:r>
        <w:rPr>
          <w:rFonts w:ascii="Sakkal Majalla" w:eastAsia="Sakkal Majalla" w:hAnsi="Sakkal Majalla" w:cs="Sakkal Majalla"/>
          <w:color w:val="000000"/>
          <w:sz w:val="24"/>
          <w:szCs w:val="24"/>
          <w:rtl/>
        </w:rPr>
        <w:t>، العدد السادس والثلاثون.</w:t>
      </w:r>
    </w:p>
    <w:p w14:paraId="390CB4BE"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ريتشنبرغ، حسين. (2017). </w:t>
      </w:r>
      <w:r>
        <w:rPr>
          <w:rFonts w:ascii="Sakkal Majalla" w:eastAsia="Sakkal Majalla" w:hAnsi="Sakkal Majalla" w:cs="Sakkal Majalla"/>
          <w:b/>
          <w:color w:val="000000"/>
          <w:sz w:val="24"/>
          <w:szCs w:val="24"/>
          <w:rtl/>
        </w:rPr>
        <w:t>علاقة التميز التنظيمي بالجودة الشاملة لدى منظمات الصناعات الغذائية في شمال الضفة الغربية</w:t>
      </w:r>
      <w:r>
        <w:rPr>
          <w:rFonts w:ascii="Sakkal Majalla" w:eastAsia="Sakkal Majalla" w:hAnsi="Sakkal Majalla" w:cs="Sakkal Majalla"/>
          <w:color w:val="000000"/>
          <w:sz w:val="24"/>
          <w:szCs w:val="24"/>
          <w:rtl/>
        </w:rPr>
        <w:t>، المؤتمر العلمي الدولي الثاني، دور التميز والريادة في تفوق منظمات الأعمال، جامعة العلوم الإسلامية العالمي.</w:t>
      </w:r>
    </w:p>
    <w:p w14:paraId="377EAE6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الريس، إيمان بنت إبراهيم. العيفان، مي بنت محمد. (2024). </w:t>
      </w:r>
      <w:r>
        <w:rPr>
          <w:rFonts w:ascii="Sakkal Majalla" w:eastAsia="Sakkal Majalla" w:hAnsi="Sakkal Majalla" w:cs="Sakkal Majalla"/>
          <w:b/>
          <w:color w:val="000000"/>
          <w:sz w:val="24"/>
          <w:szCs w:val="24"/>
          <w:rtl/>
        </w:rPr>
        <w:t>احتياجات التطوير المهني للقيادات المدرسية في المملكة العربية السعودية في ضوء القيادة الرقمية</w:t>
      </w:r>
      <w:r>
        <w:rPr>
          <w:rFonts w:ascii="Sakkal Majalla" w:eastAsia="Sakkal Majalla" w:hAnsi="Sakkal Majalla" w:cs="Sakkal Majalla"/>
          <w:color w:val="000000"/>
          <w:sz w:val="24"/>
          <w:szCs w:val="24"/>
          <w:rtl/>
        </w:rPr>
        <w:t xml:space="preserve">. رسالة ماجستير منشورة، مجلة رسالة الخليج العربي، العدد 164، </w:t>
      </w:r>
    </w:p>
    <w:p w14:paraId="11F53C93"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سهمود، إيهاب عبد ربه. (2013). </w:t>
      </w:r>
      <w:r>
        <w:rPr>
          <w:rFonts w:ascii="Sakkal Majalla" w:eastAsia="Sakkal Majalla" w:hAnsi="Sakkal Majalla" w:cs="Sakkal Majalla"/>
          <w:b/>
          <w:color w:val="000000"/>
          <w:sz w:val="24"/>
          <w:szCs w:val="24"/>
          <w:rtl/>
        </w:rPr>
        <w:t xml:space="preserve">واقع إدارة التميز في جامعة الأقصى وسبل تطويرها في ضوء النموذج الأوروبي للتميز </w:t>
      </w:r>
      <w:r>
        <w:rPr>
          <w:rFonts w:ascii="Sakkal Majalla" w:eastAsia="Sakkal Majalla" w:hAnsi="Sakkal Majalla" w:cs="Sakkal Majalla"/>
          <w:b/>
          <w:color w:val="000000"/>
          <w:sz w:val="24"/>
          <w:szCs w:val="24"/>
        </w:rPr>
        <w:t>EFQM</w:t>
      </w:r>
      <w:r>
        <w:rPr>
          <w:rFonts w:ascii="Sakkal Majalla" w:eastAsia="Sakkal Majalla" w:hAnsi="Sakkal Majalla" w:cs="Sakkal Majalla"/>
          <w:color w:val="000000"/>
          <w:sz w:val="24"/>
          <w:szCs w:val="24"/>
          <w:rtl/>
        </w:rPr>
        <w:t>، رسالة ماجيستير غير منشورة، كلية الدراسات العليا، أكاديمية الإدارة والسياسة، فلسطين.</w:t>
      </w:r>
    </w:p>
    <w:p w14:paraId="08218BC1"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الشاعر، عدلي. (2022). </w:t>
      </w:r>
      <w:r>
        <w:rPr>
          <w:rFonts w:ascii="Sakkal Majalla" w:eastAsia="Sakkal Majalla" w:hAnsi="Sakkal Majalla" w:cs="Sakkal Majalla"/>
          <w:b/>
          <w:color w:val="000000"/>
          <w:sz w:val="24"/>
          <w:szCs w:val="24"/>
          <w:rtl/>
        </w:rPr>
        <w:t>البحوث الإجرائية مدخل للتطوير المهني لمعلمي المرحلة الثانوية بالمحافظة الوسطى في قطاع غزة</w:t>
      </w:r>
      <w:r>
        <w:rPr>
          <w:rFonts w:ascii="Sakkal Majalla" w:eastAsia="Sakkal Majalla" w:hAnsi="Sakkal Majalla" w:cs="Sakkal Majalla"/>
          <w:color w:val="000000"/>
          <w:sz w:val="24"/>
          <w:szCs w:val="24"/>
          <w:rtl/>
        </w:rPr>
        <w:t>، مجلة الجامعة الإسلامية للدراسات الإنسانية، فلسطين، 30(2)، ص 371-401.</w:t>
      </w:r>
    </w:p>
    <w:p w14:paraId="09FB0F02"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lastRenderedPageBreak/>
        <w:t xml:space="preserve">الضلاعين، علي. (2018). </w:t>
      </w:r>
      <w:r>
        <w:rPr>
          <w:rFonts w:ascii="Sakkal Majalla" w:eastAsia="Sakkal Majalla" w:hAnsi="Sakkal Majalla" w:cs="Sakkal Majalla"/>
          <w:b/>
          <w:color w:val="000000"/>
          <w:sz w:val="24"/>
          <w:szCs w:val="24"/>
          <w:rtl/>
        </w:rPr>
        <w:t>معايير مقترحة للتميز الإداري بجامعة جدة في ضوء النموذج الأوروبي للتميز</w:t>
      </w:r>
      <w:r>
        <w:rPr>
          <w:rFonts w:ascii="Sakkal Majalla" w:eastAsia="Sakkal Majalla" w:hAnsi="Sakkal Majalla" w:cs="Sakkal Majalla"/>
          <w:color w:val="000000"/>
          <w:sz w:val="24"/>
          <w:szCs w:val="24"/>
          <w:rtl/>
        </w:rPr>
        <w:t>، بحث دكتوراه منشور، العلوم التربوية، العدد الأول، المجلد3 لسنة2018، السعودية، جدة.</w:t>
      </w:r>
    </w:p>
    <w:p w14:paraId="7F7B736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عبد الله، عبد الله إبراهيم أبكر. عدلان، محمد حسن الطيب. (2022). </w:t>
      </w:r>
      <w:r>
        <w:rPr>
          <w:rFonts w:ascii="Sakkal Majalla" w:eastAsia="Sakkal Majalla" w:hAnsi="Sakkal Majalla" w:cs="Sakkal Majalla"/>
          <w:b/>
          <w:color w:val="000000"/>
          <w:sz w:val="24"/>
          <w:szCs w:val="24"/>
          <w:rtl/>
        </w:rPr>
        <w:t>دور إدارة الموارد البشرية في تحقيق التميز المؤسسي</w:t>
      </w:r>
      <w:r>
        <w:rPr>
          <w:rFonts w:ascii="Sakkal Majalla" w:eastAsia="Sakkal Majalla" w:hAnsi="Sakkal Majalla" w:cs="Sakkal Majalla"/>
          <w:color w:val="000000"/>
          <w:sz w:val="24"/>
          <w:szCs w:val="24"/>
          <w:rtl/>
        </w:rPr>
        <w:t>، بالتطبيق على مجموعة جياد الصناعية2019م، مجلة العلوم الإنسانية والطبيعية، مجلة علمية محكمة</w:t>
      </w:r>
      <w:r>
        <w:rPr>
          <w:rFonts w:ascii="Sakkal Majalla" w:eastAsia="Sakkal Majalla" w:hAnsi="Sakkal Majalla" w:cs="Sakkal Majalla"/>
          <w:color w:val="000000"/>
          <w:sz w:val="24"/>
          <w:szCs w:val="24"/>
        </w:rPr>
        <w:t>HNSJ</w:t>
      </w:r>
      <w:r>
        <w:rPr>
          <w:rFonts w:ascii="Sakkal Majalla" w:eastAsia="Sakkal Majalla" w:hAnsi="Sakkal Majalla" w:cs="Sakkal Majalla"/>
          <w:color w:val="000000"/>
          <w:sz w:val="24"/>
          <w:szCs w:val="24"/>
          <w:rtl/>
        </w:rPr>
        <w:t>.</w:t>
      </w:r>
    </w:p>
    <w:p w14:paraId="3E08032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العجاجي، عبد اللطيف بن علي. (2017). </w:t>
      </w:r>
      <w:r>
        <w:rPr>
          <w:rFonts w:ascii="Sakkal Majalla" w:eastAsia="Sakkal Majalla" w:hAnsi="Sakkal Majalla" w:cs="Sakkal Majalla"/>
          <w:b/>
          <w:color w:val="000000"/>
          <w:sz w:val="24"/>
          <w:szCs w:val="24"/>
          <w:rtl/>
        </w:rPr>
        <w:t>متطلبات التطوير الذاتي لمعلمي التعليم العام بالمملكة العربية السعودية</w:t>
      </w:r>
      <w:r>
        <w:rPr>
          <w:rFonts w:ascii="Sakkal Majalla" w:eastAsia="Sakkal Majalla" w:hAnsi="Sakkal Majalla" w:cs="Sakkal Majalla"/>
          <w:color w:val="000000"/>
          <w:sz w:val="24"/>
          <w:szCs w:val="24"/>
          <w:rtl/>
        </w:rPr>
        <w:t>، مجلة كلية التربية، المجلد الثالث والثلاثين، العدد الأول، جامعة أسيوط.</w:t>
      </w:r>
    </w:p>
    <w:p w14:paraId="546EA273"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العلي، مهند. (2013). </w:t>
      </w:r>
      <w:r>
        <w:rPr>
          <w:rFonts w:ascii="Sakkal Majalla" w:eastAsia="Sakkal Majalla" w:hAnsi="Sakkal Majalla" w:cs="Sakkal Majalla"/>
          <w:b/>
          <w:color w:val="000000"/>
          <w:sz w:val="24"/>
          <w:szCs w:val="24"/>
          <w:rtl/>
        </w:rPr>
        <w:t>مفهوم الذات وأثر بعض المتغيرات الديموغرافية وعلاقته بظاهرة الاحتراق النفسي لدى معلمي المرحلة الثانوية الحكومية</w:t>
      </w:r>
      <w:r>
        <w:rPr>
          <w:rFonts w:ascii="Sakkal Majalla" w:eastAsia="Sakkal Majalla" w:hAnsi="Sakkal Majalla" w:cs="Sakkal Majalla"/>
          <w:color w:val="000000"/>
          <w:sz w:val="24"/>
          <w:szCs w:val="24"/>
          <w:rtl/>
        </w:rPr>
        <w:t xml:space="preserve"> في محافظتي جنين ونابلس، رسالة ماجستير غير منشورة، جامعة النجاح الوطنية، نابلس، فلسطين.</w:t>
      </w:r>
    </w:p>
    <w:p w14:paraId="335AEC1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العليان، فهد. (2011). </w:t>
      </w:r>
      <w:r>
        <w:rPr>
          <w:rFonts w:ascii="Sakkal Majalla" w:eastAsia="Sakkal Majalla" w:hAnsi="Sakkal Majalla" w:cs="Sakkal Majalla"/>
          <w:b/>
          <w:color w:val="000000"/>
          <w:sz w:val="24"/>
          <w:szCs w:val="24"/>
          <w:rtl/>
        </w:rPr>
        <w:t>تصور مقترح للتطوير المهني الذاتي لمعلمي الرياضيات بالمرحلة المتوسطة من وجهة نظر المختصين والممارسين</w:t>
      </w:r>
      <w:r>
        <w:rPr>
          <w:rFonts w:ascii="Sakkal Majalla" w:eastAsia="Sakkal Majalla" w:hAnsi="Sakkal Majalla" w:cs="Sakkal Majalla"/>
          <w:color w:val="000000"/>
          <w:sz w:val="24"/>
          <w:szCs w:val="24"/>
          <w:rtl/>
        </w:rPr>
        <w:t>، رسالة دكتوراه غير منشورة، قسم المناهج وطرق التدريس، كلية التربية، جامعة أم الرقى: مكة المكرمة.</w:t>
      </w:r>
    </w:p>
    <w:p w14:paraId="42203826" w14:textId="77777777" w:rsidR="008F4235" w:rsidRPr="008F4235" w:rsidRDefault="008F4235" w:rsidP="00400826">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tl/>
        </w:rPr>
      </w:pPr>
      <w:r w:rsidRPr="00FA60B6">
        <w:rPr>
          <w:rFonts w:ascii="Sakkal Majalla" w:eastAsia="Sakkal Majalla" w:hAnsi="Sakkal Majalla" w:cs="Sakkal Majalla"/>
          <w:color w:val="000000"/>
          <w:sz w:val="24"/>
          <w:szCs w:val="24"/>
          <w:rtl/>
        </w:rPr>
        <w:t>الغامدي، سامي</w:t>
      </w:r>
      <w:r w:rsidRPr="00FA60B6">
        <w:rPr>
          <w:rFonts w:ascii="Sakkal Majalla" w:eastAsia="Sakkal Majalla" w:hAnsi="Sakkal Majalla" w:cs="Sakkal Majalla"/>
          <w:color w:val="000000"/>
          <w:sz w:val="24"/>
          <w:szCs w:val="24"/>
        </w:rPr>
        <w:t>.(2021).</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العوامل المؤثرة في تبني برامج التطوير المهني في المؤسسات السعودية. المجلة العربية للإدارة، 41(3)، 112–139.</w:t>
      </w:r>
    </w:p>
    <w:p w14:paraId="6916E511"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الغماري، وسام. (2018). </w:t>
      </w:r>
      <w:r w:rsidRPr="008F4235">
        <w:rPr>
          <w:rFonts w:ascii="Sakkal Majalla" w:eastAsia="Sakkal Majalla" w:hAnsi="Sakkal Majalla" w:cs="Sakkal Majalla"/>
          <w:color w:val="000000"/>
          <w:sz w:val="24"/>
          <w:szCs w:val="24"/>
          <w:rtl/>
        </w:rPr>
        <w:t>أثر تبني الإدارة العليا لبرامج الارتقاء الذاتي على مستوى الانتاجية لدى الموظفين في وزارة التربية والتعليم في غزة</w:t>
      </w:r>
      <w:r>
        <w:rPr>
          <w:rFonts w:ascii="Sakkal Majalla" w:eastAsia="Sakkal Majalla" w:hAnsi="Sakkal Majalla" w:cs="Sakkal Majalla"/>
          <w:color w:val="000000"/>
          <w:sz w:val="24"/>
          <w:szCs w:val="24"/>
          <w:rtl/>
        </w:rPr>
        <w:t>، رسالة ماجستير غير منشورة، الجامعة الإسلامية، فلسطين.</w:t>
      </w:r>
    </w:p>
    <w:p w14:paraId="2E5EA028" w14:textId="77777777" w:rsidR="008F4235" w:rsidRPr="008F4235" w:rsidRDefault="008F4235" w:rsidP="00400826">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tl/>
        </w:rPr>
      </w:pPr>
      <w:r w:rsidRPr="00FA60B6">
        <w:rPr>
          <w:rFonts w:ascii="Sakkal Majalla" w:eastAsia="Sakkal Majalla" w:hAnsi="Sakkal Majalla" w:cs="Sakkal Majalla"/>
          <w:color w:val="000000"/>
          <w:sz w:val="24"/>
          <w:szCs w:val="24"/>
          <w:rtl/>
        </w:rPr>
        <w:t>القحطاني، خالد</w:t>
      </w:r>
      <w:r w:rsidRPr="008F4235">
        <w:rPr>
          <w:rFonts w:ascii="Sakkal Majalla" w:eastAsia="Sakkal Majalla" w:hAnsi="Sakkal Majalla" w:cs="Sakkal Majalla" w:hint="cs"/>
          <w:color w:val="000000"/>
          <w:sz w:val="24"/>
          <w:szCs w:val="24"/>
          <w:rtl/>
        </w:rPr>
        <w:t xml:space="preserve">. (2019). </w:t>
      </w:r>
      <w:r w:rsidRPr="00FA60B6">
        <w:rPr>
          <w:rFonts w:ascii="Sakkal Majalla" w:eastAsia="Sakkal Majalla" w:hAnsi="Sakkal Majalla" w:cs="Sakkal Majalla"/>
          <w:color w:val="000000"/>
          <w:sz w:val="24"/>
          <w:szCs w:val="24"/>
          <w:rtl/>
        </w:rPr>
        <w:t>التميّز الوظيفي وأبعاده لدى الموظفين في المنظمات الخدمية السعودية. مجلة الإدارة العامة، 59</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(1)، 87</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110.</w:t>
      </w:r>
    </w:p>
    <w:p w14:paraId="7F32F658"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القرني، عيدة محمد صالح (2021). </w:t>
      </w:r>
      <w:r w:rsidRPr="008F4235">
        <w:rPr>
          <w:rFonts w:ascii="Sakkal Majalla" w:eastAsia="Sakkal Majalla" w:hAnsi="Sakkal Majalla" w:cs="Sakkal Majalla"/>
          <w:color w:val="000000"/>
          <w:sz w:val="24"/>
          <w:szCs w:val="24"/>
          <w:rtl/>
        </w:rPr>
        <w:t>معوقات استخدام منصات التدريب الالكترونية</w:t>
      </w:r>
      <w:r>
        <w:rPr>
          <w:rFonts w:ascii="Sakkal Majalla" w:eastAsia="Sakkal Majalla" w:hAnsi="Sakkal Majalla" w:cs="Sakkal Majalla"/>
          <w:b/>
          <w:color w:val="000000"/>
          <w:sz w:val="24"/>
          <w:szCs w:val="24"/>
          <w:rtl/>
        </w:rPr>
        <w:t xml:space="preserve"> في برامج التطوير المهني بمراكز التدريب التربوي بمحافظة بيشة من وجهة نظر المعلمات</w:t>
      </w:r>
      <w:r>
        <w:rPr>
          <w:rFonts w:ascii="Sakkal Majalla" w:eastAsia="Sakkal Majalla" w:hAnsi="Sakkal Majalla" w:cs="Sakkal Majalla"/>
          <w:color w:val="000000"/>
          <w:sz w:val="24"/>
          <w:szCs w:val="24"/>
          <w:rtl/>
        </w:rPr>
        <w:t>، مجلة التربية، العدد190، الجزء (الأول)، جامعة الأزهر.</w:t>
      </w:r>
    </w:p>
    <w:p w14:paraId="612189A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ليليا، سها. (2017). </w:t>
      </w:r>
      <w:r>
        <w:rPr>
          <w:rFonts w:ascii="Sakkal Majalla" w:eastAsia="Sakkal Majalla" w:hAnsi="Sakkal Majalla" w:cs="Sakkal Majalla"/>
          <w:b/>
          <w:color w:val="000000"/>
          <w:sz w:val="24"/>
          <w:szCs w:val="24"/>
          <w:rtl/>
        </w:rPr>
        <w:t>الإدارة الاستراتيجية</w:t>
      </w:r>
      <w:r>
        <w:rPr>
          <w:rFonts w:ascii="Sakkal Majalla" w:eastAsia="Sakkal Majalla" w:hAnsi="Sakkal Majalla" w:cs="Sakkal Majalla"/>
          <w:color w:val="000000"/>
          <w:sz w:val="24"/>
          <w:szCs w:val="24"/>
          <w:rtl/>
        </w:rPr>
        <w:t>، دار الميسرة للنشر والتوزيع، عمان، الأردن.</w:t>
      </w:r>
    </w:p>
    <w:p w14:paraId="5EAB877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محمد، ماهر. (2021). </w:t>
      </w:r>
      <w:r>
        <w:rPr>
          <w:rFonts w:ascii="Sakkal Majalla" w:eastAsia="Sakkal Majalla" w:hAnsi="Sakkal Majalla" w:cs="Sakkal Majalla"/>
          <w:b/>
          <w:color w:val="000000"/>
          <w:sz w:val="24"/>
          <w:szCs w:val="24"/>
          <w:rtl/>
        </w:rPr>
        <w:t>تفعيل الشراكة بين كليات التربية وإدارات التعليم في التطوير المهني للمعلمين بالمملكة العربية السعودية في ضوء الخبرات والتجارب الدولية</w:t>
      </w:r>
      <w:r>
        <w:rPr>
          <w:rFonts w:ascii="Sakkal Majalla" w:eastAsia="Sakkal Majalla" w:hAnsi="Sakkal Majalla" w:cs="Sakkal Majalla"/>
          <w:color w:val="000000"/>
          <w:sz w:val="24"/>
          <w:szCs w:val="24"/>
          <w:rtl/>
        </w:rPr>
        <w:t>، المجلة التربوية، 36(141).</w:t>
      </w:r>
    </w:p>
    <w:p w14:paraId="7579B7D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منصور، مجيد. العابد، حسين. (2013). </w:t>
      </w:r>
      <w:r>
        <w:rPr>
          <w:rFonts w:ascii="Sakkal Majalla" w:eastAsia="Sakkal Majalla" w:hAnsi="Sakkal Majalla" w:cs="Sakkal Majalla"/>
          <w:b/>
          <w:color w:val="000000"/>
          <w:sz w:val="24"/>
          <w:szCs w:val="24"/>
          <w:rtl/>
        </w:rPr>
        <w:t>علاقة التميز التنظيمي بالجودة الشاملة لدى منظمات الصناعات الغذائية في شمال الضفة الغربية</w:t>
      </w:r>
      <w:r>
        <w:rPr>
          <w:rFonts w:ascii="Sakkal Majalla" w:eastAsia="Sakkal Majalla" w:hAnsi="Sakkal Majalla" w:cs="Sakkal Majalla"/>
          <w:color w:val="000000"/>
          <w:sz w:val="24"/>
          <w:szCs w:val="24"/>
          <w:rtl/>
        </w:rPr>
        <w:t>، المؤتمر العلمي الدولي الثاني، جامعة العلوم الإسلامية العالمية.</w:t>
      </w:r>
    </w:p>
    <w:p w14:paraId="598F002F"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النعيمي، راتب عبد العال. صويص، راتب جليل. (2018). </w:t>
      </w:r>
      <w:r>
        <w:rPr>
          <w:rFonts w:ascii="Sakkal Majalla" w:eastAsia="Sakkal Majalla" w:hAnsi="Sakkal Majalla" w:cs="Sakkal Majalla"/>
          <w:b/>
          <w:color w:val="000000"/>
          <w:sz w:val="24"/>
          <w:szCs w:val="24"/>
          <w:rtl/>
        </w:rPr>
        <w:t>تحقيق الدقة في إدارة الجودة: مفاهيم وممارسات،</w:t>
      </w:r>
      <w:r>
        <w:rPr>
          <w:rFonts w:ascii="Sakkal Majalla" w:eastAsia="Sakkal Majalla" w:hAnsi="Sakkal Majalla" w:cs="Sakkal Majalla"/>
          <w:color w:val="000000"/>
          <w:sz w:val="24"/>
          <w:szCs w:val="24"/>
          <w:rtl/>
        </w:rPr>
        <w:t xml:space="preserve"> عمان، الأردن، دار اليازوري للنشر والتوزيع.</w:t>
      </w:r>
    </w:p>
    <w:p w14:paraId="5E06EAC2"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هاشمي، إيناس. (2019). </w:t>
      </w:r>
      <w:r>
        <w:rPr>
          <w:rFonts w:ascii="Sakkal Majalla" w:eastAsia="Sakkal Majalla" w:hAnsi="Sakkal Majalla" w:cs="Sakkal Majalla"/>
          <w:b/>
          <w:color w:val="000000"/>
          <w:sz w:val="24"/>
          <w:szCs w:val="24"/>
          <w:rtl/>
        </w:rPr>
        <w:t>دور الذكاء الاستراتيجي في دعم التميز المؤسسي، دراسة حالة مؤسسة الشفق لصناعة البطاريات عين مليلة ولاية أم البواقي</w:t>
      </w:r>
      <w:r>
        <w:rPr>
          <w:rFonts w:ascii="Sakkal Majalla" w:eastAsia="Sakkal Majalla" w:hAnsi="Sakkal Majalla" w:cs="Sakkal Majalla"/>
          <w:color w:val="000000"/>
          <w:sz w:val="24"/>
          <w:szCs w:val="24"/>
          <w:rtl/>
        </w:rPr>
        <w:t>، رسالة ماجستير، جامعة العربي بن مهيدي-أم البواقي.</w:t>
      </w:r>
    </w:p>
    <w:p w14:paraId="4A68EC98"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هنية، محمد. (2016). </w:t>
      </w:r>
      <w:r>
        <w:rPr>
          <w:rFonts w:ascii="Sakkal Majalla" w:eastAsia="Sakkal Majalla" w:hAnsi="Sakkal Majalla" w:cs="Sakkal Majalla"/>
          <w:b/>
          <w:color w:val="000000"/>
          <w:sz w:val="24"/>
          <w:szCs w:val="24"/>
          <w:rtl/>
        </w:rPr>
        <w:t>مدى ممارسة الرشاقة الاستراتيجية وعلاقتها بتميز الأداء لدى قطاع الصناعات الغذائية في قطاع غزة</w:t>
      </w:r>
      <w:r>
        <w:rPr>
          <w:rFonts w:ascii="Sakkal Majalla" w:eastAsia="Sakkal Majalla" w:hAnsi="Sakkal Majalla" w:cs="Sakkal Majalla"/>
          <w:color w:val="000000"/>
          <w:sz w:val="24"/>
          <w:szCs w:val="24"/>
          <w:rtl/>
        </w:rPr>
        <w:t>، رسالة ماجستير غير منشورة، الجامعة الإسلامية، فلسطين.</w:t>
      </w:r>
    </w:p>
    <w:p w14:paraId="09BB313E" w14:textId="68F6BC79" w:rsidR="00644953" w:rsidRDefault="001945C9" w:rsidP="00717BF4">
      <w:pPr>
        <w:spacing w:before="240"/>
      </w:pPr>
      <w:bookmarkStart w:id="45" w:name="_heading=h.vlobu6wvbhw7" w:colFirst="0" w:colLast="0"/>
      <w:bookmarkEnd w:id="45"/>
      <w:r>
        <w:rPr>
          <w:rtl/>
        </w:rPr>
        <w:t>المراجع الأجنبية:</w:t>
      </w:r>
    </w:p>
    <w:p w14:paraId="31F91166" w14:textId="77777777" w:rsidR="00C9422B" w:rsidRDefault="00C9422B">
      <w:pPr>
        <w:pBdr>
          <w:top w:val="nil"/>
          <w:left w:val="nil"/>
          <w:bottom w:val="nil"/>
          <w:right w:val="nil"/>
          <w:between w:val="nil"/>
        </w:pBdr>
        <w:spacing w:after="0" w:line="240" w:lineRule="auto"/>
        <w:ind w:left="426" w:hanging="426"/>
        <w:jc w:val="both"/>
        <w:rPr>
          <w:color w:val="000000"/>
        </w:rPr>
      </w:pPr>
    </w:p>
    <w:p w14:paraId="3B1D4E2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Aguinis, H. (2021). Performance management (5th ed.). Chicago Business Press.</w:t>
      </w:r>
    </w:p>
    <w:p w14:paraId="6E4CB8D6"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Aguinis, H., &amp; </w:t>
      </w:r>
      <w:proofErr w:type="spellStart"/>
      <w:r>
        <w:rPr>
          <w:color w:val="000000"/>
        </w:rPr>
        <w:t>Kraiger</w:t>
      </w:r>
      <w:proofErr w:type="spellEnd"/>
      <w:r>
        <w:rPr>
          <w:color w:val="000000"/>
        </w:rPr>
        <w:t xml:space="preserve">, K. (2009). </w:t>
      </w:r>
      <w:r>
        <w:rPr>
          <w:i/>
          <w:color w:val="000000"/>
        </w:rPr>
        <w:t>Benefits of training and development for individuals and teams, organizations, and society</w:t>
      </w:r>
      <w:r>
        <w:rPr>
          <w:color w:val="000000"/>
        </w:rPr>
        <w:t>. Annual Review of Psychology, 60, 451–474.</w:t>
      </w:r>
    </w:p>
    <w:p w14:paraId="105BD531"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Albrecht, S. L. (2010). Handbook of employee engagement: Perspectives, issues, research and practice. Edward Elgar Publishing.</w:t>
      </w:r>
    </w:p>
    <w:p w14:paraId="2E0E7E8F"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Alghamdi, F. (2022). </w:t>
      </w:r>
      <w:r>
        <w:rPr>
          <w:i/>
          <w:color w:val="000000"/>
        </w:rPr>
        <w:t>Professional development practices in Saudi telecom companies</w:t>
      </w:r>
      <w:r>
        <w:rPr>
          <w:color w:val="000000"/>
        </w:rPr>
        <w:t>. International Journal of Human Resource Studies, 12(1), 145–162.</w:t>
      </w:r>
    </w:p>
    <w:p w14:paraId="7D1A11E8"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Al-Qahtani, M. (2021).</w:t>
      </w:r>
      <w:r w:rsidRPr="0043621C">
        <w:rPr>
          <w:color w:val="000000"/>
        </w:rPr>
        <w:t xml:space="preserve"> </w:t>
      </w:r>
      <w:r w:rsidRPr="00FA60B6">
        <w:rPr>
          <w:color w:val="000000"/>
        </w:rPr>
        <w:t>Professional learning strategies and their role in enhancing employee job excellence. Arab Journal of Business and Management Review, 13(2), 144–163.</w:t>
      </w:r>
    </w:p>
    <w:p w14:paraId="6C2DE8F0"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Alshahrani, M., &amp; </w:t>
      </w:r>
      <w:proofErr w:type="spellStart"/>
      <w:r>
        <w:rPr>
          <w:color w:val="000000"/>
        </w:rPr>
        <w:t>Abouammoh</w:t>
      </w:r>
      <w:proofErr w:type="spellEnd"/>
      <w:r>
        <w:rPr>
          <w:color w:val="000000"/>
        </w:rPr>
        <w:t xml:space="preserve">, A. (2021). </w:t>
      </w:r>
      <w:r>
        <w:rPr>
          <w:i/>
          <w:color w:val="000000"/>
        </w:rPr>
        <w:t>Developing leadership competencies in the telecom sector: The STC model</w:t>
      </w:r>
      <w:r>
        <w:rPr>
          <w:color w:val="000000"/>
        </w:rPr>
        <w:t>. Journal of Human Capital Development, 5(2), 101–117.</w:t>
      </w:r>
    </w:p>
    <w:p w14:paraId="384E428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lastRenderedPageBreak/>
        <w:t>Amabile, T. M. (2019). Creativity in context. Routledge.</w:t>
      </w:r>
    </w:p>
    <w:p w14:paraId="2D5B6BA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Anasi, S. N. (2018). </w:t>
      </w:r>
      <w:r>
        <w:rPr>
          <w:i/>
          <w:color w:val="000000"/>
        </w:rPr>
        <w:t>Influence of gender on attitude towards the use of social media for continuing professional development among academic librarians in Nigeria, Information and Learning Science</w:t>
      </w:r>
      <w:r>
        <w:rPr>
          <w:color w:val="000000"/>
        </w:rPr>
        <w:t xml:space="preserve">, 119 (3/4), 226- 240, Retrieved From </w:t>
      </w:r>
      <w:hyperlink r:id="rId21">
        <w:r>
          <w:rPr>
            <w:color w:val="000000"/>
          </w:rPr>
          <w:t>https://doi.org/10.1108/ILS-11-2017-0114</w:t>
        </w:r>
      </w:hyperlink>
    </w:p>
    <w:p w14:paraId="273D65AB"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Anderson, N., Potočnik, K., &amp; Zhou, J. (2014). </w:t>
      </w:r>
      <w:r>
        <w:rPr>
          <w:i/>
          <w:color w:val="000000"/>
        </w:rPr>
        <w:t>Innovation and creativity in organizations: A state-of-the-science review</w:t>
      </w:r>
      <w:r>
        <w:rPr>
          <w:color w:val="000000"/>
        </w:rPr>
        <w:t>. Journal of Management, 40(5), 1297–1333.</w:t>
      </w:r>
    </w:p>
    <w:p w14:paraId="79722AF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Armstrong, M. (2021). </w:t>
      </w:r>
      <w:r>
        <w:rPr>
          <w:i/>
          <w:color w:val="000000"/>
        </w:rPr>
        <w:t>Armstrong’s Handbook of Human Resource Management Practice</w:t>
      </w:r>
      <w:r>
        <w:rPr>
          <w:color w:val="000000"/>
        </w:rPr>
        <w:t xml:space="preserve"> (15th ed.). Kogan Page.</w:t>
      </w:r>
    </w:p>
    <w:p w14:paraId="2BE6F10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Bakker, A. B., &amp; Demerouti, E. (2017). Job demands–resources theory: Taking stock and looking forward. Journal of Occupational Health Psychology, 22(3), 273–285.</w:t>
      </w:r>
    </w:p>
    <w:p w14:paraId="55B9E62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Becker, B. E., &amp; </w:t>
      </w:r>
      <w:proofErr w:type="spellStart"/>
      <w:r>
        <w:rPr>
          <w:color w:val="000000"/>
        </w:rPr>
        <w:t>Huselid</w:t>
      </w:r>
      <w:proofErr w:type="spellEnd"/>
      <w:r>
        <w:rPr>
          <w:color w:val="000000"/>
        </w:rPr>
        <w:t xml:space="preserve">, M. A. (2019). </w:t>
      </w:r>
      <w:r>
        <w:rPr>
          <w:i/>
          <w:color w:val="000000"/>
        </w:rPr>
        <w:t>High performance work systems and firm performance</w:t>
      </w:r>
      <w:r>
        <w:rPr>
          <w:color w:val="000000"/>
        </w:rPr>
        <w:t>. Journal of Management, 45(2), 556–585.</w:t>
      </w:r>
    </w:p>
    <w:p w14:paraId="57C0022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Boyatzis, R. E. (2008). Competencies in the 21st century. Journal of Management Development, 27(1), 5–12.</w:t>
      </w:r>
    </w:p>
    <w:p w14:paraId="7C1F2F50"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Chen, L., &amp; Clarke, J. (2022). Professional development practices and employee performance in technology-driven organizations. Journal of Organizational Behavior, 43(4), 689–705.</w:t>
      </w:r>
      <w:r>
        <w:rPr>
          <w:color w:val="000000"/>
        </w:rPr>
        <w:t xml:space="preserve"> </w:t>
      </w:r>
    </w:p>
    <w:p w14:paraId="53670327" w14:textId="77777777" w:rsidR="00C9422B" w:rsidRDefault="00C9422B">
      <w:pPr>
        <w:pBdr>
          <w:top w:val="nil"/>
          <w:left w:val="nil"/>
          <w:bottom w:val="nil"/>
          <w:right w:val="nil"/>
          <w:between w:val="nil"/>
        </w:pBdr>
        <w:bidi/>
        <w:spacing w:after="0" w:line="240" w:lineRule="auto"/>
        <w:ind w:left="3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CIPD. (2021). </w:t>
      </w:r>
      <w:r>
        <w:rPr>
          <w:rFonts w:ascii="Times New Roman" w:eastAsia="Times New Roman" w:hAnsi="Times New Roman" w:cs="Times New Roman"/>
          <w:i/>
          <w:color w:val="000000"/>
        </w:rPr>
        <w:t>Learning and skills at work survey</w:t>
      </w:r>
      <w:r>
        <w:rPr>
          <w:rFonts w:ascii="Times New Roman" w:eastAsia="Times New Roman" w:hAnsi="Times New Roman" w:cs="Times New Roman"/>
          <w:color w:val="000000"/>
        </w:rPr>
        <w:t>. Chartered Institute of Personnel and Development.</w:t>
      </w:r>
    </w:p>
    <w:p w14:paraId="31F0C902"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Collin, K., Van der Heijden, B., &amp; Lewis, P. (2012). </w:t>
      </w:r>
      <w:r>
        <w:rPr>
          <w:i/>
          <w:color w:val="000000"/>
        </w:rPr>
        <w:t>Continuing professional development</w:t>
      </w:r>
      <w:r>
        <w:rPr>
          <w:color w:val="000000"/>
        </w:rPr>
        <w:t>. International Journal of Training and Development, 16(3), 155–163. </w:t>
      </w:r>
      <w:hyperlink r:id="rId22">
        <w:r>
          <w:rPr>
            <w:color w:val="000000"/>
          </w:rPr>
          <w:t>https://doi.org/10.1111/j.1468-2419.2012.00410.x</w:t>
        </w:r>
      </w:hyperlink>
    </w:p>
    <w:p w14:paraId="7D5C236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Day, D. V. (2014). </w:t>
      </w:r>
      <w:r>
        <w:rPr>
          <w:i/>
          <w:color w:val="000000"/>
        </w:rPr>
        <w:t>Leadership development: A review in context</w:t>
      </w:r>
      <w:r>
        <w:rPr>
          <w:color w:val="000000"/>
        </w:rPr>
        <w:t>. The Leadership Quarterly, 25(1), 63–82.</w:t>
      </w:r>
    </w:p>
    <w:p w14:paraId="52C6D971"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De Vos, A., De Hauw, S., &amp; Van der Heijden, B. (2011). </w:t>
      </w:r>
      <w:r>
        <w:rPr>
          <w:i/>
          <w:color w:val="000000"/>
        </w:rPr>
        <w:t>Competency development and career success: The mediating role of employability</w:t>
      </w:r>
      <w:r>
        <w:rPr>
          <w:color w:val="000000"/>
        </w:rPr>
        <w:t>. Journal of Vocational Behavior, 79(2), 438–447. </w:t>
      </w:r>
      <w:hyperlink r:id="rId23">
        <w:r>
          <w:rPr>
            <w:color w:val="000000"/>
          </w:rPr>
          <w:t>https://doi.org/10.1016/j.jvb.2011.05.010</w:t>
        </w:r>
      </w:hyperlink>
    </w:p>
    <w:p w14:paraId="3190B8B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Deci, E. L., &amp; Ryan, R. M. (2017). </w:t>
      </w:r>
      <w:r>
        <w:rPr>
          <w:i/>
          <w:color w:val="000000"/>
        </w:rPr>
        <w:t>Intrinsic motivation and self-determination in human behavior</w:t>
      </w:r>
      <w:r>
        <w:rPr>
          <w:color w:val="000000"/>
        </w:rPr>
        <w:t>. Springer.</w:t>
      </w:r>
    </w:p>
    <w:p w14:paraId="180B173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Dessler, G. (2020). Human Resource Management (16th ed.). Pearson.</w:t>
      </w:r>
    </w:p>
    <w:p w14:paraId="7C85EDB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European Commission. (2019). </w:t>
      </w:r>
      <w:r>
        <w:rPr>
          <w:i/>
          <w:color w:val="000000"/>
        </w:rPr>
        <w:t>Digital Education at School in Europe Eurydice Report</w:t>
      </w:r>
      <w:r>
        <w:rPr>
          <w:color w:val="000000"/>
        </w:rPr>
        <w:t>. Publications Office of the European Union.</w:t>
      </w:r>
    </w:p>
    <w:p w14:paraId="38FE99A5"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Garavan</w:t>
      </w:r>
      <w:proofErr w:type="spellEnd"/>
      <w:r>
        <w:rPr>
          <w:color w:val="000000"/>
        </w:rPr>
        <w:t xml:space="preserve">, T. N., Carbery, R., &amp; Rock, A. (2019). </w:t>
      </w:r>
      <w:r>
        <w:rPr>
          <w:i/>
          <w:color w:val="000000"/>
        </w:rPr>
        <w:t>Handbook of International Human Resource Development</w:t>
      </w:r>
      <w:r>
        <w:rPr>
          <w:color w:val="000000"/>
        </w:rPr>
        <w:t>. Edward Elgar Publishing.</w:t>
      </w:r>
    </w:p>
    <w:p w14:paraId="1A592017"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Garavan</w:t>
      </w:r>
      <w:proofErr w:type="spellEnd"/>
      <w:r>
        <w:rPr>
          <w:color w:val="000000"/>
        </w:rPr>
        <w:t xml:space="preserve">, T. N., Watson, S., Carbery, R., &amp; O’Brien, F. (2020). </w:t>
      </w:r>
      <w:r>
        <w:rPr>
          <w:i/>
          <w:color w:val="000000"/>
        </w:rPr>
        <w:t>Strategic human resource development: Concepts and practices</w:t>
      </w:r>
      <w:r>
        <w:rPr>
          <w:color w:val="000000"/>
        </w:rPr>
        <w:t>. Routledge.</w:t>
      </w:r>
    </w:p>
    <w:p w14:paraId="6830E15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Goleman, D. (2006). Emotional Intelligence. Bantam Books.</w:t>
      </w:r>
    </w:p>
    <w:p w14:paraId="36413E9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Greenhaus, J. H., Callanan, G. A., &amp; Godshalk, V. M. (2010). </w:t>
      </w:r>
      <w:r>
        <w:rPr>
          <w:i/>
          <w:color w:val="000000"/>
        </w:rPr>
        <w:t>Career Management</w:t>
      </w:r>
      <w:r>
        <w:rPr>
          <w:color w:val="000000"/>
        </w:rPr>
        <w:t xml:space="preserve"> (4th ed.). SAGE Publications.</w:t>
      </w:r>
    </w:p>
    <w:p w14:paraId="000AEFFD"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Khan, A., &amp; Du, J. T. (2017). P</w:t>
      </w:r>
      <w:r>
        <w:rPr>
          <w:i/>
          <w:color w:val="000000"/>
        </w:rPr>
        <w:t>rofessional development through social media applications: a study of female librarians in Pakistan, Information and Learning Science</w:t>
      </w:r>
      <w:r>
        <w:rPr>
          <w:color w:val="000000"/>
        </w:rPr>
        <w:t>, 118 (7/8), 342-353, Retrieved From https://www.emeraldinsight.com/doi/full/10.1108/ILS-04-2017-0028</w:t>
      </w:r>
    </w:p>
    <w:p w14:paraId="3EA57B2D"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Koys</w:t>
      </w:r>
      <w:proofErr w:type="spellEnd"/>
      <w:r>
        <w:rPr>
          <w:color w:val="000000"/>
        </w:rPr>
        <w:t>, D. J. (2018). Organizational behavior and job performance. Wiley.</w:t>
      </w:r>
    </w:p>
    <w:p w14:paraId="6D734503"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 </w:t>
      </w:r>
      <w:proofErr w:type="spellStart"/>
      <w:r>
        <w:rPr>
          <w:color w:val="000000"/>
        </w:rPr>
        <w:t>Koys</w:t>
      </w:r>
      <w:proofErr w:type="spellEnd"/>
      <w:r>
        <w:rPr>
          <w:color w:val="000000"/>
        </w:rPr>
        <w:t>, D. J. (2018). Organizational behavior and job performance.</w:t>
      </w:r>
    </w:p>
    <w:p w14:paraId="7A2B7F7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McLagan, P. A. (2020). </w:t>
      </w:r>
      <w:r>
        <w:rPr>
          <w:i/>
          <w:color w:val="000000"/>
        </w:rPr>
        <w:t>Models for HRD Practice</w:t>
      </w:r>
      <w:r>
        <w:rPr>
          <w:color w:val="000000"/>
        </w:rPr>
        <w:t>. American Society for Training and Development</w:t>
      </w:r>
    </w:p>
    <w:p w14:paraId="71C70B4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Meyer, J. P., &amp; Allen, N. J. (2017). Commitment in the workplace: Theory, research, and application. SAGE.</w:t>
      </w:r>
    </w:p>
    <w:p w14:paraId="7C0831B3" w14:textId="77777777" w:rsidR="00C9422B" w:rsidRPr="0043621C"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Noe, R. (2017).</w:t>
      </w:r>
      <w:r w:rsidRPr="0043621C">
        <w:rPr>
          <w:color w:val="000000"/>
        </w:rPr>
        <w:t xml:space="preserve"> </w:t>
      </w:r>
      <w:r w:rsidRPr="00FA60B6">
        <w:rPr>
          <w:color w:val="000000"/>
        </w:rPr>
        <w:t>Employee training and development. McGraw-Hill.</w:t>
      </w:r>
      <w:r w:rsidRPr="0043621C">
        <w:rPr>
          <w:color w:val="000000"/>
        </w:rPr>
        <w:t xml:space="preserve"> </w:t>
      </w:r>
    </w:p>
    <w:p w14:paraId="6167A5E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lastRenderedPageBreak/>
        <w:t xml:space="preserve">Noe, R. A., Hollenbeck, J. R., Gerhart, B., &amp; Wright, P. M. (2020). </w:t>
      </w:r>
      <w:r>
        <w:rPr>
          <w:i/>
          <w:color w:val="000000"/>
        </w:rPr>
        <w:t>Fundamentals of Human Resource Management (9th ed.).</w:t>
      </w:r>
      <w:r>
        <w:rPr>
          <w:color w:val="000000"/>
        </w:rPr>
        <w:t xml:space="preserve"> McGraw-Hill Education.</w:t>
      </w:r>
    </w:p>
    <w:p w14:paraId="60553F5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Pfeffer, J. (2022). The Human Equation: Building Profits by Putting People First. Harvard Business Press.</w:t>
      </w:r>
    </w:p>
    <w:p w14:paraId="416C39C2" w14:textId="77777777" w:rsidR="00C9422B" w:rsidRPr="00FA60B6"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Robbins, S. &amp; Judge, T. (2020).</w:t>
      </w:r>
      <w:r w:rsidRPr="0043621C">
        <w:rPr>
          <w:color w:val="000000"/>
        </w:rPr>
        <w:t xml:space="preserve"> </w:t>
      </w:r>
      <w:r w:rsidRPr="00FA60B6">
        <w:rPr>
          <w:color w:val="000000"/>
        </w:rPr>
        <w:t>Organizational behavior. Pearson.</w:t>
      </w:r>
    </w:p>
    <w:p w14:paraId="6FF0AE0D"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Robbins, S. P., &amp; Judge, T. A. (2020). Organizational Behavior (18th ed.). Pearson.</w:t>
      </w:r>
    </w:p>
    <w:p w14:paraId="7F521C1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Robles, M. M. (2012). E</w:t>
      </w:r>
      <w:r>
        <w:rPr>
          <w:i/>
          <w:color w:val="000000"/>
        </w:rPr>
        <w:t>xecutive perceptions of the top 10 soft skills needed in today’s workplace</w:t>
      </w:r>
      <w:r>
        <w:rPr>
          <w:color w:val="000000"/>
        </w:rPr>
        <w:t>. Business Communication Quarterly, 75(4), 453–465.</w:t>
      </w:r>
    </w:p>
    <w:p w14:paraId="0C0D53E3"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Saada, H. (2019). </w:t>
      </w:r>
      <w:r>
        <w:rPr>
          <w:i/>
          <w:color w:val="000000"/>
        </w:rPr>
        <w:t>Applying Leadership Criterion of EFQM Excellence Model in Higher Education Institutions -UCAS as a Case Study</w:t>
      </w:r>
      <w:r>
        <w:rPr>
          <w:color w:val="000000"/>
        </w:rPr>
        <w:t>. Standard Research Journal of Business Management, 40(3), p23-55.</w:t>
      </w:r>
    </w:p>
    <w:p w14:paraId="7657ECB9"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Saks, A. M., &amp; </w:t>
      </w:r>
      <w:proofErr w:type="spellStart"/>
      <w:r>
        <w:rPr>
          <w:color w:val="000000"/>
        </w:rPr>
        <w:t>Haccoun</w:t>
      </w:r>
      <w:proofErr w:type="spellEnd"/>
      <w:r>
        <w:rPr>
          <w:color w:val="000000"/>
        </w:rPr>
        <w:t xml:space="preserve">, R. R. (2019). </w:t>
      </w:r>
      <w:r>
        <w:rPr>
          <w:i/>
          <w:color w:val="000000"/>
        </w:rPr>
        <w:t>Managing performance through training and development</w:t>
      </w:r>
      <w:r>
        <w:rPr>
          <w:color w:val="000000"/>
        </w:rPr>
        <w:t xml:space="preserve"> (8th ed.). Nelson Education development.</w:t>
      </w:r>
    </w:p>
    <w:p w14:paraId="26217D6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Salas, E., Tannenbaum, S. I., </w:t>
      </w:r>
      <w:proofErr w:type="spellStart"/>
      <w:r>
        <w:rPr>
          <w:color w:val="000000"/>
        </w:rPr>
        <w:t>Kraiger</w:t>
      </w:r>
      <w:proofErr w:type="spellEnd"/>
      <w:r>
        <w:rPr>
          <w:color w:val="000000"/>
        </w:rPr>
        <w:t>, K., &amp; Smith-Jentsch, K. A. (2019). The science of training and development in organizations: What matters in practice. Psychological Science in the Public Interest, 13(2), 74–101.</w:t>
      </w:r>
    </w:p>
    <w:p w14:paraId="6DD5A120"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Salas, E., Tannenbaum, S. I., </w:t>
      </w:r>
      <w:proofErr w:type="spellStart"/>
      <w:r>
        <w:rPr>
          <w:color w:val="000000"/>
        </w:rPr>
        <w:t>Kraiger</w:t>
      </w:r>
      <w:proofErr w:type="spellEnd"/>
      <w:r>
        <w:rPr>
          <w:color w:val="000000"/>
        </w:rPr>
        <w:t xml:space="preserve">, K., &amp; Smith-Jentsch, K. A. (2015). </w:t>
      </w:r>
      <w:r>
        <w:rPr>
          <w:i/>
          <w:color w:val="000000"/>
        </w:rPr>
        <w:t>The science of training and development in organizations: What matters in practice</w:t>
      </w:r>
      <w:r>
        <w:rPr>
          <w:color w:val="000000"/>
        </w:rPr>
        <w:t>. Psychological Science in the Public Interest, 13(2), 74–101.</w:t>
      </w:r>
    </w:p>
    <w:p w14:paraId="3793435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Schmidt, F. L., &amp; Hunter, J. E. (2020). Personnel selection: A theoretical approach. Psychology Press.</w:t>
      </w:r>
    </w:p>
    <w:p w14:paraId="278BE84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Senge, P. M. (2006). The Fifth Discipline: The Art &amp; Practice of The Learning Organization. Doubleday.</w:t>
      </w:r>
    </w:p>
    <w:p w14:paraId="3D5ACD0D"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Spreitzer, G. (2021).</w:t>
      </w:r>
      <w:r w:rsidRPr="0043621C">
        <w:rPr>
          <w:color w:val="000000"/>
        </w:rPr>
        <w:t xml:space="preserve"> </w:t>
      </w:r>
      <w:r w:rsidRPr="00FA60B6">
        <w:rPr>
          <w:color w:val="000000"/>
        </w:rPr>
        <w:t>Employee thriving and excellence in high-performance workplaces: A systematic review. Academy of Management Review, 46(2), 230–255.</w:t>
      </w:r>
    </w:p>
    <w:p w14:paraId="5F793CB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STC Group. (2023). Annual Sustainability Report.</w:t>
      </w:r>
    </w:p>
    <w:p w14:paraId="491B463F"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Tomaževič</w:t>
      </w:r>
      <w:proofErr w:type="spellEnd"/>
      <w:r>
        <w:rPr>
          <w:color w:val="000000"/>
        </w:rPr>
        <w:t xml:space="preserve">, N., </w:t>
      </w:r>
      <w:proofErr w:type="spellStart"/>
      <w:r>
        <w:rPr>
          <w:color w:val="000000"/>
        </w:rPr>
        <w:t>Tekavčič</w:t>
      </w:r>
      <w:proofErr w:type="spellEnd"/>
      <w:r>
        <w:rPr>
          <w:color w:val="000000"/>
        </w:rPr>
        <w:t xml:space="preserve">, M., &amp; </w:t>
      </w:r>
      <w:proofErr w:type="spellStart"/>
      <w:r>
        <w:rPr>
          <w:color w:val="000000"/>
        </w:rPr>
        <w:t>Peljhan</w:t>
      </w:r>
      <w:proofErr w:type="spellEnd"/>
      <w:r>
        <w:rPr>
          <w:color w:val="000000"/>
        </w:rPr>
        <w:t>, D. (2017). “</w:t>
      </w:r>
      <w:r>
        <w:rPr>
          <w:i/>
          <w:color w:val="000000"/>
        </w:rPr>
        <w:t xml:space="preserve">Towards excellence in public administration: </w:t>
      </w:r>
      <w:proofErr w:type="spellStart"/>
      <w:r>
        <w:rPr>
          <w:i/>
          <w:color w:val="000000"/>
        </w:rPr>
        <w:t>organisation</w:t>
      </w:r>
      <w:proofErr w:type="spellEnd"/>
      <w:r>
        <w:rPr>
          <w:i/>
          <w:color w:val="000000"/>
        </w:rPr>
        <w:t xml:space="preserve"> theory-based performance management model</w:t>
      </w:r>
      <w:r>
        <w:rPr>
          <w:color w:val="000000"/>
        </w:rPr>
        <w:t>”. Total Quality Management &amp; Business Excellence, 28(5-6), p578-599.</w:t>
      </w:r>
    </w:p>
    <w:p w14:paraId="3662ABD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Ulrich, D., &amp; Dulebohn, J. H. (2015). Are we there yet? What’s next for HR? Human Resource Management, 54(2), 147–171.</w:t>
      </w:r>
    </w:p>
    <w:p w14:paraId="02671F7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Ulrich, D., Brockbank, W., Johnson, D., </w:t>
      </w:r>
      <w:proofErr w:type="spellStart"/>
      <w:r>
        <w:rPr>
          <w:color w:val="000000"/>
        </w:rPr>
        <w:t>Sandholtz</w:t>
      </w:r>
      <w:proofErr w:type="spellEnd"/>
      <w:r>
        <w:rPr>
          <w:color w:val="000000"/>
        </w:rPr>
        <w:t>, K., &amp; Younger, J. (2019). HR competencies: Mastery at the intersection of people and business.</w:t>
      </w:r>
    </w:p>
    <w:p w14:paraId="492FC3B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Van der Sluis, L. E. C., &amp; Poell, R. F. (2012). </w:t>
      </w:r>
      <w:r>
        <w:rPr>
          <w:i/>
          <w:color w:val="000000"/>
        </w:rPr>
        <w:t>Learning opportunities and learning behavior: A study among MBAs in the Netherlands</w:t>
      </w:r>
      <w:r>
        <w:rPr>
          <w:color w:val="000000"/>
        </w:rPr>
        <w:t>. Journal of Workplace Learning, 14(3), 89–97.</w:t>
      </w:r>
    </w:p>
    <w:p w14:paraId="4874445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Wang, M., &amp; Wang, Y. (2020). </w:t>
      </w:r>
      <w:r>
        <w:rPr>
          <w:i/>
          <w:color w:val="000000"/>
        </w:rPr>
        <w:t>The effect of continuous learning on job performance: The mediating role of organizational commitment</w:t>
      </w:r>
      <w:r>
        <w:rPr>
          <w:color w:val="000000"/>
        </w:rPr>
        <w:t>. Human Resource Development International, 23(2), 123–142.</w:t>
      </w:r>
    </w:p>
    <w:p w14:paraId="5F5D9955" w14:textId="77777777" w:rsidR="006A1FB4" w:rsidRDefault="006A1FB4">
      <w:pPr>
        <w:rPr>
          <w:rFonts w:ascii="Sakkal Majalla" w:eastAsia="Sakkal Majalla" w:hAnsi="Sakkal Majalla" w:cs="Sakkal Majalla"/>
          <w:b/>
          <w:bCs/>
          <w:sz w:val="32"/>
          <w:szCs w:val="32"/>
          <w:rtl/>
        </w:rPr>
      </w:pPr>
      <w:r>
        <w:rPr>
          <w:rtl/>
        </w:rPr>
        <w:br w:type="page"/>
      </w:r>
    </w:p>
    <w:p w14:paraId="63F00392" w14:textId="77777777" w:rsidR="006A1FB4" w:rsidRDefault="006A1FB4" w:rsidP="00477DF2">
      <w:pPr>
        <w:pStyle w:val="1"/>
        <w:rPr>
          <w:rtl/>
        </w:rPr>
      </w:pPr>
    </w:p>
    <w:p w14:paraId="07AF3848" w14:textId="77777777" w:rsidR="006A1FB4" w:rsidRDefault="006A1FB4" w:rsidP="00477DF2">
      <w:pPr>
        <w:pStyle w:val="1"/>
        <w:rPr>
          <w:rtl/>
        </w:rPr>
      </w:pPr>
    </w:p>
    <w:p w14:paraId="1BEA1C3E" w14:textId="77777777" w:rsidR="006A1FB4" w:rsidRDefault="006A1FB4" w:rsidP="00477DF2">
      <w:pPr>
        <w:pStyle w:val="1"/>
        <w:rPr>
          <w:rtl/>
        </w:rPr>
      </w:pPr>
    </w:p>
    <w:p w14:paraId="5CA16381" w14:textId="77777777" w:rsidR="006A1FB4" w:rsidRDefault="006A1FB4" w:rsidP="00477DF2">
      <w:pPr>
        <w:pStyle w:val="1"/>
        <w:rPr>
          <w:rtl/>
        </w:rPr>
      </w:pPr>
    </w:p>
    <w:p w14:paraId="7DB616D0" w14:textId="77777777" w:rsidR="006A1FB4" w:rsidRDefault="006A1FB4" w:rsidP="00477DF2">
      <w:pPr>
        <w:pStyle w:val="1"/>
        <w:rPr>
          <w:rtl/>
        </w:rPr>
      </w:pPr>
    </w:p>
    <w:p w14:paraId="4638DE45" w14:textId="1DC029D3" w:rsidR="00644953" w:rsidRDefault="008247BF" w:rsidP="00477DF2">
      <w:pPr>
        <w:pStyle w:val="1"/>
      </w:pPr>
      <w:bookmarkStart w:id="46" w:name="_Toc209870503"/>
      <w:r>
        <w:rPr>
          <w:rFonts w:hint="cs"/>
          <w:rtl/>
        </w:rPr>
        <w:t>ا</w:t>
      </w:r>
      <w:r w:rsidR="001945C9">
        <w:rPr>
          <w:rtl/>
        </w:rPr>
        <w:t>لملاحـــــــــــق</w:t>
      </w:r>
      <w:bookmarkEnd w:id="46"/>
    </w:p>
    <w:p w14:paraId="0EB3E5D2"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26845A3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E85E146"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120067C"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4A58489" w14:textId="77777777" w:rsidR="00644953" w:rsidRDefault="001945C9">
      <w:pPr>
        <w:rPr>
          <w:rFonts w:ascii="Sakkal Majalla" w:eastAsia="Sakkal Majalla" w:hAnsi="Sakkal Majalla" w:cs="Sakkal Majalla"/>
          <w:sz w:val="28"/>
          <w:szCs w:val="28"/>
        </w:rPr>
      </w:pPr>
      <w:r>
        <w:br w:type="page"/>
      </w:r>
    </w:p>
    <w:p w14:paraId="4CDA4C2B" w14:textId="77777777" w:rsidR="00644953" w:rsidRDefault="001945C9">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نموذج الاستبانة </w:t>
      </w:r>
    </w:p>
    <w:p w14:paraId="6DA8E3A3" w14:textId="77777777" w:rsidR="00644953" w:rsidRDefault="00644953">
      <w:pPr>
        <w:bidi/>
        <w:spacing w:line="360" w:lineRule="auto"/>
        <w:jc w:val="center"/>
        <w:rPr>
          <w:rFonts w:ascii="Sakkal Majalla" w:eastAsia="Sakkal Majalla" w:hAnsi="Sakkal Majalla" w:cs="Sakkal Majalla"/>
          <w:b/>
          <w:sz w:val="28"/>
          <w:szCs w:val="28"/>
        </w:rPr>
      </w:pPr>
    </w:p>
    <w:p w14:paraId="0331D224" w14:textId="77777777" w:rsidR="00644953"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السادة/ ............. </w:t>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t>المحترمين.</w:t>
      </w:r>
    </w:p>
    <w:p w14:paraId="29574E2D" w14:textId="77777777" w:rsidR="00644953"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السلام عليكم ورحمة الله وبركاته،،ن </w:t>
      </w:r>
    </w:p>
    <w:p w14:paraId="155ED671" w14:textId="77777777" w:rsidR="00644953"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تحية طيبة وبعد،،</w:t>
      </w:r>
    </w:p>
    <w:p w14:paraId="7255591B" w14:textId="77777777" w:rsidR="00644953" w:rsidRDefault="001945C9">
      <w:pPr>
        <w:bidi/>
        <w:spacing w:after="0" w:line="240" w:lineRule="auto"/>
        <w:jc w:val="both"/>
        <w:rPr>
          <w:rFonts w:ascii="Sakkal Majalla" w:eastAsia="Sakkal Majalla" w:hAnsi="Sakkal Majalla" w:cs="Sakkal Majalla"/>
          <w:b/>
          <w:sz w:val="28"/>
          <w:szCs w:val="28"/>
        </w:rPr>
      </w:pPr>
      <w:r>
        <w:rPr>
          <w:rFonts w:ascii="Sakkal Majalla" w:eastAsia="Sakkal Majalla" w:hAnsi="Sakkal Majalla" w:cs="Sakkal Majalla"/>
          <w:sz w:val="28"/>
          <w:szCs w:val="28"/>
          <w:rtl/>
        </w:rPr>
        <w:t>الباحثة بصدد إجراء دراسة بعنوان: "</w:t>
      </w:r>
      <w:r>
        <w:rPr>
          <w:rFonts w:ascii="Sakkal Majalla" w:eastAsia="Sakkal Majalla" w:hAnsi="Sakkal Majalla" w:cs="Sakkal Majalla"/>
          <w:b/>
          <w:sz w:val="28"/>
          <w:szCs w:val="28"/>
          <w:rtl/>
        </w:rPr>
        <w:t>أثر التطوير المهني على تحقيق التميز الوظيفي للعاملين في منظمات القطاع الخاص"</w:t>
      </w:r>
      <w:r>
        <w:rPr>
          <w:rFonts w:ascii="Sakkal Majalla" w:eastAsia="Sakkal Majalla" w:hAnsi="Sakkal Majalla" w:cs="Sakkal Majalla"/>
          <w:sz w:val="28"/>
          <w:szCs w:val="28"/>
          <w:rtl/>
        </w:rPr>
        <w:t>، وذلك للحصول على درجة الدكتوراه في الإدارة، ونظراً لخبرتكم الطويلة في مجال موضوع الدراسة، وحيث أن  إجابتكم سيكون لها أثر في إنجاح الدراسة يرجى الإجابة على أسئلة الاستبانة، مع العلم بأن الإجابات لن تستخدم إلا لغرض البحث العلمي.</w:t>
      </w:r>
    </w:p>
    <w:p w14:paraId="4F485984" w14:textId="77777777" w:rsidR="00644953" w:rsidRDefault="001945C9" w:rsidP="00936415">
      <w:pPr>
        <w:pBdr>
          <w:top w:val="nil"/>
          <w:left w:val="nil"/>
          <w:bottom w:val="nil"/>
          <w:right w:val="nil"/>
          <w:between w:val="nil"/>
        </w:pBdr>
        <w:bidi/>
        <w:spacing w:after="0" w:line="240" w:lineRule="auto"/>
        <w:ind w:left="84"/>
        <w:jc w:val="center"/>
        <w:rPr>
          <w:rFonts w:ascii="Sakkal Majalla" w:eastAsia="Sakkal Majalla" w:hAnsi="Sakkal Majalla" w:cs="Sakkal Majalla"/>
          <w:sz w:val="28"/>
          <w:szCs w:val="28"/>
        </w:rPr>
      </w:pPr>
      <w:r>
        <w:rPr>
          <w:rFonts w:ascii="Sakkal Majalla" w:eastAsia="Sakkal Majalla" w:hAnsi="Sakkal Majalla" w:cs="Sakkal Majalla"/>
          <w:b/>
          <w:sz w:val="28"/>
          <w:szCs w:val="28"/>
          <w:rtl/>
        </w:rPr>
        <w:t>مع جزيل الشكر والتقدير</w:t>
      </w:r>
    </w:p>
    <w:p w14:paraId="259F0EC5" w14:textId="77777777" w:rsidR="00644953" w:rsidRDefault="00644953">
      <w:pPr>
        <w:bidi/>
        <w:spacing w:line="360" w:lineRule="auto"/>
        <w:rPr>
          <w:rFonts w:ascii="Sakkal Majalla" w:eastAsia="Sakkal Majalla" w:hAnsi="Sakkal Majalla" w:cs="Sakkal Majalla"/>
          <w:sz w:val="28"/>
          <w:szCs w:val="28"/>
        </w:rPr>
      </w:pPr>
    </w:p>
    <w:p w14:paraId="62067208" w14:textId="094697EE" w:rsidR="00644953" w:rsidRDefault="001945C9" w:rsidP="001238B3">
      <w:pPr>
        <w:pStyle w:val="af3"/>
      </w:pPr>
      <w:r>
        <w:rPr>
          <w:rtl/>
        </w:rPr>
        <w:t xml:space="preserve">القسم الأول: بيانات عينة الدراسة </w:t>
      </w:r>
      <w:r w:rsidR="00D2511C">
        <w:rPr>
          <w:rFonts w:hint="cs"/>
          <w:rtl/>
        </w:rPr>
        <w:t xml:space="preserve">وخصائصها </w:t>
      </w:r>
      <w:r>
        <w:rPr>
          <w:rtl/>
        </w:rPr>
        <w:t>الديموغرافية</w:t>
      </w:r>
    </w:p>
    <w:p w14:paraId="2C518E46" w14:textId="4DB89165" w:rsidR="00644953" w:rsidRDefault="001945C9">
      <w:pPr>
        <w:pBdr>
          <w:top w:val="nil"/>
          <w:left w:val="nil"/>
          <w:bottom w:val="nil"/>
          <w:right w:val="nil"/>
          <w:between w:val="nil"/>
        </w:pBdr>
        <w:bidi/>
        <w:spacing w:after="200" w:line="24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الرجاء وضع علامة (</w:t>
      </w:r>
      <w:r w:rsidR="00E92B68">
        <w:rPr>
          <w:rFonts w:ascii="Wingdings 2" w:eastAsia="Wingdings 2" w:hAnsi="Wingdings 2" w:cs="Wingdings 2"/>
          <w:b/>
          <w:sz w:val="28"/>
          <w:szCs w:val="28"/>
        </w:rPr>
        <w:sym w:font="Symbol" w:char="F0D6"/>
      </w:r>
      <w:r>
        <w:rPr>
          <w:rFonts w:ascii="Sakkal Majalla" w:eastAsia="Sakkal Majalla" w:hAnsi="Sakkal Majalla" w:cs="Sakkal Majalla"/>
          <w:b/>
          <w:sz w:val="28"/>
          <w:szCs w:val="28"/>
          <w:rtl/>
        </w:rPr>
        <w:t>) أمام الإجابة التي ترونها مناسبة لآرائكم:</w:t>
      </w:r>
    </w:p>
    <w:tbl>
      <w:tblPr>
        <w:tblStyle w:val="aff9"/>
        <w:bidiVisual/>
        <w:tblW w:w="7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3"/>
        <w:gridCol w:w="3682"/>
      </w:tblGrid>
      <w:tr w:rsidR="00644953" w14:paraId="5C54AD81" w14:textId="77777777">
        <w:trPr>
          <w:jc w:val="center"/>
        </w:trPr>
        <w:tc>
          <w:tcPr>
            <w:tcW w:w="7796" w:type="dxa"/>
            <w:gridSpan w:val="2"/>
            <w:shd w:val="clear" w:color="auto" w:fill="BFBFBF"/>
          </w:tcPr>
          <w:p w14:paraId="4FCBE673"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الجنس:</w:t>
            </w:r>
          </w:p>
        </w:tc>
      </w:tr>
      <w:tr w:rsidR="00644953" w14:paraId="3A3B3874" w14:textId="77777777">
        <w:trPr>
          <w:jc w:val="center"/>
        </w:trPr>
        <w:tc>
          <w:tcPr>
            <w:tcW w:w="4114" w:type="dxa"/>
          </w:tcPr>
          <w:p w14:paraId="3791250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ذكر</w:t>
            </w:r>
          </w:p>
        </w:tc>
        <w:tc>
          <w:tcPr>
            <w:tcW w:w="3682" w:type="dxa"/>
          </w:tcPr>
          <w:p w14:paraId="5645437F"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أنثى</w:t>
            </w:r>
          </w:p>
        </w:tc>
      </w:tr>
      <w:tr w:rsidR="00644953" w14:paraId="27FDF5EE" w14:textId="77777777">
        <w:trPr>
          <w:jc w:val="center"/>
        </w:trPr>
        <w:tc>
          <w:tcPr>
            <w:tcW w:w="7796" w:type="dxa"/>
            <w:gridSpan w:val="2"/>
            <w:shd w:val="clear" w:color="auto" w:fill="BFBFBF"/>
          </w:tcPr>
          <w:p w14:paraId="0CF18167"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المؤهل العلمي:</w:t>
            </w:r>
          </w:p>
        </w:tc>
      </w:tr>
      <w:tr w:rsidR="00644953" w14:paraId="7D27781A" w14:textId="77777777">
        <w:trPr>
          <w:jc w:val="center"/>
        </w:trPr>
        <w:tc>
          <w:tcPr>
            <w:tcW w:w="4114" w:type="dxa"/>
          </w:tcPr>
          <w:p w14:paraId="54D0771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دبلوم فأقل.</w:t>
            </w:r>
          </w:p>
        </w:tc>
        <w:tc>
          <w:tcPr>
            <w:tcW w:w="3682" w:type="dxa"/>
          </w:tcPr>
          <w:p w14:paraId="5C748537"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بكالوريوس</w:t>
            </w:r>
          </w:p>
        </w:tc>
      </w:tr>
      <w:tr w:rsidR="00644953" w14:paraId="6FC200E1" w14:textId="77777777">
        <w:trPr>
          <w:jc w:val="center"/>
        </w:trPr>
        <w:tc>
          <w:tcPr>
            <w:tcW w:w="4114" w:type="dxa"/>
          </w:tcPr>
          <w:p w14:paraId="6E377793"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ماجستير</w:t>
            </w:r>
          </w:p>
        </w:tc>
        <w:tc>
          <w:tcPr>
            <w:tcW w:w="3682" w:type="dxa"/>
          </w:tcPr>
          <w:p w14:paraId="60F3459A"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دكتوراه</w:t>
            </w:r>
          </w:p>
        </w:tc>
      </w:tr>
      <w:tr w:rsidR="00644953" w14:paraId="62EA92C7" w14:textId="77777777">
        <w:trPr>
          <w:jc w:val="center"/>
        </w:trPr>
        <w:tc>
          <w:tcPr>
            <w:tcW w:w="7796" w:type="dxa"/>
            <w:gridSpan w:val="2"/>
            <w:shd w:val="clear" w:color="auto" w:fill="BFBFBF"/>
          </w:tcPr>
          <w:p w14:paraId="00A8B313"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 xml:space="preserve"> سنوات الخبرة:</w:t>
            </w:r>
          </w:p>
        </w:tc>
      </w:tr>
      <w:tr w:rsidR="00644953" w14:paraId="742E2F15" w14:textId="77777777">
        <w:trPr>
          <w:jc w:val="center"/>
        </w:trPr>
        <w:tc>
          <w:tcPr>
            <w:tcW w:w="4114" w:type="dxa"/>
          </w:tcPr>
          <w:p w14:paraId="5C0DC2F2"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أقل من 5 سنوات</w:t>
            </w:r>
          </w:p>
        </w:tc>
        <w:tc>
          <w:tcPr>
            <w:tcW w:w="3682" w:type="dxa"/>
          </w:tcPr>
          <w:p w14:paraId="16FC9D6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من 5-10 سنوات.</w:t>
            </w:r>
          </w:p>
        </w:tc>
      </w:tr>
      <w:tr w:rsidR="00644953" w14:paraId="6759F2F0" w14:textId="77777777">
        <w:trPr>
          <w:jc w:val="center"/>
        </w:trPr>
        <w:tc>
          <w:tcPr>
            <w:tcW w:w="4114" w:type="dxa"/>
          </w:tcPr>
          <w:p w14:paraId="2AD13636"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من 10 -15 سنة</w:t>
            </w:r>
          </w:p>
        </w:tc>
        <w:tc>
          <w:tcPr>
            <w:tcW w:w="3682" w:type="dxa"/>
          </w:tcPr>
          <w:p w14:paraId="37197994"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من 15 سنة فأكثر</w:t>
            </w:r>
          </w:p>
        </w:tc>
      </w:tr>
      <w:tr w:rsidR="00644953" w14:paraId="5823F5AD" w14:textId="77777777">
        <w:trPr>
          <w:jc w:val="center"/>
        </w:trPr>
        <w:tc>
          <w:tcPr>
            <w:tcW w:w="7796" w:type="dxa"/>
            <w:gridSpan w:val="2"/>
            <w:shd w:val="clear" w:color="auto" w:fill="BFBFBF"/>
          </w:tcPr>
          <w:p w14:paraId="00C9C8AB"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Pr>
                <w:rFonts w:ascii="Sakkal Majalla" w:eastAsia="Sakkal Majalla" w:hAnsi="Sakkal Majalla" w:cs="Sakkal Majalla"/>
                <w:b/>
                <w:color w:val="000000"/>
                <w:sz w:val="24"/>
                <w:szCs w:val="24"/>
                <w:rtl/>
              </w:rPr>
              <w:t>المسمى الوظيفي:</w:t>
            </w:r>
          </w:p>
        </w:tc>
      </w:tr>
      <w:tr w:rsidR="00644953" w14:paraId="33B6B9DC" w14:textId="77777777">
        <w:trPr>
          <w:jc w:val="center"/>
        </w:trPr>
        <w:tc>
          <w:tcPr>
            <w:tcW w:w="4114" w:type="dxa"/>
          </w:tcPr>
          <w:p w14:paraId="7694D878"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مدير</w:t>
            </w:r>
          </w:p>
        </w:tc>
        <w:tc>
          <w:tcPr>
            <w:tcW w:w="3682" w:type="dxa"/>
          </w:tcPr>
          <w:p w14:paraId="47416B1B"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نائب مدير</w:t>
            </w:r>
          </w:p>
        </w:tc>
      </w:tr>
      <w:tr w:rsidR="00644953" w14:paraId="2445A5A5" w14:textId="77777777">
        <w:trPr>
          <w:jc w:val="center"/>
        </w:trPr>
        <w:tc>
          <w:tcPr>
            <w:tcW w:w="4114" w:type="dxa"/>
          </w:tcPr>
          <w:p w14:paraId="0404F89A"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رئيس قسم</w:t>
            </w:r>
          </w:p>
        </w:tc>
        <w:tc>
          <w:tcPr>
            <w:tcW w:w="3682" w:type="dxa"/>
          </w:tcPr>
          <w:p w14:paraId="4DC1F0F4"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موظف إداري</w:t>
            </w:r>
          </w:p>
        </w:tc>
      </w:tr>
    </w:tbl>
    <w:p w14:paraId="1EF07F17"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0B484829" w14:textId="77777777" w:rsidR="00644953" w:rsidRDefault="001945C9">
      <w:pPr>
        <w:rPr>
          <w:rFonts w:ascii="Sakkal Majalla" w:eastAsia="Sakkal Majalla" w:hAnsi="Sakkal Majalla" w:cs="Sakkal Majalla"/>
          <w:b/>
          <w:sz w:val="28"/>
          <w:szCs w:val="28"/>
        </w:rPr>
      </w:pPr>
      <w:r>
        <w:br w:type="page"/>
      </w:r>
    </w:p>
    <w:p w14:paraId="6F050636" w14:textId="4198A7DF" w:rsidR="00644953" w:rsidRDefault="001945C9" w:rsidP="001238B3">
      <w:pPr>
        <w:pStyle w:val="af3"/>
        <w:rPr>
          <w:rtl/>
        </w:rPr>
      </w:pPr>
      <w:r>
        <w:rPr>
          <w:rtl/>
        </w:rPr>
        <w:lastRenderedPageBreak/>
        <w:t xml:space="preserve">القسم الثاني: </w:t>
      </w:r>
      <w:r w:rsidR="00D2511C">
        <w:rPr>
          <w:rFonts w:hint="cs"/>
          <w:rtl/>
        </w:rPr>
        <w:t>المحاور الرئيسية (التطوير المهني، التميز الوظيفي)</w:t>
      </w:r>
      <w:r>
        <w:rPr>
          <w:rtl/>
        </w:rPr>
        <w:t>:</w:t>
      </w:r>
    </w:p>
    <w:p w14:paraId="2ECC4419" w14:textId="3D10B649" w:rsidR="00644953" w:rsidRDefault="001945C9" w:rsidP="001238B3">
      <w:pPr>
        <w:pStyle w:val="af3"/>
      </w:pPr>
      <w:r>
        <w:rPr>
          <w:rtl/>
        </w:rPr>
        <w:t xml:space="preserve">أولاً: التطوير المهني: </w:t>
      </w:r>
    </w:p>
    <w:tbl>
      <w:tblPr>
        <w:tblStyle w:val="affa"/>
        <w:bidiVisual/>
        <w:tblW w:w="92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49"/>
        <w:gridCol w:w="789"/>
        <w:gridCol w:w="712"/>
        <w:gridCol w:w="690"/>
        <w:gridCol w:w="800"/>
        <w:gridCol w:w="804"/>
      </w:tblGrid>
      <w:tr w:rsidR="00644953" w14:paraId="70A3AEEB" w14:textId="77777777">
        <w:trPr>
          <w:jc w:val="center"/>
        </w:trPr>
        <w:tc>
          <w:tcPr>
            <w:tcW w:w="5449" w:type="dxa"/>
            <w:shd w:val="clear" w:color="auto" w:fill="D9D9D9"/>
            <w:vAlign w:val="center"/>
          </w:tcPr>
          <w:p w14:paraId="6D5D3DEF"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الفقرة</w:t>
            </w:r>
          </w:p>
        </w:tc>
        <w:tc>
          <w:tcPr>
            <w:tcW w:w="789" w:type="dxa"/>
            <w:shd w:val="clear" w:color="auto" w:fill="D9D9D9"/>
            <w:vAlign w:val="center"/>
          </w:tcPr>
          <w:p w14:paraId="2D1DE546"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 بشدة</w:t>
            </w:r>
          </w:p>
        </w:tc>
        <w:tc>
          <w:tcPr>
            <w:tcW w:w="712" w:type="dxa"/>
            <w:shd w:val="clear" w:color="auto" w:fill="D9D9D9"/>
            <w:vAlign w:val="center"/>
          </w:tcPr>
          <w:p w14:paraId="6EF1742F"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w:t>
            </w:r>
          </w:p>
        </w:tc>
        <w:tc>
          <w:tcPr>
            <w:tcW w:w="690" w:type="dxa"/>
            <w:shd w:val="clear" w:color="auto" w:fill="D9D9D9"/>
            <w:vAlign w:val="center"/>
          </w:tcPr>
          <w:p w14:paraId="40033366"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محايد</w:t>
            </w:r>
          </w:p>
        </w:tc>
        <w:tc>
          <w:tcPr>
            <w:tcW w:w="800" w:type="dxa"/>
            <w:shd w:val="clear" w:color="auto" w:fill="D9D9D9"/>
            <w:vAlign w:val="center"/>
          </w:tcPr>
          <w:p w14:paraId="55D7A180"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w:t>
            </w:r>
          </w:p>
        </w:tc>
        <w:tc>
          <w:tcPr>
            <w:tcW w:w="804" w:type="dxa"/>
            <w:shd w:val="clear" w:color="auto" w:fill="D9D9D9"/>
            <w:vAlign w:val="center"/>
          </w:tcPr>
          <w:p w14:paraId="4C5B9659"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 بشدة</w:t>
            </w:r>
          </w:p>
        </w:tc>
      </w:tr>
      <w:tr w:rsidR="005A28C0" w14:paraId="2AB9CC3F" w14:textId="77777777">
        <w:trPr>
          <w:jc w:val="center"/>
        </w:trPr>
        <w:tc>
          <w:tcPr>
            <w:tcW w:w="5449" w:type="dxa"/>
          </w:tcPr>
          <w:p w14:paraId="527A5E5D" w14:textId="36443EE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توفر الشركة برامج تدريبية فعّالة لتعزيز المهارات المهنية لموظفيها</w:t>
            </w:r>
          </w:p>
        </w:tc>
        <w:tc>
          <w:tcPr>
            <w:tcW w:w="789" w:type="dxa"/>
          </w:tcPr>
          <w:p w14:paraId="3B82EC5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8B1247D"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ED19E5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AB320C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4FE4C1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039322" w14:textId="77777777">
        <w:trPr>
          <w:jc w:val="center"/>
        </w:trPr>
        <w:tc>
          <w:tcPr>
            <w:tcW w:w="5449" w:type="dxa"/>
          </w:tcPr>
          <w:p w14:paraId="34DD6813" w14:textId="58B75A7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فرص التدريب المناحة في شركة الاتصالات السعودية </w:t>
            </w:r>
            <w:r w:rsidRPr="004608DD">
              <w:rPr>
                <w:rFonts w:ascii="Sakkal Majalla" w:eastAsia="Sakkal Majalla" w:hAnsi="Sakkal Majalla" w:cs="Sakkal Majalla"/>
                <w:color w:val="000000"/>
                <w:sz w:val="20"/>
                <w:szCs w:val="20"/>
                <w:lang w:val="en-US"/>
              </w:rPr>
              <w:t>STC</w:t>
            </w:r>
            <w:r w:rsidRPr="004608DD">
              <w:rPr>
                <w:rFonts w:ascii="Sakkal Majalla" w:eastAsia="Sakkal Majalla" w:hAnsi="Sakkal Majalla" w:cs="Sakkal Majalla"/>
                <w:color w:val="000000"/>
                <w:sz w:val="20"/>
                <w:szCs w:val="20"/>
                <w:rtl/>
                <w:lang w:val="en-US"/>
              </w:rPr>
              <w:t xml:space="preserve"> تمكن الموظف من تطوير مهاراته العملية بشكل مستمر</w:t>
            </w:r>
          </w:p>
        </w:tc>
        <w:tc>
          <w:tcPr>
            <w:tcW w:w="789" w:type="dxa"/>
          </w:tcPr>
          <w:p w14:paraId="2CEE7CE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543AF8F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56D30E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8F9273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9615B9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016F8353" w14:textId="77777777">
        <w:trPr>
          <w:jc w:val="center"/>
        </w:trPr>
        <w:tc>
          <w:tcPr>
            <w:tcW w:w="5449" w:type="dxa"/>
          </w:tcPr>
          <w:p w14:paraId="5F30730A" w14:textId="3FD5FA91"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تنوع مشاريع الشركة يساهم في تحفيز الموظفين على المشاركة </w:t>
            </w:r>
          </w:p>
        </w:tc>
        <w:tc>
          <w:tcPr>
            <w:tcW w:w="789" w:type="dxa"/>
          </w:tcPr>
          <w:p w14:paraId="60BA31D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21775A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3908578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1012150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0BCAE1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1D45B699" w14:textId="77777777">
        <w:trPr>
          <w:jc w:val="center"/>
        </w:trPr>
        <w:tc>
          <w:tcPr>
            <w:tcW w:w="5449" w:type="dxa"/>
          </w:tcPr>
          <w:p w14:paraId="2E0DA7E6" w14:textId="372A6867"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توفر الشركة بيئة عمل مناسبة تشجع موظفيها على تقديم أفكار جديدة والمساهمة في اتخاذ القرارات </w:t>
            </w:r>
          </w:p>
        </w:tc>
        <w:tc>
          <w:tcPr>
            <w:tcW w:w="789" w:type="dxa"/>
          </w:tcPr>
          <w:p w14:paraId="5CEEE47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53C0951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1E25923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22680F0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D15ED8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1965FA5" w14:textId="77777777">
        <w:trPr>
          <w:jc w:val="center"/>
        </w:trPr>
        <w:tc>
          <w:tcPr>
            <w:tcW w:w="5449" w:type="dxa"/>
          </w:tcPr>
          <w:p w14:paraId="167AD6AA" w14:textId="5C2A7AF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يمكن التكييف مع التغييرات الجديدة بسرعة في بيئة العمل بالشركة </w:t>
            </w:r>
          </w:p>
        </w:tc>
        <w:tc>
          <w:tcPr>
            <w:tcW w:w="789" w:type="dxa"/>
          </w:tcPr>
          <w:p w14:paraId="0189EB6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317EE36"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81A5EC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6B25FA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140D698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0FC1C31" w14:textId="77777777">
        <w:trPr>
          <w:jc w:val="center"/>
        </w:trPr>
        <w:tc>
          <w:tcPr>
            <w:tcW w:w="5449" w:type="dxa"/>
          </w:tcPr>
          <w:p w14:paraId="60E02397" w14:textId="1DCDFB83"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تشجع الشركة موظفيها على التفكير الإبداعي وتقديم حلول مبتكرة للمشكلات </w:t>
            </w:r>
          </w:p>
        </w:tc>
        <w:tc>
          <w:tcPr>
            <w:tcW w:w="789" w:type="dxa"/>
          </w:tcPr>
          <w:p w14:paraId="11C2523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6D8D33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72B802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4AE13C1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DCA9D2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4F4129D3" w14:textId="77777777">
        <w:trPr>
          <w:jc w:val="center"/>
        </w:trPr>
        <w:tc>
          <w:tcPr>
            <w:tcW w:w="5449" w:type="dxa"/>
          </w:tcPr>
          <w:p w14:paraId="02D245AB" w14:textId="0457E51B"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توفر الشركة فرصاً لتطوير مهارات القيادة والإشراف لدى الموظفين</w:t>
            </w:r>
          </w:p>
        </w:tc>
        <w:tc>
          <w:tcPr>
            <w:tcW w:w="789" w:type="dxa"/>
          </w:tcPr>
          <w:p w14:paraId="57C757A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579C9A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C3905E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2A4FFC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7EF6705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5D820B35" w14:textId="77777777">
        <w:trPr>
          <w:jc w:val="center"/>
        </w:trPr>
        <w:tc>
          <w:tcPr>
            <w:tcW w:w="5449" w:type="dxa"/>
          </w:tcPr>
          <w:p w14:paraId="11EE6AAF" w14:textId="1392951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تقدم الشركة دعم من خلال التدريب يساهم في تنمية القدرات المهنية لدى العاملين فيها</w:t>
            </w:r>
          </w:p>
        </w:tc>
        <w:tc>
          <w:tcPr>
            <w:tcW w:w="789" w:type="dxa"/>
          </w:tcPr>
          <w:p w14:paraId="027F65B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C6CC78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430A2C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8E07C9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718625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4661229" w14:textId="77777777">
        <w:trPr>
          <w:jc w:val="center"/>
        </w:trPr>
        <w:tc>
          <w:tcPr>
            <w:tcW w:w="5449" w:type="dxa"/>
          </w:tcPr>
          <w:p w14:paraId="60F4DB66" w14:textId="123C3D9F"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ساهمت بيئة العمل في الشركة بتنمية مهاراتي الشخصية من التواصل والعمل الجماعي بشكل كبير</w:t>
            </w:r>
          </w:p>
        </w:tc>
        <w:tc>
          <w:tcPr>
            <w:tcW w:w="789" w:type="dxa"/>
          </w:tcPr>
          <w:p w14:paraId="2C91CE8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0AC7E7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47C4CE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4F9F4A9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CFDEC7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E7C8DB7" w14:textId="77777777">
        <w:trPr>
          <w:jc w:val="center"/>
        </w:trPr>
        <w:tc>
          <w:tcPr>
            <w:tcW w:w="5449" w:type="dxa"/>
          </w:tcPr>
          <w:p w14:paraId="7AD382D0" w14:textId="30AE665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تدعم الشركة تنمية المهارات الشخصية بجانب تطوير المهارات المهنية</w:t>
            </w:r>
          </w:p>
        </w:tc>
        <w:tc>
          <w:tcPr>
            <w:tcW w:w="789" w:type="dxa"/>
          </w:tcPr>
          <w:p w14:paraId="1F4E503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A67073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D8BE71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B2E87E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432145B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bl>
    <w:p w14:paraId="7173CD39" w14:textId="77777777" w:rsidR="00936415" w:rsidRDefault="00936415" w:rsidP="001238B3">
      <w:pPr>
        <w:pStyle w:val="af3"/>
        <w:rPr>
          <w:rtl/>
        </w:rPr>
      </w:pPr>
    </w:p>
    <w:p w14:paraId="4DD47369" w14:textId="0B26FAE5" w:rsidR="00644953" w:rsidRDefault="001945C9" w:rsidP="001238B3">
      <w:pPr>
        <w:pStyle w:val="af3"/>
      </w:pPr>
      <w:r>
        <w:rPr>
          <w:rtl/>
        </w:rPr>
        <w:t xml:space="preserve">ثانياً: التميز الوظيفي: </w:t>
      </w:r>
    </w:p>
    <w:tbl>
      <w:tblPr>
        <w:tblStyle w:val="affb"/>
        <w:bidiVisual/>
        <w:tblW w:w="9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5"/>
        <w:gridCol w:w="789"/>
        <w:gridCol w:w="712"/>
        <w:gridCol w:w="690"/>
        <w:gridCol w:w="800"/>
        <w:gridCol w:w="804"/>
      </w:tblGrid>
      <w:tr w:rsidR="00644953" w14:paraId="5A266BDF" w14:textId="77777777">
        <w:trPr>
          <w:jc w:val="center"/>
        </w:trPr>
        <w:tc>
          <w:tcPr>
            <w:tcW w:w="5685" w:type="dxa"/>
            <w:vAlign w:val="center"/>
          </w:tcPr>
          <w:p w14:paraId="6A5C5C88"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الفقرة</w:t>
            </w:r>
          </w:p>
        </w:tc>
        <w:tc>
          <w:tcPr>
            <w:tcW w:w="789" w:type="dxa"/>
            <w:vAlign w:val="center"/>
          </w:tcPr>
          <w:p w14:paraId="7456C1FE"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 بشدة</w:t>
            </w:r>
          </w:p>
        </w:tc>
        <w:tc>
          <w:tcPr>
            <w:tcW w:w="712" w:type="dxa"/>
            <w:vAlign w:val="center"/>
          </w:tcPr>
          <w:p w14:paraId="3F5D1F64"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w:t>
            </w:r>
          </w:p>
        </w:tc>
        <w:tc>
          <w:tcPr>
            <w:tcW w:w="690" w:type="dxa"/>
            <w:vAlign w:val="center"/>
          </w:tcPr>
          <w:p w14:paraId="728A0B61"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محايد</w:t>
            </w:r>
          </w:p>
        </w:tc>
        <w:tc>
          <w:tcPr>
            <w:tcW w:w="800" w:type="dxa"/>
            <w:vAlign w:val="center"/>
          </w:tcPr>
          <w:p w14:paraId="34E37017"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w:t>
            </w:r>
          </w:p>
        </w:tc>
        <w:tc>
          <w:tcPr>
            <w:tcW w:w="804" w:type="dxa"/>
            <w:vAlign w:val="center"/>
          </w:tcPr>
          <w:p w14:paraId="144FF2E8"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 بشدة</w:t>
            </w:r>
          </w:p>
        </w:tc>
      </w:tr>
      <w:tr w:rsidR="005A28C0" w14:paraId="7C14F496" w14:textId="77777777">
        <w:trPr>
          <w:jc w:val="center"/>
        </w:trPr>
        <w:tc>
          <w:tcPr>
            <w:tcW w:w="5685" w:type="dxa"/>
          </w:tcPr>
          <w:p w14:paraId="0F052FB1" w14:textId="5AB5D0C7"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يسعى العاملون في الشركة لتحقيق أفضل أداء في المهام اليومية للحصول على دعم الشركة </w:t>
            </w:r>
          </w:p>
        </w:tc>
        <w:tc>
          <w:tcPr>
            <w:tcW w:w="789" w:type="dxa"/>
          </w:tcPr>
          <w:p w14:paraId="55035F6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D70FFC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310BEE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6478362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72C148D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091FF00" w14:textId="77777777">
        <w:trPr>
          <w:jc w:val="center"/>
        </w:trPr>
        <w:tc>
          <w:tcPr>
            <w:tcW w:w="5685" w:type="dxa"/>
          </w:tcPr>
          <w:p w14:paraId="4AF82896" w14:textId="73116E85"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كموظف في شركة الاتصالات أحرص على إنجاز المهام المطلوبة بأعلى جودة وفي الوقت المحدد</w:t>
            </w:r>
          </w:p>
        </w:tc>
        <w:tc>
          <w:tcPr>
            <w:tcW w:w="789" w:type="dxa"/>
          </w:tcPr>
          <w:p w14:paraId="2D39D35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E6D8A1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B56A9B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6BA58ED"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65F26ED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57F4C1E7" w14:textId="77777777">
        <w:trPr>
          <w:jc w:val="center"/>
        </w:trPr>
        <w:tc>
          <w:tcPr>
            <w:tcW w:w="5685" w:type="dxa"/>
          </w:tcPr>
          <w:p w14:paraId="1BF069E2" w14:textId="20EC241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يساعد العمل الإلكتروني في تعزيز كفاءة أداء الشركة والموظفين</w:t>
            </w:r>
          </w:p>
        </w:tc>
        <w:tc>
          <w:tcPr>
            <w:tcW w:w="789" w:type="dxa"/>
          </w:tcPr>
          <w:p w14:paraId="711AD67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DA3A65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A31607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34FE2D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ABF4CD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11FEC0C" w14:textId="77777777">
        <w:trPr>
          <w:jc w:val="center"/>
        </w:trPr>
        <w:tc>
          <w:tcPr>
            <w:tcW w:w="5685" w:type="dxa"/>
          </w:tcPr>
          <w:p w14:paraId="63BFB247" w14:textId="75980AD0"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يتم استخدام الموارد المتاحة بشكل فعّال لتحقيق أهداف العمل </w:t>
            </w:r>
          </w:p>
        </w:tc>
        <w:tc>
          <w:tcPr>
            <w:tcW w:w="789" w:type="dxa"/>
          </w:tcPr>
          <w:p w14:paraId="4C27353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7308C1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3C7C234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0162467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2361DB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E1470C" w14:textId="77777777">
        <w:trPr>
          <w:jc w:val="center"/>
        </w:trPr>
        <w:tc>
          <w:tcPr>
            <w:tcW w:w="5685" w:type="dxa"/>
          </w:tcPr>
          <w:p w14:paraId="20AF6E87" w14:textId="11E0EF62"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تسمح الشركة للموظفين بطرح أفكار جديدة لتحسين الأداء وتقديم أفكار مبتكرة</w:t>
            </w:r>
          </w:p>
        </w:tc>
        <w:tc>
          <w:tcPr>
            <w:tcW w:w="789" w:type="dxa"/>
          </w:tcPr>
          <w:p w14:paraId="052FEAE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A52E90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9C1530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089A3B7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1FE6E4B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457B2A22" w14:textId="77777777">
        <w:trPr>
          <w:jc w:val="center"/>
        </w:trPr>
        <w:tc>
          <w:tcPr>
            <w:tcW w:w="5685" w:type="dxa"/>
          </w:tcPr>
          <w:p w14:paraId="186FA042" w14:textId="73AEA1CD"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أجد طرق مبتكرة لحل المشكلات وتجاوز التحديات في بيئة العمل </w:t>
            </w:r>
          </w:p>
        </w:tc>
        <w:tc>
          <w:tcPr>
            <w:tcW w:w="789" w:type="dxa"/>
          </w:tcPr>
          <w:p w14:paraId="0D63B21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4B2B82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174E72D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797E24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8D02DD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1AA62A8F" w14:textId="77777777">
        <w:trPr>
          <w:jc w:val="center"/>
        </w:trPr>
        <w:tc>
          <w:tcPr>
            <w:tcW w:w="5685" w:type="dxa"/>
          </w:tcPr>
          <w:p w14:paraId="210C2774" w14:textId="547220B3"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يمكنني التواصل مع زملائي ومع العملاء بوضوح وفعالية </w:t>
            </w:r>
          </w:p>
        </w:tc>
        <w:tc>
          <w:tcPr>
            <w:tcW w:w="789" w:type="dxa"/>
          </w:tcPr>
          <w:p w14:paraId="6A52637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5BE62E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3E6461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41B9D1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4267940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EACEDF2" w14:textId="77777777">
        <w:trPr>
          <w:jc w:val="center"/>
        </w:trPr>
        <w:tc>
          <w:tcPr>
            <w:tcW w:w="5685" w:type="dxa"/>
          </w:tcPr>
          <w:p w14:paraId="73BB5FE7" w14:textId="4F34A5F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يتم التعامل مع العملاء ومع رؤسائي في العمل بشكل إيجابي </w:t>
            </w:r>
          </w:p>
        </w:tc>
        <w:tc>
          <w:tcPr>
            <w:tcW w:w="789" w:type="dxa"/>
          </w:tcPr>
          <w:p w14:paraId="765B045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CC2A5A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25A7B2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1433151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6BD7E8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375D90A8" w14:textId="77777777">
        <w:trPr>
          <w:jc w:val="center"/>
        </w:trPr>
        <w:tc>
          <w:tcPr>
            <w:tcW w:w="5685" w:type="dxa"/>
          </w:tcPr>
          <w:p w14:paraId="3B312705" w14:textId="0746A17D"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احرص على تطوير مهاراتي الشخصية والمهنية بشكل مستمر من خلال التعلّم الذاتي </w:t>
            </w:r>
          </w:p>
        </w:tc>
        <w:tc>
          <w:tcPr>
            <w:tcW w:w="789" w:type="dxa"/>
          </w:tcPr>
          <w:p w14:paraId="67B2B6F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E212A5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9634AC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2138FDC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26C7F5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6207B6" w14:textId="77777777">
        <w:trPr>
          <w:jc w:val="center"/>
        </w:trPr>
        <w:tc>
          <w:tcPr>
            <w:tcW w:w="5685" w:type="dxa"/>
          </w:tcPr>
          <w:p w14:paraId="1B836064" w14:textId="1B16CB71"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يمكنني قيادة فريق العمل أو توجيه الزملاء عند الحاجة بشكل فعّال</w:t>
            </w:r>
          </w:p>
        </w:tc>
        <w:tc>
          <w:tcPr>
            <w:tcW w:w="789" w:type="dxa"/>
          </w:tcPr>
          <w:p w14:paraId="1A158A4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765ED1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C44EFB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6BACCB9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F0C569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bl>
    <w:p w14:paraId="6FFFE824" w14:textId="77777777" w:rsidR="00644953" w:rsidRDefault="00644953">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p>
    <w:sectPr w:rsidR="00644953" w:rsidSect="005D7A27">
      <w:footerReference w:type="default" r:id="rId24"/>
      <w:footerReference w:type="first" r:id="rId25"/>
      <w:pgSz w:w="12240" w:h="15840"/>
      <w:pgMar w:top="1418" w:right="1701" w:bottom="1418" w:left="1418"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5053A" w14:textId="77777777" w:rsidR="00450509" w:rsidRDefault="00450509">
      <w:pPr>
        <w:spacing w:after="0" w:line="240" w:lineRule="auto"/>
      </w:pPr>
      <w:r>
        <w:separator/>
      </w:r>
    </w:p>
  </w:endnote>
  <w:endnote w:type="continuationSeparator" w:id="0">
    <w:p w14:paraId="1A5B3B57" w14:textId="77777777" w:rsidR="00450509" w:rsidRDefault="00450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Courier New">
    <w:altName w:val="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 w:name="Majalla UI">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SF Arabic">
    <w:altName w:val="Cambria"/>
    <w:panose1 w:val="00000000000000000000"/>
    <w:charset w:val="00"/>
    <w:family w:val="roman"/>
    <w:notTrueType/>
    <w:pitch w:val="default"/>
    <w:sig w:usb0="00000003" w:usb1="00000000" w:usb2="00000000" w:usb3="00000000" w:csb0="00000001" w:csb1="00000000"/>
  </w:font>
  <w:font w:name=".AppleSystemUIFont">
    <w:altName w:val="Cambria"/>
    <w:panose1 w:val="00000000000000000000"/>
    <w:charset w:val="00"/>
    <w:family w:val="roman"/>
    <w:notTrueType/>
    <w:pitch w:val="default"/>
    <w:sig w:usb0="00000003" w:usb1="00000000" w:usb2="00000000" w:usb3="00000000" w:csb0="00000001" w:csb1="00000000"/>
  </w:font>
  <w:font w:name=".SFArabic-Regular">
    <w:altName w:val="Cambria"/>
    <w:panose1 w:val="00000000000000000000"/>
    <w:charset w:val="00"/>
    <w:family w:val="roman"/>
    <w:notTrueType/>
    <w:pitch w:val="default"/>
    <w:sig w:usb0="00000003" w:usb1="00000000" w:usb2="00000000" w:usb3="00000000" w:csb0="00000001" w:csb1="00000000"/>
  </w:font>
  <w:font w:name="UICTFontTextStyleBody">
    <w:altName w:val="Cambria"/>
    <w:panose1 w:val="00000000000000000000"/>
    <w:charset w:val="00"/>
    <w:family w:val="roman"/>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SimSun"/>
    <w:panose1 w:val="02010600030101010101"/>
    <w:charset w:val="86"/>
    <w:family w:val="auto"/>
    <w:pitch w:val="variable"/>
    <w:sig w:usb0="00000203" w:usb1="288F0000" w:usb2="00000016" w:usb3="00000000" w:csb0="00040001" w:csb1="00000000"/>
  </w:font>
  <w:font w:name="AGA Arabesque">
    <w:panose1 w:val="05010101010101010101"/>
    <w:charset w:val="02"/>
    <w:family w:val="auto"/>
    <w:pitch w:val="variable"/>
    <w:sig w:usb0="00000000" w:usb1="10000000" w:usb2="00000000" w:usb3="00000000" w:csb0="80000000" w:csb1="00000000"/>
  </w:font>
  <w:font w:name="PNU">
    <w:panose1 w:val="00000500000000000000"/>
    <w:charset w:val="B2"/>
    <w:family w:val="auto"/>
    <w:pitch w:val="variable"/>
    <w:sig w:usb0="00002001" w:usb1="0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536F14" w14:textId="77777777" w:rsidR="00353FD7" w:rsidRDefault="00353FD7">
    <w:pPr>
      <w:pBdr>
        <w:top w:val="nil"/>
        <w:left w:val="nil"/>
        <w:bottom w:val="nil"/>
        <w:right w:val="nil"/>
        <w:between w:val="nil"/>
      </w:pBdr>
      <w:tabs>
        <w:tab w:val="center" w:pos="4153"/>
        <w:tab w:val="right" w:pos="8306"/>
      </w:tabs>
      <w:bidi/>
      <w:spacing w:after="0" w:line="240" w:lineRule="auto"/>
      <w:jc w:val="center"/>
      <w:rPr>
        <w:color w:val="000000"/>
        <w:sz w:val="28"/>
        <w:szCs w:val="28"/>
      </w:rPr>
    </w:pPr>
    <w:r>
      <w:rPr>
        <w:rFonts w:ascii="Sakkal Majalla" w:eastAsia="Sakkal Majalla" w:hAnsi="Sakkal Majalla" w:cs="Sakkal Majalla"/>
        <w:color w:val="000000"/>
        <w:sz w:val="28"/>
        <w:szCs w:val="28"/>
      </w:rPr>
      <w:fldChar w:fldCharType="begin"/>
    </w:r>
    <w:r>
      <w:rPr>
        <w:rFonts w:ascii="Sakkal Majalla" w:eastAsia="Sakkal Majalla" w:hAnsi="Sakkal Majalla" w:cs="Sakkal Majalla"/>
        <w:color w:val="000000"/>
        <w:sz w:val="28"/>
        <w:szCs w:val="28"/>
      </w:rPr>
      <w:instrText>PAGE</w:instrText>
    </w:r>
    <w:r>
      <w:rPr>
        <w:rFonts w:ascii="Sakkal Majalla" w:eastAsia="Sakkal Majalla" w:hAnsi="Sakkal Majalla" w:cs="Sakkal Majalla"/>
        <w:color w:val="000000"/>
        <w:sz w:val="28"/>
        <w:szCs w:val="28"/>
      </w:rPr>
      <w:fldChar w:fldCharType="separate"/>
    </w:r>
    <w:r w:rsidR="004218B4">
      <w:rPr>
        <w:rFonts w:ascii="Sakkal Majalla" w:eastAsia="Sakkal Majalla" w:hAnsi="Sakkal Majalla" w:cs="Sakkal Majalla"/>
        <w:noProof/>
        <w:color w:val="000000"/>
        <w:sz w:val="28"/>
        <w:szCs w:val="28"/>
        <w:rtl/>
      </w:rPr>
      <w:t>7</w:t>
    </w:r>
    <w:r>
      <w:rPr>
        <w:rFonts w:ascii="Sakkal Majalla" w:eastAsia="Sakkal Majalla" w:hAnsi="Sakkal Majalla" w:cs="Sakkal Majalla"/>
        <w:color w:val="000000"/>
        <w:sz w:val="28"/>
        <w:szCs w:val="28"/>
      </w:rPr>
      <w:fldChar w:fldCharType="end"/>
    </w:r>
  </w:p>
  <w:p w14:paraId="47D901D8" w14:textId="77777777" w:rsidR="00353FD7" w:rsidRDefault="00353FD7">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007DD8" w14:textId="77777777" w:rsidR="00353FD7" w:rsidRDefault="00353FD7">
    <w:pPr>
      <w:pBdr>
        <w:top w:val="nil"/>
        <w:left w:val="nil"/>
        <w:bottom w:val="nil"/>
        <w:right w:val="nil"/>
        <w:between w:val="nil"/>
      </w:pBdr>
      <w:tabs>
        <w:tab w:val="center" w:pos="4153"/>
        <w:tab w:val="right" w:pos="8306"/>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399D93" w14:textId="77777777" w:rsidR="00353FD7" w:rsidRDefault="00353FD7">
    <w:pPr>
      <w:pBdr>
        <w:top w:val="nil"/>
        <w:left w:val="nil"/>
        <w:bottom w:val="nil"/>
        <w:right w:val="nil"/>
        <w:between w:val="nil"/>
      </w:pBdr>
      <w:tabs>
        <w:tab w:val="center" w:pos="4153"/>
        <w:tab w:val="right" w:pos="8306"/>
      </w:tabs>
      <w:bidi/>
      <w:spacing w:after="0" w:line="240" w:lineRule="auto"/>
      <w:jc w:val="center"/>
      <w:rPr>
        <w:color w:val="000000"/>
        <w:sz w:val="28"/>
        <w:szCs w:val="28"/>
      </w:rPr>
    </w:pPr>
    <w:r>
      <w:rPr>
        <w:rFonts w:ascii="Sakkal Majalla" w:eastAsia="Sakkal Majalla" w:hAnsi="Sakkal Majalla" w:cs="Sakkal Majalla"/>
        <w:color w:val="000000"/>
        <w:sz w:val="28"/>
        <w:szCs w:val="28"/>
      </w:rPr>
      <w:fldChar w:fldCharType="begin"/>
    </w:r>
    <w:r>
      <w:rPr>
        <w:rFonts w:ascii="Sakkal Majalla" w:eastAsia="Sakkal Majalla" w:hAnsi="Sakkal Majalla" w:cs="Sakkal Majalla"/>
        <w:color w:val="000000"/>
        <w:sz w:val="28"/>
        <w:szCs w:val="28"/>
      </w:rPr>
      <w:instrText>PAGE</w:instrText>
    </w:r>
    <w:r>
      <w:rPr>
        <w:rFonts w:ascii="Sakkal Majalla" w:eastAsia="Sakkal Majalla" w:hAnsi="Sakkal Majalla" w:cs="Sakkal Majalla"/>
        <w:color w:val="000000"/>
        <w:sz w:val="28"/>
        <w:szCs w:val="28"/>
      </w:rPr>
      <w:fldChar w:fldCharType="separate"/>
    </w:r>
    <w:r w:rsidR="003904F3">
      <w:rPr>
        <w:rFonts w:ascii="Sakkal Majalla" w:eastAsia="Sakkal Majalla" w:hAnsi="Sakkal Majalla" w:cs="Sakkal Majalla"/>
        <w:noProof/>
        <w:color w:val="000000"/>
        <w:sz w:val="28"/>
        <w:szCs w:val="28"/>
        <w:rtl/>
      </w:rPr>
      <w:t>2</w:t>
    </w:r>
    <w:r>
      <w:rPr>
        <w:rFonts w:ascii="Sakkal Majalla" w:eastAsia="Sakkal Majalla" w:hAnsi="Sakkal Majalla" w:cs="Sakkal Majalla"/>
        <w:color w:val="000000"/>
        <w:sz w:val="28"/>
        <w:szCs w:val="28"/>
      </w:rPr>
      <w:fldChar w:fldCharType="end"/>
    </w:r>
  </w:p>
  <w:p w14:paraId="6D5F0E48" w14:textId="77777777" w:rsidR="00353FD7" w:rsidRDefault="00353FD7">
    <w:pPr>
      <w:pBdr>
        <w:top w:val="nil"/>
        <w:left w:val="nil"/>
        <w:bottom w:val="nil"/>
        <w:right w:val="nil"/>
        <w:between w:val="nil"/>
      </w:pBdr>
      <w:tabs>
        <w:tab w:val="center" w:pos="4153"/>
        <w:tab w:val="right" w:pos="8306"/>
      </w:tabs>
      <w:spacing w:after="0" w:line="240" w:lineRule="auto"/>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93309" w14:textId="77777777" w:rsidR="00353FD7" w:rsidRDefault="00353FD7">
    <w:pPr>
      <w:pBdr>
        <w:top w:val="nil"/>
        <w:left w:val="nil"/>
        <w:bottom w:val="nil"/>
        <w:right w:val="nil"/>
        <w:between w:val="nil"/>
      </w:pBdr>
      <w:tabs>
        <w:tab w:val="center" w:pos="4153"/>
        <w:tab w:val="right" w:pos="8306"/>
      </w:tabs>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fldChar w:fldCharType="begin"/>
    </w:r>
    <w:r>
      <w:rPr>
        <w:rFonts w:ascii="Sakkal Majalla" w:eastAsia="Sakkal Majalla" w:hAnsi="Sakkal Majalla" w:cs="Sakkal Majalla"/>
        <w:color w:val="000000"/>
        <w:sz w:val="28"/>
        <w:szCs w:val="28"/>
      </w:rPr>
      <w:instrText>PAGE</w:instrText>
    </w:r>
    <w:r>
      <w:rPr>
        <w:rFonts w:ascii="Sakkal Majalla" w:eastAsia="Sakkal Majalla" w:hAnsi="Sakkal Majalla" w:cs="Sakkal Majalla"/>
        <w:color w:val="000000"/>
        <w:sz w:val="28"/>
        <w:szCs w:val="28"/>
      </w:rPr>
      <w:fldChar w:fldCharType="separate"/>
    </w:r>
    <w:r w:rsidR="003904F3">
      <w:rPr>
        <w:rFonts w:ascii="Sakkal Majalla" w:eastAsia="Sakkal Majalla" w:hAnsi="Sakkal Majalla" w:cs="Sakkal Majalla"/>
        <w:noProof/>
        <w:color w:val="000000"/>
        <w:sz w:val="28"/>
        <w:szCs w:val="28"/>
        <w:rtl/>
      </w:rPr>
      <w:t>1</w:t>
    </w:r>
    <w:r>
      <w:rPr>
        <w:rFonts w:ascii="Sakkal Majalla" w:eastAsia="Sakkal Majalla" w:hAnsi="Sakkal Majalla" w:cs="Sakkal Majalla"/>
        <w:color w:val="000000"/>
        <w:sz w:val="28"/>
        <w:szCs w:val="28"/>
      </w:rPr>
      <w:fldChar w:fldCharType="end"/>
    </w:r>
  </w:p>
  <w:p w14:paraId="4B87D049" w14:textId="77777777" w:rsidR="00353FD7" w:rsidRDefault="00353FD7">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8092A9" w14:textId="77777777" w:rsidR="00450509" w:rsidRDefault="00450509">
      <w:pPr>
        <w:spacing w:after="0" w:line="240" w:lineRule="auto"/>
      </w:pPr>
      <w:r>
        <w:separator/>
      </w:r>
    </w:p>
  </w:footnote>
  <w:footnote w:type="continuationSeparator" w:id="0">
    <w:p w14:paraId="7972928A" w14:textId="77777777" w:rsidR="00450509" w:rsidRDefault="004505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FEE"/>
    <w:multiLevelType w:val="multilevel"/>
    <w:tmpl w:val="8FBCA2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6AF1CFE"/>
    <w:multiLevelType w:val="multilevel"/>
    <w:tmpl w:val="E63AD68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0A627F80"/>
    <w:multiLevelType w:val="multilevel"/>
    <w:tmpl w:val="5314B7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0B074591"/>
    <w:multiLevelType w:val="multilevel"/>
    <w:tmpl w:val="28189C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0F014B4A"/>
    <w:multiLevelType w:val="multilevel"/>
    <w:tmpl w:val="2660BEAA"/>
    <w:lvl w:ilvl="0">
      <w:start w:val="1"/>
      <w:numFmt w:val="decimal"/>
      <w:lvlText w:val="%1."/>
      <w:lvlJc w:val="left"/>
      <w:pPr>
        <w:ind w:left="227" w:hanging="22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0467246"/>
    <w:multiLevelType w:val="multilevel"/>
    <w:tmpl w:val="4A0C138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6">
    <w:nsid w:val="14CA3E13"/>
    <w:multiLevelType w:val="multilevel"/>
    <w:tmpl w:val="4C9664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14E66616"/>
    <w:multiLevelType w:val="multilevel"/>
    <w:tmpl w:val="414080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14F07061"/>
    <w:multiLevelType w:val="multilevel"/>
    <w:tmpl w:val="0ADE6C9E"/>
    <w:lvl w:ilvl="0">
      <w:start w:val="1"/>
      <w:numFmt w:val="decimal"/>
      <w:lvlText w:val="%1."/>
      <w:lvlJc w:val="left"/>
      <w:pPr>
        <w:ind w:left="600" w:hanging="360"/>
      </w:p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9">
    <w:nsid w:val="18B5109F"/>
    <w:multiLevelType w:val="multilevel"/>
    <w:tmpl w:val="C7CC638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nsid w:val="1A43259C"/>
    <w:multiLevelType w:val="hybridMultilevel"/>
    <w:tmpl w:val="53B24382"/>
    <w:lvl w:ilvl="0" w:tplc="A54602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F353ED"/>
    <w:multiLevelType w:val="multilevel"/>
    <w:tmpl w:val="ECA872C2"/>
    <w:lvl w:ilvl="0">
      <w:start w:val="1"/>
      <w:numFmt w:val="bullet"/>
      <w:lvlText w:val="−"/>
      <w:lvlJc w:val="left"/>
      <w:pPr>
        <w:ind w:left="1891" w:hanging="360"/>
      </w:pPr>
      <w:rPr>
        <w:rFonts w:ascii="Noto Sans Symbols" w:eastAsia="Noto Sans Symbols" w:hAnsi="Noto Sans Symbols" w:cs="Noto Sans Symbols"/>
      </w:rPr>
    </w:lvl>
    <w:lvl w:ilvl="1">
      <w:start w:val="1"/>
      <w:numFmt w:val="bullet"/>
      <w:lvlText w:val="o"/>
      <w:lvlJc w:val="left"/>
      <w:pPr>
        <w:ind w:left="2611" w:hanging="360"/>
      </w:pPr>
      <w:rPr>
        <w:rFonts w:ascii="Courier New" w:eastAsia="Courier New" w:hAnsi="Courier New" w:cs="Courier New"/>
      </w:rPr>
    </w:lvl>
    <w:lvl w:ilvl="2">
      <w:start w:val="1"/>
      <w:numFmt w:val="bullet"/>
      <w:lvlText w:val="▪"/>
      <w:lvlJc w:val="left"/>
      <w:pPr>
        <w:ind w:left="3331" w:hanging="360"/>
      </w:pPr>
      <w:rPr>
        <w:rFonts w:ascii="Noto Sans Symbols" w:eastAsia="Noto Sans Symbols" w:hAnsi="Noto Sans Symbols" w:cs="Noto Sans Symbols"/>
      </w:rPr>
    </w:lvl>
    <w:lvl w:ilvl="3">
      <w:start w:val="1"/>
      <w:numFmt w:val="bullet"/>
      <w:lvlText w:val="●"/>
      <w:lvlJc w:val="left"/>
      <w:pPr>
        <w:ind w:left="4051" w:hanging="360"/>
      </w:pPr>
      <w:rPr>
        <w:rFonts w:ascii="Noto Sans Symbols" w:eastAsia="Noto Sans Symbols" w:hAnsi="Noto Sans Symbols" w:cs="Noto Sans Symbols"/>
      </w:rPr>
    </w:lvl>
    <w:lvl w:ilvl="4">
      <w:start w:val="1"/>
      <w:numFmt w:val="bullet"/>
      <w:lvlText w:val="o"/>
      <w:lvlJc w:val="left"/>
      <w:pPr>
        <w:ind w:left="4771" w:hanging="360"/>
      </w:pPr>
      <w:rPr>
        <w:rFonts w:ascii="Courier New" w:eastAsia="Courier New" w:hAnsi="Courier New" w:cs="Courier New"/>
      </w:rPr>
    </w:lvl>
    <w:lvl w:ilvl="5">
      <w:start w:val="1"/>
      <w:numFmt w:val="bullet"/>
      <w:lvlText w:val="▪"/>
      <w:lvlJc w:val="left"/>
      <w:pPr>
        <w:ind w:left="5491" w:hanging="360"/>
      </w:pPr>
      <w:rPr>
        <w:rFonts w:ascii="Noto Sans Symbols" w:eastAsia="Noto Sans Symbols" w:hAnsi="Noto Sans Symbols" w:cs="Noto Sans Symbols"/>
      </w:rPr>
    </w:lvl>
    <w:lvl w:ilvl="6">
      <w:start w:val="1"/>
      <w:numFmt w:val="bullet"/>
      <w:lvlText w:val="●"/>
      <w:lvlJc w:val="left"/>
      <w:pPr>
        <w:ind w:left="6211" w:hanging="360"/>
      </w:pPr>
      <w:rPr>
        <w:rFonts w:ascii="Noto Sans Symbols" w:eastAsia="Noto Sans Symbols" w:hAnsi="Noto Sans Symbols" w:cs="Noto Sans Symbols"/>
      </w:rPr>
    </w:lvl>
    <w:lvl w:ilvl="7">
      <w:start w:val="1"/>
      <w:numFmt w:val="bullet"/>
      <w:lvlText w:val="o"/>
      <w:lvlJc w:val="left"/>
      <w:pPr>
        <w:ind w:left="6931" w:hanging="360"/>
      </w:pPr>
      <w:rPr>
        <w:rFonts w:ascii="Courier New" w:eastAsia="Courier New" w:hAnsi="Courier New" w:cs="Courier New"/>
      </w:rPr>
    </w:lvl>
    <w:lvl w:ilvl="8">
      <w:start w:val="1"/>
      <w:numFmt w:val="bullet"/>
      <w:lvlText w:val="▪"/>
      <w:lvlJc w:val="left"/>
      <w:pPr>
        <w:ind w:left="7651" w:hanging="360"/>
      </w:pPr>
      <w:rPr>
        <w:rFonts w:ascii="Noto Sans Symbols" w:eastAsia="Noto Sans Symbols" w:hAnsi="Noto Sans Symbols" w:cs="Noto Sans Symbols"/>
      </w:rPr>
    </w:lvl>
  </w:abstractNum>
  <w:abstractNum w:abstractNumId="12">
    <w:nsid w:val="255A217D"/>
    <w:multiLevelType w:val="multilevel"/>
    <w:tmpl w:val="E89AE3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257703DA"/>
    <w:multiLevelType w:val="multilevel"/>
    <w:tmpl w:val="03A426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25E15D4D"/>
    <w:multiLevelType w:val="multilevel"/>
    <w:tmpl w:val="29A62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26C043FD"/>
    <w:multiLevelType w:val="multilevel"/>
    <w:tmpl w:val="E9BA3C9C"/>
    <w:lvl w:ilvl="0">
      <w:start w:val="1"/>
      <w:numFmt w:val="decimal"/>
      <w:lvlText w:val="%1."/>
      <w:lvlJc w:val="left"/>
      <w:pPr>
        <w:ind w:left="1280" w:hanging="360"/>
      </w:pPr>
    </w:lvl>
    <w:lvl w:ilvl="1">
      <w:start w:val="1"/>
      <w:numFmt w:val="lowerLetter"/>
      <w:lvlText w:val="%2."/>
      <w:lvlJc w:val="left"/>
      <w:pPr>
        <w:ind w:left="2000" w:hanging="360"/>
      </w:pPr>
    </w:lvl>
    <w:lvl w:ilvl="2">
      <w:start w:val="1"/>
      <w:numFmt w:val="lowerRoman"/>
      <w:lvlText w:val="%3."/>
      <w:lvlJc w:val="right"/>
      <w:pPr>
        <w:ind w:left="2720" w:hanging="180"/>
      </w:pPr>
    </w:lvl>
    <w:lvl w:ilvl="3">
      <w:start w:val="1"/>
      <w:numFmt w:val="decimal"/>
      <w:lvlText w:val="%4."/>
      <w:lvlJc w:val="left"/>
      <w:pPr>
        <w:ind w:left="3440" w:hanging="360"/>
      </w:pPr>
    </w:lvl>
    <w:lvl w:ilvl="4">
      <w:start w:val="1"/>
      <w:numFmt w:val="lowerLetter"/>
      <w:lvlText w:val="%5."/>
      <w:lvlJc w:val="left"/>
      <w:pPr>
        <w:ind w:left="4160" w:hanging="360"/>
      </w:pPr>
    </w:lvl>
    <w:lvl w:ilvl="5">
      <w:start w:val="1"/>
      <w:numFmt w:val="lowerRoman"/>
      <w:lvlText w:val="%6."/>
      <w:lvlJc w:val="right"/>
      <w:pPr>
        <w:ind w:left="4880" w:hanging="180"/>
      </w:pPr>
    </w:lvl>
    <w:lvl w:ilvl="6">
      <w:start w:val="1"/>
      <w:numFmt w:val="decimal"/>
      <w:lvlText w:val="%7."/>
      <w:lvlJc w:val="left"/>
      <w:pPr>
        <w:ind w:left="5600" w:hanging="360"/>
      </w:pPr>
    </w:lvl>
    <w:lvl w:ilvl="7">
      <w:start w:val="1"/>
      <w:numFmt w:val="lowerLetter"/>
      <w:lvlText w:val="%8."/>
      <w:lvlJc w:val="left"/>
      <w:pPr>
        <w:ind w:left="6320" w:hanging="360"/>
      </w:pPr>
    </w:lvl>
    <w:lvl w:ilvl="8">
      <w:start w:val="1"/>
      <w:numFmt w:val="lowerRoman"/>
      <w:lvlText w:val="%9."/>
      <w:lvlJc w:val="right"/>
      <w:pPr>
        <w:ind w:left="7040" w:hanging="180"/>
      </w:pPr>
    </w:lvl>
  </w:abstractNum>
  <w:abstractNum w:abstractNumId="16">
    <w:nsid w:val="2A65288D"/>
    <w:multiLevelType w:val="multilevel"/>
    <w:tmpl w:val="CCA674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D4D2F0D"/>
    <w:multiLevelType w:val="multilevel"/>
    <w:tmpl w:val="62D630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36407801"/>
    <w:multiLevelType w:val="multilevel"/>
    <w:tmpl w:val="1248B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65A4E1D"/>
    <w:multiLevelType w:val="multilevel"/>
    <w:tmpl w:val="07D48E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7975810"/>
    <w:multiLevelType w:val="multilevel"/>
    <w:tmpl w:val="54E40BF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99009EF"/>
    <w:multiLevelType w:val="multilevel"/>
    <w:tmpl w:val="A0FEB8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3DE95849"/>
    <w:multiLevelType w:val="multilevel"/>
    <w:tmpl w:val="5EA2E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E613E88"/>
    <w:multiLevelType w:val="multilevel"/>
    <w:tmpl w:val="6E3ED7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nsid w:val="406B7D51"/>
    <w:multiLevelType w:val="multilevel"/>
    <w:tmpl w:val="DD8A9D36"/>
    <w:lvl w:ilvl="0">
      <w:start w:val="1"/>
      <w:numFmt w:val="bullet"/>
      <w:lvlText w:val="●"/>
      <w:lvlJc w:val="left"/>
      <w:pPr>
        <w:ind w:left="1080" w:hanging="360"/>
      </w:pPr>
      <w:rPr>
        <w:rFonts w:ascii="Noto Sans Symbols" w:eastAsia="Noto Sans Symbols" w:hAnsi="Noto Sans Symbols" w:cs="Noto Sans Symbols"/>
        <w:sz w:val="20"/>
        <w:szCs w:val="20"/>
      </w:rPr>
    </w:lvl>
    <w:lvl w:ilvl="1">
      <w:start w:val="1"/>
      <w:numFmt w:val="bullet"/>
      <w:lvlText w:val="o"/>
      <w:lvlJc w:val="left"/>
      <w:pPr>
        <w:ind w:left="1800" w:hanging="360"/>
      </w:pPr>
      <w:rPr>
        <w:rFonts w:ascii="Courier New" w:eastAsia="Courier New" w:hAnsi="Courier New" w:cs="Courier New"/>
        <w:sz w:val="20"/>
        <w:szCs w:val="20"/>
      </w:rPr>
    </w:lvl>
    <w:lvl w:ilvl="2">
      <w:start w:val="1"/>
      <w:numFmt w:val="bullet"/>
      <w:lvlText w:val="▪"/>
      <w:lvlJc w:val="left"/>
      <w:pPr>
        <w:ind w:left="2520" w:hanging="360"/>
      </w:pPr>
      <w:rPr>
        <w:rFonts w:ascii="Noto Sans Symbols" w:eastAsia="Noto Sans Symbols" w:hAnsi="Noto Sans Symbols" w:cs="Noto Sans Symbols"/>
        <w:sz w:val="20"/>
        <w:szCs w:val="20"/>
      </w:rPr>
    </w:lvl>
    <w:lvl w:ilvl="3">
      <w:start w:val="1"/>
      <w:numFmt w:val="bullet"/>
      <w:lvlText w:val="▪"/>
      <w:lvlJc w:val="left"/>
      <w:pPr>
        <w:ind w:left="3240" w:hanging="360"/>
      </w:pPr>
      <w:rPr>
        <w:rFonts w:ascii="Noto Sans Symbols" w:eastAsia="Noto Sans Symbols" w:hAnsi="Noto Sans Symbols" w:cs="Noto Sans Symbols"/>
        <w:sz w:val="20"/>
        <w:szCs w:val="20"/>
      </w:rPr>
    </w:lvl>
    <w:lvl w:ilvl="4">
      <w:start w:val="1"/>
      <w:numFmt w:val="bullet"/>
      <w:lvlText w:val="▪"/>
      <w:lvlJc w:val="left"/>
      <w:pPr>
        <w:ind w:left="3960" w:hanging="360"/>
      </w:pPr>
      <w:rPr>
        <w:rFonts w:ascii="Noto Sans Symbols" w:eastAsia="Noto Sans Symbols" w:hAnsi="Noto Sans Symbols" w:cs="Noto Sans Symbols"/>
        <w:sz w:val="20"/>
        <w:szCs w:val="20"/>
      </w:rPr>
    </w:lvl>
    <w:lvl w:ilvl="5">
      <w:start w:val="1"/>
      <w:numFmt w:val="bullet"/>
      <w:lvlText w:val="▪"/>
      <w:lvlJc w:val="left"/>
      <w:pPr>
        <w:ind w:left="4680" w:hanging="360"/>
      </w:pPr>
      <w:rPr>
        <w:rFonts w:ascii="Noto Sans Symbols" w:eastAsia="Noto Sans Symbols" w:hAnsi="Noto Sans Symbols" w:cs="Noto Sans Symbols"/>
        <w:sz w:val="20"/>
        <w:szCs w:val="20"/>
      </w:rPr>
    </w:lvl>
    <w:lvl w:ilvl="6">
      <w:start w:val="1"/>
      <w:numFmt w:val="bullet"/>
      <w:lvlText w:val="▪"/>
      <w:lvlJc w:val="left"/>
      <w:pPr>
        <w:ind w:left="5400" w:hanging="360"/>
      </w:pPr>
      <w:rPr>
        <w:rFonts w:ascii="Noto Sans Symbols" w:eastAsia="Noto Sans Symbols" w:hAnsi="Noto Sans Symbols" w:cs="Noto Sans Symbols"/>
        <w:sz w:val="20"/>
        <w:szCs w:val="20"/>
      </w:rPr>
    </w:lvl>
    <w:lvl w:ilvl="7">
      <w:start w:val="1"/>
      <w:numFmt w:val="bullet"/>
      <w:lvlText w:val="▪"/>
      <w:lvlJc w:val="left"/>
      <w:pPr>
        <w:ind w:left="6120" w:hanging="360"/>
      </w:pPr>
      <w:rPr>
        <w:rFonts w:ascii="Noto Sans Symbols" w:eastAsia="Noto Sans Symbols" w:hAnsi="Noto Sans Symbols" w:cs="Noto Sans Symbols"/>
        <w:sz w:val="20"/>
        <w:szCs w:val="20"/>
      </w:rPr>
    </w:lvl>
    <w:lvl w:ilvl="8">
      <w:start w:val="1"/>
      <w:numFmt w:val="bullet"/>
      <w:lvlText w:val="▪"/>
      <w:lvlJc w:val="left"/>
      <w:pPr>
        <w:ind w:left="6840" w:hanging="360"/>
      </w:pPr>
      <w:rPr>
        <w:rFonts w:ascii="Noto Sans Symbols" w:eastAsia="Noto Sans Symbols" w:hAnsi="Noto Sans Symbols" w:cs="Noto Sans Symbols"/>
        <w:sz w:val="20"/>
        <w:szCs w:val="20"/>
      </w:rPr>
    </w:lvl>
  </w:abstractNum>
  <w:abstractNum w:abstractNumId="25">
    <w:nsid w:val="43D2024F"/>
    <w:multiLevelType w:val="multilevel"/>
    <w:tmpl w:val="5EA2E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3E20910"/>
    <w:multiLevelType w:val="multilevel"/>
    <w:tmpl w:val="A774BD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nsid w:val="447B5B03"/>
    <w:multiLevelType w:val="multilevel"/>
    <w:tmpl w:val="9B5A7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45AE5A4E"/>
    <w:multiLevelType w:val="multilevel"/>
    <w:tmpl w:val="6FDE13CE"/>
    <w:lvl w:ilvl="0">
      <w:start w:val="1"/>
      <w:numFmt w:val="decimal"/>
      <w:lvlText w:val="%1-"/>
      <w:lvlJc w:val="left"/>
      <w:pPr>
        <w:ind w:left="36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4B500142"/>
    <w:multiLevelType w:val="multilevel"/>
    <w:tmpl w:val="53345ADE"/>
    <w:lvl w:ilvl="0">
      <w:start w:val="1"/>
      <w:numFmt w:val="decimal"/>
      <w:lvlText w:val="%1."/>
      <w:lvlJc w:val="left"/>
      <w:pPr>
        <w:ind w:left="720" w:hanging="360"/>
      </w:pPr>
    </w:lvl>
    <w:lvl w:ilvl="1">
      <w:numFmt w:val="bullet"/>
      <w:lvlText w:val="-"/>
      <w:lvlJc w:val="left"/>
      <w:pPr>
        <w:ind w:left="1440" w:hanging="360"/>
      </w:pPr>
      <w:rPr>
        <w:rFonts w:ascii="Simplified Arabic" w:eastAsia="Simplified Arabic" w:hAnsi="Simplified Arabic" w:cs="Simplified Arabic"/>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C481B4F"/>
    <w:multiLevelType w:val="multilevel"/>
    <w:tmpl w:val="A15026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514A583F"/>
    <w:multiLevelType w:val="multilevel"/>
    <w:tmpl w:val="858001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nsid w:val="587967F0"/>
    <w:multiLevelType w:val="multilevel"/>
    <w:tmpl w:val="5C1AA57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nsid w:val="5B60288A"/>
    <w:multiLevelType w:val="multilevel"/>
    <w:tmpl w:val="E728AFD0"/>
    <w:lvl w:ilvl="0">
      <w:start w:val="1"/>
      <w:numFmt w:val="decimal"/>
      <w:lvlText w:val="%1."/>
      <w:lvlJc w:val="left"/>
      <w:pPr>
        <w:ind w:left="1280" w:hanging="360"/>
      </w:pPr>
    </w:lvl>
    <w:lvl w:ilvl="1">
      <w:start w:val="1"/>
      <w:numFmt w:val="lowerLetter"/>
      <w:lvlText w:val="%2."/>
      <w:lvlJc w:val="left"/>
      <w:pPr>
        <w:ind w:left="2000" w:hanging="360"/>
      </w:pPr>
    </w:lvl>
    <w:lvl w:ilvl="2">
      <w:start w:val="1"/>
      <w:numFmt w:val="lowerRoman"/>
      <w:lvlText w:val="%3."/>
      <w:lvlJc w:val="right"/>
      <w:pPr>
        <w:ind w:left="2720" w:hanging="180"/>
      </w:pPr>
    </w:lvl>
    <w:lvl w:ilvl="3">
      <w:start w:val="1"/>
      <w:numFmt w:val="decimal"/>
      <w:lvlText w:val="%4."/>
      <w:lvlJc w:val="left"/>
      <w:pPr>
        <w:ind w:left="3440" w:hanging="360"/>
      </w:pPr>
    </w:lvl>
    <w:lvl w:ilvl="4">
      <w:start w:val="1"/>
      <w:numFmt w:val="lowerLetter"/>
      <w:lvlText w:val="%5."/>
      <w:lvlJc w:val="left"/>
      <w:pPr>
        <w:ind w:left="4160" w:hanging="360"/>
      </w:pPr>
    </w:lvl>
    <w:lvl w:ilvl="5">
      <w:start w:val="1"/>
      <w:numFmt w:val="lowerRoman"/>
      <w:lvlText w:val="%6."/>
      <w:lvlJc w:val="right"/>
      <w:pPr>
        <w:ind w:left="4880" w:hanging="180"/>
      </w:pPr>
    </w:lvl>
    <w:lvl w:ilvl="6">
      <w:start w:val="1"/>
      <w:numFmt w:val="decimal"/>
      <w:lvlText w:val="%7."/>
      <w:lvlJc w:val="left"/>
      <w:pPr>
        <w:ind w:left="5600" w:hanging="360"/>
      </w:pPr>
    </w:lvl>
    <w:lvl w:ilvl="7">
      <w:start w:val="1"/>
      <w:numFmt w:val="lowerLetter"/>
      <w:lvlText w:val="%8."/>
      <w:lvlJc w:val="left"/>
      <w:pPr>
        <w:ind w:left="6320" w:hanging="360"/>
      </w:pPr>
    </w:lvl>
    <w:lvl w:ilvl="8">
      <w:start w:val="1"/>
      <w:numFmt w:val="lowerRoman"/>
      <w:lvlText w:val="%9."/>
      <w:lvlJc w:val="right"/>
      <w:pPr>
        <w:ind w:left="7040" w:hanging="180"/>
      </w:pPr>
    </w:lvl>
  </w:abstractNum>
  <w:abstractNum w:abstractNumId="34">
    <w:nsid w:val="5E4F4317"/>
    <w:multiLevelType w:val="multilevel"/>
    <w:tmpl w:val="3C58695E"/>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35">
    <w:nsid w:val="62D266AA"/>
    <w:multiLevelType w:val="multilevel"/>
    <w:tmpl w:val="ABD23D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6370122D"/>
    <w:multiLevelType w:val="multilevel"/>
    <w:tmpl w:val="8E24A606"/>
    <w:lvl w:ilvl="0">
      <w:start w:val="1"/>
      <w:numFmt w:val="bullet"/>
      <w:lvlText w:val="−"/>
      <w:lvlJc w:val="left"/>
      <w:pPr>
        <w:ind w:left="720" w:hanging="360"/>
      </w:pPr>
      <w:rPr>
        <w:rFonts w:ascii="Sakkal Majalla" w:eastAsia="Noto Sans Symbols" w:hAnsi="Sakkal Majalla" w:cs="Sakkal Majalla"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657A4526"/>
    <w:multiLevelType w:val="multilevel"/>
    <w:tmpl w:val="08282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nsid w:val="69594013"/>
    <w:multiLevelType w:val="hybridMultilevel"/>
    <w:tmpl w:val="BE345D2E"/>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A474BC"/>
    <w:multiLevelType w:val="multilevel"/>
    <w:tmpl w:val="31DC1810"/>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40">
    <w:nsid w:val="6BF02627"/>
    <w:multiLevelType w:val="multilevel"/>
    <w:tmpl w:val="C842022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1">
    <w:nsid w:val="6E976A81"/>
    <w:multiLevelType w:val="multilevel"/>
    <w:tmpl w:val="40F46298"/>
    <w:lvl w:ilvl="0">
      <w:start w:val="2"/>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nsid w:val="71AE7A0D"/>
    <w:multiLevelType w:val="multilevel"/>
    <w:tmpl w:val="0E00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0066B6"/>
    <w:multiLevelType w:val="multilevel"/>
    <w:tmpl w:val="520E7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nsid w:val="75714CA3"/>
    <w:multiLevelType w:val="multilevel"/>
    <w:tmpl w:val="8CF6603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758549AB"/>
    <w:multiLevelType w:val="multilevel"/>
    <w:tmpl w:val="B0A4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033009"/>
    <w:multiLevelType w:val="multilevel"/>
    <w:tmpl w:val="183892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nsid w:val="7BC20A85"/>
    <w:multiLevelType w:val="hybridMultilevel"/>
    <w:tmpl w:val="8A54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0"/>
  </w:num>
  <w:num w:numId="3">
    <w:abstractNumId w:val="19"/>
  </w:num>
  <w:num w:numId="4">
    <w:abstractNumId w:val="1"/>
  </w:num>
  <w:num w:numId="5">
    <w:abstractNumId w:val="32"/>
  </w:num>
  <w:num w:numId="6">
    <w:abstractNumId w:val="28"/>
  </w:num>
  <w:num w:numId="7">
    <w:abstractNumId w:val="4"/>
  </w:num>
  <w:num w:numId="8">
    <w:abstractNumId w:val="8"/>
  </w:num>
  <w:num w:numId="9">
    <w:abstractNumId w:val="16"/>
  </w:num>
  <w:num w:numId="10">
    <w:abstractNumId w:val="30"/>
  </w:num>
  <w:num w:numId="11">
    <w:abstractNumId w:val="43"/>
  </w:num>
  <w:num w:numId="12">
    <w:abstractNumId w:val="6"/>
  </w:num>
  <w:num w:numId="13">
    <w:abstractNumId w:val="9"/>
  </w:num>
  <w:num w:numId="14">
    <w:abstractNumId w:val="40"/>
  </w:num>
  <w:num w:numId="15">
    <w:abstractNumId w:val="44"/>
  </w:num>
  <w:num w:numId="16">
    <w:abstractNumId w:val="36"/>
  </w:num>
  <w:num w:numId="17">
    <w:abstractNumId w:val="25"/>
  </w:num>
  <w:num w:numId="18">
    <w:abstractNumId w:val="27"/>
  </w:num>
  <w:num w:numId="19">
    <w:abstractNumId w:val="15"/>
  </w:num>
  <w:num w:numId="20">
    <w:abstractNumId w:val="33"/>
  </w:num>
  <w:num w:numId="21">
    <w:abstractNumId w:val="11"/>
  </w:num>
  <w:num w:numId="22">
    <w:abstractNumId w:val="41"/>
  </w:num>
  <w:num w:numId="23">
    <w:abstractNumId w:val="46"/>
  </w:num>
  <w:num w:numId="24">
    <w:abstractNumId w:val="12"/>
  </w:num>
  <w:num w:numId="25">
    <w:abstractNumId w:val="0"/>
  </w:num>
  <w:num w:numId="26">
    <w:abstractNumId w:val="7"/>
  </w:num>
  <w:num w:numId="27">
    <w:abstractNumId w:val="2"/>
  </w:num>
  <w:num w:numId="28">
    <w:abstractNumId w:val="24"/>
  </w:num>
  <w:num w:numId="29">
    <w:abstractNumId w:val="34"/>
  </w:num>
  <w:num w:numId="30">
    <w:abstractNumId w:val="35"/>
  </w:num>
  <w:num w:numId="31">
    <w:abstractNumId w:val="5"/>
  </w:num>
  <w:num w:numId="32">
    <w:abstractNumId w:val="13"/>
  </w:num>
  <w:num w:numId="33">
    <w:abstractNumId w:val="17"/>
  </w:num>
  <w:num w:numId="34">
    <w:abstractNumId w:val="26"/>
  </w:num>
  <w:num w:numId="35">
    <w:abstractNumId w:val="23"/>
  </w:num>
  <w:num w:numId="36">
    <w:abstractNumId w:val="21"/>
  </w:num>
  <w:num w:numId="37">
    <w:abstractNumId w:val="31"/>
  </w:num>
  <w:num w:numId="38">
    <w:abstractNumId w:val="39"/>
  </w:num>
  <w:num w:numId="39">
    <w:abstractNumId w:val="18"/>
  </w:num>
  <w:num w:numId="40">
    <w:abstractNumId w:val="3"/>
  </w:num>
  <w:num w:numId="41">
    <w:abstractNumId w:val="14"/>
  </w:num>
  <w:num w:numId="42">
    <w:abstractNumId w:val="37"/>
  </w:num>
  <w:num w:numId="43">
    <w:abstractNumId w:val="38"/>
  </w:num>
  <w:num w:numId="44">
    <w:abstractNumId w:val="10"/>
  </w:num>
  <w:num w:numId="45">
    <w:abstractNumId w:val="45"/>
  </w:num>
  <w:num w:numId="46">
    <w:abstractNumId w:val="47"/>
  </w:num>
  <w:num w:numId="47">
    <w:abstractNumId w:val="22"/>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953"/>
    <w:rsid w:val="00000A70"/>
    <w:rsid w:val="00002A8E"/>
    <w:rsid w:val="00003B48"/>
    <w:rsid w:val="00005464"/>
    <w:rsid w:val="00005D08"/>
    <w:rsid w:val="0002540F"/>
    <w:rsid w:val="00025E17"/>
    <w:rsid w:val="00026505"/>
    <w:rsid w:val="00027CE1"/>
    <w:rsid w:val="00030B59"/>
    <w:rsid w:val="00030E14"/>
    <w:rsid w:val="0003460C"/>
    <w:rsid w:val="00043135"/>
    <w:rsid w:val="00062AE8"/>
    <w:rsid w:val="00074AB6"/>
    <w:rsid w:val="0007558A"/>
    <w:rsid w:val="000760EF"/>
    <w:rsid w:val="0008022A"/>
    <w:rsid w:val="000848A2"/>
    <w:rsid w:val="000865E3"/>
    <w:rsid w:val="00087ACA"/>
    <w:rsid w:val="00095FE5"/>
    <w:rsid w:val="000A10ED"/>
    <w:rsid w:val="000A1197"/>
    <w:rsid w:val="000A26A2"/>
    <w:rsid w:val="000A570D"/>
    <w:rsid w:val="000A5713"/>
    <w:rsid w:val="000B4750"/>
    <w:rsid w:val="000B50F3"/>
    <w:rsid w:val="000D0BF7"/>
    <w:rsid w:val="000D58FD"/>
    <w:rsid w:val="000E0BBC"/>
    <w:rsid w:val="000E1A24"/>
    <w:rsid w:val="000E50EF"/>
    <w:rsid w:val="000F2F58"/>
    <w:rsid w:val="000F3F49"/>
    <w:rsid w:val="000F4FE9"/>
    <w:rsid w:val="000F6A94"/>
    <w:rsid w:val="00107D61"/>
    <w:rsid w:val="0011013D"/>
    <w:rsid w:val="0011299E"/>
    <w:rsid w:val="001167DB"/>
    <w:rsid w:val="00121028"/>
    <w:rsid w:val="001238B3"/>
    <w:rsid w:val="00124833"/>
    <w:rsid w:val="001277B2"/>
    <w:rsid w:val="00133994"/>
    <w:rsid w:val="00135568"/>
    <w:rsid w:val="0014169C"/>
    <w:rsid w:val="00142C54"/>
    <w:rsid w:val="001755F6"/>
    <w:rsid w:val="0018524E"/>
    <w:rsid w:val="00187DFA"/>
    <w:rsid w:val="001932F8"/>
    <w:rsid w:val="001945C9"/>
    <w:rsid w:val="001949F5"/>
    <w:rsid w:val="001A7FF9"/>
    <w:rsid w:val="001B33DF"/>
    <w:rsid w:val="001B5B1B"/>
    <w:rsid w:val="001B63D2"/>
    <w:rsid w:val="001C58DC"/>
    <w:rsid w:val="001D2A2A"/>
    <w:rsid w:val="001E2D99"/>
    <w:rsid w:val="001F01B3"/>
    <w:rsid w:val="002057CE"/>
    <w:rsid w:val="00216CCF"/>
    <w:rsid w:val="00217F36"/>
    <w:rsid w:val="0022486F"/>
    <w:rsid w:val="00224F81"/>
    <w:rsid w:val="002256D4"/>
    <w:rsid w:val="0024123B"/>
    <w:rsid w:val="00244A43"/>
    <w:rsid w:val="002473E1"/>
    <w:rsid w:val="00247AA1"/>
    <w:rsid w:val="00254180"/>
    <w:rsid w:val="00256419"/>
    <w:rsid w:val="00257C55"/>
    <w:rsid w:val="0027538F"/>
    <w:rsid w:val="00276A8C"/>
    <w:rsid w:val="00282802"/>
    <w:rsid w:val="00286D61"/>
    <w:rsid w:val="00286F75"/>
    <w:rsid w:val="00290433"/>
    <w:rsid w:val="00291407"/>
    <w:rsid w:val="002A3797"/>
    <w:rsid w:val="002A41FC"/>
    <w:rsid w:val="002B2A7F"/>
    <w:rsid w:val="002B4B59"/>
    <w:rsid w:val="002D2840"/>
    <w:rsid w:val="002D53D7"/>
    <w:rsid w:val="002E50AA"/>
    <w:rsid w:val="002E5C44"/>
    <w:rsid w:val="002E7571"/>
    <w:rsid w:val="002F0F90"/>
    <w:rsid w:val="002F1E48"/>
    <w:rsid w:val="002F33B3"/>
    <w:rsid w:val="002F3A3D"/>
    <w:rsid w:val="002F3E50"/>
    <w:rsid w:val="003063FB"/>
    <w:rsid w:val="00313DCD"/>
    <w:rsid w:val="0032126E"/>
    <w:rsid w:val="00325469"/>
    <w:rsid w:val="00334874"/>
    <w:rsid w:val="00336EFD"/>
    <w:rsid w:val="00340988"/>
    <w:rsid w:val="00341C4A"/>
    <w:rsid w:val="00342DDC"/>
    <w:rsid w:val="00344118"/>
    <w:rsid w:val="00345D13"/>
    <w:rsid w:val="00347168"/>
    <w:rsid w:val="00353FD7"/>
    <w:rsid w:val="00365AF9"/>
    <w:rsid w:val="00366B8C"/>
    <w:rsid w:val="003842BA"/>
    <w:rsid w:val="00386FA6"/>
    <w:rsid w:val="003904F3"/>
    <w:rsid w:val="003915F9"/>
    <w:rsid w:val="0039385C"/>
    <w:rsid w:val="0039622E"/>
    <w:rsid w:val="003A6781"/>
    <w:rsid w:val="003C2108"/>
    <w:rsid w:val="003C2F5C"/>
    <w:rsid w:val="003C5365"/>
    <w:rsid w:val="003C5963"/>
    <w:rsid w:val="003C782E"/>
    <w:rsid w:val="003C7A05"/>
    <w:rsid w:val="003E027A"/>
    <w:rsid w:val="003E334B"/>
    <w:rsid w:val="003E70D4"/>
    <w:rsid w:val="003F396B"/>
    <w:rsid w:val="003F6849"/>
    <w:rsid w:val="00400826"/>
    <w:rsid w:val="004019F5"/>
    <w:rsid w:val="00402C44"/>
    <w:rsid w:val="00411266"/>
    <w:rsid w:val="00413996"/>
    <w:rsid w:val="00413D60"/>
    <w:rsid w:val="004218B4"/>
    <w:rsid w:val="0042520D"/>
    <w:rsid w:val="00425213"/>
    <w:rsid w:val="00427086"/>
    <w:rsid w:val="00432839"/>
    <w:rsid w:val="00434F1B"/>
    <w:rsid w:val="00435137"/>
    <w:rsid w:val="00435DA2"/>
    <w:rsid w:val="00436E8B"/>
    <w:rsid w:val="00436E9A"/>
    <w:rsid w:val="00441ECF"/>
    <w:rsid w:val="00450509"/>
    <w:rsid w:val="004567A4"/>
    <w:rsid w:val="00466B99"/>
    <w:rsid w:val="004678F9"/>
    <w:rsid w:val="004708EA"/>
    <w:rsid w:val="00471A00"/>
    <w:rsid w:val="004778A8"/>
    <w:rsid w:val="00477DF2"/>
    <w:rsid w:val="00482895"/>
    <w:rsid w:val="004919D0"/>
    <w:rsid w:val="00493D09"/>
    <w:rsid w:val="004A54F6"/>
    <w:rsid w:val="004A5A9E"/>
    <w:rsid w:val="004A5D30"/>
    <w:rsid w:val="004B45C2"/>
    <w:rsid w:val="004B596D"/>
    <w:rsid w:val="004C2E05"/>
    <w:rsid w:val="004D0539"/>
    <w:rsid w:val="004D4402"/>
    <w:rsid w:val="004D7088"/>
    <w:rsid w:val="004E1696"/>
    <w:rsid w:val="004F711E"/>
    <w:rsid w:val="005046D6"/>
    <w:rsid w:val="00513A0E"/>
    <w:rsid w:val="005320D4"/>
    <w:rsid w:val="00534264"/>
    <w:rsid w:val="00534499"/>
    <w:rsid w:val="0054528D"/>
    <w:rsid w:val="005468C6"/>
    <w:rsid w:val="005478FF"/>
    <w:rsid w:val="00555509"/>
    <w:rsid w:val="005646C8"/>
    <w:rsid w:val="0056496A"/>
    <w:rsid w:val="00564E8E"/>
    <w:rsid w:val="00572DA3"/>
    <w:rsid w:val="00584DC4"/>
    <w:rsid w:val="0058629F"/>
    <w:rsid w:val="005867D1"/>
    <w:rsid w:val="00591DC2"/>
    <w:rsid w:val="00596FE4"/>
    <w:rsid w:val="00597D7A"/>
    <w:rsid w:val="005A2822"/>
    <w:rsid w:val="005A28C0"/>
    <w:rsid w:val="005A4F79"/>
    <w:rsid w:val="005B2E71"/>
    <w:rsid w:val="005B7356"/>
    <w:rsid w:val="005B7DA5"/>
    <w:rsid w:val="005C4F87"/>
    <w:rsid w:val="005C6DDB"/>
    <w:rsid w:val="005D5E5C"/>
    <w:rsid w:val="005D7A14"/>
    <w:rsid w:val="005D7A27"/>
    <w:rsid w:val="005D7EA4"/>
    <w:rsid w:val="005E126B"/>
    <w:rsid w:val="005F1EB2"/>
    <w:rsid w:val="005F26C4"/>
    <w:rsid w:val="005F41BD"/>
    <w:rsid w:val="00600009"/>
    <w:rsid w:val="006024D4"/>
    <w:rsid w:val="00602609"/>
    <w:rsid w:val="006052FA"/>
    <w:rsid w:val="00610915"/>
    <w:rsid w:val="00615620"/>
    <w:rsid w:val="006170B4"/>
    <w:rsid w:val="00617249"/>
    <w:rsid w:val="00617FF5"/>
    <w:rsid w:val="00626406"/>
    <w:rsid w:val="00627B20"/>
    <w:rsid w:val="0063415D"/>
    <w:rsid w:val="00637C05"/>
    <w:rsid w:val="006405E7"/>
    <w:rsid w:val="00644953"/>
    <w:rsid w:val="006470E7"/>
    <w:rsid w:val="00647E73"/>
    <w:rsid w:val="006531D6"/>
    <w:rsid w:val="00654FD3"/>
    <w:rsid w:val="0066228E"/>
    <w:rsid w:val="00662DDB"/>
    <w:rsid w:val="006654CE"/>
    <w:rsid w:val="00665873"/>
    <w:rsid w:val="00667747"/>
    <w:rsid w:val="006767D7"/>
    <w:rsid w:val="006807FE"/>
    <w:rsid w:val="0068135E"/>
    <w:rsid w:val="006848AE"/>
    <w:rsid w:val="00686CDF"/>
    <w:rsid w:val="00690A82"/>
    <w:rsid w:val="00692589"/>
    <w:rsid w:val="006A1FB4"/>
    <w:rsid w:val="006A3209"/>
    <w:rsid w:val="006B0234"/>
    <w:rsid w:val="006B1D2F"/>
    <w:rsid w:val="006B78AB"/>
    <w:rsid w:val="006C155D"/>
    <w:rsid w:val="006D0F63"/>
    <w:rsid w:val="006E052F"/>
    <w:rsid w:val="006E489A"/>
    <w:rsid w:val="006E49A6"/>
    <w:rsid w:val="006F0D61"/>
    <w:rsid w:val="006F3D85"/>
    <w:rsid w:val="006F4901"/>
    <w:rsid w:val="006F780E"/>
    <w:rsid w:val="00700D3F"/>
    <w:rsid w:val="0070185E"/>
    <w:rsid w:val="00704A6A"/>
    <w:rsid w:val="00717BF4"/>
    <w:rsid w:val="007313F2"/>
    <w:rsid w:val="00740FAC"/>
    <w:rsid w:val="00756910"/>
    <w:rsid w:val="007600AE"/>
    <w:rsid w:val="00765891"/>
    <w:rsid w:val="00767AA1"/>
    <w:rsid w:val="00775110"/>
    <w:rsid w:val="00776A16"/>
    <w:rsid w:val="007847C8"/>
    <w:rsid w:val="00785ABB"/>
    <w:rsid w:val="00785FFD"/>
    <w:rsid w:val="00792361"/>
    <w:rsid w:val="007925E7"/>
    <w:rsid w:val="00792FED"/>
    <w:rsid w:val="00795029"/>
    <w:rsid w:val="00795DE1"/>
    <w:rsid w:val="007A0693"/>
    <w:rsid w:val="007A66C7"/>
    <w:rsid w:val="007B6846"/>
    <w:rsid w:val="007C4644"/>
    <w:rsid w:val="007D1BD2"/>
    <w:rsid w:val="007D45F4"/>
    <w:rsid w:val="007D5013"/>
    <w:rsid w:val="007E282F"/>
    <w:rsid w:val="007E5325"/>
    <w:rsid w:val="007F35AD"/>
    <w:rsid w:val="007F7FD5"/>
    <w:rsid w:val="00802BAB"/>
    <w:rsid w:val="00806FFC"/>
    <w:rsid w:val="00807AC8"/>
    <w:rsid w:val="008101B7"/>
    <w:rsid w:val="008174BB"/>
    <w:rsid w:val="008226B6"/>
    <w:rsid w:val="008247BF"/>
    <w:rsid w:val="008344E1"/>
    <w:rsid w:val="00836F4D"/>
    <w:rsid w:val="00841B4A"/>
    <w:rsid w:val="0084305D"/>
    <w:rsid w:val="00861316"/>
    <w:rsid w:val="00873F3C"/>
    <w:rsid w:val="00875AB7"/>
    <w:rsid w:val="00877ED6"/>
    <w:rsid w:val="00891151"/>
    <w:rsid w:val="00894CBD"/>
    <w:rsid w:val="00895762"/>
    <w:rsid w:val="008A1EFD"/>
    <w:rsid w:val="008B6C84"/>
    <w:rsid w:val="008C6045"/>
    <w:rsid w:val="008D5122"/>
    <w:rsid w:val="008E438F"/>
    <w:rsid w:val="008F144C"/>
    <w:rsid w:val="008F23B7"/>
    <w:rsid w:val="008F4235"/>
    <w:rsid w:val="00914741"/>
    <w:rsid w:val="00914D7C"/>
    <w:rsid w:val="00921B01"/>
    <w:rsid w:val="00933AA2"/>
    <w:rsid w:val="00934646"/>
    <w:rsid w:val="00936124"/>
    <w:rsid w:val="00936415"/>
    <w:rsid w:val="009422F3"/>
    <w:rsid w:val="00942C7A"/>
    <w:rsid w:val="00944550"/>
    <w:rsid w:val="009526D0"/>
    <w:rsid w:val="00963426"/>
    <w:rsid w:val="00963B9B"/>
    <w:rsid w:val="00970B85"/>
    <w:rsid w:val="009834AF"/>
    <w:rsid w:val="009870D3"/>
    <w:rsid w:val="009872B4"/>
    <w:rsid w:val="00990FE5"/>
    <w:rsid w:val="0099772F"/>
    <w:rsid w:val="009B040C"/>
    <w:rsid w:val="009B0C9A"/>
    <w:rsid w:val="009B0E84"/>
    <w:rsid w:val="009B307D"/>
    <w:rsid w:val="009B52C4"/>
    <w:rsid w:val="009C0CC5"/>
    <w:rsid w:val="009C7893"/>
    <w:rsid w:val="009D125F"/>
    <w:rsid w:val="009D5C5E"/>
    <w:rsid w:val="009E2CEE"/>
    <w:rsid w:val="009E7637"/>
    <w:rsid w:val="009F5332"/>
    <w:rsid w:val="009F56E4"/>
    <w:rsid w:val="00A066B5"/>
    <w:rsid w:val="00A07084"/>
    <w:rsid w:val="00A111FF"/>
    <w:rsid w:val="00A147C3"/>
    <w:rsid w:val="00A164EB"/>
    <w:rsid w:val="00A16A9A"/>
    <w:rsid w:val="00A250A2"/>
    <w:rsid w:val="00A32A52"/>
    <w:rsid w:val="00A360B8"/>
    <w:rsid w:val="00A42650"/>
    <w:rsid w:val="00A43974"/>
    <w:rsid w:val="00A44BA2"/>
    <w:rsid w:val="00A47DC6"/>
    <w:rsid w:val="00A55CA4"/>
    <w:rsid w:val="00A61B46"/>
    <w:rsid w:val="00A635B7"/>
    <w:rsid w:val="00A727DA"/>
    <w:rsid w:val="00A817DC"/>
    <w:rsid w:val="00A827DE"/>
    <w:rsid w:val="00A8297F"/>
    <w:rsid w:val="00A833F8"/>
    <w:rsid w:val="00AB254B"/>
    <w:rsid w:val="00AB378C"/>
    <w:rsid w:val="00AB6505"/>
    <w:rsid w:val="00AB6F92"/>
    <w:rsid w:val="00AB71A9"/>
    <w:rsid w:val="00AC4768"/>
    <w:rsid w:val="00AC48D6"/>
    <w:rsid w:val="00AC6D01"/>
    <w:rsid w:val="00AC770B"/>
    <w:rsid w:val="00AD4239"/>
    <w:rsid w:val="00AD6D6D"/>
    <w:rsid w:val="00AE1F46"/>
    <w:rsid w:val="00AE58B0"/>
    <w:rsid w:val="00AE5CA0"/>
    <w:rsid w:val="00AE74E9"/>
    <w:rsid w:val="00AF575D"/>
    <w:rsid w:val="00B01EE4"/>
    <w:rsid w:val="00B0663C"/>
    <w:rsid w:val="00B13B7D"/>
    <w:rsid w:val="00B220C2"/>
    <w:rsid w:val="00B25F2C"/>
    <w:rsid w:val="00B33919"/>
    <w:rsid w:val="00B42D72"/>
    <w:rsid w:val="00B47EFE"/>
    <w:rsid w:val="00B51BA1"/>
    <w:rsid w:val="00B54308"/>
    <w:rsid w:val="00B62553"/>
    <w:rsid w:val="00B66FCF"/>
    <w:rsid w:val="00B72ED7"/>
    <w:rsid w:val="00B82058"/>
    <w:rsid w:val="00B97085"/>
    <w:rsid w:val="00BA0E2D"/>
    <w:rsid w:val="00BB2055"/>
    <w:rsid w:val="00BC1C55"/>
    <w:rsid w:val="00BC2605"/>
    <w:rsid w:val="00BC262E"/>
    <w:rsid w:val="00BC3C4C"/>
    <w:rsid w:val="00BD14C8"/>
    <w:rsid w:val="00BD1737"/>
    <w:rsid w:val="00BD7F74"/>
    <w:rsid w:val="00BE742B"/>
    <w:rsid w:val="00BF65A7"/>
    <w:rsid w:val="00C01169"/>
    <w:rsid w:val="00C011AC"/>
    <w:rsid w:val="00C0146A"/>
    <w:rsid w:val="00C0372F"/>
    <w:rsid w:val="00C11824"/>
    <w:rsid w:val="00C1333E"/>
    <w:rsid w:val="00C174C5"/>
    <w:rsid w:val="00C22903"/>
    <w:rsid w:val="00C30A80"/>
    <w:rsid w:val="00C31217"/>
    <w:rsid w:val="00C31B41"/>
    <w:rsid w:val="00C322CD"/>
    <w:rsid w:val="00C33BDF"/>
    <w:rsid w:val="00C35217"/>
    <w:rsid w:val="00C36E45"/>
    <w:rsid w:val="00C4043B"/>
    <w:rsid w:val="00C42623"/>
    <w:rsid w:val="00C4267E"/>
    <w:rsid w:val="00C4374D"/>
    <w:rsid w:val="00C437C2"/>
    <w:rsid w:val="00C438EF"/>
    <w:rsid w:val="00C54BFA"/>
    <w:rsid w:val="00C625F2"/>
    <w:rsid w:val="00C62E91"/>
    <w:rsid w:val="00C65AE5"/>
    <w:rsid w:val="00C66D08"/>
    <w:rsid w:val="00C67C62"/>
    <w:rsid w:val="00C7098C"/>
    <w:rsid w:val="00C7476E"/>
    <w:rsid w:val="00C75F14"/>
    <w:rsid w:val="00C840EA"/>
    <w:rsid w:val="00C87F9F"/>
    <w:rsid w:val="00C90F0F"/>
    <w:rsid w:val="00C9422B"/>
    <w:rsid w:val="00C94DCD"/>
    <w:rsid w:val="00C9688B"/>
    <w:rsid w:val="00C96F11"/>
    <w:rsid w:val="00CA2122"/>
    <w:rsid w:val="00CB0694"/>
    <w:rsid w:val="00CB42B1"/>
    <w:rsid w:val="00CC4A07"/>
    <w:rsid w:val="00CD0B3E"/>
    <w:rsid w:val="00CD128C"/>
    <w:rsid w:val="00CD1298"/>
    <w:rsid w:val="00CD558F"/>
    <w:rsid w:val="00CE1948"/>
    <w:rsid w:val="00CE5477"/>
    <w:rsid w:val="00CE5703"/>
    <w:rsid w:val="00CE6AC0"/>
    <w:rsid w:val="00CF29ED"/>
    <w:rsid w:val="00CF352F"/>
    <w:rsid w:val="00CF5BF3"/>
    <w:rsid w:val="00D00946"/>
    <w:rsid w:val="00D04B38"/>
    <w:rsid w:val="00D06279"/>
    <w:rsid w:val="00D1424C"/>
    <w:rsid w:val="00D17187"/>
    <w:rsid w:val="00D23A4B"/>
    <w:rsid w:val="00D2511C"/>
    <w:rsid w:val="00D27468"/>
    <w:rsid w:val="00D27E1B"/>
    <w:rsid w:val="00D3202E"/>
    <w:rsid w:val="00D354CA"/>
    <w:rsid w:val="00D378DB"/>
    <w:rsid w:val="00D4342C"/>
    <w:rsid w:val="00D44360"/>
    <w:rsid w:val="00D65DA9"/>
    <w:rsid w:val="00D702DA"/>
    <w:rsid w:val="00D72107"/>
    <w:rsid w:val="00D765D1"/>
    <w:rsid w:val="00D77AD1"/>
    <w:rsid w:val="00D82448"/>
    <w:rsid w:val="00D839E8"/>
    <w:rsid w:val="00D83D36"/>
    <w:rsid w:val="00D94686"/>
    <w:rsid w:val="00DA0E05"/>
    <w:rsid w:val="00DA3E27"/>
    <w:rsid w:val="00DA70AA"/>
    <w:rsid w:val="00DC14B7"/>
    <w:rsid w:val="00DC37B0"/>
    <w:rsid w:val="00DC748A"/>
    <w:rsid w:val="00DD1CB0"/>
    <w:rsid w:val="00DD7798"/>
    <w:rsid w:val="00DF549F"/>
    <w:rsid w:val="00E05406"/>
    <w:rsid w:val="00E062A6"/>
    <w:rsid w:val="00E06E44"/>
    <w:rsid w:val="00E11CAE"/>
    <w:rsid w:val="00E14A36"/>
    <w:rsid w:val="00E15572"/>
    <w:rsid w:val="00E15DB6"/>
    <w:rsid w:val="00E17525"/>
    <w:rsid w:val="00E2395E"/>
    <w:rsid w:val="00E276F6"/>
    <w:rsid w:val="00E304D8"/>
    <w:rsid w:val="00E35426"/>
    <w:rsid w:val="00E37BBB"/>
    <w:rsid w:val="00E40D93"/>
    <w:rsid w:val="00E47C27"/>
    <w:rsid w:val="00E60652"/>
    <w:rsid w:val="00E63E44"/>
    <w:rsid w:val="00E64EF8"/>
    <w:rsid w:val="00E673CA"/>
    <w:rsid w:val="00E76C1C"/>
    <w:rsid w:val="00E803BF"/>
    <w:rsid w:val="00E81F5A"/>
    <w:rsid w:val="00E86AD5"/>
    <w:rsid w:val="00E92B68"/>
    <w:rsid w:val="00E94451"/>
    <w:rsid w:val="00EA1EC6"/>
    <w:rsid w:val="00EA5DCB"/>
    <w:rsid w:val="00EB063F"/>
    <w:rsid w:val="00EB166C"/>
    <w:rsid w:val="00EB474D"/>
    <w:rsid w:val="00EC31FD"/>
    <w:rsid w:val="00ED5810"/>
    <w:rsid w:val="00EE737B"/>
    <w:rsid w:val="00EF2D77"/>
    <w:rsid w:val="00EF48BD"/>
    <w:rsid w:val="00EF4A1E"/>
    <w:rsid w:val="00EF693E"/>
    <w:rsid w:val="00F043A2"/>
    <w:rsid w:val="00F0475A"/>
    <w:rsid w:val="00F0495D"/>
    <w:rsid w:val="00F1159B"/>
    <w:rsid w:val="00F12917"/>
    <w:rsid w:val="00F15200"/>
    <w:rsid w:val="00F22DDD"/>
    <w:rsid w:val="00F247CF"/>
    <w:rsid w:val="00F25811"/>
    <w:rsid w:val="00F300FD"/>
    <w:rsid w:val="00F44215"/>
    <w:rsid w:val="00F45702"/>
    <w:rsid w:val="00F727B0"/>
    <w:rsid w:val="00F813F1"/>
    <w:rsid w:val="00F9024A"/>
    <w:rsid w:val="00F93397"/>
    <w:rsid w:val="00FB4911"/>
    <w:rsid w:val="00FD2FEB"/>
    <w:rsid w:val="00FD500E"/>
    <w:rsid w:val="00FD672E"/>
    <w:rsid w:val="00FE3FD7"/>
    <w:rsid w:val="00FE6EBE"/>
    <w:rsid w:val="00FF30F8"/>
    <w:rsid w:val="00FF452B"/>
    <w:rsid w:val="00FF453E"/>
    <w:rsid w:val="00FF5C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81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1299E"/>
  </w:style>
  <w:style w:type="paragraph" w:styleId="1">
    <w:name w:val="heading 1"/>
    <w:basedOn w:val="a"/>
    <w:next w:val="a"/>
    <w:link w:val="1Char"/>
    <w:autoRedefine/>
    <w:rsid w:val="00477DF2"/>
    <w:pPr>
      <w:keepNext/>
      <w:keepLines/>
      <w:shd w:val="clear" w:color="auto" w:fill="FFFFFF"/>
      <w:bidi/>
      <w:spacing w:after="0" w:line="360" w:lineRule="auto"/>
      <w:jc w:val="center"/>
      <w:outlineLvl w:val="0"/>
    </w:pPr>
    <w:rPr>
      <w:rFonts w:ascii="Sakkal Majalla" w:eastAsia="Sakkal Majalla" w:hAnsi="Sakkal Majalla" w:cs="Sakkal Majalla"/>
      <w:b/>
      <w:bCs/>
      <w:sz w:val="32"/>
      <w:szCs w:val="32"/>
    </w:rPr>
  </w:style>
  <w:style w:type="paragraph" w:styleId="2">
    <w:name w:val="heading 2"/>
    <w:basedOn w:val="a"/>
    <w:next w:val="a"/>
    <w:link w:val="2Char"/>
    <w:autoRedefine/>
    <w:rsid w:val="00B33919"/>
    <w:pPr>
      <w:keepNext/>
      <w:keepLines/>
      <w:shd w:val="clear" w:color="auto" w:fill="FFFFFF"/>
      <w:bidi/>
      <w:spacing w:after="0" w:line="360" w:lineRule="auto"/>
      <w:ind w:left="190"/>
      <w:jc w:val="both"/>
      <w:outlineLvl w:val="1"/>
    </w:pPr>
    <w:rPr>
      <w:rFonts w:ascii="Sakkal Majalla" w:hAnsi="Sakkal Majalla" w:cs="Sakkal Majalla"/>
      <w:b/>
      <w:bCs/>
      <w:sz w:val="28"/>
      <w:szCs w:val="28"/>
    </w:rPr>
  </w:style>
  <w:style w:type="paragraph" w:styleId="3">
    <w:name w:val="heading 3"/>
    <w:basedOn w:val="a"/>
    <w:next w:val="a"/>
    <w:link w:val="3Char"/>
    <w:autoRedefine/>
    <w:rsid w:val="00756910"/>
    <w:pPr>
      <w:keepNext/>
      <w:keepLines/>
      <w:bidi/>
      <w:spacing w:before="40" w:after="0" w:line="360" w:lineRule="auto"/>
      <w:outlineLvl w:val="2"/>
    </w:pPr>
    <w:rPr>
      <w:rFonts w:ascii="Sakkal Majalla" w:hAnsi="Sakkal Majalla" w:cs="Sakkal Majalla"/>
      <w:b/>
      <w:bCs/>
      <w:sz w:val="28"/>
      <w:szCs w:val="28"/>
    </w:rPr>
  </w:style>
  <w:style w:type="paragraph" w:styleId="4">
    <w:name w:val="heading 4"/>
    <w:basedOn w:val="a"/>
    <w:next w:val="a"/>
    <w:link w:val="4Char"/>
    <w:pPr>
      <w:keepNext/>
      <w:keepLines/>
      <w:spacing w:before="80" w:after="40" w:line="278" w:lineRule="auto"/>
      <w:outlineLvl w:val="3"/>
    </w:pPr>
    <w:rPr>
      <w:i/>
      <w:color w:val="2F5496"/>
      <w:sz w:val="32"/>
      <w:szCs w:val="32"/>
    </w:rPr>
  </w:style>
  <w:style w:type="paragraph" w:styleId="5">
    <w:name w:val="heading 5"/>
    <w:basedOn w:val="a"/>
    <w:next w:val="a"/>
    <w:link w:val="5Char"/>
    <w:pPr>
      <w:keepNext/>
      <w:keepLines/>
      <w:spacing w:before="80" w:after="40" w:line="278" w:lineRule="auto"/>
      <w:outlineLvl w:val="4"/>
    </w:pPr>
    <w:rPr>
      <w:color w:val="2F5496"/>
      <w:sz w:val="32"/>
      <w:szCs w:val="32"/>
    </w:rPr>
  </w:style>
  <w:style w:type="paragraph" w:styleId="6">
    <w:name w:val="heading 6"/>
    <w:basedOn w:val="a"/>
    <w:next w:val="a"/>
    <w:link w:val="6Char"/>
    <w:pPr>
      <w:keepNext/>
      <w:keepLines/>
      <w:spacing w:before="40" w:after="0" w:line="278" w:lineRule="auto"/>
      <w:outlineLvl w:val="5"/>
    </w:pPr>
    <w:rPr>
      <w:i/>
      <w:color w:val="595959"/>
      <w:sz w:val="32"/>
      <w:szCs w:val="32"/>
    </w:rPr>
  </w:style>
  <w:style w:type="paragraph" w:styleId="7">
    <w:name w:val="heading 7"/>
    <w:basedOn w:val="a"/>
    <w:next w:val="a"/>
    <w:link w:val="7Char"/>
    <w:uiPriority w:val="9"/>
    <w:semiHidden/>
    <w:unhideWhenUsed/>
    <w:qFormat/>
    <w:rsid w:val="005E799D"/>
    <w:pPr>
      <w:keepNext/>
      <w:keepLines/>
      <w:spacing w:before="40" w:after="0" w:line="278" w:lineRule="auto"/>
      <w:outlineLvl w:val="6"/>
    </w:pPr>
    <w:rPr>
      <w:rFonts w:eastAsiaTheme="majorEastAsia" w:cstheme="majorBidi"/>
      <w:color w:val="595959" w:themeColor="text1" w:themeTint="A6"/>
      <w:sz w:val="32"/>
      <w:szCs w:val="32"/>
    </w:rPr>
  </w:style>
  <w:style w:type="paragraph" w:styleId="8">
    <w:name w:val="heading 8"/>
    <w:basedOn w:val="a"/>
    <w:next w:val="a"/>
    <w:link w:val="8Char"/>
    <w:uiPriority w:val="9"/>
    <w:semiHidden/>
    <w:unhideWhenUsed/>
    <w:qFormat/>
    <w:rsid w:val="005E799D"/>
    <w:pPr>
      <w:keepNext/>
      <w:keepLines/>
      <w:spacing w:after="0" w:line="278" w:lineRule="auto"/>
      <w:outlineLvl w:val="7"/>
    </w:pPr>
    <w:rPr>
      <w:rFonts w:eastAsiaTheme="majorEastAsia" w:cstheme="majorBidi"/>
      <w:i/>
      <w:iCs/>
      <w:color w:val="272727" w:themeColor="text1" w:themeTint="D8"/>
      <w:sz w:val="32"/>
      <w:szCs w:val="32"/>
    </w:rPr>
  </w:style>
  <w:style w:type="paragraph" w:styleId="9">
    <w:name w:val="heading 9"/>
    <w:basedOn w:val="a"/>
    <w:next w:val="a"/>
    <w:link w:val="9Char"/>
    <w:uiPriority w:val="9"/>
    <w:semiHidden/>
    <w:unhideWhenUsed/>
    <w:qFormat/>
    <w:rsid w:val="005E799D"/>
    <w:pPr>
      <w:keepNext/>
      <w:keepLines/>
      <w:spacing w:after="0" w:line="278" w:lineRule="auto"/>
      <w:outlineLvl w:val="8"/>
    </w:pPr>
    <w:rPr>
      <w:rFonts w:eastAsiaTheme="majorEastAsia" w:cstheme="majorBidi"/>
      <w:color w:val="272727" w:themeColor="text1" w:themeTint="D8"/>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link w:val="Char"/>
    <w:pPr>
      <w:spacing w:after="80" w:line="240" w:lineRule="auto"/>
    </w:pPr>
    <w:rPr>
      <w:sz w:val="56"/>
      <w:szCs w:val="56"/>
    </w:rPr>
  </w:style>
  <w:style w:type="paragraph" w:styleId="a4">
    <w:name w:val="No Spacing"/>
    <w:link w:val="Char0"/>
    <w:uiPriority w:val="1"/>
    <w:qFormat/>
    <w:rsid w:val="007C1DAB"/>
    <w:pPr>
      <w:bidi/>
      <w:spacing w:after="0" w:line="240" w:lineRule="auto"/>
    </w:pPr>
  </w:style>
  <w:style w:type="paragraph" w:styleId="a5">
    <w:name w:val="List Paragraph"/>
    <w:aliases w:val="NumberedList,عنوان رئيسي,سرد الفقراتCxSpLast,List Paragraph1"/>
    <w:basedOn w:val="a"/>
    <w:link w:val="Char1"/>
    <w:uiPriority w:val="34"/>
    <w:qFormat/>
    <w:rsid w:val="007C1DAB"/>
    <w:pPr>
      <w:ind w:left="720"/>
      <w:contextualSpacing/>
    </w:pPr>
  </w:style>
  <w:style w:type="character" w:customStyle="1" w:styleId="Char1">
    <w:name w:val=" سرد الفقرات Char"/>
    <w:aliases w:val="NumberedList Char,عنوان رئيسي Char,سرد الفقراتCxSpLast Char,List Paragraph1 Char"/>
    <w:link w:val="a5"/>
    <w:uiPriority w:val="34"/>
    <w:rsid w:val="007C1DAB"/>
    <w:rPr>
      <w:kern w:val="0"/>
    </w:rPr>
  </w:style>
  <w:style w:type="character" w:customStyle="1" w:styleId="Char0">
    <w:name w:val="بلا تباعد Char"/>
    <w:link w:val="a4"/>
    <w:uiPriority w:val="1"/>
    <w:rsid w:val="007C1DAB"/>
    <w:rPr>
      <w:kern w:val="0"/>
    </w:rPr>
  </w:style>
  <w:style w:type="paragraph" w:customStyle="1" w:styleId="10">
    <w:name w:val="بلا تباعد1"/>
    <w:qFormat/>
    <w:rsid w:val="007C1DAB"/>
    <w:pPr>
      <w:bidi/>
      <w:spacing w:after="0" w:line="240" w:lineRule="auto"/>
    </w:pPr>
    <w:rPr>
      <w:rFonts w:ascii="Times New Roman" w:eastAsia="Times New Roman" w:hAnsi="Times New Roman" w:cs="Times New Roman"/>
      <w:sz w:val="24"/>
      <w:szCs w:val="24"/>
    </w:rPr>
  </w:style>
  <w:style w:type="paragraph" w:styleId="a6">
    <w:name w:val="header"/>
    <w:basedOn w:val="a"/>
    <w:link w:val="Char2"/>
    <w:uiPriority w:val="99"/>
    <w:unhideWhenUsed/>
    <w:rsid w:val="00721657"/>
    <w:pPr>
      <w:tabs>
        <w:tab w:val="center" w:pos="4153"/>
        <w:tab w:val="right" w:pos="8306"/>
      </w:tabs>
      <w:spacing w:after="0" w:line="240" w:lineRule="auto"/>
    </w:pPr>
  </w:style>
  <w:style w:type="character" w:customStyle="1" w:styleId="Char2">
    <w:name w:val="رأس الصفحة Char"/>
    <w:basedOn w:val="a0"/>
    <w:link w:val="a6"/>
    <w:uiPriority w:val="99"/>
    <w:rsid w:val="00721657"/>
  </w:style>
  <w:style w:type="paragraph" w:styleId="a7">
    <w:name w:val="footer"/>
    <w:basedOn w:val="a"/>
    <w:link w:val="Char3"/>
    <w:uiPriority w:val="99"/>
    <w:unhideWhenUsed/>
    <w:rsid w:val="00721657"/>
    <w:pPr>
      <w:tabs>
        <w:tab w:val="center" w:pos="4153"/>
        <w:tab w:val="right" w:pos="8306"/>
      </w:tabs>
      <w:spacing w:after="0" w:line="240" w:lineRule="auto"/>
    </w:pPr>
  </w:style>
  <w:style w:type="character" w:customStyle="1" w:styleId="Char3">
    <w:name w:val="تذييل الصفحة Char"/>
    <w:basedOn w:val="a0"/>
    <w:link w:val="a7"/>
    <w:uiPriority w:val="99"/>
    <w:rsid w:val="00721657"/>
  </w:style>
  <w:style w:type="character" w:styleId="Hyperlink">
    <w:name w:val="Hyperlink"/>
    <w:basedOn w:val="a0"/>
    <w:uiPriority w:val="99"/>
    <w:unhideWhenUsed/>
    <w:rsid w:val="00DC6008"/>
    <w:rPr>
      <w:color w:val="0080FF" w:themeColor="hyperlink"/>
      <w:u w:val="single"/>
    </w:rPr>
  </w:style>
  <w:style w:type="character" w:customStyle="1" w:styleId="1Char">
    <w:name w:val="عنوان 1 Char"/>
    <w:basedOn w:val="a0"/>
    <w:link w:val="1"/>
    <w:rsid w:val="00477DF2"/>
    <w:rPr>
      <w:rFonts w:ascii="Sakkal Majalla" w:eastAsia="Sakkal Majalla" w:hAnsi="Sakkal Majalla" w:cs="Sakkal Majalla"/>
      <w:b/>
      <w:bCs/>
      <w:sz w:val="32"/>
      <w:szCs w:val="32"/>
      <w:shd w:val="clear" w:color="auto" w:fill="FFFFFF"/>
    </w:rPr>
  </w:style>
  <w:style w:type="character" w:customStyle="1" w:styleId="2Char">
    <w:name w:val="عنوان 2 Char"/>
    <w:basedOn w:val="a0"/>
    <w:link w:val="2"/>
    <w:rsid w:val="00B33919"/>
    <w:rPr>
      <w:rFonts w:ascii="Sakkal Majalla" w:hAnsi="Sakkal Majalla" w:cs="Sakkal Majalla"/>
      <w:b/>
      <w:bCs/>
      <w:sz w:val="28"/>
      <w:szCs w:val="28"/>
      <w:shd w:val="clear" w:color="auto" w:fill="FFFFFF"/>
    </w:rPr>
  </w:style>
  <w:style w:type="table" w:styleId="a8">
    <w:name w:val="Table Grid"/>
    <w:basedOn w:val="a1"/>
    <w:uiPriority w:val="59"/>
    <w:rsid w:val="00863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4"/>
    <w:uiPriority w:val="99"/>
    <w:semiHidden/>
    <w:unhideWhenUsed/>
    <w:rsid w:val="00376105"/>
    <w:pPr>
      <w:bidi/>
      <w:spacing w:after="0" w:line="240" w:lineRule="auto"/>
    </w:pPr>
    <w:rPr>
      <w:rFonts w:ascii="Tahoma" w:hAnsi="Tahoma" w:cs="Tahoma"/>
      <w:sz w:val="16"/>
      <w:szCs w:val="16"/>
    </w:rPr>
  </w:style>
  <w:style w:type="character" w:customStyle="1" w:styleId="Char4">
    <w:name w:val="نص في بالون Char"/>
    <w:basedOn w:val="a0"/>
    <w:link w:val="a9"/>
    <w:uiPriority w:val="99"/>
    <w:semiHidden/>
    <w:rsid w:val="00376105"/>
    <w:rPr>
      <w:rFonts w:ascii="Tahoma" w:hAnsi="Tahoma" w:cs="Tahoma"/>
      <w:kern w:val="0"/>
      <w:sz w:val="16"/>
      <w:szCs w:val="16"/>
    </w:rPr>
  </w:style>
  <w:style w:type="character" w:styleId="aa">
    <w:name w:val="annotation reference"/>
    <w:basedOn w:val="a0"/>
    <w:uiPriority w:val="99"/>
    <w:unhideWhenUsed/>
    <w:rsid w:val="00376105"/>
    <w:rPr>
      <w:sz w:val="16"/>
      <w:szCs w:val="16"/>
    </w:rPr>
  </w:style>
  <w:style w:type="paragraph" w:styleId="ab">
    <w:name w:val="annotation text"/>
    <w:basedOn w:val="a"/>
    <w:link w:val="Char5"/>
    <w:uiPriority w:val="99"/>
    <w:semiHidden/>
    <w:unhideWhenUsed/>
    <w:rsid w:val="00376105"/>
    <w:pPr>
      <w:bidi/>
      <w:spacing w:after="200" w:line="240" w:lineRule="auto"/>
    </w:pPr>
    <w:rPr>
      <w:sz w:val="20"/>
      <w:szCs w:val="20"/>
    </w:rPr>
  </w:style>
  <w:style w:type="character" w:customStyle="1" w:styleId="Char5">
    <w:name w:val="نص تعليق Char"/>
    <w:basedOn w:val="a0"/>
    <w:link w:val="ab"/>
    <w:uiPriority w:val="99"/>
    <w:semiHidden/>
    <w:rsid w:val="00376105"/>
    <w:rPr>
      <w:kern w:val="0"/>
      <w:sz w:val="20"/>
      <w:szCs w:val="20"/>
    </w:rPr>
  </w:style>
  <w:style w:type="paragraph" w:styleId="ac">
    <w:name w:val="annotation subject"/>
    <w:basedOn w:val="ab"/>
    <w:next w:val="ab"/>
    <w:link w:val="Char6"/>
    <w:uiPriority w:val="99"/>
    <w:semiHidden/>
    <w:unhideWhenUsed/>
    <w:rsid w:val="00376105"/>
    <w:rPr>
      <w:b/>
      <w:bCs/>
    </w:rPr>
  </w:style>
  <w:style w:type="character" w:customStyle="1" w:styleId="Char6">
    <w:name w:val="موضوع تعليق Char"/>
    <w:basedOn w:val="Char5"/>
    <w:link w:val="ac"/>
    <w:uiPriority w:val="99"/>
    <w:semiHidden/>
    <w:rsid w:val="00376105"/>
    <w:rPr>
      <w:b/>
      <w:bCs/>
      <w:kern w:val="0"/>
      <w:sz w:val="20"/>
      <w:szCs w:val="20"/>
    </w:rPr>
  </w:style>
  <w:style w:type="character" w:customStyle="1" w:styleId="Char7">
    <w:name w:val="رأس صفحة Char"/>
    <w:uiPriority w:val="99"/>
    <w:rsid w:val="00376105"/>
    <w:rPr>
      <w:rFonts w:ascii="Times New Roman" w:eastAsia="Times New Roman" w:hAnsi="Times New Roman" w:cs="Times New Roman"/>
      <w:sz w:val="24"/>
      <w:szCs w:val="24"/>
    </w:rPr>
  </w:style>
  <w:style w:type="character" w:customStyle="1" w:styleId="Char8">
    <w:name w:val="تذييل صفحة Char"/>
    <w:uiPriority w:val="99"/>
    <w:rsid w:val="00376105"/>
    <w:rPr>
      <w:rFonts w:ascii="Times New Roman" w:eastAsia="Times New Roman" w:hAnsi="Times New Roman" w:cs="Times New Roman"/>
      <w:sz w:val="24"/>
      <w:szCs w:val="24"/>
    </w:rPr>
  </w:style>
  <w:style w:type="paragraph" w:styleId="ad">
    <w:name w:val="footnote text"/>
    <w:basedOn w:val="a"/>
    <w:link w:val="Char9"/>
    <w:rsid w:val="00376105"/>
    <w:pPr>
      <w:bidi/>
      <w:spacing w:after="0" w:line="240" w:lineRule="auto"/>
    </w:pPr>
    <w:rPr>
      <w:rFonts w:ascii="Times New Roman" w:eastAsia="Times New Roman" w:hAnsi="Times New Roman" w:cs="Times New Roman"/>
      <w:sz w:val="20"/>
      <w:szCs w:val="20"/>
    </w:rPr>
  </w:style>
  <w:style w:type="character" w:customStyle="1" w:styleId="Char9">
    <w:name w:val="نص حاشية سفلية Char"/>
    <w:basedOn w:val="a0"/>
    <w:link w:val="ad"/>
    <w:rsid w:val="00376105"/>
    <w:rPr>
      <w:rFonts w:ascii="Times New Roman" w:eastAsia="Times New Roman" w:hAnsi="Times New Roman" w:cs="Times New Roman"/>
      <w:kern w:val="0"/>
      <w:sz w:val="20"/>
      <w:szCs w:val="20"/>
    </w:rPr>
  </w:style>
  <w:style w:type="paragraph" w:customStyle="1" w:styleId="ParaChar">
    <w:name w:val="خط الفقرة الافتراضي Para Char"/>
    <w:basedOn w:val="a"/>
    <w:rsid w:val="00376105"/>
    <w:pPr>
      <w:bidi/>
      <w:spacing w:after="0" w:line="240" w:lineRule="auto"/>
    </w:pPr>
    <w:rPr>
      <w:rFonts w:ascii="Times New Roman" w:eastAsia="Times New Roman" w:hAnsi="Times New Roman" w:cs="Times New Roman"/>
      <w:sz w:val="24"/>
      <w:szCs w:val="24"/>
    </w:rPr>
  </w:style>
  <w:style w:type="character" w:styleId="ae">
    <w:name w:val="footnote reference"/>
    <w:rsid w:val="00376105"/>
    <w:rPr>
      <w:vertAlign w:val="superscript"/>
    </w:rPr>
  </w:style>
  <w:style w:type="character" w:customStyle="1" w:styleId="Char10">
    <w:name w:val="رأس الصفحة Char1"/>
    <w:basedOn w:val="a0"/>
    <w:uiPriority w:val="99"/>
    <w:rsid w:val="00376105"/>
    <w:rPr>
      <w:rFonts w:ascii="Times New Roman" w:eastAsia="Times New Roman" w:hAnsi="Times New Roman" w:cs="Times New Roman"/>
      <w:sz w:val="24"/>
      <w:szCs w:val="24"/>
    </w:rPr>
  </w:style>
  <w:style w:type="character" w:customStyle="1" w:styleId="Char11">
    <w:name w:val="تذييل الصفحة Char1"/>
    <w:basedOn w:val="a0"/>
    <w:uiPriority w:val="99"/>
    <w:rsid w:val="00376105"/>
    <w:rPr>
      <w:rFonts w:ascii="Times New Roman" w:eastAsia="Times New Roman" w:hAnsi="Times New Roman" w:cs="Times New Roman"/>
      <w:sz w:val="24"/>
      <w:szCs w:val="24"/>
    </w:rPr>
  </w:style>
  <w:style w:type="character" w:customStyle="1" w:styleId="st">
    <w:name w:val="st"/>
    <w:basedOn w:val="a0"/>
    <w:rsid w:val="00376105"/>
  </w:style>
  <w:style w:type="character" w:styleId="af">
    <w:name w:val="Emphasis"/>
    <w:uiPriority w:val="20"/>
    <w:qFormat/>
    <w:rsid w:val="00376105"/>
    <w:rPr>
      <w:i/>
      <w:iCs/>
    </w:rPr>
  </w:style>
  <w:style w:type="character" w:customStyle="1" w:styleId="3Char">
    <w:name w:val="عنوان 3 Char"/>
    <w:basedOn w:val="a0"/>
    <w:link w:val="3"/>
    <w:rsid w:val="00756910"/>
    <w:rPr>
      <w:rFonts w:ascii="Sakkal Majalla" w:hAnsi="Sakkal Majalla" w:cs="Sakkal Majalla"/>
      <w:b/>
      <w:bCs/>
      <w:sz w:val="28"/>
      <w:szCs w:val="28"/>
    </w:rPr>
  </w:style>
  <w:style w:type="paragraph" w:styleId="af0">
    <w:name w:val="TOC Heading"/>
    <w:basedOn w:val="1"/>
    <w:next w:val="a"/>
    <w:uiPriority w:val="39"/>
    <w:unhideWhenUsed/>
    <w:qFormat/>
    <w:rsid w:val="00B55AB2"/>
    <w:pPr>
      <w:jc w:val="left"/>
      <w:outlineLvl w:val="9"/>
    </w:pPr>
    <w:rPr>
      <w:rFonts w:cstheme="majorBidi"/>
      <w:color w:val="0292DF" w:themeColor="accent1" w:themeShade="BF"/>
      <w:rtl/>
    </w:rPr>
  </w:style>
  <w:style w:type="paragraph" w:styleId="11">
    <w:name w:val="toc 1"/>
    <w:basedOn w:val="a"/>
    <w:next w:val="a"/>
    <w:autoRedefine/>
    <w:uiPriority w:val="39"/>
    <w:unhideWhenUsed/>
    <w:rsid w:val="00A16849"/>
    <w:pPr>
      <w:tabs>
        <w:tab w:val="right" w:leader="dot" w:pos="8979"/>
      </w:tabs>
      <w:bidi/>
      <w:spacing w:after="0" w:line="240" w:lineRule="auto"/>
      <w:jc w:val="right"/>
    </w:pPr>
    <w:rPr>
      <w:rFonts w:ascii="Simplified Arabic" w:hAnsi="Simplified Arabic" w:cs="Simplified Arabic"/>
      <w:b/>
      <w:bCs/>
      <w:noProof/>
      <w:sz w:val="24"/>
      <w:szCs w:val="24"/>
    </w:rPr>
  </w:style>
  <w:style w:type="paragraph" w:styleId="20">
    <w:name w:val="toc 2"/>
    <w:basedOn w:val="a"/>
    <w:next w:val="a"/>
    <w:autoRedefine/>
    <w:uiPriority w:val="39"/>
    <w:unhideWhenUsed/>
    <w:rsid w:val="00B55AB2"/>
    <w:pPr>
      <w:spacing w:after="100"/>
      <w:ind w:left="220"/>
    </w:pPr>
  </w:style>
  <w:style w:type="paragraph" w:customStyle="1" w:styleId="p1">
    <w:name w:val="p1"/>
    <w:basedOn w:val="a"/>
    <w:rsid w:val="00176956"/>
    <w:pPr>
      <w:spacing w:after="0" w:line="240" w:lineRule="auto"/>
    </w:pPr>
    <w:rPr>
      <w:rFonts w:ascii=".SF Arabic" w:eastAsiaTheme="minorEastAsia" w:hAnsi=".SF Arabic" w:cs="Times New Roman"/>
      <w:sz w:val="28"/>
      <w:szCs w:val="28"/>
    </w:rPr>
  </w:style>
  <w:style w:type="paragraph" w:customStyle="1" w:styleId="p2">
    <w:name w:val="p2"/>
    <w:basedOn w:val="a"/>
    <w:rsid w:val="00176956"/>
    <w:pPr>
      <w:spacing w:after="0" w:line="240" w:lineRule="auto"/>
    </w:pPr>
    <w:rPr>
      <w:rFonts w:ascii=".AppleSystemUIFont" w:eastAsiaTheme="minorEastAsia" w:hAnsi=".AppleSystemUIFont" w:cs="Times New Roman"/>
      <w:sz w:val="28"/>
      <w:szCs w:val="28"/>
    </w:rPr>
  </w:style>
  <w:style w:type="character" w:customStyle="1" w:styleId="s1">
    <w:name w:val="s1"/>
    <w:basedOn w:val="a0"/>
    <w:rsid w:val="00176956"/>
    <w:rPr>
      <w:rFonts w:ascii=".SFArabic-Regular" w:hAnsi=".SFArabic-Regular" w:hint="default"/>
      <w:b w:val="0"/>
      <w:bCs w:val="0"/>
      <w:i w:val="0"/>
      <w:iCs w:val="0"/>
      <w:sz w:val="28"/>
      <w:szCs w:val="28"/>
    </w:rPr>
  </w:style>
  <w:style w:type="character" w:customStyle="1" w:styleId="s2">
    <w:name w:val="s2"/>
    <w:basedOn w:val="a0"/>
    <w:rsid w:val="00176956"/>
    <w:rPr>
      <w:rFonts w:ascii="UICTFontTextStyleBody" w:hAnsi="UICTFontTextStyleBody" w:hint="default"/>
      <w:b w:val="0"/>
      <w:bCs w:val="0"/>
      <w:i w:val="0"/>
      <w:iCs w:val="0"/>
      <w:sz w:val="28"/>
      <w:szCs w:val="28"/>
    </w:rPr>
  </w:style>
  <w:style w:type="character" w:customStyle="1" w:styleId="apple-converted-space">
    <w:name w:val="apple-converted-space"/>
    <w:basedOn w:val="a0"/>
    <w:rsid w:val="00176956"/>
  </w:style>
  <w:style w:type="paragraph" w:styleId="af1">
    <w:name w:val="caption"/>
    <w:basedOn w:val="a"/>
    <w:next w:val="a"/>
    <w:uiPriority w:val="35"/>
    <w:unhideWhenUsed/>
    <w:qFormat/>
    <w:rsid w:val="00F96832"/>
    <w:pPr>
      <w:spacing w:after="200" w:line="240" w:lineRule="auto"/>
    </w:pPr>
    <w:rPr>
      <w:i/>
      <w:iCs/>
      <w:color w:val="073E87" w:themeColor="text2"/>
      <w:sz w:val="18"/>
      <w:szCs w:val="18"/>
    </w:rPr>
  </w:style>
  <w:style w:type="paragraph" w:styleId="af2">
    <w:name w:val="table of figures"/>
    <w:basedOn w:val="a"/>
    <w:next w:val="a"/>
    <w:uiPriority w:val="99"/>
    <w:unhideWhenUsed/>
    <w:rsid w:val="001F2129"/>
    <w:pPr>
      <w:spacing w:after="0"/>
      <w:ind w:left="440" w:hanging="440"/>
    </w:pPr>
    <w:rPr>
      <w:rFonts w:cstheme="minorHAnsi"/>
      <w:b/>
      <w:bCs/>
      <w:sz w:val="20"/>
      <w:szCs w:val="24"/>
    </w:rPr>
  </w:style>
  <w:style w:type="character" w:customStyle="1" w:styleId="UnresolvedMention1">
    <w:name w:val="Unresolved Mention1"/>
    <w:basedOn w:val="a0"/>
    <w:uiPriority w:val="99"/>
    <w:semiHidden/>
    <w:unhideWhenUsed/>
    <w:rsid w:val="00D516BE"/>
    <w:rPr>
      <w:color w:val="605E5C"/>
      <w:shd w:val="clear" w:color="auto" w:fill="E1DFDD"/>
    </w:rPr>
  </w:style>
  <w:style w:type="paragraph" w:styleId="30">
    <w:name w:val="toc 3"/>
    <w:basedOn w:val="a"/>
    <w:next w:val="a"/>
    <w:autoRedefine/>
    <w:uiPriority w:val="39"/>
    <w:unhideWhenUsed/>
    <w:rsid w:val="00127347"/>
    <w:pPr>
      <w:spacing w:after="100"/>
      <w:ind w:left="440"/>
    </w:pPr>
    <w:rPr>
      <w:rFonts w:eastAsiaTheme="minorEastAsia" w:cs="Times New Roman"/>
    </w:rPr>
  </w:style>
  <w:style w:type="character" w:customStyle="1" w:styleId="4Char">
    <w:name w:val="عنوان 4 Char"/>
    <w:basedOn w:val="a0"/>
    <w:link w:val="4"/>
    <w:uiPriority w:val="9"/>
    <w:semiHidden/>
    <w:rsid w:val="005E799D"/>
    <w:rPr>
      <w:rFonts w:eastAsiaTheme="majorEastAsia" w:cstheme="majorBidi"/>
      <w:i/>
      <w:iCs/>
      <w:color w:val="0292DF" w:themeColor="accent1" w:themeShade="BF"/>
      <w:kern w:val="0"/>
      <w:sz w:val="32"/>
      <w:szCs w:val="32"/>
    </w:rPr>
  </w:style>
  <w:style w:type="character" w:customStyle="1" w:styleId="5Char">
    <w:name w:val="عنوان 5 Char"/>
    <w:basedOn w:val="a0"/>
    <w:link w:val="5"/>
    <w:uiPriority w:val="9"/>
    <w:semiHidden/>
    <w:rsid w:val="005E799D"/>
    <w:rPr>
      <w:rFonts w:eastAsiaTheme="majorEastAsia" w:cstheme="majorBidi"/>
      <w:color w:val="0292DF" w:themeColor="accent1" w:themeShade="BF"/>
      <w:kern w:val="0"/>
      <w:sz w:val="32"/>
      <w:szCs w:val="32"/>
    </w:rPr>
  </w:style>
  <w:style w:type="character" w:customStyle="1" w:styleId="6Char">
    <w:name w:val="عنوان 6 Char"/>
    <w:basedOn w:val="a0"/>
    <w:link w:val="6"/>
    <w:uiPriority w:val="9"/>
    <w:semiHidden/>
    <w:rsid w:val="005E799D"/>
    <w:rPr>
      <w:rFonts w:eastAsiaTheme="majorEastAsia" w:cstheme="majorBidi"/>
      <w:i/>
      <w:iCs/>
      <w:color w:val="595959" w:themeColor="text1" w:themeTint="A6"/>
      <w:kern w:val="0"/>
      <w:sz w:val="32"/>
      <w:szCs w:val="32"/>
    </w:rPr>
  </w:style>
  <w:style w:type="character" w:customStyle="1" w:styleId="7Char">
    <w:name w:val="عنوان 7 Char"/>
    <w:basedOn w:val="a0"/>
    <w:link w:val="7"/>
    <w:uiPriority w:val="9"/>
    <w:semiHidden/>
    <w:rsid w:val="005E799D"/>
    <w:rPr>
      <w:rFonts w:eastAsiaTheme="majorEastAsia" w:cstheme="majorBidi"/>
      <w:color w:val="595959" w:themeColor="text1" w:themeTint="A6"/>
      <w:kern w:val="0"/>
      <w:sz w:val="32"/>
      <w:szCs w:val="32"/>
    </w:rPr>
  </w:style>
  <w:style w:type="character" w:customStyle="1" w:styleId="8Char">
    <w:name w:val="عنوان 8 Char"/>
    <w:basedOn w:val="a0"/>
    <w:link w:val="8"/>
    <w:uiPriority w:val="9"/>
    <w:semiHidden/>
    <w:rsid w:val="005E799D"/>
    <w:rPr>
      <w:rFonts w:eastAsiaTheme="majorEastAsia" w:cstheme="majorBidi"/>
      <w:i/>
      <w:iCs/>
      <w:color w:val="272727" w:themeColor="text1" w:themeTint="D8"/>
      <w:kern w:val="0"/>
      <w:sz w:val="32"/>
      <w:szCs w:val="32"/>
    </w:rPr>
  </w:style>
  <w:style w:type="character" w:customStyle="1" w:styleId="9Char">
    <w:name w:val="عنوان 9 Char"/>
    <w:basedOn w:val="a0"/>
    <w:link w:val="9"/>
    <w:uiPriority w:val="9"/>
    <w:semiHidden/>
    <w:rsid w:val="005E799D"/>
    <w:rPr>
      <w:rFonts w:eastAsiaTheme="majorEastAsia" w:cstheme="majorBidi"/>
      <w:color w:val="272727" w:themeColor="text1" w:themeTint="D8"/>
      <w:kern w:val="0"/>
      <w:sz w:val="32"/>
      <w:szCs w:val="32"/>
    </w:rPr>
  </w:style>
  <w:style w:type="numbering" w:customStyle="1" w:styleId="NoList1">
    <w:name w:val="No List1"/>
    <w:next w:val="a2"/>
    <w:uiPriority w:val="99"/>
    <w:semiHidden/>
    <w:unhideWhenUsed/>
    <w:rsid w:val="005E799D"/>
  </w:style>
  <w:style w:type="character" w:customStyle="1" w:styleId="Char">
    <w:name w:val="العنوان Char"/>
    <w:basedOn w:val="a0"/>
    <w:link w:val="a3"/>
    <w:uiPriority w:val="10"/>
    <w:rsid w:val="005E799D"/>
    <w:rPr>
      <w:rFonts w:asciiTheme="majorHAnsi" w:eastAsiaTheme="majorEastAsia" w:hAnsiTheme="majorHAnsi" w:cstheme="majorBidi"/>
      <w:spacing w:val="-10"/>
      <w:kern w:val="28"/>
      <w:sz w:val="56"/>
      <w:szCs w:val="56"/>
    </w:rPr>
  </w:style>
  <w:style w:type="character" w:customStyle="1" w:styleId="Chara">
    <w:name w:val="عنوان فرعي Char"/>
    <w:basedOn w:val="a0"/>
    <w:link w:val="af3"/>
    <w:rsid w:val="001238B3"/>
    <w:rPr>
      <w:rFonts w:ascii="Sakkal Majalla" w:hAnsi="Sakkal Majalla" w:cs="Sakkal Majalla"/>
      <w:b/>
      <w:bCs/>
      <w:sz w:val="32"/>
      <w:szCs w:val="32"/>
    </w:rPr>
  </w:style>
  <w:style w:type="paragraph" w:styleId="af4">
    <w:name w:val="Quote"/>
    <w:basedOn w:val="a"/>
    <w:next w:val="a"/>
    <w:link w:val="Charb"/>
    <w:uiPriority w:val="29"/>
    <w:qFormat/>
    <w:rsid w:val="005E799D"/>
    <w:pPr>
      <w:spacing w:before="160" w:line="278" w:lineRule="auto"/>
      <w:jc w:val="center"/>
    </w:pPr>
    <w:rPr>
      <w:rFonts w:ascii="Sakkal Majalla" w:hAnsi="Sakkal Majalla" w:cs="Sakkal Majalla"/>
      <w:i/>
      <w:iCs/>
      <w:color w:val="404040" w:themeColor="text1" w:themeTint="BF"/>
      <w:sz w:val="32"/>
      <w:szCs w:val="32"/>
    </w:rPr>
  </w:style>
  <w:style w:type="character" w:customStyle="1" w:styleId="Charb">
    <w:name w:val="اقتباس Char"/>
    <w:basedOn w:val="a0"/>
    <w:link w:val="af4"/>
    <w:uiPriority w:val="29"/>
    <w:rsid w:val="005E799D"/>
    <w:rPr>
      <w:rFonts w:ascii="Sakkal Majalla" w:hAnsi="Sakkal Majalla" w:cs="Sakkal Majalla"/>
      <w:i/>
      <w:iCs/>
      <w:color w:val="404040" w:themeColor="text1" w:themeTint="BF"/>
      <w:kern w:val="0"/>
      <w:sz w:val="32"/>
      <w:szCs w:val="32"/>
    </w:rPr>
  </w:style>
  <w:style w:type="character" w:styleId="af5">
    <w:name w:val="Intense Emphasis"/>
    <w:basedOn w:val="a0"/>
    <w:uiPriority w:val="21"/>
    <w:qFormat/>
    <w:rsid w:val="005E799D"/>
    <w:rPr>
      <w:i/>
      <w:iCs/>
      <w:color w:val="0292DF" w:themeColor="accent1" w:themeShade="BF"/>
    </w:rPr>
  </w:style>
  <w:style w:type="paragraph" w:styleId="af6">
    <w:name w:val="Intense Quote"/>
    <w:basedOn w:val="a"/>
    <w:next w:val="a"/>
    <w:link w:val="Charc"/>
    <w:uiPriority w:val="30"/>
    <w:qFormat/>
    <w:rsid w:val="005E799D"/>
    <w:pPr>
      <w:pBdr>
        <w:top w:val="single" w:sz="4" w:space="10" w:color="0292DF" w:themeColor="accent1" w:themeShade="BF"/>
        <w:bottom w:val="single" w:sz="4" w:space="10" w:color="0292DF" w:themeColor="accent1" w:themeShade="BF"/>
      </w:pBdr>
      <w:spacing w:before="360" w:after="360" w:line="278" w:lineRule="auto"/>
      <w:ind w:left="864" w:right="864"/>
      <w:jc w:val="center"/>
    </w:pPr>
    <w:rPr>
      <w:rFonts w:ascii="Sakkal Majalla" w:hAnsi="Sakkal Majalla" w:cs="Sakkal Majalla"/>
      <w:i/>
      <w:iCs/>
      <w:color w:val="0292DF" w:themeColor="accent1" w:themeShade="BF"/>
      <w:sz w:val="32"/>
      <w:szCs w:val="32"/>
    </w:rPr>
  </w:style>
  <w:style w:type="character" w:customStyle="1" w:styleId="Charc">
    <w:name w:val="اقتباس مكثف Char"/>
    <w:basedOn w:val="a0"/>
    <w:link w:val="af6"/>
    <w:uiPriority w:val="30"/>
    <w:rsid w:val="005E799D"/>
    <w:rPr>
      <w:rFonts w:ascii="Sakkal Majalla" w:hAnsi="Sakkal Majalla" w:cs="Sakkal Majalla"/>
      <w:i/>
      <w:iCs/>
      <w:color w:val="0292DF" w:themeColor="accent1" w:themeShade="BF"/>
      <w:kern w:val="0"/>
      <w:sz w:val="32"/>
      <w:szCs w:val="32"/>
    </w:rPr>
  </w:style>
  <w:style w:type="character" w:styleId="af7">
    <w:name w:val="Intense Reference"/>
    <w:basedOn w:val="a0"/>
    <w:uiPriority w:val="32"/>
    <w:qFormat/>
    <w:rsid w:val="005E799D"/>
    <w:rPr>
      <w:b/>
      <w:bCs/>
      <w:smallCaps/>
      <w:color w:val="0292DF" w:themeColor="accent1" w:themeShade="BF"/>
      <w:spacing w:val="5"/>
    </w:rPr>
  </w:style>
  <w:style w:type="character" w:styleId="af8">
    <w:name w:val="FollowedHyperlink"/>
    <w:basedOn w:val="a0"/>
    <w:uiPriority w:val="99"/>
    <w:semiHidden/>
    <w:unhideWhenUsed/>
    <w:rsid w:val="005E799D"/>
    <w:rPr>
      <w:color w:val="5EAEFF" w:themeColor="followedHyperlink"/>
      <w:u w:val="single"/>
    </w:rPr>
  </w:style>
  <w:style w:type="character" w:styleId="af9">
    <w:name w:val="Strong"/>
    <w:basedOn w:val="a0"/>
    <w:uiPriority w:val="22"/>
    <w:qFormat/>
    <w:rsid w:val="005E799D"/>
    <w:rPr>
      <w:rFonts w:cs="Times New Roman"/>
      <w:b/>
    </w:rPr>
  </w:style>
  <w:style w:type="paragraph" w:styleId="af3">
    <w:name w:val="Subtitle"/>
    <w:basedOn w:val="a"/>
    <w:next w:val="a"/>
    <w:link w:val="Chara"/>
    <w:autoRedefine/>
    <w:rsid w:val="001238B3"/>
    <w:pPr>
      <w:tabs>
        <w:tab w:val="left" w:pos="2219"/>
      </w:tabs>
      <w:bidi/>
      <w:spacing w:after="0" w:line="360" w:lineRule="auto"/>
    </w:pPr>
    <w:rPr>
      <w:rFonts w:ascii="Sakkal Majalla" w:hAnsi="Sakkal Majalla" w:cs="Sakkal Majalla"/>
      <w:b/>
      <w:bCs/>
      <w:sz w:val="32"/>
      <w:szCs w:val="32"/>
    </w:rPr>
  </w:style>
  <w:style w:type="table" w:customStyle="1" w:styleId="afa">
    <w:basedOn w:val="a1"/>
    <w:tblPr>
      <w:tblStyleRowBandSize w:val="1"/>
      <w:tblStyleColBandSize w:val="1"/>
      <w:tblCellMar>
        <w:left w:w="0" w:type="dxa"/>
        <w:right w:w="0" w:type="dxa"/>
      </w:tblCellMar>
    </w:tblPr>
  </w:style>
  <w:style w:type="table" w:customStyle="1" w:styleId="afb">
    <w:basedOn w:val="a1"/>
    <w:tblPr>
      <w:tblStyleRowBandSize w:val="1"/>
      <w:tblStyleColBandSize w:val="1"/>
      <w:tblCellMar>
        <w:left w:w="115" w:type="dxa"/>
        <w:right w:w="115" w:type="dxa"/>
      </w:tblCellMar>
    </w:tblPr>
  </w:style>
  <w:style w:type="table" w:customStyle="1" w:styleId="afc">
    <w:basedOn w:val="a1"/>
    <w:tblPr>
      <w:tblStyleRowBandSize w:val="1"/>
      <w:tblStyleColBandSize w:val="1"/>
      <w:tblCellMar>
        <w:left w:w="115" w:type="dxa"/>
        <w:right w:w="115" w:type="dxa"/>
      </w:tblCellMar>
    </w:tblPr>
  </w:style>
  <w:style w:type="table" w:customStyle="1" w:styleId="afd">
    <w:basedOn w:val="a1"/>
    <w:tblPr>
      <w:tblStyleRowBandSize w:val="1"/>
      <w:tblStyleColBandSize w:val="1"/>
      <w:tblCellMar>
        <w:left w:w="115" w:type="dxa"/>
        <w:right w:w="115" w:type="dxa"/>
      </w:tblCellMar>
    </w:tblPr>
  </w:style>
  <w:style w:type="table" w:customStyle="1" w:styleId="afe">
    <w:basedOn w:val="a1"/>
    <w:tblPr>
      <w:tblStyleRowBandSize w:val="1"/>
      <w:tblStyleColBandSize w:val="1"/>
      <w:tblCellMar>
        <w:left w:w="115" w:type="dxa"/>
        <w:right w:w="115" w:type="dxa"/>
      </w:tblCellMar>
    </w:tblPr>
  </w:style>
  <w:style w:type="table" w:customStyle="1" w:styleId="aff">
    <w:basedOn w:val="a1"/>
    <w:tblPr>
      <w:tblStyleRowBandSize w:val="1"/>
      <w:tblStyleColBandSize w:val="1"/>
      <w:tblCellMar>
        <w:left w:w="115" w:type="dxa"/>
        <w:right w:w="115" w:type="dxa"/>
      </w:tblCellMar>
    </w:tblPr>
  </w:style>
  <w:style w:type="table" w:customStyle="1" w:styleId="aff0">
    <w:basedOn w:val="a1"/>
    <w:tblPr>
      <w:tblStyleRowBandSize w:val="1"/>
      <w:tblStyleColBandSize w:val="1"/>
      <w:tblCellMar>
        <w:left w:w="115" w:type="dxa"/>
        <w:right w:w="115" w:type="dxa"/>
      </w:tblCellMar>
    </w:tblPr>
  </w:style>
  <w:style w:type="table" w:customStyle="1" w:styleId="aff1">
    <w:basedOn w:val="a1"/>
    <w:tblPr>
      <w:tblStyleRowBandSize w:val="1"/>
      <w:tblStyleColBandSize w:val="1"/>
      <w:tblCellMar>
        <w:left w:w="115" w:type="dxa"/>
        <w:right w:w="115" w:type="dxa"/>
      </w:tblCellMar>
    </w:tblPr>
  </w:style>
  <w:style w:type="table" w:customStyle="1" w:styleId="aff2">
    <w:basedOn w:val="a1"/>
    <w:tblPr>
      <w:tblStyleRowBandSize w:val="1"/>
      <w:tblStyleColBandSize w:val="1"/>
      <w:tblCellMar>
        <w:left w:w="115" w:type="dxa"/>
        <w:right w:w="115" w:type="dxa"/>
      </w:tblCellMar>
    </w:tblPr>
  </w:style>
  <w:style w:type="table" w:customStyle="1" w:styleId="aff3">
    <w:basedOn w:val="a1"/>
    <w:pPr>
      <w:spacing w:after="0" w:line="240" w:lineRule="auto"/>
    </w:pPr>
    <w:tblPr>
      <w:tblStyleRowBandSize w:val="1"/>
      <w:tblStyleColBandSize w:val="1"/>
    </w:tblPr>
  </w:style>
  <w:style w:type="table" w:customStyle="1" w:styleId="aff4">
    <w:basedOn w:val="a1"/>
    <w:pPr>
      <w:spacing w:after="0" w:line="240" w:lineRule="auto"/>
    </w:pPr>
    <w:tblPr>
      <w:tblStyleRowBandSize w:val="1"/>
      <w:tblStyleColBandSize w:val="1"/>
    </w:tblPr>
  </w:style>
  <w:style w:type="table" w:customStyle="1" w:styleId="aff5">
    <w:basedOn w:val="a1"/>
    <w:tblPr>
      <w:tblStyleRowBandSize w:val="1"/>
      <w:tblStyleColBandSize w:val="1"/>
      <w:tblCellMar>
        <w:left w:w="115" w:type="dxa"/>
        <w:right w:w="115" w:type="dxa"/>
      </w:tblCellMar>
    </w:tblPr>
  </w:style>
  <w:style w:type="table" w:customStyle="1" w:styleId="aff6">
    <w:basedOn w:val="a1"/>
    <w:tblPr>
      <w:tblStyleRowBandSize w:val="1"/>
      <w:tblStyleColBandSize w:val="1"/>
      <w:tblCellMar>
        <w:left w:w="115" w:type="dxa"/>
        <w:right w:w="115" w:type="dxa"/>
      </w:tblCellMar>
    </w:tblPr>
  </w:style>
  <w:style w:type="table" w:customStyle="1" w:styleId="aff7">
    <w:basedOn w:val="a1"/>
    <w:tblPr>
      <w:tblStyleRowBandSize w:val="1"/>
      <w:tblStyleColBandSize w:val="1"/>
      <w:tblCellMar>
        <w:left w:w="115" w:type="dxa"/>
        <w:right w:w="115" w:type="dxa"/>
      </w:tblCellMar>
    </w:tblPr>
  </w:style>
  <w:style w:type="table" w:customStyle="1" w:styleId="aff8">
    <w:basedOn w:val="a1"/>
    <w:tblPr>
      <w:tblStyleRowBandSize w:val="1"/>
      <w:tblStyleColBandSize w:val="1"/>
      <w:tblCellMar>
        <w:left w:w="115" w:type="dxa"/>
        <w:right w:w="115" w:type="dxa"/>
      </w:tblCellMar>
    </w:tblPr>
  </w:style>
  <w:style w:type="table" w:customStyle="1" w:styleId="aff9">
    <w:basedOn w:val="a1"/>
    <w:tblPr>
      <w:tblStyleRowBandSize w:val="1"/>
      <w:tblStyleColBandSize w:val="1"/>
      <w:tblCellMar>
        <w:left w:w="115" w:type="dxa"/>
        <w:right w:w="115" w:type="dxa"/>
      </w:tblCellMar>
    </w:tblPr>
  </w:style>
  <w:style w:type="table" w:customStyle="1" w:styleId="affa">
    <w:basedOn w:val="a1"/>
    <w:pPr>
      <w:spacing w:after="0" w:line="240" w:lineRule="auto"/>
    </w:pPr>
    <w:tblPr>
      <w:tblStyleRowBandSize w:val="1"/>
      <w:tblStyleColBandSize w:val="1"/>
    </w:tblPr>
  </w:style>
  <w:style w:type="table" w:customStyle="1" w:styleId="affb">
    <w:basedOn w:val="a1"/>
    <w:pPr>
      <w:spacing w:after="0" w:line="240" w:lineRule="auto"/>
    </w:pPr>
    <w:tblPr>
      <w:tblStyleRowBandSize w:val="1"/>
      <w:tblStyleColBandSize w:val="1"/>
    </w:tblPr>
  </w:style>
  <w:style w:type="table" w:styleId="12">
    <w:name w:val="Table Classic 1"/>
    <w:basedOn w:val="a1"/>
    <w:uiPriority w:val="99"/>
    <w:rsid w:val="00CF29ED"/>
    <w:pPr>
      <w:bidi/>
      <w:spacing w:after="200" w:line="276" w:lineRule="auto"/>
      <w:jc w:val="right"/>
    </w:pPr>
    <w:rPr>
      <w:rFonts w:ascii="Times New Roman" w:eastAsia="SimSun" w:hAnsi="Times New Roman" w:cs="Times New Roman"/>
      <w:sz w:val="20"/>
      <w:szCs w:val="20"/>
      <w:lang w:val="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character" w:customStyle="1" w:styleId="t286pc">
    <w:name w:val="t286pc"/>
    <w:basedOn w:val="a0"/>
    <w:rsid w:val="003C2108"/>
  </w:style>
  <w:style w:type="paragraph" w:styleId="affc">
    <w:name w:val="Normal (Web)"/>
    <w:basedOn w:val="a"/>
    <w:uiPriority w:val="99"/>
    <w:unhideWhenUsed/>
    <w:rsid w:val="002F1E4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1299E"/>
  </w:style>
  <w:style w:type="paragraph" w:styleId="1">
    <w:name w:val="heading 1"/>
    <w:basedOn w:val="a"/>
    <w:next w:val="a"/>
    <w:link w:val="1Char"/>
    <w:autoRedefine/>
    <w:rsid w:val="00477DF2"/>
    <w:pPr>
      <w:keepNext/>
      <w:keepLines/>
      <w:shd w:val="clear" w:color="auto" w:fill="FFFFFF"/>
      <w:bidi/>
      <w:spacing w:after="0" w:line="360" w:lineRule="auto"/>
      <w:jc w:val="center"/>
      <w:outlineLvl w:val="0"/>
    </w:pPr>
    <w:rPr>
      <w:rFonts w:ascii="Sakkal Majalla" w:eastAsia="Sakkal Majalla" w:hAnsi="Sakkal Majalla" w:cs="Sakkal Majalla"/>
      <w:b/>
      <w:bCs/>
      <w:sz w:val="32"/>
      <w:szCs w:val="32"/>
    </w:rPr>
  </w:style>
  <w:style w:type="paragraph" w:styleId="2">
    <w:name w:val="heading 2"/>
    <w:basedOn w:val="a"/>
    <w:next w:val="a"/>
    <w:link w:val="2Char"/>
    <w:autoRedefine/>
    <w:rsid w:val="00B33919"/>
    <w:pPr>
      <w:keepNext/>
      <w:keepLines/>
      <w:shd w:val="clear" w:color="auto" w:fill="FFFFFF"/>
      <w:bidi/>
      <w:spacing w:after="0" w:line="360" w:lineRule="auto"/>
      <w:ind w:left="190"/>
      <w:jc w:val="both"/>
      <w:outlineLvl w:val="1"/>
    </w:pPr>
    <w:rPr>
      <w:rFonts w:ascii="Sakkal Majalla" w:hAnsi="Sakkal Majalla" w:cs="Sakkal Majalla"/>
      <w:b/>
      <w:bCs/>
      <w:sz w:val="28"/>
      <w:szCs w:val="28"/>
    </w:rPr>
  </w:style>
  <w:style w:type="paragraph" w:styleId="3">
    <w:name w:val="heading 3"/>
    <w:basedOn w:val="a"/>
    <w:next w:val="a"/>
    <w:link w:val="3Char"/>
    <w:autoRedefine/>
    <w:rsid w:val="00756910"/>
    <w:pPr>
      <w:keepNext/>
      <w:keepLines/>
      <w:bidi/>
      <w:spacing w:before="40" w:after="0" w:line="360" w:lineRule="auto"/>
      <w:outlineLvl w:val="2"/>
    </w:pPr>
    <w:rPr>
      <w:rFonts w:ascii="Sakkal Majalla" w:hAnsi="Sakkal Majalla" w:cs="Sakkal Majalla"/>
      <w:b/>
      <w:bCs/>
      <w:sz w:val="28"/>
      <w:szCs w:val="28"/>
    </w:rPr>
  </w:style>
  <w:style w:type="paragraph" w:styleId="4">
    <w:name w:val="heading 4"/>
    <w:basedOn w:val="a"/>
    <w:next w:val="a"/>
    <w:link w:val="4Char"/>
    <w:pPr>
      <w:keepNext/>
      <w:keepLines/>
      <w:spacing w:before="80" w:after="40" w:line="278" w:lineRule="auto"/>
      <w:outlineLvl w:val="3"/>
    </w:pPr>
    <w:rPr>
      <w:i/>
      <w:color w:val="2F5496"/>
      <w:sz w:val="32"/>
      <w:szCs w:val="32"/>
    </w:rPr>
  </w:style>
  <w:style w:type="paragraph" w:styleId="5">
    <w:name w:val="heading 5"/>
    <w:basedOn w:val="a"/>
    <w:next w:val="a"/>
    <w:link w:val="5Char"/>
    <w:pPr>
      <w:keepNext/>
      <w:keepLines/>
      <w:spacing w:before="80" w:after="40" w:line="278" w:lineRule="auto"/>
      <w:outlineLvl w:val="4"/>
    </w:pPr>
    <w:rPr>
      <w:color w:val="2F5496"/>
      <w:sz w:val="32"/>
      <w:szCs w:val="32"/>
    </w:rPr>
  </w:style>
  <w:style w:type="paragraph" w:styleId="6">
    <w:name w:val="heading 6"/>
    <w:basedOn w:val="a"/>
    <w:next w:val="a"/>
    <w:link w:val="6Char"/>
    <w:pPr>
      <w:keepNext/>
      <w:keepLines/>
      <w:spacing w:before="40" w:after="0" w:line="278" w:lineRule="auto"/>
      <w:outlineLvl w:val="5"/>
    </w:pPr>
    <w:rPr>
      <w:i/>
      <w:color w:val="595959"/>
      <w:sz w:val="32"/>
      <w:szCs w:val="32"/>
    </w:rPr>
  </w:style>
  <w:style w:type="paragraph" w:styleId="7">
    <w:name w:val="heading 7"/>
    <w:basedOn w:val="a"/>
    <w:next w:val="a"/>
    <w:link w:val="7Char"/>
    <w:uiPriority w:val="9"/>
    <w:semiHidden/>
    <w:unhideWhenUsed/>
    <w:qFormat/>
    <w:rsid w:val="005E799D"/>
    <w:pPr>
      <w:keepNext/>
      <w:keepLines/>
      <w:spacing w:before="40" w:after="0" w:line="278" w:lineRule="auto"/>
      <w:outlineLvl w:val="6"/>
    </w:pPr>
    <w:rPr>
      <w:rFonts w:eastAsiaTheme="majorEastAsia" w:cstheme="majorBidi"/>
      <w:color w:val="595959" w:themeColor="text1" w:themeTint="A6"/>
      <w:sz w:val="32"/>
      <w:szCs w:val="32"/>
    </w:rPr>
  </w:style>
  <w:style w:type="paragraph" w:styleId="8">
    <w:name w:val="heading 8"/>
    <w:basedOn w:val="a"/>
    <w:next w:val="a"/>
    <w:link w:val="8Char"/>
    <w:uiPriority w:val="9"/>
    <w:semiHidden/>
    <w:unhideWhenUsed/>
    <w:qFormat/>
    <w:rsid w:val="005E799D"/>
    <w:pPr>
      <w:keepNext/>
      <w:keepLines/>
      <w:spacing w:after="0" w:line="278" w:lineRule="auto"/>
      <w:outlineLvl w:val="7"/>
    </w:pPr>
    <w:rPr>
      <w:rFonts w:eastAsiaTheme="majorEastAsia" w:cstheme="majorBidi"/>
      <w:i/>
      <w:iCs/>
      <w:color w:val="272727" w:themeColor="text1" w:themeTint="D8"/>
      <w:sz w:val="32"/>
      <w:szCs w:val="32"/>
    </w:rPr>
  </w:style>
  <w:style w:type="paragraph" w:styleId="9">
    <w:name w:val="heading 9"/>
    <w:basedOn w:val="a"/>
    <w:next w:val="a"/>
    <w:link w:val="9Char"/>
    <w:uiPriority w:val="9"/>
    <w:semiHidden/>
    <w:unhideWhenUsed/>
    <w:qFormat/>
    <w:rsid w:val="005E799D"/>
    <w:pPr>
      <w:keepNext/>
      <w:keepLines/>
      <w:spacing w:after="0" w:line="278" w:lineRule="auto"/>
      <w:outlineLvl w:val="8"/>
    </w:pPr>
    <w:rPr>
      <w:rFonts w:eastAsiaTheme="majorEastAsia" w:cstheme="majorBidi"/>
      <w:color w:val="272727" w:themeColor="text1" w:themeTint="D8"/>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link w:val="Char"/>
    <w:pPr>
      <w:spacing w:after="80" w:line="240" w:lineRule="auto"/>
    </w:pPr>
    <w:rPr>
      <w:sz w:val="56"/>
      <w:szCs w:val="56"/>
    </w:rPr>
  </w:style>
  <w:style w:type="paragraph" w:styleId="a4">
    <w:name w:val="No Spacing"/>
    <w:link w:val="Char0"/>
    <w:uiPriority w:val="1"/>
    <w:qFormat/>
    <w:rsid w:val="007C1DAB"/>
    <w:pPr>
      <w:bidi/>
      <w:spacing w:after="0" w:line="240" w:lineRule="auto"/>
    </w:pPr>
  </w:style>
  <w:style w:type="paragraph" w:styleId="a5">
    <w:name w:val="List Paragraph"/>
    <w:aliases w:val="NumberedList,عنوان رئيسي,سرد الفقراتCxSpLast,List Paragraph1"/>
    <w:basedOn w:val="a"/>
    <w:link w:val="Char1"/>
    <w:uiPriority w:val="34"/>
    <w:qFormat/>
    <w:rsid w:val="007C1DAB"/>
    <w:pPr>
      <w:ind w:left="720"/>
      <w:contextualSpacing/>
    </w:pPr>
  </w:style>
  <w:style w:type="character" w:customStyle="1" w:styleId="Char1">
    <w:name w:val=" سرد الفقرات Char"/>
    <w:aliases w:val="NumberedList Char,عنوان رئيسي Char,سرد الفقراتCxSpLast Char,List Paragraph1 Char"/>
    <w:link w:val="a5"/>
    <w:uiPriority w:val="34"/>
    <w:rsid w:val="007C1DAB"/>
    <w:rPr>
      <w:kern w:val="0"/>
    </w:rPr>
  </w:style>
  <w:style w:type="character" w:customStyle="1" w:styleId="Char0">
    <w:name w:val="بلا تباعد Char"/>
    <w:link w:val="a4"/>
    <w:uiPriority w:val="1"/>
    <w:rsid w:val="007C1DAB"/>
    <w:rPr>
      <w:kern w:val="0"/>
    </w:rPr>
  </w:style>
  <w:style w:type="paragraph" w:customStyle="1" w:styleId="10">
    <w:name w:val="بلا تباعد1"/>
    <w:qFormat/>
    <w:rsid w:val="007C1DAB"/>
    <w:pPr>
      <w:bidi/>
      <w:spacing w:after="0" w:line="240" w:lineRule="auto"/>
    </w:pPr>
    <w:rPr>
      <w:rFonts w:ascii="Times New Roman" w:eastAsia="Times New Roman" w:hAnsi="Times New Roman" w:cs="Times New Roman"/>
      <w:sz w:val="24"/>
      <w:szCs w:val="24"/>
    </w:rPr>
  </w:style>
  <w:style w:type="paragraph" w:styleId="a6">
    <w:name w:val="header"/>
    <w:basedOn w:val="a"/>
    <w:link w:val="Char2"/>
    <w:uiPriority w:val="99"/>
    <w:unhideWhenUsed/>
    <w:rsid w:val="00721657"/>
    <w:pPr>
      <w:tabs>
        <w:tab w:val="center" w:pos="4153"/>
        <w:tab w:val="right" w:pos="8306"/>
      </w:tabs>
      <w:spacing w:after="0" w:line="240" w:lineRule="auto"/>
    </w:pPr>
  </w:style>
  <w:style w:type="character" w:customStyle="1" w:styleId="Char2">
    <w:name w:val="رأس الصفحة Char"/>
    <w:basedOn w:val="a0"/>
    <w:link w:val="a6"/>
    <w:uiPriority w:val="99"/>
    <w:rsid w:val="00721657"/>
  </w:style>
  <w:style w:type="paragraph" w:styleId="a7">
    <w:name w:val="footer"/>
    <w:basedOn w:val="a"/>
    <w:link w:val="Char3"/>
    <w:uiPriority w:val="99"/>
    <w:unhideWhenUsed/>
    <w:rsid w:val="00721657"/>
    <w:pPr>
      <w:tabs>
        <w:tab w:val="center" w:pos="4153"/>
        <w:tab w:val="right" w:pos="8306"/>
      </w:tabs>
      <w:spacing w:after="0" w:line="240" w:lineRule="auto"/>
    </w:pPr>
  </w:style>
  <w:style w:type="character" w:customStyle="1" w:styleId="Char3">
    <w:name w:val="تذييل الصفحة Char"/>
    <w:basedOn w:val="a0"/>
    <w:link w:val="a7"/>
    <w:uiPriority w:val="99"/>
    <w:rsid w:val="00721657"/>
  </w:style>
  <w:style w:type="character" w:styleId="Hyperlink">
    <w:name w:val="Hyperlink"/>
    <w:basedOn w:val="a0"/>
    <w:uiPriority w:val="99"/>
    <w:unhideWhenUsed/>
    <w:rsid w:val="00DC6008"/>
    <w:rPr>
      <w:color w:val="0080FF" w:themeColor="hyperlink"/>
      <w:u w:val="single"/>
    </w:rPr>
  </w:style>
  <w:style w:type="character" w:customStyle="1" w:styleId="1Char">
    <w:name w:val="عنوان 1 Char"/>
    <w:basedOn w:val="a0"/>
    <w:link w:val="1"/>
    <w:rsid w:val="00477DF2"/>
    <w:rPr>
      <w:rFonts w:ascii="Sakkal Majalla" w:eastAsia="Sakkal Majalla" w:hAnsi="Sakkal Majalla" w:cs="Sakkal Majalla"/>
      <w:b/>
      <w:bCs/>
      <w:sz w:val="32"/>
      <w:szCs w:val="32"/>
      <w:shd w:val="clear" w:color="auto" w:fill="FFFFFF"/>
    </w:rPr>
  </w:style>
  <w:style w:type="character" w:customStyle="1" w:styleId="2Char">
    <w:name w:val="عنوان 2 Char"/>
    <w:basedOn w:val="a0"/>
    <w:link w:val="2"/>
    <w:rsid w:val="00B33919"/>
    <w:rPr>
      <w:rFonts w:ascii="Sakkal Majalla" w:hAnsi="Sakkal Majalla" w:cs="Sakkal Majalla"/>
      <w:b/>
      <w:bCs/>
      <w:sz w:val="28"/>
      <w:szCs w:val="28"/>
      <w:shd w:val="clear" w:color="auto" w:fill="FFFFFF"/>
    </w:rPr>
  </w:style>
  <w:style w:type="table" w:styleId="a8">
    <w:name w:val="Table Grid"/>
    <w:basedOn w:val="a1"/>
    <w:uiPriority w:val="59"/>
    <w:rsid w:val="00863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4"/>
    <w:uiPriority w:val="99"/>
    <w:semiHidden/>
    <w:unhideWhenUsed/>
    <w:rsid w:val="00376105"/>
    <w:pPr>
      <w:bidi/>
      <w:spacing w:after="0" w:line="240" w:lineRule="auto"/>
    </w:pPr>
    <w:rPr>
      <w:rFonts w:ascii="Tahoma" w:hAnsi="Tahoma" w:cs="Tahoma"/>
      <w:sz w:val="16"/>
      <w:szCs w:val="16"/>
    </w:rPr>
  </w:style>
  <w:style w:type="character" w:customStyle="1" w:styleId="Char4">
    <w:name w:val="نص في بالون Char"/>
    <w:basedOn w:val="a0"/>
    <w:link w:val="a9"/>
    <w:uiPriority w:val="99"/>
    <w:semiHidden/>
    <w:rsid w:val="00376105"/>
    <w:rPr>
      <w:rFonts w:ascii="Tahoma" w:hAnsi="Tahoma" w:cs="Tahoma"/>
      <w:kern w:val="0"/>
      <w:sz w:val="16"/>
      <w:szCs w:val="16"/>
    </w:rPr>
  </w:style>
  <w:style w:type="character" w:styleId="aa">
    <w:name w:val="annotation reference"/>
    <w:basedOn w:val="a0"/>
    <w:uiPriority w:val="99"/>
    <w:unhideWhenUsed/>
    <w:rsid w:val="00376105"/>
    <w:rPr>
      <w:sz w:val="16"/>
      <w:szCs w:val="16"/>
    </w:rPr>
  </w:style>
  <w:style w:type="paragraph" w:styleId="ab">
    <w:name w:val="annotation text"/>
    <w:basedOn w:val="a"/>
    <w:link w:val="Char5"/>
    <w:uiPriority w:val="99"/>
    <w:semiHidden/>
    <w:unhideWhenUsed/>
    <w:rsid w:val="00376105"/>
    <w:pPr>
      <w:bidi/>
      <w:spacing w:after="200" w:line="240" w:lineRule="auto"/>
    </w:pPr>
    <w:rPr>
      <w:sz w:val="20"/>
      <w:szCs w:val="20"/>
    </w:rPr>
  </w:style>
  <w:style w:type="character" w:customStyle="1" w:styleId="Char5">
    <w:name w:val="نص تعليق Char"/>
    <w:basedOn w:val="a0"/>
    <w:link w:val="ab"/>
    <w:uiPriority w:val="99"/>
    <w:semiHidden/>
    <w:rsid w:val="00376105"/>
    <w:rPr>
      <w:kern w:val="0"/>
      <w:sz w:val="20"/>
      <w:szCs w:val="20"/>
    </w:rPr>
  </w:style>
  <w:style w:type="paragraph" w:styleId="ac">
    <w:name w:val="annotation subject"/>
    <w:basedOn w:val="ab"/>
    <w:next w:val="ab"/>
    <w:link w:val="Char6"/>
    <w:uiPriority w:val="99"/>
    <w:semiHidden/>
    <w:unhideWhenUsed/>
    <w:rsid w:val="00376105"/>
    <w:rPr>
      <w:b/>
      <w:bCs/>
    </w:rPr>
  </w:style>
  <w:style w:type="character" w:customStyle="1" w:styleId="Char6">
    <w:name w:val="موضوع تعليق Char"/>
    <w:basedOn w:val="Char5"/>
    <w:link w:val="ac"/>
    <w:uiPriority w:val="99"/>
    <w:semiHidden/>
    <w:rsid w:val="00376105"/>
    <w:rPr>
      <w:b/>
      <w:bCs/>
      <w:kern w:val="0"/>
      <w:sz w:val="20"/>
      <w:szCs w:val="20"/>
    </w:rPr>
  </w:style>
  <w:style w:type="character" w:customStyle="1" w:styleId="Char7">
    <w:name w:val="رأس صفحة Char"/>
    <w:uiPriority w:val="99"/>
    <w:rsid w:val="00376105"/>
    <w:rPr>
      <w:rFonts w:ascii="Times New Roman" w:eastAsia="Times New Roman" w:hAnsi="Times New Roman" w:cs="Times New Roman"/>
      <w:sz w:val="24"/>
      <w:szCs w:val="24"/>
    </w:rPr>
  </w:style>
  <w:style w:type="character" w:customStyle="1" w:styleId="Char8">
    <w:name w:val="تذييل صفحة Char"/>
    <w:uiPriority w:val="99"/>
    <w:rsid w:val="00376105"/>
    <w:rPr>
      <w:rFonts w:ascii="Times New Roman" w:eastAsia="Times New Roman" w:hAnsi="Times New Roman" w:cs="Times New Roman"/>
      <w:sz w:val="24"/>
      <w:szCs w:val="24"/>
    </w:rPr>
  </w:style>
  <w:style w:type="paragraph" w:styleId="ad">
    <w:name w:val="footnote text"/>
    <w:basedOn w:val="a"/>
    <w:link w:val="Char9"/>
    <w:rsid w:val="00376105"/>
    <w:pPr>
      <w:bidi/>
      <w:spacing w:after="0" w:line="240" w:lineRule="auto"/>
    </w:pPr>
    <w:rPr>
      <w:rFonts w:ascii="Times New Roman" w:eastAsia="Times New Roman" w:hAnsi="Times New Roman" w:cs="Times New Roman"/>
      <w:sz w:val="20"/>
      <w:szCs w:val="20"/>
    </w:rPr>
  </w:style>
  <w:style w:type="character" w:customStyle="1" w:styleId="Char9">
    <w:name w:val="نص حاشية سفلية Char"/>
    <w:basedOn w:val="a0"/>
    <w:link w:val="ad"/>
    <w:rsid w:val="00376105"/>
    <w:rPr>
      <w:rFonts w:ascii="Times New Roman" w:eastAsia="Times New Roman" w:hAnsi="Times New Roman" w:cs="Times New Roman"/>
      <w:kern w:val="0"/>
      <w:sz w:val="20"/>
      <w:szCs w:val="20"/>
    </w:rPr>
  </w:style>
  <w:style w:type="paragraph" w:customStyle="1" w:styleId="ParaChar">
    <w:name w:val="خط الفقرة الافتراضي Para Char"/>
    <w:basedOn w:val="a"/>
    <w:rsid w:val="00376105"/>
    <w:pPr>
      <w:bidi/>
      <w:spacing w:after="0" w:line="240" w:lineRule="auto"/>
    </w:pPr>
    <w:rPr>
      <w:rFonts w:ascii="Times New Roman" w:eastAsia="Times New Roman" w:hAnsi="Times New Roman" w:cs="Times New Roman"/>
      <w:sz w:val="24"/>
      <w:szCs w:val="24"/>
    </w:rPr>
  </w:style>
  <w:style w:type="character" w:styleId="ae">
    <w:name w:val="footnote reference"/>
    <w:rsid w:val="00376105"/>
    <w:rPr>
      <w:vertAlign w:val="superscript"/>
    </w:rPr>
  </w:style>
  <w:style w:type="character" w:customStyle="1" w:styleId="Char10">
    <w:name w:val="رأس الصفحة Char1"/>
    <w:basedOn w:val="a0"/>
    <w:uiPriority w:val="99"/>
    <w:rsid w:val="00376105"/>
    <w:rPr>
      <w:rFonts w:ascii="Times New Roman" w:eastAsia="Times New Roman" w:hAnsi="Times New Roman" w:cs="Times New Roman"/>
      <w:sz w:val="24"/>
      <w:szCs w:val="24"/>
    </w:rPr>
  </w:style>
  <w:style w:type="character" w:customStyle="1" w:styleId="Char11">
    <w:name w:val="تذييل الصفحة Char1"/>
    <w:basedOn w:val="a0"/>
    <w:uiPriority w:val="99"/>
    <w:rsid w:val="00376105"/>
    <w:rPr>
      <w:rFonts w:ascii="Times New Roman" w:eastAsia="Times New Roman" w:hAnsi="Times New Roman" w:cs="Times New Roman"/>
      <w:sz w:val="24"/>
      <w:szCs w:val="24"/>
    </w:rPr>
  </w:style>
  <w:style w:type="character" w:customStyle="1" w:styleId="st">
    <w:name w:val="st"/>
    <w:basedOn w:val="a0"/>
    <w:rsid w:val="00376105"/>
  </w:style>
  <w:style w:type="character" w:styleId="af">
    <w:name w:val="Emphasis"/>
    <w:uiPriority w:val="20"/>
    <w:qFormat/>
    <w:rsid w:val="00376105"/>
    <w:rPr>
      <w:i/>
      <w:iCs/>
    </w:rPr>
  </w:style>
  <w:style w:type="character" w:customStyle="1" w:styleId="3Char">
    <w:name w:val="عنوان 3 Char"/>
    <w:basedOn w:val="a0"/>
    <w:link w:val="3"/>
    <w:rsid w:val="00756910"/>
    <w:rPr>
      <w:rFonts w:ascii="Sakkal Majalla" w:hAnsi="Sakkal Majalla" w:cs="Sakkal Majalla"/>
      <w:b/>
      <w:bCs/>
      <w:sz w:val="28"/>
      <w:szCs w:val="28"/>
    </w:rPr>
  </w:style>
  <w:style w:type="paragraph" w:styleId="af0">
    <w:name w:val="TOC Heading"/>
    <w:basedOn w:val="1"/>
    <w:next w:val="a"/>
    <w:uiPriority w:val="39"/>
    <w:unhideWhenUsed/>
    <w:qFormat/>
    <w:rsid w:val="00B55AB2"/>
    <w:pPr>
      <w:jc w:val="left"/>
      <w:outlineLvl w:val="9"/>
    </w:pPr>
    <w:rPr>
      <w:rFonts w:cstheme="majorBidi"/>
      <w:color w:val="0292DF" w:themeColor="accent1" w:themeShade="BF"/>
      <w:rtl/>
    </w:rPr>
  </w:style>
  <w:style w:type="paragraph" w:styleId="11">
    <w:name w:val="toc 1"/>
    <w:basedOn w:val="a"/>
    <w:next w:val="a"/>
    <w:autoRedefine/>
    <w:uiPriority w:val="39"/>
    <w:unhideWhenUsed/>
    <w:rsid w:val="00A16849"/>
    <w:pPr>
      <w:tabs>
        <w:tab w:val="right" w:leader="dot" w:pos="8979"/>
      </w:tabs>
      <w:bidi/>
      <w:spacing w:after="0" w:line="240" w:lineRule="auto"/>
      <w:jc w:val="right"/>
    </w:pPr>
    <w:rPr>
      <w:rFonts w:ascii="Simplified Arabic" w:hAnsi="Simplified Arabic" w:cs="Simplified Arabic"/>
      <w:b/>
      <w:bCs/>
      <w:noProof/>
      <w:sz w:val="24"/>
      <w:szCs w:val="24"/>
    </w:rPr>
  </w:style>
  <w:style w:type="paragraph" w:styleId="20">
    <w:name w:val="toc 2"/>
    <w:basedOn w:val="a"/>
    <w:next w:val="a"/>
    <w:autoRedefine/>
    <w:uiPriority w:val="39"/>
    <w:unhideWhenUsed/>
    <w:rsid w:val="00B55AB2"/>
    <w:pPr>
      <w:spacing w:after="100"/>
      <w:ind w:left="220"/>
    </w:pPr>
  </w:style>
  <w:style w:type="paragraph" w:customStyle="1" w:styleId="p1">
    <w:name w:val="p1"/>
    <w:basedOn w:val="a"/>
    <w:rsid w:val="00176956"/>
    <w:pPr>
      <w:spacing w:after="0" w:line="240" w:lineRule="auto"/>
    </w:pPr>
    <w:rPr>
      <w:rFonts w:ascii=".SF Arabic" w:eastAsiaTheme="minorEastAsia" w:hAnsi=".SF Arabic" w:cs="Times New Roman"/>
      <w:sz w:val="28"/>
      <w:szCs w:val="28"/>
    </w:rPr>
  </w:style>
  <w:style w:type="paragraph" w:customStyle="1" w:styleId="p2">
    <w:name w:val="p2"/>
    <w:basedOn w:val="a"/>
    <w:rsid w:val="00176956"/>
    <w:pPr>
      <w:spacing w:after="0" w:line="240" w:lineRule="auto"/>
    </w:pPr>
    <w:rPr>
      <w:rFonts w:ascii=".AppleSystemUIFont" w:eastAsiaTheme="minorEastAsia" w:hAnsi=".AppleSystemUIFont" w:cs="Times New Roman"/>
      <w:sz w:val="28"/>
      <w:szCs w:val="28"/>
    </w:rPr>
  </w:style>
  <w:style w:type="character" w:customStyle="1" w:styleId="s1">
    <w:name w:val="s1"/>
    <w:basedOn w:val="a0"/>
    <w:rsid w:val="00176956"/>
    <w:rPr>
      <w:rFonts w:ascii=".SFArabic-Regular" w:hAnsi=".SFArabic-Regular" w:hint="default"/>
      <w:b w:val="0"/>
      <w:bCs w:val="0"/>
      <w:i w:val="0"/>
      <w:iCs w:val="0"/>
      <w:sz w:val="28"/>
      <w:szCs w:val="28"/>
    </w:rPr>
  </w:style>
  <w:style w:type="character" w:customStyle="1" w:styleId="s2">
    <w:name w:val="s2"/>
    <w:basedOn w:val="a0"/>
    <w:rsid w:val="00176956"/>
    <w:rPr>
      <w:rFonts w:ascii="UICTFontTextStyleBody" w:hAnsi="UICTFontTextStyleBody" w:hint="default"/>
      <w:b w:val="0"/>
      <w:bCs w:val="0"/>
      <w:i w:val="0"/>
      <w:iCs w:val="0"/>
      <w:sz w:val="28"/>
      <w:szCs w:val="28"/>
    </w:rPr>
  </w:style>
  <w:style w:type="character" w:customStyle="1" w:styleId="apple-converted-space">
    <w:name w:val="apple-converted-space"/>
    <w:basedOn w:val="a0"/>
    <w:rsid w:val="00176956"/>
  </w:style>
  <w:style w:type="paragraph" w:styleId="af1">
    <w:name w:val="caption"/>
    <w:basedOn w:val="a"/>
    <w:next w:val="a"/>
    <w:uiPriority w:val="35"/>
    <w:unhideWhenUsed/>
    <w:qFormat/>
    <w:rsid w:val="00F96832"/>
    <w:pPr>
      <w:spacing w:after="200" w:line="240" w:lineRule="auto"/>
    </w:pPr>
    <w:rPr>
      <w:i/>
      <w:iCs/>
      <w:color w:val="073E87" w:themeColor="text2"/>
      <w:sz w:val="18"/>
      <w:szCs w:val="18"/>
    </w:rPr>
  </w:style>
  <w:style w:type="paragraph" w:styleId="af2">
    <w:name w:val="table of figures"/>
    <w:basedOn w:val="a"/>
    <w:next w:val="a"/>
    <w:uiPriority w:val="99"/>
    <w:unhideWhenUsed/>
    <w:rsid w:val="001F2129"/>
    <w:pPr>
      <w:spacing w:after="0"/>
      <w:ind w:left="440" w:hanging="440"/>
    </w:pPr>
    <w:rPr>
      <w:rFonts w:cstheme="minorHAnsi"/>
      <w:b/>
      <w:bCs/>
      <w:sz w:val="20"/>
      <w:szCs w:val="24"/>
    </w:rPr>
  </w:style>
  <w:style w:type="character" w:customStyle="1" w:styleId="UnresolvedMention1">
    <w:name w:val="Unresolved Mention1"/>
    <w:basedOn w:val="a0"/>
    <w:uiPriority w:val="99"/>
    <w:semiHidden/>
    <w:unhideWhenUsed/>
    <w:rsid w:val="00D516BE"/>
    <w:rPr>
      <w:color w:val="605E5C"/>
      <w:shd w:val="clear" w:color="auto" w:fill="E1DFDD"/>
    </w:rPr>
  </w:style>
  <w:style w:type="paragraph" w:styleId="30">
    <w:name w:val="toc 3"/>
    <w:basedOn w:val="a"/>
    <w:next w:val="a"/>
    <w:autoRedefine/>
    <w:uiPriority w:val="39"/>
    <w:unhideWhenUsed/>
    <w:rsid w:val="00127347"/>
    <w:pPr>
      <w:spacing w:after="100"/>
      <w:ind w:left="440"/>
    </w:pPr>
    <w:rPr>
      <w:rFonts w:eastAsiaTheme="minorEastAsia" w:cs="Times New Roman"/>
    </w:rPr>
  </w:style>
  <w:style w:type="character" w:customStyle="1" w:styleId="4Char">
    <w:name w:val="عنوان 4 Char"/>
    <w:basedOn w:val="a0"/>
    <w:link w:val="4"/>
    <w:uiPriority w:val="9"/>
    <w:semiHidden/>
    <w:rsid w:val="005E799D"/>
    <w:rPr>
      <w:rFonts w:eastAsiaTheme="majorEastAsia" w:cstheme="majorBidi"/>
      <w:i/>
      <w:iCs/>
      <w:color w:val="0292DF" w:themeColor="accent1" w:themeShade="BF"/>
      <w:kern w:val="0"/>
      <w:sz w:val="32"/>
      <w:szCs w:val="32"/>
    </w:rPr>
  </w:style>
  <w:style w:type="character" w:customStyle="1" w:styleId="5Char">
    <w:name w:val="عنوان 5 Char"/>
    <w:basedOn w:val="a0"/>
    <w:link w:val="5"/>
    <w:uiPriority w:val="9"/>
    <w:semiHidden/>
    <w:rsid w:val="005E799D"/>
    <w:rPr>
      <w:rFonts w:eastAsiaTheme="majorEastAsia" w:cstheme="majorBidi"/>
      <w:color w:val="0292DF" w:themeColor="accent1" w:themeShade="BF"/>
      <w:kern w:val="0"/>
      <w:sz w:val="32"/>
      <w:szCs w:val="32"/>
    </w:rPr>
  </w:style>
  <w:style w:type="character" w:customStyle="1" w:styleId="6Char">
    <w:name w:val="عنوان 6 Char"/>
    <w:basedOn w:val="a0"/>
    <w:link w:val="6"/>
    <w:uiPriority w:val="9"/>
    <w:semiHidden/>
    <w:rsid w:val="005E799D"/>
    <w:rPr>
      <w:rFonts w:eastAsiaTheme="majorEastAsia" w:cstheme="majorBidi"/>
      <w:i/>
      <w:iCs/>
      <w:color w:val="595959" w:themeColor="text1" w:themeTint="A6"/>
      <w:kern w:val="0"/>
      <w:sz w:val="32"/>
      <w:szCs w:val="32"/>
    </w:rPr>
  </w:style>
  <w:style w:type="character" w:customStyle="1" w:styleId="7Char">
    <w:name w:val="عنوان 7 Char"/>
    <w:basedOn w:val="a0"/>
    <w:link w:val="7"/>
    <w:uiPriority w:val="9"/>
    <w:semiHidden/>
    <w:rsid w:val="005E799D"/>
    <w:rPr>
      <w:rFonts w:eastAsiaTheme="majorEastAsia" w:cstheme="majorBidi"/>
      <w:color w:val="595959" w:themeColor="text1" w:themeTint="A6"/>
      <w:kern w:val="0"/>
      <w:sz w:val="32"/>
      <w:szCs w:val="32"/>
    </w:rPr>
  </w:style>
  <w:style w:type="character" w:customStyle="1" w:styleId="8Char">
    <w:name w:val="عنوان 8 Char"/>
    <w:basedOn w:val="a0"/>
    <w:link w:val="8"/>
    <w:uiPriority w:val="9"/>
    <w:semiHidden/>
    <w:rsid w:val="005E799D"/>
    <w:rPr>
      <w:rFonts w:eastAsiaTheme="majorEastAsia" w:cstheme="majorBidi"/>
      <w:i/>
      <w:iCs/>
      <w:color w:val="272727" w:themeColor="text1" w:themeTint="D8"/>
      <w:kern w:val="0"/>
      <w:sz w:val="32"/>
      <w:szCs w:val="32"/>
    </w:rPr>
  </w:style>
  <w:style w:type="character" w:customStyle="1" w:styleId="9Char">
    <w:name w:val="عنوان 9 Char"/>
    <w:basedOn w:val="a0"/>
    <w:link w:val="9"/>
    <w:uiPriority w:val="9"/>
    <w:semiHidden/>
    <w:rsid w:val="005E799D"/>
    <w:rPr>
      <w:rFonts w:eastAsiaTheme="majorEastAsia" w:cstheme="majorBidi"/>
      <w:color w:val="272727" w:themeColor="text1" w:themeTint="D8"/>
      <w:kern w:val="0"/>
      <w:sz w:val="32"/>
      <w:szCs w:val="32"/>
    </w:rPr>
  </w:style>
  <w:style w:type="numbering" w:customStyle="1" w:styleId="NoList1">
    <w:name w:val="No List1"/>
    <w:next w:val="a2"/>
    <w:uiPriority w:val="99"/>
    <w:semiHidden/>
    <w:unhideWhenUsed/>
    <w:rsid w:val="005E799D"/>
  </w:style>
  <w:style w:type="character" w:customStyle="1" w:styleId="Char">
    <w:name w:val="العنوان Char"/>
    <w:basedOn w:val="a0"/>
    <w:link w:val="a3"/>
    <w:uiPriority w:val="10"/>
    <w:rsid w:val="005E799D"/>
    <w:rPr>
      <w:rFonts w:asciiTheme="majorHAnsi" w:eastAsiaTheme="majorEastAsia" w:hAnsiTheme="majorHAnsi" w:cstheme="majorBidi"/>
      <w:spacing w:val="-10"/>
      <w:kern w:val="28"/>
      <w:sz w:val="56"/>
      <w:szCs w:val="56"/>
    </w:rPr>
  </w:style>
  <w:style w:type="character" w:customStyle="1" w:styleId="Chara">
    <w:name w:val="عنوان فرعي Char"/>
    <w:basedOn w:val="a0"/>
    <w:link w:val="af3"/>
    <w:rsid w:val="001238B3"/>
    <w:rPr>
      <w:rFonts w:ascii="Sakkal Majalla" w:hAnsi="Sakkal Majalla" w:cs="Sakkal Majalla"/>
      <w:b/>
      <w:bCs/>
      <w:sz w:val="32"/>
      <w:szCs w:val="32"/>
    </w:rPr>
  </w:style>
  <w:style w:type="paragraph" w:styleId="af4">
    <w:name w:val="Quote"/>
    <w:basedOn w:val="a"/>
    <w:next w:val="a"/>
    <w:link w:val="Charb"/>
    <w:uiPriority w:val="29"/>
    <w:qFormat/>
    <w:rsid w:val="005E799D"/>
    <w:pPr>
      <w:spacing w:before="160" w:line="278" w:lineRule="auto"/>
      <w:jc w:val="center"/>
    </w:pPr>
    <w:rPr>
      <w:rFonts w:ascii="Sakkal Majalla" w:hAnsi="Sakkal Majalla" w:cs="Sakkal Majalla"/>
      <w:i/>
      <w:iCs/>
      <w:color w:val="404040" w:themeColor="text1" w:themeTint="BF"/>
      <w:sz w:val="32"/>
      <w:szCs w:val="32"/>
    </w:rPr>
  </w:style>
  <w:style w:type="character" w:customStyle="1" w:styleId="Charb">
    <w:name w:val="اقتباس Char"/>
    <w:basedOn w:val="a0"/>
    <w:link w:val="af4"/>
    <w:uiPriority w:val="29"/>
    <w:rsid w:val="005E799D"/>
    <w:rPr>
      <w:rFonts w:ascii="Sakkal Majalla" w:hAnsi="Sakkal Majalla" w:cs="Sakkal Majalla"/>
      <w:i/>
      <w:iCs/>
      <w:color w:val="404040" w:themeColor="text1" w:themeTint="BF"/>
      <w:kern w:val="0"/>
      <w:sz w:val="32"/>
      <w:szCs w:val="32"/>
    </w:rPr>
  </w:style>
  <w:style w:type="character" w:styleId="af5">
    <w:name w:val="Intense Emphasis"/>
    <w:basedOn w:val="a0"/>
    <w:uiPriority w:val="21"/>
    <w:qFormat/>
    <w:rsid w:val="005E799D"/>
    <w:rPr>
      <w:i/>
      <w:iCs/>
      <w:color w:val="0292DF" w:themeColor="accent1" w:themeShade="BF"/>
    </w:rPr>
  </w:style>
  <w:style w:type="paragraph" w:styleId="af6">
    <w:name w:val="Intense Quote"/>
    <w:basedOn w:val="a"/>
    <w:next w:val="a"/>
    <w:link w:val="Charc"/>
    <w:uiPriority w:val="30"/>
    <w:qFormat/>
    <w:rsid w:val="005E799D"/>
    <w:pPr>
      <w:pBdr>
        <w:top w:val="single" w:sz="4" w:space="10" w:color="0292DF" w:themeColor="accent1" w:themeShade="BF"/>
        <w:bottom w:val="single" w:sz="4" w:space="10" w:color="0292DF" w:themeColor="accent1" w:themeShade="BF"/>
      </w:pBdr>
      <w:spacing w:before="360" w:after="360" w:line="278" w:lineRule="auto"/>
      <w:ind w:left="864" w:right="864"/>
      <w:jc w:val="center"/>
    </w:pPr>
    <w:rPr>
      <w:rFonts w:ascii="Sakkal Majalla" w:hAnsi="Sakkal Majalla" w:cs="Sakkal Majalla"/>
      <w:i/>
      <w:iCs/>
      <w:color w:val="0292DF" w:themeColor="accent1" w:themeShade="BF"/>
      <w:sz w:val="32"/>
      <w:szCs w:val="32"/>
    </w:rPr>
  </w:style>
  <w:style w:type="character" w:customStyle="1" w:styleId="Charc">
    <w:name w:val="اقتباس مكثف Char"/>
    <w:basedOn w:val="a0"/>
    <w:link w:val="af6"/>
    <w:uiPriority w:val="30"/>
    <w:rsid w:val="005E799D"/>
    <w:rPr>
      <w:rFonts w:ascii="Sakkal Majalla" w:hAnsi="Sakkal Majalla" w:cs="Sakkal Majalla"/>
      <w:i/>
      <w:iCs/>
      <w:color w:val="0292DF" w:themeColor="accent1" w:themeShade="BF"/>
      <w:kern w:val="0"/>
      <w:sz w:val="32"/>
      <w:szCs w:val="32"/>
    </w:rPr>
  </w:style>
  <w:style w:type="character" w:styleId="af7">
    <w:name w:val="Intense Reference"/>
    <w:basedOn w:val="a0"/>
    <w:uiPriority w:val="32"/>
    <w:qFormat/>
    <w:rsid w:val="005E799D"/>
    <w:rPr>
      <w:b/>
      <w:bCs/>
      <w:smallCaps/>
      <w:color w:val="0292DF" w:themeColor="accent1" w:themeShade="BF"/>
      <w:spacing w:val="5"/>
    </w:rPr>
  </w:style>
  <w:style w:type="character" w:styleId="af8">
    <w:name w:val="FollowedHyperlink"/>
    <w:basedOn w:val="a0"/>
    <w:uiPriority w:val="99"/>
    <w:semiHidden/>
    <w:unhideWhenUsed/>
    <w:rsid w:val="005E799D"/>
    <w:rPr>
      <w:color w:val="5EAEFF" w:themeColor="followedHyperlink"/>
      <w:u w:val="single"/>
    </w:rPr>
  </w:style>
  <w:style w:type="character" w:styleId="af9">
    <w:name w:val="Strong"/>
    <w:basedOn w:val="a0"/>
    <w:uiPriority w:val="22"/>
    <w:qFormat/>
    <w:rsid w:val="005E799D"/>
    <w:rPr>
      <w:rFonts w:cs="Times New Roman"/>
      <w:b/>
    </w:rPr>
  </w:style>
  <w:style w:type="paragraph" w:styleId="af3">
    <w:name w:val="Subtitle"/>
    <w:basedOn w:val="a"/>
    <w:next w:val="a"/>
    <w:link w:val="Chara"/>
    <w:autoRedefine/>
    <w:rsid w:val="001238B3"/>
    <w:pPr>
      <w:tabs>
        <w:tab w:val="left" w:pos="2219"/>
      </w:tabs>
      <w:bidi/>
      <w:spacing w:after="0" w:line="360" w:lineRule="auto"/>
    </w:pPr>
    <w:rPr>
      <w:rFonts w:ascii="Sakkal Majalla" w:hAnsi="Sakkal Majalla" w:cs="Sakkal Majalla"/>
      <w:b/>
      <w:bCs/>
      <w:sz w:val="32"/>
      <w:szCs w:val="32"/>
    </w:rPr>
  </w:style>
  <w:style w:type="table" w:customStyle="1" w:styleId="afa">
    <w:basedOn w:val="a1"/>
    <w:tblPr>
      <w:tblStyleRowBandSize w:val="1"/>
      <w:tblStyleColBandSize w:val="1"/>
      <w:tblCellMar>
        <w:left w:w="0" w:type="dxa"/>
        <w:right w:w="0" w:type="dxa"/>
      </w:tblCellMar>
    </w:tblPr>
  </w:style>
  <w:style w:type="table" w:customStyle="1" w:styleId="afb">
    <w:basedOn w:val="a1"/>
    <w:tblPr>
      <w:tblStyleRowBandSize w:val="1"/>
      <w:tblStyleColBandSize w:val="1"/>
      <w:tblCellMar>
        <w:left w:w="115" w:type="dxa"/>
        <w:right w:w="115" w:type="dxa"/>
      </w:tblCellMar>
    </w:tblPr>
  </w:style>
  <w:style w:type="table" w:customStyle="1" w:styleId="afc">
    <w:basedOn w:val="a1"/>
    <w:tblPr>
      <w:tblStyleRowBandSize w:val="1"/>
      <w:tblStyleColBandSize w:val="1"/>
      <w:tblCellMar>
        <w:left w:w="115" w:type="dxa"/>
        <w:right w:w="115" w:type="dxa"/>
      </w:tblCellMar>
    </w:tblPr>
  </w:style>
  <w:style w:type="table" w:customStyle="1" w:styleId="afd">
    <w:basedOn w:val="a1"/>
    <w:tblPr>
      <w:tblStyleRowBandSize w:val="1"/>
      <w:tblStyleColBandSize w:val="1"/>
      <w:tblCellMar>
        <w:left w:w="115" w:type="dxa"/>
        <w:right w:w="115" w:type="dxa"/>
      </w:tblCellMar>
    </w:tblPr>
  </w:style>
  <w:style w:type="table" w:customStyle="1" w:styleId="afe">
    <w:basedOn w:val="a1"/>
    <w:tblPr>
      <w:tblStyleRowBandSize w:val="1"/>
      <w:tblStyleColBandSize w:val="1"/>
      <w:tblCellMar>
        <w:left w:w="115" w:type="dxa"/>
        <w:right w:w="115" w:type="dxa"/>
      </w:tblCellMar>
    </w:tblPr>
  </w:style>
  <w:style w:type="table" w:customStyle="1" w:styleId="aff">
    <w:basedOn w:val="a1"/>
    <w:tblPr>
      <w:tblStyleRowBandSize w:val="1"/>
      <w:tblStyleColBandSize w:val="1"/>
      <w:tblCellMar>
        <w:left w:w="115" w:type="dxa"/>
        <w:right w:w="115" w:type="dxa"/>
      </w:tblCellMar>
    </w:tblPr>
  </w:style>
  <w:style w:type="table" w:customStyle="1" w:styleId="aff0">
    <w:basedOn w:val="a1"/>
    <w:tblPr>
      <w:tblStyleRowBandSize w:val="1"/>
      <w:tblStyleColBandSize w:val="1"/>
      <w:tblCellMar>
        <w:left w:w="115" w:type="dxa"/>
        <w:right w:w="115" w:type="dxa"/>
      </w:tblCellMar>
    </w:tblPr>
  </w:style>
  <w:style w:type="table" w:customStyle="1" w:styleId="aff1">
    <w:basedOn w:val="a1"/>
    <w:tblPr>
      <w:tblStyleRowBandSize w:val="1"/>
      <w:tblStyleColBandSize w:val="1"/>
      <w:tblCellMar>
        <w:left w:w="115" w:type="dxa"/>
        <w:right w:w="115" w:type="dxa"/>
      </w:tblCellMar>
    </w:tblPr>
  </w:style>
  <w:style w:type="table" w:customStyle="1" w:styleId="aff2">
    <w:basedOn w:val="a1"/>
    <w:tblPr>
      <w:tblStyleRowBandSize w:val="1"/>
      <w:tblStyleColBandSize w:val="1"/>
      <w:tblCellMar>
        <w:left w:w="115" w:type="dxa"/>
        <w:right w:w="115" w:type="dxa"/>
      </w:tblCellMar>
    </w:tblPr>
  </w:style>
  <w:style w:type="table" w:customStyle="1" w:styleId="aff3">
    <w:basedOn w:val="a1"/>
    <w:pPr>
      <w:spacing w:after="0" w:line="240" w:lineRule="auto"/>
    </w:pPr>
    <w:tblPr>
      <w:tblStyleRowBandSize w:val="1"/>
      <w:tblStyleColBandSize w:val="1"/>
    </w:tblPr>
  </w:style>
  <w:style w:type="table" w:customStyle="1" w:styleId="aff4">
    <w:basedOn w:val="a1"/>
    <w:pPr>
      <w:spacing w:after="0" w:line="240" w:lineRule="auto"/>
    </w:pPr>
    <w:tblPr>
      <w:tblStyleRowBandSize w:val="1"/>
      <w:tblStyleColBandSize w:val="1"/>
    </w:tblPr>
  </w:style>
  <w:style w:type="table" w:customStyle="1" w:styleId="aff5">
    <w:basedOn w:val="a1"/>
    <w:tblPr>
      <w:tblStyleRowBandSize w:val="1"/>
      <w:tblStyleColBandSize w:val="1"/>
      <w:tblCellMar>
        <w:left w:w="115" w:type="dxa"/>
        <w:right w:w="115" w:type="dxa"/>
      </w:tblCellMar>
    </w:tblPr>
  </w:style>
  <w:style w:type="table" w:customStyle="1" w:styleId="aff6">
    <w:basedOn w:val="a1"/>
    <w:tblPr>
      <w:tblStyleRowBandSize w:val="1"/>
      <w:tblStyleColBandSize w:val="1"/>
      <w:tblCellMar>
        <w:left w:w="115" w:type="dxa"/>
        <w:right w:w="115" w:type="dxa"/>
      </w:tblCellMar>
    </w:tblPr>
  </w:style>
  <w:style w:type="table" w:customStyle="1" w:styleId="aff7">
    <w:basedOn w:val="a1"/>
    <w:tblPr>
      <w:tblStyleRowBandSize w:val="1"/>
      <w:tblStyleColBandSize w:val="1"/>
      <w:tblCellMar>
        <w:left w:w="115" w:type="dxa"/>
        <w:right w:w="115" w:type="dxa"/>
      </w:tblCellMar>
    </w:tblPr>
  </w:style>
  <w:style w:type="table" w:customStyle="1" w:styleId="aff8">
    <w:basedOn w:val="a1"/>
    <w:tblPr>
      <w:tblStyleRowBandSize w:val="1"/>
      <w:tblStyleColBandSize w:val="1"/>
      <w:tblCellMar>
        <w:left w:w="115" w:type="dxa"/>
        <w:right w:w="115" w:type="dxa"/>
      </w:tblCellMar>
    </w:tblPr>
  </w:style>
  <w:style w:type="table" w:customStyle="1" w:styleId="aff9">
    <w:basedOn w:val="a1"/>
    <w:tblPr>
      <w:tblStyleRowBandSize w:val="1"/>
      <w:tblStyleColBandSize w:val="1"/>
      <w:tblCellMar>
        <w:left w:w="115" w:type="dxa"/>
        <w:right w:w="115" w:type="dxa"/>
      </w:tblCellMar>
    </w:tblPr>
  </w:style>
  <w:style w:type="table" w:customStyle="1" w:styleId="affa">
    <w:basedOn w:val="a1"/>
    <w:pPr>
      <w:spacing w:after="0" w:line="240" w:lineRule="auto"/>
    </w:pPr>
    <w:tblPr>
      <w:tblStyleRowBandSize w:val="1"/>
      <w:tblStyleColBandSize w:val="1"/>
    </w:tblPr>
  </w:style>
  <w:style w:type="table" w:customStyle="1" w:styleId="affb">
    <w:basedOn w:val="a1"/>
    <w:pPr>
      <w:spacing w:after="0" w:line="240" w:lineRule="auto"/>
    </w:pPr>
    <w:tblPr>
      <w:tblStyleRowBandSize w:val="1"/>
      <w:tblStyleColBandSize w:val="1"/>
    </w:tblPr>
  </w:style>
  <w:style w:type="table" w:styleId="12">
    <w:name w:val="Table Classic 1"/>
    <w:basedOn w:val="a1"/>
    <w:uiPriority w:val="99"/>
    <w:rsid w:val="00CF29ED"/>
    <w:pPr>
      <w:bidi/>
      <w:spacing w:after="200" w:line="276" w:lineRule="auto"/>
      <w:jc w:val="right"/>
    </w:pPr>
    <w:rPr>
      <w:rFonts w:ascii="Times New Roman" w:eastAsia="SimSun" w:hAnsi="Times New Roman" w:cs="Times New Roman"/>
      <w:sz w:val="20"/>
      <w:szCs w:val="20"/>
      <w:lang w:val="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character" w:customStyle="1" w:styleId="t286pc">
    <w:name w:val="t286pc"/>
    <w:basedOn w:val="a0"/>
    <w:rsid w:val="003C2108"/>
  </w:style>
  <w:style w:type="paragraph" w:styleId="affc">
    <w:name w:val="Normal (Web)"/>
    <w:basedOn w:val="a"/>
    <w:uiPriority w:val="99"/>
    <w:unhideWhenUsed/>
    <w:rsid w:val="002F1E4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7914">
      <w:bodyDiv w:val="1"/>
      <w:marLeft w:val="0"/>
      <w:marRight w:val="0"/>
      <w:marTop w:val="0"/>
      <w:marBottom w:val="0"/>
      <w:divBdr>
        <w:top w:val="none" w:sz="0" w:space="0" w:color="auto"/>
        <w:left w:val="none" w:sz="0" w:space="0" w:color="auto"/>
        <w:bottom w:val="none" w:sz="0" w:space="0" w:color="auto"/>
        <w:right w:val="none" w:sz="0" w:space="0" w:color="auto"/>
      </w:divBdr>
    </w:div>
    <w:div w:id="151454848">
      <w:bodyDiv w:val="1"/>
      <w:marLeft w:val="0"/>
      <w:marRight w:val="0"/>
      <w:marTop w:val="0"/>
      <w:marBottom w:val="0"/>
      <w:divBdr>
        <w:top w:val="none" w:sz="0" w:space="0" w:color="auto"/>
        <w:left w:val="none" w:sz="0" w:space="0" w:color="auto"/>
        <w:bottom w:val="none" w:sz="0" w:space="0" w:color="auto"/>
        <w:right w:val="none" w:sz="0" w:space="0" w:color="auto"/>
      </w:divBdr>
      <w:divsChild>
        <w:div w:id="334695207">
          <w:marLeft w:val="0"/>
          <w:marRight w:val="0"/>
          <w:marTop w:val="0"/>
          <w:marBottom w:val="0"/>
          <w:divBdr>
            <w:top w:val="none" w:sz="0" w:space="0" w:color="auto"/>
            <w:left w:val="none" w:sz="0" w:space="0" w:color="auto"/>
            <w:bottom w:val="none" w:sz="0" w:space="0" w:color="auto"/>
            <w:right w:val="none" w:sz="0" w:space="0" w:color="auto"/>
          </w:divBdr>
        </w:div>
        <w:div w:id="1890069510">
          <w:marLeft w:val="0"/>
          <w:marRight w:val="0"/>
          <w:marTop w:val="0"/>
          <w:marBottom w:val="0"/>
          <w:divBdr>
            <w:top w:val="none" w:sz="0" w:space="0" w:color="auto"/>
            <w:left w:val="none" w:sz="0" w:space="0" w:color="auto"/>
            <w:bottom w:val="none" w:sz="0" w:space="0" w:color="auto"/>
            <w:right w:val="none" w:sz="0" w:space="0" w:color="auto"/>
          </w:divBdr>
        </w:div>
      </w:divsChild>
    </w:div>
    <w:div w:id="345980568">
      <w:bodyDiv w:val="1"/>
      <w:marLeft w:val="0"/>
      <w:marRight w:val="0"/>
      <w:marTop w:val="0"/>
      <w:marBottom w:val="0"/>
      <w:divBdr>
        <w:top w:val="none" w:sz="0" w:space="0" w:color="auto"/>
        <w:left w:val="none" w:sz="0" w:space="0" w:color="auto"/>
        <w:bottom w:val="none" w:sz="0" w:space="0" w:color="auto"/>
        <w:right w:val="none" w:sz="0" w:space="0" w:color="auto"/>
      </w:divBdr>
    </w:div>
    <w:div w:id="417018369">
      <w:bodyDiv w:val="1"/>
      <w:marLeft w:val="0"/>
      <w:marRight w:val="0"/>
      <w:marTop w:val="0"/>
      <w:marBottom w:val="0"/>
      <w:divBdr>
        <w:top w:val="none" w:sz="0" w:space="0" w:color="auto"/>
        <w:left w:val="none" w:sz="0" w:space="0" w:color="auto"/>
        <w:bottom w:val="none" w:sz="0" w:space="0" w:color="auto"/>
        <w:right w:val="none" w:sz="0" w:space="0" w:color="auto"/>
      </w:divBdr>
    </w:div>
    <w:div w:id="822888671">
      <w:bodyDiv w:val="1"/>
      <w:marLeft w:val="0"/>
      <w:marRight w:val="0"/>
      <w:marTop w:val="0"/>
      <w:marBottom w:val="0"/>
      <w:divBdr>
        <w:top w:val="none" w:sz="0" w:space="0" w:color="auto"/>
        <w:left w:val="none" w:sz="0" w:space="0" w:color="auto"/>
        <w:bottom w:val="none" w:sz="0" w:space="0" w:color="auto"/>
        <w:right w:val="none" w:sz="0" w:space="0" w:color="auto"/>
      </w:divBdr>
    </w:div>
    <w:div w:id="894120986">
      <w:bodyDiv w:val="1"/>
      <w:marLeft w:val="0"/>
      <w:marRight w:val="0"/>
      <w:marTop w:val="0"/>
      <w:marBottom w:val="0"/>
      <w:divBdr>
        <w:top w:val="none" w:sz="0" w:space="0" w:color="auto"/>
        <w:left w:val="none" w:sz="0" w:space="0" w:color="auto"/>
        <w:bottom w:val="none" w:sz="0" w:space="0" w:color="auto"/>
        <w:right w:val="none" w:sz="0" w:space="0" w:color="auto"/>
      </w:divBdr>
    </w:div>
    <w:div w:id="902790584">
      <w:bodyDiv w:val="1"/>
      <w:marLeft w:val="0"/>
      <w:marRight w:val="0"/>
      <w:marTop w:val="0"/>
      <w:marBottom w:val="0"/>
      <w:divBdr>
        <w:top w:val="none" w:sz="0" w:space="0" w:color="auto"/>
        <w:left w:val="none" w:sz="0" w:space="0" w:color="auto"/>
        <w:bottom w:val="none" w:sz="0" w:space="0" w:color="auto"/>
        <w:right w:val="none" w:sz="0" w:space="0" w:color="auto"/>
      </w:divBdr>
    </w:div>
    <w:div w:id="941573875">
      <w:bodyDiv w:val="1"/>
      <w:marLeft w:val="0"/>
      <w:marRight w:val="0"/>
      <w:marTop w:val="0"/>
      <w:marBottom w:val="0"/>
      <w:divBdr>
        <w:top w:val="none" w:sz="0" w:space="0" w:color="auto"/>
        <w:left w:val="none" w:sz="0" w:space="0" w:color="auto"/>
        <w:bottom w:val="none" w:sz="0" w:space="0" w:color="auto"/>
        <w:right w:val="none" w:sz="0" w:space="0" w:color="auto"/>
      </w:divBdr>
    </w:div>
    <w:div w:id="1063405671">
      <w:bodyDiv w:val="1"/>
      <w:marLeft w:val="0"/>
      <w:marRight w:val="0"/>
      <w:marTop w:val="0"/>
      <w:marBottom w:val="0"/>
      <w:divBdr>
        <w:top w:val="none" w:sz="0" w:space="0" w:color="auto"/>
        <w:left w:val="none" w:sz="0" w:space="0" w:color="auto"/>
        <w:bottom w:val="none" w:sz="0" w:space="0" w:color="auto"/>
        <w:right w:val="none" w:sz="0" w:space="0" w:color="auto"/>
      </w:divBdr>
    </w:div>
    <w:div w:id="1111363627">
      <w:bodyDiv w:val="1"/>
      <w:marLeft w:val="0"/>
      <w:marRight w:val="0"/>
      <w:marTop w:val="0"/>
      <w:marBottom w:val="0"/>
      <w:divBdr>
        <w:top w:val="none" w:sz="0" w:space="0" w:color="auto"/>
        <w:left w:val="none" w:sz="0" w:space="0" w:color="auto"/>
        <w:bottom w:val="none" w:sz="0" w:space="0" w:color="auto"/>
        <w:right w:val="none" w:sz="0" w:space="0" w:color="auto"/>
      </w:divBdr>
    </w:div>
    <w:div w:id="1224608045">
      <w:bodyDiv w:val="1"/>
      <w:marLeft w:val="0"/>
      <w:marRight w:val="0"/>
      <w:marTop w:val="0"/>
      <w:marBottom w:val="0"/>
      <w:divBdr>
        <w:top w:val="none" w:sz="0" w:space="0" w:color="auto"/>
        <w:left w:val="none" w:sz="0" w:space="0" w:color="auto"/>
        <w:bottom w:val="none" w:sz="0" w:space="0" w:color="auto"/>
        <w:right w:val="none" w:sz="0" w:space="0" w:color="auto"/>
      </w:divBdr>
      <w:divsChild>
        <w:div w:id="560017479">
          <w:marLeft w:val="0"/>
          <w:marRight w:val="0"/>
          <w:marTop w:val="0"/>
          <w:marBottom w:val="0"/>
          <w:divBdr>
            <w:top w:val="none" w:sz="0" w:space="0" w:color="auto"/>
            <w:left w:val="none" w:sz="0" w:space="0" w:color="auto"/>
            <w:bottom w:val="none" w:sz="0" w:space="0" w:color="auto"/>
            <w:right w:val="none" w:sz="0" w:space="0" w:color="auto"/>
          </w:divBdr>
          <w:divsChild>
            <w:div w:id="14983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13417">
      <w:bodyDiv w:val="1"/>
      <w:marLeft w:val="0"/>
      <w:marRight w:val="0"/>
      <w:marTop w:val="0"/>
      <w:marBottom w:val="0"/>
      <w:divBdr>
        <w:top w:val="none" w:sz="0" w:space="0" w:color="auto"/>
        <w:left w:val="none" w:sz="0" w:space="0" w:color="auto"/>
        <w:bottom w:val="none" w:sz="0" w:space="0" w:color="auto"/>
        <w:right w:val="none" w:sz="0" w:space="0" w:color="auto"/>
      </w:divBdr>
    </w:div>
    <w:div w:id="1299455423">
      <w:bodyDiv w:val="1"/>
      <w:marLeft w:val="0"/>
      <w:marRight w:val="0"/>
      <w:marTop w:val="0"/>
      <w:marBottom w:val="0"/>
      <w:divBdr>
        <w:top w:val="none" w:sz="0" w:space="0" w:color="auto"/>
        <w:left w:val="none" w:sz="0" w:space="0" w:color="auto"/>
        <w:bottom w:val="none" w:sz="0" w:space="0" w:color="auto"/>
        <w:right w:val="none" w:sz="0" w:space="0" w:color="auto"/>
      </w:divBdr>
    </w:div>
    <w:div w:id="1359355516">
      <w:bodyDiv w:val="1"/>
      <w:marLeft w:val="0"/>
      <w:marRight w:val="0"/>
      <w:marTop w:val="0"/>
      <w:marBottom w:val="0"/>
      <w:divBdr>
        <w:top w:val="none" w:sz="0" w:space="0" w:color="auto"/>
        <w:left w:val="none" w:sz="0" w:space="0" w:color="auto"/>
        <w:bottom w:val="none" w:sz="0" w:space="0" w:color="auto"/>
        <w:right w:val="none" w:sz="0" w:space="0" w:color="auto"/>
      </w:divBdr>
    </w:div>
    <w:div w:id="1432430994">
      <w:bodyDiv w:val="1"/>
      <w:marLeft w:val="0"/>
      <w:marRight w:val="0"/>
      <w:marTop w:val="0"/>
      <w:marBottom w:val="0"/>
      <w:divBdr>
        <w:top w:val="none" w:sz="0" w:space="0" w:color="auto"/>
        <w:left w:val="none" w:sz="0" w:space="0" w:color="auto"/>
        <w:bottom w:val="none" w:sz="0" w:space="0" w:color="auto"/>
        <w:right w:val="none" w:sz="0" w:space="0" w:color="auto"/>
      </w:divBdr>
    </w:div>
    <w:div w:id="1585263330">
      <w:bodyDiv w:val="1"/>
      <w:marLeft w:val="0"/>
      <w:marRight w:val="0"/>
      <w:marTop w:val="0"/>
      <w:marBottom w:val="0"/>
      <w:divBdr>
        <w:top w:val="none" w:sz="0" w:space="0" w:color="auto"/>
        <w:left w:val="none" w:sz="0" w:space="0" w:color="auto"/>
        <w:bottom w:val="none" w:sz="0" w:space="0" w:color="auto"/>
        <w:right w:val="none" w:sz="0" w:space="0" w:color="auto"/>
      </w:divBdr>
      <w:divsChild>
        <w:div w:id="496382497">
          <w:marLeft w:val="0"/>
          <w:marRight w:val="0"/>
          <w:marTop w:val="0"/>
          <w:marBottom w:val="0"/>
          <w:divBdr>
            <w:top w:val="none" w:sz="0" w:space="0" w:color="auto"/>
            <w:left w:val="none" w:sz="0" w:space="0" w:color="auto"/>
            <w:bottom w:val="none" w:sz="0" w:space="0" w:color="auto"/>
            <w:right w:val="none" w:sz="0" w:space="0" w:color="auto"/>
          </w:divBdr>
          <w:divsChild>
            <w:div w:id="351492820">
              <w:marLeft w:val="0"/>
              <w:marRight w:val="0"/>
              <w:marTop w:val="0"/>
              <w:marBottom w:val="0"/>
              <w:divBdr>
                <w:top w:val="none" w:sz="0" w:space="0" w:color="auto"/>
                <w:left w:val="none" w:sz="0" w:space="0" w:color="auto"/>
                <w:bottom w:val="none" w:sz="0" w:space="0" w:color="auto"/>
                <w:right w:val="none" w:sz="0" w:space="0" w:color="auto"/>
              </w:divBdr>
            </w:div>
          </w:divsChild>
        </w:div>
        <w:div w:id="2055233341">
          <w:marLeft w:val="0"/>
          <w:marRight w:val="0"/>
          <w:marTop w:val="0"/>
          <w:marBottom w:val="0"/>
          <w:divBdr>
            <w:top w:val="none" w:sz="0" w:space="0" w:color="auto"/>
            <w:left w:val="none" w:sz="0" w:space="0" w:color="auto"/>
            <w:bottom w:val="none" w:sz="0" w:space="0" w:color="auto"/>
            <w:right w:val="none" w:sz="0" w:space="0" w:color="auto"/>
          </w:divBdr>
          <w:divsChild>
            <w:div w:id="7763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15832">
      <w:bodyDiv w:val="1"/>
      <w:marLeft w:val="0"/>
      <w:marRight w:val="0"/>
      <w:marTop w:val="0"/>
      <w:marBottom w:val="0"/>
      <w:divBdr>
        <w:top w:val="none" w:sz="0" w:space="0" w:color="auto"/>
        <w:left w:val="none" w:sz="0" w:space="0" w:color="auto"/>
        <w:bottom w:val="none" w:sz="0" w:space="0" w:color="auto"/>
        <w:right w:val="none" w:sz="0" w:space="0" w:color="auto"/>
      </w:divBdr>
    </w:div>
    <w:div w:id="1647471354">
      <w:bodyDiv w:val="1"/>
      <w:marLeft w:val="0"/>
      <w:marRight w:val="0"/>
      <w:marTop w:val="0"/>
      <w:marBottom w:val="0"/>
      <w:divBdr>
        <w:top w:val="none" w:sz="0" w:space="0" w:color="auto"/>
        <w:left w:val="none" w:sz="0" w:space="0" w:color="auto"/>
        <w:bottom w:val="none" w:sz="0" w:space="0" w:color="auto"/>
        <w:right w:val="none" w:sz="0" w:space="0" w:color="auto"/>
      </w:divBdr>
      <w:divsChild>
        <w:div w:id="638657192">
          <w:marLeft w:val="0"/>
          <w:marRight w:val="0"/>
          <w:marTop w:val="0"/>
          <w:marBottom w:val="0"/>
          <w:divBdr>
            <w:top w:val="none" w:sz="0" w:space="0" w:color="auto"/>
            <w:left w:val="none" w:sz="0" w:space="0" w:color="auto"/>
            <w:bottom w:val="none" w:sz="0" w:space="0" w:color="auto"/>
            <w:right w:val="none" w:sz="0" w:space="0" w:color="auto"/>
          </w:divBdr>
        </w:div>
        <w:div w:id="1184588826">
          <w:marLeft w:val="0"/>
          <w:marRight w:val="0"/>
          <w:marTop w:val="0"/>
          <w:marBottom w:val="0"/>
          <w:divBdr>
            <w:top w:val="none" w:sz="0" w:space="0" w:color="auto"/>
            <w:left w:val="none" w:sz="0" w:space="0" w:color="auto"/>
            <w:bottom w:val="none" w:sz="0" w:space="0" w:color="auto"/>
            <w:right w:val="none" w:sz="0" w:space="0" w:color="auto"/>
          </w:divBdr>
          <w:divsChild>
            <w:div w:id="7410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45657">
      <w:bodyDiv w:val="1"/>
      <w:marLeft w:val="0"/>
      <w:marRight w:val="0"/>
      <w:marTop w:val="0"/>
      <w:marBottom w:val="0"/>
      <w:divBdr>
        <w:top w:val="none" w:sz="0" w:space="0" w:color="auto"/>
        <w:left w:val="none" w:sz="0" w:space="0" w:color="auto"/>
        <w:bottom w:val="none" w:sz="0" w:space="0" w:color="auto"/>
        <w:right w:val="none" w:sz="0" w:space="0" w:color="auto"/>
      </w:divBdr>
    </w:div>
    <w:div w:id="1711032727">
      <w:bodyDiv w:val="1"/>
      <w:marLeft w:val="0"/>
      <w:marRight w:val="0"/>
      <w:marTop w:val="0"/>
      <w:marBottom w:val="0"/>
      <w:divBdr>
        <w:top w:val="none" w:sz="0" w:space="0" w:color="auto"/>
        <w:left w:val="none" w:sz="0" w:space="0" w:color="auto"/>
        <w:bottom w:val="none" w:sz="0" w:space="0" w:color="auto"/>
        <w:right w:val="none" w:sz="0" w:space="0" w:color="auto"/>
      </w:divBdr>
    </w:div>
    <w:div w:id="1968773164">
      <w:bodyDiv w:val="1"/>
      <w:marLeft w:val="0"/>
      <w:marRight w:val="0"/>
      <w:marTop w:val="0"/>
      <w:marBottom w:val="0"/>
      <w:divBdr>
        <w:top w:val="none" w:sz="0" w:space="0" w:color="auto"/>
        <w:left w:val="none" w:sz="0" w:space="0" w:color="auto"/>
        <w:bottom w:val="none" w:sz="0" w:space="0" w:color="auto"/>
        <w:right w:val="none" w:sz="0" w:space="0" w:color="auto"/>
      </w:divBdr>
      <w:divsChild>
        <w:div w:id="64620161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1.xml"/><Relationship Id="rId18" Type="http://schemas.openxmlformats.org/officeDocument/2006/relationships/oleObject" Target="embeddings/oleObject1.bin"/><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i.org/10.1108/ILS-11-2017-0114"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2.wmf"/><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chart" Target="charts/chart3.xml"/><Relationship Id="rId23" Type="http://schemas.openxmlformats.org/officeDocument/2006/relationships/hyperlink" Target="https://doi.org/10.1016/j.jvb.2011.05.010" TargetMode="External"/><Relationship Id="rId10" Type="http://schemas.openxmlformats.org/officeDocument/2006/relationships/image" Target="media/image1.png"/><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2.xml"/><Relationship Id="rId22" Type="http://schemas.openxmlformats.org/officeDocument/2006/relationships/hyperlink" Target="https://doi.org/10.1111/j.1468-2419.2012.00410.x"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stacked"/>
        <c:varyColors val="0"/>
        <c:ser>
          <c:idx val="0"/>
          <c:order val="0"/>
          <c:invertIfNegative val="0"/>
          <c:cat>
            <c:strRef>
              <c:f>ورقة1!$B$4:$B$5</c:f>
              <c:strCache>
                <c:ptCount val="2"/>
                <c:pt idx="0">
                  <c:v>ذكر</c:v>
                </c:pt>
                <c:pt idx="1">
                  <c:v>أنثى</c:v>
                </c:pt>
              </c:strCache>
            </c:strRef>
          </c:cat>
          <c:val>
            <c:numRef>
              <c:f>ورقة1!$C$4:$C$5</c:f>
              <c:numCache>
                <c:formatCode>0%</c:formatCode>
                <c:ptCount val="2"/>
                <c:pt idx="0">
                  <c:v>0.6</c:v>
                </c:pt>
                <c:pt idx="1">
                  <c:v>0.4</c:v>
                </c:pt>
              </c:numCache>
            </c:numRef>
          </c:val>
        </c:ser>
        <c:dLbls>
          <c:showLegendKey val="0"/>
          <c:showVal val="0"/>
          <c:showCatName val="0"/>
          <c:showSerName val="0"/>
          <c:showPercent val="0"/>
          <c:showBubbleSize val="0"/>
        </c:dLbls>
        <c:gapWidth val="150"/>
        <c:overlap val="100"/>
        <c:axId val="531154816"/>
        <c:axId val="531165568"/>
      </c:barChart>
      <c:catAx>
        <c:axId val="531154816"/>
        <c:scaling>
          <c:orientation val="maxMin"/>
        </c:scaling>
        <c:delete val="0"/>
        <c:axPos val="b"/>
        <c:majorTickMark val="out"/>
        <c:minorTickMark val="none"/>
        <c:tickLblPos val="nextTo"/>
        <c:txPr>
          <a:bodyPr/>
          <a:lstStyle/>
          <a:p>
            <a:pPr>
              <a:defRPr sz="1200" b="1">
                <a:latin typeface="Sakkal Majalla" panose="02000000000000000000" pitchFamily="2" charset="-78"/>
                <a:cs typeface="Sakkal Majalla" panose="02000000000000000000" pitchFamily="2" charset="-78"/>
              </a:defRPr>
            </a:pPr>
            <a:endParaRPr lang="ar-SA"/>
          </a:p>
        </c:txPr>
        <c:crossAx val="531165568"/>
        <c:crosses val="autoZero"/>
        <c:auto val="1"/>
        <c:lblAlgn val="ctr"/>
        <c:lblOffset val="100"/>
        <c:noMultiLvlLbl val="0"/>
      </c:catAx>
      <c:valAx>
        <c:axId val="531165568"/>
        <c:scaling>
          <c:orientation val="minMax"/>
        </c:scaling>
        <c:delete val="0"/>
        <c:axPos val="r"/>
        <c:majorGridlines/>
        <c:numFmt formatCode="0%" sourceLinked="1"/>
        <c:majorTickMark val="out"/>
        <c:minorTickMark val="none"/>
        <c:tickLblPos val="nextTo"/>
        <c:crossAx val="53115481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cat>
            <c:strRef>
              <c:f>ورقة1!$B$6:$B$9</c:f>
              <c:strCache>
                <c:ptCount val="4"/>
                <c:pt idx="0">
                  <c:v>دبلوم فأقل</c:v>
                </c:pt>
                <c:pt idx="1">
                  <c:v>بكالوريوس</c:v>
                </c:pt>
                <c:pt idx="2">
                  <c:v>ماجستير</c:v>
                </c:pt>
                <c:pt idx="3">
                  <c:v>دكتوراه</c:v>
                </c:pt>
              </c:strCache>
            </c:strRef>
          </c:cat>
          <c:val>
            <c:numRef>
              <c:f>ورقة1!$C$6:$C$9</c:f>
              <c:numCache>
                <c:formatCode>0%</c:formatCode>
                <c:ptCount val="4"/>
                <c:pt idx="0">
                  <c:v>0.14000000000000001</c:v>
                </c:pt>
                <c:pt idx="1">
                  <c:v>0.56999999999999995</c:v>
                </c:pt>
                <c:pt idx="2">
                  <c:v>0.23</c:v>
                </c:pt>
                <c:pt idx="3">
                  <c:v>0.06</c:v>
                </c:pt>
              </c:numCache>
            </c:numRef>
          </c:val>
        </c:ser>
        <c:dLbls>
          <c:showLegendKey val="0"/>
          <c:showVal val="0"/>
          <c:showCatName val="0"/>
          <c:showSerName val="0"/>
          <c:showPercent val="0"/>
          <c:showBubbleSize val="0"/>
        </c:dLbls>
        <c:gapWidth val="150"/>
        <c:axId val="553145088"/>
        <c:axId val="553147008"/>
      </c:barChart>
      <c:catAx>
        <c:axId val="553145088"/>
        <c:scaling>
          <c:orientation val="maxMin"/>
        </c:scaling>
        <c:delete val="0"/>
        <c:axPos val="b"/>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553147008"/>
        <c:crosses val="autoZero"/>
        <c:auto val="1"/>
        <c:lblAlgn val="ctr"/>
        <c:lblOffset val="100"/>
        <c:noMultiLvlLbl val="0"/>
      </c:catAx>
      <c:valAx>
        <c:axId val="553147008"/>
        <c:scaling>
          <c:orientation val="minMax"/>
        </c:scaling>
        <c:delete val="0"/>
        <c:axPos val="r"/>
        <c:majorGridlines/>
        <c:numFmt formatCode="0%" sourceLinked="1"/>
        <c:majorTickMark val="out"/>
        <c:minorTickMark val="none"/>
        <c:tickLblPos val="nextTo"/>
        <c:crossAx val="55314508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cat>
            <c:strRef>
              <c:f>ورقة1!$C$29:$C$32</c:f>
              <c:strCache>
                <c:ptCount val="4"/>
                <c:pt idx="0">
                  <c:v>أقل من 5 سنوات</c:v>
                </c:pt>
                <c:pt idx="1">
                  <c:v>من 5-10 سنوات</c:v>
                </c:pt>
                <c:pt idx="2">
                  <c:v>من 10-15 سنة</c:v>
                </c:pt>
                <c:pt idx="3">
                  <c:v>من 15 سنة فأكثر</c:v>
                </c:pt>
              </c:strCache>
            </c:strRef>
          </c:cat>
          <c:val>
            <c:numRef>
              <c:f>ورقة1!$D$29:$D$32</c:f>
              <c:numCache>
                <c:formatCode>0%</c:formatCode>
                <c:ptCount val="4"/>
                <c:pt idx="0">
                  <c:v>0.26</c:v>
                </c:pt>
                <c:pt idx="1">
                  <c:v>0.37</c:v>
                </c:pt>
                <c:pt idx="2">
                  <c:v>0.23</c:v>
                </c:pt>
                <c:pt idx="3">
                  <c:v>0.14000000000000001</c:v>
                </c:pt>
              </c:numCache>
            </c:numRef>
          </c:val>
        </c:ser>
        <c:dLbls>
          <c:showLegendKey val="0"/>
          <c:showVal val="0"/>
          <c:showCatName val="0"/>
          <c:showSerName val="0"/>
          <c:showPercent val="0"/>
          <c:showBubbleSize val="0"/>
        </c:dLbls>
        <c:gapWidth val="150"/>
        <c:axId val="568182656"/>
        <c:axId val="568184192"/>
      </c:barChart>
      <c:catAx>
        <c:axId val="568182656"/>
        <c:scaling>
          <c:orientation val="maxMin"/>
        </c:scaling>
        <c:delete val="0"/>
        <c:axPos val="b"/>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568184192"/>
        <c:crosses val="autoZero"/>
        <c:auto val="1"/>
        <c:lblAlgn val="ctr"/>
        <c:lblOffset val="100"/>
        <c:noMultiLvlLbl val="0"/>
      </c:catAx>
      <c:valAx>
        <c:axId val="568184192"/>
        <c:scaling>
          <c:orientation val="minMax"/>
        </c:scaling>
        <c:delete val="0"/>
        <c:axPos val="r"/>
        <c:majorGridlines/>
        <c:numFmt formatCode="0%" sourceLinked="1"/>
        <c:majorTickMark val="out"/>
        <c:minorTickMark val="none"/>
        <c:tickLblPos val="nextTo"/>
        <c:crossAx val="56818265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cat>
            <c:strRef>
              <c:f>ورقة1!$C$18:$C$21</c:f>
              <c:strCache>
                <c:ptCount val="4"/>
                <c:pt idx="0">
                  <c:v>مدير</c:v>
                </c:pt>
                <c:pt idx="1">
                  <c:v>نائب مدير</c:v>
                </c:pt>
                <c:pt idx="2">
                  <c:v>رئيس قسم</c:v>
                </c:pt>
                <c:pt idx="3">
                  <c:v>موظف إداري</c:v>
                </c:pt>
              </c:strCache>
            </c:strRef>
          </c:cat>
          <c:val>
            <c:numRef>
              <c:f>ورقة1!$D$18:$D$21</c:f>
              <c:numCache>
                <c:formatCode>0%</c:formatCode>
                <c:ptCount val="4"/>
                <c:pt idx="0">
                  <c:v>7.0000000000000007E-2</c:v>
                </c:pt>
                <c:pt idx="1">
                  <c:v>0.11</c:v>
                </c:pt>
                <c:pt idx="2">
                  <c:v>0.24</c:v>
                </c:pt>
                <c:pt idx="3">
                  <c:v>0.56999999999999995</c:v>
                </c:pt>
              </c:numCache>
            </c:numRef>
          </c:val>
        </c:ser>
        <c:dLbls>
          <c:showLegendKey val="0"/>
          <c:showVal val="0"/>
          <c:showCatName val="0"/>
          <c:showSerName val="0"/>
          <c:showPercent val="0"/>
          <c:showBubbleSize val="0"/>
        </c:dLbls>
        <c:gapWidth val="150"/>
        <c:axId val="568191616"/>
        <c:axId val="572989824"/>
      </c:barChart>
      <c:catAx>
        <c:axId val="568191616"/>
        <c:scaling>
          <c:orientation val="maxMin"/>
        </c:scaling>
        <c:delete val="0"/>
        <c:axPos val="b"/>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572989824"/>
        <c:crosses val="autoZero"/>
        <c:auto val="1"/>
        <c:lblAlgn val="ctr"/>
        <c:lblOffset val="100"/>
        <c:noMultiLvlLbl val="0"/>
      </c:catAx>
      <c:valAx>
        <c:axId val="572989824"/>
        <c:scaling>
          <c:orientation val="minMax"/>
        </c:scaling>
        <c:delete val="0"/>
        <c:axPos val="r"/>
        <c:majorGridlines/>
        <c:numFmt formatCode="0%" sourceLinked="1"/>
        <c:majorTickMark val="out"/>
        <c:minorTickMark val="none"/>
        <c:tickLblPos val="nextTo"/>
        <c:crossAx val="568191616"/>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cat>
            <c:strRef>
              <c:f>ورقة1!$N$17:$N$18</c:f>
              <c:strCache>
                <c:ptCount val="2"/>
                <c:pt idx="0">
                  <c:v>التطوير المهني </c:v>
                </c:pt>
                <c:pt idx="1">
                  <c:v>التميز الوظيفي </c:v>
                </c:pt>
              </c:strCache>
            </c:strRef>
          </c:cat>
          <c:val>
            <c:numRef>
              <c:f>ورقة1!$O$17:$O$18</c:f>
              <c:numCache>
                <c:formatCode>General</c:formatCode>
                <c:ptCount val="2"/>
                <c:pt idx="0">
                  <c:v>4.0250000000000004</c:v>
                </c:pt>
                <c:pt idx="1">
                  <c:v>4.016</c:v>
                </c:pt>
              </c:numCache>
            </c:numRef>
          </c:val>
        </c:ser>
        <c:dLbls>
          <c:showLegendKey val="0"/>
          <c:showVal val="0"/>
          <c:showCatName val="0"/>
          <c:showSerName val="0"/>
          <c:showPercent val="0"/>
          <c:showBubbleSize val="0"/>
        </c:dLbls>
        <c:gapWidth val="150"/>
        <c:axId val="573001088"/>
        <c:axId val="573006976"/>
      </c:barChart>
      <c:catAx>
        <c:axId val="573001088"/>
        <c:scaling>
          <c:orientation val="maxMin"/>
        </c:scaling>
        <c:delete val="0"/>
        <c:axPos val="b"/>
        <c:majorTickMark val="out"/>
        <c:minorTickMark val="none"/>
        <c:tickLblPos val="nextTo"/>
        <c:txPr>
          <a:bodyPr/>
          <a:lstStyle/>
          <a:p>
            <a:pPr>
              <a:defRPr sz="1200" b="0">
                <a:latin typeface="Sakkal Majalla" panose="02000000000000000000" pitchFamily="2" charset="-78"/>
                <a:cs typeface="Sakkal Majalla" panose="02000000000000000000" pitchFamily="2" charset="-78"/>
              </a:defRPr>
            </a:pPr>
            <a:endParaRPr lang="ar-SA"/>
          </a:p>
        </c:txPr>
        <c:crossAx val="573006976"/>
        <c:crosses val="autoZero"/>
        <c:auto val="1"/>
        <c:lblAlgn val="ctr"/>
        <c:lblOffset val="100"/>
        <c:noMultiLvlLbl val="0"/>
      </c:catAx>
      <c:valAx>
        <c:axId val="573006976"/>
        <c:scaling>
          <c:orientation val="minMax"/>
        </c:scaling>
        <c:delete val="0"/>
        <c:axPos val="r"/>
        <c:majorGridlines/>
        <c:numFmt formatCode="General" sourceLinked="1"/>
        <c:majorTickMark val="out"/>
        <c:minorTickMark val="none"/>
        <c:tickLblPos val="nextTo"/>
        <c:crossAx val="573001088"/>
        <c:crosses val="autoZero"/>
        <c:crossBetween val="between"/>
      </c:valAx>
    </c:plotArea>
    <c:plotVisOnly val="1"/>
    <c:dispBlanksAs val="gap"/>
    <c:showDLblsOverMax val="0"/>
  </c:chart>
  <c:externalData r:id="rId1">
    <c:autoUpdate val="0"/>
  </c:externalData>
</c:chartSpace>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انقلاب">
  <a:themeElements>
    <a:clrScheme name="شكل موجة">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انقلاب">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انقلاب">
      <a:fillStyleLst>
        <a:solidFill>
          <a:schemeClr val="phClr"/>
        </a:solidFill>
        <a:gradFill rotWithShape="1">
          <a:gsLst>
            <a:gs pos="0">
              <a:schemeClr val="phClr">
                <a:tint val="35000"/>
                <a:satMod val="253000"/>
              </a:schemeClr>
            </a:gs>
            <a:gs pos="50000">
              <a:schemeClr val="phClr">
                <a:tint val="42000"/>
                <a:satMod val="255000"/>
              </a:schemeClr>
            </a:gs>
            <a:gs pos="97000">
              <a:schemeClr val="phClr">
                <a:tint val="53000"/>
                <a:satMod val="260000"/>
              </a:schemeClr>
            </a:gs>
            <a:gs pos="100000">
              <a:schemeClr val="phClr">
                <a:tint val="56000"/>
                <a:satMod val="275000"/>
              </a:schemeClr>
            </a:gs>
          </a:gsLst>
          <a:path path="circle">
            <a:fillToRect l="50000" t="50000" r="50000" b="50000"/>
          </a:path>
        </a:gradFill>
        <a:gradFill rotWithShape="1">
          <a:gsLst>
            <a:gs pos="0">
              <a:schemeClr val="phClr">
                <a:tint val="92000"/>
                <a:satMod val="170000"/>
              </a:schemeClr>
            </a:gs>
            <a:gs pos="15000">
              <a:schemeClr val="phClr">
                <a:tint val="92000"/>
                <a:shade val="99000"/>
                <a:satMod val="170000"/>
              </a:schemeClr>
            </a:gs>
            <a:gs pos="62000">
              <a:schemeClr val="phClr">
                <a:tint val="96000"/>
                <a:shade val="80000"/>
                <a:satMod val="170000"/>
              </a:schemeClr>
            </a:gs>
            <a:gs pos="97000">
              <a:schemeClr val="phClr">
                <a:tint val="98000"/>
                <a:shade val="63000"/>
                <a:satMod val="170000"/>
              </a:schemeClr>
            </a:gs>
            <a:gs pos="100000">
              <a:schemeClr val="phClr">
                <a:shade val="62000"/>
                <a:satMod val="170000"/>
              </a:schemeClr>
            </a:gs>
          </a:gsLst>
          <a:path path="circle">
            <a:fillToRect l="50000" t="50000" r="50000" b="50000"/>
          </a:path>
        </a:gradFill>
      </a:fillStyleLst>
      <a:lnStyleLst>
        <a:ln w="9525" cap="flat" cmpd="sng" algn="ctr">
          <a:solidFill>
            <a:schemeClr val="phClr"/>
          </a:solidFill>
          <a:prstDash val="solid"/>
        </a:ln>
        <a:ln w="254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5400000" rotWithShape="0">
              <a:srgbClr val="000000">
                <a:alpha val="43137"/>
              </a:srgbClr>
            </a:outerShdw>
          </a:effectLst>
        </a:effectStyle>
        <a:effectStyle>
          <a:effectLst>
            <a:outerShdw blurRad="63500" dist="25400" dir="5400000" rotWithShape="0">
              <a:srgbClr val="000000">
                <a:alpha val="43137"/>
              </a:srgbClr>
            </a:outerShdw>
          </a:effectLst>
          <a:scene3d>
            <a:camera prst="orthographicFront" fov="0">
              <a:rot lat="0" lon="0" rev="0"/>
            </a:camera>
            <a:lightRig rig="brightRoom" dir="tl">
              <a:rot lat="0" lon="0" rev="8700000"/>
            </a:lightRig>
          </a:scene3d>
          <a:sp3d contourW="12700">
            <a:bevelT w="0" h="0"/>
            <a:contourClr>
              <a:schemeClr val="phClr">
                <a:shade val="80000"/>
              </a:schemeClr>
            </a:contourClr>
          </a:sp3d>
        </a:effectStyle>
        <a:effectStyle>
          <a:effectLst>
            <a:outerShdw blurRad="63500" dist="25400" dir="5400000" rotWithShape="0">
              <a:srgbClr val="000000">
                <a:alpha val="43137"/>
              </a:srgbClr>
            </a:outerShdw>
          </a:effectLst>
          <a:scene3d>
            <a:camera prst="orthographicFront" fov="0">
              <a:rot lat="0" lon="0" rev="0"/>
            </a:camera>
            <a:lightRig rig="brightRoom" dir="tl">
              <a:rot lat="0" lon="0" rev="5400000"/>
            </a:lightRig>
          </a:scene3d>
          <a:sp3d contourW="12700">
            <a:bevelT w="25400" h="50800" prst="angle"/>
            <a:contourClr>
              <a:schemeClr val="phClr"/>
            </a:contourClr>
          </a:sp3d>
        </a:effectStyle>
      </a:effectStyleLst>
      <a:bgFillStyleLst>
        <a:solidFill>
          <a:schemeClr val="phClr"/>
        </a:solidFill>
        <a:gradFill rotWithShape="1">
          <a:gsLst>
            <a:gs pos="0">
              <a:schemeClr val="phClr">
                <a:tint val="60000"/>
                <a:satMod val="355000"/>
              </a:schemeClr>
            </a:gs>
            <a:gs pos="40000">
              <a:schemeClr val="phClr">
                <a:tint val="85000"/>
                <a:satMod val="320000"/>
              </a:schemeClr>
            </a:gs>
            <a:gs pos="100000">
              <a:schemeClr val="phClr">
                <a:shade val="55000"/>
                <a:satMod val="300000"/>
              </a:schemeClr>
            </a:gs>
          </a:gsLst>
          <a:path path="circle">
            <a:fillToRect l="-24500" t="-20000" r="124500" b="120000"/>
          </a:path>
        </a:gradFill>
        <a:blipFill>
          <a:blip xmlns:r="http://schemas.openxmlformats.org/officeDocument/2006/relationships" r:embed="rId1">
            <a:duotone>
              <a:schemeClr val="phClr">
                <a:shade val="9000"/>
                <a:satMod val="300000"/>
              </a:schemeClr>
              <a:schemeClr val="phClr">
                <a:tint val="90000"/>
                <a:satMod val="225000"/>
              </a:schemeClr>
            </a:duotone>
          </a:blip>
          <a:tile tx="0" ty="0" sx="90000" sy="90000" flip="x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Rcoa37LGZQg7h+0ObEA9uOmrQQ==">CgMxLjAyDmguajhpZjFocDZucHk4Mg5oLnRjaDliZnNuaW9taDIOaC5ib2E5cGVzc2hvejUyDmguMTR3NW5jcmtoMmdmMg5oLjV2aTk2aGRycnQxcDIOaC50cDU5N283NW92NDYyDmguZDF6NjNnMXFwMDFzMg1oLmplYjBkdng0NndiMg5oLnFhcGpuZnVhbmFqazIOaC5peWVra2pqdmp4MXcyDmguZW1meTVnb3cxZzluMg5oLnc0eHdrbmh4Z3NoZDINaC51Zno5MzBzM2Y3cDIOaC5rcTBqaWxwbGN6am0yDmguNm1uazJjcHU3OThwMg5oLmFwd2MyMmJiejVkMDIOaC5yZWRvd2RmdGRnbGgyDmgueHllN2dzdzd6aDNhMg5oLmdmczBxb2Vrc3c2dzIOaC5lZzd1cHE5b2VmMW4yDmgueW5yNTE0YXM4eDBpMg5oLjJ5eTJtN2VqN2h1czIOaC5obTU0bXQ1NzR6YjAyDmgub2NtejgydzV4eTY2Mg5oLjc0dm5jYWV1bjkxZDIOaC51b2lpNGRlcTdsZjQyDmguNm5uY2tjc2gyaG9xMg1oLmlyaDFqcWZpYzlhMg5oLjhpanJnb2tmc25oMjIOaC43c2xjaWFqZGVmc2gyDmgueXo5c2JvaWZ2andrMg5oLnd0eWxwMXJja3hjZzIOaC44bG01NGMxamtpZmkyDmguNjFpMjU2NHlxazFmMg5oLnM1aDFsNWFoOTB4cDIOaC4xdW9vOXp5bHpjb3kyDmguZDZhNGhsYzkxcWVtMg5oLm01eWdyZmExMHp5dTIOaC5lbDhmdXhkeWZ3NGgyDmgubWxoa256MnFxaDlyMg5oLnlibmJ3aG9ram5zZDIOaC5jYXY1MjR1c2l2NnkyDmguOXBkMGFpYjJhZDN0Mg5oLjRzZ3FkOGR5enBpODIOaC5scmx3M2tsY2M2NDcyDmguc3J5Z3p0NWp4M2dtMg5oLmh3OWwyMWs4NnUyMzIOaC5hbnNrb25jdWVuankyDmgucXAxemZ2MnF4bmIyMg5oLnZsb2J1Nnd2Ymh3NzIOaC5qd2x3bzU1M3p4czk4AHIhMXlReWdEUGNuY25rS1pmdFZmM3p0Q1ZqdXBtR2VqVk5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69BEFB1-6743-4F9F-9957-3E31AB6AA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88</Pages>
  <Words>19100</Words>
  <Characters>108873</Characters>
  <Application>Microsoft Office Word</Application>
  <DocSecurity>0</DocSecurity>
  <Lines>907</Lines>
  <Paragraphs>255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dc:creator>
  <cp:lastModifiedBy>AL GHAREEB</cp:lastModifiedBy>
  <cp:revision>3</cp:revision>
  <cp:lastPrinted>2026-02-18T10:05:00Z</cp:lastPrinted>
  <dcterms:created xsi:type="dcterms:W3CDTF">2026-02-18T10:06:00Z</dcterms:created>
  <dcterms:modified xsi:type="dcterms:W3CDTF">2026-02-18T10:12:00Z</dcterms:modified>
</cp:coreProperties>
</file>