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B22" w:rsidRDefault="00641B22" w:rsidP="00641B22">
      <w:pPr>
        <w:pStyle w:val="NormalWeb"/>
        <w:bidi/>
        <w:rPr>
          <w:rtl/>
        </w:rPr>
      </w:pPr>
      <w:r>
        <w:rPr>
          <w:rtl/>
        </w:rPr>
        <w:t xml:space="preserve">التحول الرقمي وكفاءة العمليات الادارية في القطاع الحكومي: دراسة حالة وزارة العدل </w:t>
      </w:r>
      <w:r>
        <w:t xml:space="preserve">Digital Transformation and Efficiency of Administrative Operations in the Government Sector: A Case Study of the Ministry of Justice </w:t>
      </w:r>
    </w:p>
    <w:p w:rsidR="00641B22" w:rsidRDefault="00641B22" w:rsidP="00641B22">
      <w:pPr>
        <w:pStyle w:val="NormalWeb"/>
        <w:bidi/>
        <w:rPr>
          <w:rtl/>
        </w:rPr>
      </w:pPr>
      <w:r>
        <w:rPr>
          <w:rtl/>
        </w:rPr>
        <w:t>إعداد الباحثة</w:t>
      </w:r>
      <w:r>
        <w:t xml:space="preserve">: </w:t>
      </w:r>
      <w:r>
        <w:rPr>
          <w:rtl/>
        </w:rPr>
        <w:t xml:space="preserve">ابتسام علي الشهري </w:t>
      </w:r>
    </w:p>
    <w:p w:rsidR="00641B22" w:rsidRDefault="00641B22" w:rsidP="007C4AE9">
      <w:pPr>
        <w:pStyle w:val="NormalWeb"/>
        <w:bidi/>
        <w:rPr>
          <w:rStyle w:val="Strong"/>
          <w:rtl/>
        </w:rPr>
      </w:pPr>
      <w:r>
        <w:t>242002251</w:t>
      </w:r>
    </w:p>
    <w:p w:rsidR="007C4AE9" w:rsidRPr="007C4AE9" w:rsidRDefault="007C4AE9" w:rsidP="00D04BBE">
      <w:p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b/>
          <w:bCs/>
          <w:sz w:val="24"/>
          <w:szCs w:val="24"/>
          <w:rtl/>
        </w:rPr>
        <w:t>الطالبة نفّذت جزءًا كبيرًا ومهمًا من التعديلات المطلوبة، لكن لم تُنفَّذ التعديلات الجوهرية بالكامل</w:t>
      </w:r>
      <w:r w:rsidRPr="007C4AE9">
        <w:rPr>
          <w:rFonts w:ascii="Times New Roman" w:eastAsia="Times New Roman" w:hAnsi="Times New Roman" w:cs="Times New Roman"/>
          <w:sz w:val="24"/>
          <w:szCs w:val="24"/>
          <w:rtl/>
        </w:rPr>
        <w:t xml:space="preserve">، وبالتالي </w:t>
      </w:r>
      <w:r w:rsidRPr="007C4AE9">
        <w:rPr>
          <w:rFonts w:ascii="Times New Roman" w:eastAsia="Times New Roman" w:hAnsi="Times New Roman" w:cs="Times New Roman"/>
          <w:b/>
          <w:bCs/>
          <w:sz w:val="24"/>
          <w:szCs w:val="24"/>
          <w:rtl/>
        </w:rPr>
        <w:t>لا يُنصح باعتماد الفصل الأول في صيغته الحالية</w:t>
      </w:r>
      <w:r w:rsidRPr="007C4AE9">
        <w:rPr>
          <w:rFonts w:ascii="Times New Roman" w:eastAsia="Times New Roman" w:hAnsi="Times New Roman" w:cs="Times New Roman"/>
          <w:sz w:val="24"/>
          <w:szCs w:val="24"/>
          <w:rtl/>
        </w:rPr>
        <w:t xml:space="preserve">، ويحتاج </w:t>
      </w:r>
      <w:r w:rsidRPr="007C4AE9">
        <w:rPr>
          <w:rFonts w:ascii="Times New Roman" w:eastAsia="Times New Roman" w:hAnsi="Times New Roman" w:cs="Times New Roman"/>
          <w:b/>
          <w:bCs/>
          <w:sz w:val="24"/>
          <w:szCs w:val="24"/>
          <w:rtl/>
        </w:rPr>
        <w:t>جولة تعديل أخيرة مُحددة</w:t>
      </w:r>
      <w:r w:rsidRPr="007C4AE9">
        <w:rPr>
          <w:rFonts w:ascii="Times New Roman" w:eastAsia="Times New Roman" w:hAnsi="Times New Roman" w:cs="Times New Roman"/>
          <w:sz w:val="24"/>
          <w:szCs w:val="24"/>
        </w:rPr>
        <w:t>.</w:t>
      </w:r>
    </w:p>
    <w:p w:rsidR="007C4AE9" w:rsidRPr="007C4AE9" w:rsidRDefault="007C4AE9" w:rsidP="00D04BBE">
      <w:pPr>
        <w:bidi/>
        <w:spacing w:before="100" w:beforeAutospacing="1" w:after="100" w:afterAutospacing="1" w:line="240" w:lineRule="auto"/>
        <w:outlineLvl w:val="1"/>
        <w:rPr>
          <w:rFonts w:ascii="Times New Roman" w:eastAsia="Times New Roman" w:hAnsi="Times New Roman" w:cs="Times New Roman"/>
          <w:b/>
          <w:bCs/>
          <w:sz w:val="36"/>
          <w:szCs w:val="36"/>
        </w:rPr>
      </w:pPr>
      <w:r w:rsidRPr="007C4AE9">
        <w:rPr>
          <w:rFonts w:ascii="Times New Roman" w:eastAsia="Times New Roman" w:hAnsi="Times New Roman" w:cs="Times New Roman"/>
          <w:b/>
          <w:bCs/>
          <w:sz w:val="36"/>
          <w:szCs w:val="36"/>
          <w:rtl/>
        </w:rPr>
        <w:t>التقييم التفصيلي وفق ملاحظات السابقة</w:t>
      </w:r>
    </w:p>
    <w:p w:rsidR="007C4AE9" w:rsidRPr="007C4AE9" w:rsidRDefault="007C4AE9" w:rsidP="007C4AE9">
      <w:pPr>
        <w:bidi/>
        <w:spacing w:before="100" w:beforeAutospacing="1" w:after="100" w:afterAutospacing="1" w:line="240" w:lineRule="auto"/>
        <w:outlineLvl w:val="2"/>
        <w:rPr>
          <w:rFonts w:ascii="Times New Roman" w:eastAsia="Times New Roman" w:hAnsi="Times New Roman" w:cs="Times New Roman"/>
          <w:b/>
          <w:bCs/>
          <w:sz w:val="27"/>
          <w:szCs w:val="27"/>
        </w:rPr>
      </w:pPr>
      <w:r w:rsidRPr="007C4AE9">
        <w:rPr>
          <w:rFonts w:ascii="Times New Roman" w:eastAsia="Times New Roman" w:hAnsi="Times New Roman" w:cs="Times New Roman"/>
          <w:b/>
          <w:bCs/>
          <w:sz w:val="27"/>
          <w:szCs w:val="27"/>
          <w:rtl/>
        </w:rPr>
        <w:t>أولًا: نقاط التعديل التي نُفذت بنجاح</w:t>
      </w:r>
      <w:r w:rsidRPr="007C4AE9">
        <w:rPr>
          <w:rFonts w:ascii="Times New Roman" w:eastAsia="Times New Roman" w:hAnsi="Times New Roman" w:cs="Times New Roman"/>
          <w:b/>
          <w:bCs/>
          <w:sz w:val="27"/>
          <w:szCs w:val="27"/>
        </w:rPr>
        <w:t xml:space="preserve"> </w:t>
      </w:r>
      <w:r w:rsidRPr="007C4AE9">
        <w:rPr>
          <w:rFonts w:ascii="Segoe UI Symbol" w:eastAsia="Times New Roman" w:hAnsi="Segoe UI Symbol" w:cs="Segoe UI Symbol"/>
          <w:b/>
          <w:bCs/>
          <w:sz w:val="27"/>
          <w:szCs w:val="27"/>
        </w:rPr>
        <w:t>✅</w:t>
      </w:r>
    </w:p>
    <w:p w:rsidR="007C4AE9" w:rsidRPr="007C4AE9" w:rsidRDefault="007C4AE9" w:rsidP="007C4AE9">
      <w:p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ويُحسب للطالبة فيها تقدّم واضح</w:t>
      </w:r>
      <w:r w:rsidRPr="007C4AE9">
        <w:rPr>
          <w:rFonts w:ascii="Times New Roman" w:eastAsia="Times New Roman" w:hAnsi="Times New Roman" w:cs="Times New Roman"/>
          <w:sz w:val="24"/>
          <w:szCs w:val="24"/>
        </w:rPr>
        <w:t>:</w:t>
      </w:r>
    </w:p>
    <w:p w:rsidR="007C4AE9" w:rsidRPr="007C4AE9" w:rsidRDefault="007C4AE9" w:rsidP="007C4AE9">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b/>
          <w:bCs/>
          <w:sz w:val="24"/>
          <w:szCs w:val="24"/>
          <w:rtl/>
        </w:rPr>
        <w:t>تنظيم الفصل وبناؤه المنهجي</w:t>
      </w:r>
      <w:r w:rsidRPr="007C4AE9">
        <w:rPr>
          <w:rFonts w:ascii="Times New Roman" w:eastAsia="Times New Roman" w:hAnsi="Times New Roman" w:cs="Times New Roman"/>
          <w:sz w:val="24"/>
          <w:szCs w:val="24"/>
        </w:rPr>
        <w:br/>
      </w:r>
      <w:r w:rsidRPr="007C4AE9">
        <w:rPr>
          <w:rFonts w:ascii="Times New Roman" w:eastAsia="Times New Roman" w:hAnsi="Times New Roman" w:cs="Times New Roman"/>
          <w:sz w:val="24"/>
          <w:szCs w:val="24"/>
          <w:rtl/>
        </w:rPr>
        <w:t>الفصل أصبح متماسكًا، متدرجًا، ويشمل جميع مكونات الفصل الأول المعتمدة في رسائل الدكتوراه</w:t>
      </w:r>
      <w:r w:rsidRPr="007C4AE9">
        <w:rPr>
          <w:rFonts w:ascii="Times New Roman" w:eastAsia="Times New Roman" w:hAnsi="Times New Roman" w:cs="Times New Roman"/>
          <w:sz w:val="24"/>
          <w:szCs w:val="24"/>
        </w:rPr>
        <w:t>.</w:t>
      </w:r>
    </w:p>
    <w:p w:rsidR="007C4AE9" w:rsidRPr="007C4AE9" w:rsidRDefault="007C4AE9" w:rsidP="007C4AE9">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b/>
          <w:bCs/>
          <w:sz w:val="24"/>
          <w:szCs w:val="24"/>
          <w:rtl/>
        </w:rPr>
        <w:t>تحسين صياغة مشكلة الدراسة والأسئلة والفرضيات</w:t>
      </w:r>
    </w:p>
    <w:p w:rsidR="007C4AE9" w:rsidRPr="007C4AE9" w:rsidRDefault="007C4AE9" w:rsidP="007C4AE9">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الفرضيات أصبحت تقريرية وقابلة للاختبار الإحصائي</w:t>
      </w:r>
      <w:r w:rsidRPr="007C4AE9">
        <w:rPr>
          <w:rFonts w:ascii="Times New Roman" w:eastAsia="Times New Roman" w:hAnsi="Times New Roman" w:cs="Times New Roman"/>
          <w:sz w:val="24"/>
          <w:szCs w:val="24"/>
        </w:rPr>
        <w:t xml:space="preserve"> </w:t>
      </w:r>
      <w:r w:rsidRPr="007C4AE9">
        <w:rPr>
          <w:rFonts w:ascii="Segoe UI Symbol" w:eastAsia="Times New Roman" w:hAnsi="Segoe UI Symbol" w:cs="Segoe UI Symbol"/>
          <w:sz w:val="24"/>
          <w:szCs w:val="24"/>
        </w:rPr>
        <w:t>✔</w:t>
      </w:r>
    </w:p>
    <w:p w:rsidR="007C4AE9" w:rsidRPr="007C4AE9" w:rsidRDefault="007C4AE9" w:rsidP="007C4AE9">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الربط بين التحول الرقمي وكفاءة العمليات الإدارية أصبح أوضح</w:t>
      </w:r>
      <w:r w:rsidRPr="007C4AE9">
        <w:rPr>
          <w:rFonts w:ascii="Times New Roman" w:eastAsia="Times New Roman" w:hAnsi="Times New Roman" w:cs="Times New Roman"/>
          <w:sz w:val="24"/>
          <w:szCs w:val="24"/>
        </w:rPr>
        <w:t xml:space="preserve"> </w:t>
      </w:r>
      <w:r w:rsidRPr="007C4AE9">
        <w:rPr>
          <w:rFonts w:ascii="Segoe UI Symbol" w:eastAsia="Times New Roman" w:hAnsi="Segoe UI Symbol" w:cs="Segoe UI Symbol"/>
          <w:sz w:val="24"/>
          <w:szCs w:val="24"/>
        </w:rPr>
        <w:t>✔</w:t>
      </w:r>
    </w:p>
    <w:p w:rsidR="007C4AE9" w:rsidRPr="007C4AE9" w:rsidRDefault="007C4AE9" w:rsidP="007C4AE9">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b/>
          <w:bCs/>
          <w:sz w:val="24"/>
          <w:szCs w:val="24"/>
          <w:rtl/>
        </w:rPr>
        <w:t>توضيح الفجوة البحثية وحدود الدراسة</w:t>
      </w:r>
      <w:r w:rsidRPr="007C4AE9">
        <w:rPr>
          <w:rFonts w:ascii="Times New Roman" w:eastAsia="Times New Roman" w:hAnsi="Times New Roman" w:cs="Times New Roman"/>
          <w:sz w:val="24"/>
          <w:szCs w:val="24"/>
        </w:rPr>
        <w:br/>
      </w:r>
      <w:r w:rsidRPr="007C4AE9">
        <w:rPr>
          <w:rFonts w:ascii="Times New Roman" w:eastAsia="Times New Roman" w:hAnsi="Times New Roman" w:cs="Times New Roman"/>
          <w:sz w:val="24"/>
          <w:szCs w:val="24"/>
          <w:rtl/>
        </w:rPr>
        <w:t>الفجوة البحثية صيغت بشكل جيد ومتماسكة مع الدراسات السابقة، وحدود الدراسة أُدرجت بوضوح</w:t>
      </w:r>
      <w:r w:rsidRPr="007C4AE9">
        <w:rPr>
          <w:rFonts w:ascii="Times New Roman" w:eastAsia="Times New Roman" w:hAnsi="Times New Roman" w:cs="Times New Roman"/>
          <w:sz w:val="24"/>
          <w:szCs w:val="24"/>
        </w:rPr>
        <w:t xml:space="preserve"> </w:t>
      </w:r>
      <w:r w:rsidRPr="007C4AE9">
        <w:rPr>
          <w:rFonts w:ascii="Segoe UI Symbol" w:eastAsia="Times New Roman" w:hAnsi="Segoe UI Symbol" w:cs="Segoe UI Symbol"/>
          <w:sz w:val="24"/>
          <w:szCs w:val="24"/>
        </w:rPr>
        <w:t>✔</w:t>
      </w:r>
    </w:p>
    <w:p w:rsidR="007C4AE9" w:rsidRPr="007C4AE9" w:rsidRDefault="007C4AE9" w:rsidP="007C4AE9">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b/>
          <w:bCs/>
          <w:sz w:val="24"/>
          <w:szCs w:val="24"/>
          <w:rtl/>
        </w:rPr>
        <w:t>تحسين عرض الدراسات السابقة والتعقيب عليها</w:t>
      </w:r>
      <w:r w:rsidRPr="007C4AE9">
        <w:rPr>
          <w:rFonts w:ascii="Times New Roman" w:eastAsia="Times New Roman" w:hAnsi="Times New Roman" w:cs="Times New Roman"/>
          <w:sz w:val="24"/>
          <w:szCs w:val="24"/>
        </w:rPr>
        <w:br/>
      </w:r>
      <w:r w:rsidRPr="007C4AE9">
        <w:rPr>
          <w:rFonts w:ascii="Times New Roman" w:eastAsia="Times New Roman" w:hAnsi="Times New Roman" w:cs="Times New Roman"/>
          <w:sz w:val="24"/>
          <w:szCs w:val="24"/>
          <w:rtl/>
        </w:rPr>
        <w:t>يوجد تحليل مقارن (اتفاق / اختلاف / تميّز)، وهو مستوى مناسب لمرحلة الدكتوراه</w:t>
      </w:r>
      <w:r w:rsidRPr="007C4AE9">
        <w:rPr>
          <w:rFonts w:ascii="Times New Roman" w:eastAsia="Times New Roman" w:hAnsi="Times New Roman" w:cs="Times New Roman"/>
          <w:sz w:val="24"/>
          <w:szCs w:val="24"/>
        </w:rPr>
        <w:t xml:space="preserve"> </w:t>
      </w:r>
      <w:r w:rsidRPr="007C4AE9">
        <w:rPr>
          <w:rFonts w:ascii="Segoe UI Symbol" w:eastAsia="Times New Roman" w:hAnsi="Segoe UI Symbol" w:cs="Segoe UI Symbol"/>
          <w:sz w:val="24"/>
          <w:szCs w:val="24"/>
        </w:rPr>
        <w:t>✔</w:t>
      </w:r>
    </w:p>
    <w:p w:rsidR="007C4AE9" w:rsidRPr="00D04BBE" w:rsidRDefault="007C4AE9" w:rsidP="00D04BBE">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b/>
          <w:bCs/>
          <w:sz w:val="24"/>
          <w:szCs w:val="24"/>
          <w:rtl/>
        </w:rPr>
        <w:t>تفصيل المنهجية وإجراءات الدراسة</w:t>
      </w:r>
      <w:r w:rsidRPr="007C4AE9">
        <w:rPr>
          <w:rFonts w:ascii="Times New Roman" w:eastAsia="Times New Roman" w:hAnsi="Times New Roman" w:cs="Times New Roman"/>
          <w:sz w:val="24"/>
          <w:szCs w:val="24"/>
        </w:rPr>
        <w:br/>
      </w:r>
      <w:r w:rsidRPr="007C4AE9">
        <w:rPr>
          <w:rFonts w:ascii="Times New Roman" w:eastAsia="Times New Roman" w:hAnsi="Times New Roman" w:cs="Times New Roman"/>
          <w:sz w:val="24"/>
          <w:szCs w:val="24"/>
          <w:rtl/>
        </w:rPr>
        <w:t xml:space="preserve">عرض المنهج، العينة، الأداة، الصدق والثبات، والمعالجات الإحصائية باستخدام </w:t>
      </w:r>
      <w:r w:rsidRPr="007C4AE9">
        <w:rPr>
          <w:rFonts w:ascii="Times New Roman" w:eastAsia="Times New Roman" w:hAnsi="Times New Roman" w:cs="Times New Roman"/>
          <w:sz w:val="24"/>
          <w:szCs w:val="24"/>
        </w:rPr>
        <w:t xml:space="preserve">SPSS </w:t>
      </w:r>
      <w:r w:rsidRPr="007C4AE9">
        <w:rPr>
          <w:rFonts w:ascii="Times New Roman" w:eastAsia="Times New Roman" w:hAnsi="Times New Roman" w:cs="Times New Roman"/>
          <w:sz w:val="24"/>
          <w:szCs w:val="24"/>
          <w:rtl/>
        </w:rPr>
        <w:t>جاء منظمًا وواضحًا</w:t>
      </w:r>
      <w:r w:rsidRPr="007C4AE9">
        <w:rPr>
          <w:rFonts w:ascii="Times New Roman" w:eastAsia="Times New Roman" w:hAnsi="Times New Roman" w:cs="Times New Roman"/>
          <w:sz w:val="24"/>
          <w:szCs w:val="24"/>
        </w:rPr>
        <w:t xml:space="preserve"> </w:t>
      </w:r>
      <w:r w:rsidRPr="007C4AE9">
        <w:rPr>
          <w:rFonts w:ascii="Segoe UI Symbol" w:eastAsia="Times New Roman" w:hAnsi="Segoe UI Symbol" w:cs="Segoe UI Symbol"/>
          <w:sz w:val="24"/>
          <w:szCs w:val="24"/>
        </w:rPr>
        <w:t>✔</w:t>
      </w:r>
    </w:p>
    <w:p w:rsidR="007C4AE9" w:rsidRPr="007C4AE9" w:rsidRDefault="007C4AE9" w:rsidP="007C4AE9">
      <w:pPr>
        <w:bidi/>
        <w:spacing w:before="100" w:beforeAutospacing="1" w:after="100" w:afterAutospacing="1" w:line="240" w:lineRule="auto"/>
        <w:outlineLvl w:val="2"/>
        <w:rPr>
          <w:rFonts w:ascii="Times New Roman" w:eastAsia="Times New Roman" w:hAnsi="Times New Roman" w:cs="Times New Roman"/>
          <w:b/>
          <w:bCs/>
          <w:sz w:val="27"/>
          <w:szCs w:val="27"/>
        </w:rPr>
      </w:pPr>
      <w:r w:rsidRPr="007C4AE9">
        <w:rPr>
          <w:rFonts w:ascii="Times New Roman" w:eastAsia="Times New Roman" w:hAnsi="Times New Roman" w:cs="Times New Roman"/>
          <w:b/>
          <w:bCs/>
          <w:sz w:val="27"/>
          <w:szCs w:val="27"/>
          <w:rtl/>
        </w:rPr>
        <w:t>ثانيًا: التعديلات الجوهرية التي لم تُنفّذ بالكامل</w:t>
      </w:r>
      <w:r w:rsidRPr="007C4AE9">
        <w:rPr>
          <w:rFonts w:ascii="Times New Roman" w:eastAsia="Times New Roman" w:hAnsi="Times New Roman" w:cs="Times New Roman"/>
          <w:b/>
          <w:bCs/>
          <w:sz w:val="27"/>
          <w:szCs w:val="27"/>
        </w:rPr>
        <w:t xml:space="preserve"> </w:t>
      </w:r>
      <w:r w:rsidRPr="007C4AE9">
        <w:rPr>
          <w:rFonts w:ascii="Segoe UI Symbol" w:eastAsia="Times New Roman" w:hAnsi="Segoe UI Symbol" w:cs="Segoe UI Symbol"/>
          <w:b/>
          <w:bCs/>
          <w:sz w:val="27"/>
          <w:szCs w:val="27"/>
        </w:rPr>
        <w:t>❌</w:t>
      </w:r>
    </w:p>
    <w:p w:rsidR="007C4AE9" w:rsidRPr="007C4AE9" w:rsidRDefault="007C4AE9" w:rsidP="007C4AE9">
      <w:p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 xml:space="preserve">وهذه هي </w:t>
      </w:r>
      <w:r w:rsidRPr="007C4AE9">
        <w:rPr>
          <w:rFonts w:ascii="Times New Roman" w:eastAsia="Times New Roman" w:hAnsi="Times New Roman" w:cs="Times New Roman"/>
          <w:b/>
          <w:bCs/>
          <w:sz w:val="24"/>
          <w:szCs w:val="24"/>
          <w:rtl/>
        </w:rPr>
        <w:t>نقاط المنع من الاعتماد</w:t>
      </w:r>
      <w:r w:rsidRPr="007C4AE9">
        <w:rPr>
          <w:rFonts w:ascii="Times New Roman" w:eastAsia="Times New Roman" w:hAnsi="Times New Roman" w:cs="Times New Roman"/>
          <w:sz w:val="24"/>
          <w:szCs w:val="24"/>
        </w:rPr>
        <w:t>:</w:t>
      </w:r>
    </w:p>
    <w:p w:rsidR="007C4AE9" w:rsidRPr="007C4AE9" w:rsidRDefault="007C4AE9" w:rsidP="007C4AE9">
      <w:pPr>
        <w:bidi/>
        <w:spacing w:before="100" w:beforeAutospacing="1" w:after="100" w:afterAutospacing="1" w:line="240" w:lineRule="auto"/>
        <w:outlineLvl w:val="3"/>
        <w:rPr>
          <w:rFonts w:ascii="Times New Roman" w:eastAsia="Times New Roman" w:hAnsi="Times New Roman" w:cs="Times New Roman"/>
          <w:b/>
          <w:bCs/>
          <w:sz w:val="24"/>
          <w:szCs w:val="24"/>
        </w:rPr>
      </w:pPr>
      <w:r w:rsidRPr="007C4AE9">
        <w:rPr>
          <w:rFonts w:ascii="Times New Roman" w:eastAsia="Times New Roman" w:hAnsi="Times New Roman" w:cs="Times New Roman"/>
          <w:b/>
          <w:bCs/>
          <w:sz w:val="24"/>
          <w:szCs w:val="24"/>
        </w:rPr>
        <w:t xml:space="preserve">1. </w:t>
      </w:r>
      <w:r w:rsidRPr="007C4AE9">
        <w:rPr>
          <w:rFonts w:ascii="Times New Roman" w:eastAsia="Times New Roman" w:hAnsi="Times New Roman" w:cs="Times New Roman"/>
          <w:b/>
          <w:bCs/>
          <w:sz w:val="24"/>
          <w:szCs w:val="24"/>
          <w:rtl/>
        </w:rPr>
        <w:t>الإطار النظري ما زال غير صريح كنموذج علمي</w:t>
      </w:r>
      <w:r w:rsidRPr="007C4AE9">
        <w:rPr>
          <w:rFonts w:ascii="Times New Roman" w:eastAsia="Times New Roman" w:hAnsi="Times New Roman" w:cs="Times New Roman"/>
          <w:b/>
          <w:bCs/>
          <w:sz w:val="24"/>
          <w:szCs w:val="24"/>
        </w:rPr>
        <w:t xml:space="preserve"> </w:t>
      </w:r>
      <w:r w:rsidRPr="007C4AE9">
        <w:rPr>
          <w:rFonts w:ascii="Segoe UI Symbol" w:eastAsia="Times New Roman" w:hAnsi="Segoe UI Symbol" w:cs="Segoe UI Symbol"/>
          <w:b/>
          <w:bCs/>
          <w:sz w:val="24"/>
          <w:szCs w:val="24"/>
        </w:rPr>
        <w:t>❌</w:t>
      </w:r>
    </w:p>
    <w:p w:rsidR="007C4AE9" w:rsidRPr="007C4AE9" w:rsidRDefault="007C4AE9" w:rsidP="007C4AE9">
      <w:p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رغم ثراء الفصل الثاني بالمفاهيم والتعريفات</w:t>
      </w:r>
      <w:r w:rsidRPr="007C4AE9">
        <w:rPr>
          <w:rFonts w:ascii="Times New Roman" w:eastAsia="Times New Roman" w:hAnsi="Times New Roman" w:cs="Times New Roman"/>
          <w:sz w:val="24"/>
          <w:szCs w:val="24"/>
        </w:rPr>
        <w:t>:</w:t>
      </w:r>
    </w:p>
    <w:p w:rsidR="007C4AE9" w:rsidRPr="007C4AE9" w:rsidRDefault="007C4AE9" w:rsidP="007C4AE9">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 xml:space="preserve">لا يوجد </w:t>
      </w:r>
      <w:r w:rsidRPr="007C4AE9">
        <w:rPr>
          <w:rFonts w:ascii="Times New Roman" w:eastAsia="Times New Roman" w:hAnsi="Times New Roman" w:cs="Times New Roman"/>
          <w:b/>
          <w:bCs/>
          <w:sz w:val="24"/>
          <w:szCs w:val="24"/>
          <w:rtl/>
        </w:rPr>
        <w:t>نموذج أو نظرية محددة</w:t>
      </w:r>
      <w:r w:rsidRPr="007C4AE9">
        <w:rPr>
          <w:rFonts w:ascii="Times New Roman" w:eastAsia="Times New Roman" w:hAnsi="Times New Roman" w:cs="Times New Roman"/>
          <w:sz w:val="24"/>
          <w:szCs w:val="24"/>
          <w:rtl/>
        </w:rPr>
        <w:t xml:space="preserve"> </w:t>
      </w:r>
      <w:r w:rsidRPr="007C4AE9">
        <w:rPr>
          <w:rFonts w:ascii="Times New Roman" w:eastAsia="Times New Roman" w:hAnsi="Times New Roman" w:cs="Times New Roman"/>
          <w:sz w:val="24"/>
          <w:szCs w:val="24"/>
        </w:rPr>
        <w:t>(</w:t>
      </w:r>
      <w:r w:rsidRPr="007C4AE9">
        <w:rPr>
          <w:rFonts w:ascii="Times New Roman" w:eastAsia="Times New Roman" w:hAnsi="Times New Roman" w:cs="Times New Roman"/>
          <w:sz w:val="24"/>
          <w:szCs w:val="24"/>
          <w:rtl/>
        </w:rPr>
        <w:t>مثل</w:t>
      </w:r>
      <w:r w:rsidRPr="007C4AE9">
        <w:rPr>
          <w:rFonts w:ascii="Times New Roman" w:eastAsia="Times New Roman" w:hAnsi="Times New Roman" w:cs="Times New Roman"/>
          <w:sz w:val="24"/>
          <w:szCs w:val="24"/>
        </w:rPr>
        <w:t xml:space="preserve"> TOE</w:t>
      </w:r>
      <w:r w:rsidRPr="007C4AE9">
        <w:rPr>
          <w:rFonts w:ascii="Times New Roman" w:eastAsia="Times New Roman" w:hAnsi="Times New Roman" w:cs="Times New Roman"/>
          <w:sz w:val="24"/>
          <w:szCs w:val="24"/>
          <w:rtl/>
        </w:rPr>
        <w:t xml:space="preserve">، </w:t>
      </w:r>
      <w:r w:rsidRPr="007C4AE9">
        <w:rPr>
          <w:rFonts w:ascii="Times New Roman" w:eastAsia="Times New Roman" w:hAnsi="Times New Roman" w:cs="Times New Roman"/>
          <w:sz w:val="24"/>
          <w:szCs w:val="24"/>
        </w:rPr>
        <w:t>RBV</w:t>
      </w:r>
      <w:r w:rsidRPr="007C4AE9">
        <w:rPr>
          <w:rFonts w:ascii="Times New Roman" w:eastAsia="Times New Roman" w:hAnsi="Times New Roman" w:cs="Times New Roman"/>
          <w:sz w:val="24"/>
          <w:szCs w:val="24"/>
          <w:rtl/>
        </w:rPr>
        <w:t>، أو</w:t>
      </w:r>
      <w:r w:rsidRPr="007C4AE9">
        <w:rPr>
          <w:rFonts w:ascii="Times New Roman" w:eastAsia="Times New Roman" w:hAnsi="Times New Roman" w:cs="Times New Roman"/>
          <w:sz w:val="24"/>
          <w:szCs w:val="24"/>
        </w:rPr>
        <w:t xml:space="preserve"> Digital Maturity Models)</w:t>
      </w:r>
    </w:p>
    <w:p w:rsidR="007C4AE9" w:rsidRPr="007C4AE9" w:rsidRDefault="007C4AE9" w:rsidP="007C4AE9">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 xml:space="preserve">لا يوجد </w:t>
      </w:r>
      <w:r w:rsidRPr="007C4AE9">
        <w:rPr>
          <w:rFonts w:ascii="Times New Roman" w:eastAsia="Times New Roman" w:hAnsi="Times New Roman" w:cs="Times New Roman"/>
          <w:b/>
          <w:bCs/>
          <w:sz w:val="24"/>
          <w:szCs w:val="24"/>
          <w:rtl/>
        </w:rPr>
        <w:t>ربط مباشر ومعلن</w:t>
      </w:r>
      <w:r w:rsidRPr="007C4AE9">
        <w:rPr>
          <w:rFonts w:ascii="Times New Roman" w:eastAsia="Times New Roman" w:hAnsi="Times New Roman" w:cs="Times New Roman"/>
          <w:sz w:val="24"/>
          <w:szCs w:val="24"/>
          <w:rtl/>
        </w:rPr>
        <w:t xml:space="preserve"> بين النظرية والفرضيات والمتغيرات</w:t>
      </w:r>
    </w:p>
    <w:p w:rsidR="007C4AE9" w:rsidRPr="007C4AE9" w:rsidRDefault="007C4AE9" w:rsidP="007C4AE9">
      <w:pPr>
        <w:bidi/>
        <w:spacing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المطلوب</w:t>
      </w:r>
      <w:r w:rsidRPr="007C4AE9">
        <w:rPr>
          <w:rFonts w:ascii="Times New Roman" w:eastAsia="Times New Roman" w:hAnsi="Times New Roman" w:cs="Times New Roman"/>
          <w:sz w:val="24"/>
          <w:szCs w:val="24"/>
        </w:rPr>
        <w:t>:</w:t>
      </w:r>
      <w:r w:rsidRPr="007C4AE9">
        <w:rPr>
          <w:rFonts w:ascii="Times New Roman" w:eastAsia="Times New Roman" w:hAnsi="Times New Roman" w:cs="Times New Roman"/>
          <w:sz w:val="24"/>
          <w:szCs w:val="24"/>
        </w:rPr>
        <w:br/>
      </w:r>
      <w:r w:rsidRPr="007C4AE9">
        <w:rPr>
          <w:rFonts w:ascii="Times New Roman" w:eastAsia="Times New Roman" w:hAnsi="Times New Roman" w:cs="Times New Roman"/>
          <w:sz w:val="24"/>
          <w:szCs w:val="24"/>
          <w:rtl/>
        </w:rPr>
        <w:t>تحديد نموذج/نظرية واضحة + شرح أبعادها + تبرير اختيارها + ربطها بنموذج الدراسة</w:t>
      </w:r>
      <w:r w:rsidRPr="007C4AE9">
        <w:rPr>
          <w:rFonts w:ascii="Times New Roman" w:eastAsia="Times New Roman" w:hAnsi="Times New Roman" w:cs="Times New Roman"/>
          <w:sz w:val="24"/>
          <w:szCs w:val="24"/>
        </w:rPr>
        <w:t>.</w:t>
      </w:r>
    </w:p>
    <w:p w:rsidR="007C4AE9" w:rsidRPr="007C4AE9" w:rsidRDefault="007C4AE9" w:rsidP="007C4AE9">
      <w:pPr>
        <w:bidi/>
        <w:spacing w:after="0" w:line="240" w:lineRule="auto"/>
        <w:rPr>
          <w:rFonts w:ascii="Times New Roman" w:eastAsia="Times New Roman" w:hAnsi="Times New Roman" w:cs="Times New Roman"/>
          <w:sz w:val="24"/>
          <w:szCs w:val="24"/>
        </w:rPr>
      </w:pPr>
    </w:p>
    <w:p w:rsidR="007C4AE9" w:rsidRPr="007C4AE9" w:rsidRDefault="007C4AE9" w:rsidP="007C4AE9">
      <w:pPr>
        <w:bidi/>
        <w:spacing w:before="100" w:beforeAutospacing="1" w:after="100" w:afterAutospacing="1" w:line="240" w:lineRule="auto"/>
        <w:outlineLvl w:val="3"/>
        <w:rPr>
          <w:rFonts w:ascii="Times New Roman" w:eastAsia="Times New Roman" w:hAnsi="Times New Roman" w:cs="Times New Roman"/>
          <w:b/>
          <w:bCs/>
          <w:sz w:val="24"/>
          <w:szCs w:val="24"/>
        </w:rPr>
      </w:pPr>
      <w:r w:rsidRPr="007C4AE9">
        <w:rPr>
          <w:rFonts w:ascii="Times New Roman" w:eastAsia="Times New Roman" w:hAnsi="Times New Roman" w:cs="Times New Roman"/>
          <w:b/>
          <w:bCs/>
          <w:sz w:val="24"/>
          <w:szCs w:val="24"/>
        </w:rPr>
        <w:lastRenderedPageBreak/>
        <w:t xml:space="preserve">2. </w:t>
      </w:r>
      <w:r w:rsidRPr="007C4AE9">
        <w:rPr>
          <w:rFonts w:ascii="Times New Roman" w:eastAsia="Times New Roman" w:hAnsi="Times New Roman" w:cs="Times New Roman"/>
          <w:b/>
          <w:bCs/>
          <w:sz w:val="24"/>
          <w:szCs w:val="24"/>
          <w:rtl/>
        </w:rPr>
        <w:t>نموذج الدراسة غير معروض تحليليًا</w:t>
      </w:r>
      <w:r w:rsidRPr="007C4AE9">
        <w:rPr>
          <w:rFonts w:ascii="Times New Roman" w:eastAsia="Times New Roman" w:hAnsi="Times New Roman" w:cs="Times New Roman"/>
          <w:b/>
          <w:bCs/>
          <w:sz w:val="24"/>
          <w:szCs w:val="24"/>
        </w:rPr>
        <w:t xml:space="preserve"> </w:t>
      </w:r>
      <w:r w:rsidRPr="007C4AE9">
        <w:rPr>
          <w:rFonts w:ascii="Segoe UI Symbol" w:eastAsia="Times New Roman" w:hAnsi="Segoe UI Symbol" w:cs="Segoe UI Symbol"/>
          <w:b/>
          <w:bCs/>
          <w:sz w:val="24"/>
          <w:szCs w:val="24"/>
        </w:rPr>
        <w:t>❌</w:t>
      </w:r>
    </w:p>
    <w:p w:rsidR="007C4AE9" w:rsidRPr="007C4AE9" w:rsidRDefault="007C4AE9" w:rsidP="007C4AE9">
      <w:p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في الفصل الأول</w:t>
      </w:r>
      <w:r w:rsidRPr="007C4AE9">
        <w:rPr>
          <w:rFonts w:ascii="Times New Roman" w:eastAsia="Times New Roman" w:hAnsi="Times New Roman" w:cs="Times New Roman"/>
          <w:sz w:val="24"/>
          <w:szCs w:val="24"/>
        </w:rPr>
        <w:t>:</w:t>
      </w:r>
    </w:p>
    <w:p w:rsidR="007C4AE9" w:rsidRPr="007C4AE9" w:rsidRDefault="007C4AE9" w:rsidP="007C4AE9">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عنوان “نموذج الدراسة” موجود</w:t>
      </w:r>
    </w:p>
    <w:p w:rsidR="007C4AE9" w:rsidRPr="007C4AE9" w:rsidRDefault="007C4AE9" w:rsidP="007C4AE9">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b/>
          <w:bCs/>
          <w:sz w:val="24"/>
          <w:szCs w:val="24"/>
          <w:rtl/>
        </w:rPr>
        <w:t>لكن لا يوجد شكل توضيحي</w:t>
      </w:r>
      <w:r w:rsidRPr="007C4AE9">
        <w:rPr>
          <w:rFonts w:ascii="Times New Roman" w:eastAsia="Times New Roman" w:hAnsi="Times New Roman" w:cs="Times New Roman"/>
          <w:b/>
          <w:bCs/>
          <w:sz w:val="24"/>
          <w:szCs w:val="24"/>
        </w:rPr>
        <w:t xml:space="preserve"> (Conceptual Framework)</w:t>
      </w:r>
    </w:p>
    <w:p w:rsidR="007C4AE9" w:rsidRPr="007C4AE9" w:rsidRDefault="007C4AE9" w:rsidP="007C4AE9">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ولا شرح تحليلي يربط</w:t>
      </w:r>
      <w:r w:rsidRPr="007C4AE9">
        <w:rPr>
          <w:rFonts w:ascii="Times New Roman" w:eastAsia="Times New Roman" w:hAnsi="Times New Roman" w:cs="Times New Roman"/>
          <w:sz w:val="24"/>
          <w:szCs w:val="24"/>
        </w:rPr>
        <w:t>:</w:t>
      </w:r>
    </w:p>
    <w:p w:rsidR="007C4AE9" w:rsidRPr="007C4AE9" w:rsidRDefault="007C4AE9" w:rsidP="007C4AE9">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المتغير المستقل</w:t>
      </w:r>
    </w:p>
    <w:p w:rsidR="007C4AE9" w:rsidRPr="007C4AE9" w:rsidRDefault="007C4AE9" w:rsidP="007C4AE9">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المتغير التابع</w:t>
      </w:r>
    </w:p>
    <w:p w:rsidR="007C4AE9" w:rsidRPr="007C4AE9" w:rsidRDefault="007C4AE9" w:rsidP="007C4AE9">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المتغيرات الفرعية</w:t>
      </w:r>
    </w:p>
    <w:p w:rsidR="007C4AE9" w:rsidRPr="007C4AE9" w:rsidRDefault="007C4AE9" w:rsidP="007C4AE9">
      <w:pPr>
        <w:bidi/>
        <w:spacing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 xml:space="preserve">وهذا يُعد </w:t>
      </w:r>
      <w:r w:rsidRPr="007C4AE9">
        <w:rPr>
          <w:rFonts w:ascii="Times New Roman" w:eastAsia="Times New Roman" w:hAnsi="Times New Roman" w:cs="Times New Roman"/>
          <w:b/>
          <w:bCs/>
          <w:sz w:val="24"/>
          <w:szCs w:val="24"/>
          <w:rtl/>
        </w:rPr>
        <w:t>نقصًا منهجيًا جوهريًا</w:t>
      </w:r>
      <w:r w:rsidRPr="007C4AE9">
        <w:rPr>
          <w:rFonts w:ascii="Times New Roman" w:eastAsia="Times New Roman" w:hAnsi="Times New Roman" w:cs="Times New Roman"/>
          <w:sz w:val="24"/>
          <w:szCs w:val="24"/>
          <w:rtl/>
        </w:rPr>
        <w:t xml:space="preserve"> في رسالة دكتوراه</w:t>
      </w:r>
      <w:r w:rsidRPr="007C4AE9">
        <w:rPr>
          <w:rFonts w:ascii="Times New Roman" w:eastAsia="Times New Roman" w:hAnsi="Times New Roman" w:cs="Times New Roman"/>
          <w:sz w:val="24"/>
          <w:szCs w:val="24"/>
        </w:rPr>
        <w:t>.</w:t>
      </w:r>
    </w:p>
    <w:p w:rsidR="007C4AE9" w:rsidRPr="007C4AE9" w:rsidRDefault="007C4AE9" w:rsidP="007C4AE9">
      <w:pPr>
        <w:bidi/>
        <w:spacing w:after="0" w:line="240" w:lineRule="auto"/>
        <w:rPr>
          <w:rFonts w:ascii="Times New Roman" w:eastAsia="Times New Roman" w:hAnsi="Times New Roman" w:cs="Times New Roman"/>
          <w:sz w:val="24"/>
          <w:szCs w:val="24"/>
        </w:rPr>
      </w:pPr>
    </w:p>
    <w:p w:rsidR="007C4AE9" w:rsidRPr="007C4AE9" w:rsidRDefault="007C4AE9" w:rsidP="007C4AE9">
      <w:pPr>
        <w:bidi/>
        <w:spacing w:before="100" w:beforeAutospacing="1" w:after="100" w:afterAutospacing="1" w:line="240" w:lineRule="auto"/>
        <w:outlineLvl w:val="3"/>
        <w:rPr>
          <w:rFonts w:ascii="Times New Roman" w:eastAsia="Times New Roman" w:hAnsi="Times New Roman" w:cs="Times New Roman"/>
          <w:b/>
          <w:bCs/>
          <w:sz w:val="24"/>
          <w:szCs w:val="24"/>
        </w:rPr>
      </w:pPr>
      <w:r w:rsidRPr="007C4AE9">
        <w:rPr>
          <w:rFonts w:ascii="Times New Roman" w:eastAsia="Times New Roman" w:hAnsi="Times New Roman" w:cs="Times New Roman"/>
          <w:b/>
          <w:bCs/>
          <w:sz w:val="24"/>
          <w:szCs w:val="24"/>
        </w:rPr>
        <w:t xml:space="preserve">3. </w:t>
      </w:r>
      <w:r w:rsidRPr="007C4AE9">
        <w:rPr>
          <w:rFonts w:ascii="Times New Roman" w:eastAsia="Times New Roman" w:hAnsi="Times New Roman" w:cs="Times New Roman"/>
          <w:b/>
          <w:bCs/>
          <w:sz w:val="24"/>
          <w:szCs w:val="24"/>
          <w:rtl/>
        </w:rPr>
        <w:t>الصياغة العلمية ما زالت تحتاج ضبط في بعض المواضع</w:t>
      </w:r>
      <w:r w:rsidRPr="007C4AE9">
        <w:rPr>
          <w:rFonts w:ascii="Times New Roman" w:eastAsia="Times New Roman" w:hAnsi="Times New Roman" w:cs="Times New Roman"/>
          <w:b/>
          <w:bCs/>
          <w:sz w:val="24"/>
          <w:szCs w:val="24"/>
        </w:rPr>
        <w:t xml:space="preserve"> </w:t>
      </w:r>
      <w:r w:rsidRPr="007C4AE9">
        <w:rPr>
          <w:rFonts w:ascii="Segoe UI Symbol" w:eastAsia="Times New Roman" w:hAnsi="Segoe UI Symbol" w:cs="Segoe UI Symbol"/>
          <w:b/>
          <w:bCs/>
          <w:sz w:val="24"/>
          <w:szCs w:val="24"/>
        </w:rPr>
        <w:t>❌</w:t>
      </w:r>
    </w:p>
    <w:p w:rsidR="007C4AE9" w:rsidRPr="007C4AE9" w:rsidRDefault="007C4AE9" w:rsidP="007C4AE9">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المقدمة مطوّلة نسبيًا</w:t>
      </w:r>
    </w:p>
    <w:p w:rsidR="007C4AE9" w:rsidRPr="007C4AE9" w:rsidRDefault="007C4AE9" w:rsidP="007C4AE9">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تكرار في شرح التحول الرقمي وأهميته</w:t>
      </w:r>
    </w:p>
    <w:p w:rsidR="007C4AE9" w:rsidRPr="007C4AE9" w:rsidRDefault="007C4AE9" w:rsidP="007C4AE9">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بعض الفقرات وصفية أكثر من كونها تحليلية</w:t>
      </w:r>
    </w:p>
    <w:p w:rsidR="007C4AE9" w:rsidRPr="007C4AE9" w:rsidRDefault="007C4AE9" w:rsidP="007C4AE9">
      <w:pPr>
        <w:bidi/>
        <w:spacing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 xml:space="preserve">التحسّن موجود، لكن </w:t>
      </w:r>
      <w:r w:rsidRPr="007C4AE9">
        <w:rPr>
          <w:rFonts w:ascii="Times New Roman" w:eastAsia="Times New Roman" w:hAnsi="Times New Roman" w:cs="Times New Roman"/>
          <w:b/>
          <w:bCs/>
          <w:sz w:val="24"/>
          <w:szCs w:val="24"/>
          <w:rtl/>
        </w:rPr>
        <w:t>لم يصل بعد لمستوى الصياغة المكثفة المتوقعة في الدكتوراه</w:t>
      </w:r>
      <w:r w:rsidRPr="007C4AE9">
        <w:rPr>
          <w:rFonts w:ascii="Times New Roman" w:eastAsia="Times New Roman" w:hAnsi="Times New Roman" w:cs="Times New Roman"/>
          <w:sz w:val="24"/>
          <w:szCs w:val="24"/>
        </w:rPr>
        <w:t>.</w:t>
      </w:r>
    </w:p>
    <w:p w:rsidR="007C4AE9" w:rsidRPr="007C4AE9" w:rsidRDefault="007C4AE9" w:rsidP="007C4AE9">
      <w:pPr>
        <w:bidi/>
        <w:spacing w:after="0" w:line="240" w:lineRule="auto"/>
        <w:rPr>
          <w:rFonts w:ascii="Times New Roman" w:eastAsia="Times New Roman" w:hAnsi="Times New Roman" w:cs="Times New Roman"/>
          <w:sz w:val="24"/>
          <w:szCs w:val="24"/>
        </w:rPr>
      </w:pPr>
    </w:p>
    <w:p w:rsidR="007C4AE9" w:rsidRPr="007C4AE9" w:rsidRDefault="007C4AE9" w:rsidP="007C4AE9">
      <w:pPr>
        <w:bidi/>
        <w:spacing w:before="100" w:beforeAutospacing="1" w:after="100" w:afterAutospacing="1" w:line="240" w:lineRule="auto"/>
        <w:outlineLvl w:val="3"/>
        <w:rPr>
          <w:rFonts w:ascii="Times New Roman" w:eastAsia="Times New Roman" w:hAnsi="Times New Roman" w:cs="Times New Roman"/>
          <w:b/>
          <w:bCs/>
          <w:sz w:val="24"/>
          <w:szCs w:val="24"/>
        </w:rPr>
      </w:pPr>
      <w:r w:rsidRPr="007C4AE9">
        <w:rPr>
          <w:rFonts w:ascii="Times New Roman" w:eastAsia="Times New Roman" w:hAnsi="Times New Roman" w:cs="Times New Roman"/>
          <w:b/>
          <w:bCs/>
          <w:sz w:val="24"/>
          <w:szCs w:val="24"/>
        </w:rPr>
        <w:t xml:space="preserve">4. </w:t>
      </w:r>
      <w:r w:rsidRPr="007C4AE9">
        <w:rPr>
          <w:rFonts w:ascii="Times New Roman" w:eastAsia="Times New Roman" w:hAnsi="Times New Roman" w:cs="Times New Roman"/>
          <w:b/>
          <w:bCs/>
          <w:sz w:val="24"/>
          <w:szCs w:val="24"/>
          <w:rtl/>
        </w:rPr>
        <w:t xml:space="preserve">التوثيق وفق </w:t>
      </w:r>
      <w:r w:rsidRPr="007C4AE9">
        <w:rPr>
          <w:rFonts w:ascii="Times New Roman" w:eastAsia="Times New Roman" w:hAnsi="Times New Roman" w:cs="Times New Roman"/>
          <w:b/>
          <w:bCs/>
          <w:sz w:val="24"/>
          <w:szCs w:val="24"/>
        </w:rPr>
        <w:t xml:space="preserve">APA </w:t>
      </w:r>
      <w:r w:rsidRPr="007C4AE9">
        <w:rPr>
          <w:rFonts w:ascii="Times New Roman" w:eastAsia="Times New Roman" w:hAnsi="Times New Roman" w:cs="Times New Roman"/>
          <w:b/>
          <w:bCs/>
          <w:sz w:val="24"/>
          <w:szCs w:val="24"/>
          <w:rtl/>
        </w:rPr>
        <w:t>الإصدار السابع</w:t>
      </w:r>
      <w:r w:rsidRPr="007C4AE9">
        <w:rPr>
          <w:rFonts w:ascii="Times New Roman" w:eastAsia="Times New Roman" w:hAnsi="Times New Roman" w:cs="Times New Roman"/>
          <w:b/>
          <w:bCs/>
          <w:sz w:val="24"/>
          <w:szCs w:val="24"/>
        </w:rPr>
        <w:t xml:space="preserve"> </w:t>
      </w:r>
      <w:r w:rsidRPr="007C4AE9">
        <w:rPr>
          <w:rFonts w:ascii="Segoe UI Symbol" w:eastAsia="Times New Roman" w:hAnsi="Segoe UI Symbol" w:cs="Segoe UI Symbol"/>
          <w:b/>
          <w:bCs/>
          <w:sz w:val="24"/>
          <w:szCs w:val="24"/>
        </w:rPr>
        <w:t>❌</w:t>
      </w:r>
    </w:p>
    <w:p w:rsidR="007C4AE9" w:rsidRPr="007C4AE9" w:rsidRDefault="007C4AE9" w:rsidP="007C4AE9">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ما زالت هناك</w:t>
      </w:r>
      <w:r w:rsidRPr="007C4AE9">
        <w:rPr>
          <w:rFonts w:ascii="Times New Roman" w:eastAsia="Times New Roman" w:hAnsi="Times New Roman" w:cs="Times New Roman"/>
          <w:sz w:val="24"/>
          <w:szCs w:val="24"/>
        </w:rPr>
        <w:t>:</w:t>
      </w:r>
    </w:p>
    <w:p w:rsidR="007C4AE9" w:rsidRPr="007C4AE9" w:rsidRDefault="007C4AE9" w:rsidP="007C4AE9">
      <w:pPr>
        <w:numPr>
          <w:ilvl w:val="1"/>
          <w:numId w:val="6"/>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عدم دقة في بعض المراجع الأجنبية</w:t>
      </w:r>
    </w:p>
    <w:p w:rsidR="007C4AE9" w:rsidRPr="007C4AE9" w:rsidRDefault="007C4AE9" w:rsidP="007C4AE9">
      <w:pPr>
        <w:numPr>
          <w:ilvl w:val="1"/>
          <w:numId w:val="6"/>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توثيق إلكتروني غير مكتمل</w:t>
      </w:r>
    </w:p>
    <w:p w:rsidR="007C4AE9" w:rsidRPr="007C4AE9" w:rsidRDefault="007C4AE9" w:rsidP="007C4AE9">
      <w:pPr>
        <w:numPr>
          <w:ilvl w:val="1"/>
          <w:numId w:val="6"/>
        </w:numPr>
        <w:bidi/>
        <w:spacing w:before="100"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عدم توحيد داخل النص وقائمة المراجع</w:t>
      </w:r>
    </w:p>
    <w:p w:rsidR="007C4AE9" w:rsidRPr="007C4AE9" w:rsidRDefault="007C4AE9" w:rsidP="00D04BBE">
      <w:pPr>
        <w:bidi/>
        <w:spacing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sz w:val="24"/>
          <w:szCs w:val="24"/>
          <w:rtl/>
        </w:rPr>
        <w:t xml:space="preserve">وهذه نقطة شكلية لكنها </w:t>
      </w:r>
      <w:r w:rsidRPr="007C4AE9">
        <w:rPr>
          <w:rFonts w:ascii="Times New Roman" w:eastAsia="Times New Roman" w:hAnsi="Times New Roman" w:cs="Times New Roman"/>
          <w:b/>
          <w:bCs/>
          <w:sz w:val="24"/>
          <w:szCs w:val="24"/>
          <w:rtl/>
        </w:rPr>
        <w:t>إلزامية قبل الاعتماد</w:t>
      </w:r>
      <w:r w:rsidRPr="007C4AE9">
        <w:rPr>
          <w:rFonts w:ascii="Times New Roman" w:eastAsia="Times New Roman" w:hAnsi="Times New Roman" w:cs="Times New Roman"/>
          <w:sz w:val="24"/>
          <w:szCs w:val="24"/>
        </w:rPr>
        <w:t>.</w:t>
      </w:r>
      <w:bookmarkStart w:id="0" w:name="_GoBack"/>
      <w:bookmarkEnd w:id="0"/>
    </w:p>
    <w:p w:rsidR="007C4AE9" w:rsidRPr="007C4AE9" w:rsidRDefault="007C4AE9" w:rsidP="00D04BBE">
      <w:pPr>
        <w:bidi/>
        <w:spacing w:before="100" w:beforeAutospacing="1" w:after="100" w:afterAutospacing="1" w:line="240" w:lineRule="auto"/>
        <w:outlineLvl w:val="1"/>
        <w:rPr>
          <w:rFonts w:ascii="Times New Roman" w:eastAsia="Times New Roman" w:hAnsi="Times New Roman" w:cs="Times New Roman"/>
          <w:b/>
          <w:bCs/>
          <w:sz w:val="36"/>
          <w:szCs w:val="36"/>
        </w:rPr>
      </w:pPr>
      <w:r w:rsidRPr="007C4AE9">
        <w:rPr>
          <w:rFonts w:ascii="Times New Roman" w:eastAsia="Times New Roman" w:hAnsi="Times New Roman" w:cs="Times New Roman"/>
          <w:b/>
          <w:bCs/>
          <w:sz w:val="36"/>
          <w:szCs w:val="36"/>
          <w:rtl/>
        </w:rPr>
        <w:t xml:space="preserve">الحكم الأكاديمي النهائي </w:t>
      </w:r>
    </w:p>
    <w:p w:rsidR="007C4AE9" w:rsidRPr="007C4AE9" w:rsidRDefault="007C4AE9" w:rsidP="007C4AE9">
      <w:pPr>
        <w:bidi/>
        <w:spacing w:beforeAutospacing="1" w:after="100" w:afterAutospacing="1" w:line="240" w:lineRule="auto"/>
        <w:rPr>
          <w:rFonts w:ascii="Times New Roman" w:eastAsia="Times New Roman" w:hAnsi="Times New Roman" w:cs="Times New Roman"/>
          <w:sz w:val="24"/>
          <w:szCs w:val="24"/>
        </w:rPr>
      </w:pPr>
      <w:r w:rsidRPr="007C4AE9">
        <w:rPr>
          <w:rFonts w:ascii="Times New Roman" w:eastAsia="Times New Roman" w:hAnsi="Times New Roman" w:cs="Times New Roman"/>
          <w:b/>
          <w:bCs/>
          <w:sz w:val="24"/>
          <w:szCs w:val="24"/>
          <w:rtl/>
        </w:rPr>
        <w:t>رغم التحسّن الملحوظ والكبير في محتوى الفصل الأول، واستجابة الطالبة لعدد معتبر من ملاحظات اللجنة، إلا أن الفصل لا يزال يفتقر إلى بعض المتطلبات العلمية الجوهرية، وعلى رأسها وجود إطار نظري صريح، ونموذج دراسة تحليلي واضح، وضبط الصياغة العلمية والتوثيق وفق</w:t>
      </w:r>
      <w:r w:rsidRPr="007C4AE9">
        <w:rPr>
          <w:rFonts w:ascii="Times New Roman" w:eastAsia="Times New Roman" w:hAnsi="Times New Roman" w:cs="Times New Roman"/>
          <w:b/>
          <w:bCs/>
          <w:sz w:val="24"/>
          <w:szCs w:val="24"/>
        </w:rPr>
        <w:t xml:space="preserve"> APA7.</w:t>
      </w:r>
      <w:r w:rsidRPr="007C4AE9">
        <w:rPr>
          <w:rFonts w:ascii="Times New Roman" w:eastAsia="Times New Roman" w:hAnsi="Times New Roman" w:cs="Times New Roman"/>
          <w:b/>
          <w:bCs/>
          <w:sz w:val="24"/>
          <w:szCs w:val="24"/>
        </w:rPr>
        <w:br/>
      </w:r>
      <w:r w:rsidRPr="007C4AE9">
        <w:rPr>
          <w:rFonts w:ascii="Times New Roman" w:eastAsia="Times New Roman" w:hAnsi="Times New Roman" w:cs="Times New Roman"/>
          <w:b/>
          <w:bCs/>
          <w:sz w:val="24"/>
          <w:szCs w:val="24"/>
          <w:rtl/>
        </w:rPr>
        <w:t>وعليه، يُوصى بعدم اعتماد الفصل في صيغته الحالية، وإعادته للطالبة لاستكمال التعديلات المحددة، على أن يُعاد عرضه بعد تنفيذها تمهيدًا لاعتماده النهائي</w:t>
      </w:r>
      <w:r w:rsidRPr="007C4AE9">
        <w:rPr>
          <w:rFonts w:ascii="Times New Roman" w:eastAsia="Times New Roman" w:hAnsi="Times New Roman" w:cs="Times New Roman"/>
          <w:b/>
          <w:bCs/>
          <w:sz w:val="24"/>
          <w:szCs w:val="24"/>
        </w:rPr>
        <w:t>.</w:t>
      </w:r>
    </w:p>
    <w:p w:rsidR="00F05980" w:rsidRPr="007C4AE9" w:rsidRDefault="008221CF" w:rsidP="007C4AE9">
      <w:pPr>
        <w:pStyle w:val="NormalWeb"/>
        <w:bidi/>
      </w:pPr>
    </w:p>
    <w:sectPr w:rsidR="00F05980" w:rsidRPr="007C4AE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1CF" w:rsidRDefault="008221CF">
      <w:pPr>
        <w:spacing w:after="0" w:line="240" w:lineRule="auto"/>
      </w:pPr>
      <w:r>
        <w:separator/>
      </w:r>
    </w:p>
  </w:endnote>
  <w:endnote w:type="continuationSeparator" w:id="0">
    <w:p w:rsidR="008221CF" w:rsidRDefault="00822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1CF" w:rsidRDefault="008221CF">
      <w:pPr>
        <w:spacing w:after="0" w:line="240" w:lineRule="auto"/>
      </w:pPr>
      <w:r>
        <w:separator/>
      </w:r>
    </w:p>
  </w:footnote>
  <w:footnote w:type="continuationSeparator" w:id="0">
    <w:p w:rsidR="008221CF" w:rsidRDefault="00822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615BC"/>
    <w:multiLevelType w:val="multilevel"/>
    <w:tmpl w:val="23AE1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D12D15"/>
    <w:multiLevelType w:val="multilevel"/>
    <w:tmpl w:val="742E8A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CF0D49"/>
    <w:multiLevelType w:val="multilevel"/>
    <w:tmpl w:val="9CD66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C86988"/>
    <w:multiLevelType w:val="multilevel"/>
    <w:tmpl w:val="9654A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C60C43"/>
    <w:multiLevelType w:val="multilevel"/>
    <w:tmpl w:val="47062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D3754E"/>
    <w:multiLevelType w:val="multilevel"/>
    <w:tmpl w:val="DF8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B22"/>
    <w:rsid w:val="004E156C"/>
    <w:rsid w:val="00641B22"/>
    <w:rsid w:val="007C4AE9"/>
    <w:rsid w:val="008221CF"/>
    <w:rsid w:val="00974E64"/>
    <w:rsid w:val="009979EA"/>
    <w:rsid w:val="00A75348"/>
    <w:rsid w:val="00AE6205"/>
    <w:rsid w:val="00D04B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04735"/>
  <w15:chartTrackingRefBased/>
  <w15:docId w15:val="{BBA4B643-66EC-4BC9-9BB3-7E6F96388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C4AE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C4AE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C4AE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1B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1B22"/>
    <w:rPr>
      <w:b/>
      <w:bCs/>
    </w:rPr>
  </w:style>
  <w:style w:type="character" w:customStyle="1" w:styleId="Heading2Char">
    <w:name w:val="Heading 2 Char"/>
    <w:basedOn w:val="DefaultParagraphFont"/>
    <w:link w:val="Heading2"/>
    <w:uiPriority w:val="9"/>
    <w:rsid w:val="007C4AE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C4AE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C4AE9"/>
    <w:rPr>
      <w:rFonts w:ascii="Times New Roman" w:eastAsia="Times New Roman" w:hAnsi="Times New Roman" w:cs="Times New Roman"/>
      <w:b/>
      <w:bCs/>
      <w:sz w:val="24"/>
      <w:szCs w:val="24"/>
    </w:rPr>
  </w:style>
  <w:style w:type="character" w:customStyle="1" w:styleId="whitespace-normal">
    <w:name w:val="whitespace-normal"/>
    <w:basedOn w:val="DefaultParagraphFont"/>
    <w:rsid w:val="007C4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05049">
      <w:bodyDiv w:val="1"/>
      <w:marLeft w:val="0"/>
      <w:marRight w:val="0"/>
      <w:marTop w:val="0"/>
      <w:marBottom w:val="0"/>
      <w:divBdr>
        <w:top w:val="none" w:sz="0" w:space="0" w:color="auto"/>
        <w:left w:val="none" w:sz="0" w:space="0" w:color="auto"/>
        <w:bottom w:val="none" w:sz="0" w:space="0" w:color="auto"/>
        <w:right w:val="none" w:sz="0" w:space="0" w:color="auto"/>
      </w:divBdr>
      <w:divsChild>
        <w:div w:id="1440639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111911">
          <w:blockQuote w:val="1"/>
          <w:marLeft w:val="720"/>
          <w:marRight w:val="720"/>
          <w:marTop w:val="100"/>
          <w:marBottom w:val="100"/>
          <w:divBdr>
            <w:top w:val="none" w:sz="0" w:space="0" w:color="auto"/>
            <w:left w:val="none" w:sz="0" w:space="0" w:color="auto"/>
            <w:bottom w:val="none" w:sz="0" w:space="0" w:color="auto"/>
            <w:right w:val="none" w:sz="0" w:space="0" w:color="auto"/>
          </w:divBdr>
        </w:div>
        <w:div w:id="847914318">
          <w:blockQuote w:val="1"/>
          <w:marLeft w:val="720"/>
          <w:marRight w:val="720"/>
          <w:marTop w:val="100"/>
          <w:marBottom w:val="100"/>
          <w:divBdr>
            <w:top w:val="none" w:sz="0" w:space="0" w:color="auto"/>
            <w:left w:val="none" w:sz="0" w:space="0" w:color="auto"/>
            <w:bottom w:val="none" w:sz="0" w:space="0" w:color="auto"/>
            <w:right w:val="none" w:sz="0" w:space="0" w:color="auto"/>
          </w:divBdr>
        </w:div>
        <w:div w:id="383678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074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947478">
      <w:bodyDiv w:val="1"/>
      <w:marLeft w:val="0"/>
      <w:marRight w:val="0"/>
      <w:marTop w:val="0"/>
      <w:marBottom w:val="0"/>
      <w:divBdr>
        <w:top w:val="none" w:sz="0" w:space="0" w:color="auto"/>
        <w:left w:val="none" w:sz="0" w:space="0" w:color="auto"/>
        <w:bottom w:val="none" w:sz="0" w:space="0" w:color="auto"/>
        <w:right w:val="none" w:sz="0" w:space="0" w:color="auto"/>
      </w:divBdr>
    </w:div>
    <w:div w:id="1893036368">
      <w:bodyDiv w:val="1"/>
      <w:marLeft w:val="0"/>
      <w:marRight w:val="0"/>
      <w:marTop w:val="0"/>
      <w:marBottom w:val="0"/>
      <w:divBdr>
        <w:top w:val="none" w:sz="0" w:space="0" w:color="auto"/>
        <w:left w:val="none" w:sz="0" w:space="0" w:color="auto"/>
        <w:bottom w:val="none" w:sz="0" w:space="0" w:color="auto"/>
        <w:right w:val="none" w:sz="0" w:space="0" w:color="auto"/>
      </w:divBdr>
      <w:divsChild>
        <w:div w:id="8762703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688741">
          <w:blockQuote w:val="1"/>
          <w:marLeft w:val="720"/>
          <w:marRight w:val="720"/>
          <w:marTop w:val="100"/>
          <w:marBottom w:val="100"/>
          <w:divBdr>
            <w:top w:val="none" w:sz="0" w:space="0" w:color="auto"/>
            <w:left w:val="none" w:sz="0" w:space="0" w:color="auto"/>
            <w:bottom w:val="none" w:sz="0" w:space="0" w:color="auto"/>
            <w:right w:val="none" w:sz="0" w:space="0" w:color="auto"/>
          </w:divBdr>
        </w:div>
        <w:div w:id="1626740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5443994">
          <w:blockQuote w:val="1"/>
          <w:marLeft w:val="720"/>
          <w:marRight w:val="720"/>
          <w:marTop w:val="100"/>
          <w:marBottom w:val="100"/>
          <w:divBdr>
            <w:top w:val="none" w:sz="0" w:space="0" w:color="auto"/>
            <w:left w:val="none" w:sz="0" w:space="0" w:color="auto"/>
            <w:bottom w:val="none" w:sz="0" w:space="0" w:color="auto"/>
            <w:right w:val="none" w:sz="0" w:space="0" w:color="auto"/>
          </w:divBdr>
        </w:div>
        <w:div w:id="510611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401</Words>
  <Characters>2289</Characters>
  <Application>Microsoft Office Word</Application>
  <DocSecurity>0</DocSecurity>
  <Lines>19</Lines>
  <Paragraphs>5</Paragraphs>
  <ScaleCrop>false</ScaleCrop>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5</cp:revision>
  <dcterms:created xsi:type="dcterms:W3CDTF">2025-12-17T13:43:00Z</dcterms:created>
  <dcterms:modified xsi:type="dcterms:W3CDTF">2025-12-21T14:29:00Z</dcterms:modified>
</cp:coreProperties>
</file>