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75477"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41734476" w14:textId="0517B7DD" w:rsidR="00CE240B" w:rsidRPr="0018268D" w:rsidRDefault="00D92953" w:rsidP="00D92953">
      <w:pPr>
        <w:spacing w:line="360" w:lineRule="auto"/>
        <w:jc w:val="lowKashida"/>
        <w:rPr>
          <w:rFonts w:ascii="Sakkal Majalla" w:hAnsi="Sakkal Majalla" w:cs="Sakkal Majalla"/>
          <w:color w:val="000000" w:themeColor="text1"/>
          <w:sz w:val="32"/>
          <w:szCs w:val="32"/>
          <w:rtl/>
        </w:rPr>
        <w:sectPr w:rsidR="00CE240B" w:rsidRPr="0018268D" w:rsidSect="00CE240B">
          <w:footerReference w:type="default" r:id="rId8"/>
          <w:pgSz w:w="11906" w:h="16838"/>
          <w:pgMar w:top="1440" w:right="1274" w:bottom="1440" w:left="1800" w:header="708" w:footer="708" w:gutter="0"/>
          <w:pgNumType w:fmt="arabicAbjad"/>
          <w:cols w:space="708"/>
          <w:bidi/>
          <w:rtlGutter/>
          <w:docGrid w:linePitch="360"/>
        </w:sectPr>
      </w:pPr>
      <w:r>
        <w:rPr>
          <w:rFonts w:ascii="Sakkal Majalla" w:hAnsi="Sakkal Majalla" w:cs="Sakkal Majalla"/>
          <w:noProof/>
          <w:color w:val="000000" w:themeColor="text1"/>
          <w:sz w:val="32"/>
          <w:szCs w:val="32"/>
          <w:rtl/>
          <w:lang w:val="ar-SA"/>
        </w:rPr>
        <mc:AlternateContent>
          <mc:Choice Requires="wps">
            <w:drawing>
              <wp:anchor distT="0" distB="0" distL="114300" distR="114300" simplePos="0" relativeHeight="251668480" behindDoc="0" locked="0" layoutInCell="1" allowOverlap="1" wp14:anchorId="79F54198" wp14:editId="206460A6">
                <wp:simplePos x="0" y="0"/>
                <wp:positionH relativeFrom="column">
                  <wp:posOffset>2343150</wp:posOffset>
                </wp:positionH>
                <wp:positionV relativeFrom="paragraph">
                  <wp:posOffset>7774940</wp:posOffset>
                </wp:positionV>
                <wp:extent cx="809625" cy="533400"/>
                <wp:effectExtent l="0" t="0" r="9525" b="0"/>
                <wp:wrapNone/>
                <wp:docPr id="1025099771" name="Oval 2"/>
                <wp:cNvGraphicFramePr/>
                <a:graphic xmlns:a="http://schemas.openxmlformats.org/drawingml/2006/main">
                  <a:graphicData uri="http://schemas.microsoft.com/office/word/2010/wordprocessingShape">
                    <wps:wsp>
                      <wps:cNvSpPr/>
                      <wps:spPr>
                        <a:xfrm>
                          <a:off x="0" y="0"/>
                          <a:ext cx="809625" cy="53340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6C8CD8" id="Oval 2" o:spid="_x0000_s1026" style="position:absolute;margin-left:184.5pt;margin-top:612.2pt;width:63.75pt;height:4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" fillcolor="white [3201]" stroked="f" strokeweight="1pt">
                <v:stroke joinstyle="miter"/>
              </v:oval>
            </w:pict>
          </mc:Fallback>
        </mc:AlternateContent>
      </w:r>
      <w:r w:rsidR="00CE240B" w:rsidRPr="0018268D">
        <w:rPr>
          <w:rFonts w:ascii="Sakkal Majalla" w:hAnsi="Sakkal Majalla" w:cs="Sakkal Majalla"/>
          <w:noProof/>
          <w:color w:val="000000" w:themeColor="text1"/>
          <w:sz w:val="32"/>
          <w:szCs w:val="32"/>
          <w:rtl/>
          <w:lang w:val="ar-SA"/>
        </w:rPr>
        <mc:AlternateContent>
          <mc:Choice Requires="wps">
            <w:drawing>
              <wp:anchor distT="0" distB="0" distL="114300" distR="114300" simplePos="0" relativeHeight="251659264" behindDoc="0" locked="0" layoutInCell="1" allowOverlap="1" wp14:anchorId="3CF1411C" wp14:editId="164CF1E2">
                <wp:simplePos x="0" y="0"/>
                <wp:positionH relativeFrom="margin">
                  <wp:posOffset>308610</wp:posOffset>
                </wp:positionH>
                <wp:positionV relativeFrom="paragraph">
                  <wp:posOffset>1333500</wp:posOffset>
                </wp:positionV>
                <wp:extent cx="4772025" cy="2238375"/>
                <wp:effectExtent l="19050" t="19050" r="28575" b="28575"/>
                <wp:wrapNone/>
                <wp:docPr id="338548372" name="Rectangle: Rounded Corners 1"/>
                <wp:cNvGraphicFramePr/>
                <a:graphic xmlns:a="http://schemas.openxmlformats.org/drawingml/2006/main">
                  <a:graphicData uri="http://schemas.microsoft.com/office/word/2010/wordprocessingShape">
                    <wps:wsp>
                      <wps:cNvSpPr/>
                      <wps:spPr>
                        <a:xfrm>
                          <a:off x="0" y="0"/>
                          <a:ext cx="4772025" cy="2238375"/>
                        </a:xfrm>
                        <a:prstGeom prst="roundRect">
                          <a:avLst/>
                        </a:prstGeom>
                        <a:solidFill>
                          <a:schemeClr val="accent1">
                            <a:lumMod val="40000"/>
                            <a:lumOff val="60000"/>
                          </a:schemeClr>
                        </a:solid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54DF577E" w14:textId="172C6D8B" w:rsidR="00CE240B" w:rsidRPr="00CE240B" w:rsidRDefault="00CE240B" w:rsidP="00CE240B">
                            <w:pPr>
                              <w:jc w:val="center"/>
                              <w:rPr>
                                <w:rFonts w:ascii="Karbalaei" w:hAnsi="Karbalaei" w:cs="Karbalaei"/>
                                <w:color w:val="000000" w:themeColor="text1"/>
                                <w:sz w:val="48"/>
                                <w:szCs w:val="48"/>
                                <w:rtl/>
                              </w:rPr>
                            </w:pPr>
                            <w:r w:rsidRPr="00CE240B">
                              <w:rPr>
                                <w:rFonts w:ascii="Karbalaei" w:hAnsi="Karbalaei" w:cs="Karbalaei"/>
                                <w:color w:val="000000" w:themeColor="text1"/>
                                <w:sz w:val="48"/>
                                <w:szCs w:val="48"/>
                                <w:rtl/>
                              </w:rPr>
                              <w:t>الفصل الأول</w:t>
                            </w:r>
                          </w:p>
                          <w:p w14:paraId="19E921B0" w14:textId="7F860E4B" w:rsidR="00CE240B" w:rsidRPr="00CE240B" w:rsidRDefault="00CE240B" w:rsidP="00CE240B">
                            <w:pPr>
                              <w:jc w:val="center"/>
                              <w:rPr>
                                <w:rFonts w:ascii="Karbalaei" w:hAnsi="Karbalaei" w:cs="Karbalaei"/>
                                <w:color w:val="000000" w:themeColor="text1"/>
                                <w:sz w:val="48"/>
                                <w:szCs w:val="48"/>
                              </w:rPr>
                            </w:pPr>
                            <w:r w:rsidRPr="00CE240B">
                              <w:rPr>
                                <w:rFonts w:ascii="Karbalaei" w:hAnsi="Karbalaei" w:cs="Karbalaei"/>
                                <w:color w:val="000000" w:themeColor="text1"/>
                                <w:sz w:val="48"/>
                                <w:szCs w:val="48"/>
                                <w:rtl/>
                              </w:rPr>
                              <w:t>الاطار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F1411C" id="Rectangle: Rounded Corners 1" o:spid="_x0000_s1026" style="position:absolute;left:0;text-align:left;margin-left:24.3pt;margin-top:105pt;width:375.75pt;height:176.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" fillcolor="#b4c6e7 [1300]" strokecolor="#09101d [484]" strokeweight="2.25pt">
                <v:stroke joinstyle="miter"/>
                <v:textbox>
                  <w:txbxContent>
                    <w:p w14:paraId="54DF577E" w14:textId="172C6D8B" w:rsidR="00CE240B" w:rsidRPr="00CE240B" w:rsidRDefault="00CE240B" w:rsidP="00CE240B">
                      <w:pPr>
                        <w:jc w:val="center"/>
                        <w:rPr>
                          <w:rFonts w:ascii="Karbalaei" w:hAnsi="Karbalaei" w:cs="Karbalaei"/>
                          <w:color w:val="000000" w:themeColor="text1"/>
                          <w:sz w:val="48"/>
                          <w:szCs w:val="48"/>
                          <w:rtl/>
                        </w:rPr>
                      </w:pPr>
                      <w:r w:rsidRPr="00CE240B">
                        <w:rPr>
                          <w:rFonts w:ascii="Karbalaei" w:hAnsi="Karbalaei" w:cs="Karbalaei"/>
                          <w:color w:val="000000" w:themeColor="text1"/>
                          <w:sz w:val="48"/>
                          <w:szCs w:val="48"/>
                          <w:rtl/>
                        </w:rPr>
                        <w:t>الفصل الأول</w:t>
                      </w:r>
                    </w:p>
                    <w:p w14:paraId="19E921B0" w14:textId="7F860E4B" w:rsidR="00CE240B" w:rsidRPr="00CE240B" w:rsidRDefault="00CE240B" w:rsidP="00CE240B">
                      <w:pPr>
                        <w:jc w:val="center"/>
                        <w:rPr>
                          <w:rFonts w:ascii="Karbalaei" w:hAnsi="Karbalaei" w:cs="Karbalaei"/>
                          <w:color w:val="000000" w:themeColor="text1"/>
                          <w:sz w:val="48"/>
                          <w:szCs w:val="48"/>
                        </w:rPr>
                      </w:pPr>
                      <w:r w:rsidRPr="00CE240B">
                        <w:rPr>
                          <w:rFonts w:ascii="Karbalaei" w:hAnsi="Karbalaei" w:cs="Karbalaei"/>
                          <w:color w:val="000000" w:themeColor="text1"/>
                          <w:sz w:val="48"/>
                          <w:szCs w:val="48"/>
                          <w:rtl/>
                        </w:rPr>
                        <w:t>الاطار العام للدراسة</w:t>
                      </w:r>
                    </w:p>
                  </w:txbxContent>
                </v:textbox>
                <w10:wrap anchorx="margin"/>
              </v:roundrect>
            </w:pict>
          </mc:Fallback>
        </mc:AlternateContent>
      </w:r>
    </w:p>
    <w:p w14:paraId="5C9B3875" w14:textId="13D2B16F" w:rsidR="00FC2C1D" w:rsidRPr="0018268D" w:rsidRDefault="008A319C" w:rsidP="0018268D">
      <w:pPr>
        <w:pStyle w:val="1"/>
        <w:jc w:val="center"/>
        <w:rPr>
          <w:rFonts w:ascii="Sakkal Majalla" w:hAnsi="Sakkal Majalla" w:cs="Sakkal Majalla"/>
          <w:b/>
          <w:bCs/>
          <w:color w:val="000000" w:themeColor="text1"/>
          <w:sz w:val="36"/>
          <w:szCs w:val="36"/>
          <w:rtl/>
        </w:rPr>
      </w:pPr>
      <w:bookmarkStart w:id="0" w:name="_Toc232956377"/>
      <w:bookmarkStart w:id="1" w:name="_Hlk232955130"/>
      <w:r w:rsidRPr="0018268D">
        <w:rPr>
          <w:rFonts w:ascii="Sakkal Majalla" w:hAnsi="Sakkal Majalla" w:cs="Sakkal Majalla"/>
          <w:b/>
          <w:bCs/>
          <w:color w:val="000000" w:themeColor="text1"/>
          <w:sz w:val="36"/>
          <w:szCs w:val="36"/>
          <w:rtl/>
        </w:rPr>
        <w:lastRenderedPageBreak/>
        <w:t>الفصل الأول: الاطار العام للدراسة</w:t>
      </w:r>
      <w:bookmarkEnd w:id="0"/>
    </w:p>
    <w:p w14:paraId="5F2C125E" w14:textId="77777777" w:rsidR="00661D68" w:rsidRPr="0018268D" w:rsidRDefault="00661D68" w:rsidP="0018268D">
      <w:pPr>
        <w:pStyle w:val="2"/>
        <w:jc w:val="lowKashida"/>
        <w:rPr>
          <w:rFonts w:ascii="Sakkal Majalla" w:hAnsi="Sakkal Majalla" w:cs="Sakkal Majalla"/>
          <w:b/>
          <w:bCs/>
          <w:color w:val="000000" w:themeColor="text1"/>
          <w:sz w:val="36"/>
          <w:szCs w:val="36"/>
        </w:rPr>
      </w:pPr>
      <w:bookmarkStart w:id="2" w:name="_Toc212134566"/>
      <w:bookmarkStart w:id="3" w:name="_Toc232956378"/>
      <w:bookmarkEnd w:id="1"/>
      <w:r w:rsidRPr="0018268D">
        <w:rPr>
          <w:rFonts w:ascii="Sakkal Majalla" w:hAnsi="Sakkal Majalla" w:cs="Sakkal Majalla"/>
          <w:b/>
          <w:bCs/>
          <w:color w:val="000000" w:themeColor="text1"/>
          <w:sz w:val="36"/>
          <w:szCs w:val="36"/>
          <w:rtl/>
        </w:rPr>
        <w:t>المقدمة</w:t>
      </w:r>
      <w:bookmarkEnd w:id="2"/>
      <w:bookmarkEnd w:id="3"/>
    </w:p>
    <w:p w14:paraId="38C996E9"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في ظل التحوّلات الاقتصادية والاجتماعية المتسارعة التي تشهدها المملكة العربية السعودية، برز مفهوم رأس المال البشري كأحد المحاور الأساسية في استراتيجيات التنمية الوطنية، لا سيما في إطار رؤية المملكة 2030 التي تسعى إلى بناء اقتصاد معرفي تنافسي يعتمد على الكفاءات الوطنية المؤهلة (الرئاسة العامة لرؤية المملكة 2030، 2023). ويُعدّ القطاع الخاص الركيزة الأساسية لتحقيق هذه الرؤية، إذ يُنظر إليه كشريك استراتيجي في دفع عجلة النمو الاقتصادي، وتوطين الوظائف، وتقديم خدمات ذات جودة عالية تلبي تطلعات المواطنين والمستثمرين على حدٍّ سواء (الهيئة العامة للمنشآت الصغيرة والمتوسطة، 2024). ومن هذا المنطلق، أصبح تطوير القوى العاملة من خلال برامج التدريب والتطوير ضرورة حتمية لا رفاهية، خاصة في قطاع الخدمات الذي يعتمد بشكل كبير على التفاعل البشري ورضا العملاء كمؤشرات رئيسية للأداء</w:t>
      </w:r>
      <w:r w:rsidRPr="0018268D">
        <w:rPr>
          <w:rFonts w:ascii="Sakkal Majalla" w:hAnsi="Sakkal Majalla" w:cs="Sakkal Majalla"/>
          <w:color w:val="000000" w:themeColor="text1"/>
          <w:sz w:val="32"/>
          <w:szCs w:val="32"/>
        </w:rPr>
        <w:t>.</w:t>
      </w:r>
    </w:p>
    <w:p w14:paraId="28AF3EAA"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وتشير الأدبيات الإدارية الحديثة إلى أن فعالية المؤسسة لم تعد تقاس فقط بمؤشرات مالية مثل الربحية أو الحصة السوقية، بل بقدرتها على تقديم قيمة مضافة للعميل من خلال خدمات تتميز بالكفاءة، الموثوقية، والاستجابة السريعة</w:t>
      </w:r>
      <w:r w:rsidRPr="0018268D">
        <w:rPr>
          <w:rFonts w:ascii="Sakkal Majalla" w:hAnsi="Sakkal Majalla" w:cs="Sakkal Majalla"/>
          <w:color w:val="000000" w:themeColor="text1"/>
          <w:sz w:val="32"/>
          <w:szCs w:val="32"/>
        </w:rPr>
        <w:t xml:space="preserve"> (Zeithaml et al., 2021). </w:t>
      </w:r>
      <w:r w:rsidRPr="0018268D">
        <w:rPr>
          <w:rFonts w:ascii="Sakkal Majalla" w:hAnsi="Sakkal Majalla" w:cs="Sakkal Majalla"/>
          <w:color w:val="000000" w:themeColor="text1"/>
          <w:sz w:val="32"/>
          <w:szCs w:val="32"/>
          <w:rtl/>
        </w:rPr>
        <w:t>وفي هذا السياق، يلعب التدريب دورًا محوريًّا في تمكين الموظفين من امتلاك المهارات السلوكية والفنية اللازمة لتحسين تجربة العميل، وتعزيز ولائه المؤسسي</w:t>
      </w:r>
      <w:r w:rsidRPr="0018268D">
        <w:rPr>
          <w:rFonts w:ascii="Sakkal Majalla" w:hAnsi="Sakkal Majalla" w:cs="Sakkal Majalla"/>
          <w:color w:val="000000" w:themeColor="text1"/>
          <w:sz w:val="32"/>
          <w:szCs w:val="32"/>
        </w:rPr>
        <w:t xml:space="preserve"> (Noe, 2020). </w:t>
      </w:r>
      <w:r w:rsidRPr="0018268D">
        <w:rPr>
          <w:rFonts w:ascii="Sakkal Majalla" w:hAnsi="Sakkal Majalla" w:cs="Sakkal Majalla"/>
          <w:color w:val="000000" w:themeColor="text1"/>
          <w:sz w:val="32"/>
          <w:szCs w:val="32"/>
          <w:rtl/>
        </w:rPr>
        <w:t>فبرامج التدريب الفعّالة لا تُحسّن فقط من كفاءة الأداء الفردي، بل تُسهم أيضًا في بناء ثقافة تنظيمية قائمة على الجودة والتحسين المستمر</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Alenezi</w:t>
      </w:r>
      <w:proofErr w:type="spellEnd"/>
      <w:r w:rsidRPr="0018268D">
        <w:rPr>
          <w:rFonts w:ascii="Sakkal Majalla" w:hAnsi="Sakkal Majalla" w:cs="Sakkal Majalla"/>
          <w:color w:val="000000" w:themeColor="text1"/>
          <w:sz w:val="32"/>
          <w:szCs w:val="32"/>
        </w:rPr>
        <w:t>, 2023).</w:t>
      </w:r>
    </w:p>
    <w:p w14:paraId="6603C750"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وقد أظهرت دراسات عالمية أن المؤسسات التي تستثمر بشكل استراتيجي في تدريب موظفيها تحقق مستويات أعلى من رضا العملاء، وانخفاضًا في معدلات الشكاوى، وزيادة في العائد على الاستثمار البشري</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Aguinis</w:t>
      </w:r>
      <w:proofErr w:type="spellEnd"/>
      <w:r w:rsidRPr="0018268D">
        <w:rPr>
          <w:rFonts w:ascii="Sakkal Majalla" w:hAnsi="Sakkal Majalla" w:cs="Sakkal Majalla"/>
          <w:color w:val="000000" w:themeColor="text1"/>
          <w:sz w:val="32"/>
          <w:szCs w:val="32"/>
        </w:rPr>
        <w:t xml:space="preserve"> &amp; </w:t>
      </w:r>
      <w:proofErr w:type="spellStart"/>
      <w:r w:rsidRPr="0018268D">
        <w:rPr>
          <w:rFonts w:ascii="Sakkal Majalla" w:hAnsi="Sakkal Majalla" w:cs="Sakkal Majalla"/>
          <w:color w:val="000000" w:themeColor="text1"/>
          <w:sz w:val="32"/>
          <w:szCs w:val="32"/>
        </w:rPr>
        <w:t>Kraiger</w:t>
      </w:r>
      <w:proofErr w:type="spellEnd"/>
      <w:r w:rsidRPr="0018268D">
        <w:rPr>
          <w:rFonts w:ascii="Sakkal Majalla" w:hAnsi="Sakkal Majalla" w:cs="Sakkal Majalla"/>
          <w:color w:val="000000" w:themeColor="text1"/>
          <w:sz w:val="32"/>
          <w:szCs w:val="32"/>
        </w:rPr>
        <w:t xml:space="preserve">, 2020). </w:t>
      </w:r>
      <w:r w:rsidRPr="0018268D">
        <w:rPr>
          <w:rFonts w:ascii="Sakkal Majalla" w:hAnsi="Sakkal Majalla" w:cs="Sakkal Majalla"/>
          <w:color w:val="000000" w:themeColor="text1"/>
          <w:sz w:val="32"/>
          <w:szCs w:val="32"/>
          <w:rtl/>
        </w:rPr>
        <w:t xml:space="preserve">لكن هذه العلاقة لا تتحقق تلقائيًّا؛ بل تعتمد على تصميم </w:t>
      </w:r>
      <w:r w:rsidRPr="0018268D">
        <w:rPr>
          <w:rFonts w:ascii="Sakkal Majalla" w:hAnsi="Sakkal Majalla" w:cs="Sakkal Majalla"/>
          <w:color w:val="000000" w:themeColor="text1"/>
          <w:sz w:val="32"/>
          <w:szCs w:val="32"/>
          <w:rtl/>
        </w:rPr>
        <w:lastRenderedPageBreak/>
        <w:t>البرامج وفق احتياجات فعلية، وربطها بأهداف المؤسسة الاستراتيجية، وقياس أثرها باستخدام مؤشرات موضوعية</w:t>
      </w:r>
      <w:r w:rsidRPr="0018268D">
        <w:rPr>
          <w:rFonts w:ascii="Sakkal Majalla" w:hAnsi="Sakkal Majalla" w:cs="Sakkal Majalla"/>
          <w:color w:val="000000" w:themeColor="text1"/>
          <w:sz w:val="32"/>
          <w:szCs w:val="32"/>
        </w:rPr>
        <w:t xml:space="preserve"> (Salas et al., 2022). </w:t>
      </w:r>
      <w:r w:rsidRPr="0018268D">
        <w:rPr>
          <w:rFonts w:ascii="Sakkal Majalla" w:hAnsi="Sakkal Majalla" w:cs="Sakkal Majalla"/>
          <w:color w:val="000000" w:themeColor="text1"/>
          <w:sz w:val="32"/>
          <w:szCs w:val="32"/>
          <w:rtl/>
        </w:rPr>
        <w:t>وهنا تكمن المعضلة في العديد من البيئات النامية، بما فيها البيئة السعودية، حيث لا تزال بعض منشآت القطاع الخاص تعتمد على برامج تدريبية تقليدية أو روتينية، تفتقر إلى التقييم والمتابعة، مما يُضعف عائدها التنظيمي</w:t>
      </w:r>
      <w:r w:rsidRPr="0018268D">
        <w:rPr>
          <w:rFonts w:ascii="Sakkal Majalla" w:hAnsi="Sakkal Majalla" w:cs="Sakkal Majalla"/>
          <w:color w:val="000000" w:themeColor="text1"/>
          <w:sz w:val="32"/>
          <w:szCs w:val="32"/>
        </w:rPr>
        <w:t xml:space="preserve"> (Alqahtani &amp; Alharbi, 2021).</w:t>
      </w:r>
    </w:p>
    <w:p w14:paraId="3A0233CF"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وفي المملكة، تُعدّ مدينة الرياض بيئة بحثية مثالية لدراسة هذه العلاقة، نظرًا لكونها العاصمة الإدارية والاقتصادية، وموطنًا لأكثر من 40% من المنشآت الخاصة في المملكة (الهيئة العامة للإحصاء، 2024). كما أن تنوع قطاعاتها—من الاتصالات والرعاية الصحية إلى الضيافة والتجزئة—يتيح فرصة لتحليل تأثير التدريب على جودة الخدمة عبر سياقات تنظيمية مختلفة. ومع تصاعد المنافسة بين هذه المنشآت لجذب العملاء في ظل انفتاح السوق وارتفاع توقعات المستهلكين، أصبح من الضروري إعادة النظر في آليات بناء الكفاءات البشرية، وربطها مباشرة بمؤشرات جودة الخدمة</w:t>
      </w:r>
      <w:r w:rsidRPr="0018268D">
        <w:rPr>
          <w:rFonts w:ascii="Sakkal Majalla" w:hAnsi="Sakkal Majalla" w:cs="Sakkal Majalla"/>
          <w:color w:val="000000" w:themeColor="text1"/>
          <w:sz w:val="32"/>
          <w:szCs w:val="32"/>
        </w:rPr>
        <w:t>.</w:t>
      </w:r>
    </w:p>
    <w:p w14:paraId="018A6DAF" w14:textId="191E602B"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وقد سلّطت عدد من الدراسات العربية الضوء على أهمية التدريب في تحسين الأداء الوظيفي، إلا أن قلة منها ركّزت على العلاقة السببية بين برامج التدريب وجودة الخدمة في القطاع الخاص السعودي. على سبيل المثال، أشارت دراسة عبد الله (2022) بجامعة الملك سعود إلى أن "70% من المتدربين في قطاع التجزئة بالرياض أفادوا بأن التدريب ساعدهم في التعامل مع شكاوى العملاء، لكن 45% فقط من المدراء لاحظوا تحسنًا فعليًّا في مؤشرات رضا العملاء"، مما يشير إلى فجوة بين الإدراك الذاتي للتدريب وأثره الموضوعي (عبد الله، 2022). كما خلصت دراسة الحارثي (2023) في جامعة الأميرة نورة إلى أن "غياب ربط أهداف التدريب باستراتيجية الجودة يُضعف من عائد الاستثمار البشري"، مشيرة إلى أن "التدريب يُدار غالبًا كنشاط إداري منفصل وليس كأداة استراتيجية" (الحارثي، 2023</w:t>
      </w:r>
      <w:r w:rsidR="00FC2C1D" w:rsidRPr="0018268D">
        <w:rPr>
          <w:rFonts w:ascii="Sakkal Majalla" w:hAnsi="Sakkal Majalla" w:cs="Sakkal Majalla"/>
          <w:color w:val="000000" w:themeColor="text1"/>
          <w:sz w:val="32"/>
          <w:szCs w:val="32"/>
        </w:rPr>
        <w:t>(</w:t>
      </w:r>
    </w:p>
    <w:p w14:paraId="369E921D"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ومن هذا المنطلق، يكتسب البحث الحالي أهميته من كونه يسعى إلى سد فجوة بحثية منهجية من خلال تحليل العلاقة بين فعالية برامج التدريب والتطوير وجودة الخدمة في سياق تطبيقي محدد—القطاع </w:t>
      </w:r>
      <w:r w:rsidRPr="0018268D">
        <w:rPr>
          <w:rFonts w:ascii="Sakkal Majalla" w:hAnsi="Sakkal Majalla" w:cs="Sakkal Majalla"/>
          <w:color w:val="000000" w:themeColor="text1"/>
          <w:sz w:val="32"/>
          <w:szCs w:val="32"/>
          <w:rtl/>
        </w:rPr>
        <w:lastRenderedPageBreak/>
        <w:t>الخاص في الرياض—مع استخدام أدوات قياس كمية مبنية على نماذج نظرية معتمدة مثل نموذج</w:t>
      </w:r>
      <w:r w:rsidRPr="0018268D">
        <w:rPr>
          <w:rFonts w:ascii="Sakkal Majalla" w:hAnsi="Sakkal Majalla" w:cs="Sakkal Majalla"/>
          <w:color w:val="000000" w:themeColor="text1"/>
          <w:sz w:val="32"/>
          <w:szCs w:val="32"/>
        </w:rPr>
        <w:t xml:space="preserve"> SERVQUAL (Parasuraman et al., 1988) </w:t>
      </w:r>
      <w:r w:rsidRPr="0018268D">
        <w:rPr>
          <w:rFonts w:ascii="Sakkal Majalla" w:hAnsi="Sakkal Majalla" w:cs="Sakkal Majalla"/>
          <w:color w:val="000000" w:themeColor="text1"/>
          <w:sz w:val="32"/>
          <w:szCs w:val="32"/>
          <w:rtl/>
        </w:rPr>
        <w:t>وإطار تقييم التدريب لـ</w:t>
      </w:r>
      <w:r w:rsidRPr="0018268D">
        <w:rPr>
          <w:rFonts w:ascii="Sakkal Majalla" w:hAnsi="Sakkal Majalla" w:cs="Sakkal Majalla"/>
          <w:color w:val="000000" w:themeColor="text1"/>
          <w:sz w:val="32"/>
          <w:szCs w:val="32"/>
        </w:rPr>
        <w:t xml:space="preserve"> Kirkpatrick (Kirkpatrick &amp; Kirkpatrick, 2016). </w:t>
      </w:r>
      <w:r w:rsidRPr="0018268D">
        <w:rPr>
          <w:rFonts w:ascii="Sakkal Majalla" w:hAnsi="Sakkal Majalla" w:cs="Sakkal Majalla"/>
          <w:color w:val="000000" w:themeColor="text1"/>
          <w:sz w:val="32"/>
          <w:szCs w:val="32"/>
          <w:rtl/>
        </w:rPr>
        <w:t>كما أن البحث يُراعي التحوّلات التنظيمية التي فرضتها رؤية 2030، مثل التحول الرقمي، وتمكين المرأة، وتنمية المهارات المستقبلية، والتي تُعيد تعريف مفاهيم التدريب والجودة في بيئة العمل الحديثة</w:t>
      </w:r>
      <w:r w:rsidRPr="0018268D">
        <w:rPr>
          <w:rFonts w:ascii="Sakkal Majalla" w:hAnsi="Sakkal Majalla" w:cs="Sakkal Majalla"/>
          <w:color w:val="000000" w:themeColor="text1"/>
          <w:sz w:val="32"/>
          <w:szCs w:val="32"/>
        </w:rPr>
        <w:t>.</w:t>
      </w:r>
    </w:p>
    <w:p w14:paraId="603F09F1" w14:textId="59F986CD"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علاوةً على ذلك، فإن هذا البحث لا يقتصر على قياس العلاقة بين المتغيرين فحسب، بل يسعى إلى تحديد العوامل الوسيطة والمعيقة التي قد تُعزّز أو تُضعف هذه العلاقة، مثل دعم الإدارة، بيئة التعلم التنظيمي، وطبيعة المحتوى التدريبي. وبذلك، يتجاوز البحث النهج الوصفي ليقدّم رؤى تحليلية قابلة للتطبيق، تُسهم في تحسين سياسات الموارد البشرية في المنشآت الخاصة، وتدعم جهود صانعي السياسات في وزارة الموارد البشرية والتنمية الاجتماعية لرفع معايير جودة الخدمة الوطنية</w:t>
      </w:r>
      <w:r w:rsidRPr="0018268D">
        <w:rPr>
          <w:rFonts w:ascii="Sakkal Majalla" w:hAnsi="Sakkal Majalla" w:cs="Sakkal Majalla"/>
          <w:color w:val="000000" w:themeColor="text1"/>
          <w:sz w:val="32"/>
          <w:szCs w:val="32"/>
        </w:rPr>
        <w:t>.</w:t>
      </w:r>
    </w:p>
    <w:p w14:paraId="6D6D3EC9" w14:textId="77777777" w:rsidR="00661D68" w:rsidRPr="0018268D" w:rsidRDefault="00661D68" w:rsidP="0018268D">
      <w:pPr>
        <w:pStyle w:val="2"/>
        <w:jc w:val="lowKashida"/>
        <w:rPr>
          <w:rFonts w:ascii="Sakkal Majalla" w:hAnsi="Sakkal Majalla" w:cs="Sakkal Majalla"/>
          <w:b/>
          <w:bCs/>
          <w:color w:val="000000" w:themeColor="text1"/>
          <w:sz w:val="36"/>
          <w:szCs w:val="36"/>
        </w:rPr>
      </w:pPr>
      <w:bookmarkStart w:id="4" w:name="_Toc212134567"/>
      <w:bookmarkStart w:id="5" w:name="_Toc232956379"/>
      <w:r w:rsidRPr="0018268D">
        <w:rPr>
          <w:rFonts w:ascii="Sakkal Majalla" w:hAnsi="Sakkal Majalla" w:cs="Sakkal Majalla"/>
          <w:b/>
          <w:bCs/>
          <w:color w:val="000000" w:themeColor="text1"/>
          <w:sz w:val="36"/>
          <w:szCs w:val="36"/>
          <w:rtl/>
        </w:rPr>
        <w:t>مشكلة الدراسة</w:t>
      </w:r>
      <w:bookmarkEnd w:id="4"/>
      <w:bookmarkEnd w:id="5"/>
    </w:p>
    <w:p w14:paraId="130E95DD"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رغم التقدم الملحوظ في تبني برامج التدريب والتطوير في منشآت القطاع الخاص السعودي، لا سيما في مدينة الرياض، تظل فعالية هذه البرامج في تحسين جودة الخدمة موضع شك وجدل أكاديمي وتطبيقي. فعلى الرغم من ارتفاع الإنفاق على التدريب—حيث بلغ متوسط ما تنفقه المنشأة السعودية على التدريب 2.3% من إجمالي ميزانيتها التشغيلية وفقًا لمسح أجرته غرفة الرياض (2023)—فإن النتائج المترتبة على هذا الاستثمار لا تظهر دائمًا في مؤشرات رضا العملاء أو تقارير الجودة (غرفة الرياض، 2023). ويعود ذلك، وفقًا لعدد من الباحثين، إلى أن كثيرًا من هذه البرامج تُصمم وتُنفّذ دون ربط واقعي باحتياجات العمل الفعلية، أو دون آليات تقييم تُقيس أثرها على سلوك الموظف وأدائه في خدمة العميل</w:t>
      </w:r>
      <w:r w:rsidRPr="0018268D">
        <w:rPr>
          <w:rFonts w:ascii="Sakkal Majalla" w:hAnsi="Sakkal Majalla" w:cs="Sakkal Majalla"/>
          <w:color w:val="000000" w:themeColor="text1"/>
          <w:sz w:val="32"/>
          <w:szCs w:val="32"/>
        </w:rPr>
        <w:t xml:space="preserve"> (Alghamdi, 2022).</w:t>
      </w:r>
    </w:p>
    <w:p w14:paraId="3198080B"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lastRenderedPageBreak/>
        <w:t>ففي كثير من الحالات، يُنظر إلى التدريب كـ"واجب إداري" أو "نشاط شكلي" يُنفّذ لاستيفاء متطلبات نظامية أو لتحسين الصورة التنظيمية، لا كاستثمار استراتيجي يُسهم في بناء ميزة تنافسية مستدامة (الزهير، 2021). ويشير الزهير (2021) في دراسة ميدانية شملت 120 منشأة خاصة في الرياض إلى أن "68% من برامج التدريب تُصمم بناءً على مقترحات عامة من موردي التدريب، وليس على تحليل دقيق لفجوات الأداء"، مما يؤدي إلى "انفصال بين محتوى التدريب وواقع العمل اليومي". ونتيجة لذلك، لا يُترجم التدريب إلى سلوك عملي يُحسّن من جودة التفاعل مع العميل، سواء من حيث السرعة، الدقة، أو اللباقة</w:t>
      </w:r>
      <w:r w:rsidRPr="0018268D">
        <w:rPr>
          <w:rFonts w:ascii="Sakkal Majalla" w:hAnsi="Sakkal Majalla" w:cs="Sakkal Majalla"/>
          <w:color w:val="000000" w:themeColor="text1"/>
          <w:sz w:val="32"/>
          <w:szCs w:val="32"/>
        </w:rPr>
        <w:t>.</w:t>
      </w:r>
    </w:p>
    <w:p w14:paraId="30794FC9"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وتكشف الدراسات التطبيقية عن فجوة واضحة بين الإدراك الذاتي للمتدربين والتقييم الموضوعي من الإدارة</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فبينما يُبدي الموظفون تفاؤلًا بشأن فائدة التدريب، تشير تقارير الأداء إلى أن التحسن في جودة الخدمة غالبًا ما يكون محدودًا أو مؤقتًا (الحارثي، 2023). ويعزى ذلك إلى غياب مرحلة "التحويل</w:t>
      </w:r>
      <w:r w:rsidRPr="0018268D">
        <w:rPr>
          <w:rFonts w:ascii="Sakkal Majalla" w:hAnsi="Sakkal Majalla" w:cs="Sakkal Majalla"/>
          <w:color w:val="000000" w:themeColor="text1"/>
          <w:sz w:val="32"/>
          <w:szCs w:val="32"/>
        </w:rPr>
        <w:t>" (transfer of training)</w:t>
      </w:r>
      <w:r w:rsidRPr="0018268D">
        <w:rPr>
          <w:rFonts w:ascii="Sakkal Majalla" w:hAnsi="Sakkal Majalla" w:cs="Sakkal Majalla"/>
          <w:color w:val="000000" w:themeColor="text1"/>
          <w:sz w:val="32"/>
          <w:szCs w:val="32"/>
          <w:rtl/>
        </w:rPr>
        <w:t>، وهي المرحلة التي يُطبّق فيها المتدرب ما تعلمه في بيئة العمل الفعلية، والتي تعتمد على دعم الزملاء، تشجيع المشرفين، وتوفر بيئة عمل مواتية</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Alenezi</w:t>
      </w:r>
      <w:proofErr w:type="spellEnd"/>
      <w:r w:rsidRPr="0018268D">
        <w:rPr>
          <w:rFonts w:ascii="Sakkal Majalla" w:hAnsi="Sakkal Majalla" w:cs="Sakkal Majalla"/>
          <w:color w:val="000000" w:themeColor="text1"/>
          <w:sz w:val="32"/>
          <w:szCs w:val="32"/>
        </w:rPr>
        <w:t xml:space="preserve">, 2023). </w:t>
      </w:r>
      <w:r w:rsidRPr="0018268D">
        <w:rPr>
          <w:rFonts w:ascii="Sakkal Majalla" w:hAnsi="Sakkal Majalla" w:cs="Sakkal Majalla"/>
          <w:color w:val="000000" w:themeColor="text1"/>
          <w:sz w:val="32"/>
          <w:szCs w:val="32"/>
          <w:rtl/>
        </w:rPr>
        <w:t>وبدون هذه العوامل، يظل التدريب حبيس قاعات المحاضرات، ولا يُحدث أثرًا تنظيميًّا ملموسًا</w:t>
      </w:r>
      <w:r w:rsidRPr="0018268D">
        <w:rPr>
          <w:rFonts w:ascii="Sakkal Majalla" w:hAnsi="Sakkal Majalla" w:cs="Sakkal Majalla"/>
          <w:color w:val="000000" w:themeColor="text1"/>
          <w:sz w:val="32"/>
          <w:szCs w:val="32"/>
        </w:rPr>
        <w:t>.</w:t>
      </w:r>
    </w:p>
    <w:p w14:paraId="1C5CE1B2" w14:textId="77777777"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وفي ظل التحوّلات التي تفرضها </w:t>
      </w:r>
      <w:r w:rsidRPr="0018268D">
        <w:rPr>
          <w:rFonts w:ascii="Sakkal Majalla" w:hAnsi="Sakkal Majalla" w:cs="Sakkal Majalla"/>
          <w:b/>
          <w:bCs/>
          <w:color w:val="000000" w:themeColor="text1"/>
          <w:sz w:val="32"/>
          <w:szCs w:val="32"/>
          <w:rtl/>
        </w:rPr>
        <w:t>رؤية 2030</w:t>
      </w:r>
      <w:r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مثل التحول الرقمي، توطين الوظائف، وتمكين المرأة—أصبحت متطلبات جودة الخدمة أكثر تعقيدًا. فاليوم، لم يعد يكفي أن يكون الموظف قادرًا على أداء مهامه الروتينية، بل يجب أن يكون مُلمًّا بتقنيات الذكاء الاصطناعي، قادراً على التواصل عبر القنوات الرقمية، ومتفهمًا لثقافة خدمة العملاء في بيئة متعددة الثقافات (الرئاسة العامة لرؤية المملكة 2030، 2023). وعليه، فإن برامج التدريب التقليدية التي تركز على المهارات الفنية فقط قد لا تكون كافية لمواكبة هذه التحوّلات، مما يستدعي إعادة تصميمها لتكون أكثر شمولًا واستباقية</w:t>
      </w:r>
      <w:r w:rsidRPr="0018268D">
        <w:rPr>
          <w:rFonts w:ascii="Sakkal Majalla" w:hAnsi="Sakkal Majalla" w:cs="Sakkal Majalla"/>
          <w:color w:val="000000" w:themeColor="text1"/>
          <w:sz w:val="32"/>
          <w:szCs w:val="32"/>
        </w:rPr>
        <w:t>.</w:t>
      </w:r>
    </w:p>
    <w:p w14:paraId="324B20F6" w14:textId="32A28E5E" w:rsidR="00661D68" w:rsidRPr="0018268D" w:rsidRDefault="00661D68"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lastRenderedPageBreak/>
        <w:t>ومن هنا، تنبع مشكلة الدراسة من التساؤل المحوري التالي</w:t>
      </w:r>
      <w:r w:rsidR="00FC2C1D" w:rsidRPr="0018268D">
        <w:rPr>
          <w:rFonts w:ascii="Sakkal Majalla" w:hAnsi="Sakkal Majalla" w:cs="Sakkal Majalla"/>
          <w:color w:val="000000" w:themeColor="text1"/>
          <w:sz w:val="32"/>
          <w:szCs w:val="32"/>
        </w:rPr>
        <w:t xml:space="preserve">: </w:t>
      </w:r>
      <w:r w:rsidRPr="0018268D">
        <w:rPr>
          <w:rFonts w:ascii="Sakkal Majalla" w:hAnsi="Sakkal Majalla" w:cs="Sakkal Majalla"/>
          <w:b/>
          <w:bCs/>
          <w:color w:val="000000" w:themeColor="text1"/>
          <w:sz w:val="32"/>
          <w:szCs w:val="32"/>
          <w:rtl/>
        </w:rPr>
        <w:t>هل تُسهم برامج التدريب والتطوير فعليًّا في تحسين جودة الخدمة في منشآت القطاع الخاص بمدينة الرياض؟</w:t>
      </w:r>
    </w:p>
    <w:p w14:paraId="0B78626E" w14:textId="77777777" w:rsidR="00FC2C1D" w:rsidRPr="0018268D" w:rsidRDefault="00FC2C1D" w:rsidP="0018268D">
      <w:pPr>
        <w:pStyle w:val="2"/>
        <w:jc w:val="lowKashida"/>
        <w:rPr>
          <w:rFonts w:ascii="Sakkal Majalla" w:hAnsi="Sakkal Majalla" w:cs="Sakkal Majalla"/>
          <w:b/>
          <w:bCs/>
          <w:color w:val="000000" w:themeColor="text1"/>
          <w:sz w:val="36"/>
          <w:szCs w:val="36"/>
        </w:rPr>
      </w:pPr>
      <w:bookmarkStart w:id="6" w:name="_Toc212134568"/>
      <w:bookmarkStart w:id="7" w:name="_Toc232956380"/>
      <w:r w:rsidRPr="0018268D">
        <w:rPr>
          <w:rFonts w:ascii="Sakkal Majalla" w:hAnsi="Sakkal Majalla" w:cs="Sakkal Majalla"/>
          <w:b/>
          <w:bCs/>
          <w:color w:val="000000" w:themeColor="text1"/>
          <w:sz w:val="36"/>
          <w:szCs w:val="36"/>
          <w:rtl/>
        </w:rPr>
        <w:t>أهمية الدراسة</w:t>
      </w:r>
      <w:bookmarkEnd w:id="6"/>
      <w:bookmarkEnd w:id="7"/>
    </w:p>
    <w:p w14:paraId="2464BD00" w14:textId="77777777" w:rsidR="00FC2C1D" w:rsidRPr="0018268D" w:rsidRDefault="00FC2C1D" w:rsidP="0018268D">
      <w:pPr>
        <w:pStyle w:val="3"/>
        <w:jc w:val="lowKashida"/>
        <w:rPr>
          <w:rFonts w:ascii="Sakkal Majalla" w:hAnsi="Sakkal Majalla" w:cs="Sakkal Majalla"/>
          <w:b/>
          <w:bCs/>
          <w:color w:val="000000" w:themeColor="text1"/>
          <w:sz w:val="32"/>
          <w:szCs w:val="32"/>
        </w:rPr>
      </w:pPr>
      <w:bookmarkStart w:id="8" w:name="_Toc212134569"/>
      <w:bookmarkStart w:id="9" w:name="_Toc232956381"/>
      <w:r w:rsidRPr="0018268D">
        <w:rPr>
          <w:rFonts w:ascii="Sakkal Majalla" w:hAnsi="Sakkal Majalla" w:cs="Sakkal Majalla"/>
          <w:b/>
          <w:bCs/>
          <w:color w:val="000000" w:themeColor="text1"/>
          <w:sz w:val="32"/>
          <w:szCs w:val="32"/>
          <w:rtl/>
        </w:rPr>
        <w:t>الأهمية العلمية</w:t>
      </w:r>
      <w:bookmarkEnd w:id="8"/>
      <w:bookmarkEnd w:id="9"/>
    </w:p>
    <w:p w14:paraId="47B374D4"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تكمن الأهمية العلمية لهذه الدراسة في إسهامها في إثراء الأدبيات البحثية العربية في مجال إدارة الموارد البشرية وجودة الخدمة، لا سيما في السياق السعودي الذي لا يزال بحاجة إلى مزيد من الدراسات التطبيقية المبنية على بيانات ميدانية. فعلى الرغم من انتشار الدراسات النظرية حول التدريب والجودة، فإن هناك ندرة في الأبحاث التي تربط بين هذين المتغيرين بشكل تجريبي في بيئة القطاع الخاص المتنوعة. ويسهم هذا البحث في سد هذه الفجوة من خلال تقديم إطار نظري متكامل يجمع بين نظرية رأس المال البشري، نظرية التعلّم التنظيمي، ونموذج</w:t>
      </w:r>
      <w:r w:rsidRPr="0018268D">
        <w:rPr>
          <w:rFonts w:ascii="Sakkal Majalla" w:hAnsi="Sakkal Majalla" w:cs="Sakkal Majalla"/>
          <w:color w:val="000000" w:themeColor="text1"/>
          <w:sz w:val="32"/>
          <w:szCs w:val="32"/>
        </w:rPr>
        <w:t xml:space="preserve"> SERVQUAL</w:t>
      </w:r>
      <w:r w:rsidRPr="0018268D">
        <w:rPr>
          <w:rFonts w:ascii="Sakkal Majalla" w:hAnsi="Sakkal Majalla" w:cs="Sakkal Majalla"/>
          <w:color w:val="000000" w:themeColor="text1"/>
          <w:sz w:val="32"/>
          <w:szCs w:val="32"/>
          <w:rtl/>
        </w:rPr>
        <w:t>، مما يعزز من عمق الفهم الأكاديمي للعلاقة بين الاستثمار في العنصر البشري وجودة المخرجات الخدمية. كما أن استخدام أدوات قياس كمية مبنية على مقياس ليكرت، وتحليل البيانات باستخدام أساليب إحصائية متقدمة، يضيف مصداقية منهجية للنتائج، ويفتح المجال أمام باحثين مستقبليين لتوسيع هذا الخط البحثي في قطاعات أو مناطق أخرى من المملكة</w:t>
      </w:r>
      <w:r w:rsidRPr="0018268D">
        <w:rPr>
          <w:rFonts w:ascii="Sakkal Majalla" w:hAnsi="Sakkal Majalla" w:cs="Sakkal Majalla"/>
          <w:color w:val="000000" w:themeColor="text1"/>
          <w:sz w:val="32"/>
          <w:szCs w:val="32"/>
        </w:rPr>
        <w:t>.</w:t>
      </w:r>
    </w:p>
    <w:p w14:paraId="4A95BBF6" w14:textId="77777777" w:rsidR="00FC2C1D" w:rsidRPr="0018268D" w:rsidRDefault="00FC2C1D" w:rsidP="0018268D">
      <w:pPr>
        <w:pStyle w:val="3"/>
        <w:jc w:val="lowKashida"/>
        <w:rPr>
          <w:rFonts w:ascii="Sakkal Majalla" w:hAnsi="Sakkal Majalla" w:cs="Sakkal Majalla"/>
          <w:b/>
          <w:bCs/>
          <w:color w:val="000000" w:themeColor="text1"/>
          <w:sz w:val="32"/>
          <w:szCs w:val="32"/>
        </w:rPr>
      </w:pPr>
      <w:bookmarkStart w:id="10" w:name="_Toc212134570"/>
      <w:bookmarkStart w:id="11" w:name="_Toc232956382"/>
      <w:r w:rsidRPr="0018268D">
        <w:rPr>
          <w:rFonts w:ascii="Sakkal Majalla" w:hAnsi="Sakkal Majalla" w:cs="Sakkal Majalla"/>
          <w:b/>
          <w:bCs/>
          <w:color w:val="000000" w:themeColor="text1"/>
          <w:sz w:val="32"/>
          <w:szCs w:val="32"/>
          <w:rtl/>
        </w:rPr>
        <w:t>الأهمية العملية</w:t>
      </w:r>
      <w:bookmarkEnd w:id="10"/>
      <w:bookmarkEnd w:id="11"/>
    </w:p>
    <w:p w14:paraId="7406B248" w14:textId="2E6C2AE9" w:rsidR="00661D68"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أما من الناحية العملية، فإن هذه الدراسة تقدم فوائد مباشرة لعدد من الأطراف المعنية. فبالنسبة لمنشآت القطاع الخاص في الرياض، تساعد نتائج البحث في تقييم فعالية برامج التدريب الحالية، وتحديد الثغرات في تصميمها أو تنفيذها، وبالتالي تحسين عائد الاستثمار البشري. كما تقدم الدراسة مؤشرات واضحة حول العوامل التي تعزز من أثر التدريب على جودة الخدمة—مثل دعم الإدارة، بيئة التعلم، وطبيعة المحتوى—ما يمكن المدراء من اتخاذ قرارات أكثر فاعلية في مجال تطوير الكوادر. وعلى مستوى صانعي السياسات، تُعدّ نتائج الدراسة مرجعًا مهمًّا لوزارة الموارد البشرية والتنمية </w:t>
      </w:r>
      <w:r w:rsidRPr="0018268D">
        <w:rPr>
          <w:rFonts w:ascii="Sakkal Majalla" w:hAnsi="Sakkal Majalla" w:cs="Sakkal Majalla"/>
          <w:color w:val="000000" w:themeColor="text1"/>
          <w:sz w:val="32"/>
          <w:szCs w:val="32"/>
          <w:rtl/>
        </w:rPr>
        <w:lastRenderedPageBreak/>
        <w:t>الاجتماعية وهيئة المنشآت الصغيرة والمتوسطة (منشآت) في تصميم مبادرات وطنية لرفع كفاءة التدريب في القطاع الخاص، بما يتماشى مع أهداف رؤية المملكة 2030 المتعلقة بتنمية رأس المال البشري وتحسين جودة الخدمات. وأخيرًا، تساعد التوصيات العملية المستخلصة من الدراسة في تمكين المدربين والاستشاريين من تطوير برامج أكثر تخصيصًا وملاءمة لاحتياجات السوق المحلية، مما يعزز من تنافسية الاقتصاد الوطني ككل</w:t>
      </w:r>
      <w:r w:rsidRPr="0018268D">
        <w:rPr>
          <w:rFonts w:ascii="Sakkal Majalla" w:hAnsi="Sakkal Majalla" w:cs="Sakkal Majalla"/>
          <w:color w:val="000000" w:themeColor="text1"/>
          <w:sz w:val="32"/>
          <w:szCs w:val="32"/>
        </w:rPr>
        <w:t>.</w:t>
      </w:r>
    </w:p>
    <w:p w14:paraId="3FF27A5A" w14:textId="77777777" w:rsidR="00661D68" w:rsidRPr="0018268D" w:rsidRDefault="00661D68" w:rsidP="0018268D">
      <w:pPr>
        <w:pStyle w:val="2"/>
        <w:jc w:val="lowKashida"/>
        <w:rPr>
          <w:rFonts w:ascii="Sakkal Majalla" w:hAnsi="Sakkal Majalla" w:cs="Sakkal Majalla"/>
          <w:b/>
          <w:bCs/>
          <w:color w:val="000000" w:themeColor="text1"/>
          <w:sz w:val="32"/>
          <w:szCs w:val="32"/>
          <w:rtl/>
        </w:rPr>
      </w:pPr>
      <w:bookmarkStart w:id="12" w:name="_Toc212134571"/>
      <w:bookmarkStart w:id="13" w:name="_Toc232956383"/>
      <w:r w:rsidRPr="0018268D">
        <w:rPr>
          <w:rFonts w:ascii="Sakkal Majalla" w:hAnsi="Sakkal Majalla" w:cs="Sakkal Majalla"/>
          <w:b/>
          <w:bCs/>
          <w:color w:val="000000" w:themeColor="text1"/>
          <w:sz w:val="32"/>
          <w:szCs w:val="32"/>
          <w:rtl/>
        </w:rPr>
        <w:t>أهداف الدراسة</w:t>
      </w:r>
      <w:bookmarkEnd w:id="12"/>
      <w:bookmarkEnd w:id="13"/>
    </w:p>
    <w:p w14:paraId="3AEBB2AE" w14:textId="61B955C2" w:rsidR="00661D68" w:rsidRPr="0018268D" w:rsidRDefault="00661D68" w:rsidP="0018268D">
      <w:pPr>
        <w:spacing w:line="360" w:lineRule="auto"/>
        <w:jc w:val="lowKashida"/>
        <w:rPr>
          <w:rFonts w:ascii="Sakkal Majalla" w:hAnsi="Sakkal Majalla" w:cs="Sakkal Majalla"/>
          <w:color w:val="000000" w:themeColor="text1"/>
          <w:sz w:val="32"/>
          <w:szCs w:val="32"/>
          <w:lang w:bidi="ar-EG"/>
        </w:rPr>
      </w:pPr>
      <w:r w:rsidRPr="0018268D">
        <w:rPr>
          <w:rFonts w:ascii="Sakkal Majalla" w:hAnsi="Sakkal Majalla" w:cs="Sakkal Majalla"/>
          <w:color w:val="000000" w:themeColor="text1"/>
          <w:sz w:val="32"/>
          <w:szCs w:val="32"/>
          <w:rtl/>
        </w:rPr>
        <w:t xml:space="preserve">يهدف البحث الحالي الي التعرف علي </w:t>
      </w:r>
      <w:r w:rsidRPr="0018268D">
        <w:rPr>
          <w:rFonts w:ascii="Sakkal Majalla" w:hAnsi="Sakkal Majalla" w:cs="Sakkal Majalla"/>
          <w:color w:val="000000" w:themeColor="text1"/>
          <w:sz w:val="32"/>
          <w:szCs w:val="32"/>
          <w:rtl/>
          <w:lang w:bidi="ar-EG"/>
        </w:rPr>
        <w:t>فعالية برامج التدريب والتطوير في تحسين جودة الخدمة ولتحقيق هدفالبحث تتفرع منه الاهداف الفرعية التالية :-</w:t>
      </w:r>
    </w:p>
    <w:p w14:paraId="544CB4D2" w14:textId="77777777" w:rsidR="00661D68" w:rsidRPr="0018268D" w:rsidRDefault="00661D68" w:rsidP="0018268D">
      <w:pPr>
        <w:numPr>
          <w:ilvl w:val="0"/>
          <w:numId w:val="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قياس مدى فعالية برامج التدريب والتطوير في منشآت القطاع الخاص بالرياض</w:t>
      </w:r>
      <w:r w:rsidRPr="0018268D">
        <w:rPr>
          <w:rFonts w:ascii="Sakkal Majalla" w:hAnsi="Sakkal Majalla" w:cs="Sakkal Majalla"/>
          <w:color w:val="000000" w:themeColor="text1"/>
          <w:sz w:val="32"/>
          <w:szCs w:val="32"/>
        </w:rPr>
        <w:t>.</w:t>
      </w:r>
    </w:p>
    <w:p w14:paraId="1DC1CC3C" w14:textId="77777777" w:rsidR="00661D68" w:rsidRPr="0018268D" w:rsidRDefault="00661D68" w:rsidP="0018268D">
      <w:pPr>
        <w:numPr>
          <w:ilvl w:val="0"/>
          <w:numId w:val="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تحليل العلاقة بين التدريب والتطوير وجودة الخدمة المقدمة للعملاء</w:t>
      </w:r>
      <w:r w:rsidRPr="0018268D">
        <w:rPr>
          <w:rFonts w:ascii="Sakkal Majalla" w:hAnsi="Sakkal Majalla" w:cs="Sakkal Majalla"/>
          <w:color w:val="000000" w:themeColor="text1"/>
          <w:sz w:val="32"/>
          <w:szCs w:val="32"/>
        </w:rPr>
        <w:t>.</w:t>
      </w:r>
    </w:p>
    <w:p w14:paraId="2EC4DB83" w14:textId="77777777" w:rsidR="00661D68" w:rsidRPr="0018268D" w:rsidRDefault="00661D68" w:rsidP="0018268D">
      <w:pPr>
        <w:numPr>
          <w:ilvl w:val="0"/>
          <w:numId w:val="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تحديد العوامل التي تُعزّز أو تُعيق فعالية برامج التدريب في تحسين جودة الخدمة</w:t>
      </w:r>
      <w:r w:rsidRPr="0018268D">
        <w:rPr>
          <w:rFonts w:ascii="Sakkal Majalla" w:hAnsi="Sakkal Majalla" w:cs="Sakkal Majalla"/>
          <w:color w:val="000000" w:themeColor="text1"/>
          <w:sz w:val="32"/>
          <w:szCs w:val="32"/>
        </w:rPr>
        <w:t>.</w:t>
      </w:r>
    </w:p>
    <w:p w14:paraId="3762FE10" w14:textId="4870364D" w:rsidR="00661D68" w:rsidRPr="0018268D" w:rsidRDefault="00661D68" w:rsidP="0018268D">
      <w:pPr>
        <w:numPr>
          <w:ilvl w:val="0"/>
          <w:numId w:val="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تقديم توصيات عملية لتحسين تصميم وتنفيذ برامج التدريب في هذا القطاع</w:t>
      </w:r>
      <w:r w:rsidRPr="0018268D">
        <w:rPr>
          <w:rFonts w:ascii="Sakkal Majalla" w:hAnsi="Sakkal Majalla" w:cs="Sakkal Majalla"/>
          <w:color w:val="000000" w:themeColor="text1"/>
          <w:sz w:val="32"/>
          <w:szCs w:val="32"/>
        </w:rPr>
        <w:t>.</w:t>
      </w:r>
    </w:p>
    <w:p w14:paraId="6BB9747E" w14:textId="77777777" w:rsidR="00661D68" w:rsidRPr="0018268D" w:rsidRDefault="00661D68" w:rsidP="0018268D">
      <w:pPr>
        <w:pStyle w:val="2"/>
        <w:jc w:val="lowKashida"/>
        <w:rPr>
          <w:rFonts w:ascii="Sakkal Majalla" w:hAnsi="Sakkal Majalla" w:cs="Sakkal Majalla"/>
          <w:b/>
          <w:bCs/>
          <w:color w:val="000000" w:themeColor="text1"/>
          <w:sz w:val="32"/>
          <w:szCs w:val="32"/>
        </w:rPr>
      </w:pPr>
      <w:bookmarkStart w:id="14" w:name="_Toc212134572"/>
      <w:bookmarkStart w:id="15" w:name="_Toc232956384"/>
      <w:r w:rsidRPr="0018268D">
        <w:rPr>
          <w:rFonts w:ascii="Sakkal Majalla" w:hAnsi="Sakkal Majalla" w:cs="Sakkal Majalla"/>
          <w:b/>
          <w:bCs/>
          <w:color w:val="000000" w:themeColor="text1"/>
          <w:sz w:val="32"/>
          <w:szCs w:val="32"/>
          <w:rtl/>
        </w:rPr>
        <w:t>تساؤلات الدراسة</w:t>
      </w:r>
      <w:bookmarkEnd w:id="14"/>
      <w:bookmarkEnd w:id="15"/>
    </w:p>
    <w:p w14:paraId="44B6E6F5" w14:textId="77777777" w:rsidR="00661D68" w:rsidRPr="0018268D" w:rsidRDefault="00661D68" w:rsidP="0018268D">
      <w:pPr>
        <w:numPr>
          <w:ilvl w:val="0"/>
          <w:numId w:val="2"/>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ما مدى فعالية برامج التدريب والتطوير في منشآت القطاع الخاص بالرياض من وجهة نظر العاملين؟</w:t>
      </w:r>
    </w:p>
    <w:p w14:paraId="37C70F1C" w14:textId="77777777" w:rsidR="00661D68" w:rsidRPr="0018268D" w:rsidRDefault="00661D68" w:rsidP="0018268D">
      <w:pPr>
        <w:numPr>
          <w:ilvl w:val="0"/>
          <w:numId w:val="2"/>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هل هناك علاقة ذات دلالة إحصائية بين فعالية برامج التدريب وجودة الخدمة؟</w:t>
      </w:r>
    </w:p>
    <w:p w14:paraId="68565F6D" w14:textId="3530C65C" w:rsidR="00661D68" w:rsidRPr="0018268D" w:rsidRDefault="00661D68" w:rsidP="0018268D">
      <w:pPr>
        <w:numPr>
          <w:ilvl w:val="0"/>
          <w:numId w:val="2"/>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ما العوامل التنظيمية أو البشرية التي تؤثر في فعالية هذه البرامج؟</w:t>
      </w:r>
    </w:p>
    <w:p w14:paraId="5497CB3D" w14:textId="77777777" w:rsidR="00661D68" w:rsidRPr="0018268D" w:rsidRDefault="00661D68" w:rsidP="0018268D">
      <w:pPr>
        <w:pStyle w:val="2"/>
        <w:jc w:val="lowKashida"/>
        <w:rPr>
          <w:rFonts w:ascii="Sakkal Majalla" w:hAnsi="Sakkal Majalla" w:cs="Sakkal Majalla"/>
          <w:b/>
          <w:bCs/>
          <w:color w:val="000000" w:themeColor="text1"/>
          <w:sz w:val="32"/>
          <w:szCs w:val="32"/>
        </w:rPr>
      </w:pPr>
      <w:bookmarkStart w:id="16" w:name="_Toc212134573"/>
      <w:bookmarkStart w:id="17" w:name="_Toc232956385"/>
      <w:r w:rsidRPr="0018268D">
        <w:rPr>
          <w:rFonts w:ascii="Sakkal Majalla" w:hAnsi="Sakkal Majalla" w:cs="Sakkal Majalla"/>
          <w:b/>
          <w:bCs/>
          <w:color w:val="000000" w:themeColor="text1"/>
          <w:sz w:val="32"/>
          <w:szCs w:val="32"/>
          <w:rtl/>
        </w:rPr>
        <w:lastRenderedPageBreak/>
        <w:t>فروض الدراسة</w:t>
      </w:r>
      <w:bookmarkEnd w:id="16"/>
      <w:bookmarkEnd w:id="17"/>
    </w:p>
    <w:p w14:paraId="5E5CB98D" w14:textId="77777777" w:rsidR="00661D68" w:rsidRPr="0018268D" w:rsidRDefault="00661D68" w:rsidP="0018268D">
      <w:pPr>
        <w:numPr>
          <w:ilvl w:val="0"/>
          <w:numId w:val="3"/>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هناك علاقة إيجابية ذات دلالة إحصائية بين فعالية برامج التدريب والتطوير وجودة الخدمة في القطاع الخاص بالرياض</w:t>
      </w:r>
      <w:r w:rsidRPr="0018268D">
        <w:rPr>
          <w:rFonts w:ascii="Sakkal Majalla" w:hAnsi="Sakkal Majalla" w:cs="Sakkal Majalla"/>
          <w:color w:val="000000" w:themeColor="text1"/>
          <w:sz w:val="32"/>
          <w:szCs w:val="32"/>
        </w:rPr>
        <w:t>.</w:t>
      </w:r>
    </w:p>
    <w:p w14:paraId="2647409F" w14:textId="6849FBBD" w:rsidR="00661D68" w:rsidRPr="0018268D" w:rsidRDefault="00661D68" w:rsidP="0018268D">
      <w:pPr>
        <w:numPr>
          <w:ilvl w:val="0"/>
          <w:numId w:val="3"/>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تختلف فعالية برامج التدريب باختلاف المتغيرات الديموغرافية (مثل الجنس، العمر، المؤهل العلمي، سنوات الخبرة</w:t>
      </w:r>
      <w:r w:rsidRPr="0018268D">
        <w:rPr>
          <w:rFonts w:ascii="Sakkal Majalla" w:hAnsi="Sakkal Majalla" w:cs="Sakkal Majalla"/>
          <w:color w:val="000000" w:themeColor="text1"/>
          <w:sz w:val="32"/>
          <w:szCs w:val="32"/>
        </w:rPr>
        <w:t>(</w:t>
      </w:r>
    </w:p>
    <w:p w14:paraId="794B7545" w14:textId="5220245E" w:rsidR="00661D68" w:rsidRPr="0018268D" w:rsidRDefault="00661D68" w:rsidP="0018268D">
      <w:pPr>
        <w:numPr>
          <w:ilvl w:val="0"/>
          <w:numId w:val="3"/>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تُسهم بيئة العمل الداعمة في تعزيز أثر برامج التدريب على جودة الخدمة</w:t>
      </w:r>
      <w:r w:rsidRPr="0018268D">
        <w:rPr>
          <w:rFonts w:ascii="Sakkal Majalla" w:hAnsi="Sakkal Majalla" w:cs="Sakkal Majalla"/>
          <w:color w:val="000000" w:themeColor="text1"/>
          <w:sz w:val="32"/>
          <w:szCs w:val="32"/>
        </w:rPr>
        <w:t>.</w:t>
      </w:r>
    </w:p>
    <w:p w14:paraId="404D3CF2" w14:textId="77777777" w:rsidR="00FC2C1D" w:rsidRPr="0018268D" w:rsidRDefault="00FC2C1D" w:rsidP="0018268D">
      <w:pPr>
        <w:pStyle w:val="2"/>
        <w:jc w:val="lowKashida"/>
        <w:rPr>
          <w:rFonts w:ascii="Sakkal Majalla" w:hAnsi="Sakkal Majalla" w:cs="Sakkal Majalla"/>
          <w:b/>
          <w:bCs/>
          <w:color w:val="000000" w:themeColor="text1"/>
          <w:sz w:val="36"/>
          <w:szCs w:val="36"/>
        </w:rPr>
      </w:pPr>
      <w:bookmarkStart w:id="18" w:name="_Toc212134576"/>
      <w:bookmarkStart w:id="19" w:name="_Toc232956386"/>
      <w:r w:rsidRPr="0018268D">
        <w:rPr>
          <w:rFonts w:ascii="Sakkal Majalla" w:hAnsi="Sakkal Majalla" w:cs="Sakkal Majalla"/>
          <w:b/>
          <w:bCs/>
          <w:color w:val="000000" w:themeColor="text1"/>
          <w:sz w:val="36"/>
          <w:szCs w:val="36"/>
          <w:rtl/>
        </w:rPr>
        <w:t>المنطلقات النظرية للدراسة</w:t>
      </w:r>
      <w:bookmarkEnd w:id="18"/>
      <w:bookmarkEnd w:id="19"/>
    </w:p>
    <w:p w14:paraId="4B2D3C7D" w14:textId="05599AFF" w:rsidR="005738F7"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يُعدّ الإطار النظري الركيزة المعرفية التي يُبنى عليها البحث العلمي، إذ يوفّر الأسس المفاهيمية التي تفسّر الظاهرة قيد الدراسة وتحدد العلاقة بين متغيراتها. وفي هذا البحث، الذي يركّز على فعالية برامج التدريب والتطوير في تحسين جودة الخدمة في القطاع الخاص بمدينة الرياض، يعتمد الباحث على ثلاث منطلقات نظرية رئيسية</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نظرية رأس المال البشري، نظرية التعلّم التنظيمي، ونموذج جودة الخدمة</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وتكمن أهمية هذه النظريات في قدرتها على تفسير كيف يُسهم الاستثمار في العنصر البشري—من خلال التدريب—في توليد قيمة تنظيمية تتجسّد في تحسين جودة الخدمة المقدمة للعملاء</w:t>
      </w:r>
      <w:r w:rsidRPr="0018268D">
        <w:rPr>
          <w:rFonts w:ascii="Sakkal Majalla" w:hAnsi="Sakkal Majalla" w:cs="Sakkal Majalla"/>
          <w:color w:val="000000" w:themeColor="text1"/>
          <w:sz w:val="32"/>
          <w:szCs w:val="32"/>
        </w:rPr>
        <w:t>.</w:t>
      </w:r>
    </w:p>
    <w:p w14:paraId="0C6D60B8" w14:textId="3AE2967D" w:rsidR="00FC2C1D" w:rsidRPr="0018268D" w:rsidRDefault="00FC2C1D" w:rsidP="0018268D">
      <w:pPr>
        <w:spacing w:line="360" w:lineRule="auto"/>
        <w:jc w:val="lowKashida"/>
        <w:rPr>
          <w:rFonts w:ascii="Sakkal Majalla" w:hAnsi="Sakkal Majalla" w:cs="Sakkal Majalla"/>
          <w:b/>
          <w:bCs/>
          <w:color w:val="000000" w:themeColor="text1"/>
          <w:sz w:val="32"/>
          <w:szCs w:val="32"/>
        </w:rPr>
      </w:pPr>
      <w:r w:rsidRPr="0018268D">
        <w:rPr>
          <w:rFonts w:ascii="Sakkal Majalla" w:hAnsi="Sakkal Majalla" w:cs="Sakkal Majalla"/>
          <w:b/>
          <w:bCs/>
          <w:color w:val="000000" w:themeColor="text1"/>
          <w:sz w:val="32"/>
          <w:szCs w:val="32"/>
          <w:rtl/>
        </w:rPr>
        <w:t>أولًا: نظرية رأس المال البشري</w:t>
      </w:r>
    </w:p>
    <w:p w14:paraId="5B2430CF"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تُعدّ نظرية رأس المال البشري، التي طوّرها الاقتصادي جاري بيكر</w:t>
      </w:r>
      <w:r w:rsidRPr="0018268D">
        <w:rPr>
          <w:rFonts w:ascii="Sakkal Majalla" w:hAnsi="Sakkal Majalla" w:cs="Sakkal Majalla"/>
          <w:color w:val="000000" w:themeColor="text1"/>
          <w:sz w:val="32"/>
          <w:szCs w:val="32"/>
        </w:rPr>
        <w:t xml:space="preserve"> (Becker, 1964)</w:t>
      </w:r>
      <w:r w:rsidRPr="0018268D">
        <w:rPr>
          <w:rFonts w:ascii="Sakkal Majalla" w:hAnsi="Sakkal Majalla" w:cs="Sakkal Majalla"/>
          <w:color w:val="000000" w:themeColor="text1"/>
          <w:sz w:val="32"/>
          <w:szCs w:val="32"/>
          <w:rtl/>
        </w:rPr>
        <w:t>، من أبرز الإطارات النظرية التي تفسّر العلاقة بين الاستثمار في الأفراد والأداء التنظيمي. وتفترض النظرية أن التعليم، التدريب، والخبرة تُشكّل أصولًا بشرية قابلة للاستثمار، تُولّد عوائد اقتصادية على مستوى الفرد والمؤسسة والمجتمع</w:t>
      </w:r>
      <w:r w:rsidRPr="0018268D">
        <w:rPr>
          <w:rFonts w:ascii="Sakkal Majalla" w:hAnsi="Sakkal Majalla" w:cs="Sakkal Majalla"/>
          <w:color w:val="000000" w:themeColor="text1"/>
          <w:sz w:val="32"/>
          <w:szCs w:val="32"/>
        </w:rPr>
        <w:t xml:space="preserve"> (Becker, 1964). </w:t>
      </w:r>
      <w:r w:rsidRPr="0018268D">
        <w:rPr>
          <w:rFonts w:ascii="Sakkal Majalla" w:hAnsi="Sakkal Majalla" w:cs="Sakkal Majalla"/>
          <w:color w:val="000000" w:themeColor="text1"/>
          <w:sz w:val="32"/>
          <w:szCs w:val="32"/>
          <w:rtl/>
        </w:rPr>
        <w:t xml:space="preserve">ووفقًا لهذه النظرية، فإن التدريب ليس تكلفة تشغيلية، بل </w:t>
      </w:r>
      <w:r w:rsidRPr="0018268D">
        <w:rPr>
          <w:rFonts w:ascii="Sakkal Majalla" w:hAnsi="Sakkal Majalla" w:cs="Sakkal Majalla"/>
          <w:color w:val="000000" w:themeColor="text1"/>
          <w:sz w:val="32"/>
          <w:szCs w:val="32"/>
          <w:rtl/>
        </w:rPr>
        <w:lastRenderedPageBreak/>
        <w:t>استثمار استراتيجي يُحسّن من إنتاجية الموظف، ويرفع من جودة مخرجاته، ويُعزّز من قدرته على التكيّف مع التغييرات التكنولوجية والسوقية</w:t>
      </w:r>
      <w:r w:rsidRPr="0018268D">
        <w:rPr>
          <w:rFonts w:ascii="Sakkal Majalla" w:hAnsi="Sakkal Majalla" w:cs="Sakkal Majalla"/>
          <w:color w:val="000000" w:themeColor="text1"/>
          <w:sz w:val="32"/>
          <w:szCs w:val="32"/>
        </w:rPr>
        <w:t>.</w:t>
      </w:r>
    </w:p>
    <w:p w14:paraId="1671575C" w14:textId="02134A79"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وفي سياق القطاع الخاص السعودي، تكتسب هذه النظرية أهمية خاصة في ظل رؤية المملكة 2030، التي تُركّز على "تنمية القدرات البشرية" كأحد أهدافها الاستراتيجية (الرئاسة العامة لرؤية المملكة 2030، 2023). فالمؤسسات التي تستثمر في تدريب موظفيها تُسهم ليس فقط في تحسين أدائها التنافسي، بل أيضًا في تحقيق أهداف وطنية أوسع تتعلق بتوطين الوظائف وبناء اقتصاد معرفي. وقد أشارت دراسة الزهير (2021) في رسالته للدكتوراه إلى أن "المنشآت التي تُطبّق مبادئ رأس المال البشري تُحقّق عائدًا على الاستثمار البشري أعلى بنسبة 32% مقارنةً بالمنشآت التي تعامل التدريب كتكلفة روتينية"، مشيرًا إلى أن "التدريب الفعّال يُقلّل من الأخطاء التشغيلية، ويُحسّن من سرعة الاستجابة لشكاوى العملاء" (الزهير، 2021</w:t>
      </w:r>
      <w:r w:rsidR="004A52D2" w:rsidRPr="0018268D">
        <w:rPr>
          <w:rFonts w:ascii="Sakkal Majalla" w:hAnsi="Sakkal Majalla" w:cs="Sakkal Majalla"/>
          <w:color w:val="000000" w:themeColor="text1"/>
          <w:sz w:val="32"/>
          <w:szCs w:val="32"/>
        </w:rPr>
        <w:t>(</w:t>
      </w:r>
    </w:p>
    <w:p w14:paraId="153115F4"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وعلى المستوى التطبيقي، تفسّر هذه النظرية لماذا قد تختلف فعالية برامج التدريب بين منشأة وأخرى: فالمؤسسة التي تُدرِك أن موظفيها هم "أصول قابلة للنمو" ستُخصّص موارد أكبر لتصميم برامج تدريبية مخصصة، وتُقيّم أثرها بانتظام، بينما قد تكتفي المؤسسة الأخرى ببرامج شكلية لا تُولّد قيمة مضافة. وبالتالي، تُقدّم نظرية رأس المال البشري الأساس المنطقي لفرضية الدراسة القائلة بأن </w:t>
      </w:r>
      <w:r w:rsidRPr="0018268D">
        <w:rPr>
          <w:rFonts w:ascii="Sakkal Majalla" w:hAnsi="Sakkal Majalla" w:cs="Sakkal Majalla"/>
          <w:b/>
          <w:bCs/>
          <w:color w:val="000000" w:themeColor="text1"/>
          <w:sz w:val="32"/>
          <w:szCs w:val="32"/>
          <w:rtl/>
        </w:rPr>
        <w:t>الاستثمار في التدريب يُسهم بشكل إيجابي في تحسين جودة الخدمة</w:t>
      </w:r>
      <w:r w:rsidRPr="0018268D">
        <w:rPr>
          <w:rFonts w:ascii="Sakkal Majalla" w:hAnsi="Sakkal Majalla" w:cs="Sakkal Majalla"/>
          <w:color w:val="000000" w:themeColor="text1"/>
          <w:sz w:val="32"/>
          <w:szCs w:val="32"/>
        </w:rPr>
        <w:t>.</w:t>
      </w:r>
    </w:p>
    <w:p w14:paraId="1723E798" w14:textId="21B40B4F" w:rsidR="00FC2C1D" w:rsidRPr="0018268D" w:rsidRDefault="00FC2C1D" w:rsidP="0018268D">
      <w:pPr>
        <w:spacing w:line="360" w:lineRule="auto"/>
        <w:jc w:val="lowKashida"/>
        <w:rPr>
          <w:rFonts w:ascii="Sakkal Majalla" w:hAnsi="Sakkal Majalla" w:cs="Sakkal Majalla"/>
          <w:b/>
          <w:bCs/>
          <w:color w:val="000000" w:themeColor="text1"/>
          <w:sz w:val="32"/>
          <w:szCs w:val="32"/>
        </w:rPr>
      </w:pPr>
      <w:r w:rsidRPr="0018268D">
        <w:rPr>
          <w:rFonts w:ascii="Sakkal Majalla" w:hAnsi="Sakkal Majalla" w:cs="Sakkal Majalla"/>
          <w:b/>
          <w:bCs/>
          <w:color w:val="000000" w:themeColor="text1"/>
          <w:sz w:val="32"/>
          <w:szCs w:val="32"/>
          <w:rtl/>
        </w:rPr>
        <w:t>ثانيًا: نظرية التعلّم التنظيمي</w:t>
      </w:r>
      <w:r w:rsidRPr="0018268D">
        <w:rPr>
          <w:rFonts w:ascii="Sakkal Majalla" w:hAnsi="Sakkal Majalla" w:cs="Sakkal Majalla"/>
          <w:b/>
          <w:bCs/>
          <w:color w:val="000000" w:themeColor="text1"/>
          <w:sz w:val="32"/>
          <w:szCs w:val="32"/>
        </w:rPr>
        <w:t xml:space="preserve"> </w:t>
      </w:r>
    </w:p>
    <w:p w14:paraId="57785D4D"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قدّم كل من أرجيريس وشون</w:t>
      </w:r>
      <w:r w:rsidRPr="0018268D">
        <w:rPr>
          <w:rFonts w:ascii="Sakkal Majalla" w:hAnsi="Sakkal Majalla" w:cs="Sakkal Majalla"/>
          <w:color w:val="000000" w:themeColor="text1"/>
          <w:sz w:val="32"/>
          <w:szCs w:val="32"/>
        </w:rPr>
        <w:t xml:space="preserve"> (Argyris &amp; Schön, 1978) </w:t>
      </w:r>
      <w:r w:rsidRPr="0018268D">
        <w:rPr>
          <w:rFonts w:ascii="Sakkal Majalla" w:hAnsi="Sakkal Majalla" w:cs="Sakkal Majalla"/>
          <w:color w:val="000000" w:themeColor="text1"/>
          <w:sz w:val="32"/>
          <w:szCs w:val="32"/>
          <w:rtl/>
        </w:rPr>
        <w:t>نظرية التعلّم التنظيمي كإطار لفهم كيف تكتسب المنظمات المعرفة، وتُطبّقها، وتُعدّل سلوكها بناءً عليها. وتميّز النظرية بين نوعين من التعلّم</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b/>
          <w:bCs/>
          <w:color w:val="000000" w:themeColor="text1"/>
          <w:sz w:val="32"/>
          <w:szCs w:val="32"/>
          <w:rtl/>
        </w:rPr>
        <w:t>التعلّم ذو الحلقة الفردية</w:t>
      </w:r>
      <w:r w:rsidRPr="0018268D">
        <w:rPr>
          <w:rFonts w:ascii="Sakkal Majalla" w:hAnsi="Sakkal Majalla" w:cs="Sakkal Majalla"/>
          <w:color w:val="000000" w:themeColor="text1"/>
          <w:sz w:val="32"/>
          <w:szCs w:val="32"/>
          <w:rtl/>
        </w:rPr>
        <w:t xml:space="preserve"> </w:t>
      </w:r>
      <w:r w:rsidRPr="0018268D">
        <w:rPr>
          <w:rFonts w:ascii="Sakkal Majalla" w:hAnsi="Sakkal Majalla" w:cs="Sakkal Majalla"/>
          <w:color w:val="000000" w:themeColor="text1"/>
          <w:sz w:val="32"/>
          <w:szCs w:val="32"/>
        </w:rPr>
        <w:t>(Single-loop learning)</w:t>
      </w:r>
      <w:r w:rsidRPr="0018268D">
        <w:rPr>
          <w:rFonts w:ascii="Sakkal Majalla" w:hAnsi="Sakkal Majalla" w:cs="Sakkal Majalla"/>
          <w:color w:val="000000" w:themeColor="text1"/>
          <w:sz w:val="32"/>
          <w:szCs w:val="32"/>
          <w:rtl/>
        </w:rPr>
        <w:t>، الذي يركّز على تصحيح الأخطاء دون تغيير الأهداف الأساسية، و</w:t>
      </w:r>
      <w:r w:rsidRPr="0018268D">
        <w:rPr>
          <w:rFonts w:ascii="Sakkal Majalla" w:hAnsi="Sakkal Majalla" w:cs="Sakkal Majalla"/>
          <w:b/>
          <w:bCs/>
          <w:color w:val="000000" w:themeColor="text1"/>
          <w:sz w:val="32"/>
          <w:szCs w:val="32"/>
          <w:rtl/>
        </w:rPr>
        <w:t>التعلّم ذو الحلقة المزدوجة</w:t>
      </w:r>
      <w:r w:rsidRPr="0018268D">
        <w:rPr>
          <w:rFonts w:ascii="Sakkal Majalla" w:hAnsi="Sakkal Majalla" w:cs="Sakkal Majalla"/>
          <w:color w:val="000000" w:themeColor="text1"/>
          <w:sz w:val="32"/>
          <w:szCs w:val="32"/>
          <w:rtl/>
        </w:rPr>
        <w:t xml:space="preserve"> </w:t>
      </w:r>
      <w:r w:rsidRPr="0018268D">
        <w:rPr>
          <w:rFonts w:ascii="Sakkal Majalla" w:hAnsi="Sakkal Majalla" w:cs="Sakkal Majalla"/>
          <w:color w:val="000000" w:themeColor="text1"/>
          <w:sz w:val="32"/>
          <w:szCs w:val="32"/>
        </w:rPr>
        <w:t>(Double-loop learning)</w:t>
      </w:r>
      <w:r w:rsidRPr="0018268D">
        <w:rPr>
          <w:rFonts w:ascii="Sakkal Majalla" w:hAnsi="Sakkal Majalla" w:cs="Sakkal Majalla"/>
          <w:color w:val="000000" w:themeColor="text1"/>
          <w:sz w:val="32"/>
          <w:szCs w:val="32"/>
          <w:rtl/>
        </w:rPr>
        <w:t xml:space="preserve">، الذي يشمل إعادة تقييم </w:t>
      </w:r>
      <w:r w:rsidRPr="0018268D">
        <w:rPr>
          <w:rFonts w:ascii="Sakkal Majalla" w:hAnsi="Sakkal Majalla" w:cs="Sakkal Majalla"/>
          <w:color w:val="000000" w:themeColor="text1"/>
          <w:sz w:val="32"/>
          <w:szCs w:val="32"/>
          <w:rtl/>
        </w:rPr>
        <w:lastRenderedPageBreak/>
        <w:t>الأهداف والقيم والعمليات نفسها</w:t>
      </w:r>
      <w:r w:rsidRPr="0018268D">
        <w:rPr>
          <w:rFonts w:ascii="Sakkal Majalla" w:hAnsi="Sakkal Majalla" w:cs="Sakkal Majalla"/>
          <w:color w:val="000000" w:themeColor="text1"/>
          <w:sz w:val="32"/>
          <w:szCs w:val="32"/>
        </w:rPr>
        <w:t xml:space="preserve"> (Argyris &amp; Schön, 1978). </w:t>
      </w:r>
      <w:r w:rsidRPr="0018268D">
        <w:rPr>
          <w:rFonts w:ascii="Sakkal Majalla" w:hAnsi="Sakkal Majalla" w:cs="Sakkal Majalla"/>
          <w:color w:val="000000" w:themeColor="text1"/>
          <w:sz w:val="32"/>
          <w:szCs w:val="32"/>
          <w:rtl/>
        </w:rPr>
        <w:t>وتشير النظرية إلى أن المنظمات المتعلّمة تتميّز بقدرتها على التكيّف مع التغيير، وحل المشكلات المعقدة، وتحسين الأداء المستمر</w:t>
      </w:r>
      <w:r w:rsidRPr="0018268D">
        <w:rPr>
          <w:rFonts w:ascii="Sakkal Majalla" w:hAnsi="Sakkal Majalla" w:cs="Sakkal Majalla"/>
          <w:color w:val="000000" w:themeColor="text1"/>
          <w:sz w:val="32"/>
          <w:szCs w:val="32"/>
        </w:rPr>
        <w:t>.</w:t>
      </w:r>
    </w:p>
    <w:p w14:paraId="3FA03DD2"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وفي سياق جودة الخدمة، يُعدّ التعلّم التنظيمي ضروريًّا لأن جودة الخدمة ليست حالة ثابتة، بل عملية ديناميكية تتطلب تغذية راجعة مستمرة من العملاء، وتحليلًا دقيقًا للفجوات، وتعديلًا في سلوك الموظفين والعمليات. وعندما تُدمج برامج التدريب في ثقافة التعلّم التنظيمي، فإنها لا تُعلّم الموظف مهارات معزولة، بل تُنمّي لديه القدرة على </w:t>
      </w:r>
      <w:r w:rsidRPr="0018268D">
        <w:rPr>
          <w:rFonts w:ascii="Sakkal Majalla" w:hAnsi="Sakkal Majalla" w:cs="Sakkal Majalla"/>
          <w:b/>
          <w:bCs/>
          <w:color w:val="000000" w:themeColor="text1"/>
          <w:sz w:val="32"/>
          <w:szCs w:val="32"/>
          <w:rtl/>
        </w:rPr>
        <w:t>التفكير النقدي، حل المشكلات، واتخاذ قرارات خدمة ذكية</w:t>
      </w:r>
      <w:r w:rsidRPr="0018268D">
        <w:rPr>
          <w:rFonts w:ascii="Sakkal Majalla" w:hAnsi="Sakkal Majalla" w:cs="Sakkal Majalla"/>
          <w:color w:val="000000" w:themeColor="text1"/>
          <w:sz w:val="32"/>
          <w:szCs w:val="32"/>
          <w:rtl/>
        </w:rPr>
        <w:t xml:space="preserve"> في سياقات غير متوقعة</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Alenezi</w:t>
      </w:r>
      <w:proofErr w:type="spellEnd"/>
      <w:r w:rsidRPr="0018268D">
        <w:rPr>
          <w:rFonts w:ascii="Sakkal Majalla" w:hAnsi="Sakkal Majalla" w:cs="Sakkal Majalla"/>
          <w:color w:val="000000" w:themeColor="text1"/>
          <w:sz w:val="32"/>
          <w:szCs w:val="32"/>
        </w:rPr>
        <w:t>, 2023).</w:t>
      </w:r>
    </w:p>
    <w:p w14:paraId="217668BF" w14:textId="599BE3D4" w:rsidR="005738F7"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وقد أكّدت دراسة الحارثي (2023) أن "المنشآت التي تربط برامج التدريب بأنظمة التغذية الراجعة من العملاء تُحقّق تحسّنًا أسرع في جودة الخدمة"، موضّحة أن "التدريب لا يُحدث أثرًا إلا إذا كان جزءًا من دورة تعلّم تنظيمي مستمر" (الحارثي، 2023). وعليه، فإن هذه النظرية تفسّر لماذا قد تفشل بعض برامج التدريب رغم جودة محتواها: لأنها تُنفّذ خارج سياق منظّم يدعم نقل التعلّم إلى بيئة العمل. وبالتالي، تُعزّز نظرية التعلّم التنظيمي فرضية الدراسة بأن </w:t>
      </w:r>
      <w:r w:rsidRPr="0018268D">
        <w:rPr>
          <w:rFonts w:ascii="Sakkal Majalla" w:hAnsi="Sakkal Majalla" w:cs="Sakkal Majalla"/>
          <w:b/>
          <w:bCs/>
          <w:color w:val="000000" w:themeColor="text1"/>
          <w:sz w:val="32"/>
          <w:szCs w:val="32"/>
          <w:rtl/>
        </w:rPr>
        <w:t>بيئة العمل الداعمة تُعدّ عاملاً وسيطًا حاسمًا في فعالية برامج التدريب</w:t>
      </w:r>
      <w:r w:rsidRPr="0018268D">
        <w:rPr>
          <w:rFonts w:ascii="Sakkal Majalla" w:hAnsi="Sakkal Majalla" w:cs="Sakkal Majalla"/>
          <w:color w:val="000000" w:themeColor="text1"/>
          <w:sz w:val="32"/>
          <w:szCs w:val="32"/>
        </w:rPr>
        <w:t>.</w:t>
      </w:r>
    </w:p>
    <w:p w14:paraId="534D315E" w14:textId="77777777" w:rsidR="00FC2C1D" w:rsidRPr="0018268D" w:rsidRDefault="00FC2C1D" w:rsidP="0018268D">
      <w:pPr>
        <w:spacing w:line="360" w:lineRule="auto"/>
        <w:jc w:val="lowKashida"/>
        <w:rPr>
          <w:rFonts w:ascii="Sakkal Majalla" w:hAnsi="Sakkal Majalla" w:cs="Sakkal Majalla"/>
          <w:b/>
          <w:bCs/>
          <w:color w:val="000000" w:themeColor="text1"/>
          <w:sz w:val="32"/>
          <w:szCs w:val="32"/>
        </w:rPr>
      </w:pPr>
      <w:r w:rsidRPr="0018268D">
        <w:rPr>
          <w:rFonts w:ascii="Sakkal Majalla" w:hAnsi="Sakkal Majalla" w:cs="Sakkal Majalla"/>
          <w:b/>
          <w:bCs/>
          <w:color w:val="000000" w:themeColor="text1"/>
          <w:sz w:val="32"/>
          <w:szCs w:val="32"/>
          <w:rtl/>
        </w:rPr>
        <w:t>ثالثًا: نموذج جودة الخدمة</w:t>
      </w:r>
      <w:r w:rsidRPr="0018268D">
        <w:rPr>
          <w:rFonts w:ascii="Sakkal Majalla" w:hAnsi="Sakkal Majalla" w:cs="Sakkal Majalla"/>
          <w:b/>
          <w:bCs/>
          <w:color w:val="000000" w:themeColor="text1"/>
          <w:sz w:val="32"/>
          <w:szCs w:val="32"/>
        </w:rPr>
        <w:t xml:space="preserve"> (SERVQUAL)</w:t>
      </w:r>
    </w:p>
    <w:p w14:paraId="536BB9B1"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يُعدّ نموذج</w:t>
      </w:r>
      <w:r w:rsidRPr="0018268D">
        <w:rPr>
          <w:rFonts w:ascii="Sakkal Majalla" w:hAnsi="Sakkal Majalla" w:cs="Sakkal Majalla"/>
          <w:color w:val="000000" w:themeColor="text1"/>
          <w:sz w:val="32"/>
          <w:szCs w:val="32"/>
        </w:rPr>
        <w:t xml:space="preserve"> SERVQUAL</w:t>
      </w:r>
      <w:r w:rsidRPr="0018268D">
        <w:rPr>
          <w:rFonts w:ascii="Sakkal Majalla" w:hAnsi="Sakkal Majalla" w:cs="Sakkal Majalla"/>
          <w:color w:val="000000" w:themeColor="text1"/>
          <w:sz w:val="32"/>
          <w:szCs w:val="32"/>
          <w:rtl/>
        </w:rPr>
        <w:t>، الذي طوّره باراسورامان وزيثامل وباري</w:t>
      </w:r>
      <w:r w:rsidRPr="0018268D">
        <w:rPr>
          <w:rFonts w:ascii="Sakkal Majalla" w:hAnsi="Sakkal Majalla" w:cs="Sakkal Majalla"/>
          <w:color w:val="000000" w:themeColor="text1"/>
          <w:sz w:val="32"/>
          <w:szCs w:val="32"/>
        </w:rPr>
        <w:t xml:space="preserve"> (Parasuraman, Zeithaml &amp; Berry, 1988)</w:t>
      </w:r>
      <w:r w:rsidRPr="0018268D">
        <w:rPr>
          <w:rFonts w:ascii="Sakkal Majalla" w:hAnsi="Sakkal Majalla" w:cs="Sakkal Majalla"/>
          <w:color w:val="000000" w:themeColor="text1"/>
          <w:sz w:val="32"/>
          <w:szCs w:val="32"/>
          <w:rtl/>
        </w:rPr>
        <w:t xml:space="preserve">، من أكثر النماذج استخدامًا في قياس جودة الخدمة في الأدبيات التسويقية والإدارية. ويعتمد النموذج على مقارنة بين </w:t>
      </w:r>
      <w:r w:rsidRPr="0018268D">
        <w:rPr>
          <w:rFonts w:ascii="Sakkal Majalla" w:hAnsi="Sakkal Majalla" w:cs="Sakkal Majalla"/>
          <w:b/>
          <w:bCs/>
          <w:color w:val="000000" w:themeColor="text1"/>
          <w:sz w:val="32"/>
          <w:szCs w:val="32"/>
          <w:rtl/>
        </w:rPr>
        <w:t>توقعات العملاء</w:t>
      </w:r>
      <w:r w:rsidRPr="0018268D">
        <w:rPr>
          <w:rFonts w:ascii="Sakkal Majalla" w:hAnsi="Sakkal Majalla" w:cs="Sakkal Majalla"/>
          <w:color w:val="000000" w:themeColor="text1"/>
          <w:sz w:val="32"/>
          <w:szCs w:val="32"/>
          <w:rtl/>
        </w:rPr>
        <w:t xml:space="preserve"> و</w:t>
      </w:r>
      <w:r w:rsidRPr="0018268D">
        <w:rPr>
          <w:rFonts w:ascii="Sakkal Majalla" w:hAnsi="Sakkal Majalla" w:cs="Sakkal Majalla"/>
          <w:b/>
          <w:bCs/>
          <w:color w:val="000000" w:themeColor="text1"/>
          <w:sz w:val="32"/>
          <w:szCs w:val="32"/>
          <w:rtl/>
        </w:rPr>
        <w:t>إدراكهم الفعلي</w:t>
      </w:r>
      <w:r w:rsidRPr="0018268D">
        <w:rPr>
          <w:rFonts w:ascii="Sakkal Majalla" w:hAnsi="Sakkal Majalla" w:cs="Sakkal Majalla"/>
          <w:color w:val="000000" w:themeColor="text1"/>
          <w:sz w:val="32"/>
          <w:szCs w:val="32"/>
          <w:rtl/>
        </w:rPr>
        <w:t xml:space="preserve"> للأداء الخدمي، عبر خمسة أبعاد رئيسية</w:t>
      </w:r>
      <w:r w:rsidRPr="0018268D">
        <w:rPr>
          <w:rFonts w:ascii="Sakkal Majalla" w:hAnsi="Sakkal Majalla" w:cs="Sakkal Majalla"/>
          <w:color w:val="000000" w:themeColor="text1"/>
          <w:sz w:val="32"/>
          <w:szCs w:val="32"/>
        </w:rPr>
        <w:t>:</w:t>
      </w:r>
    </w:p>
    <w:p w14:paraId="66BF98BC" w14:textId="77777777" w:rsidR="00FC2C1D" w:rsidRPr="0018268D" w:rsidRDefault="00FC2C1D" w:rsidP="00D92953">
      <w:pPr>
        <w:numPr>
          <w:ilvl w:val="0"/>
          <w:numId w:val="4"/>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الموثوقية</w:t>
      </w:r>
      <w:r w:rsidRPr="0018268D">
        <w:rPr>
          <w:rFonts w:ascii="Sakkal Majalla" w:hAnsi="Sakkal Majalla" w:cs="Sakkal Majalla"/>
          <w:b/>
          <w:bCs/>
          <w:color w:val="000000" w:themeColor="text1"/>
          <w:sz w:val="32"/>
          <w:szCs w:val="32"/>
        </w:rPr>
        <w:t xml:space="preserve"> (Reliability)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قدرة المؤسسة على أداء الخدمة الموعودة بدقة وفي الوقت المحدد</w:t>
      </w:r>
      <w:r w:rsidRPr="0018268D">
        <w:rPr>
          <w:rFonts w:ascii="Sakkal Majalla" w:hAnsi="Sakkal Majalla" w:cs="Sakkal Majalla"/>
          <w:color w:val="000000" w:themeColor="text1"/>
          <w:sz w:val="32"/>
          <w:szCs w:val="32"/>
        </w:rPr>
        <w:t>.</w:t>
      </w:r>
    </w:p>
    <w:p w14:paraId="5F53518A" w14:textId="77777777" w:rsidR="00FC2C1D" w:rsidRPr="0018268D" w:rsidRDefault="00FC2C1D" w:rsidP="00D92953">
      <w:pPr>
        <w:numPr>
          <w:ilvl w:val="0"/>
          <w:numId w:val="4"/>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الاستجابة</w:t>
      </w:r>
      <w:r w:rsidRPr="0018268D">
        <w:rPr>
          <w:rFonts w:ascii="Sakkal Majalla" w:hAnsi="Sakkal Majalla" w:cs="Sakkal Majalla"/>
          <w:b/>
          <w:bCs/>
          <w:color w:val="000000" w:themeColor="text1"/>
          <w:sz w:val="32"/>
          <w:szCs w:val="32"/>
        </w:rPr>
        <w:t xml:space="preserve"> (Responsiveness)</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استعداد الموظفين لمساعدة العملاء وتقديم الخدمة بسرعة</w:t>
      </w:r>
      <w:r w:rsidRPr="0018268D">
        <w:rPr>
          <w:rFonts w:ascii="Sakkal Majalla" w:hAnsi="Sakkal Majalla" w:cs="Sakkal Majalla"/>
          <w:color w:val="000000" w:themeColor="text1"/>
          <w:sz w:val="32"/>
          <w:szCs w:val="32"/>
        </w:rPr>
        <w:t>.</w:t>
      </w:r>
    </w:p>
    <w:p w14:paraId="1A6C14E5" w14:textId="617D98D5" w:rsidR="00FC2C1D" w:rsidRPr="0018268D" w:rsidRDefault="00FC2C1D" w:rsidP="00D92953">
      <w:pPr>
        <w:numPr>
          <w:ilvl w:val="0"/>
          <w:numId w:val="4"/>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lastRenderedPageBreak/>
        <w:t>التوكيد</w:t>
      </w:r>
      <w:r w:rsidRPr="0018268D">
        <w:rPr>
          <w:rFonts w:ascii="Sakkal Majalla" w:hAnsi="Sakkal Majalla" w:cs="Sakkal Majalla"/>
          <w:b/>
          <w:bCs/>
          <w:color w:val="000000" w:themeColor="text1"/>
          <w:sz w:val="32"/>
          <w:szCs w:val="32"/>
        </w:rPr>
        <w:t xml:space="preserve"> (Assurance)</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معرفة الموظفين، وقدرتهم على إلهام ثقة وطمأنينة لدى العميل</w:t>
      </w:r>
      <w:r w:rsidRPr="0018268D">
        <w:rPr>
          <w:rFonts w:ascii="Sakkal Majalla" w:hAnsi="Sakkal Majalla" w:cs="Sakkal Majalla"/>
          <w:color w:val="000000" w:themeColor="text1"/>
          <w:sz w:val="32"/>
          <w:szCs w:val="32"/>
        </w:rPr>
        <w:t>.</w:t>
      </w:r>
    </w:p>
    <w:p w14:paraId="3F6A4F09" w14:textId="77777777" w:rsidR="00FC2C1D" w:rsidRPr="0018268D" w:rsidRDefault="00FC2C1D" w:rsidP="00D92953">
      <w:pPr>
        <w:numPr>
          <w:ilvl w:val="0"/>
          <w:numId w:val="4"/>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التعاطف</w:t>
      </w:r>
      <w:r w:rsidRPr="0018268D">
        <w:rPr>
          <w:rFonts w:ascii="Sakkal Majalla" w:hAnsi="Sakkal Majalla" w:cs="Sakkal Majalla"/>
          <w:b/>
          <w:bCs/>
          <w:color w:val="000000" w:themeColor="text1"/>
          <w:sz w:val="32"/>
          <w:szCs w:val="32"/>
        </w:rPr>
        <w:t xml:space="preserve"> (Empathy)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تقديم عناية شخصية واهتمام فردي بالعملاء</w:t>
      </w:r>
      <w:r w:rsidRPr="0018268D">
        <w:rPr>
          <w:rFonts w:ascii="Sakkal Majalla" w:hAnsi="Sakkal Majalla" w:cs="Sakkal Majalla"/>
          <w:color w:val="000000" w:themeColor="text1"/>
          <w:sz w:val="32"/>
          <w:szCs w:val="32"/>
        </w:rPr>
        <w:t>.</w:t>
      </w:r>
    </w:p>
    <w:p w14:paraId="6C66EECC" w14:textId="77777777" w:rsidR="00FC2C1D" w:rsidRPr="0018268D" w:rsidRDefault="00FC2C1D" w:rsidP="00D92953">
      <w:pPr>
        <w:numPr>
          <w:ilvl w:val="0"/>
          <w:numId w:val="4"/>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الملموسات</w:t>
      </w:r>
      <w:r w:rsidRPr="0018268D">
        <w:rPr>
          <w:rFonts w:ascii="Sakkal Majalla" w:hAnsi="Sakkal Majalla" w:cs="Sakkal Majalla"/>
          <w:b/>
          <w:bCs/>
          <w:color w:val="000000" w:themeColor="text1"/>
          <w:sz w:val="32"/>
          <w:szCs w:val="32"/>
        </w:rPr>
        <w:t xml:space="preserve"> (Tangibles)</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المظهر الفيزيائي للمرافق، المعدات، والموظفين</w:t>
      </w:r>
      <w:r w:rsidRPr="0018268D">
        <w:rPr>
          <w:rFonts w:ascii="Sakkal Majalla" w:hAnsi="Sakkal Majalla" w:cs="Sakkal Majalla"/>
          <w:color w:val="000000" w:themeColor="text1"/>
          <w:sz w:val="32"/>
          <w:szCs w:val="32"/>
        </w:rPr>
        <w:t>.</w:t>
      </w:r>
    </w:p>
    <w:p w14:paraId="43E402D8" w14:textId="1D48B3EA"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ويُعدّ هذا النموذج مناسبًا بشكل خاص لدراسة القطاع الخاص في الرياض، نظرًا لطبيعته الخدمية واعتماده على التفاعل البشري. فبرامج التدريب التي تُحسّن من مهارات التواصل، حل النزاعات، أو استخدام أنظمة الدعم الفني تُسهم مباشرة في تحسين أبعاد مثل "الاستجابة" و"التوكيد". وقد أشارت دراسة العسيري (2022) إلى أن "أبعاد</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الأكثر تأثرًا بالتدريب في قطاع التجزئة كانت 'الاستجابة' و'التعاطف'"، مما يدل على أن التدريب السلوكي يُحدث أثرًا أكبر من التدريب التقني في بعض السياقات (العسيري، 2022</w:t>
      </w:r>
      <w:r w:rsidR="004A52D2" w:rsidRPr="0018268D">
        <w:rPr>
          <w:rFonts w:ascii="Sakkal Majalla" w:hAnsi="Sakkal Majalla" w:cs="Sakkal Majalla"/>
          <w:color w:val="000000" w:themeColor="text1"/>
          <w:sz w:val="32"/>
          <w:szCs w:val="32"/>
        </w:rPr>
        <w:t>(</w:t>
      </w:r>
    </w:p>
    <w:p w14:paraId="1D4DE054"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وعلى الرغم من بعض الانتقادات التي وُجهت للنموذج—مثل صعوبة تعميمه عبر الثقافات—إلا أن دراسات عربية حديثة أثبتت فاعليته في السياق السعودي، خاصة عند تعديله ليتناسب مع طبيعة الخدمة المحلية (الشايع، 2020). وعليه، يُستخدم 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 xml:space="preserve">في هذا البحث كإطار لقياس </w:t>
      </w:r>
      <w:r w:rsidRPr="0018268D">
        <w:rPr>
          <w:rFonts w:ascii="Sakkal Majalla" w:hAnsi="Sakkal Majalla" w:cs="Sakkal Majalla"/>
          <w:b/>
          <w:bCs/>
          <w:color w:val="000000" w:themeColor="text1"/>
          <w:sz w:val="32"/>
          <w:szCs w:val="32"/>
          <w:rtl/>
        </w:rPr>
        <w:t>متغير جودة الخدمة</w:t>
      </w:r>
      <w:r w:rsidRPr="0018268D">
        <w:rPr>
          <w:rFonts w:ascii="Sakkal Majalla" w:hAnsi="Sakkal Majalla" w:cs="Sakkal Majalla"/>
          <w:color w:val="000000" w:themeColor="text1"/>
          <w:sz w:val="32"/>
          <w:szCs w:val="32"/>
          <w:rtl/>
        </w:rPr>
        <w:t>، مع تصميم بنود الاستبيان وفق أبعاده الخمسة، مما يضمن قابلية المقارنة مع الدراسات السابقة وموثوقية القياس</w:t>
      </w:r>
      <w:r w:rsidRPr="0018268D">
        <w:rPr>
          <w:rFonts w:ascii="Sakkal Majalla" w:hAnsi="Sakkal Majalla" w:cs="Sakkal Majalla"/>
          <w:color w:val="000000" w:themeColor="text1"/>
          <w:sz w:val="32"/>
          <w:szCs w:val="32"/>
        </w:rPr>
        <w:t>.</w:t>
      </w:r>
    </w:p>
    <w:p w14:paraId="4FA3B169" w14:textId="77777777" w:rsidR="00FC2C1D" w:rsidRPr="0018268D" w:rsidRDefault="00FC2C1D" w:rsidP="0018268D">
      <w:pPr>
        <w:spacing w:line="360" w:lineRule="auto"/>
        <w:jc w:val="lowKashida"/>
        <w:rPr>
          <w:rFonts w:ascii="Sakkal Majalla" w:hAnsi="Sakkal Majalla" w:cs="Sakkal Majalla"/>
          <w:b/>
          <w:bCs/>
          <w:color w:val="000000" w:themeColor="text1"/>
          <w:sz w:val="32"/>
          <w:szCs w:val="32"/>
        </w:rPr>
      </w:pPr>
      <w:r w:rsidRPr="0018268D">
        <w:rPr>
          <w:rFonts w:ascii="Sakkal Majalla" w:hAnsi="Sakkal Majalla" w:cs="Sakkal Majalla"/>
          <w:b/>
          <w:bCs/>
          <w:color w:val="000000" w:themeColor="text1"/>
          <w:sz w:val="32"/>
          <w:szCs w:val="32"/>
          <w:rtl/>
        </w:rPr>
        <w:t>التكامل النظري بين المنطلقات</w:t>
      </w:r>
    </w:p>
    <w:p w14:paraId="55D9DA24" w14:textId="77777777" w:rsidR="00FC2C1D" w:rsidRPr="0018268D" w:rsidRDefault="00FC2C1D"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لا تعمل هذه النظريات الثلاث بشكل منفصل، بل تتكامل لتشكيل إطارًا تفسيريًّا شاملاً. فـ</w:t>
      </w:r>
      <w:r w:rsidRPr="0018268D">
        <w:rPr>
          <w:rFonts w:ascii="Sakkal Majalla" w:hAnsi="Sakkal Majalla" w:cs="Sakkal Majalla"/>
          <w:b/>
          <w:bCs/>
          <w:color w:val="000000" w:themeColor="text1"/>
          <w:sz w:val="32"/>
          <w:szCs w:val="32"/>
          <w:rtl/>
        </w:rPr>
        <w:t>نظرية رأس المال البشري</w:t>
      </w:r>
      <w:r w:rsidRPr="0018268D">
        <w:rPr>
          <w:rFonts w:ascii="Sakkal Majalla" w:hAnsi="Sakkal Majalla" w:cs="Sakkal Majalla"/>
          <w:color w:val="000000" w:themeColor="text1"/>
          <w:sz w:val="32"/>
          <w:szCs w:val="32"/>
          <w:rtl/>
        </w:rPr>
        <w:t xml:space="preserve"> تبرر </w:t>
      </w:r>
      <w:r w:rsidRPr="0018268D">
        <w:rPr>
          <w:rFonts w:ascii="Sakkal Majalla" w:hAnsi="Sakkal Majalla" w:cs="Sakkal Majalla"/>
          <w:b/>
          <w:bCs/>
          <w:color w:val="000000" w:themeColor="text1"/>
          <w:sz w:val="32"/>
          <w:szCs w:val="32"/>
          <w:rtl/>
        </w:rPr>
        <w:t>لماذا</w:t>
      </w:r>
      <w:r w:rsidRPr="0018268D">
        <w:rPr>
          <w:rFonts w:ascii="Sakkal Majalla" w:hAnsi="Sakkal Majalla" w:cs="Sakkal Majalla"/>
          <w:color w:val="000000" w:themeColor="text1"/>
          <w:sz w:val="32"/>
          <w:szCs w:val="32"/>
          <w:rtl/>
        </w:rPr>
        <w:t xml:space="preserve"> يجب الاستثمار في التدريب، و</w:t>
      </w:r>
      <w:r w:rsidRPr="0018268D">
        <w:rPr>
          <w:rFonts w:ascii="Sakkal Majalla" w:hAnsi="Sakkal Majalla" w:cs="Sakkal Majalla"/>
          <w:b/>
          <w:bCs/>
          <w:color w:val="000000" w:themeColor="text1"/>
          <w:sz w:val="32"/>
          <w:szCs w:val="32"/>
          <w:rtl/>
        </w:rPr>
        <w:t>نظرية التعلّم التنظيمي</w:t>
      </w:r>
      <w:r w:rsidRPr="0018268D">
        <w:rPr>
          <w:rFonts w:ascii="Sakkal Majalla" w:hAnsi="Sakkal Majalla" w:cs="Sakkal Majalla"/>
          <w:color w:val="000000" w:themeColor="text1"/>
          <w:sz w:val="32"/>
          <w:szCs w:val="32"/>
          <w:rtl/>
        </w:rPr>
        <w:t xml:space="preserve"> تشرح </w:t>
      </w:r>
      <w:r w:rsidRPr="0018268D">
        <w:rPr>
          <w:rFonts w:ascii="Sakkal Majalla" w:hAnsi="Sakkal Majalla" w:cs="Sakkal Majalla"/>
          <w:b/>
          <w:bCs/>
          <w:color w:val="000000" w:themeColor="text1"/>
          <w:sz w:val="32"/>
          <w:szCs w:val="32"/>
          <w:rtl/>
        </w:rPr>
        <w:t>كيف</w:t>
      </w:r>
      <w:r w:rsidRPr="0018268D">
        <w:rPr>
          <w:rFonts w:ascii="Sakkal Majalla" w:hAnsi="Sakkal Majalla" w:cs="Sakkal Majalla"/>
          <w:color w:val="000000" w:themeColor="text1"/>
          <w:sz w:val="32"/>
          <w:szCs w:val="32"/>
          <w:rtl/>
        </w:rPr>
        <w:t xml:space="preserve"> يُترجم التدريب إلى تحسين في الأداء، و</w:t>
      </w:r>
      <w:r w:rsidRPr="0018268D">
        <w:rPr>
          <w:rFonts w:ascii="Sakkal Majalla" w:hAnsi="Sakkal Majalla" w:cs="Sakkal Majalla"/>
          <w:b/>
          <w:bCs/>
          <w:color w:val="000000" w:themeColor="text1"/>
          <w:sz w:val="32"/>
          <w:szCs w:val="32"/>
          <w:rtl/>
        </w:rPr>
        <w:t>نموذج</w:t>
      </w:r>
      <w:r w:rsidRPr="0018268D">
        <w:rPr>
          <w:rFonts w:ascii="Sakkal Majalla" w:hAnsi="Sakkal Majalla" w:cs="Sakkal Majalla"/>
          <w:b/>
          <w:bCs/>
          <w:color w:val="000000" w:themeColor="text1"/>
          <w:sz w:val="32"/>
          <w:szCs w:val="32"/>
        </w:rPr>
        <w:t xml:space="preserve"> SERVQUAL</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 xml:space="preserve">يحدّد </w:t>
      </w:r>
      <w:r w:rsidRPr="0018268D">
        <w:rPr>
          <w:rFonts w:ascii="Sakkal Majalla" w:hAnsi="Sakkal Majalla" w:cs="Sakkal Majalla"/>
          <w:b/>
          <w:bCs/>
          <w:color w:val="000000" w:themeColor="text1"/>
          <w:sz w:val="32"/>
          <w:szCs w:val="32"/>
          <w:rtl/>
        </w:rPr>
        <w:t>ما</w:t>
      </w:r>
      <w:r w:rsidRPr="0018268D">
        <w:rPr>
          <w:rFonts w:ascii="Sakkal Majalla" w:hAnsi="Sakkal Majalla" w:cs="Sakkal Majalla"/>
          <w:color w:val="000000" w:themeColor="text1"/>
          <w:sz w:val="32"/>
          <w:szCs w:val="32"/>
          <w:rtl/>
        </w:rPr>
        <w:t xml:space="preserve"> الذي يجب تحسينه من حيث جودة الخدمة. وعند دمجها، تُقدّم هذه المنطلقات نموذجًا متكاملًا يربط بين</w:t>
      </w:r>
      <w:r w:rsidRPr="0018268D">
        <w:rPr>
          <w:rFonts w:ascii="Sakkal Majalla" w:hAnsi="Sakkal Majalla" w:cs="Sakkal Majalla"/>
          <w:color w:val="000000" w:themeColor="text1"/>
          <w:sz w:val="32"/>
          <w:szCs w:val="32"/>
        </w:rPr>
        <w:t>:</w:t>
      </w:r>
    </w:p>
    <w:p w14:paraId="21927E7B" w14:textId="12B50BB7" w:rsidR="00FC2C1D" w:rsidRPr="0018268D" w:rsidRDefault="00FC2C1D" w:rsidP="00D92953">
      <w:pPr>
        <w:numPr>
          <w:ilvl w:val="0"/>
          <w:numId w:val="5"/>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lastRenderedPageBreak/>
        <w:t>المدخلات</w:t>
      </w:r>
      <w:r w:rsidRPr="0018268D">
        <w:rPr>
          <w:rFonts w:ascii="Sakkal Majalla" w:hAnsi="Sakkal Majalla" w:cs="Sakkal Majalla"/>
          <w:color w:val="000000" w:themeColor="text1"/>
          <w:sz w:val="32"/>
          <w:szCs w:val="32"/>
          <w:rtl/>
        </w:rPr>
        <w:t xml:space="preserve"> </w:t>
      </w:r>
      <w:r w:rsidR="004A52D2"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الاستثمار في التدريب</w:t>
      </w:r>
      <w:r w:rsidR="004A52D2" w:rsidRPr="0018268D">
        <w:rPr>
          <w:rFonts w:ascii="Sakkal Majalla" w:hAnsi="Sakkal Majalla" w:cs="Sakkal Majalla"/>
          <w:color w:val="000000" w:themeColor="text1"/>
          <w:sz w:val="32"/>
          <w:szCs w:val="32"/>
          <w:rtl/>
        </w:rPr>
        <w:t>)</w:t>
      </w:r>
    </w:p>
    <w:p w14:paraId="0C0B01A3" w14:textId="7B3EEA34" w:rsidR="00FC2C1D" w:rsidRPr="0018268D" w:rsidRDefault="00FC2C1D" w:rsidP="00D92953">
      <w:pPr>
        <w:numPr>
          <w:ilvl w:val="0"/>
          <w:numId w:val="5"/>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العمليات</w:t>
      </w:r>
      <w:r w:rsidRPr="0018268D">
        <w:rPr>
          <w:rFonts w:ascii="Sakkal Majalla" w:hAnsi="Sakkal Majalla" w:cs="Sakkal Majalla"/>
          <w:color w:val="000000" w:themeColor="text1"/>
          <w:sz w:val="32"/>
          <w:szCs w:val="32"/>
          <w:rtl/>
        </w:rPr>
        <w:t xml:space="preserve"> </w:t>
      </w:r>
      <w:r w:rsidR="004A52D2"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التعلّم ونقل المهارات</w:t>
      </w:r>
      <w:r w:rsidR="004A52D2" w:rsidRPr="0018268D">
        <w:rPr>
          <w:rFonts w:ascii="Sakkal Majalla" w:hAnsi="Sakkal Majalla" w:cs="Sakkal Majalla"/>
          <w:color w:val="000000" w:themeColor="text1"/>
          <w:sz w:val="32"/>
          <w:szCs w:val="32"/>
        </w:rPr>
        <w:t>(</w:t>
      </w:r>
    </w:p>
    <w:p w14:paraId="1D4A9299" w14:textId="054B1446" w:rsidR="00FC2C1D" w:rsidRPr="0018268D" w:rsidRDefault="00FC2C1D" w:rsidP="00D92953">
      <w:pPr>
        <w:numPr>
          <w:ilvl w:val="0"/>
          <w:numId w:val="5"/>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المخرجات</w:t>
      </w:r>
      <w:r w:rsidRPr="0018268D">
        <w:rPr>
          <w:rFonts w:ascii="Sakkal Majalla" w:hAnsi="Sakkal Majalla" w:cs="Sakkal Majalla"/>
          <w:color w:val="000000" w:themeColor="text1"/>
          <w:sz w:val="32"/>
          <w:szCs w:val="32"/>
          <w:rtl/>
        </w:rPr>
        <w:t xml:space="preserve"> </w:t>
      </w:r>
      <w:r w:rsidR="004A52D2"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تحسين الأبعاد الخمسة لجودة الخدمة</w:t>
      </w:r>
      <w:r w:rsidR="004A52D2" w:rsidRPr="0018268D">
        <w:rPr>
          <w:rFonts w:ascii="Sakkal Majalla" w:hAnsi="Sakkal Majalla" w:cs="Sakkal Majalla"/>
          <w:color w:val="000000" w:themeColor="text1"/>
          <w:sz w:val="32"/>
          <w:szCs w:val="32"/>
        </w:rPr>
        <w:t>(</w:t>
      </w:r>
    </w:p>
    <w:p w14:paraId="53BB68C7" w14:textId="0F21B0D8" w:rsidR="00661D68" w:rsidRPr="0018268D" w:rsidRDefault="00FC2C1D" w:rsidP="0018268D">
      <w:pPr>
        <w:spacing w:line="360" w:lineRule="auto"/>
        <w:jc w:val="lowKashida"/>
        <w:rPr>
          <w:rFonts w:ascii="Sakkal Majalla" w:hAnsi="Sakkal Majalla" w:cs="Sakkal Majalla"/>
          <w:color w:val="000000" w:themeColor="text1"/>
          <w:sz w:val="32"/>
          <w:szCs w:val="32"/>
          <w:rtl/>
        </w:rPr>
      </w:pPr>
      <w:r w:rsidRPr="0018268D">
        <w:rPr>
          <w:rFonts w:ascii="Sakkal Majalla" w:hAnsi="Sakkal Majalla" w:cs="Sakkal Majalla"/>
          <w:color w:val="000000" w:themeColor="text1"/>
          <w:sz w:val="32"/>
          <w:szCs w:val="32"/>
          <w:rtl/>
        </w:rPr>
        <w:t>ومن هذا المنظور، يصبح البحث أكثر من مجرد دراسة علاقة بين متغيرين؛ بل محاولة لفهم الآلية الكاملة التي يُسهم من خلالها التدريب في بناء ميزة تنافسية قائمة على الجودة في بيئة القطاع الخاص السعودي</w:t>
      </w:r>
      <w:r w:rsidRPr="0018268D">
        <w:rPr>
          <w:rFonts w:ascii="Sakkal Majalla" w:hAnsi="Sakkal Majalla" w:cs="Sakkal Majalla"/>
          <w:color w:val="000000" w:themeColor="text1"/>
          <w:sz w:val="32"/>
          <w:szCs w:val="32"/>
        </w:rPr>
        <w:t>.</w:t>
      </w:r>
    </w:p>
    <w:p w14:paraId="688661D8" w14:textId="77777777" w:rsidR="00780703" w:rsidRPr="0018268D" w:rsidRDefault="00780703" w:rsidP="0018268D">
      <w:pPr>
        <w:spacing w:line="360" w:lineRule="auto"/>
        <w:jc w:val="lowKashida"/>
        <w:rPr>
          <w:rFonts w:ascii="Sakkal Majalla" w:hAnsi="Sakkal Majalla" w:cs="Sakkal Majalla"/>
          <w:color w:val="000000" w:themeColor="text1"/>
          <w:sz w:val="32"/>
          <w:szCs w:val="32"/>
          <w:rtl/>
        </w:rPr>
      </w:pPr>
    </w:p>
    <w:p w14:paraId="0B6A3FE0"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3C797859"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04E531BC" w14:textId="77777777" w:rsidR="00CE240B" w:rsidRDefault="00CE240B" w:rsidP="0018268D">
      <w:pPr>
        <w:spacing w:line="360" w:lineRule="auto"/>
        <w:jc w:val="lowKashida"/>
        <w:rPr>
          <w:rFonts w:ascii="Sakkal Majalla" w:hAnsi="Sakkal Majalla" w:cs="Sakkal Majalla"/>
          <w:color w:val="000000" w:themeColor="text1"/>
          <w:sz w:val="32"/>
          <w:szCs w:val="32"/>
          <w:rtl/>
        </w:rPr>
      </w:pPr>
    </w:p>
    <w:p w14:paraId="4EFE7363"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3E4B09DA"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4296C4EC"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78C7A258"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6BB8CF9C"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5014D244"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4DA6AFEA" w14:textId="77777777" w:rsidR="0018268D" w:rsidRDefault="0018268D" w:rsidP="0018268D">
      <w:pPr>
        <w:spacing w:line="360" w:lineRule="auto"/>
        <w:jc w:val="lowKashida"/>
        <w:rPr>
          <w:rFonts w:ascii="Sakkal Majalla" w:hAnsi="Sakkal Majalla" w:cs="Sakkal Majalla"/>
          <w:color w:val="000000" w:themeColor="text1"/>
          <w:sz w:val="32"/>
          <w:szCs w:val="32"/>
          <w:rtl/>
        </w:rPr>
      </w:pPr>
    </w:p>
    <w:p w14:paraId="316F137A" w14:textId="77777777" w:rsidR="0018268D" w:rsidRPr="0018268D" w:rsidRDefault="0018268D" w:rsidP="0018268D">
      <w:pPr>
        <w:spacing w:line="360" w:lineRule="auto"/>
        <w:jc w:val="lowKashida"/>
        <w:rPr>
          <w:rFonts w:ascii="Sakkal Majalla" w:hAnsi="Sakkal Majalla" w:cs="Sakkal Majalla"/>
          <w:color w:val="000000" w:themeColor="text1"/>
          <w:sz w:val="32"/>
          <w:szCs w:val="32"/>
          <w:rtl/>
        </w:rPr>
      </w:pPr>
    </w:p>
    <w:p w14:paraId="3F1CDDB9"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3F426097" w14:textId="39CAF8A1"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07FBC6A4" w14:textId="3AB0FFD2" w:rsidR="00CE240B" w:rsidRPr="0018268D" w:rsidRDefault="00CE240B" w:rsidP="0018268D">
      <w:pPr>
        <w:spacing w:line="360" w:lineRule="auto"/>
        <w:jc w:val="lowKashida"/>
        <w:rPr>
          <w:rFonts w:ascii="Sakkal Majalla" w:hAnsi="Sakkal Majalla" w:cs="Sakkal Majalla"/>
          <w:color w:val="000000" w:themeColor="text1"/>
          <w:sz w:val="32"/>
          <w:szCs w:val="32"/>
          <w:rtl/>
        </w:rPr>
      </w:pPr>
      <w:r w:rsidRPr="0018268D">
        <w:rPr>
          <w:rFonts w:ascii="Sakkal Majalla" w:hAnsi="Sakkal Majalla" w:cs="Sakkal Majalla"/>
          <w:noProof/>
          <w:color w:val="000000" w:themeColor="text1"/>
          <w:sz w:val="32"/>
          <w:szCs w:val="32"/>
          <w:rtl/>
          <w:lang w:val="ar-SA"/>
        </w:rPr>
        <mc:AlternateContent>
          <mc:Choice Requires="wps">
            <w:drawing>
              <wp:anchor distT="0" distB="0" distL="114300" distR="114300" simplePos="0" relativeHeight="251661312" behindDoc="0" locked="0" layoutInCell="1" allowOverlap="1" wp14:anchorId="48A4926B" wp14:editId="14138E11">
                <wp:simplePos x="0" y="0"/>
                <wp:positionH relativeFrom="margin">
                  <wp:posOffset>283845</wp:posOffset>
                </wp:positionH>
                <wp:positionV relativeFrom="paragraph">
                  <wp:posOffset>53340</wp:posOffset>
                </wp:positionV>
                <wp:extent cx="4772025" cy="2238375"/>
                <wp:effectExtent l="19050" t="19050" r="28575" b="28575"/>
                <wp:wrapNone/>
                <wp:docPr id="1561246289" name="Rectangle: Rounded Corners 1"/>
                <wp:cNvGraphicFramePr/>
                <a:graphic xmlns:a="http://schemas.openxmlformats.org/drawingml/2006/main">
                  <a:graphicData uri="http://schemas.microsoft.com/office/word/2010/wordprocessingShape">
                    <wps:wsp>
                      <wps:cNvSpPr/>
                      <wps:spPr>
                        <a:xfrm>
                          <a:off x="0" y="0"/>
                          <a:ext cx="4772025" cy="2238375"/>
                        </a:xfrm>
                        <a:prstGeom prst="roundRect">
                          <a:avLst/>
                        </a:prstGeom>
                        <a:solidFill>
                          <a:srgbClr val="4472C4">
                            <a:lumMod val="40000"/>
                            <a:lumOff val="60000"/>
                          </a:srgbClr>
                        </a:solidFill>
                        <a:ln w="28575" cap="flat" cmpd="sng" algn="ctr">
                          <a:solidFill>
                            <a:srgbClr val="4472C4">
                              <a:shade val="15000"/>
                            </a:srgbClr>
                          </a:solidFill>
                          <a:prstDash val="solid"/>
                          <a:miter lim="800000"/>
                        </a:ln>
                        <a:effectLst/>
                      </wps:spPr>
                      <wps:txbx>
                        <w:txbxContent>
                          <w:p w14:paraId="4210C3AA" w14:textId="77777777" w:rsidR="00CE240B" w:rsidRDefault="00CE240B" w:rsidP="00CE240B">
                            <w:pPr>
                              <w:jc w:val="center"/>
                              <w:rPr>
                                <w:rFonts w:ascii="Karbalaei" w:hAnsi="Karbalaei" w:cs="Karbalaei"/>
                                <w:b/>
                                <w:bCs/>
                                <w:color w:val="000000" w:themeColor="text1"/>
                                <w:sz w:val="48"/>
                                <w:szCs w:val="48"/>
                                <w:rtl/>
                              </w:rPr>
                            </w:pPr>
                            <w:r w:rsidRPr="00CE240B">
                              <w:rPr>
                                <w:rFonts w:ascii="Karbalaei" w:hAnsi="Karbalaei" w:cs="Karbalaei"/>
                                <w:b/>
                                <w:bCs/>
                                <w:color w:val="000000" w:themeColor="text1"/>
                                <w:sz w:val="48"/>
                                <w:szCs w:val="48"/>
                                <w:rtl/>
                              </w:rPr>
                              <w:t>الفصل الثاني</w:t>
                            </w:r>
                          </w:p>
                          <w:p w14:paraId="7816ECE2" w14:textId="36D91BEA" w:rsidR="00CE240B" w:rsidRPr="00CE240B" w:rsidRDefault="00CE240B" w:rsidP="00CE240B">
                            <w:pPr>
                              <w:jc w:val="center"/>
                              <w:rPr>
                                <w:rFonts w:ascii="Karbalaei" w:hAnsi="Karbalaei" w:cs="Karbalaei"/>
                                <w:b/>
                                <w:bCs/>
                                <w:color w:val="000000" w:themeColor="text1"/>
                                <w:sz w:val="48"/>
                                <w:szCs w:val="48"/>
                                <w:rtl/>
                              </w:rPr>
                            </w:pPr>
                            <w:r w:rsidRPr="00CE240B">
                              <w:rPr>
                                <w:rFonts w:ascii="Karbalaei" w:hAnsi="Karbalaei" w:cs="Karbalaei"/>
                                <w:b/>
                                <w:bCs/>
                                <w:color w:val="000000" w:themeColor="text1"/>
                                <w:sz w:val="48"/>
                                <w:szCs w:val="48"/>
                                <w:rtl/>
                              </w:rPr>
                              <w:t xml:space="preserve"> الدراسات السابقة والاطار النظري</w:t>
                            </w:r>
                          </w:p>
                          <w:p w14:paraId="7640C5C4" w14:textId="09074CB8" w:rsidR="00CE240B" w:rsidRPr="00CE240B" w:rsidRDefault="00CE240B" w:rsidP="00CE240B">
                            <w:pPr>
                              <w:jc w:val="center"/>
                              <w:rPr>
                                <w:rFonts w:ascii="Karbalaei" w:hAnsi="Karbalaei" w:cs="Karbalaei"/>
                                <w:color w:val="000000" w:themeColor="text1"/>
                                <w:sz w:val="48"/>
                                <w:szCs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A4926B" id="_x0000_s1027" style="position:absolute;left:0;text-align:left;margin-left:22.35pt;margin-top:4.2pt;width:375.75pt;height:176.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" fillcolor="#b4c7e7" strokecolor="#172c51" strokeweight="2.25pt">
                <v:stroke joinstyle="miter"/>
                <v:textbox>
                  <w:txbxContent>
                    <w:p w14:paraId="4210C3AA" w14:textId="77777777" w:rsidR="00CE240B" w:rsidRDefault="00CE240B" w:rsidP="00CE240B">
                      <w:pPr>
                        <w:jc w:val="center"/>
                        <w:rPr>
                          <w:rFonts w:ascii="Karbalaei" w:hAnsi="Karbalaei" w:cs="Karbalaei"/>
                          <w:b/>
                          <w:bCs/>
                          <w:color w:val="000000" w:themeColor="text1"/>
                          <w:sz w:val="48"/>
                          <w:szCs w:val="48"/>
                          <w:rtl/>
                        </w:rPr>
                      </w:pPr>
                      <w:r w:rsidRPr="00CE240B">
                        <w:rPr>
                          <w:rFonts w:ascii="Karbalaei" w:hAnsi="Karbalaei" w:cs="Karbalaei"/>
                          <w:b/>
                          <w:bCs/>
                          <w:color w:val="000000" w:themeColor="text1"/>
                          <w:sz w:val="48"/>
                          <w:szCs w:val="48"/>
                          <w:rtl/>
                        </w:rPr>
                        <w:t>الفصل الثاني</w:t>
                      </w:r>
                    </w:p>
                    <w:p w14:paraId="7816ECE2" w14:textId="36D91BEA" w:rsidR="00CE240B" w:rsidRPr="00CE240B" w:rsidRDefault="00CE240B" w:rsidP="00CE240B">
                      <w:pPr>
                        <w:jc w:val="center"/>
                        <w:rPr>
                          <w:rFonts w:ascii="Karbalaei" w:hAnsi="Karbalaei" w:cs="Karbalaei"/>
                          <w:b/>
                          <w:bCs/>
                          <w:color w:val="000000" w:themeColor="text1"/>
                          <w:sz w:val="48"/>
                          <w:szCs w:val="48"/>
                          <w:rtl/>
                        </w:rPr>
                      </w:pPr>
                      <w:r w:rsidRPr="00CE240B">
                        <w:rPr>
                          <w:rFonts w:ascii="Karbalaei" w:hAnsi="Karbalaei" w:cs="Karbalaei"/>
                          <w:b/>
                          <w:bCs/>
                          <w:color w:val="000000" w:themeColor="text1"/>
                          <w:sz w:val="48"/>
                          <w:szCs w:val="48"/>
                          <w:rtl/>
                        </w:rPr>
                        <w:t xml:space="preserve"> الدراسات السابقة والاطار النظري</w:t>
                      </w:r>
                    </w:p>
                    <w:p w14:paraId="7640C5C4" w14:textId="09074CB8" w:rsidR="00CE240B" w:rsidRPr="00CE240B" w:rsidRDefault="00CE240B" w:rsidP="00CE240B">
                      <w:pPr>
                        <w:jc w:val="center"/>
                        <w:rPr>
                          <w:rFonts w:ascii="Karbalaei" w:hAnsi="Karbalaei" w:cs="Karbalaei"/>
                          <w:color w:val="000000" w:themeColor="text1"/>
                          <w:sz w:val="48"/>
                          <w:szCs w:val="48"/>
                        </w:rPr>
                      </w:pPr>
                    </w:p>
                  </w:txbxContent>
                </v:textbox>
                <w10:wrap anchorx="margin"/>
              </v:roundrect>
            </w:pict>
          </mc:Fallback>
        </mc:AlternateContent>
      </w:r>
    </w:p>
    <w:p w14:paraId="5F9E7027"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57088DFA"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51727825"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2C3EE22C"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17A1645A"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27705B97"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065A33B5"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0449D03F"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101FC9D6"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47CE67C9" w14:textId="77777777" w:rsidR="00CE240B" w:rsidRPr="0018268D" w:rsidRDefault="00CE240B" w:rsidP="0018268D">
      <w:pPr>
        <w:spacing w:line="360" w:lineRule="auto"/>
        <w:jc w:val="lowKashida"/>
        <w:rPr>
          <w:rFonts w:ascii="Sakkal Majalla" w:hAnsi="Sakkal Majalla" w:cs="Sakkal Majalla"/>
          <w:color w:val="000000" w:themeColor="text1"/>
          <w:sz w:val="32"/>
          <w:szCs w:val="32"/>
          <w:rtl/>
        </w:rPr>
      </w:pPr>
    </w:p>
    <w:p w14:paraId="73FF5690" w14:textId="77777777" w:rsidR="00780703" w:rsidRPr="0018268D" w:rsidRDefault="00780703" w:rsidP="0018268D">
      <w:pPr>
        <w:spacing w:line="360" w:lineRule="auto"/>
        <w:jc w:val="lowKashida"/>
        <w:rPr>
          <w:rFonts w:ascii="Sakkal Majalla" w:hAnsi="Sakkal Majalla" w:cs="Sakkal Majalla"/>
          <w:b/>
          <w:bCs/>
          <w:color w:val="000000" w:themeColor="text1"/>
          <w:sz w:val="32"/>
          <w:szCs w:val="32"/>
          <w:u w:val="single"/>
          <w:rtl/>
        </w:rPr>
      </w:pPr>
    </w:p>
    <w:p w14:paraId="19E1AE9F" w14:textId="22AA2B62" w:rsidR="00780703" w:rsidRPr="0018268D" w:rsidRDefault="00780703" w:rsidP="0018268D">
      <w:pPr>
        <w:pStyle w:val="1"/>
        <w:jc w:val="center"/>
        <w:rPr>
          <w:rFonts w:ascii="Sakkal Majalla" w:hAnsi="Sakkal Majalla" w:cs="Sakkal Majalla"/>
          <w:b/>
          <w:bCs/>
          <w:color w:val="000000" w:themeColor="text1"/>
          <w:rtl/>
        </w:rPr>
      </w:pPr>
      <w:bookmarkStart w:id="20" w:name="_Toc232956387"/>
      <w:r w:rsidRPr="0018268D">
        <w:rPr>
          <w:rFonts w:ascii="Sakkal Majalla" w:hAnsi="Sakkal Majalla" w:cs="Sakkal Majalla"/>
          <w:b/>
          <w:bCs/>
          <w:color w:val="000000" w:themeColor="text1"/>
          <w:rtl/>
        </w:rPr>
        <w:lastRenderedPageBreak/>
        <w:t>الفصل الثاني</w:t>
      </w:r>
      <w:r w:rsidR="008A319C" w:rsidRPr="0018268D">
        <w:rPr>
          <w:rFonts w:ascii="Sakkal Majalla" w:hAnsi="Sakkal Majalla" w:cs="Sakkal Majalla"/>
          <w:b/>
          <w:bCs/>
          <w:color w:val="000000" w:themeColor="text1"/>
          <w:rtl/>
        </w:rPr>
        <w:t xml:space="preserve"> </w:t>
      </w:r>
      <w:r w:rsidRPr="0018268D">
        <w:rPr>
          <w:rFonts w:ascii="Sakkal Majalla" w:hAnsi="Sakkal Majalla" w:cs="Sakkal Majalla"/>
          <w:b/>
          <w:bCs/>
          <w:color w:val="000000" w:themeColor="text1"/>
          <w:rtl/>
        </w:rPr>
        <w:t>الدراسات السابقة</w:t>
      </w:r>
      <w:r w:rsidR="008A319C" w:rsidRPr="0018268D">
        <w:rPr>
          <w:rFonts w:ascii="Sakkal Majalla" w:hAnsi="Sakkal Majalla" w:cs="Sakkal Majalla"/>
          <w:b/>
          <w:bCs/>
          <w:color w:val="000000" w:themeColor="text1"/>
          <w:rtl/>
        </w:rPr>
        <w:t xml:space="preserve"> والاطار النظري</w:t>
      </w:r>
      <w:bookmarkEnd w:id="20"/>
    </w:p>
    <w:p w14:paraId="01F4B932" w14:textId="49792700" w:rsidR="00780703" w:rsidRPr="0018268D" w:rsidRDefault="00780703" w:rsidP="0018268D">
      <w:pPr>
        <w:pStyle w:val="2"/>
        <w:jc w:val="lowKashida"/>
        <w:rPr>
          <w:rFonts w:ascii="Sakkal Majalla" w:hAnsi="Sakkal Majalla" w:cs="Sakkal Majalla"/>
          <w:b/>
          <w:bCs/>
          <w:color w:val="000000" w:themeColor="text1"/>
          <w:sz w:val="36"/>
          <w:szCs w:val="36"/>
          <w:rtl/>
        </w:rPr>
      </w:pPr>
      <w:bookmarkStart w:id="21" w:name="_Toc232956388"/>
      <w:r w:rsidRPr="0018268D">
        <w:rPr>
          <w:rFonts w:ascii="Sakkal Majalla" w:hAnsi="Sakkal Majalla" w:cs="Sakkal Majalla"/>
          <w:b/>
          <w:bCs/>
          <w:color w:val="000000" w:themeColor="text1"/>
          <w:sz w:val="36"/>
          <w:szCs w:val="36"/>
          <w:rtl/>
        </w:rPr>
        <w:t>مقدمة</w:t>
      </w:r>
      <w:bookmarkEnd w:id="21"/>
    </w:p>
    <w:p w14:paraId="2D5BD4AD" w14:textId="513D02EB" w:rsidR="00780703" w:rsidRPr="0018268D" w:rsidRDefault="003C7BA3" w:rsidP="0018268D">
      <w:pPr>
        <w:spacing w:line="360" w:lineRule="auto"/>
        <w:jc w:val="lowKashida"/>
        <w:rPr>
          <w:rFonts w:ascii="Sakkal Majalla" w:hAnsi="Sakkal Majalla" w:cs="Sakkal Majalla"/>
          <w:color w:val="000000" w:themeColor="text1"/>
          <w:sz w:val="32"/>
          <w:szCs w:val="32"/>
          <w:rtl/>
        </w:rPr>
      </w:pPr>
      <w:r w:rsidRPr="0018268D">
        <w:rPr>
          <w:rFonts w:ascii="Sakkal Majalla" w:hAnsi="Sakkal Majalla" w:cs="Sakkal Majalla"/>
          <w:color w:val="000000" w:themeColor="text1"/>
          <w:sz w:val="32"/>
          <w:szCs w:val="32"/>
          <w:rtl/>
        </w:rPr>
        <w:t>يُمثل هذا الفصل الركيزة المعرفية والمنهجية التي يستند إليها البحث الحالي، حيث يهدف إلى تأطير الظاهرة محل الدراسة علمياً، وبناء الأساس المتين لفهم العلاقة الديناميكية بين متغيري البحث الرئيسيين: "فعالية برامج التدريب والتطوير" و"جودة الخدمة". ولا يقتصر دور هذا الفصل على السرد الوصفي للمفاهيم أو حصر الدراسات فحسب، بل يمتد ليُشكّل خريطة معرفية تفسر الآليات التي يُترجم من خلالها الاستثمار في العنصر البشري إلى قيمة تنظيمية ملموسة تتمثل في رضا العملاء وتميز الأداء الخدمي.</w:t>
      </w:r>
    </w:p>
    <w:p w14:paraId="758CECDB" w14:textId="77777777" w:rsidR="00780703" w:rsidRPr="0018268D" w:rsidRDefault="00780703" w:rsidP="0018268D">
      <w:pPr>
        <w:pStyle w:val="2"/>
        <w:jc w:val="lowKashida"/>
        <w:rPr>
          <w:rFonts w:ascii="Sakkal Majalla" w:hAnsi="Sakkal Majalla" w:cs="Sakkal Majalla"/>
          <w:b/>
          <w:bCs/>
          <w:color w:val="000000" w:themeColor="text1"/>
          <w:sz w:val="36"/>
          <w:szCs w:val="36"/>
          <w:rtl/>
        </w:rPr>
      </w:pPr>
      <w:bookmarkStart w:id="22" w:name="_Toc232956389"/>
      <w:r w:rsidRPr="0018268D">
        <w:rPr>
          <w:rFonts w:ascii="Sakkal Majalla" w:hAnsi="Sakkal Majalla" w:cs="Sakkal Majalla"/>
          <w:b/>
          <w:bCs/>
          <w:color w:val="000000" w:themeColor="text1"/>
          <w:sz w:val="36"/>
          <w:szCs w:val="36"/>
          <w:rtl/>
        </w:rPr>
        <w:t>-الدراسات السابقة</w:t>
      </w:r>
      <w:bookmarkEnd w:id="22"/>
    </w:p>
    <w:p w14:paraId="05D73EAA"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دراسة الحارثي (2023</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بعنوان </w:t>
      </w:r>
      <w:r w:rsidRPr="0018268D">
        <w:rPr>
          <w:rFonts w:ascii="Sakkal Majalla" w:hAnsi="Sakkal Majalla" w:cs="Sakkal Majalla"/>
          <w:b/>
          <w:bCs/>
          <w:color w:val="000000" w:themeColor="text1"/>
          <w:sz w:val="32"/>
          <w:szCs w:val="32"/>
        </w:rPr>
        <w:t>"</w:t>
      </w:r>
      <w:r w:rsidRPr="0018268D">
        <w:rPr>
          <w:rFonts w:ascii="Sakkal Majalla" w:hAnsi="Sakkal Majalla" w:cs="Sakkal Majalla"/>
          <w:b/>
          <w:bCs/>
          <w:color w:val="000000" w:themeColor="text1"/>
          <w:sz w:val="32"/>
          <w:szCs w:val="32"/>
          <w:rtl/>
        </w:rPr>
        <w:t>دور برامج التدريب في تحقيق الجودة الشاملة: دراسة تطبيقية على منشآت القطاع الصحي</w:t>
      </w:r>
      <w:r w:rsidRPr="0018268D">
        <w:rPr>
          <w:rFonts w:ascii="Sakkal Majalla" w:hAnsi="Sakkal Majalla" w:cs="Sakkal Majalla"/>
          <w:b/>
          <w:bCs/>
          <w:i/>
          <w:iCs/>
          <w:color w:val="000000" w:themeColor="text1"/>
          <w:sz w:val="32"/>
          <w:szCs w:val="32"/>
        </w:rPr>
        <w:t xml:space="preserve"> "</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 xml:space="preserve">إلى هدف رئيسي يتمثل في قياس أثر برامج التدريب على مكونات الجودة الشاملة، مع التركيز على جودة الخدمة المقدمة للمرضى. وقد اعتمدت الدراسة على المنهج الوصفي التحليلي، باستخدام استبيان موزّع على عينة عشوائية من 120 موظفًا في 15 منشأة صحية خاصة بالرياض. وتوصلت الدراسة إلى أن هناك علاقة إيجابية ذات دلالة إحصائية بين فعالية التدريب وجودة الخدمة، خاصة في البعدين المتعلقين بـ"الاستجابة" و"التعاطف"، لكنها لاحظت أن غياب ربط أهداف التدريب باستراتيجية الجودة يُضعف من عائده. ومن أبرز توصياتها: ضرورة دمج مدراء الجودة في تصميم برامج التدريب، واعتماد آليات تقييم مستمرة لقياس أثر التدريب على رضا المرضى </w:t>
      </w:r>
    </w:p>
    <w:p w14:paraId="2D8BA107"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هدفت دراسة الزهير (2021</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المعنونة </w:t>
      </w:r>
      <w:r w:rsidRPr="0018268D">
        <w:rPr>
          <w:rFonts w:ascii="Sakkal Majalla" w:hAnsi="Sakkal Majalla" w:cs="Sakkal Majalla"/>
          <w:b/>
          <w:bCs/>
          <w:i/>
          <w:iCs/>
          <w:color w:val="000000" w:themeColor="text1"/>
          <w:sz w:val="32"/>
          <w:szCs w:val="32"/>
        </w:rPr>
        <w:t>"</w:t>
      </w:r>
      <w:r w:rsidRPr="0018268D">
        <w:rPr>
          <w:rFonts w:ascii="Sakkal Majalla" w:hAnsi="Sakkal Majalla" w:cs="Sakkal Majalla"/>
          <w:b/>
          <w:bCs/>
          <w:i/>
          <w:iCs/>
          <w:color w:val="000000" w:themeColor="text1"/>
          <w:sz w:val="32"/>
          <w:szCs w:val="32"/>
          <w:rtl/>
        </w:rPr>
        <w:t xml:space="preserve">المعوّقات التنظيمية لنقل مهارات التدريب إلى بيئة العمل </w:t>
      </w:r>
      <w:r w:rsidRPr="0018268D">
        <w:rPr>
          <w:rFonts w:ascii="Sakkal Majalla" w:hAnsi="Sakkal Majalla" w:cs="Sakkal Majalla"/>
          <w:i/>
          <w:iCs/>
          <w:color w:val="000000" w:themeColor="text1"/>
          <w:sz w:val="32"/>
          <w:szCs w:val="32"/>
        </w:rPr>
        <w: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 xml:space="preserve">إلى تحديد العوامل التي تحول دون تطبيق الموظفين لما تعلّموه في برامج التدريب. واستخدم الباحث منهج دراسة الحالة الكيفية، مع إجراء مقابلات شبه مُنظمة مع 25 مدير موارد بشرية في منشآت بالرياض وجدة. وأظهرت النتائج أن أبرز المعوّقات تشمل: ضعف دعم المشرف المباشر، غياب بيئة </w:t>
      </w:r>
      <w:r w:rsidRPr="0018268D">
        <w:rPr>
          <w:rFonts w:ascii="Sakkal Majalla" w:hAnsi="Sakkal Majalla" w:cs="Sakkal Majalla"/>
          <w:color w:val="000000" w:themeColor="text1"/>
          <w:sz w:val="32"/>
          <w:szCs w:val="32"/>
          <w:rtl/>
        </w:rPr>
        <w:lastRenderedPageBreak/>
        <w:t xml:space="preserve">تشجع على التجربة، وعدم توافق محتوى التدريب مع الواقع العملي. وخلصت الدراسة إلى أن "التدريب لا يفشل بسبب ضعف المحتوى، بل بسبب فشل النظام التنظيمي في دعم نقل المهارات". ومن توصياتها: تدريب المشرفين على دعم نقل التعلم، وربط الحوافز الوظيفية بتطبيق المهارات المكتسبة </w:t>
      </w:r>
    </w:p>
    <w:p w14:paraId="60AD55E5"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دراسة العسيري (2022</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دراسة بعنوان </w:t>
      </w:r>
      <w:r w:rsidRPr="0018268D">
        <w:rPr>
          <w:rFonts w:ascii="Sakkal Majalla" w:hAnsi="Sakkal Majalla" w:cs="Sakkal Majalla"/>
          <w:b/>
          <w:bCs/>
          <w:i/>
          <w:iCs/>
          <w:color w:val="000000" w:themeColor="text1"/>
          <w:sz w:val="32"/>
          <w:szCs w:val="32"/>
        </w:rPr>
        <w:t>"</w:t>
      </w:r>
      <w:r w:rsidRPr="0018268D">
        <w:rPr>
          <w:rFonts w:ascii="Sakkal Majalla" w:hAnsi="Sakkal Majalla" w:cs="Sakkal Majalla"/>
          <w:b/>
          <w:bCs/>
          <w:i/>
          <w:iCs/>
          <w:color w:val="000000" w:themeColor="text1"/>
          <w:sz w:val="32"/>
          <w:szCs w:val="32"/>
          <w:rtl/>
        </w:rPr>
        <w:t>فعالية برامج التدريب في تحسين جودة الخدمة: دراسة مقارنة بين قطاعي البنوك والتجزئة في المملكة العربية السعودية</w:t>
      </w:r>
      <w:r w:rsidRPr="0018268D">
        <w:rPr>
          <w:rFonts w:ascii="Sakkal Majalla" w:hAnsi="Sakkal Majalla" w:cs="Sakkal Majalla"/>
          <w:i/>
          <w:iCs/>
          <w:color w:val="000000" w:themeColor="text1"/>
          <w:sz w:val="32"/>
          <w:szCs w:val="32"/>
        </w:rPr>
        <w: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بهدف مقارنة أثر التدريب على جودة الخدمة في قطاعين مختلفين من حيث طبيعة التفاعل مع العميل. واعتمدت على منهج كمي وصفي، باستخدام مقياس</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 xml:space="preserve">لجمع بيانات من 180 موظفًا وعميلًا. وتوصلت إلى أن التدريب كان أكثر فعالية في قطاع البنوك مقارنةً بقطاع التجزئة، بسبب طبيعة العمل الأكثر تنظيمًا ووجود أنظمة تغذية راجعة رسمية. كما لاحظت أن بُعدي "الموثوقية" و"التوكيد" كانا الأكثر تأثرًا بالتدريب في البنوك، بينما كان "التعاطف" هو البُعد الأبرز في التجزئة. وأوصت الدراسة بتصميم برامج تدريب مخصصة حسب طبيعة القطاع، وعدم اعتماد نموذج تدريبي واحد لجميع الصناعات </w:t>
      </w:r>
    </w:p>
    <w:p w14:paraId="74C50F8D"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دراسة عبد الله (2022</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بعنوان </w:t>
      </w:r>
      <w:r w:rsidRPr="0018268D">
        <w:rPr>
          <w:rFonts w:ascii="Sakkal Majalla" w:hAnsi="Sakkal Majalla" w:cs="Sakkal Majalla"/>
          <w:b/>
          <w:bCs/>
          <w:i/>
          <w:iCs/>
          <w:color w:val="000000" w:themeColor="text1"/>
          <w:sz w:val="32"/>
          <w:szCs w:val="32"/>
        </w:rPr>
        <w:t>"</w:t>
      </w:r>
      <w:r w:rsidRPr="0018268D">
        <w:rPr>
          <w:rFonts w:ascii="Sakkal Majalla" w:hAnsi="Sakkal Majalla" w:cs="Sakkal Majalla"/>
          <w:b/>
          <w:bCs/>
          <w:i/>
          <w:iCs/>
          <w:color w:val="000000" w:themeColor="text1"/>
          <w:sz w:val="32"/>
          <w:szCs w:val="32"/>
          <w:rtl/>
        </w:rPr>
        <w:t xml:space="preserve">أثر التدريب على مهارات خدمة العملاء في قطاع التجزئة </w:t>
      </w:r>
      <w:r w:rsidRPr="0018268D">
        <w:rPr>
          <w:rFonts w:ascii="Sakkal Majalla" w:hAnsi="Sakkal Majalla" w:cs="Sakkal Majalla"/>
          <w:b/>
          <w:bCs/>
          <w:i/>
          <w:iCs/>
          <w:color w:val="000000" w:themeColor="text1"/>
          <w:sz w:val="32"/>
          <w:szCs w:val="32"/>
        </w:rPr>
        <w: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على قياس العلاقة بين التدريب السلوكي وجودة الخدمة من منظور العملاء أنفسهم. واستخدمت منهجًا كميًّا عبر توزيع استبيان على 200 عميل في مراكز تسوق كبرى. وأظهرت النتائج أن 62% من العملاء لاحظوا تحسنًا في سلوك الموظفين بعد التدريب، خاصة في اللباقة والسرعة، لكن 38% أشاروا إلى أن التحسن كان مؤقتًا. وخلصت الدراسة إلى أن "استمرارية التدريب ووجود جلسات تنشيط دورية" هما عاملان حاسمان لاستدامة الأثر. ومن توصياتها: دمج برامج التدريب مع برامج التحفيز، وقياس رضا العملاء قبل وبعد التدريب مباشرة</w:t>
      </w:r>
    </w:p>
    <w:p w14:paraId="46F27A80"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دراسة الشايع (2020</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المعنونة </w:t>
      </w:r>
      <w:r w:rsidRPr="0018268D">
        <w:rPr>
          <w:rFonts w:ascii="Sakkal Majalla" w:hAnsi="Sakkal Majalla" w:cs="Sakkal Majalla"/>
          <w:b/>
          <w:bCs/>
          <w:i/>
          <w:iCs/>
          <w:color w:val="000000" w:themeColor="text1"/>
          <w:sz w:val="32"/>
          <w:szCs w:val="32"/>
        </w:rPr>
        <w:t>"</w:t>
      </w:r>
      <w:r w:rsidRPr="0018268D">
        <w:rPr>
          <w:rFonts w:ascii="Sakkal Majalla" w:hAnsi="Sakkal Majalla" w:cs="Sakkal Majalla"/>
          <w:b/>
          <w:bCs/>
          <w:i/>
          <w:iCs/>
          <w:color w:val="000000" w:themeColor="text1"/>
          <w:sz w:val="32"/>
          <w:szCs w:val="32"/>
          <w:rtl/>
        </w:rPr>
        <w:t>أثر التدريب على جودة الخدمة المصرفية من منظور العملاء</w:t>
      </w:r>
      <w:r w:rsidRPr="0018268D">
        <w:rPr>
          <w:rFonts w:ascii="Sakkal Majalla" w:hAnsi="Sakkal Majalla" w:cs="Sakkal Majalla"/>
          <w:i/>
          <w:iCs/>
          <w:color w:val="000000" w:themeColor="text1"/>
          <w:sz w:val="32"/>
          <w:szCs w:val="32"/>
          <w:rtl/>
        </w:rPr>
        <w:t>: دراسة ميدانية على البنوك التجارية في المملكة</w:t>
      </w:r>
      <w:r w:rsidRPr="0018268D">
        <w:rPr>
          <w:rFonts w:ascii="Sakkal Majalla" w:hAnsi="Sakkal Majalla" w:cs="Sakkal Majalla"/>
          <w:i/>
          <w:iCs/>
          <w:color w:val="000000" w:themeColor="text1"/>
          <w:sz w:val="32"/>
          <w:szCs w:val="32"/>
        </w:rPr>
        <w: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 xml:space="preserve">إلى تحليل العلاقة بين برامج التدريب المقدمة للموظفين </w:t>
      </w:r>
      <w:r w:rsidRPr="0018268D">
        <w:rPr>
          <w:rFonts w:ascii="Sakkal Majalla" w:hAnsi="Sakkal Majalla" w:cs="Sakkal Majalla"/>
          <w:color w:val="000000" w:themeColor="text1"/>
          <w:sz w:val="32"/>
          <w:szCs w:val="32"/>
          <w:rtl/>
        </w:rPr>
        <w:lastRenderedPageBreak/>
        <w:t xml:space="preserve">ورضا العملاء في البنوك. واعتمدت على منهج كمي باستخدام عينة بلغت 300 عميل. وتوصلت إلى وجود علاقة قوية بين التدريب الفني (مثل استخدام الأنظمة) والموثوقية، وبين التدريب السلوكي (مثل مهارات التواصل) والتوكيد والتعاطف. كما لاحظت أن العملاء يُقدّرون التدريب غير الرسمي (مثل جلسات الإرشاد) بنفس قدر التدريب الرسمي. وأوصت الدراسة بتنويع أساليب التدريب، وربط مؤشرات الأداء الفردي بمؤشرات رضا العملاء </w:t>
      </w:r>
    </w:p>
    <w:p w14:paraId="5F525817" w14:textId="77777777" w:rsidR="00780703" w:rsidRPr="0018268D" w:rsidRDefault="00780703" w:rsidP="0018268D">
      <w:pPr>
        <w:spacing w:line="360" w:lineRule="auto"/>
        <w:jc w:val="lowKashida"/>
        <w:rPr>
          <w:rFonts w:ascii="Sakkal Majalla" w:hAnsi="Sakkal Majalla" w:cs="Sakkal Majalla"/>
          <w:color w:val="000000" w:themeColor="text1"/>
          <w:sz w:val="32"/>
          <w:szCs w:val="32"/>
          <w:rtl/>
          <w:lang w:bidi="ar-EG"/>
        </w:rPr>
      </w:pPr>
      <w:r w:rsidRPr="0018268D">
        <w:rPr>
          <w:rFonts w:ascii="Sakkal Majalla" w:hAnsi="Sakkal Majalla" w:cs="Sakkal Majalla"/>
          <w:b/>
          <w:bCs/>
          <w:color w:val="000000" w:themeColor="text1"/>
          <w:sz w:val="32"/>
          <w:szCs w:val="32"/>
          <w:rtl/>
        </w:rPr>
        <w:t xml:space="preserve">أجرت </w:t>
      </w:r>
      <w:proofErr w:type="spellStart"/>
      <w:r w:rsidRPr="0018268D">
        <w:rPr>
          <w:rFonts w:ascii="Sakkal Majalla" w:hAnsi="Sakkal Majalla" w:cs="Sakkal Majalla"/>
          <w:b/>
          <w:bCs/>
          <w:color w:val="000000" w:themeColor="text1"/>
          <w:sz w:val="32"/>
          <w:szCs w:val="32"/>
        </w:rPr>
        <w:t>Aguinis</w:t>
      </w:r>
      <w:proofErr w:type="spellEnd"/>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و</w:t>
      </w:r>
      <w:proofErr w:type="spellStart"/>
      <w:r w:rsidRPr="0018268D">
        <w:rPr>
          <w:rFonts w:ascii="Sakkal Majalla" w:hAnsi="Sakkal Majalla" w:cs="Sakkal Majalla"/>
          <w:b/>
          <w:bCs/>
          <w:color w:val="000000" w:themeColor="text1"/>
          <w:sz w:val="32"/>
          <w:szCs w:val="32"/>
        </w:rPr>
        <w:t>Kraiger</w:t>
      </w:r>
      <w:proofErr w:type="spellEnd"/>
      <w:r w:rsidRPr="0018268D">
        <w:rPr>
          <w:rFonts w:ascii="Sakkal Majalla" w:hAnsi="Sakkal Majalla" w:cs="Sakkal Majalla"/>
          <w:b/>
          <w:bCs/>
          <w:color w:val="000000" w:themeColor="text1"/>
          <w:sz w:val="32"/>
          <w:szCs w:val="32"/>
        </w:rPr>
        <w:t xml:space="preserve"> (2020) </w:t>
      </w:r>
      <w:r w:rsidRPr="0018268D">
        <w:rPr>
          <w:rFonts w:ascii="Sakkal Majalla" w:hAnsi="Sakkal Majalla" w:cs="Sakkal Majalla"/>
          <w:b/>
          <w:bCs/>
          <w:color w:val="000000" w:themeColor="text1"/>
          <w:sz w:val="32"/>
          <w:szCs w:val="32"/>
          <w:rtl/>
        </w:rPr>
        <w:t xml:space="preserve">دراسة بعنوان </w:t>
      </w:r>
      <w:r w:rsidRPr="0018268D">
        <w:rPr>
          <w:rFonts w:ascii="Sakkal Majalla" w:hAnsi="Sakkal Majalla" w:cs="Sakkal Majalla"/>
          <w:b/>
          <w:bCs/>
          <w:i/>
          <w:iCs/>
          <w:color w:val="000000" w:themeColor="text1"/>
          <w:sz w:val="32"/>
          <w:szCs w:val="32"/>
        </w:rPr>
        <w:t>"The Science and Practice of Training Design:</w:t>
      </w:r>
      <w:r w:rsidRPr="0018268D">
        <w:rPr>
          <w:rFonts w:ascii="Sakkal Majalla" w:hAnsi="Sakkal Majalla" w:cs="Sakkal Majalla"/>
          <w:i/>
          <w:iCs/>
          <w:color w:val="000000" w:themeColor="text1"/>
          <w:sz w:val="32"/>
          <w:szCs w:val="32"/>
        </w:rPr>
        <w:t xml:space="preserve"> Maximizing Return on Investment"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بهدف إعادة تعريف فعالية التدريب في العصر الرقمي. واعتمدت الدراسة على مراجعة نظرية تحليلية لـ120 دراسة سابقة، مع تحليل حالات تطبيقية من شركات عالمية. وتوصلت إلى أن البرامج الأكثر فعالية هي تلك التي تدمج بين التعلّم النشط، التغذية الراجعة الفورية، وربط المحتوى بسياق العمل الحقيقي. كما أكدت أن "عائد الاستثمار في التدريب لا يُقاس بعدد الساعات، بل بمدى تغيير السلوك وتحقيق نتائج أعمال". ومن توصياتها: استخدام تقنيات المحاكاة والواقع الافتراضي في التدريب، واعتماد نماذج تقييم متعددة المستويات</w:t>
      </w:r>
      <w:r w:rsidRPr="0018268D">
        <w:rPr>
          <w:rFonts w:ascii="Sakkal Majalla" w:hAnsi="Sakkal Majalla" w:cs="Sakkal Majalla"/>
          <w:color w:val="000000" w:themeColor="text1"/>
          <w:sz w:val="32"/>
          <w:szCs w:val="32"/>
        </w:rPr>
        <w:t xml:space="preserve"> </w:t>
      </w:r>
    </w:p>
    <w:p w14:paraId="750A5127"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Pr>
        <w:t>(Zeithaml et al., 2021)</w:t>
      </w:r>
      <w:r w:rsidRPr="0018268D">
        <w:rPr>
          <w:rFonts w:ascii="Sakkal Majalla" w:hAnsi="Sakkal Majalla" w:cs="Sakkal Majalla"/>
          <w:b/>
          <w:bCs/>
          <w:color w:val="000000" w:themeColor="text1"/>
          <w:sz w:val="32"/>
          <w:szCs w:val="32"/>
          <w:rtl/>
        </w:rPr>
        <w:t xml:space="preserve"> </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 xml:space="preserve">دراسة بعنوان </w:t>
      </w:r>
      <w:r w:rsidRPr="0018268D">
        <w:rPr>
          <w:rFonts w:ascii="Sakkal Majalla" w:hAnsi="Sakkal Majalla" w:cs="Sakkal Majalla"/>
          <w:b/>
          <w:bCs/>
          <w:i/>
          <w:iCs/>
          <w:color w:val="000000" w:themeColor="text1"/>
          <w:sz w:val="32"/>
          <w:szCs w:val="32"/>
        </w:rPr>
        <w:t>"Services Marketing: Integrating Customer Focus Across</w:t>
      </w:r>
      <w:r w:rsidRPr="0018268D">
        <w:rPr>
          <w:rFonts w:ascii="Sakkal Majalla" w:hAnsi="Sakkal Majalla" w:cs="Sakkal Majalla"/>
          <w:i/>
          <w:iCs/>
          <w:color w:val="000000" w:themeColor="text1"/>
          <w:sz w:val="32"/>
          <w:szCs w:val="32"/>
        </w:rPr>
        <w:t xml:space="preserve"> the Firm"</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بهدف تحديث 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ليتناسب مع بيئة الخدمات الرقمية. واعتمدت على منهج تجريبي في شركات خدمات في أوروبا وآسيا. وتوصلت إلى أن أبعاد الجودة التقليدية لا تزال صالحة، لكن "السرعة الرقمية" و"التكامل بين القنوات" أصبحا بعدين جديدين يؤثران في إدراك الجودة. كما لاحظت أن التدريب على الأدوات الرقمية يُسهم بشكل مباشر في تحسين بُعدي "الاستجابة" و"الموثوقية". وأوصت الدراسة بدمج مهارات التحول الرقمي في جميع برامج التدريب الخدمي</w:t>
      </w:r>
      <w:r w:rsidRPr="0018268D">
        <w:rPr>
          <w:rFonts w:ascii="Sakkal Majalla" w:hAnsi="Sakkal Majalla" w:cs="Sakkal Majalla"/>
          <w:color w:val="000000" w:themeColor="text1"/>
          <w:sz w:val="32"/>
          <w:szCs w:val="32"/>
        </w:rPr>
        <w:t xml:space="preserve"> </w:t>
      </w:r>
    </w:p>
    <w:p w14:paraId="27D84D77" w14:textId="77777777" w:rsidR="00780703" w:rsidRPr="0018268D" w:rsidRDefault="00780703" w:rsidP="0018268D">
      <w:pPr>
        <w:spacing w:line="360" w:lineRule="auto"/>
        <w:jc w:val="lowKashida"/>
        <w:rPr>
          <w:rFonts w:ascii="Sakkal Majalla" w:hAnsi="Sakkal Majalla" w:cs="Sakkal Majalla"/>
          <w:color w:val="000000" w:themeColor="text1"/>
          <w:sz w:val="32"/>
          <w:szCs w:val="32"/>
          <w:rtl/>
          <w:lang w:bidi="ar-EG"/>
        </w:rPr>
      </w:pPr>
      <w:r w:rsidRPr="0018268D">
        <w:rPr>
          <w:rFonts w:ascii="Sakkal Majalla" w:hAnsi="Sakkal Majalla" w:cs="Sakkal Majalla"/>
          <w:b/>
          <w:bCs/>
          <w:color w:val="000000" w:themeColor="text1"/>
          <w:sz w:val="32"/>
          <w:szCs w:val="32"/>
        </w:rPr>
        <w:lastRenderedPageBreak/>
        <w:t>(Noe, 2020)</w:t>
      </w:r>
      <w:r w:rsidRPr="0018268D">
        <w:rPr>
          <w:rFonts w:ascii="Sakkal Majalla" w:hAnsi="Sakkal Majalla" w:cs="Sakkal Majalla"/>
          <w:b/>
          <w:bCs/>
          <w:color w:val="000000" w:themeColor="text1"/>
          <w:sz w:val="32"/>
          <w:szCs w:val="32"/>
          <w:rtl/>
        </w:rPr>
        <w:t xml:space="preserve">دراسة بعنوان </w:t>
      </w:r>
      <w:r w:rsidRPr="0018268D">
        <w:rPr>
          <w:rFonts w:ascii="Sakkal Majalla" w:hAnsi="Sakkal Majalla" w:cs="Sakkal Majalla"/>
          <w:b/>
          <w:bCs/>
          <w:i/>
          <w:iCs/>
          <w:color w:val="000000" w:themeColor="text1"/>
          <w:sz w:val="32"/>
          <w:szCs w:val="32"/>
        </w:rPr>
        <w:t>"Employee Training and Development"</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الطبعة الثامنة) بهدف</w:t>
      </w:r>
      <w:r w:rsidRPr="0018268D">
        <w:rPr>
          <w:rFonts w:ascii="Sakkal Majalla" w:hAnsi="Sakkal Majalla" w:cs="Sakkal Majalla"/>
          <w:color w:val="000000" w:themeColor="text1"/>
          <w:sz w:val="32"/>
          <w:szCs w:val="32"/>
          <w:rtl/>
        </w:rPr>
        <w:t xml:space="preserve"> تقديم إطار شامل لتصميم وتنفيذ وتقييم برامج التدريب. واعتمد على تحليل مقارن لتجارب شركات عالمية في قطاعات متنوعة. وتوصل إلى أن نجاح التدريب يعتمد على أربعة عوامل رئيسية: تحليل دقيق للاحتياجات، تصميم مرن، دعم تنظيمي، وتقييم مستمر. كما أكد أن "التدريب الفردي المخصص" أكثر فعالية من التدريب الجماعي العام. ومن توصياته: استخدام الذكاء الاصطناعي لتخصيص مسارات التعلم، وربط التدريب بأهداف المؤسسة الاستراتيجية</w:t>
      </w:r>
      <w:r w:rsidRPr="0018268D">
        <w:rPr>
          <w:rFonts w:ascii="Sakkal Majalla" w:hAnsi="Sakkal Majalla" w:cs="Sakkal Majalla"/>
          <w:color w:val="000000" w:themeColor="text1"/>
          <w:sz w:val="32"/>
          <w:szCs w:val="32"/>
        </w:rPr>
        <w:t xml:space="preserve"> </w:t>
      </w:r>
    </w:p>
    <w:p w14:paraId="3020914B" w14:textId="77777777" w:rsidR="00780703" w:rsidRPr="0018268D" w:rsidRDefault="00780703" w:rsidP="0018268D">
      <w:pPr>
        <w:spacing w:line="360" w:lineRule="auto"/>
        <w:jc w:val="lowKashida"/>
        <w:rPr>
          <w:rFonts w:ascii="Sakkal Majalla" w:hAnsi="Sakkal Majalla" w:cs="Sakkal Majalla"/>
          <w:color w:val="000000" w:themeColor="text1"/>
          <w:sz w:val="32"/>
          <w:szCs w:val="32"/>
          <w:rtl/>
          <w:lang w:bidi="ar-EG"/>
        </w:rPr>
      </w:pPr>
      <w:r w:rsidRPr="0018268D">
        <w:rPr>
          <w:rFonts w:ascii="Sakkal Majalla" w:hAnsi="Sakkal Majalla" w:cs="Sakkal Majalla"/>
          <w:b/>
          <w:bCs/>
          <w:color w:val="000000" w:themeColor="text1"/>
          <w:sz w:val="32"/>
          <w:szCs w:val="32"/>
        </w:rPr>
        <w:t xml:space="preserve"> (Parasuraman et al., 2020) </w:t>
      </w:r>
      <w:r w:rsidRPr="0018268D">
        <w:rPr>
          <w:rFonts w:ascii="Sakkal Majalla" w:hAnsi="Sakkal Majalla" w:cs="Sakkal Majalla"/>
          <w:b/>
          <w:bCs/>
          <w:color w:val="000000" w:themeColor="text1"/>
          <w:sz w:val="32"/>
          <w:szCs w:val="32"/>
          <w:rtl/>
        </w:rPr>
        <w:t xml:space="preserve">دراسة بعنوان </w:t>
      </w:r>
      <w:r w:rsidRPr="0018268D">
        <w:rPr>
          <w:rFonts w:ascii="Sakkal Majalla" w:hAnsi="Sakkal Majalla" w:cs="Sakkal Majalla"/>
          <w:b/>
          <w:bCs/>
          <w:i/>
          <w:iCs/>
          <w:color w:val="000000" w:themeColor="text1"/>
          <w:sz w:val="32"/>
          <w:szCs w:val="32"/>
        </w:rPr>
        <w:t>"Revisiting SERVQUAL: A Multi-Item Scale for</w:t>
      </w:r>
      <w:r w:rsidRPr="0018268D">
        <w:rPr>
          <w:rFonts w:ascii="Sakkal Majalla" w:hAnsi="Sakkal Majalla" w:cs="Sakkal Majalla"/>
          <w:i/>
          <w:iCs/>
          <w:color w:val="000000" w:themeColor="text1"/>
          <w:sz w:val="32"/>
          <w:szCs w:val="32"/>
        </w:rPr>
        <w:t xml:space="preserve"> Measuring Consumer Perceptions of Service Quality"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بهدف إعادة التحقق من صلاحية 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في العصر الرقمي. واعتمدت على تحليل عوامل تأكيدية</w:t>
      </w:r>
      <w:r w:rsidRPr="0018268D">
        <w:rPr>
          <w:rFonts w:ascii="Sakkal Majalla" w:hAnsi="Sakkal Majalla" w:cs="Sakkal Majalla"/>
          <w:color w:val="000000" w:themeColor="text1"/>
          <w:sz w:val="32"/>
          <w:szCs w:val="32"/>
        </w:rPr>
        <w:t xml:space="preserve"> (CFA) </w:t>
      </w:r>
      <w:r w:rsidRPr="0018268D">
        <w:rPr>
          <w:rFonts w:ascii="Sakkal Majalla" w:hAnsi="Sakkal Majalla" w:cs="Sakkal Majalla"/>
          <w:color w:val="000000" w:themeColor="text1"/>
          <w:sz w:val="32"/>
          <w:szCs w:val="32"/>
          <w:rtl/>
        </w:rPr>
        <w:t>لبيانات جمعت من 10 دول. وتوصلت إلى أن النموذج لا يزال صالحًا، لكن بعض البنود تحتاج إلى تعديل حسب السياق الثقافي. كما أكدت أن "جودة الخدمة" تتأثر بشكل مباشر بمهارات الموظفين، والتي بدورها تتأثر بجودة التدريب. ومن توصياتها: استخدام</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كأداة تشخيصية لتحديد فجوات التدريب، وليس فقط كمقياس للرضا</w:t>
      </w:r>
    </w:p>
    <w:p w14:paraId="075E0E40" w14:textId="77777777" w:rsidR="00780703" w:rsidRPr="0018268D" w:rsidRDefault="00780703" w:rsidP="0018268D">
      <w:pPr>
        <w:pStyle w:val="2"/>
        <w:jc w:val="lowKashida"/>
        <w:rPr>
          <w:rFonts w:ascii="Sakkal Majalla" w:hAnsi="Sakkal Majalla" w:cs="Sakkal Majalla"/>
          <w:b/>
          <w:bCs/>
          <w:color w:val="000000" w:themeColor="text1"/>
          <w:sz w:val="36"/>
          <w:szCs w:val="36"/>
        </w:rPr>
      </w:pPr>
      <w:bookmarkStart w:id="23" w:name="_Toc212134575"/>
      <w:bookmarkStart w:id="24" w:name="_Toc232956390"/>
      <w:r w:rsidRPr="0018268D">
        <w:rPr>
          <w:rFonts w:ascii="Sakkal Majalla" w:hAnsi="Sakkal Majalla" w:cs="Sakkal Majalla"/>
          <w:b/>
          <w:bCs/>
          <w:color w:val="000000" w:themeColor="text1"/>
          <w:sz w:val="36"/>
          <w:szCs w:val="36"/>
          <w:rtl/>
        </w:rPr>
        <w:t>التعليق على الدراسات السابقة والفجوة البحثية</w:t>
      </w:r>
      <w:bookmarkEnd w:id="23"/>
      <w:bookmarkEnd w:id="24"/>
    </w:p>
    <w:p w14:paraId="3E555663"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يُلاحظ من استعراض الدراسات السابقة أن هناك اهتمامًا متزايدًا—محليًّا ودوليًّا—بدراسة العلاقة بين برامج التدريب والتطوير وجودة الخدمة، وهو ما يعكس الأهمية المتزايدة لهذا الموضوع في ظل التحوّلات التنافسية التي يشهدها قطاع الخدمات عالميًّا. ومع ذلك، فإن تحليل هذه الدراسات يكشف عن مجموعة من نقاط القوة والقيود التي تُبرز الحاجة إلى بحثٍ جديد يسد فجوة منهجية وسياقية واضحة</w:t>
      </w:r>
      <w:r w:rsidRPr="0018268D">
        <w:rPr>
          <w:rFonts w:ascii="Sakkal Majalla" w:hAnsi="Sakkal Majalla" w:cs="Sakkal Majalla"/>
          <w:color w:val="000000" w:themeColor="text1"/>
          <w:sz w:val="32"/>
          <w:szCs w:val="32"/>
        </w:rPr>
        <w:t>.</w:t>
      </w:r>
    </w:p>
    <w:p w14:paraId="6ADFE316"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lastRenderedPageBreak/>
        <w:t>فمن ناحية، ساهمت الدراسات الأجنبية—مثل دراسات</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Aguinis</w:t>
      </w:r>
      <w:proofErr w:type="spellEnd"/>
      <w:r w:rsidRPr="0018268D">
        <w:rPr>
          <w:rFonts w:ascii="Sakkal Majalla" w:hAnsi="Sakkal Majalla" w:cs="Sakkal Majalla"/>
          <w:color w:val="000000" w:themeColor="text1"/>
          <w:sz w:val="32"/>
          <w:szCs w:val="32"/>
        </w:rPr>
        <w:t xml:space="preserve"> &amp; </w:t>
      </w:r>
      <w:proofErr w:type="spellStart"/>
      <w:r w:rsidRPr="0018268D">
        <w:rPr>
          <w:rFonts w:ascii="Sakkal Majalla" w:hAnsi="Sakkal Majalla" w:cs="Sakkal Majalla"/>
          <w:color w:val="000000" w:themeColor="text1"/>
          <w:sz w:val="32"/>
          <w:szCs w:val="32"/>
        </w:rPr>
        <w:t>Kraiger</w:t>
      </w:r>
      <w:proofErr w:type="spellEnd"/>
      <w:r w:rsidRPr="0018268D">
        <w:rPr>
          <w:rFonts w:ascii="Sakkal Majalla" w:hAnsi="Sakkal Majalla" w:cs="Sakkal Majalla"/>
          <w:color w:val="000000" w:themeColor="text1"/>
          <w:sz w:val="32"/>
          <w:szCs w:val="32"/>
        </w:rPr>
        <w:t xml:space="preserve"> (2020)</w:t>
      </w:r>
      <w:r w:rsidRPr="0018268D">
        <w:rPr>
          <w:rFonts w:ascii="Sakkal Majalla" w:hAnsi="Sakkal Majalla" w:cs="Sakkal Majalla"/>
          <w:color w:val="000000" w:themeColor="text1"/>
          <w:sz w:val="32"/>
          <w:szCs w:val="32"/>
          <w:rtl/>
        </w:rPr>
        <w:t>، و</w:t>
      </w:r>
      <w:r w:rsidRPr="0018268D">
        <w:rPr>
          <w:rFonts w:ascii="Sakkal Majalla" w:hAnsi="Sakkal Majalla" w:cs="Sakkal Majalla"/>
          <w:color w:val="000000" w:themeColor="text1"/>
          <w:sz w:val="32"/>
          <w:szCs w:val="32"/>
        </w:rPr>
        <w:t>Noe (2020)</w:t>
      </w:r>
      <w:r w:rsidRPr="0018268D">
        <w:rPr>
          <w:rFonts w:ascii="Sakkal Majalla" w:hAnsi="Sakkal Majalla" w:cs="Sakkal Majalla"/>
          <w:color w:val="000000" w:themeColor="text1"/>
          <w:sz w:val="32"/>
          <w:szCs w:val="32"/>
          <w:rtl/>
        </w:rPr>
        <w:t>، و</w:t>
      </w:r>
      <w:r w:rsidRPr="0018268D">
        <w:rPr>
          <w:rFonts w:ascii="Sakkal Majalla" w:hAnsi="Sakkal Majalla" w:cs="Sakkal Majalla"/>
          <w:color w:val="000000" w:themeColor="text1"/>
          <w:sz w:val="32"/>
          <w:szCs w:val="32"/>
        </w:rPr>
        <w:t>Salas et al. (2022)—</w:t>
      </w:r>
      <w:r w:rsidRPr="0018268D">
        <w:rPr>
          <w:rFonts w:ascii="Sakkal Majalla" w:hAnsi="Sakkal Majalla" w:cs="Sakkal Majalla"/>
          <w:color w:val="000000" w:themeColor="text1"/>
          <w:sz w:val="32"/>
          <w:szCs w:val="32"/>
          <w:rtl/>
        </w:rPr>
        <w:t>في تطوير إطارات نظرية قوية لفهم فعالية التدريب، مع التأكيد على أهمية التصميم القائم على الاحتياجات، ودعم بيئة العمل، والتقييم متعدد المستويات. كما قدّمت دراسات</w:t>
      </w:r>
      <w:r w:rsidRPr="0018268D">
        <w:rPr>
          <w:rFonts w:ascii="Sakkal Majalla" w:hAnsi="Sakkal Majalla" w:cs="Sakkal Majalla"/>
          <w:color w:val="000000" w:themeColor="text1"/>
          <w:sz w:val="32"/>
          <w:szCs w:val="32"/>
        </w:rPr>
        <w:t xml:space="preserve"> Zeithaml et al. (2021) </w:t>
      </w:r>
      <w:r w:rsidRPr="0018268D">
        <w:rPr>
          <w:rFonts w:ascii="Sakkal Majalla" w:hAnsi="Sakkal Majalla" w:cs="Sakkal Majalla"/>
          <w:color w:val="000000" w:themeColor="text1"/>
          <w:sz w:val="32"/>
          <w:szCs w:val="32"/>
          <w:rtl/>
        </w:rPr>
        <w:t>و</w:t>
      </w:r>
      <w:r w:rsidRPr="0018268D">
        <w:rPr>
          <w:rFonts w:ascii="Sakkal Majalla" w:hAnsi="Sakkal Majalla" w:cs="Sakkal Majalla"/>
          <w:color w:val="000000" w:themeColor="text1"/>
          <w:sz w:val="32"/>
          <w:szCs w:val="32"/>
        </w:rPr>
        <w:t xml:space="preserve">Parasuraman et al. (2020) </w:t>
      </w:r>
      <w:r w:rsidRPr="0018268D">
        <w:rPr>
          <w:rFonts w:ascii="Sakkal Majalla" w:hAnsi="Sakkal Majalla" w:cs="Sakkal Majalla"/>
          <w:color w:val="000000" w:themeColor="text1"/>
          <w:sz w:val="32"/>
          <w:szCs w:val="32"/>
          <w:rtl/>
        </w:rPr>
        <w:t>تحديثات مهمة لنموذج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ليتناسب مع بيئة الخدمات الرقمية، مما يعزز من صلاحيته كأداة قياس في العصر الحديث. ومع ذلك، فإن هذه الدراسات تعتمد في معظها على سياقات غربية أو آسيوية متقدمة، وقد لا تنطبق نتائجها بشكل مباشر على البيئة السعودية التي تتميّز بخصائص ثقافية، تنظيمية، واقتصادية فريدة، خاصة في ظل التحوّلات المتسارعة التي تفرضها رؤية 2030</w:t>
      </w:r>
      <w:r w:rsidRPr="0018268D">
        <w:rPr>
          <w:rFonts w:ascii="Sakkal Majalla" w:hAnsi="Sakkal Majalla" w:cs="Sakkal Majalla"/>
          <w:color w:val="000000" w:themeColor="text1"/>
          <w:sz w:val="32"/>
          <w:szCs w:val="32"/>
        </w:rPr>
        <w:t>.</w:t>
      </w:r>
    </w:p>
    <w:p w14:paraId="2A17BC01" w14:textId="77777777"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أما على الصعيد العربي، فقد قدّمت الدراسات المحلية—مثل دراسات الحارثي (2023)، الزهير (2021)، والعسيري (2022)—إسهامات قيمة من خلال تطبيق المفاهيم النظرية في سياقات سعودية واقعية. فقد سلّطت الضوء على معوّقات محلية مثل ضعف دعم المشرفين، وانفصال التدريب عن استراتيجية الجودة، واختلاف أثره باختلاف طبيعة القطاع. ومع ذلك، فإن معظم هذه الدراسات ركّزت على قطاعات محددة </w:t>
      </w:r>
      <w:r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مثل البنوك، الصحة، أو التجزئة)، أو اعتمدت على عينات صغيرة أو منهجيات وصفية دون تحليل إحصائي متقدم. كما أن بعضها قاس جودة الخدمة من منظور الموظفين فقط، أو من منظور العملاء فقط، دون دمج المنظورين معًا، مما يحدّ من شمولية النتائج</w:t>
      </w:r>
      <w:r w:rsidRPr="0018268D">
        <w:rPr>
          <w:rFonts w:ascii="Sakkal Majalla" w:hAnsi="Sakkal Majalla" w:cs="Sakkal Majalla"/>
          <w:color w:val="000000" w:themeColor="text1"/>
          <w:sz w:val="32"/>
          <w:szCs w:val="32"/>
        </w:rPr>
        <w:t>.</w:t>
      </w:r>
    </w:p>
    <w:p w14:paraId="2F81E380" w14:textId="708CEF06" w:rsidR="00780703" w:rsidRPr="0018268D" w:rsidRDefault="00780703"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علاوةً على ذلك، تُظهر مراجعة الدراسات السابقة أن هناك نقصًا في الدراسات التي تربط بين فعالية التدريب بشكل تجريبي في بيئة القطاع الخاص السعودي الأوسع</w:t>
      </w:r>
      <w:r w:rsidRPr="0018268D">
        <w:rPr>
          <w:rFonts w:ascii="Sakkal Majalla" w:hAnsi="Sakkal Majalla" w:cs="Sakkal Majalla"/>
          <w:color w:val="000000" w:themeColor="text1"/>
          <w:sz w:val="32"/>
          <w:szCs w:val="32"/>
        </w:rPr>
        <w:t>—</w:t>
      </w:r>
      <w:r w:rsidRPr="0018268D">
        <w:rPr>
          <w:rFonts w:ascii="Sakkal Majalla" w:hAnsi="Sakkal Majalla" w:cs="Sakkal Majalla"/>
          <w:color w:val="000000" w:themeColor="text1"/>
          <w:sz w:val="32"/>
          <w:szCs w:val="32"/>
          <w:rtl/>
        </w:rPr>
        <w:t xml:space="preserve">أي خارج الإطار المصرفي أو الصحي. فمدينة الرياض، كمركز اقتصادي متنوع، تضم مئات المنشآت في قطاعات مثل الاتصالات، الضيافة، التجارة الإلكترونية، والخدمات اللوجستية، والتي لم تحظَ بالاهتمام الكافي في الأدبيات البحثية. وهذا </w:t>
      </w:r>
      <w:r w:rsidRPr="0018268D">
        <w:rPr>
          <w:rFonts w:ascii="Sakkal Majalla" w:hAnsi="Sakkal Majalla" w:cs="Sakkal Majalla"/>
          <w:color w:val="000000" w:themeColor="text1"/>
          <w:sz w:val="32"/>
          <w:szCs w:val="32"/>
          <w:rtl/>
        </w:rPr>
        <w:lastRenderedPageBreak/>
        <w:t>يُشكّل فجوة بحثية منهجية وسياقية واضحة</w:t>
      </w:r>
      <w:r w:rsidRPr="0018268D">
        <w:rPr>
          <w:rFonts w:ascii="Sakkal Majalla" w:hAnsi="Sakkal Majalla" w:cs="Sakkal Majalla"/>
          <w:color w:val="000000" w:themeColor="text1"/>
          <w:sz w:val="32"/>
          <w:szCs w:val="32"/>
        </w:rPr>
        <w:t>.</w:t>
      </w:r>
      <w:r w:rsidR="00AD2D8C" w:rsidRPr="0018268D">
        <w:rPr>
          <w:rFonts w:ascii="Sakkal Majalla" w:hAnsi="Sakkal Majalla" w:cs="Sakkal Majalla"/>
          <w:color w:val="000000" w:themeColor="text1"/>
          <w:sz w:val="32"/>
          <w:szCs w:val="32"/>
          <w:rtl/>
        </w:rPr>
        <w:t xml:space="preserve"> </w:t>
      </w:r>
      <w:r w:rsidRPr="0018268D">
        <w:rPr>
          <w:rFonts w:ascii="Sakkal Majalla" w:hAnsi="Sakkal Majalla" w:cs="Sakkal Majalla"/>
          <w:b/>
          <w:bCs/>
          <w:color w:val="000000" w:themeColor="text1"/>
          <w:sz w:val="32"/>
          <w:szCs w:val="32"/>
          <w:rtl/>
        </w:rPr>
        <w:t>ومن هنا، تبرز الفجوة البحثية التي يسعى هذا البحث إلى سدها من خلال</w:t>
      </w:r>
      <w:r w:rsidRPr="0018268D">
        <w:rPr>
          <w:rFonts w:ascii="Sakkal Majalla" w:hAnsi="Sakkal Majalla" w:cs="Sakkal Majalla"/>
          <w:b/>
          <w:bCs/>
          <w:color w:val="000000" w:themeColor="text1"/>
          <w:sz w:val="32"/>
          <w:szCs w:val="32"/>
        </w:rPr>
        <w:t>:</w:t>
      </w:r>
    </w:p>
    <w:p w14:paraId="25017227" w14:textId="77777777" w:rsidR="00780703" w:rsidRPr="0018268D" w:rsidRDefault="00780703" w:rsidP="00D92953">
      <w:pPr>
        <w:numPr>
          <w:ilvl w:val="0"/>
          <w:numId w:val="6"/>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الشمول السياقي</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دراسة القطاع الخاص في الرياض بشكل عام، مع تضمين قطاعات متنوعة (ليس فقط البنوك أو الصحة)، مما يسمح بتحليل تأثير التدريب عبر سياقات تنظيمية مختلفة</w:t>
      </w:r>
      <w:r w:rsidRPr="0018268D">
        <w:rPr>
          <w:rFonts w:ascii="Sakkal Majalla" w:hAnsi="Sakkal Majalla" w:cs="Sakkal Majalla"/>
          <w:color w:val="000000" w:themeColor="text1"/>
          <w:sz w:val="32"/>
          <w:szCs w:val="32"/>
        </w:rPr>
        <w:t>.</w:t>
      </w:r>
    </w:p>
    <w:p w14:paraId="4385150A" w14:textId="77777777" w:rsidR="00780703" w:rsidRPr="0018268D" w:rsidRDefault="00780703" w:rsidP="00D92953">
      <w:pPr>
        <w:numPr>
          <w:ilvl w:val="0"/>
          <w:numId w:val="6"/>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التكامل المنهجي</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استخدام منهج كمي تحليلي قائم على مقياس ليكرت خماسي، مع تحليل إحصائي متقدم (مثل الانحدار الخطي واختبار كاي-تربيع) لفحص الفروض، وليس الاكتفاء بالوصف</w:t>
      </w:r>
      <w:r w:rsidRPr="0018268D">
        <w:rPr>
          <w:rFonts w:ascii="Sakkal Majalla" w:hAnsi="Sakkal Majalla" w:cs="Sakkal Majalla"/>
          <w:color w:val="000000" w:themeColor="text1"/>
          <w:sz w:val="32"/>
          <w:szCs w:val="32"/>
        </w:rPr>
        <w:t>.</w:t>
      </w:r>
    </w:p>
    <w:p w14:paraId="6384F66D" w14:textId="77777777" w:rsidR="00780703" w:rsidRPr="0018268D" w:rsidRDefault="00780703" w:rsidP="00D92953">
      <w:pPr>
        <w:numPr>
          <w:ilvl w:val="0"/>
          <w:numId w:val="6"/>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الربط النظري التطبيقي</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 xml:space="preserve">دمج ثلاث منطلقات نظرية (رأس المال البشري، التعلّم التنظيمي، </w:t>
      </w:r>
      <w:r w:rsidRPr="0018268D">
        <w:rPr>
          <w:rFonts w:ascii="Sakkal Majalla" w:hAnsi="Sakkal Majalla" w:cs="Sakkal Majalla"/>
          <w:color w:val="000000" w:themeColor="text1"/>
          <w:sz w:val="32"/>
          <w:szCs w:val="32"/>
        </w:rPr>
        <w:t xml:space="preserve">SERVQUAL) </w:t>
      </w:r>
      <w:r w:rsidRPr="0018268D">
        <w:rPr>
          <w:rFonts w:ascii="Sakkal Majalla" w:hAnsi="Sakkal Majalla" w:cs="Sakkal Majalla"/>
          <w:color w:val="000000" w:themeColor="text1"/>
          <w:sz w:val="32"/>
          <w:szCs w:val="32"/>
          <w:rtl/>
        </w:rPr>
        <w:t>في إطار تفسيري موحد، لفهم ليس فقط "هل هناك علاقة؟"، بل "كيف ولماذا تحدث هذه العلاقة؟</w:t>
      </w:r>
      <w:r w:rsidRPr="0018268D">
        <w:rPr>
          <w:rFonts w:ascii="Sakkal Majalla" w:hAnsi="Sakkal Majalla" w:cs="Sakkal Majalla"/>
          <w:color w:val="000000" w:themeColor="text1"/>
          <w:sz w:val="32"/>
          <w:szCs w:val="32"/>
        </w:rPr>
        <w:t>".</w:t>
      </w:r>
    </w:p>
    <w:p w14:paraId="7EEE8C9C" w14:textId="77777777" w:rsidR="00780703" w:rsidRPr="0018268D" w:rsidRDefault="00780703" w:rsidP="00D92953">
      <w:pPr>
        <w:numPr>
          <w:ilvl w:val="0"/>
          <w:numId w:val="6"/>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التركيز على المتغيرات الديموغرافية والتنظيمية</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تحليل تأثير عوامل مثل الجنس، العمر، المؤهل العلمي، وسنوات الخبرة—وهي متغيرات ذات صلة مباشرة بسياق تمكين المرأة وتوطين الوظائف في رؤية 2030—على فعالية التدريب وجودة الخدمة</w:t>
      </w:r>
      <w:r w:rsidRPr="0018268D">
        <w:rPr>
          <w:rFonts w:ascii="Sakkal Majalla" w:hAnsi="Sakkal Majalla" w:cs="Sakkal Majalla"/>
          <w:color w:val="000000" w:themeColor="text1"/>
          <w:sz w:val="32"/>
          <w:szCs w:val="32"/>
        </w:rPr>
        <w:t>.</w:t>
      </w:r>
    </w:p>
    <w:p w14:paraId="209534C9" w14:textId="77777777" w:rsidR="00780703" w:rsidRPr="0018268D" w:rsidRDefault="00780703" w:rsidP="00D92953">
      <w:pPr>
        <w:numPr>
          <w:ilvl w:val="0"/>
          <w:numId w:val="6"/>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الربط بالسياسات الوطنية</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تقديم توصيات قابلة للتطبيق تُسهم في دعم جهود وزارة الموارد البشرية والتنمية الاجتماعية و"منشآت" لرفع جودة الخدمات في القطاع الخاص</w:t>
      </w:r>
      <w:r w:rsidRPr="0018268D">
        <w:rPr>
          <w:rFonts w:ascii="Sakkal Majalla" w:hAnsi="Sakkal Majalla" w:cs="Sakkal Majalla"/>
          <w:color w:val="000000" w:themeColor="text1"/>
          <w:sz w:val="32"/>
          <w:szCs w:val="32"/>
        </w:rPr>
        <w:t>.</w:t>
      </w:r>
    </w:p>
    <w:p w14:paraId="51C2EEA4" w14:textId="0D6272D0" w:rsidR="00CE240B" w:rsidRPr="0018268D" w:rsidRDefault="00780703" w:rsidP="0018268D">
      <w:pPr>
        <w:spacing w:line="360" w:lineRule="auto"/>
        <w:jc w:val="lowKashida"/>
        <w:rPr>
          <w:rFonts w:ascii="Sakkal Majalla" w:hAnsi="Sakkal Majalla" w:cs="Sakkal Majalla"/>
          <w:color w:val="000000" w:themeColor="text1"/>
          <w:sz w:val="32"/>
          <w:szCs w:val="32"/>
          <w:rtl/>
        </w:rPr>
      </w:pPr>
      <w:r w:rsidRPr="0018268D">
        <w:rPr>
          <w:rFonts w:ascii="Sakkal Majalla" w:hAnsi="Sakkal Majalla" w:cs="Sakkal Majalla"/>
          <w:color w:val="000000" w:themeColor="text1"/>
          <w:sz w:val="32"/>
          <w:szCs w:val="32"/>
          <w:rtl/>
        </w:rPr>
        <w:t>وبالتالي، لا يقتصر إسهام هذا البحث على تكرار ما سبق، بل يتجاوزه ليقدّم رؤية تحليلية متكاملة تجمع بين العمق النظري، والملاءمة السياقية، والصرامة المنهجية، مما يُثري الأدبيات البحثية العربية، ويدعم صانعي القرار في بناء منشآت خاصة أكثر كفاءة وتنافسية في ظل رؤية المملكة 2030</w:t>
      </w:r>
      <w:r w:rsidRPr="0018268D">
        <w:rPr>
          <w:rFonts w:ascii="Sakkal Majalla" w:hAnsi="Sakkal Majalla" w:cs="Sakkal Majalla"/>
          <w:color w:val="000000" w:themeColor="text1"/>
          <w:sz w:val="32"/>
          <w:szCs w:val="32"/>
        </w:rPr>
        <w:t>.</w:t>
      </w:r>
    </w:p>
    <w:p w14:paraId="3ED6FC06" w14:textId="239D46C8" w:rsidR="00780703" w:rsidRPr="0018268D" w:rsidRDefault="00780703" w:rsidP="0018268D">
      <w:pPr>
        <w:pStyle w:val="2"/>
        <w:jc w:val="center"/>
        <w:rPr>
          <w:rFonts w:ascii="Sakkal Majalla" w:hAnsi="Sakkal Majalla" w:cs="Sakkal Majalla"/>
          <w:b/>
          <w:bCs/>
          <w:color w:val="000000" w:themeColor="text1"/>
          <w:sz w:val="36"/>
          <w:szCs w:val="36"/>
          <w:rtl/>
        </w:rPr>
      </w:pPr>
      <w:bookmarkStart w:id="25" w:name="_Toc232956391"/>
      <w:r w:rsidRPr="0018268D">
        <w:rPr>
          <w:rFonts w:ascii="Sakkal Majalla" w:hAnsi="Sakkal Majalla" w:cs="Sakkal Majalla"/>
          <w:b/>
          <w:bCs/>
          <w:color w:val="000000" w:themeColor="text1"/>
          <w:sz w:val="36"/>
          <w:szCs w:val="36"/>
          <w:rtl/>
        </w:rPr>
        <w:lastRenderedPageBreak/>
        <w:t>الإطار النظري</w:t>
      </w:r>
      <w:bookmarkEnd w:id="25"/>
    </w:p>
    <w:p w14:paraId="2A351299" w14:textId="77777777" w:rsidR="003F37C4" w:rsidRPr="0018268D" w:rsidRDefault="003F37C4" w:rsidP="0018268D">
      <w:pPr>
        <w:spacing w:line="360" w:lineRule="auto"/>
        <w:jc w:val="lowKashida"/>
        <w:rPr>
          <w:rFonts w:ascii="Sakkal Majalla" w:hAnsi="Sakkal Majalla" w:cs="Sakkal Majalla"/>
          <w:color w:val="000000" w:themeColor="text1"/>
          <w:sz w:val="32"/>
          <w:szCs w:val="32"/>
          <w:rtl/>
        </w:rPr>
      </w:pPr>
      <w:r w:rsidRPr="0018268D">
        <w:rPr>
          <w:rFonts w:ascii="Sakkal Majalla" w:hAnsi="Sakkal Majalla" w:cs="Sakkal Majalla"/>
          <w:color w:val="000000" w:themeColor="text1"/>
          <w:sz w:val="32"/>
          <w:szCs w:val="32"/>
          <w:rtl/>
        </w:rPr>
        <w:t>في ضوء موضوع هذه الدراسة، سيتم تناول الإطار النظري من خلال محورين رئيسيين: المحور الأول يتناول متغير "برامج التدريب والتطوير" (مفهومه، أهدافه، مراحله، وعوامل فعاليته)، والمحور الثاني يتناول متغير "جودة الخدمة" (مفهومها، خصائصها، أبعادها، ونماذج قياسها)، يليهما مناقشة العلاقة التبادلية بينهما والأسس النظرية المفسرة لهذه العلاقة</w:t>
      </w:r>
      <w:r w:rsidRPr="0018268D">
        <w:rPr>
          <w:rFonts w:ascii="Sakkal Majalla" w:hAnsi="Sakkal Majalla" w:cs="Sakkal Majalla"/>
          <w:color w:val="000000" w:themeColor="text1"/>
          <w:sz w:val="32"/>
          <w:szCs w:val="32"/>
        </w:rPr>
        <w:t>.</w:t>
      </w:r>
    </w:p>
    <w:p w14:paraId="4207A100" w14:textId="3592A175" w:rsidR="00D97A9B" w:rsidRPr="0018268D" w:rsidRDefault="00D97A9B" w:rsidP="0018268D">
      <w:pPr>
        <w:pStyle w:val="2"/>
        <w:jc w:val="lowKashida"/>
        <w:rPr>
          <w:rFonts w:ascii="Sakkal Majalla" w:hAnsi="Sakkal Majalla" w:cs="Sakkal Majalla"/>
          <w:b/>
          <w:bCs/>
          <w:color w:val="000000" w:themeColor="text1"/>
          <w:sz w:val="32"/>
          <w:szCs w:val="32"/>
        </w:rPr>
      </w:pPr>
      <w:bookmarkStart w:id="26" w:name="_Toc232956392"/>
      <w:r w:rsidRPr="0018268D">
        <w:rPr>
          <w:rFonts w:ascii="Sakkal Majalla" w:hAnsi="Sakkal Majalla" w:cs="Sakkal Majalla"/>
          <w:b/>
          <w:bCs/>
          <w:color w:val="000000" w:themeColor="text1"/>
          <w:sz w:val="32"/>
          <w:szCs w:val="32"/>
          <w:rtl/>
        </w:rPr>
        <w:t>المحور الأول: برامج التدريب والتطوير</w:t>
      </w:r>
      <w:bookmarkEnd w:id="26"/>
    </w:p>
    <w:p w14:paraId="39B85BEF"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1-1 </w:t>
      </w:r>
      <w:r w:rsidRPr="00D97A9B">
        <w:rPr>
          <w:rFonts w:ascii="Sakkal Majalla" w:hAnsi="Sakkal Majalla" w:cs="Sakkal Majalla"/>
          <w:b/>
          <w:bCs/>
          <w:color w:val="000000" w:themeColor="text1"/>
          <w:sz w:val="32"/>
          <w:szCs w:val="32"/>
          <w:rtl/>
        </w:rPr>
        <w:t>مفهوم التدريب والتطوير</w:t>
      </w:r>
    </w:p>
    <w:p w14:paraId="70ABBEFB"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المفهوم اللغوي والاصطلاحي</w:t>
      </w:r>
    </w:p>
    <w:p w14:paraId="07CA9740"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يُعدّ التدريب والتطوير من أهم الوظائف الاستراتيجية في إدارة الموارد البشرية الحديثة، وقد تطور المفهوم عبر الزمن من كونه نشاطاً هامشياً إلى وظيفة محورية تُشكّل العمود الفقري لبناء الميزة التنافسية المستدامة. ويُعرَّف التدريب لغويًا بأنه "التعوّد على الشيء والتمرّن عليه"، واصطلاحًا هو "عملية منهجية ومخططة تهدف إلى تعديل سلوك ومعارف ومهارات واتجاهات الموظفين بما يتوافق مع متطلبات الوظيفة الحالية، وذلك لسد الفجوة بين الأداء الفعلي والأداء المطلوب</w:t>
      </w:r>
      <w:r w:rsidRPr="00D97A9B">
        <w:rPr>
          <w:rFonts w:ascii="Sakkal Majalla" w:hAnsi="Sakkal Majalla" w:cs="Sakkal Majalla"/>
          <w:color w:val="000000" w:themeColor="text1"/>
          <w:sz w:val="32"/>
          <w:szCs w:val="32"/>
        </w:rPr>
        <w:t>" (Noe, 2020).</w:t>
      </w:r>
    </w:p>
    <w:p w14:paraId="021933AB"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أما التطوير، فهو مفهوم أوسع وأشمل يركز على إعداد الموظف لتحمل مسؤوليات مستقبلية ومهام أكثر تعقيداً، من خلال تنمية قدراته الفكرية والقيادية والمفاهيمية، مما يجعله استثماراً طويل الأجل في رأس المال البشري</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xml:space="preserve">, 2020). </w:t>
      </w:r>
      <w:r w:rsidRPr="00D97A9B">
        <w:rPr>
          <w:rFonts w:ascii="Sakkal Majalla" w:hAnsi="Sakkal Majalla" w:cs="Sakkal Majalla"/>
          <w:color w:val="000000" w:themeColor="text1"/>
          <w:sz w:val="32"/>
          <w:szCs w:val="32"/>
          <w:rtl/>
        </w:rPr>
        <w:t>ويُشير الزهير (2021) إلى أن الفصل الدقيق بين التدريب (التركيز على الحاضر والمهارات الفنية) والتطوير (التركيز على المستقبل والمهارات المفاهيمية) أصبح أقل وضوحاً في بيئات العمل الديناميكية، حيث تدمج المؤسسات الناجحة بينهما في ما يُعرف بـ "التعلم والتطوير</w:t>
      </w:r>
      <w:r w:rsidRPr="00D97A9B">
        <w:rPr>
          <w:rFonts w:ascii="Sakkal Majalla" w:hAnsi="Sakkal Majalla" w:cs="Sakkal Majalla"/>
          <w:color w:val="000000" w:themeColor="text1"/>
          <w:sz w:val="32"/>
          <w:szCs w:val="32"/>
        </w:rPr>
        <w:t xml:space="preserve">" (Learning &amp; Development - L&amp;D) </w:t>
      </w:r>
      <w:r w:rsidRPr="00D97A9B">
        <w:rPr>
          <w:rFonts w:ascii="Sakkal Majalla" w:hAnsi="Sakkal Majalla" w:cs="Sakkal Majalla"/>
          <w:color w:val="000000" w:themeColor="text1"/>
          <w:sz w:val="32"/>
          <w:szCs w:val="32"/>
          <w:rtl/>
        </w:rPr>
        <w:t>كوظيفة استراتيجية متكاملة تهدف إلى بناء الميزة التنافسية المستدامة</w:t>
      </w:r>
      <w:r w:rsidRPr="00D97A9B">
        <w:rPr>
          <w:rFonts w:ascii="Sakkal Majalla" w:hAnsi="Sakkal Majalla" w:cs="Sakkal Majalla"/>
          <w:color w:val="000000" w:themeColor="text1"/>
          <w:sz w:val="32"/>
          <w:szCs w:val="32"/>
        </w:rPr>
        <w:t>.</w:t>
      </w:r>
    </w:p>
    <w:p w14:paraId="1BDFCA31"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lastRenderedPageBreak/>
        <w:t>وقد عرّف العمري (2021) التدريب بأنه "عملية تربوية تعليمية تهدف إلى إحداث تغييرات سلوكية إيجابية في معارف ومهارات واتجاهات المتدربين، بما يمكنهم من أداء مهامهم الحالية بكفاءة وفعالية، ويُهيئهم لتحمل مسؤوليات مستقبلية". بينما يرى الحارثي (2023) أن التدريب في القطاع الخاص السعودي "لم يعد رفاهية إدارية، بل ضرورة استراتيجية تفرضها التحولات الاقتصادية السريعة ومتطلبات رؤية 2030 في بناء اقتصاد معرفي تنافسي</w:t>
      </w:r>
      <w:r w:rsidRPr="00D97A9B">
        <w:rPr>
          <w:rFonts w:ascii="Sakkal Majalla" w:hAnsi="Sakkal Majalla" w:cs="Sakkal Majalla"/>
          <w:color w:val="000000" w:themeColor="text1"/>
          <w:sz w:val="32"/>
          <w:szCs w:val="32"/>
        </w:rPr>
        <w:t>".</w:t>
      </w:r>
    </w:p>
    <w:p w14:paraId="735C6D93"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التمييز بين التدريب والتطوير والتعليم</w:t>
      </w:r>
    </w:p>
    <w:p w14:paraId="3BE4A4F3"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رغم التقارب بين هذه المفاهيم، إلا أن هناك فروقاً جوهرية بينها</w:t>
      </w:r>
      <w:r w:rsidRPr="00D97A9B">
        <w:rPr>
          <w:rFonts w:ascii="Sakkal Majalla" w:hAnsi="Sakkal Majalla" w:cs="Sakkal Majalla"/>
          <w:color w:val="000000" w:themeColor="text1"/>
          <w:sz w:val="32"/>
          <w:szCs w:val="32"/>
        </w:rPr>
        <w:t xml:space="preserve"> (Salas et al., 2022):</w:t>
      </w:r>
    </w:p>
    <w:tbl>
      <w:tblPr>
        <w:tblStyle w:val="TableGrid1"/>
        <w:tblW w:w="0" w:type="auto"/>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1384"/>
        <w:gridCol w:w="2547"/>
        <w:gridCol w:w="2977"/>
        <w:gridCol w:w="1834"/>
      </w:tblGrid>
      <w:tr w:rsidR="0018268D" w:rsidRPr="00D97A9B" w14:paraId="281F5864" w14:textId="77777777" w:rsidTr="0018268D">
        <w:tc>
          <w:tcPr>
            <w:tcW w:w="0" w:type="auto"/>
            <w:hideMark/>
          </w:tcPr>
          <w:p w14:paraId="4D98E48E" w14:textId="77777777" w:rsidR="00D97A9B" w:rsidRPr="00D97A9B" w:rsidRDefault="00D97A9B" w:rsidP="0018268D">
            <w:pPr>
              <w:spacing w:after="160"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وجه المقارنة</w:t>
            </w:r>
          </w:p>
        </w:tc>
        <w:tc>
          <w:tcPr>
            <w:tcW w:w="0" w:type="auto"/>
            <w:hideMark/>
          </w:tcPr>
          <w:p w14:paraId="7D84F319" w14:textId="77777777" w:rsidR="00D97A9B" w:rsidRPr="00D97A9B" w:rsidRDefault="00D97A9B" w:rsidP="0018268D">
            <w:pPr>
              <w:spacing w:after="160"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التدريب</w:t>
            </w:r>
          </w:p>
        </w:tc>
        <w:tc>
          <w:tcPr>
            <w:tcW w:w="0" w:type="auto"/>
            <w:hideMark/>
          </w:tcPr>
          <w:p w14:paraId="706F0C47" w14:textId="77777777" w:rsidR="00D97A9B" w:rsidRPr="00D97A9B" w:rsidRDefault="00D97A9B" w:rsidP="0018268D">
            <w:pPr>
              <w:spacing w:after="160"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التطوير</w:t>
            </w:r>
          </w:p>
        </w:tc>
        <w:tc>
          <w:tcPr>
            <w:tcW w:w="0" w:type="auto"/>
            <w:hideMark/>
          </w:tcPr>
          <w:p w14:paraId="6F36E5EB" w14:textId="77777777" w:rsidR="00D97A9B" w:rsidRPr="00D97A9B" w:rsidRDefault="00D97A9B" w:rsidP="0018268D">
            <w:pPr>
              <w:spacing w:after="160"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التعليم</w:t>
            </w:r>
          </w:p>
        </w:tc>
      </w:tr>
      <w:tr w:rsidR="0018268D" w:rsidRPr="00D97A9B" w14:paraId="6A7E1CAC" w14:textId="77777777" w:rsidTr="0018268D">
        <w:tc>
          <w:tcPr>
            <w:tcW w:w="0" w:type="auto"/>
            <w:hideMark/>
          </w:tcPr>
          <w:p w14:paraId="558EBD15"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التركيز الزمني</w:t>
            </w:r>
          </w:p>
        </w:tc>
        <w:tc>
          <w:tcPr>
            <w:tcW w:w="0" w:type="auto"/>
            <w:hideMark/>
          </w:tcPr>
          <w:p w14:paraId="5FF8B6C7"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الحاضر (الوظيفة الحالية)</w:t>
            </w:r>
          </w:p>
        </w:tc>
        <w:tc>
          <w:tcPr>
            <w:tcW w:w="0" w:type="auto"/>
            <w:hideMark/>
          </w:tcPr>
          <w:p w14:paraId="6388DC90"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المستقبل (الوظائف المستقبلية)</w:t>
            </w:r>
          </w:p>
        </w:tc>
        <w:tc>
          <w:tcPr>
            <w:tcW w:w="0" w:type="auto"/>
            <w:hideMark/>
          </w:tcPr>
          <w:p w14:paraId="14826C36"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المدى البعيد</w:t>
            </w:r>
          </w:p>
        </w:tc>
      </w:tr>
      <w:tr w:rsidR="0018268D" w:rsidRPr="00D97A9B" w14:paraId="620BE393" w14:textId="77777777" w:rsidTr="0018268D">
        <w:tc>
          <w:tcPr>
            <w:tcW w:w="0" w:type="auto"/>
            <w:hideMark/>
          </w:tcPr>
          <w:p w14:paraId="031ED026"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نوع المهارات</w:t>
            </w:r>
          </w:p>
        </w:tc>
        <w:tc>
          <w:tcPr>
            <w:tcW w:w="0" w:type="auto"/>
            <w:hideMark/>
          </w:tcPr>
          <w:p w14:paraId="5023F73A"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فنية وتقنية محددة</w:t>
            </w:r>
          </w:p>
        </w:tc>
        <w:tc>
          <w:tcPr>
            <w:tcW w:w="0" w:type="auto"/>
            <w:hideMark/>
          </w:tcPr>
          <w:p w14:paraId="0ED05979"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مفاهيمية وقيادية</w:t>
            </w:r>
          </w:p>
        </w:tc>
        <w:tc>
          <w:tcPr>
            <w:tcW w:w="0" w:type="auto"/>
            <w:hideMark/>
          </w:tcPr>
          <w:p w14:paraId="6A052290"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معرفية عامة</w:t>
            </w:r>
          </w:p>
        </w:tc>
      </w:tr>
      <w:tr w:rsidR="0018268D" w:rsidRPr="00D97A9B" w14:paraId="2B3CF6E9" w14:textId="77777777" w:rsidTr="0018268D">
        <w:tc>
          <w:tcPr>
            <w:tcW w:w="0" w:type="auto"/>
            <w:hideMark/>
          </w:tcPr>
          <w:p w14:paraId="7D266281"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المستهدفون</w:t>
            </w:r>
          </w:p>
        </w:tc>
        <w:tc>
          <w:tcPr>
            <w:tcW w:w="0" w:type="auto"/>
            <w:hideMark/>
          </w:tcPr>
          <w:p w14:paraId="449DE27A"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الموظفون التنفيذيون</w:t>
            </w:r>
          </w:p>
        </w:tc>
        <w:tc>
          <w:tcPr>
            <w:tcW w:w="0" w:type="auto"/>
            <w:hideMark/>
          </w:tcPr>
          <w:p w14:paraId="780646A5"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المشرفون والمديرون</w:t>
            </w:r>
          </w:p>
        </w:tc>
        <w:tc>
          <w:tcPr>
            <w:tcW w:w="0" w:type="auto"/>
            <w:hideMark/>
          </w:tcPr>
          <w:p w14:paraId="23D13076"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الطلاب والمتعلمون</w:t>
            </w:r>
          </w:p>
        </w:tc>
      </w:tr>
      <w:tr w:rsidR="0018268D" w:rsidRPr="00D97A9B" w14:paraId="61E2DAE4" w14:textId="77777777" w:rsidTr="0018268D">
        <w:tc>
          <w:tcPr>
            <w:tcW w:w="0" w:type="auto"/>
            <w:hideMark/>
          </w:tcPr>
          <w:p w14:paraId="5CD90C87"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المدة</w:t>
            </w:r>
          </w:p>
        </w:tc>
        <w:tc>
          <w:tcPr>
            <w:tcW w:w="0" w:type="auto"/>
            <w:hideMark/>
          </w:tcPr>
          <w:p w14:paraId="0DC2869D"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قصيرة ومركزة</w:t>
            </w:r>
          </w:p>
        </w:tc>
        <w:tc>
          <w:tcPr>
            <w:tcW w:w="0" w:type="auto"/>
            <w:hideMark/>
          </w:tcPr>
          <w:p w14:paraId="7AB2FA44"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متوسطة إلى طويلة</w:t>
            </w:r>
          </w:p>
        </w:tc>
        <w:tc>
          <w:tcPr>
            <w:tcW w:w="0" w:type="auto"/>
            <w:hideMark/>
          </w:tcPr>
          <w:p w14:paraId="3F37FC9D"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طويلة وممتدة</w:t>
            </w:r>
          </w:p>
        </w:tc>
      </w:tr>
      <w:tr w:rsidR="0018268D" w:rsidRPr="00D97A9B" w14:paraId="22C706D6" w14:textId="77777777" w:rsidTr="0018268D">
        <w:tc>
          <w:tcPr>
            <w:tcW w:w="0" w:type="auto"/>
            <w:hideMark/>
          </w:tcPr>
          <w:p w14:paraId="56F43E15"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الهدف</w:t>
            </w:r>
          </w:p>
        </w:tc>
        <w:tc>
          <w:tcPr>
            <w:tcW w:w="0" w:type="auto"/>
            <w:hideMark/>
          </w:tcPr>
          <w:p w14:paraId="72FEA2FD"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تحسين الأداء الحالي</w:t>
            </w:r>
          </w:p>
        </w:tc>
        <w:tc>
          <w:tcPr>
            <w:tcW w:w="0" w:type="auto"/>
            <w:hideMark/>
          </w:tcPr>
          <w:p w14:paraId="2DBFAB50"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إعداد للترقية والنمو</w:t>
            </w:r>
          </w:p>
        </w:tc>
        <w:tc>
          <w:tcPr>
            <w:tcW w:w="0" w:type="auto"/>
            <w:hideMark/>
          </w:tcPr>
          <w:p w14:paraId="2D1BE904" w14:textId="77777777" w:rsidR="00D97A9B" w:rsidRPr="00D97A9B" w:rsidRDefault="00D97A9B" w:rsidP="0018268D">
            <w:pPr>
              <w:spacing w:after="160"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اكتساب المعرفة</w:t>
            </w:r>
          </w:p>
        </w:tc>
      </w:tr>
    </w:tbl>
    <w:p w14:paraId="485E050D"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ويُؤكد</w:t>
      </w:r>
      <w:r w:rsidRPr="00D97A9B">
        <w:rPr>
          <w:rFonts w:ascii="Sakkal Majalla" w:hAnsi="Sakkal Majalla" w:cs="Sakkal Majalla"/>
          <w:color w:val="000000" w:themeColor="text1"/>
          <w:sz w:val="32"/>
          <w:szCs w:val="32"/>
        </w:rPr>
        <w:t xml:space="preserve"> Noe (2020) </w:t>
      </w:r>
      <w:r w:rsidRPr="00D97A9B">
        <w:rPr>
          <w:rFonts w:ascii="Sakkal Majalla" w:hAnsi="Sakkal Majalla" w:cs="Sakkal Majalla"/>
          <w:color w:val="000000" w:themeColor="text1"/>
          <w:sz w:val="32"/>
          <w:szCs w:val="32"/>
          <w:rtl/>
        </w:rPr>
        <w:t>أن المؤسسات الحديثة لم تعد تفصل بين هذه المفاهيم بشكل حاد، بل تتبني نهجاً تكاملياً يُعرف بـ "التعلم المستمر</w:t>
      </w:r>
      <w:r w:rsidRPr="00D97A9B">
        <w:rPr>
          <w:rFonts w:ascii="Sakkal Majalla" w:hAnsi="Sakkal Majalla" w:cs="Sakkal Majalla"/>
          <w:color w:val="000000" w:themeColor="text1"/>
          <w:sz w:val="32"/>
          <w:szCs w:val="32"/>
        </w:rPr>
        <w:t>" (Continuous Learning)</w:t>
      </w:r>
      <w:r w:rsidRPr="00D97A9B">
        <w:rPr>
          <w:rFonts w:ascii="Sakkal Majalla" w:hAnsi="Sakkal Majalla" w:cs="Sakkal Majalla"/>
          <w:color w:val="000000" w:themeColor="text1"/>
          <w:sz w:val="32"/>
          <w:szCs w:val="32"/>
          <w:rtl/>
        </w:rPr>
        <w:t>، حيث يُصبح التعلم جزءاً من الثقافة التنظيمية اليومية وليس حدثاً منفصلاً</w:t>
      </w:r>
      <w:r w:rsidRPr="00D97A9B">
        <w:rPr>
          <w:rFonts w:ascii="Sakkal Majalla" w:hAnsi="Sakkal Majalla" w:cs="Sakkal Majalla"/>
          <w:color w:val="000000" w:themeColor="text1"/>
          <w:sz w:val="32"/>
          <w:szCs w:val="32"/>
        </w:rPr>
        <w:t>.</w:t>
      </w:r>
    </w:p>
    <w:p w14:paraId="59F49E3C" w14:textId="0C376E59" w:rsidR="00D97A9B" w:rsidRPr="0018268D" w:rsidRDefault="00D97A9B" w:rsidP="0018268D">
      <w:pPr>
        <w:spacing w:line="360" w:lineRule="auto"/>
        <w:jc w:val="lowKashida"/>
        <w:rPr>
          <w:rFonts w:ascii="Sakkal Majalla" w:hAnsi="Sakkal Majalla" w:cs="Sakkal Majalla"/>
          <w:color w:val="000000" w:themeColor="text1"/>
          <w:sz w:val="32"/>
          <w:szCs w:val="32"/>
          <w:rtl/>
        </w:rPr>
      </w:pPr>
    </w:p>
    <w:p w14:paraId="66DAB80F"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p>
    <w:p w14:paraId="18674DD3"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lastRenderedPageBreak/>
        <w:t xml:space="preserve">1-2 </w:t>
      </w:r>
      <w:r w:rsidRPr="00D97A9B">
        <w:rPr>
          <w:rFonts w:ascii="Sakkal Majalla" w:hAnsi="Sakkal Majalla" w:cs="Sakkal Majalla"/>
          <w:b/>
          <w:bCs/>
          <w:color w:val="000000" w:themeColor="text1"/>
          <w:sz w:val="32"/>
          <w:szCs w:val="32"/>
          <w:rtl/>
        </w:rPr>
        <w:t>أهمية التدريب في القطاع الخاص</w:t>
      </w:r>
    </w:p>
    <w:p w14:paraId="4E214BF4"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تتعاظم أهمية التدريب في القطاع الخاص السعودي في ظل التحولات الجذرية التي تشهدها المملكة، ويمكن تلخيص أبعاد هذه الأهمية فيما يلي</w:t>
      </w:r>
      <w:r w:rsidRPr="00D97A9B">
        <w:rPr>
          <w:rFonts w:ascii="Sakkal Majalla" w:hAnsi="Sakkal Majalla" w:cs="Sakkal Majalla"/>
          <w:color w:val="000000" w:themeColor="text1"/>
          <w:sz w:val="32"/>
          <w:szCs w:val="32"/>
        </w:rPr>
        <w:t>:</w:t>
      </w:r>
    </w:p>
    <w:p w14:paraId="32157395" w14:textId="7ED0F200"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الأهمية الاستراتيجية</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يُشكّل التدريب ركيزة أساسية لتحقيق الميزة التنافسية المستدامة، إذ تُشير نظرية الموارد</w:t>
      </w:r>
      <w:r w:rsidRPr="00D97A9B">
        <w:rPr>
          <w:rFonts w:ascii="Sakkal Majalla" w:hAnsi="Sakkal Majalla" w:cs="Sakkal Majalla"/>
          <w:color w:val="000000" w:themeColor="text1"/>
          <w:sz w:val="32"/>
          <w:szCs w:val="32"/>
        </w:rPr>
        <w:t xml:space="preserve"> (Resource-Based View) </w:t>
      </w:r>
      <w:r w:rsidRPr="00D97A9B">
        <w:rPr>
          <w:rFonts w:ascii="Sakkal Majalla" w:hAnsi="Sakkal Majalla" w:cs="Sakkal Majalla"/>
          <w:color w:val="000000" w:themeColor="text1"/>
          <w:sz w:val="32"/>
          <w:szCs w:val="32"/>
          <w:rtl/>
        </w:rPr>
        <w:t>إلى أن الموارد البشرية المدربة والمتميزة تُعدّ من أهم الموارد التي يصعب تقليدها</w:t>
      </w:r>
      <w:r w:rsidRPr="00D97A9B">
        <w:rPr>
          <w:rFonts w:ascii="Sakkal Majalla" w:hAnsi="Sakkal Majalla" w:cs="Sakkal Majalla"/>
          <w:color w:val="000000" w:themeColor="text1"/>
          <w:sz w:val="32"/>
          <w:szCs w:val="32"/>
        </w:rPr>
        <w:t xml:space="preserve"> (Barney, 1991; </w:t>
      </w:r>
      <w:proofErr w:type="spellStart"/>
      <w:r w:rsidRPr="00D97A9B">
        <w:rPr>
          <w:rFonts w:ascii="Sakkal Majalla" w:hAnsi="Sakkal Majalla" w:cs="Sakkal Majalla"/>
          <w:color w:val="000000" w:themeColor="text1"/>
          <w:sz w:val="32"/>
          <w:szCs w:val="32"/>
        </w:rPr>
        <w:t>Alenezi</w:t>
      </w:r>
      <w:proofErr w:type="spellEnd"/>
      <w:r w:rsidRPr="00D97A9B">
        <w:rPr>
          <w:rFonts w:ascii="Sakkal Majalla" w:hAnsi="Sakkal Majalla" w:cs="Sakkal Majalla"/>
          <w:color w:val="000000" w:themeColor="text1"/>
          <w:sz w:val="32"/>
          <w:szCs w:val="32"/>
        </w:rPr>
        <w:t xml:space="preserve">, 2023). </w:t>
      </w:r>
      <w:r w:rsidRPr="00D97A9B">
        <w:rPr>
          <w:rFonts w:ascii="Sakkal Majalla" w:hAnsi="Sakkal Majalla" w:cs="Sakkal Majalla"/>
          <w:color w:val="000000" w:themeColor="text1"/>
          <w:sz w:val="32"/>
          <w:szCs w:val="32"/>
          <w:rtl/>
        </w:rPr>
        <w:t>وفي السياق السعودي، تتوافق هذه الأهمية مع ركيزة "تنمية القدرات البشرية" في رؤية 2030، التي تهدف إلى رفع مساهمة المواطنين في سوق العمل وبناء اقتصاد معرفي (الرئاسة العامة لرؤية المملكة 2030, 2023)</w:t>
      </w:r>
      <w:r w:rsidRPr="00D97A9B">
        <w:rPr>
          <w:rFonts w:ascii="Sakkal Majalla" w:hAnsi="Sakkal Majalla" w:cs="Sakkal Majalla"/>
          <w:color w:val="000000" w:themeColor="text1"/>
          <w:sz w:val="32"/>
          <w:szCs w:val="32"/>
        </w:rPr>
        <w:t>.</w:t>
      </w:r>
    </w:p>
    <w:p w14:paraId="24462CB3" w14:textId="685F8D83"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الأهمية الاقتصادية</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يُساهم التدريب في رفع الإنتاجية وتقليل التكاليف التشغيلية الناتجة عن الأخطاء والحوادث، ويُشير</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xml:space="preserve"> (2020) </w:t>
      </w:r>
      <w:r w:rsidRPr="00D97A9B">
        <w:rPr>
          <w:rFonts w:ascii="Sakkal Majalla" w:hAnsi="Sakkal Majalla" w:cs="Sakkal Majalla"/>
          <w:color w:val="000000" w:themeColor="text1"/>
          <w:sz w:val="32"/>
          <w:szCs w:val="32"/>
          <w:rtl/>
        </w:rPr>
        <w:t>إلى أن "كل دولار يُستثمر في التدريب الفعّال يُقابل بعائد يتراوح بين 3 إلى 7 دولارات على المدى المتوسط". وتُؤكد دراسة الزهير (2021) أن "المنشآت التي تُطبّق مبادئ رأس المال البشري تُحقّق عائدًا على الاستثمار البشري أعلى بنسبة 32% مقارنةً بالمنشآت التي تعامل التدريب كتكلفة روتينية</w:t>
      </w:r>
      <w:r w:rsidRPr="00D97A9B">
        <w:rPr>
          <w:rFonts w:ascii="Sakkal Majalla" w:hAnsi="Sakkal Majalla" w:cs="Sakkal Majalla"/>
          <w:color w:val="000000" w:themeColor="text1"/>
          <w:sz w:val="32"/>
          <w:szCs w:val="32"/>
        </w:rPr>
        <w:t>".</w:t>
      </w:r>
    </w:p>
    <w:p w14:paraId="782D2FE8" w14:textId="390E8968"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الأهمية التنظيمية</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يُساعد التدريب في بناء ثقافة تنظيمية قائمة على الجودة والتحسين المستمر، ويُعزز من قدرة المنشأة على التكيف مع التغيرات التكنولوجية والسوقية</w:t>
      </w:r>
      <w:r w:rsidRPr="00D97A9B">
        <w:rPr>
          <w:rFonts w:ascii="Sakkal Majalla" w:hAnsi="Sakkal Majalla" w:cs="Sakkal Majalla"/>
          <w:color w:val="000000" w:themeColor="text1"/>
          <w:sz w:val="32"/>
          <w:szCs w:val="32"/>
        </w:rPr>
        <w:t xml:space="preserve"> (Alqahtani &amp; Alharbi, 2021). </w:t>
      </w:r>
      <w:r w:rsidRPr="00D97A9B">
        <w:rPr>
          <w:rFonts w:ascii="Sakkal Majalla" w:hAnsi="Sakkal Majalla" w:cs="Sakkal Majalla"/>
          <w:color w:val="000000" w:themeColor="text1"/>
          <w:sz w:val="32"/>
          <w:szCs w:val="32"/>
          <w:rtl/>
        </w:rPr>
        <w:t>كما يُساهم في تقليل معدلات دوران العمالة، حيث تُشير الدراسات إلى أن الموظفين الذين يحصلون على فرص تدريبية منتظمة يظهرون ولاءً أعلى للمؤسسة</w:t>
      </w:r>
      <w:r w:rsidRPr="00D97A9B">
        <w:rPr>
          <w:rFonts w:ascii="Sakkal Majalla" w:hAnsi="Sakkal Majalla" w:cs="Sakkal Majalla"/>
          <w:color w:val="000000" w:themeColor="text1"/>
          <w:sz w:val="32"/>
          <w:szCs w:val="32"/>
        </w:rPr>
        <w:t xml:space="preserve"> (Noe, 2020).</w:t>
      </w:r>
    </w:p>
    <w:p w14:paraId="1CDCF3B4" w14:textId="30E0EF73"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رابعاً: الأهمية الفردية</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يُحقق التدريب فوائد متعددة للموظفين، تشمل: زيادة الرضا الوظيفي، تعزيز الثقة بالنفس، تحسين فرص النمو المهني والترقية، ورفع مستوى الدخل</w:t>
      </w:r>
      <w:r w:rsidRPr="00D97A9B">
        <w:rPr>
          <w:rFonts w:ascii="Sakkal Majalla" w:hAnsi="Sakkal Majalla" w:cs="Sakkal Majalla"/>
          <w:color w:val="000000" w:themeColor="text1"/>
          <w:sz w:val="32"/>
          <w:szCs w:val="32"/>
        </w:rPr>
        <w:t xml:space="preserve"> (Salas et al., 2022). </w:t>
      </w:r>
      <w:r w:rsidRPr="00D97A9B">
        <w:rPr>
          <w:rFonts w:ascii="Sakkal Majalla" w:hAnsi="Sakkal Majalla" w:cs="Sakkal Majalla"/>
          <w:color w:val="000000" w:themeColor="text1"/>
          <w:sz w:val="32"/>
          <w:szCs w:val="32"/>
          <w:rtl/>
        </w:rPr>
        <w:t xml:space="preserve">ويُؤكد </w:t>
      </w:r>
      <w:r w:rsidRPr="00D97A9B">
        <w:rPr>
          <w:rFonts w:ascii="Sakkal Majalla" w:hAnsi="Sakkal Majalla" w:cs="Sakkal Majalla"/>
          <w:color w:val="000000" w:themeColor="text1"/>
          <w:sz w:val="32"/>
          <w:szCs w:val="32"/>
          <w:rtl/>
        </w:rPr>
        <w:lastRenderedPageBreak/>
        <w:t>العمري (2021) أن "التدريب يُشبع الحاجة إلى الإنجاز والنمو لدى الموظفين، مما ينعكس إيجاباً على أدائهم وولائهم للمؤسسة</w:t>
      </w:r>
      <w:r w:rsidRPr="00D97A9B">
        <w:rPr>
          <w:rFonts w:ascii="Sakkal Majalla" w:hAnsi="Sakkal Majalla" w:cs="Sakkal Majalla"/>
          <w:color w:val="000000" w:themeColor="text1"/>
          <w:sz w:val="32"/>
          <w:szCs w:val="32"/>
        </w:rPr>
        <w:t>".</w:t>
      </w:r>
    </w:p>
    <w:p w14:paraId="637E1103"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1-3 </w:t>
      </w:r>
      <w:r w:rsidRPr="00D97A9B">
        <w:rPr>
          <w:rFonts w:ascii="Sakkal Majalla" w:hAnsi="Sakkal Majalla" w:cs="Sakkal Majalla"/>
          <w:b/>
          <w:bCs/>
          <w:color w:val="000000" w:themeColor="text1"/>
          <w:sz w:val="32"/>
          <w:szCs w:val="32"/>
          <w:rtl/>
        </w:rPr>
        <w:t>أهداف التدريب والتطوير في القطاع الخاص</w:t>
      </w:r>
    </w:p>
    <w:p w14:paraId="765F8B02"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تتعدد أهداف برامج التدريب لتتجاوز مجرد نقل المعلومات، لتشمل أبعاداً استراتيجية وتنظيمية وفردية، يمكن تلخيصها في الآتي</w:t>
      </w:r>
      <w:r w:rsidRPr="00D97A9B">
        <w:rPr>
          <w:rFonts w:ascii="Sakkal Majalla" w:hAnsi="Sakkal Majalla" w:cs="Sakkal Majalla"/>
          <w:color w:val="000000" w:themeColor="text1"/>
          <w:sz w:val="32"/>
          <w:szCs w:val="32"/>
        </w:rPr>
        <w:t xml:space="preserve"> (Salas et al., 2022; Noe, 2020):</w:t>
      </w:r>
    </w:p>
    <w:p w14:paraId="4A64D3A5"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الأهداف التنظيمية</w:t>
      </w:r>
    </w:p>
    <w:p w14:paraId="19184DF7"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تسعى المنشآت من خلال التدريب إلى تحقيق مجموعة من الأهداف الاستراتيجية، تشمل</w:t>
      </w:r>
      <w:r w:rsidRPr="00D97A9B">
        <w:rPr>
          <w:rFonts w:ascii="Sakkal Majalla" w:hAnsi="Sakkal Majalla" w:cs="Sakkal Majalla"/>
          <w:color w:val="000000" w:themeColor="text1"/>
          <w:sz w:val="32"/>
          <w:szCs w:val="32"/>
        </w:rPr>
        <w:t>:</w:t>
      </w:r>
    </w:p>
    <w:p w14:paraId="5473BB38" w14:textId="77777777" w:rsidR="00D97A9B" w:rsidRPr="00D97A9B" w:rsidRDefault="00D97A9B" w:rsidP="00D92953">
      <w:pPr>
        <w:numPr>
          <w:ilvl w:val="0"/>
          <w:numId w:val="2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تحسين الإنتاجية والكفاءة التشغيلية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من خلال تمكين الموظفين من أداء مهامهم بسرعة ودقة أعلى</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76E23FE9" w14:textId="77777777" w:rsidR="00D97A9B" w:rsidRPr="00D97A9B" w:rsidRDefault="00D97A9B" w:rsidP="00D92953">
      <w:pPr>
        <w:numPr>
          <w:ilvl w:val="0"/>
          <w:numId w:val="2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تقليل معدلات الأخطاء والحوادث</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خاصة في القطاعات الحساسة مثل الصحة والصناعة</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Alenezi</w:t>
      </w:r>
      <w:proofErr w:type="spellEnd"/>
      <w:r w:rsidRPr="00D97A9B">
        <w:rPr>
          <w:rFonts w:ascii="Sakkal Majalla" w:hAnsi="Sakkal Majalla" w:cs="Sakkal Majalla"/>
          <w:color w:val="000000" w:themeColor="text1"/>
          <w:sz w:val="32"/>
          <w:szCs w:val="32"/>
        </w:rPr>
        <w:t>, 2023).</w:t>
      </w:r>
    </w:p>
    <w:p w14:paraId="60BAD56A" w14:textId="77777777" w:rsidR="00D97A9B" w:rsidRPr="00D97A9B" w:rsidRDefault="00D97A9B" w:rsidP="00D92953">
      <w:pPr>
        <w:numPr>
          <w:ilvl w:val="0"/>
          <w:numId w:val="2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تعزيز ثقافة الجودة الشاملة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وبناء منظومة قيم تنظيمية تُعلي من شأن التميز والتحسين المستمر (الحارثي, 2023)</w:t>
      </w:r>
      <w:r w:rsidRPr="00D97A9B">
        <w:rPr>
          <w:rFonts w:ascii="Sakkal Majalla" w:hAnsi="Sakkal Majalla" w:cs="Sakkal Majalla"/>
          <w:color w:val="000000" w:themeColor="text1"/>
          <w:sz w:val="32"/>
          <w:szCs w:val="32"/>
        </w:rPr>
        <w:t>.</w:t>
      </w:r>
    </w:p>
    <w:p w14:paraId="7A9A2270" w14:textId="77777777" w:rsidR="00D97A9B" w:rsidRPr="00D97A9B" w:rsidRDefault="00D97A9B" w:rsidP="00D92953">
      <w:pPr>
        <w:numPr>
          <w:ilvl w:val="0"/>
          <w:numId w:val="2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زيادة القدرة على التكيف</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مع التغيرات التكنولوجية والسوقية، مثل التحول الرقمي الذي تفرضه رؤية المملكة 2030 (الرئاسة العامة لرؤية المملكة 2030, 2023)</w:t>
      </w:r>
      <w:r w:rsidRPr="00D97A9B">
        <w:rPr>
          <w:rFonts w:ascii="Sakkal Majalla" w:hAnsi="Sakkal Majalla" w:cs="Sakkal Majalla"/>
          <w:color w:val="000000" w:themeColor="text1"/>
          <w:sz w:val="32"/>
          <w:szCs w:val="32"/>
        </w:rPr>
        <w:t>.</w:t>
      </w:r>
    </w:p>
    <w:p w14:paraId="06282837" w14:textId="77777777" w:rsidR="00D97A9B" w:rsidRPr="00D97A9B" w:rsidRDefault="00D97A9B" w:rsidP="00D92953">
      <w:pPr>
        <w:numPr>
          <w:ilvl w:val="0"/>
          <w:numId w:val="2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بناء الميزة التنافسية المستدامة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من خلال تطوير كفاءات بشرية يصعب على المنافسين تقليدها</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Alenezi</w:t>
      </w:r>
      <w:proofErr w:type="spellEnd"/>
      <w:r w:rsidRPr="00D97A9B">
        <w:rPr>
          <w:rFonts w:ascii="Sakkal Majalla" w:hAnsi="Sakkal Majalla" w:cs="Sakkal Majalla"/>
          <w:color w:val="000000" w:themeColor="text1"/>
          <w:sz w:val="32"/>
          <w:szCs w:val="32"/>
        </w:rPr>
        <w:t>, 2023).</w:t>
      </w:r>
    </w:p>
    <w:p w14:paraId="26CBFE75" w14:textId="77777777" w:rsidR="0018268D" w:rsidRDefault="0018268D" w:rsidP="0018268D">
      <w:pPr>
        <w:spacing w:line="360" w:lineRule="auto"/>
        <w:jc w:val="lowKashida"/>
        <w:rPr>
          <w:rFonts w:ascii="Sakkal Majalla" w:hAnsi="Sakkal Majalla" w:cs="Sakkal Majalla"/>
          <w:b/>
          <w:bCs/>
          <w:color w:val="000000" w:themeColor="text1"/>
          <w:sz w:val="32"/>
          <w:szCs w:val="32"/>
          <w:rtl/>
        </w:rPr>
      </w:pPr>
    </w:p>
    <w:p w14:paraId="4D9B6D78" w14:textId="149EAFD3"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lastRenderedPageBreak/>
        <w:t>ثانياً: الأهداف الوظيفية</w:t>
      </w:r>
    </w:p>
    <w:p w14:paraId="5EC363DE"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ترتبط هذه الأهداف بطبيعة العمل والمتطلبات الوظيفية، وتشمل</w:t>
      </w:r>
      <w:r w:rsidRPr="00D97A9B">
        <w:rPr>
          <w:rFonts w:ascii="Sakkal Majalla" w:hAnsi="Sakkal Majalla" w:cs="Sakkal Majalla"/>
          <w:color w:val="000000" w:themeColor="text1"/>
          <w:sz w:val="32"/>
          <w:szCs w:val="32"/>
        </w:rPr>
        <w:t>:</w:t>
      </w:r>
    </w:p>
    <w:p w14:paraId="08DB1C3C" w14:textId="1DA471E7" w:rsidR="00D97A9B" w:rsidRPr="00D97A9B" w:rsidRDefault="00D97A9B" w:rsidP="00D92953">
      <w:pPr>
        <w:numPr>
          <w:ilvl w:val="0"/>
          <w:numId w:val="3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سد فجوات الأداء</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بين المهارات الحالية والمهارات المطلوبة للوظيفة</w:t>
      </w:r>
      <w:r w:rsidRPr="00D97A9B">
        <w:rPr>
          <w:rFonts w:ascii="Sakkal Majalla" w:hAnsi="Sakkal Majalla" w:cs="Sakkal Majalla"/>
          <w:color w:val="000000" w:themeColor="text1"/>
          <w:sz w:val="32"/>
          <w:szCs w:val="32"/>
        </w:rPr>
        <w:t xml:space="preserve"> </w:t>
      </w:r>
    </w:p>
    <w:p w14:paraId="58D6E271" w14:textId="34077872" w:rsidR="00D97A9B" w:rsidRPr="00D97A9B" w:rsidRDefault="00D97A9B" w:rsidP="00D92953">
      <w:pPr>
        <w:numPr>
          <w:ilvl w:val="0"/>
          <w:numId w:val="3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تحديث المعارف المهنية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 xml:space="preserve">ومواكبة التطورات في مجال التخصص </w:t>
      </w:r>
    </w:p>
    <w:p w14:paraId="46B9EF2E" w14:textId="3D2AF50B" w:rsidR="00D97A9B" w:rsidRPr="00D97A9B" w:rsidRDefault="00D97A9B" w:rsidP="00D92953">
      <w:pPr>
        <w:numPr>
          <w:ilvl w:val="0"/>
          <w:numId w:val="3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تسهيل نقل الموظفين بين الوظائف</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 xml:space="preserve">أو ترقيتهم إلى مستويات </w:t>
      </w:r>
      <w:r w:rsidRPr="0018268D">
        <w:rPr>
          <w:rFonts w:ascii="Sakkal Majalla" w:hAnsi="Sakkal Majalla" w:cs="Sakkal Majalla"/>
          <w:color w:val="000000" w:themeColor="text1"/>
          <w:sz w:val="32"/>
          <w:szCs w:val="32"/>
          <w:rtl/>
        </w:rPr>
        <w:t>اعلي</w:t>
      </w:r>
    </w:p>
    <w:p w14:paraId="6619814A" w14:textId="404ED596" w:rsidR="00D97A9B" w:rsidRPr="00D97A9B" w:rsidRDefault="00D97A9B" w:rsidP="00D92953">
      <w:pPr>
        <w:numPr>
          <w:ilvl w:val="0"/>
          <w:numId w:val="3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إعداد الصف الثاني من القيادات</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وضمان استمرارية العمل</w:t>
      </w:r>
      <w:r w:rsidRPr="00D97A9B">
        <w:rPr>
          <w:rFonts w:ascii="Sakkal Majalla" w:hAnsi="Sakkal Majalla" w:cs="Sakkal Majalla"/>
          <w:color w:val="000000" w:themeColor="text1"/>
          <w:sz w:val="32"/>
          <w:szCs w:val="32"/>
        </w:rPr>
        <w:t xml:space="preserve"> </w:t>
      </w:r>
    </w:p>
    <w:p w14:paraId="7B81DBF4"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الأهداف الفردية</w:t>
      </w:r>
    </w:p>
    <w:p w14:paraId="3FE02B4F"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تسعى برامج التدريب إلى تحقيق منافع شخصية للموظفين، تشمل</w:t>
      </w:r>
      <w:r w:rsidRPr="00D97A9B">
        <w:rPr>
          <w:rFonts w:ascii="Sakkal Majalla" w:hAnsi="Sakkal Majalla" w:cs="Sakkal Majalla"/>
          <w:color w:val="000000" w:themeColor="text1"/>
          <w:sz w:val="32"/>
          <w:szCs w:val="32"/>
        </w:rPr>
        <w:t>:</w:t>
      </w:r>
    </w:p>
    <w:p w14:paraId="15EA3F5B" w14:textId="5C4800B8" w:rsidR="00D97A9B" w:rsidRPr="00D97A9B" w:rsidRDefault="00D97A9B" w:rsidP="00D92953">
      <w:pPr>
        <w:numPr>
          <w:ilvl w:val="0"/>
          <w:numId w:val="3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زيادة الرضا الوظيفي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من خلال إشباع الحاجة إلى النمو والتعلم</w:t>
      </w:r>
      <w:r w:rsidRPr="00D97A9B">
        <w:rPr>
          <w:rFonts w:ascii="Sakkal Majalla" w:hAnsi="Sakkal Majalla" w:cs="Sakkal Majalla"/>
          <w:color w:val="000000" w:themeColor="text1"/>
          <w:sz w:val="32"/>
          <w:szCs w:val="32"/>
        </w:rPr>
        <w:t xml:space="preserve"> </w:t>
      </w:r>
    </w:p>
    <w:p w14:paraId="568D4EBD" w14:textId="30738F2A" w:rsidR="00D97A9B" w:rsidRPr="00D97A9B" w:rsidRDefault="00D97A9B" w:rsidP="00D92953">
      <w:pPr>
        <w:numPr>
          <w:ilvl w:val="0"/>
          <w:numId w:val="3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تعزيز الثقة بالنفس</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 xml:space="preserve">والقدرة على مواجهة التحديات </w:t>
      </w:r>
    </w:p>
    <w:p w14:paraId="061289D9" w14:textId="37BA8B77" w:rsidR="00D97A9B" w:rsidRPr="00D97A9B" w:rsidRDefault="00D97A9B" w:rsidP="00D92953">
      <w:pPr>
        <w:numPr>
          <w:ilvl w:val="0"/>
          <w:numId w:val="3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تحسين فرص النمو المهني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 xml:space="preserve">والترقية الوظيفية </w:t>
      </w:r>
    </w:p>
    <w:p w14:paraId="103EED80" w14:textId="45A21DAD" w:rsidR="00D97A9B" w:rsidRPr="00D97A9B" w:rsidRDefault="00D97A9B" w:rsidP="00D92953">
      <w:pPr>
        <w:numPr>
          <w:ilvl w:val="0"/>
          <w:numId w:val="3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رفع مستوى الدخل</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 xml:space="preserve">والمزايا المالية المرتبطة بالمؤهلات والمهارات </w:t>
      </w:r>
    </w:p>
    <w:p w14:paraId="3D347BF9" w14:textId="54BEB114" w:rsidR="00D97A9B" w:rsidRPr="00D97A9B" w:rsidRDefault="00D97A9B" w:rsidP="00D92953">
      <w:pPr>
        <w:numPr>
          <w:ilvl w:val="0"/>
          <w:numId w:val="3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تعزيز الانتماء والولاء للمؤسسة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مما ينعكس إيجاباً على معدلات الاحتفاظ بالموظفين</w:t>
      </w:r>
      <w:r w:rsidRPr="00D97A9B">
        <w:rPr>
          <w:rFonts w:ascii="Sakkal Majalla" w:hAnsi="Sakkal Majalla" w:cs="Sakkal Majalla"/>
          <w:color w:val="000000" w:themeColor="text1"/>
          <w:sz w:val="32"/>
          <w:szCs w:val="32"/>
        </w:rPr>
        <w:t xml:space="preserve"> </w:t>
      </w:r>
    </w:p>
    <w:p w14:paraId="2184CB5D"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1-4 </w:t>
      </w:r>
      <w:r w:rsidRPr="00D97A9B">
        <w:rPr>
          <w:rFonts w:ascii="Sakkal Majalla" w:hAnsi="Sakkal Majalla" w:cs="Sakkal Majalla"/>
          <w:b/>
          <w:bCs/>
          <w:color w:val="000000" w:themeColor="text1"/>
          <w:sz w:val="32"/>
          <w:szCs w:val="32"/>
          <w:rtl/>
        </w:rPr>
        <w:t>أنواع التدريب</w:t>
      </w:r>
    </w:p>
    <w:p w14:paraId="7E7A6255" w14:textId="77777777" w:rsidR="00D97A9B" w:rsidRDefault="00D97A9B" w:rsidP="0018268D">
      <w:pPr>
        <w:spacing w:line="360" w:lineRule="auto"/>
        <w:jc w:val="lowKashida"/>
        <w:rPr>
          <w:rFonts w:ascii="Sakkal Majalla" w:hAnsi="Sakkal Majalla" w:cs="Sakkal Majalla"/>
          <w:color w:val="000000" w:themeColor="text1"/>
          <w:sz w:val="32"/>
          <w:szCs w:val="32"/>
          <w:rtl/>
        </w:rPr>
      </w:pPr>
      <w:r w:rsidRPr="00D97A9B">
        <w:rPr>
          <w:rFonts w:ascii="Sakkal Majalla" w:hAnsi="Sakkal Majalla" w:cs="Sakkal Majalla"/>
          <w:color w:val="000000" w:themeColor="text1"/>
          <w:sz w:val="32"/>
          <w:szCs w:val="32"/>
          <w:rtl/>
        </w:rPr>
        <w:t>تتعدد أنواع التدريب وتتصنف وفق عدة معايير، ويمكن إجمال أبرزها فيما يلي</w:t>
      </w:r>
      <w:r w:rsidRPr="00D97A9B">
        <w:rPr>
          <w:rFonts w:ascii="Sakkal Majalla" w:hAnsi="Sakkal Majalla" w:cs="Sakkal Majalla"/>
          <w:color w:val="000000" w:themeColor="text1"/>
          <w:sz w:val="32"/>
          <w:szCs w:val="32"/>
        </w:rPr>
        <w:t xml:space="preserve"> (Noe, 2020; Salas et al., 2022):</w:t>
      </w:r>
    </w:p>
    <w:p w14:paraId="05AB9FD5" w14:textId="77777777" w:rsidR="0018268D" w:rsidRPr="00D97A9B" w:rsidRDefault="0018268D" w:rsidP="0018268D">
      <w:pPr>
        <w:spacing w:line="360" w:lineRule="auto"/>
        <w:jc w:val="lowKashida"/>
        <w:rPr>
          <w:rFonts w:ascii="Sakkal Majalla" w:hAnsi="Sakkal Majalla" w:cs="Sakkal Majalla"/>
          <w:color w:val="000000" w:themeColor="text1"/>
          <w:sz w:val="32"/>
          <w:szCs w:val="32"/>
        </w:rPr>
      </w:pPr>
    </w:p>
    <w:p w14:paraId="381B55E2"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lastRenderedPageBreak/>
        <w:t>أولاً: وفق طبيعة المهارات</w:t>
      </w:r>
    </w:p>
    <w:p w14:paraId="0BBA9473" w14:textId="77777777" w:rsidR="00D97A9B" w:rsidRPr="00D97A9B" w:rsidRDefault="00D97A9B" w:rsidP="00D92953">
      <w:pPr>
        <w:numPr>
          <w:ilvl w:val="0"/>
          <w:numId w:val="3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الفني</w:t>
      </w:r>
      <w:r w:rsidRPr="00D97A9B">
        <w:rPr>
          <w:rFonts w:ascii="Sakkal Majalla" w:hAnsi="Sakkal Majalla" w:cs="Sakkal Majalla"/>
          <w:b/>
          <w:bCs/>
          <w:color w:val="000000" w:themeColor="text1"/>
          <w:sz w:val="32"/>
          <w:szCs w:val="32"/>
        </w:rPr>
        <w:t xml:space="preserve"> (Technical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يركز على المهارات التقنية المتعلقة بطبيعة العمل، مثل استخدام الأنظمة والبرامج المتخصصة</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Alshaie</w:t>
      </w:r>
      <w:proofErr w:type="spellEnd"/>
      <w:r w:rsidRPr="00D97A9B">
        <w:rPr>
          <w:rFonts w:ascii="Sakkal Majalla" w:hAnsi="Sakkal Majalla" w:cs="Sakkal Majalla"/>
          <w:color w:val="000000" w:themeColor="text1"/>
          <w:sz w:val="32"/>
          <w:szCs w:val="32"/>
        </w:rPr>
        <w:t>, 2020).</w:t>
      </w:r>
    </w:p>
    <w:p w14:paraId="0FDDAEFC" w14:textId="77777777" w:rsidR="00D97A9B" w:rsidRPr="00D97A9B" w:rsidRDefault="00D97A9B" w:rsidP="00D92953">
      <w:pPr>
        <w:numPr>
          <w:ilvl w:val="0"/>
          <w:numId w:val="3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السلوكي</w:t>
      </w:r>
      <w:r w:rsidRPr="00D97A9B">
        <w:rPr>
          <w:rFonts w:ascii="Sakkal Majalla" w:hAnsi="Sakkal Majalla" w:cs="Sakkal Majalla"/>
          <w:b/>
          <w:bCs/>
          <w:color w:val="000000" w:themeColor="text1"/>
          <w:sz w:val="32"/>
          <w:szCs w:val="32"/>
        </w:rPr>
        <w:t xml:space="preserve"> (Behavioral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يركز على المهارات الشخصية والتواصلية، مثل مهارات التواصل، الذكاء العاطفي، إدارة الوقت، وحل النزاعات</w:t>
      </w:r>
      <w:r w:rsidRPr="00D97A9B">
        <w:rPr>
          <w:rFonts w:ascii="Sakkal Majalla" w:hAnsi="Sakkal Majalla" w:cs="Sakkal Majalla"/>
          <w:color w:val="000000" w:themeColor="text1"/>
          <w:sz w:val="32"/>
          <w:szCs w:val="32"/>
        </w:rPr>
        <w:t xml:space="preserve"> (Abdullah, 2022).</w:t>
      </w:r>
    </w:p>
    <w:p w14:paraId="468EBDA8" w14:textId="77777777" w:rsidR="00D97A9B" w:rsidRPr="00D97A9B" w:rsidRDefault="00D97A9B" w:rsidP="00D92953">
      <w:pPr>
        <w:numPr>
          <w:ilvl w:val="0"/>
          <w:numId w:val="3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المفاهيمي</w:t>
      </w:r>
      <w:r w:rsidRPr="00D97A9B">
        <w:rPr>
          <w:rFonts w:ascii="Sakkal Majalla" w:hAnsi="Sakkal Majalla" w:cs="Sakkal Majalla"/>
          <w:b/>
          <w:bCs/>
          <w:color w:val="000000" w:themeColor="text1"/>
          <w:sz w:val="32"/>
          <w:szCs w:val="32"/>
        </w:rPr>
        <w:t xml:space="preserve"> (Conceptual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يركز على تنمية القدرات الفكرية والقيادية، مثل التفكير الاستراتيجي، اتخاذ القرار، والتخطيط</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6D0EB424"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وفق الفئة المستهدفة</w:t>
      </w:r>
    </w:p>
    <w:p w14:paraId="6821A84F" w14:textId="329C3F22" w:rsidR="00D97A9B" w:rsidRPr="00D97A9B" w:rsidRDefault="00D97A9B" w:rsidP="00D92953">
      <w:pPr>
        <w:numPr>
          <w:ilvl w:val="0"/>
          <w:numId w:val="3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تدريب الموظفين الجدد</w:t>
      </w:r>
      <w:r w:rsidRPr="00D97A9B">
        <w:rPr>
          <w:rFonts w:ascii="Sakkal Majalla" w:hAnsi="Sakkal Majalla" w:cs="Sakkal Majalla"/>
          <w:b/>
          <w:bCs/>
          <w:color w:val="000000" w:themeColor="text1"/>
          <w:sz w:val="32"/>
          <w:szCs w:val="32"/>
        </w:rPr>
        <w:t xml:space="preserve"> (Orientation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يهدف إلى تعريفهم بثقافة المؤسسة وسياساتها</w:t>
      </w:r>
      <w:r w:rsidRPr="00D97A9B">
        <w:rPr>
          <w:rFonts w:ascii="Sakkal Majalla" w:hAnsi="Sakkal Majalla" w:cs="Sakkal Majalla"/>
          <w:color w:val="000000" w:themeColor="text1"/>
          <w:sz w:val="32"/>
          <w:szCs w:val="32"/>
        </w:rPr>
        <w:t xml:space="preserve"> </w:t>
      </w:r>
    </w:p>
    <w:p w14:paraId="6E42D9CE" w14:textId="43DD44FC" w:rsidR="00D97A9B" w:rsidRPr="00D97A9B" w:rsidRDefault="00D97A9B" w:rsidP="00D92953">
      <w:pPr>
        <w:numPr>
          <w:ilvl w:val="0"/>
          <w:numId w:val="3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تدريب الموظفين الحاليين</w:t>
      </w:r>
      <w:r w:rsidRPr="00D97A9B">
        <w:rPr>
          <w:rFonts w:ascii="Sakkal Majalla" w:hAnsi="Sakkal Majalla" w:cs="Sakkal Majalla"/>
          <w:b/>
          <w:bCs/>
          <w:color w:val="000000" w:themeColor="text1"/>
          <w:sz w:val="32"/>
          <w:szCs w:val="32"/>
        </w:rPr>
        <w:t xml:space="preserve"> (On-the-job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يهدف إلى تطوير مهاراتهم في وظائفهم الحالية</w:t>
      </w:r>
      <w:r w:rsidRPr="00D97A9B">
        <w:rPr>
          <w:rFonts w:ascii="Sakkal Majalla" w:hAnsi="Sakkal Majalla" w:cs="Sakkal Majalla"/>
          <w:color w:val="000000" w:themeColor="text1"/>
          <w:sz w:val="32"/>
          <w:szCs w:val="32"/>
        </w:rPr>
        <w:t xml:space="preserve"> </w:t>
      </w:r>
    </w:p>
    <w:p w14:paraId="15AA9E63" w14:textId="2F938E8E" w:rsidR="00D97A9B" w:rsidRPr="00D97A9B" w:rsidRDefault="00D97A9B" w:rsidP="00D92953">
      <w:pPr>
        <w:numPr>
          <w:ilvl w:val="0"/>
          <w:numId w:val="3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تدريب القيادات</w:t>
      </w:r>
      <w:r w:rsidRPr="00D97A9B">
        <w:rPr>
          <w:rFonts w:ascii="Sakkal Majalla" w:hAnsi="Sakkal Majalla" w:cs="Sakkal Majalla"/>
          <w:b/>
          <w:bCs/>
          <w:color w:val="000000" w:themeColor="text1"/>
          <w:sz w:val="32"/>
          <w:szCs w:val="32"/>
        </w:rPr>
        <w:t xml:space="preserve"> (Leadership Development):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يُعدّ للموظفين لتحمل مسؤوليات إدارية أعلى</w:t>
      </w:r>
      <w:r w:rsidRPr="00D97A9B">
        <w:rPr>
          <w:rFonts w:ascii="Sakkal Majalla" w:hAnsi="Sakkal Majalla" w:cs="Sakkal Majalla"/>
          <w:color w:val="000000" w:themeColor="text1"/>
          <w:sz w:val="32"/>
          <w:szCs w:val="32"/>
        </w:rPr>
        <w:t>.</w:t>
      </w:r>
    </w:p>
    <w:p w14:paraId="4D8AFAD4"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وفق طريقة التنفيذ</w:t>
      </w:r>
    </w:p>
    <w:p w14:paraId="67C58010" w14:textId="77777777" w:rsidR="00D97A9B" w:rsidRPr="00D97A9B" w:rsidRDefault="00D97A9B" w:rsidP="00D92953">
      <w:pPr>
        <w:numPr>
          <w:ilvl w:val="0"/>
          <w:numId w:val="3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الداخلي</w:t>
      </w:r>
      <w:r w:rsidRPr="00D97A9B">
        <w:rPr>
          <w:rFonts w:ascii="Sakkal Majalla" w:hAnsi="Sakkal Majalla" w:cs="Sakkal Majalla"/>
          <w:b/>
          <w:bCs/>
          <w:color w:val="000000" w:themeColor="text1"/>
          <w:sz w:val="32"/>
          <w:szCs w:val="32"/>
        </w:rPr>
        <w:t xml:space="preserve"> (In-house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يُنفذ داخل المنشأة بواسطة مدربين داخليين أو خارجيين (الزهير, 2021)</w:t>
      </w:r>
      <w:r w:rsidRPr="00D97A9B">
        <w:rPr>
          <w:rFonts w:ascii="Sakkal Majalla" w:hAnsi="Sakkal Majalla" w:cs="Sakkal Majalla"/>
          <w:color w:val="000000" w:themeColor="text1"/>
          <w:sz w:val="32"/>
          <w:szCs w:val="32"/>
        </w:rPr>
        <w:t>.</w:t>
      </w:r>
    </w:p>
    <w:p w14:paraId="1ECED8FB" w14:textId="77777777" w:rsidR="00D97A9B" w:rsidRPr="00D97A9B" w:rsidRDefault="00D97A9B" w:rsidP="00D92953">
      <w:pPr>
        <w:numPr>
          <w:ilvl w:val="0"/>
          <w:numId w:val="3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lastRenderedPageBreak/>
        <w:t>التدريب الخارجي</w:t>
      </w:r>
      <w:r w:rsidRPr="00D97A9B">
        <w:rPr>
          <w:rFonts w:ascii="Sakkal Majalla" w:hAnsi="Sakkal Majalla" w:cs="Sakkal Majalla"/>
          <w:b/>
          <w:bCs/>
          <w:color w:val="000000" w:themeColor="text1"/>
          <w:sz w:val="32"/>
          <w:szCs w:val="32"/>
        </w:rPr>
        <w:t xml:space="preserve"> (External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يُنفذ خارج المنشأة في مراكز تدريب متخصصة أو جامعات (الحارثي, 2023)</w:t>
      </w:r>
      <w:r w:rsidRPr="00D97A9B">
        <w:rPr>
          <w:rFonts w:ascii="Sakkal Majalla" w:hAnsi="Sakkal Majalla" w:cs="Sakkal Majalla"/>
          <w:color w:val="000000" w:themeColor="text1"/>
          <w:sz w:val="32"/>
          <w:szCs w:val="32"/>
        </w:rPr>
        <w:t>.</w:t>
      </w:r>
    </w:p>
    <w:p w14:paraId="0066CFA2" w14:textId="77777777" w:rsidR="00D97A9B" w:rsidRPr="00D97A9B" w:rsidRDefault="00D97A9B" w:rsidP="00D92953">
      <w:pPr>
        <w:numPr>
          <w:ilvl w:val="0"/>
          <w:numId w:val="3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على رأس العمل</w:t>
      </w:r>
      <w:r w:rsidRPr="00D97A9B">
        <w:rPr>
          <w:rFonts w:ascii="Sakkal Majalla" w:hAnsi="Sakkal Majalla" w:cs="Sakkal Majalla"/>
          <w:b/>
          <w:bCs/>
          <w:color w:val="000000" w:themeColor="text1"/>
          <w:sz w:val="32"/>
          <w:szCs w:val="32"/>
        </w:rPr>
        <w:t xml:space="preserve"> (On-the-job Training):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يتم أثناء ممارسة العمل الفعلي تحت إشراف مشرف مختص</w:t>
      </w:r>
      <w:r w:rsidRPr="00D97A9B">
        <w:rPr>
          <w:rFonts w:ascii="Sakkal Majalla" w:hAnsi="Sakkal Majalla" w:cs="Sakkal Majalla"/>
          <w:color w:val="000000" w:themeColor="text1"/>
          <w:sz w:val="32"/>
          <w:szCs w:val="32"/>
        </w:rPr>
        <w:t xml:space="preserve"> (Noe, 2020).</w:t>
      </w:r>
    </w:p>
    <w:p w14:paraId="1B585667" w14:textId="72108F03" w:rsidR="00D97A9B" w:rsidRPr="00D97A9B" w:rsidRDefault="00D97A9B" w:rsidP="00D92953">
      <w:pPr>
        <w:numPr>
          <w:ilvl w:val="0"/>
          <w:numId w:val="3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الإلكتروني</w:t>
      </w:r>
      <w:r w:rsidRPr="00D97A9B">
        <w:rPr>
          <w:rFonts w:ascii="Sakkal Majalla" w:hAnsi="Sakkal Majalla" w:cs="Sakkal Majalla"/>
          <w:b/>
          <w:bCs/>
          <w:color w:val="000000" w:themeColor="text1"/>
          <w:sz w:val="32"/>
          <w:szCs w:val="32"/>
        </w:rPr>
        <w:t xml:space="preserve"> (E-learning):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يتم عبر منصات رقمية تتيح المرونة في الزمان والمكان</w:t>
      </w:r>
      <w:r w:rsidRPr="00D97A9B">
        <w:rPr>
          <w:rFonts w:ascii="Sakkal Majalla" w:hAnsi="Sakkal Majalla" w:cs="Sakkal Majalla"/>
          <w:color w:val="000000" w:themeColor="text1"/>
          <w:sz w:val="32"/>
          <w:szCs w:val="32"/>
        </w:rPr>
        <w:t xml:space="preserve"> (Zeithaml et al., 2021).</w:t>
      </w:r>
    </w:p>
    <w:p w14:paraId="26F76022"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1-5 </w:t>
      </w:r>
      <w:r w:rsidRPr="00D97A9B">
        <w:rPr>
          <w:rFonts w:ascii="Sakkal Majalla" w:hAnsi="Sakkal Majalla" w:cs="Sakkal Majalla"/>
          <w:b/>
          <w:bCs/>
          <w:color w:val="000000" w:themeColor="text1"/>
          <w:sz w:val="32"/>
          <w:szCs w:val="32"/>
          <w:rtl/>
        </w:rPr>
        <w:t>أساليب التدريب</w:t>
      </w:r>
    </w:p>
    <w:p w14:paraId="7B2FD12D"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تتنوع أساليب التدريب وتتطور باستمرار لمواكبة التحولات التكنولوجية، ومن أبرزها</w:t>
      </w:r>
      <w:r w:rsidRPr="00D97A9B">
        <w:rPr>
          <w:rFonts w:ascii="Sakkal Majalla" w:hAnsi="Sakkal Majalla" w:cs="Sakkal Majalla"/>
          <w:color w:val="000000" w:themeColor="text1"/>
          <w:sz w:val="32"/>
          <w:szCs w:val="32"/>
        </w:rPr>
        <w:t xml:space="preserve"> (Noe, 2020;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7478A537"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الأساليب التقليدية</w:t>
      </w:r>
    </w:p>
    <w:p w14:paraId="53672CEF" w14:textId="77777777" w:rsidR="00D97A9B" w:rsidRPr="00D97A9B" w:rsidRDefault="00D97A9B" w:rsidP="00D92953">
      <w:pPr>
        <w:numPr>
          <w:ilvl w:val="0"/>
          <w:numId w:val="3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المحاضرات</w:t>
      </w:r>
      <w:r w:rsidRPr="00D97A9B">
        <w:rPr>
          <w:rFonts w:ascii="Sakkal Majalla" w:hAnsi="Sakkal Majalla" w:cs="Sakkal Majalla"/>
          <w:b/>
          <w:bCs/>
          <w:color w:val="000000" w:themeColor="text1"/>
          <w:sz w:val="32"/>
          <w:szCs w:val="32"/>
        </w:rPr>
        <w:t xml:space="preserve"> (Lectures):</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تُستخدم لنقل المعلومات النظرية إلى عدد كبير من المتدربين</w:t>
      </w:r>
      <w:r w:rsidRPr="00D97A9B">
        <w:rPr>
          <w:rFonts w:ascii="Sakkal Majalla" w:hAnsi="Sakkal Majalla" w:cs="Sakkal Majalla"/>
          <w:color w:val="000000" w:themeColor="text1"/>
          <w:sz w:val="32"/>
          <w:szCs w:val="32"/>
        </w:rPr>
        <w:t>.</w:t>
      </w:r>
    </w:p>
    <w:p w14:paraId="3833B3B4" w14:textId="77777777" w:rsidR="00D97A9B" w:rsidRPr="00D97A9B" w:rsidRDefault="00D97A9B" w:rsidP="00D92953">
      <w:pPr>
        <w:numPr>
          <w:ilvl w:val="0"/>
          <w:numId w:val="3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دراسة الحالة</w:t>
      </w:r>
      <w:r w:rsidRPr="00D97A9B">
        <w:rPr>
          <w:rFonts w:ascii="Sakkal Majalla" w:hAnsi="Sakkal Majalla" w:cs="Sakkal Majalla"/>
          <w:b/>
          <w:bCs/>
          <w:color w:val="000000" w:themeColor="text1"/>
          <w:sz w:val="32"/>
          <w:szCs w:val="32"/>
        </w:rPr>
        <w:t xml:space="preserve"> (Case Study):</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تحليل حالات واقعية لاستخلاص الدروس والعبر</w:t>
      </w:r>
      <w:r w:rsidRPr="00D97A9B">
        <w:rPr>
          <w:rFonts w:ascii="Sakkal Majalla" w:hAnsi="Sakkal Majalla" w:cs="Sakkal Majalla"/>
          <w:color w:val="000000" w:themeColor="text1"/>
          <w:sz w:val="32"/>
          <w:szCs w:val="32"/>
        </w:rPr>
        <w:t>.</w:t>
      </w:r>
    </w:p>
    <w:p w14:paraId="3281C2EE" w14:textId="77777777" w:rsidR="00D97A9B" w:rsidRPr="00D97A9B" w:rsidRDefault="00D97A9B" w:rsidP="00D92953">
      <w:pPr>
        <w:numPr>
          <w:ilvl w:val="0"/>
          <w:numId w:val="3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لعب الأدوار</w:t>
      </w:r>
      <w:r w:rsidRPr="00D97A9B">
        <w:rPr>
          <w:rFonts w:ascii="Sakkal Majalla" w:hAnsi="Sakkal Majalla" w:cs="Sakkal Majalla"/>
          <w:b/>
          <w:bCs/>
          <w:color w:val="000000" w:themeColor="text1"/>
          <w:sz w:val="32"/>
          <w:szCs w:val="32"/>
        </w:rPr>
        <w:t xml:space="preserve"> (Role Playing):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محاكاة مواقف عمل حقيقية لتطوير المهارات السلوكية</w:t>
      </w:r>
      <w:r w:rsidRPr="00D97A9B">
        <w:rPr>
          <w:rFonts w:ascii="Sakkal Majalla" w:hAnsi="Sakkal Majalla" w:cs="Sakkal Majalla"/>
          <w:color w:val="000000" w:themeColor="text1"/>
          <w:sz w:val="32"/>
          <w:szCs w:val="32"/>
        </w:rPr>
        <w:t>.</w:t>
      </w:r>
    </w:p>
    <w:p w14:paraId="371FE354" w14:textId="77777777" w:rsidR="00D97A9B" w:rsidRPr="00D97A9B" w:rsidRDefault="00D97A9B" w:rsidP="00D92953">
      <w:pPr>
        <w:numPr>
          <w:ilvl w:val="0"/>
          <w:numId w:val="3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النقاش الجماعي</w:t>
      </w:r>
      <w:r w:rsidRPr="00D97A9B">
        <w:rPr>
          <w:rFonts w:ascii="Sakkal Majalla" w:hAnsi="Sakkal Majalla" w:cs="Sakkal Majalla"/>
          <w:b/>
          <w:bCs/>
          <w:color w:val="000000" w:themeColor="text1"/>
          <w:sz w:val="32"/>
          <w:szCs w:val="32"/>
        </w:rPr>
        <w:t xml:space="preserve"> (Group Discussion):</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تبادل الخبرات والآراء بين المتدربين</w:t>
      </w:r>
      <w:r w:rsidRPr="00D97A9B">
        <w:rPr>
          <w:rFonts w:ascii="Sakkal Majalla" w:hAnsi="Sakkal Majalla" w:cs="Sakkal Majalla"/>
          <w:color w:val="000000" w:themeColor="text1"/>
          <w:sz w:val="32"/>
          <w:szCs w:val="32"/>
        </w:rPr>
        <w:t>.</w:t>
      </w:r>
    </w:p>
    <w:p w14:paraId="5D60D033"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الأساليب الحديثة</w:t>
      </w:r>
    </w:p>
    <w:p w14:paraId="662027B1"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التدريب الإلكتروني</w:t>
      </w:r>
      <w:r w:rsidRPr="00D97A9B">
        <w:rPr>
          <w:rFonts w:ascii="Sakkal Majalla" w:hAnsi="Sakkal Majalla" w:cs="Sakkal Majalla"/>
          <w:b/>
          <w:bCs/>
          <w:color w:val="000000" w:themeColor="text1"/>
          <w:sz w:val="32"/>
          <w:szCs w:val="32"/>
        </w:rPr>
        <w:t xml:space="preserve"> (E-learning):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استخدام المنصات الرقمية في تقديم المحتوى التدريبي</w:t>
      </w:r>
      <w:r w:rsidRPr="00D97A9B">
        <w:rPr>
          <w:rFonts w:ascii="Sakkal Majalla" w:hAnsi="Sakkal Majalla" w:cs="Sakkal Majalla"/>
          <w:color w:val="000000" w:themeColor="text1"/>
          <w:sz w:val="32"/>
          <w:szCs w:val="32"/>
        </w:rPr>
        <w:t xml:space="preserve"> (Zeithaml et al., 2021).</w:t>
      </w:r>
    </w:p>
    <w:p w14:paraId="7A9F921B"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lastRenderedPageBreak/>
        <w:t>التعلم المتنقل</w:t>
      </w:r>
      <w:r w:rsidRPr="00D97A9B">
        <w:rPr>
          <w:rFonts w:ascii="Sakkal Majalla" w:hAnsi="Sakkal Majalla" w:cs="Sakkal Majalla"/>
          <w:b/>
          <w:bCs/>
          <w:color w:val="000000" w:themeColor="text1"/>
          <w:sz w:val="32"/>
          <w:szCs w:val="32"/>
        </w:rPr>
        <w:t xml:space="preserve"> (Mobile 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الاستفادة من الهواتف الذكية في التعلم في أي وقت ومكان</w:t>
      </w:r>
      <w:r w:rsidRPr="00D97A9B">
        <w:rPr>
          <w:rFonts w:ascii="Sakkal Majalla" w:hAnsi="Sakkal Majalla" w:cs="Sakkal Majalla"/>
          <w:color w:val="000000" w:themeColor="text1"/>
          <w:sz w:val="32"/>
          <w:szCs w:val="32"/>
        </w:rPr>
        <w:t>.</w:t>
      </w:r>
    </w:p>
    <w:p w14:paraId="56B509B9"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الواقع الافتراضي والمعزز</w:t>
      </w:r>
      <w:r w:rsidRPr="00D97A9B">
        <w:rPr>
          <w:rFonts w:ascii="Sakkal Majalla" w:hAnsi="Sakkal Majalla" w:cs="Sakkal Majalla"/>
          <w:b/>
          <w:bCs/>
          <w:color w:val="000000" w:themeColor="text1"/>
          <w:sz w:val="32"/>
          <w:szCs w:val="32"/>
        </w:rPr>
        <w:t xml:space="preserve"> (VR/AR):</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محاكاة بيئات عمل واقعية بأمان تام</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7A42D80B"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التعلم بالألعاب</w:t>
      </w:r>
      <w:r w:rsidRPr="00D97A9B">
        <w:rPr>
          <w:rFonts w:ascii="Sakkal Majalla" w:hAnsi="Sakkal Majalla" w:cs="Sakkal Majalla"/>
          <w:b/>
          <w:bCs/>
          <w:color w:val="000000" w:themeColor="text1"/>
          <w:sz w:val="32"/>
          <w:szCs w:val="32"/>
        </w:rPr>
        <w:t xml:space="preserve"> (Gamification):</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استخدام عناصر الألعاب لزيادة تفاعل المتدربين</w:t>
      </w:r>
      <w:r w:rsidRPr="00D97A9B">
        <w:rPr>
          <w:rFonts w:ascii="Sakkal Majalla" w:hAnsi="Sakkal Majalla" w:cs="Sakkal Majalla"/>
          <w:color w:val="000000" w:themeColor="text1"/>
          <w:sz w:val="32"/>
          <w:szCs w:val="32"/>
        </w:rPr>
        <w:t>.</w:t>
      </w:r>
    </w:p>
    <w:p w14:paraId="71671607"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التعلم الاجتماعي</w:t>
      </w:r>
      <w:r w:rsidRPr="00D97A9B">
        <w:rPr>
          <w:rFonts w:ascii="Sakkal Majalla" w:hAnsi="Sakkal Majalla" w:cs="Sakkal Majalla"/>
          <w:b/>
          <w:bCs/>
          <w:color w:val="000000" w:themeColor="text1"/>
          <w:sz w:val="32"/>
          <w:szCs w:val="32"/>
        </w:rPr>
        <w:t xml:space="preserve"> (Social 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الاستفادة من منصات التواصل الاجتماعي في تبادل المعرفة</w:t>
      </w:r>
      <w:r w:rsidRPr="00D97A9B">
        <w:rPr>
          <w:rFonts w:ascii="Sakkal Majalla" w:hAnsi="Sakkal Majalla" w:cs="Sakkal Majalla"/>
          <w:color w:val="000000" w:themeColor="text1"/>
          <w:sz w:val="32"/>
          <w:szCs w:val="32"/>
        </w:rPr>
        <w:t>.</w:t>
      </w:r>
    </w:p>
    <w:p w14:paraId="1AC50A73" w14:textId="77777777" w:rsidR="00D97A9B" w:rsidRPr="00D97A9B" w:rsidRDefault="00D97A9B" w:rsidP="00D92953">
      <w:pPr>
        <w:numPr>
          <w:ilvl w:val="0"/>
          <w:numId w:val="3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التعلم المصغر</w:t>
      </w:r>
      <w:r w:rsidRPr="00D97A9B">
        <w:rPr>
          <w:rFonts w:ascii="Sakkal Majalla" w:hAnsi="Sakkal Majalla" w:cs="Sakkal Majalla"/>
          <w:b/>
          <w:bCs/>
          <w:color w:val="000000" w:themeColor="text1"/>
          <w:sz w:val="32"/>
          <w:szCs w:val="32"/>
        </w:rPr>
        <w:t xml:space="preserve"> (Microlearning):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تقديم المحتوى في وحدات قصيرة مركزة</w:t>
      </w:r>
      <w:r w:rsidRPr="00D97A9B">
        <w:rPr>
          <w:rFonts w:ascii="Sakkal Majalla" w:hAnsi="Sakkal Majalla" w:cs="Sakkal Majalla"/>
          <w:color w:val="000000" w:themeColor="text1"/>
          <w:sz w:val="32"/>
          <w:szCs w:val="32"/>
        </w:rPr>
        <w:t xml:space="preserve"> (Salas et al., 2022).</w:t>
      </w:r>
    </w:p>
    <w:p w14:paraId="142E93A7"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أساليب التدريب على رأس العمل</w:t>
      </w:r>
    </w:p>
    <w:p w14:paraId="59E33825" w14:textId="77777777" w:rsidR="00D97A9B" w:rsidRPr="00D97A9B" w:rsidRDefault="00D97A9B" w:rsidP="00D92953">
      <w:pPr>
        <w:numPr>
          <w:ilvl w:val="0"/>
          <w:numId w:val="3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التوجيه والإرشاد</w:t>
      </w:r>
      <w:r w:rsidRPr="00D97A9B">
        <w:rPr>
          <w:rFonts w:ascii="Sakkal Majalla" w:hAnsi="Sakkal Majalla" w:cs="Sakkal Majalla"/>
          <w:b/>
          <w:bCs/>
          <w:color w:val="000000" w:themeColor="text1"/>
          <w:sz w:val="32"/>
          <w:szCs w:val="32"/>
        </w:rPr>
        <w:t xml:space="preserve"> (Coaching &amp; Mentoring):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مرافقة الموظف من قِبل خبير لنقل الخبرات</w:t>
      </w:r>
      <w:r w:rsidRPr="00D97A9B">
        <w:rPr>
          <w:rFonts w:ascii="Sakkal Majalla" w:hAnsi="Sakkal Majalla" w:cs="Sakkal Majalla"/>
          <w:color w:val="000000" w:themeColor="text1"/>
          <w:sz w:val="32"/>
          <w:szCs w:val="32"/>
        </w:rPr>
        <w:t>.</w:t>
      </w:r>
    </w:p>
    <w:p w14:paraId="7CEDD268" w14:textId="77777777" w:rsidR="00D97A9B" w:rsidRPr="00D97A9B" w:rsidRDefault="00D97A9B" w:rsidP="00D92953">
      <w:pPr>
        <w:numPr>
          <w:ilvl w:val="0"/>
          <w:numId w:val="3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التناوب الوظيفي</w:t>
      </w:r>
      <w:r w:rsidRPr="00D97A9B">
        <w:rPr>
          <w:rFonts w:ascii="Sakkal Majalla" w:hAnsi="Sakkal Majalla" w:cs="Sakkal Majalla"/>
          <w:b/>
          <w:bCs/>
          <w:color w:val="000000" w:themeColor="text1"/>
          <w:sz w:val="32"/>
          <w:szCs w:val="32"/>
        </w:rPr>
        <w:t xml:space="preserve"> (Job Rotation):</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نقل الموظف بين وظائف مختلفة لإكسابه مهارات متنوعة</w:t>
      </w:r>
      <w:r w:rsidRPr="00D97A9B">
        <w:rPr>
          <w:rFonts w:ascii="Sakkal Majalla" w:hAnsi="Sakkal Majalla" w:cs="Sakkal Majalla"/>
          <w:color w:val="000000" w:themeColor="text1"/>
          <w:sz w:val="32"/>
          <w:szCs w:val="32"/>
        </w:rPr>
        <w:t>.</w:t>
      </w:r>
    </w:p>
    <w:p w14:paraId="0B84F793" w14:textId="08156BAD" w:rsidR="00D97A9B" w:rsidRPr="00D97A9B" w:rsidRDefault="00D97A9B" w:rsidP="00D92953">
      <w:pPr>
        <w:numPr>
          <w:ilvl w:val="0"/>
          <w:numId w:val="3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لجان المهام</w:t>
      </w:r>
      <w:r w:rsidRPr="00D97A9B">
        <w:rPr>
          <w:rFonts w:ascii="Sakkal Majalla" w:hAnsi="Sakkal Majalla" w:cs="Sakkal Majalla"/>
          <w:b/>
          <w:bCs/>
          <w:color w:val="000000" w:themeColor="text1"/>
          <w:sz w:val="32"/>
          <w:szCs w:val="32"/>
        </w:rPr>
        <w:t xml:space="preserve"> (Committees):</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إشراك الموظفين في لجان لحل مشكلات حقيقية</w:t>
      </w:r>
      <w:r w:rsidRPr="00D97A9B">
        <w:rPr>
          <w:rFonts w:ascii="Sakkal Majalla" w:hAnsi="Sakkal Majalla" w:cs="Sakkal Majalla"/>
          <w:color w:val="000000" w:themeColor="text1"/>
          <w:sz w:val="32"/>
          <w:szCs w:val="32"/>
        </w:rPr>
        <w:t>.</w:t>
      </w:r>
    </w:p>
    <w:p w14:paraId="071A8731"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1-6 </w:t>
      </w:r>
      <w:r w:rsidRPr="00D97A9B">
        <w:rPr>
          <w:rFonts w:ascii="Sakkal Majalla" w:hAnsi="Sakkal Majalla" w:cs="Sakkal Majalla"/>
          <w:b/>
          <w:bCs/>
          <w:color w:val="000000" w:themeColor="text1"/>
          <w:sz w:val="32"/>
          <w:szCs w:val="32"/>
          <w:rtl/>
        </w:rPr>
        <w:t>مراحل عملية التدريب الفعالة</w:t>
      </w:r>
    </w:p>
    <w:p w14:paraId="1FC10C8A"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تتفق معظم النماذج الإدارية على أن التدريب الفعال ليس حدثاً منعزلاً، بل هو دورة حياة متكاملة تمر بأربع مراحل أساسية</w:t>
      </w:r>
      <w:r w:rsidRPr="00D97A9B">
        <w:rPr>
          <w:rFonts w:ascii="Sakkal Majalla" w:hAnsi="Sakkal Majalla" w:cs="Sakkal Majalla"/>
          <w:color w:val="000000" w:themeColor="text1"/>
          <w:sz w:val="32"/>
          <w:szCs w:val="32"/>
        </w:rPr>
        <w:t xml:space="preserve"> (Kirkpatrick &amp; Kirkpatrick, 2016; Noe, 2020):</w:t>
      </w:r>
    </w:p>
    <w:p w14:paraId="62F9E03B" w14:textId="77777777" w:rsidR="0018268D" w:rsidRDefault="0018268D" w:rsidP="0018268D">
      <w:pPr>
        <w:spacing w:line="360" w:lineRule="auto"/>
        <w:jc w:val="lowKashida"/>
        <w:rPr>
          <w:rFonts w:ascii="Sakkal Majalla" w:hAnsi="Sakkal Majalla" w:cs="Sakkal Majalla"/>
          <w:b/>
          <w:bCs/>
          <w:color w:val="000000" w:themeColor="text1"/>
          <w:sz w:val="32"/>
          <w:szCs w:val="32"/>
          <w:rtl/>
        </w:rPr>
      </w:pPr>
    </w:p>
    <w:p w14:paraId="4C0AC447" w14:textId="782060D3"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lastRenderedPageBreak/>
        <w:t>المرحلة الأولى: تحليل الاحتياجات التدريبية</w:t>
      </w:r>
    </w:p>
    <w:p w14:paraId="5418AFD5"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تُعدّ هذه المرحلة حجر الأساس في العملية التدريبية، حيث يتم تحديد الفجوة بين المهارات الحالية والمطلوبة على ثلاثة مستويات</w:t>
      </w:r>
      <w:r w:rsidRPr="00D97A9B">
        <w:rPr>
          <w:rFonts w:ascii="Sakkal Majalla" w:hAnsi="Sakkal Majalla" w:cs="Sakkal Majalla"/>
          <w:color w:val="000000" w:themeColor="text1"/>
          <w:sz w:val="32"/>
          <w:szCs w:val="32"/>
        </w:rPr>
        <w:t xml:space="preserve"> (Noe, 2020):</w:t>
      </w:r>
    </w:p>
    <w:p w14:paraId="521E68A0" w14:textId="77777777" w:rsidR="00D97A9B" w:rsidRPr="00D97A9B" w:rsidRDefault="00D97A9B" w:rsidP="00D92953">
      <w:pPr>
        <w:numPr>
          <w:ilvl w:val="0"/>
          <w:numId w:val="3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التنظيمي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تحليل أهداف المنشأة واستراتيجيتها لتحديد الاحتياجات المستقبلية</w:t>
      </w:r>
      <w:r w:rsidRPr="00D97A9B">
        <w:rPr>
          <w:rFonts w:ascii="Sakkal Majalla" w:hAnsi="Sakkal Majalla" w:cs="Sakkal Majalla"/>
          <w:color w:val="000000" w:themeColor="text1"/>
          <w:sz w:val="32"/>
          <w:szCs w:val="32"/>
        </w:rPr>
        <w:t>.</w:t>
      </w:r>
    </w:p>
    <w:p w14:paraId="73A0B1B1" w14:textId="77777777" w:rsidR="00D97A9B" w:rsidRPr="00D97A9B" w:rsidRDefault="00D97A9B" w:rsidP="00D92953">
      <w:pPr>
        <w:numPr>
          <w:ilvl w:val="0"/>
          <w:numId w:val="3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مستوى المهمة (الوظيفة)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تحليل متطلبات كل وظيفة من مهارات ومعارف</w:t>
      </w:r>
      <w:r w:rsidRPr="00D97A9B">
        <w:rPr>
          <w:rFonts w:ascii="Sakkal Majalla" w:hAnsi="Sakkal Majalla" w:cs="Sakkal Majalla"/>
          <w:color w:val="000000" w:themeColor="text1"/>
          <w:sz w:val="32"/>
          <w:szCs w:val="32"/>
        </w:rPr>
        <w:t>.</w:t>
      </w:r>
    </w:p>
    <w:p w14:paraId="76CDBEE5" w14:textId="77777777" w:rsidR="00D97A9B" w:rsidRPr="00D97A9B" w:rsidRDefault="00D97A9B" w:rsidP="00D92953">
      <w:pPr>
        <w:numPr>
          <w:ilvl w:val="0"/>
          <w:numId w:val="3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الفردي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تقييم أداء كل موظف لتحديد فجواته الشخصية</w:t>
      </w:r>
      <w:r w:rsidRPr="00D97A9B">
        <w:rPr>
          <w:rFonts w:ascii="Sakkal Majalla" w:hAnsi="Sakkal Majalla" w:cs="Sakkal Majalla"/>
          <w:color w:val="000000" w:themeColor="text1"/>
          <w:sz w:val="32"/>
          <w:szCs w:val="32"/>
        </w:rPr>
        <w:t>.</w:t>
      </w:r>
    </w:p>
    <w:p w14:paraId="4E215119"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وتُؤكد دراسة الحارثي (2023) أن "إهمال هذه المرحلة هو السبب الرئيسي لفشل البرامج التدريبية في القطاع الخاص السعودي"، حيث تُصمم العديد من البرامج بناءً على مقترحات عامة من موردي التدريب دون تحليل دقيق للاحتياجات الفعلية</w:t>
      </w:r>
      <w:r w:rsidRPr="00D97A9B">
        <w:rPr>
          <w:rFonts w:ascii="Sakkal Majalla" w:hAnsi="Sakkal Majalla" w:cs="Sakkal Majalla"/>
          <w:color w:val="000000" w:themeColor="text1"/>
          <w:sz w:val="32"/>
          <w:szCs w:val="32"/>
        </w:rPr>
        <w:t>.</w:t>
      </w:r>
    </w:p>
    <w:p w14:paraId="6F311A4D"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المرحلة الثانية: تصميم البرنامج التدريبي</w:t>
      </w:r>
    </w:p>
    <w:p w14:paraId="49CADD3B"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تشمل هذه المرحلة عدة عناصر جوهرية</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0695F196" w14:textId="77777777" w:rsidR="00D97A9B" w:rsidRPr="00D97A9B" w:rsidRDefault="00D97A9B" w:rsidP="00D92953">
      <w:pPr>
        <w:numPr>
          <w:ilvl w:val="0"/>
          <w:numId w:val="3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تحديد الأهداف السلوكية القابلة للقياس</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وفق نموذج</w:t>
      </w:r>
      <w:r w:rsidRPr="00D97A9B">
        <w:rPr>
          <w:rFonts w:ascii="Sakkal Majalla" w:hAnsi="Sakkal Majalla" w:cs="Sakkal Majalla"/>
          <w:color w:val="000000" w:themeColor="text1"/>
          <w:sz w:val="32"/>
          <w:szCs w:val="32"/>
        </w:rPr>
        <w:t xml:space="preserve"> (SMART).</w:t>
      </w:r>
    </w:p>
    <w:p w14:paraId="4161B01B" w14:textId="77777777" w:rsidR="00D97A9B" w:rsidRPr="00D97A9B" w:rsidRDefault="00D97A9B" w:rsidP="00D92953">
      <w:pPr>
        <w:numPr>
          <w:ilvl w:val="0"/>
          <w:numId w:val="3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اختيار المحتوى المناسب</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الذي يراعي الفجوات المحددة في المرحلة السابقة</w:t>
      </w:r>
      <w:r w:rsidRPr="00D97A9B">
        <w:rPr>
          <w:rFonts w:ascii="Sakkal Majalla" w:hAnsi="Sakkal Majalla" w:cs="Sakkal Majalla"/>
          <w:color w:val="000000" w:themeColor="text1"/>
          <w:sz w:val="32"/>
          <w:szCs w:val="32"/>
        </w:rPr>
        <w:t>.</w:t>
      </w:r>
    </w:p>
    <w:p w14:paraId="5BADC084" w14:textId="77777777" w:rsidR="00D97A9B" w:rsidRPr="00D97A9B" w:rsidRDefault="00D97A9B" w:rsidP="00D92953">
      <w:pPr>
        <w:numPr>
          <w:ilvl w:val="0"/>
          <w:numId w:val="3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تحديد طرق التدريس</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محاضرات، ورش عمل، تدريب على رأس العمل، أو تعلم إلكتروني</w:t>
      </w:r>
      <w:r w:rsidRPr="00D97A9B">
        <w:rPr>
          <w:rFonts w:ascii="Sakkal Majalla" w:hAnsi="Sakkal Majalla" w:cs="Sakkal Majalla"/>
          <w:color w:val="000000" w:themeColor="text1"/>
          <w:sz w:val="32"/>
          <w:szCs w:val="32"/>
        </w:rPr>
        <w:t>.</w:t>
      </w:r>
    </w:p>
    <w:p w14:paraId="33BF7773" w14:textId="77777777" w:rsidR="00D97A9B" w:rsidRPr="00D97A9B" w:rsidRDefault="00D97A9B" w:rsidP="00D92953">
      <w:pPr>
        <w:numPr>
          <w:ilvl w:val="0"/>
          <w:numId w:val="3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اختيار المدربين المؤهلين</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ذوي الخبرة والمهارة في مجال التخصص</w:t>
      </w:r>
      <w:r w:rsidRPr="00D97A9B">
        <w:rPr>
          <w:rFonts w:ascii="Sakkal Majalla" w:hAnsi="Sakkal Majalla" w:cs="Sakkal Majalla"/>
          <w:color w:val="000000" w:themeColor="text1"/>
          <w:sz w:val="32"/>
          <w:szCs w:val="32"/>
        </w:rPr>
        <w:t>.</w:t>
      </w:r>
    </w:p>
    <w:p w14:paraId="5356350B" w14:textId="77777777" w:rsidR="00D97A9B" w:rsidRPr="00D97A9B" w:rsidRDefault="00D97A9B" w:rsidP="00D92953">
      <w:pPr>
        <w:numPr>
          <w:ilvl w:val="0"/>
          <w:numId w:val="3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إعداد المواد التدريبية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من عروض تقديمية، كتيبات، وحالات دراسية</w:t>
      </w:r>
      <w:r w:rsidRPr="00D97A9B">
        <w:rPr>
          <w:rFonts w:ascii="Sakkal Majalla" w:hAnsi="Sakkal Majalla" w:cs="Sakkal Majalla"/>
          <w:color w:val="000000" w:themeColor="text1"/>
          <w:sz w:val="32"/>
          <w:szCs w:val="32"/>
        </w:rPr>
        <w:t>.</w:t>
      </w:r>
    </w:p>
    <w:p w14:paraId="6E7F1334" w14:textId="77777777" w:rsidR="0018268D" w:rsidRDefault="0018268D" w:rsidP="0018268D">
      <w:pPr>
        <w:spacing w:line="360" w:lineRule="auto"/>
        <w:jc w:val="lowKashida"/>
        <w:rPr>
          <w:rFonts w:ascii="Sakkal Majalla" w:hAnsi="Sakkal Majalla" w:cs="Sakkal Majalla"/>
          <w:b/>
          <w:bCs/>
          <w:color w:val="000000" w:themeColor="text1"/>
          <w:sz w:val="32"/>
          <w:szCs w:val="32"/>
          <w:rtl/>
        </w:rPr>
      </w:pPr>
    </w:p>
    <w:p w14:paraId="2D3DBEAA" w14:textId="0D2F6695"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lastRenderedPageBreak/>
        <w:t>المرحلة الثالثة: تنفيذ البرنامج التدريبي</w:t>
      </w:r>
    </w:p>
    <w:p w14:paraId="34C8472A"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وهي المرحلة العملية التي تتطلب</w:t>
      </w:r>
      <w:r w:rsidRPr="00D97A9B">
        <w:rPr>
          <w:rFonts w:ascii="Sakkal Majalla" w:hAnsi="Sakkal Majalla" w:cs="Sakkal Majalla"/>
          <w:color w:val="000000" w:themeColor="text1"/>
          <w:sz w:val="32"/>
          <w:szCs w:val="32"/>
        </w:rPr>
        <w:t xml:space="preserve"> (Salas et al., 2022):</w:t>
      </w:r>
    </w:p>
    <w:p w14:paraId="025EF412" w14:textId="77777777" w:rsidR="00D97A9B" w:rsidRPr="00D97A9B" w:rsidRDefault="00D97A9B" w:rsidP="00D92953">
      <w:pPr>
        <w:numPr>
          <w:ilvl w:val="0"/>
          <w:numId w:val="4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توفير بيئة تعلم داعمة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مادية ونفسية</w:t>
      </w:r>
      <w:r w:rsidRPr="00D97A9B">
        <w:rPr>
          <w:rFonts w:ascii="Sakkal Majalla" w:hAnsi="Sakkal Majalla" w:cs="Sakkal Majalla"/>
          <w:color w:val="000000" w:themeColor="text1"/>
          <w:sz w:val="32"/>
          <w:szCs w:val="32"/>
        </w:rPr>
        <w:t>.</w:t>
      </w:r>
    </w:p>
    <w:p w14:paraId="0FC619E7" w14:textId="77777777" w:rsidR="00D97A9B" w:rsidRPr="00D97A9B" w:rsidRDefault="00D97A9B" w:rsidP="00D92953">
      <w:pPr>
        <w:numPr>
          <w:ilvl w:val="0"/>
          <w:numId w:val="4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توفير الموارد اللوجستية المناسبة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قاعات، معدات، تقنيات</w:t>
      </w:r>
      <w:r w:rsidRPr="00D97A9B">
        <w:rPr>
          <w:rFonts w:ascii="Sakkal Majalla" w:hAnsi="Sakkal Majalla" w:cs="Sakkal Majalla"/>
          <w:color w:val="000000" w:themeColor="text1"/>
          <w:sz w:val="32"/>
          <w:szCs w:val="32"/>
        </w:rPr>
        <w:t>.</w:t>
      </w:r>
    </w:p>
    <w:p w14:paraId="3DDC71B6" w14:textId="77777777" w:rsidR="00D97A9B" w:rsidRPr="00D97A9B" w:rsidRDefault="00D97A9B" w:rsidP="00D92953">
      <w:pPr>
        <w:numPr>
          <w:ilvl w:val="0"/>
          <w:numId w:val="4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ضمان تفاعل المتدربين مع المحتوى</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عبر أساليب التعلم النشط</w:t>
      </w:r>
      <w:r w:rsidRPr="00D97A9B">
        <w:rPr>
          <w:rFonts w:ascii="Sakkal Majalla" w:hAnsi="Sakkal Majalla" w:cs="Sakkal Majalla"/>
          <w:color w:val="000000" w:themeColor="text1"/>
          <w:sz w:val="32"/>
          <w:szCs w:val="32"/>
        </w:rPr>
        <w:t>.</w:t>
      </w:r>
    </w:p>
    <w:p w14:paraId="4D0325D6" w14:textId="77777777" w:rsidR="00D97A9B" w:rsidRPr="00D97A9B" w:rsidRDefault="00D97A9B" w:rsidP="00D92953">
      <w:pPr>
        <w:numPr>
          <w:ilvl w:val="0"/>
          <w:numId w:val="4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المرونة في التعديل</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حسب تفاعلات المتدربين وملاحظاتهم</w:t>
      </w:r>
      <w:r w:rsidRPr="00D97A9B">
        <w:rPr>
          <w:rFonts w:ascii="Sakkal Majalla" w:hAnsi="Sakkal Majalla" w:cs="Sakkal Majalla"/>
          <w:color w:val="000000" w:themeColor="text1"/>
          <w:sz w:val="32"/>
          <w:szCs w:val="32"/>
        </w:rPr>
        <w:t>.</w:t>
      </w:r>
    </w:p>
    <w:p w14:paraId="0CCF70F7"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المرحلة الرابعة: تقييم فعالية التدريب</w:t>
      </w:r>
    </w:p>
    <w:p w14:paraId="22F9C120" w14:textId="6626A6D9"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وهي المرحلة الأهم التي سيتم تفصيلها لاحقاً، وتُعدّ حجر الزاوية في إثبات العائد على الاستثمار</w:t>
      </w:r>
      <w:r w:rsidRPr="00D97A9B">
        <w:rPr>
          <w:rFonts w:ascii="Sakkal Majalla" w:hAnsi="Sakkal Majalla" w:cs="Sakkal Majalla"/>
          <w:color w:val="000000" w:themeColor="text1"/>
          <w:sz w:val="32"/>
          <w:szCs w:val="32"/>
        </w:rPr>
        <w:t xml:space="preserve"> (ROI) </w:t>
      </w:r>
    </w:p>
    <w:p w14:paraId="6272A9A9"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1-7 </w:t>
      </w:r>
      <w:r w:rsidRPr="00D97A9B">
        <w:rPr>
          <w:rFonts w:ascii="Sakkal Majalla" w:hAnsi="Sakkal Majalla" w:cs="Sakkal Majalla"/>
          <w:b/>
          <w:bCs/>
          <w:color w:val="000000" w:themeColor="text1"/>
          <w:sz w:val="32"/>
          <w:szCs w:val="32"/>
          <w:rtl/>
        </w:rPr>
        <w:t>نماذج تقييم فعالية التدريب</w:t>
      </w:r>
    </w:p>
    <w:p w14:paraId="63E3ABB5"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نموذج كيركباتريك</w:t>
      </w:r>
      <w:r w:rsidRPr="00D97A9B">
        <w:rPr>
          <w:rFonts w:ascii="Sakkal Majalla" w:hAnsi="Sakkal Majalla" w:cs="Sakkal Majalla"/>
          <w:b/>
          <w:bCs/>
          <w:color w:val="000000" w:themeColor="text1"/>
          <w:sz w:val="32"/>
          <w:szCs w:val="32"/>
        </w:rPr>
        <w:t xml:space="preserve"> (Kirkpatrick Model)</w:t>
      </w:r>
    </w:p>
    <w:p w14:paraId="303F2D80"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يُعدّ نموذج كيركباتريك</w:t>
      </w:r>
      <w:r w:rsidRPr="00D97A9B">
        <w:rPr>
          <w:rFonts w:ascii="Sakkal Majalla" w:hAnsi="Sakkal Majalla" w:cs="Sakkal Majalla"/>
          <w:color w:val="000000" w:themeColor="text1"/>
          <w:sz w:val="32"/>
          <w:szCs w:val="32"/>
        </w:rPr>
        <w:t xml:space="preserve"> (Kirkpatrick &amp; Kirkpatrick, 2016) </w:t>
      </w:r>
      <w:r w:rsidRPr="00D97A9B">
        <w:rPr>
          <w:rFonts w:ascii="Sakkal Majalla" w:hAnsi="Sakkal Majalla" w:cs="Sakkal Majalla"/>
          <w:color w:val="000000" w:themeColor="text1"/>
          <w:sz w:val="32"/>
          <w:szCs w:val="32"/>
          <w:rtl/>
        </w:rPr>
        <w:t>الإطار الأكثر شيوعاً وتطبيقاً في تقييم التدريب على مستوى العالم، ويتكون من أربعة مستويات متدرجة</w:t>
      </w:r>
      <w:r w:rsidRPr="00D97A9B">
        <w:rPr>
          <w:rFonts w:ascii="Sakkal Majalla" w:hAnsi="Sakkal Majalla" w:cs="Sakkal Majalla"/>
          <w:color w:val="000000" w:themeColor="text1"/>
          <w:sz w:val="32"/>
          <w:szCs w:val="32"/>
        </w:rPr>
        <w:t>:</w:t>
      </w:r>
    </w:p>
    <w:p w14:paraId="02C14CD0"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الأول: ردود الفعل</w:t>
      </w:r>
      <w:r w:rsidRPr="00D97A9B">
        <w:rPr>
          <w:rFonts w:ascii="Sakkal Majalla" w:hAnsi="Sakkal Majalla" w:cs="Sakkal Majalla"/>
          <w:b/>
          <w:bCs/>
          <w:color w:val="000000" w:themeColor="text1"/>
          <w:sz w:val="32"/>
          <w:szCs w:val="32"/>
        </w:rPr>
        <w:t xml:space="preserve"> (Reaction)</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يقيس مدى رضا المتدربين عن البرنامج التدريبي من حيث: المحتوى، المدرب، البيئة، التنظيم، والوسائل المستخدمة. ويُقاس عادةً عبر استبيانات تُوزع في نهاية البرنامج مباشرة</w:t>
      </w:r>
      <w:r w:rsidRPr="00D97A9B">
        <w:rPr>
          <w:rFonts w:ascii="Sakkal Majalla" w:hAnsi="Sakkal Majalla" w:cs="Sakkal Majalla"/>
          <w:color w:val="000000" w:themeColor="text1"/>
          <w:sz w:val="32"/>
          <w:szCs w:val="32"/>
        </w:rPr>
        <w:t>.</w:t>
      </w:r>
    </w:p>
    <w:p w14:paraId="4CAC7BB6"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الثاني: التعلم</w:t>
      </w:r>
      <w:r w:rsidRPr="00D97A9B">
        <w:rPr>
          <w:rFonts w:ascii="Sakkal Majalla" w:hAnsi="Sakkal Majalla" w:cs="Sakkal Majalla"/>
          <w:b/>
          <w:bCs/>
          <w:color w:val="000000" w:themeColor="text1"/>
          <w:sz w:val="32"/>
          <w:szCs w:val="32"/>
        </w:rPr>
        <w:t xml:space="preserve"> (Learning)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يقيس مدى اكتساب المتدربين للمعارف والمهارات والاتجاهات الجديدة، ويُقاس عبر</w:t>
      </w:r>
      <w:r w:rsidRPr="00D97A9B">
        <w:rPr>
          <w:rFonts w:ascii="Sakkal Majalla" w:hAnsi="Sakkal Majalla" w:cs="Sakkal Majalla"/>
          <w:color w:val="000000" w:themeColor="text1"/>
          <w:sz w:val="32"/>
          <w:szCs w:val="32"/>
        </w:rPr>
        <w:t>:</w:t>
      </w:r>
    </w:p>
    <w:p w14:paraId="1012DF25" w14:textId="77777777" w:rsidR="00D97A9B" w:rsidRPr="00D97A9B" w:rsidRDefault="00D97A9B" w:rsidP="00D92953">
      <w:pPr>
        <w:numPr>
          <w:ilvl w:val="0"/>
          <w:numId w:val="4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اختبارات قبلية وبعدية</w:t>
      </w:r>
      <w:r w:rsidRPr="00D97A9B">
        <w:rPr>
          <w:rFonts w:ascii="Sakkal Majalla" w:hAnsi="Sakkal Majalla" w:cs="Sakkal Majalla"/>
          <w:color w:val="000000" w:themeColor="text1"/>
          <w:sz w:val="32"/>
          <w:szCs w:val="32"/>
        </w:rPr>
        <w:t xml:space="preserve"> (Pre-Post Tests).</w:t>
      </w:r>
    </w:p>
    <w:p w14:paraId="3F0759BF" w14:textId="77777777" w:rsidR="00D97A9B" w:rsidRPr="00D97A9B" w:rsidRDefault="00D97A9B" w:rsidP="00D92953">
      <w:pPr>
        <w:numPr>
          <w:ilvl w:val="0"/>
          <w:numId w:val="4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lastRenderedPageBreak/>
        <w:t>تقييمات عملية وأدائية</w:t>
      </w:r>
      <w:r w:rsidRPr="00D97A9B">
        <w:rPr>
          <w:rFonts w:ascii="Sakkal Majalla" w:hAnsi="Sakkal Majalla" w:cs="Sakkal Majalla"/>
          <w:color w:val="000000" w:themeColor="text1"/>
          <w:sz w:val="32"/>
          <w:szCs w:val="32"/>
        </w:rPr>
        <w:t>.</w:t>
      </w:r>
    </w:p>
    <w:p w14:paraId="180ABCEC" w14:textId="77777777" w:rsidR="00D97A9B" w:rsidRPr="00D97A9B" w:rsidRDefault="00D97A9B" w:rsidP="00D92953">
      <w:pPr>
        <w:numPr>
          <w:ilvl w:val="0"/>
          <w:numId w:val="4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مشاريع تطبيقية</w:t>
      </w:r>
      <w:r w:rsidRPr="00D97A9B">
        <w:rPr>
          <w:rFonts w:ascii="Sakkal Majalla" w:hAnsi="Sakkal Majalla" w:cs="Sakkal Majalla"/>
          <w:color w:val="000000" w:themeColor="text1"/>
          <w:sz w:val="32"/>
          <w:szCs w:val="32"/>
        </w:rPr>
        <w:t>.</w:t>
      </w:r>
    </w:p>
    <w:p w14:paraId="6EFE569D"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الثالث: السلوك</w:t>
      </w:r>
      <w:r w:rsidRPr="00D97A9B">
        <w:rPr>
          <w:rFonts w:ascii="Sakkal Majalla" w:hAnsi="Sakkal Majalla" w:cs="Sakkal Majalla"/>
          <w:b/>
          <w:bCs/>
          <w:color w:val="000000" w:themeColor="text1"/>
          <w:sz w:val="32"/>
          <w:szCs w:val="32"/>
        </w:rPr>
        <w:t xml:space="preserve"> (Behavior)</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يقيس مدى تطبيق المتدرب لما تعلمه في بيئة العمل الفعلية</w:t>
      </w:r>
      <w:r w:rsidRPr="00D97A9B">
        <w:rPr>
          <w:rFonts w:ascii="Sakkal Majalla" w:hAnsi="Sakkal Majalla" w:cs="Sakkal Majalla"/>
          <w:color w:val="000000" w:themeColor="text1"/>
          <w:sz w:val="32"/>
          <w:szCs w:val="32"/>
        </w:rPr>
        <w:t xml:space="preserve"> (Transfer of Training)</w:t>
      </w:r>
      <w:r w:rsidRPr="00D97A9B">
        <w:rPr>
          <w:rFonts w:ascii="Sakkal Majalla" w:hAnsi="Sakkal Majalla" w:cs="Sakkal Majalla"/>
          <w:color w:val="000000" w:themeColor="text1"/>
          <w:sz w:val="32"/>
          <w:szCs w:val="32"/>
          <w:rtl/>
        </w:rPr>
        <w:t>، ويُعدّ المستوى الأهم لهذه الدراسة. وتُشير دراسة</w:t>
      </w:r>
      <w:r w:rsidRPr="00D97A9B">
        <w:rPr>
          <w:rFonts w:ascii="Sakkal Majalla" w:hAnsi="Sakkal Majalla" w:cs="Sakkal Majalla"/>
          <w:color w:val="000000" w:themeColor="text1"/>
          <w:sz w:val="32"/>
          <w:szCs w:val="32"/>
        </w:rPr>
        <w:t xml:space="preserve"> Alqahtani </w:t>
      </w:r>
      <w:r w:rsidRPr="00D97A9B">
        <w:rPr>
          <w:rFonts w:ascii="Sakkal Majalla" w:hAnsi="Sakkal Majalla" w:cs="Sakkal Majalla"/>
          <w:color w:val="000000" w:themeColor="text1"/>
          <w:sz w:val="32"/>
          <w:szCs w:val="32"/>
          <w:rtl/>
        </w:rPr>
        <w:t>و</w:t>
      </w:r>
      <w:r w:rsidRPr="00D97A9B">
        <w:rPr>
          <w:rFonts w:ascii="Sakkal Majalla" w:hAnsi="Sakkal Majalla" w:cs="Sakkal Majalla"/>
          <w:color w:val="000000" w:themeColor="text1"/>
          <w:sz w:val="32"/>
          <w:szCs w:val="32"/>
        </w:rPr>
        <w:t xml:space="preserve">Alharbi (2021) </w:t>
      </w:r>
      <w:r w:rsidRPr="00D97A9B">
        <w:rPr>
          <w:rFonts w:ascii="Sakkal Majalla" w:hAnsi="Sakkal Majalla" w:cs="Sakkal Majalla"/>
          <w:color w:val="000000" w:themeColor="text1"/>
          <w:sz w:val="32"/>
          <w:szCs w:val="32"/>
          <w:rtl/>
        </w:rPr>
        <w:t>إلى أن "هذا المستوى هو الأضعف في العديد من المنشآت السعودية بسبب غياب الدعم الإداري وبيئة العمل غير المشجعة</w:t>
      </w:r>
      <w:r w:rsidRPr="00D97A9B">
        <w:rPr>
          <w:rFonts w:ascii="Sakkal Majalla" w:hAnsi="Sakkal Majalla" w:cs="Sakkal Majalla"/>
          <w:color w:val="000000" w:themeColor="text1"/>
          <w:sz w:val="32"/>
          <w:szCs w:val="32"/>
        </w:rPr>
        <w:t>".</w:t>
      </w:r>
    </w:p>
    <w:p w14:paraId="2E4DBDAC"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المستوى الرابع: النتائج</w:t>
      </w:r>
      <w:r w:rsidRPr="00D97A9B">
        <w:rPr>
          <w:rFonts w:ascii="Sakkal Majalla" w:hAnsi="Sakkal Majalla" w:cs="Sakkal Majalla"/>
          <w:b/>
          <w:bCs/>
          <w:color w:val="000000" w:themeColor="text1"/>
          <w:sz w:val="32"/>
          <w:szCs w:val="32"/>
        </w:rPr>
        <w:t xml:space="preserve"> (Results)</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يقيس الأثر التنظيمي النهائي للتدريب، مثل</w:t>
      </w:r>
      <w:r w:rsidRPr="00D97A9B">
        <w:rPr>
          <w:rFonts w:ascii="Sakkal Majalla" w:hAnsi="Sakkal Majalla" w:cs="Sakkal Majalla"/>
          <w:color w:val="000000" w:themeColor="text1"/>
          <w:sz w:val="32"/>
          <w:szCs w:val="32"/>
        </w:rPr>
        <w:t>:</w:t>
      </w:r>
    </w:p>
    <w:p w14:paraId="7772340A" w14:textId="77777777" w:rsidR="00D97A9B" w:rsidRPr="00D97A9B" w:rsidRDefault="00D97A9B" w:rsidP="00D92953">
      <w:pPr>
        <w:numPr>
          <w:ilvl w:val="0"/>
          <w:numId w:val="4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زيادة المبيعات والإيرادات</w:t>
      </w:r>
      <w:r w:rsidRPr="00D97A9B">
        <w:rPr>
          <w:rFonts w:ascii="Sakkal Majalla" w:hAnsi="Sakkal Majalla" w:cs="Sakkal Majalla"/>
          <w:color w:val="000000" w:themeColor="text1"/>
          <w:sz w:val="32"/>
          <w:szCs w:val="32"/>
        </w:rPr>
        <w:t>.</w:t>
      </w:r>
    </w:p>
    <w:p w14:paraId="73436B8D" w14:textId="77777777" w:rsidR="00D97A9B" w:rsidRPr="00D97A9B" w:rsidRDefault="00D97A9B" w:rsidP="00D92953">
      <w:pPr>
        <w:numPr>
          <w:ilvl w:val="0"/>
          <w:numId w:val="4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تحسين جودة الخدمة ورضا العملاء</w:t>
      </w:r>
      <w:r w:rsidRPr="00D97A9B">
        <w:rPr>
          <w:rFonts w:ascii="Sakkal Majalla" w:hAnsi="Sakkal Majalla" w:cs="Sakkal Majalla"/>
          <w:color w:val="000000" w:themeColor="text1"/>
          <w:sz w:val="32"/>
          <w:szCs w:val="32"/>
        </w:rPr>
        <w:t>.</w:t>
      </w:r>
    </w:p>
    <w:p w14:paraId="7C81ED3D" w14:textId="77777777" w:rsidR="00D97A9B" w:rsidRPr="00D97A9B" w:rsidRDefault="00D97A9B" w:rsidP="00D92953">
      <w:pPr>
        <w:numPr>
          <w:ilvl w:val="0"/>
          <w:numId w:val="4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انخفاض شكاوى العملاء</w:t>
      </w:r>
      <w:r w:rsidRPr="00D97A9B">
        <w:rPr>
          <w:rFonts w:ascii="Sakkal Majalla" w:hAnsi="Sakkal Majalla" w:cs="Sakkal Majalla"/>
          <w:color w:val="000000" w:themeColor="text1"/>
          <w:sz w:val="32"/>
          <w:szCs w:val="32"/>
        </w:rPr>
        <w:t>.</w:t>
      </w:r>
    </w:p>
    <w:p w14:paraId="1F774874" w14:textId="77777777" w:rsidR="00D97A9B" w:rsidRPr="00D97A9B" w:rsidRDefault="00D97A9B" w:rsidP="00D92953">
      <w:pPr>
        <w:numPr>
          <w:ilvl w:val="0"/>
          <w:numId w:val="4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تقليل التكاليف والأخطاء</w:t>
      </w:r>
      <w:r w:rsidRPr="00D97A9B">
        <w:rPr>
          <w:rFonts w:ascii="Sakkal Majalla" w:hAnsi="Sakkal Majalla" w:cs="Sakkal Majalla"/>
          <w:color w:val="000000" w:themeColor="text1"/>
          <w:sz w:val="32"/>
          <w:szCs w:val="32"/>
        </w:rPr>
        <w:t>.</w:t>
      </w:r>
    </w:p>
    <w:p w14:paraId="3E235764" w14:textId="77777777" w:rsidR="00D97A9B" w:rsidRPr="00D97A9B" w:rsidRDefault="00D97A9B" w:rsidP="00D92953">
      <w:pPr>
        <w:numPr>
          <w:ilvl w:val="0"/>
          <w:numId w:val="4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زيادة الإنتاجية</w:t>
      </w:r>
      <w:r w:rsidRPr="00D97A9B">
        <w:rPr>
          <w:rFonts w:ascii="Sakkal Majalla" w:hAnsi="Sakkal Majalla" w:cs="Sakkal Majalla"/>
          <w:color w:val="000000" w:themeColor="text1"/>
          <w:sz w:val="32"/>
          <w:szCs w:val="32"/>
        </w:rPr>
        <w:t>.</w:t>
      </w:r>
    </w:p>
    <w:p w14:paraId="6CDC7B94"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نموذج فيليبس</w:t>
      </w:r>
      <w:r w:rsidRPr="00D97A9B">
        <w:rPr>
          <w:rFonts w:ascii="Sakkal Majalla" w:hAnsi="Sakkal Majalla" w:cs="Sakkal Majalla"/>
          <w:b/>
          <w:bCs/>
          <w:color w:val="000000" w:themeColor="text1"/>
          <w:sz w:val="32"/>
          <w:szCs w:val="32"/>
        </w:rPr>
        <w:t xml:space="preserve"> (Phillips ROI Model)</w:t>
      </w:r>
    </w:p>
    <w:p w14:paraId="617DDE51"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أضاف فيليبس</w:t>
      </w:r>
      <w:r w:rsidRPr="00D97A9B">
        <w:rPr>
          <w:rFonts w:ascii="Sakkal Majalla" w:hAnsi="Sakkal Majalla" w:cs="Sakkal Majalla"/>
          <w:color w:val="000000" w:themeColor="text1"/>
          <w:sz w:val="32"/>
          <w:szCs w:val="32"/>
        </w:rPr>
        <w:t xml:space="preserve"> (Phillips, 2012) </w:t>
      </w:r>
      <w:r w:rsidRPr="00D97A9B">
        <w:rPr>
          <w:rFonts w:ascii="Sakkal Majalla" w:hAnsi="Sakkal Majalla" w:cs="Sakkal Majalla"/>
          <w:color w:val="000000" w:themeColor="text1"/>
          <w:sz w:val="32"/>
          <w:szCs w:val="32"/>
          <w:rtl/>
        </w:rPr>
        <w:t>مستوى خامساً إلى نموذج كيركباتريك، وهو "العائد على الاستثمار</w:t>
      </w:r>
      <w:r w:rsidRPr="00D97A9B">
        <w:rPr>
          <w:rFonts w:ascii="Sakkal Majalla" w:hAnsi="Sakkal Majalla" w:cs="Sakkal Majalla"/>
          <w:color w:val="000000" w:themeColor="text1"/>
          <w:sz w:val="32"/>
          <w:szCs w:val="32"/>
        </w:rPr>
        <w:t>" (ROI)</w:t>
      </w:r>
      <w:r w:rsidRPr="00D97A9B">
        <w:rPr>
          <w:rFonts w:ascii="Sakkal Majalla" w:hAnsi="Sakkal Majalla" w:cs="Sakkal Majalla"/>
          <w:color w:val="000000" w:themeColor="text1"/>
          <w:sz w:val="32"/>
          <w:szCs w:val="32"/>
          <w:rtl/>
        </w:rPr>
        <w:t>، الذي يقيس العائد المالي من التدريب مقارنةً بتكلفته، ويُحسب بالمعادلة التالية</w:t>
      </w:r>
      <w:r w:rsidRPr="00D97A9B">
        <w:rPr>
          <w:rFonts w:ascii="Sakkal Majalla" w:hAnsi="Sakkal Majalla" w:cs="Sakkal Majalla"/>
          <w:color w:val="000000" w:themeColor="text1"/>
          <w:sz w:val="32"/>
          <w:szCs w:val="32"/>
        </w:rPr>
        <w:t>:</w:t>
      </w:r>
    </w:p>
    <w:p w14:paraId="34C6A583"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Pr>
        <w:t xml:space="preserve">ROI (%) = </w:t>
      </w:r>
      <w:r w:rsidRPr="00D97A9B">
        <w:rPr>
          <w:rFonts w:ascii="Sakkal Majalla" w:hAnsi="Sakkal Majalla" w:cs="Sakkal Majalla"/>
          <w:b/>
          <w:bCs/>
          <w:color w:val="000000" w:themeColor="text1"/>
          <w:sz w:val="32"/>
          <w:szCs w:val="32"/>
          <w:rtl/>
        </w:rPr>
        <w:t>[(إجمالي الفوائد - إجمالي التكاليف) / إجمالي التكاليف] × 100</w:t>
      </w:r>
    </w:p>
    <w:p w14:paraId="43C8757F"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نموذج سيفيرين</w:t>
      </w:r>
      <w:r w:rsidRPr="00D97A9B">
        <w:rPr>
          <w:rFonts w:ascii="Sakkal Majalla" w:hAnsi="Sakkal Majalla" w:cs="Sakkal Majalla"/>
          <w:b/>
          <w:bCs/>
          <w:color w:val="000000" w:themeColor="text1"/>
          <w:sz w:val="32"/>
          <w:szCs w:val="32"/>
        </w:rPr>
        <w:t xml:space="preserve"> (CIPP Model)</w:t>
      </w:r>
    </w:p>
    <w:p w14:paraId="7C5059FB"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يُركز هذا النموذج على أربعة أبعاد للتقييم</w:t>
      </w:r>
      <w:r w:rsidRPr="00D97A9B">
        <w:rPr>
          <w:rFonts w:ascii="Sakkal Majalla" w:hAnsi="Sakkal Majalla" w:cs="Sakkal Majalla"/>
          <w:color w:val="000000" w:themeColor="text1"/>
          <w:sz w:val="32"/>
          <w:szCs w:val="32"/>
        </w:rPr>
        <w:t xml:space="preserve"> (Stufflebeam, 2003):</w:t>
      </w:r>
    </w:p>
    <w:p w14:paraId="3198F203" w14:textId="77777777" w:rsidR="00D97A9B" w:rsidRPr="00D97A9B" w:rsidRDefault="00D97A9B" w:rsidP="00D92953">
      <w:pPr>
        <w:numPr>
          <w:ilvl w:val="0"/>
          <w:numId w:val="4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lastRenderedPageBreak/>
        <w:t>تقييم السياق</w:t>
      </w:r>
      <w:r w:rsidRPr="00D97A9B">
        <w:rPr>
          <w:rFonts w:ascii="Sakkal Majalla" w:hAnsi="Sakkal Majalla" w:cs="Sakkal Majalla"/>
          <w:b/>
          <w:bCs/>
          <w:color w:val="000000" w:themeColor="text1"/>
          <w:sz w:val="32"/>
          <w:szCs w:val="32"/>
        </w:rPr>
        <w:t xml:space="preserve"> (Context):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تحليل الاحتياجات</w:t>
      </w:r>
      <w:r w:rsidRPr="00D97A9B">
        <w:rPr>
          <w:rFonts w:ascii="Sakkal Majalla" w:hAnsi="Sakkal Majalla" w:cs="Sakkal Majalla"/>
          <w:color w:val="000000" w:themeColor="text1"/>
          <w:sz w:val="32"/>
          <w:szCs w:val="32"/>
        </w:rPr>
        <w:t>.</w:t>
      </w:r>
    </w:p>
    <w:p w14:paraId="5389326F" w14:textId="77777777" w:rsidR="00D97A9B" w:rsidRPr="00D97A9B" w:rsidRDefault="00D97A9B" w:rsidP="00D92953">
      <w:pPr>
        <w:numPr>
          <w:ilvl w:val="0"/>
          <w:numId w:val="4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تقييم المدخلات</w:t>
      </w:r>
      <w:r w:rsidRPr="00D97A9B">
        <w:rPr>
          <w:rFonts w:ascii="Sakkal Majalla" w:hAnsi="Sakkal Majalla" w:cs="Sakkal Majalla"/>
          <w:b/>
          <w:bCs/>
          <w:color w:val="000000" w:themeColor="text1"/>
          <w:sz w:val="32"/>
          <w:szCs w:val="32"/>
        </w:rPr>
        <w:t xml:space="preserve"> (Input):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الموارد والتصميم</w:t>
      </w:r>
      <w:r w:rsidRPr="00D97A9B">
        <w:rPr>
          <w:rFonts w:ascii="Sakkal Majalla" w:hAnsi="Sakkal Majalla" w:cs="Sakkal Majalla"/>
          <w:color w:val="000000" w:themeColor="text1"/>
          <w:sz w:val="32"/>
          <w:szCs w:val="32"/>
        </w:rPr>
        <w:t>.</w:t>
      </w:r>
    </w:p>
    <w:p w14:paraId="5160A1E4" w14:textId="77777777" w:rsidR="00D97A9B" w:rsidRPr="00D97A9B" w:rsidRDefault="00D97A9B" w:rsidP="00D92953">
      <w:pPr>
        <w:numPr>
          <w:ilvl w:val="0"/>
          <w:numId w:val="4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تقييم العملية</w:t>
      </w:r>
      <w:r w:rsidRPr="00D97A9B">
        <w:rPr>
          <w:rFonts w:ascii="Sakkal Majalla" w:hAnsi="Sakkal Majalla" w:cs="Sakkal Majalla"/>
          <w:b/>
          <w:bCs/>
          <w:color w:val="000000" w:themeColor="text1"/>
          <w:sz w:val="32"/>
          <w:szCs w:val="32"/>
        </w:rPr>
        <w:t xml:space="preserve"> (Process):</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التنفيذ</w:t>
      </w:r>
      <w:r w:rsidRPr="00D97A9B">
        <w:rPr>
          <w:rFonts w:ascii="Sakkal Majalla" w:hAnsi="Sakkal Majalla" w:cs="Sakkal Majalla"/>
          <w:color w:val="000000" w:themeColor="text1"/>
          <w:sz w:val="32"/>
          <w:szCs w:val="32"/>
        </w:rPr>
        <w:t>.</w:t>
      </w:r>
    </w:p>
    <w:p w14:paraId="530C7215" w14:textId="59F2481B" w:rsidR="00D97A9B" w:rsidRPr="00D97A9B" w:rsidRDefault="00D97A9B" w:rsidP="00D92953">
      <w:pPr>
        <w:numPr>
          <w:ilvl w:val="0"/>
          <w:numId w:val="43"/>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تقييم المنتج</w:t>
      </w:r>
      <w:r w:rsidRPr="00D97A9B">
        <w:rPr>
          <w:rFonts w:ascii="Sakkal Majalla" w:hAnsi="Sakkal Majalla" w:cs="Sakkal Majalla"/>
          <w:b/>
          <w:bCs/>
          <w:color w:val="000000" w:themeColor="text1"/>
          <w:sz w:val="32"/>
          <w:szCs w:val="32"/>
        </w:rPr>
        <w:t xml:space="preserve"> (Product):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النتائج</w:t>
      </w:r>
      <w:r w:rsidRPr="00D97A9B">
        <w:rPr>
          <w:rFonts w:ascii="Sakkal Majalla" w:hAnsi="Sakkal Majalla" w:cs="Sakkal Majalla"/>
          <w:color w:val="000000" w:themeColor="text1"/>
          <w:sz w:val="32"/>
          <w:szCs w:val="32"/>
        </w:rPr>
        <w:t>.</w:t>
      </w:r>
    </w:p>
    <w:p w14:paraId="1F816EDE"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1-8 </w:t>
      </w:r>
      <w:r w:rsidRPr="00D97A9B">
        <w:rPr>
          <w:rFonts w:ascii="Sakkal Majalla" w:hAnsi="Sakkal Majalla" w:cs="Sakkal Majalla"/>
          <w:b/>
          <w:bCs/>
          <w:color w:val="000000" w:themeColor="text1"/>
          <w:sz w:val="32"/>
          <w:szCs w:val="32"/>
          <w:rtl/>
        </w:rPr>
        <w:t>العوامل المؤثرة في فعالية التدريب ونقل المهارات</w:t>
      </w:r>
    </w:p>
    <w:p w14:paraId="4386FFF5"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لا يحدث نقل التدريب</w:t>
      </w:r>
      <w:r w:rsidRPr="00D97A9B">
        <w:rPr>
          <w:rFonts w:ascii="Sakkal Majalla" w:hAnsi="Sakkal Majalla" w:cs="Sakkal Majalla"/>
          <w:color w:val="000000" w:themeColor="text1"/>
          <w:sz w:val="32"/>
          <w:szCs w:val="32"/>
        </w:rPr>
        <w:t xml:space="preserve"> (Transfer of Training) </w:t>
      </w:r>
      <w:r w:rsidRPr="00D97A9B">
        <w:rPr>
          <w:rFonts w:ascii="Sakkal Majalla" w:hAnsi="Sakkal Majalla" w:cs="Sakkal Majalla"/>
          <w:color w:val="000000" w:themeColor="text1"/>
          <w:sz w:val="32"/>
          <w:szCs w:val="32"/>
          <w:rtl/>
        </w:rPr>
        <w:t>تلقائياً، بل يتأثر بعدة متغيرات متداخلة</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Alenezi</w:t>
      </w:r>
      <w:proofErr w:type="spellEnd"/>
      <w:r w:rsidRPr="00D97A9B">
        <w:rPr>
          <w:rFonts w:ascii="Sakkal Majalla" w:hAnsi="Sakkal Majalla" w:cs="Sakkal Majalla"/>
          <w:color w:val="000000" w:themeColor="text1"/>
          <w:sz w:val="32"/>
          <w:szCs w:val="32"/>
        </w:rPr>
        <w:t>, 2023; Noe, 2020):</w:t>
      </w:r>
    </w:p>
    <w:p w14:paraId="2D163485"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خصائص المتدرب</w:t>
      </w:r>
    </w:p>
    <w:p w14:paraId="47E995FA" w14:textId="77777777" w:rsidR="00D97A9B" w:rsidRPr="00D97A9B" w:rsidRDefault="00D97A9B" w:rsidP="00D92953">
      <w:pPr>
        <w:numPr>
          <w:ilvl w:val="0"/>
          <w:numId w:val="4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الدافعية للتعلم</w:t>
      </w:r>
      <w:r w:rsidRPr="00D97A9B">
        <w:rPr>
          <w:rFonts w:ascii="Sakkal Majalla" w:hAnsi="Sakkal Majalla" w:cs="Sakkal Majalla"/>
          <w:b/>
          <w:bCs/>
          <w:color w:val="000000" w:themeColor="text1"/>
          <w:sz w:val="32"/>
          <w:szCs w:val="32"/>
        </w:rPr>
        <w:t xml:space="preserve"> (Learning Motivation):</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كلما زادت دافعية المتدرب، زاد استفادته من التدريب</w:t>
      </w:r>
      <w:r w:rsidRPr="00D97A9B">
        <w:rPr>
          <w:rFonts w:ascii="Sakkal Majalla" w:hAnsi="Sakkal Majalla" w:cs="Sakkal Majalla"/>
          <w:color w:val="000000" w:themeColor="text1"/>
          <w:sz w:val="32"/>
          <w:szCs w:val="32"/>
        </w:rPr>
        <w:t>.</w:t>
      </w:r>
    </w:p>
    <w:p w14:paraId="672B727B" w14:textId="77777777" w:rsidR="00D97A9B" w:rsidRPr="00D97A9B" w:rsidRDefault="00D97A9B" w:rsidP="00D92953">
      <w:pPr>
        <w:numPr>
          <w:ilvl w:val="0"/>
          <w:numId w:val="4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القدرة المعرفية</w:t>
      </w:r>
      <w:r w:rsidRPr="00D97A9B">
        <w:rPr>
          <w:rFonts w:ascii="Sakkal Majalla" w:hAnsi="Sakkal Majalla" w:cs="Sakkal Majalla"/>
          <w:b/>
          <w:bCs/>
          <w:color w:val="000000" w:themeColor="text1"/>
          <w:sz w:val="32"/>
          <w:szCs w:val="32"/>
        </w:rPr>
        <w:t xml:space="preserve"> (Cognitive Ability):</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تؤثر في سرعة التعلم واستيعاب المحتوى</w:t>
      </w:r>
      <w:r w:rsidRPr="00D97A9B">
        <w:rPr>
          <w:rFonts w:ascii="Sakkal Majalla" w:hAnsi="Sakkal Majalla" w:cs="Sakkal Majalla"/>
          <w:color w:val="000000" w:themeColor="text1"/>
          <w:sz w:val="32"/>
          <w:szCs w:val="32"/>
        </w:rPr>
        <w:t>.</w:t>
      </w:r>
    </w:p>
    <w:p w14:paraId="08D3D0A6" w14:textId="77777777" w:rsidR="00D97A9B" w:rsidRPr="00D97A9B" w:rsidRDefault="00D97A9B" w:rsidP="00D92953">
      <w:pPr>
        <w:numPr>
          <w:ilvl w:val="0"/>
          <w:numId w:val="4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الكفاءة الذاتية</w:t>
      </w:r>
      <w:r w:rsidRPr="00D97A9B">
        <w:rPr>
          <w:rFonts w:ascii="Sakkal Majalla" w:hAnsi="Sakkal Majalla" w:cs="Sakkal Majalla"/>
          <w:b/>
          <w:bCs/>
          <w:color w:val="000000" w:themeColor="text1"/>
          <w:sz w:val="32"/>
          <w:szCs w:val="32"/>
        </w:rPr>
        <w:t xml:space="preserve"> (Self-efficacy):</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معتقدات المتدرب حول قدرته على تطبيق ما تعلمه</w:t>
      </w:r>
      <w:r w:rsidRPr="00D97A9B">
        <w:rPr>
          <w:rFonts w:ascii="Sakkal Majalla" w:hAnsi="Sakkal Majalla" w:cs="Sakkal Majalla"/>
          <w:color w:val="000000" w:themeColor="text1"/>
          <w:sz w:val="32"/>
          <w:szCs w:val="32"/>
        </w:rPr>
        <w:t>.</w:t>
      </w:r>
    </w:p>
    <w:p w14:paraId="40F81C5D" w14:textId="77777777" w:rsidR="00D97A9B" w:rsidRPr="00D97A9B" w:rsidRDefault="00D97A9B" w:rsidP="00D92953">
      <w:pPr>
        <w:numPr>
          <w:ilvl w:val="0"/>
          <w:numId w:val="44"/>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الخلفية المعرفية السابقة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تُسهّل أو تُعيق استيعاب المحتوى الجديد</w:t>
      </w:r>
      <w:r w:rsidRPr="00D97A9B">
        <w:rPr>
          <w:rFonts w:ascii="Sakkal Majalla" w:hAnsi="Sakkal Majalla" w:cs="Sakkal Majalla"/>
          <w:color w:val="000000" w:themeColor="text1"/>
          <w:sz w:val="32"/>
          <w:szCs w:val="32"/>
        </w:rPr>
        <w:t>.</w:t>
      </w:r>
    </w:p>
    <w:p w14:paraId="0964EE23"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تصميم التدريب</w:t>
      </w:r>
    </w:p>
    <w:p w14:paraId="001059BC" w14:textId="77777777" w:rsidR="00D97A9B" w:rsidRPr="00D97A9B" w:rsidRDefault="00D97A9B" w:rsidP="00D92953">
      <w:pPr>
        <w:numPr>
          <w:ilvl w:val="0"/>
          <w:numId w:val="4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مدى ملاءمة المحتوى للواقع العملي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(Identical Elements Theory).</w:t>
      </w:r>
    </w:p>
    <w:p w14:paraId="0E4F2A70" w14:textId="77777777" w:rsidR="00D97A9B" w:rsidRPr="00D97A9B" w:rsidRDefault="00D97A9B" w:rsidP="00D92953">
      <w:pPr>
        <w:numPr>
          <w:ilvl w:val="0"/>
          <w:numId w:val="4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استخدام طرق التعلم النشط</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والمحاكاة والتطبيق العملي</w:t>
      </w:r>
      <w:r w:rsidRPr="00D97A9B">
        <w:rPr>
          <w:rFonts w:ascii="Sakkal Majalla" w:hAnsi="Sakkal Majalla" w:cs="Sakkal Majalla"/>
          <w:color w:val="000000" w:themeColor="text1"/>
          <w:sz w:val="32"/>
          <w:szCs w:val="32"/>
        </w:rPr>
        <w:t>.</w:t>
      </w:r>
    </w:p>
    <w:p w14:paraId="0E1BB374" w14:textId="77777777" w:rsidR="00D97A9B" w:rsidRPr="00D97A9B" w:rsidRDefault="00D97A9B" w:rsidP="00D92953">
      <w:pPr>
        <w:numPr>
          <w:ilvl w:val="0"/>
          <w:numId w:val="4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تنظيم المحتوى وتسلسله</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وفق مبادئ التعلم البالغ</w:t>
      </w:r>
      <w:r w:rsidRPr="00D97A9B">
        <w:rPr>
          <w:rFonts w:ascii="Sakkal Majalla" w:hAnsi="Sakkal Majalla" w:cs="Sakkal Majalla"/>
          <w:color w:val="000000" w:themeColor="text1"/>
          <w:sz w:val="32"/>
          <w:szCs w:val="32"/>
        </w:rPr>
        <w:t>.</w:t>
      </w:r>
    </w:p>
    <w:p w14:paraId="57C02314" w14:textId="77777777" w:rsidR="00D97A9B" w:rsidRPr="00D97A9B" w:rsidRDefault="00D97A9B" w:rsidP="00D92953">
      <w:pPr>
        <w:numPr>
          <w:ilvl w:val="0"/>
          <w:numId w:val="45"/>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lastRenderedPageBreak/>
        <w:t>توفير التغذية الراجعة الفورية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لتعزيز التعلم</w:t>
      </w:r>
      <w:r w:rsidRPr="00D97A9B">
        <w:rPr>
          <w:rFonts w:ascii="Sakkal Majalla" w:hAnsi="Sakkal Majalla" w:cs="Sakkal Majalla"/>
          <w:color w:val="000000" w:themeColor="text1"/>
          <w:sz w:val="32"/>
          <w:szCs w:val="32"/>
        </w:rPr>
        <w:t>.</w:t>
      </w:r>
    </w:p>
    <w:p w14:paraId="010E97EC"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بيئة العمل الداعمة</w:t>
      </w:r>
    </w:p>
    <w:p w14:paraId="27E6D7FB"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وتُعدّ من أهم العوامل، وتشمل (الزهير, 2021)</w:t>
      </w:r>
      <w:r w:rsidRPr="00D97A9B">
        <w:rPr>
          <w:rFonts w:ascii="Sakkal Majalla" w:hAnsi="Sakkal Majalla" w:cs="Sakkal Majalla"/>
          <w:color w:val="000000" w:themeColor="text1"/>
          <w:sz w:val="32"/>
          <w:szCs w:val="32"/>
        </w:rPr>
        <w:t>:</w:t>
      </w:r>
    </w:p>
    <w:p w14:paraId="5DF88835" w14:textId="77777777" w:rsidR="00D97A9B" w:rsidRPr="00D97A9B" w:rsidRDefault="00D97A9B" w:rsidP="00D92953">
      <w:pPr>
        <w:numPr>
          <w:ilvl w:val="0"/>
          <w:numId w:val="4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دعم المشرف المباشر</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وتشجيعه على تطبيق المهارات الجديدة</w:t>
      </w:r>
      <w:r w:rsidRPr="00D97A9B">
        <w:rPr>
          <w:rFonts w:ascii="Sakkal Majalla" w:hAnsi="Sakkal Majalla" w:cs="Sakkal Majalla"/>
          <w:color w:val="000000" w:themeColor="text1"/>
          <w:sz w:val="32"/>
          <w:szCs w:val="32"/>
        </w:rPr>
        <w:t>.</w:t>
      </w:r>
    </w:p>
    <w:p w14:paraId="228E3E4C" w14:textId="77777777" w:rsidR="00D97A9B" w:rsidRPr="00D97A9B" w:rsidRDefault="00D97A9B" w:rsidP="00D92953">
      <w:pPr>
        <w:numPr>
          <w:ilvl w:val="0"/>
          <w:numId w:val="4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توفير الفرص لتطبيق المهارات</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في بيئة العمل الفعلية</w:t>
      </w:r>
      <w:r w:rsidRPr="00D97A9B">
        <w:rPr>
          <w:rFonts w:ascii="Sakkal Majalla" w:hAnsi="Sakkal Majalla" w:cs="Sakkal Majalla"/>
          <w:color w:val="000000" w:themeColor="text1"/>
          <w:sz w:val="32"/>
          <w:szCs w:val="32"/>
        </w:rPr>
        <w:t>.</w:t>
      </w:r>
    </w:p>
    <w:p w14:paraId="45F8AE18" w14:textId="77777777" w:rsidR="00D97A9B" w:rsidRPr="00D97A9B" w:rsidRDefault="00D97A9B" w:rsidP="00D92953">
      <w:pPr>
        <w:numPr>
          <w:ilvl w:val="0"/>
          <w:numId w:val="4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أنظمة المكافآت والحوافز</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التي تحفز على استخدام المهارات المكتسبة</w:t>
      </w:r>
      <w:r w:rsidRPr="00D97A9B">
        <w:rPr>
          <w:rFonts w:ascii="Sakkal Majalla" w:hAnsi="Sakkal Majalla" w:cs="Sakkal Majalla"/>
          <w:color w:val="000000" w:themeColor="text1"/>
          <w:sz w:val="32"/>
          <w:szCs w:val="32"/>
        </w:rPr>
        <w:t>.</w:t>
      </w:r>
    </w:p>
    <w:p w14:paraId="703BA94E" w14:textId="77777777" w:rsidR="00D97A9B" w:rsidRPr="00D97A9B" w:rsidRDefault="00D97A9B" w:rsidP="00D92953">
      <w:pPr>
        <w:numPr>
          <w:ilvl w:val="0"/>
          <w:numId w:val="46"/>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الثقافة التنظيمية الداعمة للتعلم</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وخلق مناخ نقل التدريب</w:t>
      </w:r>
      <w:r w:rsidRPr="00D97A9B">
        <w:rPr>
          <w:rFonts w:ascii="Sakkal Majalla" w:hAnsi="Sakkal Majalla" w:cs="Sakkal Majalla"/>
          <w:color w:val="000000" w:themeColor="text1"/>
          <w:sz w:val="32"/>
          <w:szCs w:val="32"/>
        </w:rPr>
        <w:t xml:space="preserve"> (Training Transfer Climate).</w:t>
      </w:r>
    </w:p>
    <w:p w14:paraId="3BDB0654"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ويُؤكد الزهير (2021) أن "غياب مناخ نقل التدريب هو المعوق التنظيمي الأكبر في القطاع الخاص السعودي"، حيث تُشير دراسته إلى أن "68% من المتدربين لا يطبقون ما تعلموه بسبب بيئة عمل غير داعمة</w:t>
      </w:r>
      <w:r w:rsidRPr="00D97A9B">
        <w:rPr>
          <w:rFonts w:ascii="Sakkal Majalla" w:hAnsi="Sakkal Majalla" w:cs="Sakkal Majalla"/>
          <w:color w:val="000000" w:themeColor="text1"/>
          <w:sz w:val="32"/>
          <w:szCs w:val="32"/>
        </w:rPr>
        <w:t>".</w:t>
      </w:r>
    </w:p>
    <w:p w14:paraId="5C8E9B0E"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رابعاً: خصائص البرنامج التدريبي</w:t>
      </w:r>
    </w:p>
    <w:p w14:paraId="65DF606B" w14:textId="77777777" w:rsidR="00D97A9B" w:rsidRPr="00D97A9B" w:rsidRDefault="00D97A9B" w:rsidP="00D92953">
      <w:pPr>
        <w:numPr>
          <w:ilvl w:val="0"/>
          <w:numId w:val="4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مدة التدريب</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ومدى كفايتها لاستيعاب المحتوى</w:t>
      </w:r>
      <w:r w:rsidRPr="00D97A9B">
        <w:rPr>
          <w:rFonts w:ascii="Sakkal Majalla" w:hAnsi="Sakkal Majalla" w:cs="Sakkal Majalla"/>
          <w:color w:val="000000" w:themeColor="text1"/>
          <w:sz w:val="32"/>
          <w:szCs w:val="32"/>
        </w:rPr>
        <w:t>.</w:t>
      </w:r>
    </w:p>
    <w:p w14:paraId="4582DE22" w14:textId="77777777" w:rsidR="00D97A9B" w:rsidRPr="00D97A9B" w:rsidRDefault="00D97A9B" w:rsidP="00D92953">
      <w:pPr>
        <w:numPr>
          <w:ilvl w:val="0"/>
          <w:numId w:val="4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جودة المدربين</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وخبراتهم العملية والتدريبية</w:t>
      </w:r>
      <w:r w:rsidRPr="00D97A9B">
        <w:rPr>
          <w:rFonts w:ascii="Sakkal Majalla" w:hAnsi="Sakkal Majalla" w:cs="Sakkal Majalla"/>
          <w:color w:val="000000" w:themeColor="text1"/>
          <w:sz w:val="32"/>
          <w:szCs w:val="32"/>
        </w:rPr>
        <w:t>.</w:t>
      </w:r>
    </w:p>
    <w:p w14:paraId="6FB52FC1" w14:textId="762DA47F" w:rsidR="00D97A9B" w:rsidRPr="00D97A9B" w:rsidRDefault="00D97A9B" w:rsidP="00D92953">
      <w:pPr>
        <w:numPr>
          <w:ilvl w:val="0"/>
          <w:numId w:val="47"/>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الوسائل والتقنيات المستخدمة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ومدى ملاءمتها للمحتوى</w:t>
      </w:r>
      <w:r w:rsidRPr="00D97A9B">
        <w:rPr>
          <w:rFonts w:ascii="Sakkal Majalla" w:hAnsi="Sakkal Majalla" w:cs="Sakkal Majalla"/>
          <w:color w:val="000000" w:themeColor="text1"/>
          <w:sz w:val="32"/>
          <w:szCs w:val="32"/>
        </w:rPr>
        <w:t>.</w:t>
      </w:r>
    </w:p>
    <w:p w14:paraId="14F5E35F"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1-9 </w:t>
      </w:r>
      <w:r w:rsidRPr="00D97A9B">
        <w:rPr>
          <w:rFonts w:ascii="Sakkal Majalla" w:hAnsi="Sakkal Majalla" w:cs="Sakkal Majalla"/>
          <w:b/>
          <w:bCs/>
          <w:color w:val="000000" w:themeColor="text1"/>
          <w:sz w:val="32"/>
          <w:szCs w:val="32"/>
          <w:rtl/>
        </w:rPr>
        <w:t>الاتجاهات الحديثة في التدريب</w:t>
      </w:r>
    </w:p>
    <w:p w14:paraId="3820687D"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تشهد مجال التدريب تطورات متسارعة في ظل الثورة الرقمية، ومن أبرز الاتجاهات الحديثة</w:t>
      </w:r>
      <w:r w:rsidRPr="00D97A9B">
        <w:rPr>
          <w:rFonts w:ascii="Sakkal Majalla" w:hAnsi="Sakkal Majalla" w:cs="Sakkal Majalla"/>
          <w:color w:val="000000" w:themeColor="text1"/>
          <w:sz w:val="32"/>
          <w:szCs w:val="32"/>
        </w:rPr>
        <w:t xml:space="preserve"> (Zeithaml et al., 2021;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4E5546FF"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lastRenderedPageBreak/>
        <w:t>أولاً: التحول الرقمي في التدريب</w:t>
      </w:r>
    </w:p>
    <w:p w14:paraId="38917855" w14:textId="77777777" w:rsidR="00D97A9B" w:rsidRPr="00D97A9B" w:rsidRDefault="00D97A9B" w:rsidP="00D92953">
      <w:pPr>
        <w:numPr>
          <w:ilvl w:val="0"/>
          <w:numId w:val="4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التعلم الإلكتروني</w:t>
      </w:r>
      <w:r w:rsidRPr="00D97A9B">
        <w:rPr>
          <w:rFonts w:ascii="Sakkal Majalla" w:hAnsi="Sakkal Majalla" w:cs="Sakkal Majalla"/>
          <w:b/>
          <w:bCs/>
          <w:color w:val="000000" w:themeColor="text1"/>
          <w:sz w:val="32"/>
          <w:szCs w:val="32"/>
        </w:rPr>
        <w:t xml:space="preserve"> (E-learning):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والمنصات الرقمية التفاعلية</w:t>
      </w:r>
      <w:r w:rsidRPr="00D97A9B">
        <w:rPr>
          <w:rFonts w:ascii="Sakkal Majalla" w:hAnsi="Sakkal Majalla" w:cs="Sakkal Majalla"/>
          <w:color w:val="000000" w:themeColor="text1"/>
          <w:sz w:val="32"/>
          <w:szCs w:val="32"/>
        </w:rPr>
        <w:t>.</w:t>
      </w:r>
    </w:p>
    <w:p w14:paraId="3FC22A99" w14:textId="77777777" w:rsidR="00D97A9B" w:rsidRPr="00D97A9B" w:rsidRDefault="00D97A9B" w:rsidP="00D92953">
      <w:pPr>
        <w:numPr>
          <w:ilvl w:val="0"/>
          <w:numId w:val="4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التعلم المتنقل</w:t>
      </w:r>
      <w:r w:rsidRPr="00D97A9B">
        <w:rPr>
          <w:rFonts w:ascii="Sakkal Majalla" w:hAnsi="Sakkal Majalla" w:cs="Sakkal Majalla"/>
          <w:b/>
          <w:bCs/>
          <w:color w:val="000000" w:themeColor="text1"/>
          <w:sz w:val="32"/>
          <w:szCs w:val="32"/>
        </w:rPr>
        <w:t xml:space="preserve"> (Mobile Learning):</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عبر الهواتف الذكية</w:t>
      </w:r>
      <w:r w:rsidRPr="00D97A9B">
        <w:rPr>
          <w:rFonts w:ascii="Sakkal Majalla" w:hAnsi="Sakkal Majalla" w:cs="Sakkal Majalla"/>
          <w:color w:val="000000" w:themeColor="text1"/>
          <w:sz w:val="32"/>
          <w:szCs w:val="32"/>
        </w:rPr>
        <w:t>.</w:t>
      </w:r>
    </w:p>
    <w:p w14:paraId="16E901A2" w14:textId="77777777" w:rsidR="00D97A9B" w:rsidRPr="00D97A9B" w:rsidRDefault="00D97A9B" w:rsidP="00D92953">
      <w:pPr>
        <w:numPr>
          <w:ilvl w:val="0"/>
          <w:numId w:val="48"/>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الفصول الافتراضية</w:t>
      </w:r>
      <w:r w:rsidRPr="00D97A9B">
        <w:rPr>
          <w:rFonts w:ascii="Sakkal Majalla" w:hAnsi="Sakkal Majalla" w:cs="Sakkal Majalla"/>
          <w:b/>
          <w:bCs/>
          <w:color w:val="000000" w:themeColor="text1"/>
          <w:sz w:val="32"/>
          <w:szCs w:val="32"/>
        </w:rPr>
        <w:t xml:space="preserve"> (Virtual Classrooms):</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التي تتيح التعلم عن بُعد</w:t>
      </w:r>
      <w:r w:rsidRPr="00D97A9B">
        <w:rPr>
          <w:rFonts w:ascii="Sakkal Majalla" w:hAnsi="Sakkal Majalla" w:cs="Sakkal Majalla"/>
          <w:color w:val="000000" w:themeColor="text1"/>
          <w:sz w:val="32"/>
          <w:szCs w:val="32"/>
        </w:rPr>
        <w:t>.</w:t>
      </w:r>
    </w:p>
    <w:p w14:paraId="35BAAA0B" w14:textId="2CAF571B"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تقنيات الواقع الافتراضي والمعزز</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تُستخدم في محاكاة بيئات عمل معقدة أو خطرة، مثل التدريب الطبي والصناعي، وتُتيح للمتدربين ممارسة المهارات في بيئة آمنة</w:t>
      </w:r>
      <w:r w:rsidRPr="00D97A9B">
        <w:rPr>
          <w:rFonts w:ascii="Sakkal Majalla" w:hAnsi="Sakkal Majalla" w:cs="Sakkal Majalla"/>
          <w:color w:val="000000" w:themeColor="text1"/>
          <w:sz w:val="32"/>
          <w:szCs w:val="32"/>
        </w:rPr>
        <w:t xml:space="preserve"> (</w:t>
      </w:r>
      <w:proofErr w:type="spellStart"/>
      <w:r w:rsidRPr="00D97A9B">
        <w:rPr>
          <w:rFonts w:ascii="Sakkal Majalla" w:hAnsi="Sakkal Majalla" w:cs="Sakkal Majalla"/>
          <w:color w:val="000000" w:themeColor="text1"/>
          <w:sz w:val="32"/>
          <w:szCs w:val="32"/>
        </w:rPr>
        <w:t>Aguinis</w:t>
      </w:r>
      <w:proofErr w:type="spellEnd"/>
      <w:r w:rsidRPr="00D97A9B">
        <w:rPr>
          <w:rFonts w:ascii="Sakkal Majalla" w:hAnsi="Sakkal Majalla" w:cs="Sakkal Majalla"/>
          <w:color w:val="000000" w:themeColor="text1"/>
          <w:sz w:val="32"/>
          <w:szCs w:val="32"/>
        </w:rPr>
        <w:t xml:space="preserve"> &amp; </w:t>
      </w:r>
      <w:proofErr w:type="spellStart"/>
      <w:r w:rsidRPr="00D97A9B">
        <w:rPr>
          <w:rFonts w:ascii="Sakkal Majalla" w:hAnsi="Sakkal Majalla" w:cs="Sakkal Majalla"/>
          <w:color w:val="000000" w:themeColor="text1"/>
          <w:sz w:val="32"/>
          <w:szCs w:val="32"/>
        </w:rPr>
        <w:t>Kraiger</w:t>
      </w:r>
      <w:proofErr w:type="spellEnd"/>
      <w:r w:rsidRPr="00D97A9B">
        <w:rPr>
          <w:rFonts w:ascii="Sakkal Majalla" w:hAnsi="Sakkal Majalla" w:cs="Sakkal Majalla"/>
          <w:color w:val="000000" w:themeColor="text1"/>
          <w:sz w:val="32"/>
          <w:szCs w:val="32"/>
        </w:rPr>
        <w:t>, 2020).</w:t>
      </w:r>
    </w:p>
    <w:p w14:paraId="6987F57E" w14:textId="311DCD94"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الذكاء الاصطناعي والتعلم التكيفي</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يُستخدم الذكاء الاصطناعي في تخصيص مسارات التعلم حسب احتياجات كل متدرب، وتقديم محتوى يتكيف مع مستواه وسرعة تعلمه</w:t>
      </w:r>
      <w:r w:rsidRPr="00D97A9B">
        <w:rPr>
          <w:rFonts w:ascii="Sakkal Majalla" w:hAnsi="Sakkal Majalla" w:cs="Sakkal Majalla"/>
          <w:color w:val="000000" w:themeColor="text1"/>
          <w:sz w:val="32"/>
          <w:szCs w:val="32"/>
        </w:rPr>
        <w:t xml:space="preserve"> (Noe, 2020).</w:t>
      </w:r>
    </w:p>
    <w:p w14:paraId="34EAA3BB" w14:textId="3E62A5F2"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رابعاً: التعلم المصغر</w:t>
      </w:r>
      <w:r w:rsidRPr="00D97A9B">
        <w:rPr>
          <w:rFonts w:ascii="Sakkal Majalla" w:hAnsi="Sakkal Majalla" w:cs="Sakkal Majalla"/>
          <w:b/>
          <w:bCs/>
          <w:color w:val="000000" w:themeColor="text1"/>
          <w:sz w:val="32"/>
          <w:szCs w:val="32"/>
        </w:rPr>
        <w:t xml:space="preserve"> (Microlearning)</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تقديم المحتوى في وحدات قصيرة (3-7 دقائق) تركز على مهارة واحدة، مما يُناسب طبيعة العمل الحديثة ويُحسن الاحتفاظ بالمعلومات</w:t>
      </w:r>
      <w:r w:rsidRPr="00D97A9B">
        <w:rPr>
          <w:rFonts w:ascii="Sakkal Majalla" w:hAnsi="Sakkal Majalla" w:cs="Sakkal Majalla"/>
          <w:color w:val="000000" w:themeColor="text1"/>
          <w:sz w:val="32"/>
          <w:szCs w:val="32"/>
        </w:rPr>
        <w:t xml:space="preserve"> (Salas et al., 2022).</w:t>
      </w:r>
    </w:p>
    <w:p w14:paraId="2ED8FCF8" w14:textId="5DAD62F9"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خامساً: التعلم الاجتماعي والتعاوني</w:t>
      </w:r>
      <w:r w:rsidRPr="0018268D">
        <w:rPr>
          <w:rFonts w:ascii="Sakkal Majalla" w:hAnsi="Sakkal Majalla" w:cs="Sakkal Majalla"/>
          <w:b/>
          <w:bCs/>
          <w:color w:val="000000" w:themeColor="text1"/>
          <w:sz w:val="32"/>
          <w:szCs w:val="32"/>
          <w:rtl/>
        </w:rPr>
        <w:t xml:space="preserve"> </w:t>
      </w:r>
      <w:r w:rsidRPr="00D97A9B">
        <w:rPr>
          <w:rFonts w:ascii="Sakkal Majalla" w:hAnsi="Sakkal Majalla" w:cs="Sakkal Majalla"/>
          <w:color w:val="000000" w:themeColor="text1"/>
          <w:sz w:val="32"/>
          <w:szCs w:val="32"/>
          <w:rtl/>
        </w:rPr>
        <w:t>الاستفادة من منصات التواصل الاجتماعي والمجتمعات الافتراضية في تبادل المعرفة والخبرات بين الموظفين</w:t>
      </w:r>
      <w:r w:rsidRPr="00D97A9B">
        <w:rPr>
          <w:rFonts w:ascii="Sakkal Majalla" w:hAnsi="Sakkal Majalla" w:cs="Sakkal Majalla"/>
          <w:color w:val="000000" w:themeColor="text1"/>
          <w:sz w:val="32"/>
          <w:szCs w:val="32"/>
        </w:rPr>
        <w:t xml:space="preserve"> (Zeithaml et al., 2021).</w:t>
      </w:r>
    </w:p>
    <w:p w14:paraId="556D83A5"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Pr>
        <w:t xml:space="preserve">1-10 </w:t>
      </w:r>
      <w:r w:rsidRPr="00D97A9B">
        <w:rPr>
          <w:rFonts w:ascii="Sakkal Majalla" w:hAnsi="Sakkal Majalla" w:cs="Sakkal Majalla"/>
          <w:b/>
          <w:bCs/>
          <w:color w:val="000000" w:themeColor="text1"/>
          <w:sz w:val="32"/>
          <w:szCs w:val="32"/>
          <w:rtl/>
        </w:rPr>
        <w:t>التحديات التي تواجه التدريب في القطاع الخاص السعودي</w:t>
      </w:r>
    </w:p>
    <w:p w14:paraId="65602AB4"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رغم التقدم الملحوظ في مجال التدريب، إلا أن القطاع الخاص السعودي يواجه مجموعة من التحديات (الحارثي, 2023; الزهير, 2021)</w:t>
      </w:r>
      <w:r w:rsidRPr="00D97A9B">
        <w:rPr>
          <w:rFonts w:ascii="Sakkal Majalla" w:hAnsi="Sakkal Majalla" w:cs="Sakkal Majalla"/>
          <w:color w:val="000000" w:themeColor="text1"/>
          <w:sz w:val="32"/>
          <w:szCs w:val="32"/>
        </w:rPr>
        <w:t>:</w:t>
      </w:r>
    </w:p>
    <w:p w14:paraId="35532C75"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أولاً: التحديات التنظيمية</w:t>
      </w:r>
    </w:p>
    <w:p w14:paraId="52DD6203" w14:textId="77777777" w:rsidR="00D97A9B" w:rsidRPr="00D97A9B" w:rsidRDefault="00D97A9B" w:rsidP="00D92953">
      <w:pPr>
        <w:numPr>
          <w:ilvl w:val="0"/>
          <w:numId w:val="4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ضعف ربط التدريب بالاستراتيجية التنظيمية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حيث يُدار التدريب كنشاط إداري منفصل وليس كأداة استراتيجية</w:t>
      </w:r>
      <w:r w:rsidRPr="00D97A9B">
        <w:rPr>
          <w:rFonts w:ascii="Sakkal Majalla" w:hAnsi="Sakkal Majalla" w:cs="Sakkal Majalla"/>
          <w:color w:val="000000" w:themeColor="text1"/>
          <w:sz w:val="32"/>
          <w:szCs w:val="32"/>
        </w:rPr>
        <w:t>.</w:t>
      </w:r>
    </w:p>
    <w:p w14:paraId="1206014F" w14:textId="77777777" w:rsidR="00D97A9B" w:rsidRPr="00D97A9B" w:rsidRDefault="00D97A9B" w:rsidP="00D92953">
      <w:pPr>
        <w:numPr>
          <w:ilvl w:val="0"/>
          <w:numId w:val="4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lastRenderedPageBreak/>
        <w:t>غياب تحليل الاحتياجات التدريبية المنهجي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مما يؤدي إلى تصميم برامج غير ملائمة</w:t>
      </w:r>
      <w:r w:rsidRPr="00D97A9B">
        <w:rPr>
          <w:rFonts w:ascii="Sakkal Majalla" w:hAnsi="Sakkal Majalla" w:cs="Sakkal Majalla"/>
          <w:color w:val="000000" w:themeColor="text1"/>
          <w:sz w:val="32"/>
          <w:szCs w:val="32"/>
        </w:rPr>
        <w:t>.</w:t>
      </w:r>
    </w:p>
    <w:p w14:paraId="0B6CDC9D" w14:textId="77777777" w:rsidR="00D97A9B" w:rsidRPr="00D97A9B" w:rsidRDefault="00D97A9B" w:rsidP="00D92953">
      <w:pPr>
        <w:numPr>
          <w:ilvl w:val="0"/>
          <w:numId w:val="4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ضعف أنظمة التقييم</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والاكتفاء بمستوى ردود الفعل دون قياس الأثر الفعلي</w:t>
      </w:r>
      <w:r w:rsidRPr="00D97A9B">
        <w:rPr>
          <w:rFonts w:ascii="Sakkal Majalla" w:hAnsi="Sakkal Majalla" w:cs="Sakkal Majalla"/>
          <w:color w:val="000000" w:themeColor="text1"/>
          <w:sz w:val="32"/>
          <w:szCs w:val="32"/>
        </w:rPr>
        <w:t>.</w:t>
      </w:r>
    </w:p>
    <w:p w14:paraId="6A582D41" w14:textId="77777777" w:rsidR="00D97A9B" w:rsidRPr="00D97A9B" w:rsidRDefault="00D97A9B" w:rsidP="00D92953">
      <w:pPr>
        <w:numPr>
          <w:ilvl w:val="0"/>
          <w:numId w:val="49"/>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نقص الدعم الإداري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لنقل المهارات إلى بيئة العمل</w:t>
      </w:r>
      <w:r w:rsidRPr="00D97A9B">
        <w:rPr>
          <w:rFonts w:ascii="Sakkal Majalla" w:hAnsi="Sakkal Majalla" w:cs="Sakkal Majalla"/>
          <w:color w:val="000000" w:themeColor="text1"/>
          <w:sz w:val="32"/>
          <w:szCs w:val="32"/>
        </w:rPr>
        <w:t>.</w:t>
      </w:r>
    </w:p>
    <w:p w14:paraId="53CCF59F"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ثانياً: التحديات المالية</w:t>
      </w:r>
    </w:p>
    <w:p w14:paraId="78F7BAE3" w14:textId="77777777" w:rsidR="00D97A9B" w:rsidRPr="00D97A9B" w:rsidRDefault="00D97A9B" w:rsidP="00D92953">
      <w:pPr>
        <w:numPr>
          <w:ilvl w:val="0"/>
          <w:numId w:val="5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محدودية الميزانيات المخصصة للتدريب</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خاصة في المنشآت الصغيرة والمتوسطة</w:t>
      </w:r>
      <w:r w:rsidRPr="00D97A9B">
        <w:rPr>
          <w:rFonts w:ascii="Sakkal Majalla" w:hAnsi="Sakkal Majalla" w:cs="Sakkal Majalla"/>
          <w:color w:val="000000" w:themeColor="text1"/>
          <w:sz w:val="32"/>
          <w:szCs w:val="32"/>
        </w:rPr>
        <w:t>.</w:t>
      </w:r>
    </w:p>
    <w:p w14:paraId="52C98668" w14:textId="77777777" w:rsidR="00D97A9B" w:rsidRPr="00D97A9B" w:rsidRDefault="00D97A9B" w:rsidP="00D92953">
      <w:pPr>
        <w:numPr>
          <w:ilvl w:val="0"/>
          <w:numId w:val="5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ارتفاع تكاليف البرامج التدريبية المتخصصة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والمدربين المعتمدين دولياً</w:t>
      </w:r>
      <w:r w:rsidRPr="00D97A9B">
        <w:rPr>
          <w:rFonts w:ascii="Sakkal Majalla" w:hAnsi="Sakkal Majalla" w:cs="Sakkal Majalla"/>
          <w:color w:val="000000" w:themeColor="text1"/>
          <w:sz w:val="32"/>
          <w:szCs w:val="32"/>
        </w:rPr>
        <w:t>.</w:t>
      </w:r>
    </w:p>
    <w:p w14:paraId="18362C02" w14:textId="77777777" w:rsidR="00D97A9B" w:rsidRPr="00D97A9B" w:rsidRDefault="00D97A9B" w:rsidP="00D92953">
      <w:pPr>
        <w:numPr>
          <w:ilvl w:val="0"/>
          <w:numId w:val="50"/>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صعوبة قياس العائد على الاستثمار</w:t>
      </w:r>
      <w:r w:rsidRPr="00D97A9B">
        <w:rPr>
          <w:rFonts w:ascii="Sakkal Majalla" w:hAnsi="Sakkal Majalla" w:cs="Sakkal Majalla"/>
          <w:b/>
          <w:bCs/>
          <w:color w:val="000000" w:themeColor="text1"/>
          <w:sz w:val="32"/>
          <w:szCs w:val="32"/>
        </w:rPr>
        <w:t xml:space="preserve"> (ROI):</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مما يُضعف تبرير الاستثمار في التدريب</w:t>
      </w:r>
      <w:r w:rsidRPr="00D97A9B">
        <w:rPr>
          <w:rFonts w:ascii="Sakkal Majalla" w:hAnsi="Sakkal Majalla" w:cs="Sakkal Majalla"/>
          <w:color w:val="000000" w:themeColor="text1"/>
          <w:sz w:val="32"/>
          <w:szCs w:val="32"/>
        </w:rPr>
        <w:t>.</w:t>
      </w:r>
    </w:p>
    <w:p w14:paraId="7143159A"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ثالثاً: التحديات البشرية</w:t>
      </w:r>
    </w:p>
    <w:p w14:paraId="35A09CB9" w14:textId="77777777" w:rsidR="00D97A9B" w:rsidRPr="00D97A9B" w:rsidRDefault="00D97A9B" w:rsidP="00D92953">
      <w:pPr>
        <w:numPr>
          <w:ilvl w:val="0"/>
          <w:numId w:val="5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ضعف دافعية بعض الموظفين للتعلم</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بسبب الإرهاق الوظيفي أو عدم وضوح الفوائد</w:t>
      </w:r>
      <w:r w:rsidRPr="00D97A9B">
        <w:rPr>
          <w:rFonts w:ascii="Sakkal Majalla" w:hAnsi="Sakkal Majalla" w:cs="Sakkal Majalla"/>
          <w:color w:val="000000" w:themeColor="text1"/>
          <w:sz w:val="32"/>
          <w:szCs w:val="32"/>
        </w:rPr>
        <w:t>.</w:t>
      </w:r>
    </w:p>
    <w:p w14:paraId="6DA92EB6" w14:textId="77777777" w:rsidR="00D97A9B" w:rsidRPr="00D97A9B" w:rsidRDefault="00D97A9B" w:rsidP="00D92953">
      <w:pPr>
        <w:numPr>
          <w:ilvl w:val="0"/>
          <w:numId w:val="5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ارتفاع معدلات دوران العمالة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مما يُقلل من العائد على الاستثمار في التدريب</w:t>
      </w:r>
      <w:r w:rsidRPr="00D97A9B">
        <w:rPr>
          <w:rFonts w:ascii="Sakkal Majalla" w:hAnsi="Sakkal Majalla" w:cs="Sakkal Majalla"/>
          <w:color w:val="000000" w:themeColor="text1"/>
          <w:sz w:val="32"/>
          <w:szCs w:val="32"/>
        </w:rPr>
        <w:t>.</w:t>
      </w:r>
    </w:p>
    <w:p w14:paraId="0E71DD3A" w14:textId="77777777" w:rsidR="00D97A9B" w:rsidRPr="00D97A9B" w:rsidRDefault="00D97A9B" w:rsidP="00D92953">
      <w:pPr>
        <w:numPr>
          <w:ilvl w:val="0"/>
          <w:numId w:val="51"/>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تنوع الخلفيات الثقافية والتعليمية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للموظفين في القطاع الخاص</w:t>
      </w:r>
      <w:r w:rsidRPr="00D97A9B">
        <w:rPr>
          <w:rFonts w:ascii="Sakkal Majalla" w:hAnsi="Sakkal Majalla" w:cs="Sakkal Majalla"/>
          <w:color w:val="000000" w:themeColor="text1"/>
          <w:sz w:val="32"/>
          <w:szCs w:val="32"/>
        </w:rPr>
        <w:t>.</w:t>
      </w:r>
    </w:p>
    <w:p w14:paraId="4140BD22" w14:textId="77777777" w:rsidR="00D97A9B" w:rsidRPr="00D97A9B" w:rsidRDefault="00D97A9B" w:rsidP="0018268D">
      <w:pPr>
        <w:spacing w:line="360" w:lineRule="auto"/>
        <w:jc w:val="lowKashida"/>
        <w:rPr>
          <w:rFonts w:ascii="Sakkal Majalla" w:hAnsi="Sakkal Majalla" w:cs="Sakkal Majalla"/>
          <w:b/>
          <w:bCs/>
          <w:color w:val="000000" w:themeColor="text1"/>
          <w:sz w:val="32"/>
          <w:szCs w:val="32"/>
        </w:rPr>
      </w:pPr>
      <w:r w:rsidRPr="00D97A9B">
        <w:rPr>
          <w:rFonts w:ascii="Sakkal Majalla" w:hAnsi="Sakkal Majalla" w:cs="Sakkal Majalla"/>
          <w:b/>
          <w:bCs/>
          <w:color w:val="000000" w:themeColor="text1"/>
          <w:sz w:val="32"/>
          <w:szCs w:val="32"/>
          <w:rtl/>
        </w:rPr>
        <w:t>رابعاً: التحديات التقنية</w:t>
      </w:r>
    </w:p>
    <w:p w14:paraId="6BA48AA1" w14:textId="77777777" w:rsidR="00D97A9B" w:rsidRPr="00D97A9B" w:rsidRDefault="00D97A9B" w:rsidP="00D92953">
      <w:pPr>
        <w:numPr>
          <w:ilvl w:val="0"/>
          <w:numId w:val="5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سرعة التطور التكنولوجي</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وصعوبة مواكبة البرامج التدريبية لهذا التطور</w:t>
      </w:r>
      <w:r w:rsidRPr="00D97A9B">
        <w:rPr>
          <w:rFonts w:ascii="Sakkal Majalla" w:hAnsi="Sakkal Majalla" w:cs="Sakkal Majalla"/>
          <w:color w:val="000000" w:themeColor="text1"/>
          <w:sz w:val="32"/>
          <w:szCs w:val="32"/>
        </w:rPr>
        <w:t>.</w:t>
      </w:r>
    </w:p>
    <w:p w14:paraId="2267350E" w14:textId="77777777" w:rsidR="00D97A9B" w:rsidRPr="00D97A9B" w:rsidRDefault="00D97A9B" w:rsidP="00D92953">
      <w:pPr>
        <w:numPr>
          <w:ilvl w:val="0"/>
          <w:numId w:val="5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نقص المدربين المؤهلين</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في المجالات التقنية الحديثة</w:t>
      </w:r>
      <w:r w:rsidRPr="00D97A9B">
        <w:rPr>
          <w:rFonts w:ascii="Sakkal Majalla" w:hAnsi="Sakkal Majalla" w:cs="Sakkal Majalla"/>
          <w:color w:val="000000" w:themeColor="text1"/>
          <w:sz w:val="32"/>
          <w:szCs w:val="32"/>
        </w:rPr>
        <w:t>.</w:t>
      </w:r>
    </w:p>
    <w:p w14:paraId="6C6B2995" w14:textId="77777777" w:rsidR="00D97A9B" w:rsidRPr="00D97A9B" w:rsidRDefault="00D97A9B" w:rsidP="00D92953">
      <w:pPr>
        <w:numPr>
          <w:ilvl w:val="0"/>
          <w:numId w:val="52"/>
        </w:num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b/>
          <w:bCs/>
          <w:color w:val="000000" w:themeColor="text1"/>
          <w:sz w:val="32"/>
          <w:szCs w:val="32"/>
          <w:rtl/>
        </w:rPr>
        <w:t>ضعف البنية التحتية الرقمية</w:t>
      </w:r>
      <w:r w:rsidRPr="00D97A9B">
        <w:rPr>
          <w:rFonts w:ascii="Sakkal Majalla" w:hAnsi="Sakkal Majalla" w:cs="Sakkal Majalla"/>
          <w:b/>
          <w:bCs/>
          <w:color w:val="000000" w:themeColor="text1"/>
          <w:sz w:val="32"/>
          <w:szCs w:val="32"/>
        </w:rPr>
        <w:t>:</w:t>
      </w:r>
      <w:r w:rsidRPr="00D97A9B">
        <w:rPr>
          <w:rFonts w:ascii="Sakkal Majalla" w:hAnsi="Sakkal Majalla" w:cs="Sakkal Majalla"/>
          <w:color w:val="000000" w:themeColor="text1"/>
          <w:sz w:val="32"/>
          <w:szCs w:val="32"/>
        </w:rPr>
        <w:t xml:space="preserve"> </w:t>
      </w:r>
      <w:r w:rsidRPr="00D97A9B">
        <w:rPr>
          <w:rFonts w:ascii="Sakkal Majalla" w:hAnsi="Sakkal Majalla" w:cs="Sakkal Majalla"/>
          <w:color w:val="000000" w:themeColor="text1"/>
          <w:sz w:val="32"/>
          <w:szCs w:val="32"/>
          <w:rtl/>
        </w:rPr>
        <w:t>في بعض المنشآت</w:t>
      </w:r>
      <w:r w:rsidRPr="00D97A9B">
        <w:rPr>
          <w:rFonts w:ascii="Sakkal Majalla" w:hAnsi="Sakkal Majalla" w:cs="Sakkal Majalla"/>
          <w:color w:val="000000" w:themeColor="text1"/>
          <w:sz w:val="32"/>
          <w:szCs w:val="32"/>
        </w:rPr>
        <w:t>.</w:t>
      </w:r>
    </w:p>
    <w:p w14:paraId="560A2B3F" w14:textId="77777777" w:rsidR="00D97A9B" w:rsidRPr="00D97A9B"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 xml:space="preserve">يتضح من الاستعراض السابق أن برامج التدريب والتطوير تُشكّل ركيزة استراتيجية لبناء الميزة التنافسية في القطاع الخاص، خاصة في ظل التحولات المتسارعة التي يفرضها العصر الرقمي ورؤية </w:t>
      </w:r>
      <w:r w:rsidRPr="00D97A9B">
        <w:rPr>
          <w:rFonts w:ascii="Sakkal Majalla" w:hAnsi="Sakkal Majalla" w:cs="Sakkal Majalla"/>
          <w:color w:val="000000" w:themeColor="text1"/>
          <w:sz w:val="32"/>
          <w:szCs w:val="32"/>
          <w:rtl/>
        </w:rPr>
        <w:lastRenderedPageBreak/>
        <w:t>المملكة 2030. وقد أظهر التحليل أن التدريب الفعال ليس حدثاً منعزلاً، بل هو عملية منهجية متكاملة تمر بمراحل متسلسلة، تبدأ بتحليل الاحتياجات وتنتهي بتقييم الأثر، وتتوسطها عمليات التصميم والتنفيذ</w:t>
      </w:r>
      <w:r w:rsidRPr="00D97A9B">
        <w:rPr>
          <w:rFonts w:ascii="Sakkal Majalla" w:hAnsi="Sakkal Majalla" w:cs="Sakkal Majalla"/>
          <w:color w:val="000000" w:themeColor="text1"/>
          <w:sz w:val="32"/>
          <w:szCs w:val="32"/>
        </w:rPr>
        <w:t>.</w:t>
      </w:r>
    </w:p>
    <w:p w14:paraId="16DAF69A" w14:textId="1FF75082" w:rsidR="00D97A9B" w:rsidRPr="0018268D" w:rsidRDefault="00D97A9B" w:rsidP="0018268D">
      <w:pPr>
        <w:spacing w:line="360" w:lineRule="auto"/>
        <w:jc w:val="lowKashida"/>
        <w:rPr>
          <w:rFonts w:ascii="Sakkal Majalla" w:hAnsi="Sakkal Majalla" w:cs="Sakkal Majalla"/>
          <w:color w:val="000000" w:themeColor="text1"/>
          <w:sz w:val="32"/>
          <w:szCs w:val="32"/>
        </w:rPr>
      </w:pPr>
      <w:r w:rsidRPr="00D97A9B">
        <w:rPr>
          <w:rFonts w:ascii="Sakkal Majalla" w:hAnsi="Sakkal Majalla" w:cs="Sakkal Majalla"/>
          <w:color w:val="000000" w:themeColor="text1"/>
          <w:sz w:val="32"/>
          <w:szCs w:val="32"/>
          <w:rtl/>
        </w:rPr>
        <w:t>كما تبيّن أن فعالية التدريب لا تتوقف على جودة المحتوى أو مهارة المدربين فحسب، بل تتأثر بعوامل متعددة تشمل خصائص المتدربين، بيئة العمل الداعمة، ونظام الحوافز والمكافآت. وإن نجاح التدريب في تحسين جودة الخدمة يتطلب تضافر هذه العوامل جميعها، ودمج التدريب في ثقافة تنظيمية أوسع تُعلي من شأن التعلم المستمر والتحسين الدائم</w:t>
      </w:r>
      <w:r w:rsidRPr="00D97A9B">
        <w:rPr>
          <w:rFonts w:ascii="Sakkal Majalla" w:hAnsi="Sakkal Majalla" w:cs="Sakkal Majalla"/>
          <w:color w:val="000000" w:themeColor="text1"/>
          <w:sz w:val="32"/>
          <w:szCs w:val="32"/>
        </w:rPr>
        <w:t>.</w:t>
      </w:r>
    </w:p>
    <w:p w14:paraId="138A15D7" w14:textId="52147562" w:rsidR="003F37C4" w:rsidRPr="0018268D" w:rsidRDefault="003F37C4" w:rsidP="0018268D">
      <w:pPr>
        <w:pStyle w:val="2"/>
        <w:jc w:val="lowKashida"/>
        <w:rPr>
          <w:rFonts w:ascii="Sakkal Majalla" w:hAnsi="Sakkal Majalla" w:cs="Sakkal Majalla"/>
          <w:b/>
          <w:bCs/>
          <w:color w:val="000000" w:themeColor="text1"/>
          <w:sz w:val="40"/>
          <w:szCs w:val="40"/>
        </w:rPr>
      </w:pPr>
      <w:bookmarkStart w:id="27" w:name="_Toc232956393"/>
      <w:r w:rsidRPr="0018268D">
        <w:rPr>
          <w:rFonts w:ascii="Sakkal Majalla" w:hAnsi="Sakkal Majalla" w:cs="Sakkal Majalla"/>
          <w:b/>
          <w:bCs/>
          <w:color w:val="000000" w:themeColor="text1"/>
          <w:sz w:val="40"/>
          <w:szCs w:val="40"/>
          <w:rtl/>
        </w:rPr>
        <w:t>المحور الثاني: جودة الخدمة</w:t>
      </w:r>
      <w:bookmarkEnd w:id="27"/>
      <w:r w:rsidRPr="0018268D">
        <w:rPr>
          <w:rFonts w:ascii="Sakkal Majalla" w:hAnsi="Sakkal Majalla" w:cs="Sakkal Majalla"/>
          <w:b/>
          <w:bCs/>
          <w:color w:val="000000" w:themeColor="text1"/>
          <w:sz w:val="40"/>
          <w:szCs w:val="40"/>
        </w:rPr>
        <w:t xml:space="preserve"> </w:t>
      </w:r>
    </w:p>
    <w:p w14:paraId="6C15C57E" w14:textId="77777777" w:rsidR="00AD2D8C" w:rsidRPr="0018268D" w:rsidRDefault="003F37C4" w:rsidP="0018268D">
      <w:pPr>
        <w:spacing w:line="360" w:lineRule="auto"/>
        <w:jc w:val="lowKashida"/>
        <w:rPr>
          <w:rFonts w:ascii="Sakkal Majalla" w:hAnsi="Sakkal Majalla" w:cs="Sakkal Majalla"/>
          <w:b/>
          <w:bCs/>
          <w:color w:val="000000" w:themeColor="text1"/>
          <w:sz w:val="32"/>
          <w:szCs w:val="32"/>
          <w:rtl/>
        </w:rPr>
      </w:pPr>
      <w:r w:rsidRPr="0018268D">
        <w:rPr>
          <w:rFonts w:ascii="Sakkal Majalla" w:hAnsi="Sakkal Majalla" w:cs="Sakkal Majalla"/>
          <w:b/>
          <w:bCs/>
          <w:color w:val="000000" w:themeColor="text1"/>
          <w:sz w:val="32"/>
          <w:szCs w:val="32"/>
          <w:rtl/>
        </w:rPr>
        <w:t>مفهوم جودة الخدمة</w:t>
      </w:r>
    </w:p>
    <w:p w14:paraId="3374A190" w14:textId="004EDA35"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تختلف جودة الخدمة عن جودة المنتج المادي؛ فهي تُعرف من منظور العميل بأنه الحكم العام أو الموقف الذي يتخذه المستهلك تجاه تفوق الخدمة وتميزها</w:t>
      </w:r>
      <w:r w:rsidRPr="0018268D">
        <w:rPr>
          <w:rFonts w:ascii="Sakkal Majalla" w:hAnsi="Sakkal Majalla" w:cs="Sakkal Majalla"/>
          <w:color w:val="000000" w:themeColor="text1"/>
          <w:sz w:val="32"/>
          <w:szCs w:val="32"/>
        </w:rPr>
        <w:t xml:space="preserve"> (Zeithaml et al., 2021). </w:t>
      </w:r>
      <w:r w:rsidRPr="0018268D">
        <w:rPr>
          <w:rFonts w:ascii="Sakkal Majalla" w:hAnsi="Sakkal Majalla" w:cs="Sakkal Majalla"/>
          <w:color w:val="000000" w:themeColor="text1"/>
          <w:sz w:val="32"/>
          <w:szCs w:val="32"/>
          <w:rtl/>
        </w:rPr>
        <w:t>وهي ليست قيمة مطلقة، بل هي نتيجة مقارنة ديناميكية بين "توقعات العميل</w:t>
      </w:r>
      <w:r w:rsidRPr="0018268D">
        <w:rPr>
          <w:rFonts w:ascii="Sakkal Majalla" w:hAnsi="Sakkal Majalla" w:cs="Sakkal Majalla"/>
          <w:color w:val="000000" w:themeColor="text1"/>
          <w:sz w:val="32"/>
          <w:szCs w:val="32"/>
        </w:rPr>
        <w:t xml:space="preserve">" (Expectations) </w:t>
      </w:r>
      <w:r w:rsidRPr="0018268D">
        <w:rPr>
          <w:rFonts w:ascii="Sakkal Majalla" w:hAnsi="Sakkal Majalla" w:cs="Sakkal Majalla"/>
          <w:color w:val="000000" w:themeColor="text1"/>
          <w:sz w:val="32"/>
          <w:szCs w:val="32"/>
          <w:rtl/>
        </w:rPr>
        <w:t>قبل تلقي الخدمة، و"إدراكه الفعلي</w:t>
      </w:r>
      <w:r w:rsidRPr="0018268D">
        <w:rPr>
          <w:rFonts w:ascii="Sakkal Majalla" w:hAnsi="Sakkal Majalla" w:cs="Sakkal Majalla"/>
          <w:color w:val="000000" w:themeColor="text1"/>
          <w:sz w:val="32"/>
          <w:szCs w:val="32"/>
        </w:rPr>
        <w:t xml:space="preserve">" (Perceptions) </w:t>
      </w:r>
      <w:r w:rsidRPr="0018268D">
        <w:rPr>
          <w:rFonts w:ascii="Sakkal Majalla" w:hAnsi="Sakkal Majalla" w:cs="Sakkal Majalla"/>
          <w:color w:val="000000" w:themeColor="text1"/>
          <w:sz w:val="32"/>
          <w:szCs w:val="32"/>
          <w:rtl/>
        </w:rPr>
        <w:t>للأداء الخدمي أثناء وبعد الاستهلاك. إذا تجاوز الإدراك التوقعات، تكون الجودة عالية؛ وإذا تساويا، تكون الجودة مقبولة؛ وإذا قل الإدراك عن التوقعات، تكون الجودة متدنية</w:t>
      </w:r>
      <w:r w:rsidRPr="0018268D">
        <w:rPr>
          <w:rFonts w:ascii="Sakkal Majalla" w:hAnsi="Sakkal Majalla" w:cs="Sakkal Majalla"/>
          <w:color w:val="000000" w:themeColor="text1"/>
          <w:sz w:val="32"/>
          <w:szCs w:val="32"/>
        </w:rPr>
        <w:t xml:space="preserve"> (Parasuraman et al., 1988).</w:t>
      </w:r>
    </w:p>
    <w:p w14:paraId="1C66DD98" w14:textId="7777777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Pr>
        <w:t xml:space="preserve">2. </w:t>
      </w:r>
      <w:r w:rsidRPr="0018268D">
        <w:rPr>
          <w:rFonts w:ascii="Sakkal Majalla" w:hAnsi="Sakkal Majalla" w:cs="Sakkal Majalla"/>
          <w:b/>
          <w:bCs/>
          <w:color w:val="000000" w:themeColor="text1"/>
          <w:sz w:val="32"/>
          <w:szCs w:val="32"/>
          <w:rtl/>
        </w:rPr>
        <w:t>خصائص الخدمات وتأثيرها على ضرورة التدريب</w:t>
      </w:r>
      <w:r w:rsidRPr="0018268D">
        <w:rPr>
          <w:rFonts w:ascii="Sakkal Majalla" w:hAnsi="Sakkal Majalla" w:cs="Sakkal Majalla"/>
          <w:b/>
          <w:bCs/>
          <w:color w:val="000000" w:themeColor="text1"/>
          <w:sz w:val="32"/>
          <w:szCs w:val="32"/>
        </w:rPr>
        <w:t>:</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تتميز الخدمات بأربع خصائص فريدة تجعل دور التدريب حاسماً أكثر منه في القطاع الصناعي</w:t>
      </w:r>
      <w:r w:rsidRPr="0018268D">
        <w:rPr>
          <w:rFonts w:ascii="Sakkal Majalla" w:hAnsi="Sakkal Majalla" w:cs="Sakkal Majalla"/>
          <w:color w:val="000000" w:themeColor="text1"/>
          <w:sz w:val="32"/>
          <w:szCs w:val="32"/>
        </w:rPr>
        <w:t xml:space="preserve"> (Zeithaml et al., 2021):</w:t>
      </w:r>
    </w:p>
    <w:p w14:paraId="314FC040" w14:textId="77777777" w:rsidR="003F37C4" w:rsidRPr="0018268D" w:rsidRDefault="003F37C4" w:rsidP="00D92953">
      <w:pPr>
        <w:numPr>
          <w:ilvl w:val="0"/>
          <w:numId w:val="9"/>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عدم الملموسية</w:t>
      </w:r>
      <w:r w:rsidRPr="0018268D">
        <w:rPr>
          <w:rFonts w:ascii="Sakkal Majalla" w:hAnsi="Sakkal Majalla" w:cs="Sakkal Majalla"/>
          <w:b/>
          <w:bCs/>
          <w:color w:val="000000" w:themeColor="text1"/>
          <w:sz w:val="32"/>
          <w:szCs w:val="32"/>
        </w:rPr>
        <w:t xml:space="preserve"> (Intangibility):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الخدمة لا تُرى أو تُلمس قبل شرائها، مما يجعل "الموظف" هو التجسيد المادي للخدمة. لذا، يجب تدريبه على إظهار الاحترافية والمظهر اللائق لبناء الثقة</w:t>
      </w:r>
      <w:r w:rsidRPr="0018268D">
        <w:rPr>
          <w:rFonts w:ascii="Sakkal Majalla" w:hAnsi="Sakkal Majalla" w:cs="Sakkal Majalla"/>
          <w:color w:val="000000" w:themeColor="text1"/>
          <w:sz w:val="32"/>
          <w:szCs w:val="32"/>
        </w:rPr>
        <w:t>.</w:t>
      </w:r>
    </w:p>
    <w:p w14:paraId="5B8F1B49" w14:textId="77777777" w:rsidR="003F37C4" w:rsidRPr="0018268D" w:rsidRDefault="003F37C4" w:rsidP="00D92953">
      <w:pPr>
        <w:numPr>
          <w:ilvl w:val="0"/>
          <w:numId w:val="9"/>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lastRenderedPageBreak/>
        <w:t>عدم الانفصال</w:t>
      </w:r>
      <w:r w:rsidRPr="0018268D">
        <w:rPr>
          <w:rFonts w:ascii="Sakkal Majalla" w:hAnsi="Sakkal Majalla" w:cs="Sakkal Majalla"/>
          <w:b/>
          <w:bCs/>
          <w:color w:val="000000" w:themeColor="text1"/>
          <w:sz w:val="32"/>
          <w:szCs w:val="32"/>
        </w:rPr>
        <w:t xml:space="preserve"> (Inseparability):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إنتاج الخدمة واستهلاكها يحدثان في وقت واحد وبحضور العميل. هذا يعني أن أي خطأ من الموظف لا يمكن إخفاؤه أو إصلاحه لاحقاً، مما يستدعي تدريباً عالياً على مهارات التعامل المباشر وحل المشكلات لحظياً</w:t>
      </w:r>
      <w:r w:rsidRPr="0018268D">
        <w:rPr>
          <w:rFonts w:ascii="Sakkal Majalla" w:hAnsi="Sakkal Majalla" w:cs="Sakkal Majalla"/>
          <w:color w:val="000000" w:themeColor="text1"/>
          <w:sz w:val="32"/>
          <w:szCs w:val="32"/>
        </w:rPr>
        <w:t>.</w:t>
      </w:r>
    </w:p>
    <w:p w14:paraId="1C1696AA" w14:textId="77777777" w:rsidR="003F37C4" w:rsidRPr="0018268D" w:rsidRDefault="003F37C4" w:rsidP="00D92953">
      <w:pPr>
        <w:numPr>
          <w:ilvl w:val="0"/>
          <w:numId w:val="9"/>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التباين أو عدم التجانس</w:t>
      </w:r>
      <w:r w:rsidRPr="0018268D">
        <w:rPr>
          <w:rFonts w:ascii="Sakkal Majalla" w:hAnsi="Sakkal Majalla" w:cs="Sakkal Majalla"/>
          <w:b/>
          <w:bCs/>
          <w:color w:val="000000" w:themeColor="text1"/>
          <w:sz w:val="32"/>
          <w:szCs w:val="32"/>
        </w:rPr>
        <w:t xml:space="preserve"> (Heterogeneity):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جودة الخدمة تختلف باختلاف من يقدمها، ومتى، وأين. التدريب هو الآلية الأساسية لتوحيد المعايير وتقليل هذا التباين لضمان تجربة متسقة للعملاء</w:t>
      </w:r>
      <w:r w:rsidRPr="0018268D">
        <w:rPr>
          <w:rFonts w:ascii="Sakkal Majalla" w:hAnsi="Sakkal Majalla" w:cs="Sakkal Majalla"/>
          <w:color w:val="000000" w:themeColor="text1"/>
          <w:sz w:val="32"/>
          <w:szCs w:val="32"/>
        </w:rPr>
        <w:t>.</w:t>
      </w:r>
    </w:p>
    <w:p w14:paraId="299EB4C0" w14:textId="77777777" w:rsidR="003F37C4" w:rsidRPr="0018268D" w:rsidRDefault="003F37C4" w:rsidP="00D92953">
      <w:pPr>
        <w:numPr>
          <w:ilvl w:val="0"/>
          <w:numId w:val="9"/>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الهلاك أو عدم القابلية للتخزين</w:t>
      </w:r>
      <w:r w:rsidRPr="0018268D">
        <w:rPr>
          <w:rFonts w:ascii="Sakkal Majalla" w:hAnsi="Sakkal Majalla" w:cs="Sakkal Majalla"/>
          <w:b/>
          <w:bCs/>
          <w:color w:val="000000" w:themeColor="text1"/>
          <w:sz w:val="32"/>
          <w:szCs w:val="32"/>
        </w:rPr>
        <w:t xml:space="preserve"> (Perishability):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الخدمة لا تُخزن. إذا لم يُستغل وقت الموظف بكفاءة، تضيع القيمة. التدريب على إدارة الوقت والطلب يضمن الاستخدام الأمثل للموارد</w:t>
      </w:r>
      <w:r w:rsidRPr="0018268D">
        <w:rPr>
          <w:rFonts w:ascii="Sakkal Majalla" w:hAnsi="Sakkal Majalla" w:cs="Sakkal Majalla"/>
          <w:color w:val="000000" w:themeColor="text1"/>
          <w:sz w:val="32"/>
          <w:szCs w:val="32"/>
        </w:rPr>
        <w:t>.</w:t>
      </w:r>
    </w:p>
    <w:p w14:paraId="24BBC682" w14:textId="49F96A40" w:rsidR="00AD2D8C" w:rsidRPr="0018268D" w:rsidRDefault="003F37C4" w:rsidP="0018268D">
      <w:pPr>
        <w:spacing w:line="360" w:lineRule="auto"/>
        <w:jc w:val="lowKashida"/>
        <w:rPr>
          <w:rFonts w:ascii="Sakkal Majalla" w:hAnsi="Sakkal Majalla" w:cs="Sakkal Majalla"/>
          <w:b/>
          <w:bCs/>
          <w:color w:val="000000" w:themeColor="text1"/>
          <w:sz w:val="32"/>
          <w:szCs w:val="32"/>
          <w:rtl/>
        </w:rPr>
      </w:pPr>
      <w:r w:rsidRPr="0018268D">
        <w:rPr>
          <w:rFonts w:ascii="Sakkal Majalla" w:hAnsi="Sakkal Majalla" w:cs="Sakkal Majalla"/>
          <w:b/>
          <w:bCs/>
          <w:color w:val="000000" w:themeColor="text1"/>
          <w:sz w:val="32"/>
          <w:szCs w:val="32"/>
          <w:rtl/>
        </w:rPr>
        <w:t>أبعاد جودة الخدمة</w:t>
      </w: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b/>
          <w:bCs/>
          <w:color w:val="000000" w:themeColor="text1"/>
          <w:sz w:val="32"/>
          <w:szCs w:val="32"/>
          <w:rtl/>
        </w:rPr>
        <w:t>نموذج</w:t>
      </w:r>
      <w:r w:rsidR="00AD2D8C" w:rsidRPr="0018268D">
        <w:rPr>
          <w:rFonts w:ascii="Sakkal Majalla" w:hAnsi="Sakkal Majalla" w:cs="Sakkal Majalla"/>
          <w:color w:val="000000" w:themeColor="text1"/>
          <w:sz w:val="32"/>
          <w:szCs w:val="32"/>
        </w:rPr>
        <w:t xml:space="preserve"> </w:t>
      </w:r>
      <w:r w:rsidR="00AD2D8C" w:rsidRPr="0018268D">
        <w:rPr>
          <w:rFonts w:ascii="Sakkal Majalla" w:hAnsi="Sakkal Majalla" w:cs="Sakkal Majalla"/>
          <w:b/>
          <w:bCs/>
          <w:color w:val="000000" w:themeColor="text1"/>
          <w:sz w:val="32"/>
          <w:szCs w:val="32"/>
        </w:rPr>
        <w:t>SERVQUAL</w:t>
      </w:r>
    </w:p>
    <w:p w14:paraId="4888FE0B" w14:textId="6F90D3D4"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Pr>
        <w:t xml:space="preserve"> </w:t>
      </w:r>
      <w:r w:rsidRPr="0018268D">
        <w:rPr>
          <w:rFonts w:ascii="Sakkal Majalla" w:hAnsi="Sakkal Majalla" w:cs="Sakkal Majalla"/>
          <w:color w:val="000000" w:themeColor="text1"/>
          <w:sz w:val="32"/>
          <w:szCs w:val="32"/>
          <w:rtl/>
        </w:rPr>
        <w:t>طوّر باراسورامان وزملاؤه</w:t>
      </w:r>
      <w:r w:rsidRPr="0018268D">
        <w:rPr>
          <w:rFonts w:ascii="Sakkal Majalla" w:hAnsi="Sakkal Majalla" w:cs="Sakkal Majalla"/>
          <w:color w:val="000000" w:themeColor="text1"/>
          <w:sz w:val="32"/>
          <w:szCs w:val="32"/>
        </w:rPr>
        <w:t xml:space="preserve"> (Parasuraman, Zeithaml &amp; Berry, 1988) </w:t>
      </w:r>
      <w:r w:rsidRPr="0018268D">
        <w:rPr>
          <w:rFonts w:ascii="Sakkal Majalla" w:hAnsi="Sakkal Majalla" w:cs="Sakkal Majalla"/>
          <w:color w:val="000000" w:themeColor="text1"/>
          <w:sz w:val="32"/>
          <w:szCs w:val="32"/>
          <w:rtl/>
        </w:rPr>
        <w:t>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كأداة قياس معيارية، وحددوا خمسة أبعاد رئيسية تُشكل إدراك العميل للجودة، وهي الأبعاد التي ستعتمد عليها هذه الدراسة في قياس المتغير التابع</w:t>
      </w:r>
      <w:r w:rsidRPr="0018268D">
        <w:rPr>
          <w:rFonts w:ascii="Sakkal Majalla" w:hAnsi="Sakkal Majalla" w:cs="Sakkal Majalla"/>
          <w:color w:val="000000" w:themeColor="text1"/>
          <w:sz w:val="32"/>
          <w:szCs w:val="32"/>
        </w:rPr>
        <w:t>:</w:t>
      </w:r>
    </w:p>
    <w:p w14:paraId="4A86D319" w14:textId="77777777" w:rsidR="003F37C4" w:rsidRPr="0018268D" w:rsidRDefault="003F37C4" w:rsidP="00D92953">
      <w:pPr>
        <w:numPr>
          <w:ilvl w:val="0"/>
          <w:numId w:val="10"/>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الملموسات</w:t>
      </w:r>
      <w:r w:rsidRPr="0018268D">
        <w:rPr>
          <w:rFonts w:ascii="Sakkal Majalla" w:hAnsi="Sakkal Majalla" w:cs="Sakkal Majalla"/>
          <w:b/>
          <w:bCs/>
          <w:color w:val="000000" w:themeColor="text1"/>
          <w:sz w:val="32"/>
          <w:szCs w:val="32"/>
        </w:rPr>
        <w:t xml:space="preserve"> (Tangibles):</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تشمل المظهر الفيزيائي للمرافق، المعدات، المواد الترويجية، والأهم من ذلك، المظهر الشخصي والملبس الرسمي للموظفين. في القطاع الخاص بالرياض، يعكس هذا البعد صورة المؤسسة وحداثتها</w:t>
      </w:r>
      <w:r w:rsidRPr="0018268D">
        <w:rPr>
          <w:rFonts w:ascii="Sakkal Majalla" w:hAnsi="Sakkal Majalla" w:cs="Sakkal Majalla"/>
          <w:color w:val="000000" w:themeColor="text1"/>
          <w:sz w:val="32"/>
          <w:szCs w:val="32"/>
        </w:rPr>
        <w:t>.</w:t>
      </w:r>
    </w:p>
    <w:p w14:paraId="315D3D86" w14:textId="77777777" w:rsidR="003F37C4" w:rsidRPr="0018268D" w:rsidRDefault="003F37C4" w:rsidP="00D92953">
      <w:pPr>
        <w:numPr>
          <w:ilvl w:val="0"/>
          <w:numId w:val="10"/>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الموثوقية</w:t>
      </w:r>
      <w:r w:rsidRPr="0018268D">
        <w:rPr>
          <w:rFonts w:ascii="Sakkal Majalla" w:hAnsi="Sakkal Majalla" w:cs="Sakkal Majalla"/>
          <w:b/>
          <w:bCs/>
          <w:color w:val="000000" w:themeColor="text1"/>
          <w:sz w:val="32"/>
          <w:szCs w:val="32"/>
        </w:rPr>
        <w:t xml:space="preserve"> (Reliability):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القدرة على أداء الخدمة الموعودة بدقة وموثوقية وفي الوقت المحدد. يُعد هذا البعد الأهم في نظر العملاء، ويتأثر بشدة بالتدريب الفني للموظفين على الأنظمة والإجراءات لتقليل الأخطاء</w:t>
      </w:r>
      <w:r w:rsidRPr="0018268D">
        <w:rPr>
          <w:rFonts w:ascii="Sakkal Majalla" w:hAnsi="Sakkal Majalla" w:cs="Sakkal Majalla"/>
          <w:color w:val="000000" w:themeColor="text1"/>
          <w:sz w:val="32"/>
          <w:szCs w:val="32"/>
        </w:rPr>
        <w:t xml:space="preserve"> (Al-Osaimi, 2022).</w:t>
      </w:r>
    </w:p>
    <w:p w14:paraId="610E168B" w14:textId="77777777" w:rsidR="003F37C4" w:rsidRPr="0018268D" w:rsidRDefault="003F37C4" w:rsidP="00D92953">
      <w:pPr>
        <w:numPr>
          <w:ilvl w:val="0"/>
          <w:numId w:val="10"/>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lastRenderedPageBreak/>
        <w:t>الاستجابة</w:t>
      </w:r>
      <w:r w:rsidRPr="0018268D">
        <w:rPr>
          <w:rFonts w:ascii="Sakkal Majalla" w:hAnsi="Sakkal Majalla" w:cs="Sakkal Majalla"/>
          <w:b/>
          <w:bCs/>
          <w:color w:val="000000" w:themeColor="text1"/>
          <w:sz w:val="32"/>
          <w:szCs w:val="32"/>
        </w:rPr>
        <w:t xml:space="preserve"> (Responsiveness):</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استعداد الموظفين لمساعدة العملاء وتقديم الخدمة بسرعة وفورية. التدريب على مهارات إدارة الوقت، الأولويات، والتعامل مع الشكاوى يعزز هذا البعد بشكل مباشر</w:t>
      </w:r>
      <w:r w:rsidRPr="0018268D">
        <w:rPr>
          <w:rFonts w:ascii="Sakkal Majalla" w:hAnsi="Sakkal Majalla" w:cs="Sakkal Majalla"/>
          <w:color w:val="000000" w:themeColor="text1"/>
          <w:sz w:val="32"/>
          <w:szCs w:val="32"/>
        </w:rPr>
        <w:t xml:space="preserve"> (Zeithaml et al., 2021).</w:t>
      </w:r>
    </w:p>
    <w:p w14:paraId="7483BCAB" w14:textId="77777777" w:rsidR="003F37C4" w:rsidRPr="0018268D" w:rsidRDefault="003F37C4" w:rsidP="00D92953">
      <w:pPr>
        <w:numPr>
          <w:ilvl w:val="0"/>
          <w:numId w:val="10"/>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التوكيد أو الضمان</w:t>
      </w:r>
      <w:r w:rsidRPr="0018268D">
        <w:rPr>
          <w:rFonts w:ascii="Sakkal Majalla" w:hAnsi="Sakkal Majalla" w:cs="Sakkal Majalla"/>
          <w:b/>
          <w:bCs/>
          <w:color w:val="000000" w:themeColor="text1"/>
          <w:sz w:val="32"/>
          <w:szCs w:val="32"/>
        </w:rPr>
        <w:t xml:space="preserve"> (Assurance):</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معرفة الموظفين ولباقتهم، وقدرتهم على إلهام الثقة والطمأنينة لدى العميل. هذا البعد يرتبط ارتباطاً وثيقاً بالتدريب على مهارات التواصل، الإقناع، والمعرفة العميقة بالمنتج أو الخدمة</w:t>
      </w:r>
      <w:r w:rsidRPr="0018268D">
        <w:rPr>
          <w:rFonts w:ascii="Sakkal Majalla" w:hAnsi="Sakkal Majalla" w:cs="Sakkal Majalla"/>
          <w:color w:val="000000" w:themeColor="text1"/>
          <w:sz w:val="32"/>
          <w:szCs w:val="32"/>
        </w:rPr>
        <w:t xml:space="preserve"> (Parasuraman et al., 2020).</w:t>
      </w:r>
    </w:p>
    <w:p w14:paraId="7CE9D4B8" w14:textId="77777777" w:rsidR="003F37C4" w:rsidRPr="0018268D" w:rsidRDefault="003F37C4" w:rsidP="00D92953">
      <w:pPr>
        <w:numPr>
          <w:ilvl w:val="0"/>
          <w:numId w:val="10"/>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التعاطف</w:t>
      </w:r>
      <w:r w:rsidRPr="0018268D">
        <w:rPr>
          <w:rFonts w:ascii="Sakkal Majalla" w:hAnsi="Sakkal Majalla" w:cs="Sakkal Majalla"/>
          <w:b/>
          <w:bCs/>
          <w:color w:val="000000" w:themeColor="text1"/>
          <w:sz w:val="32"/>
          <w:szCs w:val="32"/>
        </w:rPr>
        <w:t xml:space="preserve"> (Empathy):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تقديم عناية شخصية واهتمام فردي بالعملاء، وفهم احتياجاتهم الخاصة، وسهولة التواصل معهم. التدريب على الذكاء العاطفي والاستماع الفعال هو المفتاح لتحسين هذا البعد</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Alenezi</w:t>
      </w:r>
      <w:proofErr w:type="spellEnd"/>
      <w:r w:rsidRPr="0018268D">
        <w:rPr>
          <w:rFonts w:ascii="Sakkal Majalla" w:hAnsi="Sakkal Majalla" w:cs="Sakkal Majalla"/>
          <w:color w:val="000000" w:themeColor="text1"/>
          <w:sz w:val="32"/>
          <w:szCs w:val="32"/>
        </w:rPr>
        <w:t>, 2023).</w:t>
      </w:r>
    </w:p>
    <w:p w14:paraId="7A26B407" w14:textId="77777777" w:rsidR="00AD2D8C" w:rsidRPr="0018268D" w:rsidRDefault="003F37C4" w:rsidP="0018268D">
      <w:pPr>
        <w:spacing w:line="360" w:lineRule="auto"/>
        <w:jc w:val="lowKashida"/>
        <w:rPr>
          <w:rFonts w:ascii="Sakkal Majalla" w:hAnsi="Sakkal Majalla" w:cs="Sakkal Majalla"/>
          <w:b/>
          <w:bCs/>
          <w:color w:val="000000" w:themeColor="text1"/>
          <w:sz w:val="32"/>
          <w:szCs w:val="32"/>
          <w:rtl/>
        </w:rPr>
      </w:pPr>
      <w:r w:rsidRPr="0018268D">
        <w:rPr>
          <w:rFonts w:ascii="Sakkal Majalla" w:hAnsi="Sakkal Majalla" w:cs="Sakkal Majalla"/>
          <w:b/>
          <w:bCs/>
          <w:color w:val="000000" w:themeColor="text1"/>
          <w:sz w:val="32"/>
          <w:szCs w:val="32"/>
          <w:rtl/>
        </w:rPr>
        <w:t>نموذج الفجوات في جودة الخدمة</w:t>
      </w:r>
    </w:p>
    <w:p w14:paraId="5D41158E" w14:textId="39D5776A"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يُفسر هذا النموذج</w:t>
      </w:r>
      <w:r w:rsidRPr="0018268D">
        <w:rPr>
          <w:rFonts w:ascii="Sakkal Majalla" w:hAnsi="Sakkal Majalla" w:cs="Sakkal Majalla"/>
          <w:color w:val="000000" w:themeColor="text1"/>
          <w:sz w:val="32"/>
          <w:szCs w:val="32"/>
        </w:rPr>
        <w:t xml:space="preserve"> (Parasuraman et al., 1988) </w:t>
      </w:r>
      <w:r w:rsidRPr="0018268D">
        <w:rPr>
          <w:rFonts w:ascii="Sakkal Majalla" w:hAnsi="Sakkal Majalla" w:cs="Sakkal Majalla"/>
          <w:color w:val="000000" w:themeColor="text1"/>
          <w:sz w:val="32"/>
          <w:szCs w:val="32"/>
          <w:rtl/>
        </w:rPr>
        <w:t>أسباب تدني جودة الخدمة من خلال خمس فجوات، وتلعب إدارة الموارد البشرية دوراً محورياً في سد "الفجوة 3</w:t>
      </w:r>
      <w:r w:rsidRPr="0018268D">
        <w:rPr>
          <w:rFonts w:ascii="Sakkal Majalla" w:hAnsi="Sakkal Majalla" w:cs="Sakkal Majalla"/>
          <w:color w:val="000000" w:themeColor="text1"/>
          <w:sz w:val="32"/>
          <w:szCs w:val="32"/>
        </w:rPr>
        <w:t>" (Gap 3: Service Delivery Gap)</w:t>
      </w:r>
      <w:r w:rsidRPr="0018268D">
        <w:rPr>
          <w:rFonts w:ascii="Sakkal Majalla" w:hAnsi="Sakkal Majalla" w:cs="Sakkal Majalla"/>
          <w:color w:val="000000" w:themeColor="text1"/>
          <w:sz w:val="32"/>
          <w:szCs w:val="32"/>
          <w:rtl/>
        </w:rPr>
        <w:t>، وهي الفجوة بين مواصفات جودة الخدمة المحددة من قبل الإدارة والأداء الفعلي للموظفين. والسبب الرئيسي لهذه الفجوة هو عدم كفاية التدريب، أو عدم توافق الموظفين مع المتطلبات الوظيفية، أو غياب الدعم التنظيمي، مما يجعل التدريب هو الحل الاستراتيجي الأمثل لسد هذه الفجوة تحديداً</w:t>
      </w:r>
      <w:r w:rsidRPr="0018268D">
        <w:rPr>
          <w:rFonts w:ascii="Sakkal Majalla" w:hAnsi="Sakkal Majalla" w:cs="Sakkal Majalla"/>
          <w:color w:val="000000" w:themeColor="text1"/>
          <w:sz w:val="32"/>
          <w:szCs w:val="32"/>
        </w:rPr>
        <w:t>.</w:t>
      </w:r>
    </w:p>
    <w:p w14:paraId="24E4E139" w14:textId="77777777" w:rsidR="003F37C4" w:rsidRPr="0018268D" w:rsidRDefault="003F37C4" w:rsidP="0018268D">
      <w:pPr>
        <w:pStyle w:val="2"/>
        <w:jc w:val="lowKashida"/>
        <w:rPr>
          <w:rFonts w:ascii="Sakkal Majalla" w:hAnsi="Sakkal Majalla" w:cs="Sakkal Majalla"/>
          <w:b/>
          <w:bCs/>
          <w:color w:val="000000" w:themeColor="text1"/>
          <w:sz w:val="36"/>
          <w:szCs w:val="36"/>
        </w:rPr>
      </w:pPr>
      <w:bookmarkStart w:id="28" w:name="_Toc232956394"/>
      <w:r w:rsidRPr="0018268D">
        <w:rPr>
          <w:rFonts w:ascii="Sakkal Majalla" w:hAnsi="Sakkal Majalla" w:cs="Sakkal Majalla"/>
          <w:b/>
          <w:bCs/>
          <w:color w:val="000000" w:themeColor="text1"/>
          <w:sz w:val="36"/>
          <w:szCs w:val="36"/>
          <w:rtl/>
        </w:rPr>
        <w:t>المحور الثالث: العلاقة بين فعالية التدريب وجودة الخدمة</w:t>
      </w:r>
      <w:bookmarkEnd w:id="28"/>
    </w:p>
    <w:p w14:paraId="7BA10C1D" w14:textId="7777777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تؤكد الأدبيات الإدارية الحديثة وجود علاقة سببية إيجابية وقوية بين الاستثمار في تدريب الموظفين وتحسين جودة الخدمة المقدمة. ويمكن تفسير هذه العلاقة من خلال "سلسلة الربح-الخدمة</w:t>
      </w:r>
      <w:r w:rsidRPr="0018268D">
        <w:rPr>
          <w:rFonts w:ascii="Sakkal Majalla" w:hAnsi="Sakkal Majalla" w:cs="Sakkal Majalla"/>
          <w:color w:val="000000" w:themeColor="text1"/>
          <w:sz w:val="32"/>
          <w:szCs w:val="32"/>
        </w:rPr>
        <w:t>" (Service-Profit Chain)</w:t>
      </w:r>
      <w:r w:rsidRPr="0018268D">
        <w:rPr>
          <w:rFonts w:ascii="Sakkal Majalla" w:hAnsi="Sakkal Majalla" w:cs="Sakkal Majalla"/>
          <w:color w:val="000000" w:themeColor="text1"/>
          <w:sz w:val="32"/>
          <w:szCs w:val="32"/>
          <w:rtl/>
        </w:rPr>
        <w:t xml:space="preserve">، التي تنص على أن الرضا الوظيفي والكفاءة للموظفين (الناتجة عن التدريب </w:t>
      </w:r>
      <w:r w:rsidRPr="0018268D">
        <w:rPr>
          <w:rFonts w:ascii="Sakkal Majalla" w:hAnsi="Sakkal Majalla" w:cs="Sakkal Majalla"/>
          <w:color w:val="000000" w:themeColor="text1"/>
          <w:sz w:val="32"/>
          <w:szCs w:val="32"/>
          <w:rtl/>
        </w:rPr>
        <w:lastRenderedPageBreak/>
        <w:t>الجيد) تؤدي إلى ولاء الموظفين، مما يرفع من قيمة الخدمة المقدمة، وبالتالي يزيد من رضا وولاء العملاء، وينعكس في النهاية على الربحية والنمو</w:t>
      </w:r>
      <w:r w:rsidRPr="0018268D">
        <w:rPr>
          <w:rFonts w:ascii="Sakkal Majalla" w:hAnsi="Sakkal Majalla" w:cs="Sakkal Majalla"/>
          <w:color w:val="000000" w:themeColor="text1"/>
          <w:sz w:val="32"/>
          <w:szCs w:val="32"/>
        </w:rPr>
        <w:t xml:space="preserve"> (Zeithaml et al., 2021).</w:t>
      </w:r>
    </w:p>
    <w:p w14:paraId="6C5AAE84" w14:textId="7777777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تتجلى هذه العلاقة في تأثير التدريب المباشر على أبعاد</w:t>
      </w:r>
      <w:r w:rsidRPr="0018268D">
        <w:rPr>
          <w:rFonts w:ascii="Sakkal Majalla" w:hAnsi="Sakkal Majalla" w:cs="Sakkal Majalla"/>
          <w:color w:val="000000" w:themeColor="text1"/>
          <w:sz w:val="32"/>
          <w:szCs w:val="32"/>
        </w:rPr>
        <w:t xml:space="preserve"> SERVQUAL:</w:t>
      </w:r>
    </w:p>
    <w:p w14:paraId="6DE5F310" w14:textId="77777777" w:rsidR="003F37C4" w:rsidRPr="0018268D" w:rsidRDefault="003F37C4" w:rsidP="00D92953">
      <w:pPr>
        <w:numPr>
          <w:ilvl w:val="0"/>
          <w:numId w:val="1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التدريب </w:t>
      </w:r>
      <w:r w:rsidRPr="0018268D">
        <w:rPr>
          <w:rFonts w:ascii="Sakkal Majalla" w:hAnsi="Sakkal Majalla" w:cs="Sakkal Majalla"/>
          <w:b/>
          <w:bCs/>
          <w:color w:val="000000" w:themeColor="text1"/>
          <w:sz w:val="32"/>
          <w:szCs w:val="32"/>
          <w:rtl/>
        </w:rPr>
        <w:t>الفني</w:t>
      </w:r>
      <w:r w:rsidRPr="0018268D">
        <w:rPr>
          <w:rFonts w:ascii="Sakkal Majalla" w:hAnsi="Sakkal Majalla" w:cs="Sakkal Majalla"/>
          <w:color w:val="000000" w:themeColor="text1"/>
          <w:sz w:val="32"/>
          <w:szCs w:val="32"/>
          <w:rtl/>
        </w:rPr>
        <w:t xml:space="preserve"> يرفع مستوى </w:t>
      </w:r>
      <w:r w:rsidRPr="0018268D">
        <w:rPr>
          <w:rFonts w:ascii="Sakkal Majalla" w:hAnsi="Sakkal Majalla" w:cs="Sakkal Majalla"/>
          <w:b/>
          <w:bCs/>
          <w:color w:val="000000" w:themeColor="text1"/>
          <w:sz w:val="32"/>
          <w:szCs w:val="32"/>
          <w:rtl/>
        </w:rPr>
        <w:t>الموثوقية</w:t>
      </w:r>
      <w:r w:rsidRPr="0018268D">
        <w:rPr>
          <w:rFonts w:ascii="Sakkal Majalla" w:hAnsi="Sakkal Majalla" w:cs="Sakkal Majalla"/>
          <w:color w:val="000000" w:themeColor="text1"/>
          <w:sz w:val="32"/>
          <w:szCs w:val="32"/>
          <w:rtl/>
        </w:rPr>
        <w:t xml:space="preserve"> من خلال تمكين الموظف من استخدام الأنظمة بدقة وتقليل الأخطاء الإجرائية</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Alshaie</w:t>
      </w:r>
      <w:proofErr w:type="spellEnd"/>
      <w:r w:rsidRPr="0018268D">
        <w:rPr>
          <w:rFonts w:ascii="Sakkal Majalla" w:hAnsi="Sakkal Majalla" w:cs="Sakkal Majalla"/>
          <w:color w:val="000000" w:themeColor="text1"/>
          <w:sz w:val="32"/>
          <w:szCs w:val="32"/>
        </w:rPr>
        <w:t>, 2020).</w:t>
      </w:r>
    </w:p>
    <w:p w14:paraId="29AAA96C" w14:textId="77777777" w:rsidR="003F37C4" w:rsidRPr="0018268D" w:rsidRDefault="003F37C4" w:rsidP="00D92953">
      <w:pPr>
        <w:numPr>
          <w:ilvl w:val="0"/>
          <w:numId w:val="1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التدريب </w:t>
      </w:r>
      <w:r w:rsidRPr="0018268D">
        <w:rPr>
          <w:rFonts w:ascii="Sakkal Majalla" w:hAnsi="Sakkal Majalla" w:cs="Sakkal Majalla"/>
          <w:b/>
          <w:bCs/>
          <w:color w:val="000000" w:themeColor="text1"/>
          <w:sz w:val="32"/>
          <w:szCs w:val="32"/>
          <w:rtl/>
        </w:rPr>
        <w:t>السلوكي</w:t>
      </w:r>
      <w:r w:rsidRPr="0018268D">
        <w:rPr>
          <w:rFonts w:ascii="Sakkal Majalla" w:hAnsi="Sakkal Majalla" w:cs="Sakkal Majalla"/>
          <w:color w:val="000000" w:themeColor="text1"/>
          <w:sz w:val="32"/>
          <w:szCs w:val="32"/>
          <w:rtl/>
        </w:rPr>
        <w:t xml:space="preserve"> (مهارات التواصل، الذكاء العاطفي، إدارة الغضب) يعزز بشكل مباشر أبعاد </w:t>
      </w:r>
      <w:r w:rsidRPr="0018268D">
        <w:rPr>
          <w:rFonts w:ascii="Sakkal Majalla" w:hAnsi="Sakkal Majalla" w:cs="Sakkal Majalla"/>
          <w:b/>
          <w:bCs/>
          <w:color w:val="000000" w:themeColor="text1"/>
          <w:sz w:val="32"/>
          <w:szCs w:val="32"/>
          <w:rtl/>
        </w:rPr>
        <w:t>الاستجابة، التوكيد، والتعاطف</w:t>
      </w:r>
      <w:r w:rsidRPr="0018268D">
        <w:rPr>
          <w:rFonts w:ascii="Sakkal Majalla" w:hAnsi="Sakkal Majalla" w:cs="Sakkal Majalla"/>
          <w:color w:val="000000" w:themeColor="text1"/>
          <w:sz w:val="32"/>
          <w:szCs w:val="32"/>
          <w:rtl/>
        </w:rPr>
        <w:t>، حيث يصبح الموظف قادراً على قراءة احتياجات العميل والتعامل معها بلباقة وسرعة</w:t>
      </w:r>
      <w:r w:rsidRPr="0018268D">
        <w:rPr>
          <w:rFonts w:ascii="Sakkal Majalla" w:hAnsi="Sakkal Majalla" w:cs="Sakkal Majalla"/>
          <w:color w:val="000000" w:themeColor="text1"/>
          <w:sz w:val="32"/>
          <w:szCs w:val="32"/>
        </w:rPr>
        <w:t xml:space="preserve"> (Abdullah, 2022).</w:t>
      </w:r>
    </w:p>
    <w:p w14:paraId="13324A69" w14:textId="77777777" w:rsidR="003F37C4" w:rsidRPr="0018268D" w:rsidRDefault="003F37C4" w:rsidP="00D92953">
      <w:pPr>
        <w:numPr>
          <w:ilvl w:val="0"/>
          <w:numId w:val="11"/>
        </w:num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 xml:space="preserve">التدريب على </w:t>
      </w:r>
      <w:r w:rsidRPr="0018268D">
        <w:rPr>
          <w:rFonts w:ascii="Sakkal Majalla" w:hAnsi="Sakkal Majalla" w:cs="Sakkal Majalla"/>
          <w:b/>
          <w:bCs/>
          <w:color w:val="000000" w:themeColor="text1"/>
          <w:sz w:val="32"/>
          <w:szCs w:val="32"/>
          <w:rtl/>
        </w:rPr>
        <w:t>معايير المظهر والبروتوكول</w:t>
      </w:r>
      <w:r w:rsidRPr="0018268D">
        <w:rPr>
          <w:rFonts w:ascii="Sakkal Majalla" w:hAnsi="Sakkal Majalla" w:cs="Sakkal Majalla"/>
          <w:color w:val="000000" w:themeColor="text1"/>
          <w:sz w:val="32"/>
          <w:szCs w:val="32"/>
          <w:rtl/>
        </w:rPr>
        <w:t xml:space="preserve"> يحسن بُعد </w:t>
      </w:r>
      <w:r w:rsidRPr="0018268D">
        <w:rPr>
          <w:rFonts w:ascii="Sakkal Majalla" w:hAnsi="Sakkal Majalla" w:cs="Sakkal Majalla"/>
          <w:b/>
          <w:bCs/>
          <w:color w:val="000000" w:themeColor="text1"/>
          <w:sz w:val="32"/>
          <w:szCs w:val="32"/>
          <w:rtl/>
        </w:rPr>
        <w:t>الملموسات</w:t>
      </w:r>
      <w:r w:rsidRPr="0018268D">
        <w:rPr>
          <w:rFonts w:ascii="Sakkal Majalla" w:hAnsi="Sakkal Majalla" w:cs="Sakkal Majalla"/>
          <w:color w:val="000000" w:themeColor="text1"/>
          <w:sz w:val="32"/>
          <w:szCs w:val="32"/>
          <w:rtl/>
        </w:rPr>
        <w:t>، مما يعطي انطباعاً أولياً إيجابياً عن احترافية المؤسسة</w:t>
      </w:r>
      <w:r w:rsidRPr="0018268D">
        <w:rPr>
          <w:rFonts w:ascii="Sakkal Majalla" w:hAnsi="Sakkal Majalla" w:cs="Sakkal Majalla"/>
          <w:color w:val="000000" w:themeColor="text1"/>
          <w:sz w:val="32"/>
          <w:szCs w:val="32"/>
        </w:rPr>
        <w:t>.</w:t>
      </w:r>
    </w:p>
    <w:p w14:paraId="17F11CD7" w14:textId="0CD8A316"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وتخلص دراسة العسيري (2022) إلى أن فعالية هذا التأثير تتوقف على "ملاءمة" التدريب؛ فالتدريب المخصص لطبيعة القطاع (مثل التدريب على الأنظمة الرقمية في قطاع التجزئة الحديثة) يكون أثره على جودة الخدمة أكبر بكثير من البرامج التدريبية العامة وغير المخصصة</w:t>
      </w:r>
      <w:r w:rsidRPr="0018268D">
        <w:rPr>
          <w:rFonts w:ascii="Sakkal Majalla" w:hAnsi="Sakkal Majalla" w:cs="Sakkal Majalla"/>
          <w:color w:val="000000" w:themeColor="text1"/>
          <w:sz w:val="32"/>
          <w:szCs w:val="32"/>
        </w:rPr>
        <w:t>.</w:t>
      </w:r>
    </w:p>
    <w:p w14:paraId="17EC1975" w14:textId="77777777" w:rsidR="003F37C4" w:rsidRPr="0018268D" w:rsidRDefault="003F37C4" w:rsidP="0018268D">
      <w:pPr>
        <w:pStyle w:val="2"/>
        <w:jc w:val="lowKashida"/>
        <w:rPr>
          <w:rFonts w:ascii="Sakkal Majalla" w:hAnsi="Sakkal Majalla" w:cs="Sakkal Majalla"/>
          <w:b/>
          <w:bCs/>
          <w:color w:val="000000" w:themeColor="text1"/>
          <w:sz w:val="36"/>
          <w:szCs w:val="36"/>
        </w:rPr>
      </w:pPr>
      <w:bookmarkStart w:id="29" w:name="_Toc232956395"/>
      <w:r w:rsidRPr="0018268D">
        <w:rPr>
          <w:rFonts w:ascii="Sakkal Majalla" w:hAnsi="Sakkal Majalla" w:cs="Sakkal Majalla"/>
          <w:b/>
          <w:bCs/>
          <w:color w:val="000000" w:themeColor="text1"/>
          <w:sz w:val="36"/>
          <w:szCs w:val="36"/>
          <w:rtl/>
        </w:rPr>
        <w:t>المحور الرابع: الأسس النظرية المفسرة للدراسة</w:t>
      </w:r>
      <w:bookmarkEnd w:id="29"/>
    </w:p>
    <w:p w14:paraId="57995D91" w14:textId="7777777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يستند هذا البحث إلى ثلاث نظريات رئيسية تتكامل لتقدم تفسيراً شاملاً للعلاقة بين متغيرات الدراسة</w:t>
      </w:r>
      <w:r w:rsidRPr="0018268D">
        <w:rPr>
          <w:rFonts w:ascii="Sakkal Majalla" w:hAnsi="Sakkal Majalla" w:cs="Sakkal Majalla"/>
          <w:color w:val="000000" w:themeColor="text1"/>
          <w:sz w:val="32"/>
          <w:szCs w:val="32"/>
        </w:rPr>
        <w:t>:</w:t>
      </w:r>
    </w:p>
    <w:p w14:paraId="31A76921" w14:textId="5ED3971E"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نظرية رأس المال البشري</w:t>
      </w:r>
      <w:r w:rsidRPr="0018268D">
        <w:rPr>
          <w:rFonts w:ascii="Sakkal Majalla" w:hAnsi="Sakkal Majalla" w:cs="Sakkal Majalla"/>
          <w:b/>
          <w:bCs/>
          <w:color w:val="000000" w:themeColor="text1"/>
          <w:sz w:val="32"/>
          <w:szCs w:val="32"/>
        </w:rPr>
        <w:t xml:space="preserve"> (Human Capital Theory):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تُعد هذه النظرية، التي أسس لها الاقتصادي جاري بيكر</w:t>
      </w:r>
      <w:r w:rsidRPr="0018268D">
        <w:rPr>
          <w:rFonts w:ascii="Sakkal Majalla" w:hAnsi="Sakkal Majalla" w:cs="Sakkal Majalla"/>
          <w:color w:val="000000" w:themeColor="text1"/>
          <w:sz w:val="32"/>
          <w:szCs w:val="32"/>
        </w:rPr>
        <w:t xml:space="preserve"> (Becker, 1964)</w:t>
      </w:r>
      <w:r w:rsidRPr="0018268D">
        <w:rPr>
          <w:rFonts w:ascii="Sakkal Majalla" w:hAnsi="Sakkal Majalla" w:cs="Sakkal Majalla"/>
          <w:color w:val="000000" w:themeColor="text1"/>
          <w:sz w:val="32"/>
          <w:szCs w:val="32"/>
          <w:rtl/>
        </w:rPr>
        <w:t xml:space="preserve">، الحجر الأساس في تبرير الاستثمار في التدريب. تفترض النظرية أن الأفراد يمتلكون مجموعة من المهارات والمعارف تشكل "رأس مال" يمكن زيادته من خلال الاستثمار في التعليم والتدريب. هذا الاستثمار لا يُعد تكلفة ضائعة، بل أصل إنتاجي يولد عوائد اقتصادية متمثلة في زيادة </w:t>
      </w:r>
      <w:r w:rsidRPr="0018268D">
        <w:rPr>
          <w:rFonts w:ascii="Sakkal Majalla" w:hAnsi="Sakkal Majalla" w:cs="Sakkal Majalla"/>
          <w:color w:val="000000" w:themeColor="text1"/>
          <w:sz w:val="32"/>
          <w:szCs w:val="32"/>
          <w:rtl/>
        </w:rPr>
        <w:lastRenderedPageBreak/>
        <w:t>الإنتاجية، الابتكار، وتحسين جودة المخرجات (بما في ذلك الخدمات)</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في السياق السعودي، تتوافق هذه النظرية تماماً مع ركيزة "تنمية القدرات البشرية" في رؤية 2030، حيث تؤكد الرئاسة العامة لرؤية المملكة (2023) أن تمكين الكوادر الوطنية من خلال التدريب المستمر هو المحرك الأساسي لتحول القطاع الخاص إلى شريك استراتيجي فاعل. وتفسر النظرية لماذا تتفوق المنشآت التي تتبنى فلسفة رأس المال البشري في جودة الخدمة: لأنها تدرك أن الموظف المدرب هو أصل يُقدّر بمرور الوقت، وليس تكلفة يجب تقليلها</w:t>
      </w:r>
      <w:r w:rsidRPr="0018268D">
        <w:rPr>
          <w:rFonts w:ascii="Sakkal Majalla" w:hAnsi="Sakkal Majalla" w:cs="Sakkal Majalla"/>
          <w:color w:val="000000" w:themeColor="text1"/>
          <w:sz w:val="32"/>
          <w:szCs w:val="32"/>
        </w:rPr>
        <w:t>.</w:t>
      </w:r>
    </w:p>
    <w:p w14:paraId="7E78EE93" w14:textId="7659481D"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نظرية التعلم التنظيمي</w:t>
      </w:r>
      <w:r w:rsidRPr="0018268D">
        <w:rPr>
          <w:rFonts w:ascii="Sakkal Majalla" w:hAnsi="Sakkal Majalla" w:cs="Sakkal Majalla"/>
          <w:b/>
          <w:bCs/>
          <w:color w:val="000000" w:themeColor="text1"/>
          <w:sz w:val="32"/>
          <w:szCs w:val="32"/>
        </w:rPr>
        <w:t xml:space="preserve"> (Organizational Learning Theory):</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قدمها أرجيريس وشون</w:t>
      </w:r>
      <w:r w:rsidRPr="0018268D">
        <w:rPr>
          <w:rFonts w:ascii="Sakkal Majalla" w:hAnsi="Sakkal Majalla" w:cs="Sakkal Majalla"/>
          <w:color w:val="000000" w:themeColor="text1"/>
          <w:sz w:val="32"/>
          <w:szCs w:val="32"/>
        </w:rPr>
        <w:t xml:space="preserve"> (Argyris &amp; Schön, 1978)</w:t>
      </w:r>
      <w:r w:rsidRPr="0018268D">
        <w:rPr>
          <w:rFonts w:ascii="Sakkal Majalla" w:hAnsi="Sakkal Majalla" w:cs="Sakkal Majalla"/>
          <w:color w:val="000000" w:themeColor="text1"/>
          <w:sz w:val="32"/>
          <w:szCs w:val="32"/>
          <w:rtl/>
        </w:rPr>
        <w:t>، وتركز على كيفية قيام المنظمات بخلق المعرفة والحفاظ عليها ونقلها. تميز النظرية بين "التعلم أحادي الحلقة" (تصحيح الأخطاء ضمن القواعد الحالية) و"التعلم مزدوج الحلقة" (إعادة التفكير في القواعد والافتراضات الأساسية</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في سياق هذه الدراسة، تفسر النظرية أن التدريب الفعال ليس مجرد نقل معلومات لموظف منعزل، بل هو عملية لدمج هذا الموظف في "منظمة متعلمة". عندما يتم ربط التدريب بأنظمة التغذية الراجعة من العملاء، تتحول المعرفة الفردية إلى معرفة تنظيمية، مما يؤدي إلى تحسين مستمر في عمليات تقديم الخدمة. وتؤكد دراسة الحارثي (2023) أن التدريب يفشل في تحسين الجودة إذا لم يكن جزءاً من ثقافة تنظيمية تشجع على التجربة، التعلم من الأخطاء، ومشاركة المعرفة بين الزملاء</w:t>
      </w:r>
      <w:r w:rsidRPr="0018268D">
        <w:rPr>
          <w:rFonts w:ascii="Sakkal Majalla" w:hAnsi="Sakkal Majalla" w:cs="Sakkal Majalla"/>
          <w:color w:val="000000" w:themeColor="text1"/>
          <w:sz w:val="32"/>
          <w:szCs w:val="32"/>
        </w:rPr>
        <w:t>.</w:t>
      </w:r>
    </w:p>
    <w:p w14:paraId="5281BE9B" w14:textId="5A30882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b/>
          <w:bCs/>
          <w:color w:val="000000" w:themeColor="text1"/>
          <w:sz w:val="32"/>
          <w:szCs w:val="32"/>
          <w:rtl/>
        </w:rPr>
        <w:t>نظرية الموارد</w:t>
      </w:r>
      <w:r w:rsidRPr="0018268D">
        <w:rPr>
          <w:rFonts w:ascii="Sakkal Majalla" w:hAnsi="Sakkal Majalla" w:cs="Sakkal Majalla"/>
          <w:b/>
          <w:bCs/>
          <w:color w:val="000000" w:themeColor="text1"/>
          <w:sz w:val="32"/>
          <w:szCs w:val="32"/>
        </w:rPr>
        <w:t xml:space="preserve"> (Resource-Based View - RBV):</w:t>
      </w:r>
      <w:r w:rsidRPr="0018268D">
        <w:rPr>
          <w:rFonts w:ascii="Sakkal Majalla" w:hAnsi="Sakkal Majalla" w:cs="Sakkal Majalla"/>
          <w:color w:val="000000" w:themeColor="text1"/>
          <w:sz w:val="32"/>
          <w:szCs w:val="32"/>
        </w:rPr>
        <w:t xml:space="preserve"> </w:t>
      </w:r>
      <w:r w:rsidRPr="0018268D">
        <w:rPr>
          <w:rFonts w:ascii="Sakkal Majalla" w:hAnsi="Sakkal Majalla" w:cs="Sakkal Majalla"/>
          <w:color w:val="000000" w:themeColor="text1"/>
          <w:sz w:val="32"/>
          <w:szCs w:val="32"/>
          <w:rtl/>
        </w:rPr>
        <w:t>على الرغم من عدم ذكرها في المسودة الأولية، فإن إضافتها تثري الإطار النظري بشكل كبير. تقترح هذه النظرية</w:t>
      </w:r>
      <w:r w:rsidRPr="0018268D">
        <w:rPr>
          <w:rFonts w:ascii="Sakkal Majalla" w:hAnsi="Sakkal Majalla" w:cs="Sakkal Majalla"/>
          <w:color w:val="000000" w:themeColor="text1"/>
          <w:sz w:val="32"/>
          <w:szCs w:val="32"/>
        </w:rPr>
        <w:t xml:space="preserve"> (Barney, 1991) </w:t>
      </w:r>
      <w:r w:rsidRPr="0018268D">
        <w:rPr>
          <w:rFonts w:ascii="Sakkal Majalla" w:hAnsi="Sakkal Majalla" w:cs="Sakkal Majalla"/>
          <w:color w:val="000000" w:themeColor="text1"/>
          <w:sz w:val="32"/>
          <w:szCs w:val="32"/>
          <w:rtl/>
        </w:rPr>
        <w:t>أن الميزة التنافسية المستدامة للمؤسسة لا تأتي من الموارد المادية (التي يمكن تقليدها بسهولة)، بل من الموارد البشرية التي تتسم بالقيمة، الندرة، عدم القابلية للتقليد، وعدم القابلية للاستبدال</w:t>
      </w:r>
      <w:r w:rsidRPr="0018268D">
        <w:rPr>
          <w:rFonts w:ascii="Sakkal Majalla" w:hAnsi="Sakkal Majalla" w:cs="Sakkal Majalla"/>
          <w:color w:val="000000" w:themeColor="text1"/>
          <w:sz w:val="32"/>
          <w:szCs w:val="32"/>
        </w:rPr>
        <w:t xml:space="preserve"> (VRIO Framework). </w:t>
      </w:r>
      <w:r w:rsidRPr="0018268D">
        <w:rPr>
          <w:rFonts w:ascii="Sakkal Majalla" w:hAnsi="Sakkal Majalla" w:cs="Sakkal Majalla"/>
          <w:color w:val="000000" w:themeColor="text1"/>
          <w:sz w:val="32"/>
          <w:szCs w:val="32"/>
          <w:rtl/>
        </w:rPr>
        <w:t xml:space="preserve">برامج التدريب والتطوير هي الآلية التي تحول الموارد البشرية العادية إلى موارد "نادرة وغير قابلة للتقليد". </w:t>
      </w:r>
      <w:r w:rsidRPr="0018268D">
        <w:rPr>
          <w:rFonts w:ascii="Sakkal Majalla" w:hAnsi="Sakkal Majalla" w:cs="Sakkal Majalla"/>
          <w:color w:val="000000" w:themeColor="text1"/>
          <w:sz w:val="32"/>
          <w:szCs w:val="32"/>
          <w:rtl/>
        </w:rPr>
        <w:lastRenderedPageBreak/>
        <w:t>عندما تدرب مؤسسة خاصة في الرياض موظفيها على تقديم خدمة استثنائية مبنية على فهم عميق للثقافة المحلية والاحتياجات الحديثة، فإنها تخلق "رأسمال اجتماعي وتنظيمي" يصعب على المنافسين تقليده، مما ينعكس مباشرة على تفوقها في مؤشرات جودة الخدمة</w:t>
      </w:r>
      <w:r w:rsidRPr="0018268D">
        <w:rPr>
          <w:rFonts w:ascii="Sakkal Majalla" w:hAnsi="Sakkal Majalla" w:cs="Sakkal Majalla"/>
          <w:color w:val="000000" w:themeColor="text1"/>
          <w:sz w:val="32"/>
          <w:szCs w:val="32"/>
        </w:rPr>
        <w:t xml:space="preserve"> (</w:t>
      </w:r>
      <w:proofErr w:type="spellStart"/>
      <w:r w:rsidRPr="0018268D">
        <w:rPr>
          <w:rFonts w:ascii="Sakkal Majalla" w:hAnsi="Sakkal Majalla" w:cs="Sakkal Majalla"/>
          <w:color w:val="000000" w:themeColor="text1"/>
          <w:sz w:val="32"/>
          <w:szCs w:val="32"/>
        </w:rPr>
        <w:t>Alenezi</w:t>
      </w:r>
      <w:proofErr w:type="spellEnd"/>
      <w:r w:rsidRPr="0018268D">
        <w:rPr>
          <w:rFonts w:ascii="Sakkal Majalla" w:hAnsi="Sakkal Majalla" w:cs="Sakkal Majalla"/>
          <w:color w:val="000000" w:themeColor="text1"/>
          <w:sz w:val="32"/>
          <w:szCs w:val="32"/>
        </w:rPr>
        <w:t>, 2023).</w:t>
      </w:r>
    </w:p>
    <w:p w14:paraId="567A29A8" w14:textId="77777777" w:rsidR="003F37C4" w:rsidRPr="0018268D" w:rsidRDefault="003F37C4" w:rsidP="0018268D">
      <w:pPr>
        <w:pStyle w:val="2"/>
        <w:jc w:val="lowKashida"/>
        <w:rPr>
          <w:rFonts w:ascii="Sakkal Majalla" w:hAnsi="Sakkal Majalla" w:cs="Sakkal Majalla"/>
          <w:b/>
          <w:bCs/>
          <w:color w:val="000000" w:themeColor="text1"/>
          <w:sz w:val="36"/>
          <w:szCs w:val="36"/>
        </w:rPr>
      </w:pPr>
      <w:bookmarkStart w:id="30" w:name="_Toc232956396"/>
      <w:r w:rsidRPr="0018268D">
        <w:rPr>
          <w:rFonts w:ascii="Sakkal Majalla" w:hAnsi="Sakkal Majalla" w:cs="Sakkal Majalla"/>
          <w:b/>
          <w:bCs/>
          <w:color w:val="000000" w:themeColor="text1"/>
          <w:sz w:val="36"/>
          <w:szCs w:val="36"/>
          <w:rtl/>
        </w:rPr>
        <w:t>خاتمة الإطار النظري</w:t>
      </w:r>
      <w:bookmarkEnd w:id="30"/>
    </w:p>
    <w:p w14:paraId="279D0918" w14:textId="77777777" w:rsidR="003F37C4" w:rsidRPr="0018268D" w:rsidRDefault="003F37C4" w:rsidP="0018268D">
      <w:pPr>
        <w:spacing w:line="360" w:lineRule="auto"/>
        <w:jc w:val="lowKashida"/>
        <w:rPr>
          <w:rFonts w:ascii="Sakkal Majalla" w:hAnsi="Sakkal Majalla" w:cs="Sakkal Majalla"/>
          <w:color w:val="000000" w:themeColor="text1"/>
          <w:sz w:val="32"/>
          <w:szCs w:val="32"/>
        </w:rPr>
      </w:pPr>
      <w:r w:rsidRPr="0018268D">
        <w:rPr>
          <w:rFonts w:ascii="Sakkal Majalla" w:hAnsi="Sakkal Majalla" w:cs="Sakkal Majalla"/>
          <w:color w:val="000000" w:themeColor="text1"/>
          <w:sz w:val="32"/>
          <w:szCs w:val="32"/>
          <w:rtl/>
        </w:rPr>
        <w:t>يتضح من الاستعراض النظري المعمق أن العلاقة بين التدريب وجودة الخدمة ليست علاقة خطية بسيطة، بل هي علاقة معقدة تتوسطها عوامل تنظيمية (مثل دعم الإدارة وثقافة التعلم) وعوامل فردية (مثل دافعية المتدرب). إن دمج نظرية رأس المال البشري (كمبرر للاستثمار)، ونظرية التعلم التنظيمي (كآلية للتنفيذ)، ونموذج</w:t>
      </w:r>
      <w:r w:rsidRPr="0018268D">
        <w:rPr>
          <w:rFonts w:ascii="Sakkal Majalla" w:hAnsi="Sakkal Majalla" w:cs="Sakkal Majalla"/>
          <w:color w:val="000000" w:themeColor="text1"/>
          <w:sz w:val="32"/>
          <w:szCs w:val="32"/>
        </w:rPr>
        <w:t xml:space="preserve"> SERVQUAL </w:t>
      </w:r>
      <w:r w:rsidRPr="0018268D">
        <w:rPr>
          <w:rFonts w:ascii="Sakkal Majalla" w:hAnsi="Sakkal Majalla" w:cs="Sakkal Majalla"/>
          <w:color w:val="000000" w:themeColor="text1"/>
          <w:sz w:val="32"/>
          <w:szCs w:val="32"/>
          <w:rtl/>
        </w:rPr>
        <w:t>(كأداة للقياس)، يوفر إطاراً نظرياً متيناً وشاملاً. هذا الإطار لا يبرر فحسب فرضيات الدراسة التي تنص على وجود تأثير إيجابي للتدريب على جودة الخدمة، بل يوجه أيضاً تصميم أداة الدراسة (الاستبيان) لضمان قياسها لهذه الأبعاد بدقة، ويسمح بتفسير النتائج في ضوء السياق الخاص للقطاع الخاص في مدينة الرياض</w:t>
      </w:r>
      <w:r w:rsidRPr="0018268D">
        <w:rPr>
          <w:rFonts w:ascii="Sakkal Majalla" w:hAnsi="Sakkal Majalla" w:cs="Sakkal Majalla"/>
          <w:color w:val="000000" w:themeColor="text1"/>
          <w:sz w:val="32"/>
          <w:szCs w:val="32"/>
        </w:rPr>
        <w:t>.</w:t>
      </w:r>
    </w:p>
    <w:p w14:paraId="588F35B0" w14:textId="77777777" w:rsidR="00780703" w:rsidRPr="0018268D" w:rsidRDefault="00780703" w:rsidP="0018268D">
      <w:pPr>
        <w:spacing w:line="360" w:lineRule="auto"/>
        <w:jc w:val="lowKashida"/>
        <w:rPr>
          <w:rFonts w:ascii="Sakkal Majalla" w:hAnsi="Sakkal Majalla" w:cs="Sakkal Majalla"/>
          <w:color w:val="000000" w:themeColor="text1"/>
          <w:sz w:val="32"/>
          <w:szCs w:val="32"/>
          <w:rtl/>
        </w:rPr>
      </w:pPr>
    </w:p>
    <w:p w14:paraId="7406D6B4" w14:textId="77777777" w:rsidR="00780703" w:rsidRPr="0018268D" w:rsidRDefault="00780703" w:rsidP="0018268D">
      <w:pPr>
        <w:spacing w:line="360" w:lineRule="auto"/>
        <w:jc w:val="lowKashida"/>
        <w:rPr>
          <w:rFonts w:ascii="Sakkal Majalla" w:hAnsi="Sakkal Majalla" w:cs="Sakkal Majalla"/>
          <w:color w:val="000000" w:themeColor="text1"/>
          <w:sz w:val="32"/>
          <w:szCs w:val="32"/>
          <w:u w:val="single"/>
          <w:rtl/>
        </w:rPr>
      </w:pPr>
    </w:p>
    <w:p w14:paraId="4567A9BB" w14:textId="77777777" w:rsidR="00780703" w:rsidRPr="0018268D" w:rsidRDefault="00780703" w:rsidP="0018268D">
      <w:pPr>
        <w:spacing w:line="360" w:lineRule="auto"/>
        <w:jc w:val="lowKashida"/>
        <w:rPr>
          <w:rFonts w:ascii="Sakkal Majalla" w:hAnsi="Sakkal Majalla" w:cs="Sakkal Majalla"/>
          <w:color w:val="000000" w:themeColor="text1"/>
          <w:sz w:val="32"/>
          <w:szCs w:val="32"/>
          <w:u w:val="single"/>
          <w:rtl/>
        </w:rPr>
      </w:pPr>
    </w:p>
    <w:p w14:paraId="34E74BF7" w14:textId="77777777" w:rsidR="00780703" w:rsidRPr="0018268D" w:rsidRDefault="00780703" w:rsidP="0018268D">
      <w:pPr>
        <w:spacing w:line="360" w:lineRule="auto"/>
        <w:jc w:val="lowKashida"/>
        <w:rPr>
          <w:rFonts w:ascii="Sakkal Majalla" w:hAnsi="Sakkal Majalla" w:cs="Sakkal Majalla"/>
          <w:color w:val="000000" w:themeColor="text1"/>
          <w:sz w:val="32"/>
          <w:szCs w:val="32"/>
          <w:u w:val="single"/>
          <w:rtl/>
        </w:rPr>
      </w:pPr>
    </w:p>
    <w:p w14:paraId="321F8350" w14:textId="77777777" w:rsidR="00D97A9B" w:rsidRPr="0018268D" w:rsidRDefault="00D97A9B" w:rsidP="0018268D">
      <w:pPr>
        <w:spacing w:line="360" w:lineRule="auto"/>
        <w:jc w:val="lowKashida"/>
        <w:rPr>
          <w:rFonts w:ascii="Sakkal Majalla" w:hAnsi="Sakkal Majalla" w:cs="Sakkal Majalla"/>
          <w:color w:val="000000" w:themeColor="text1"/>
          <w:sz w:val="32"/>
          <w:szCs w:val="32"/>
          <w:u w:val="single"/>
          <w:rtl/>
        </w:rPr>
      </w:pPr>
    </w:p>
    <w:p w14:paraId="7D8DD2AC" w14:textId="77777777" w:rsidR="00D97A9B" w:rsidRPr="0018268D" w:rsidRDefault="00D97A9B" w:rsidP="0018268D">
      <w:pPr>
        <w:spacing w:line="360" w:lineRule="auto"/>
        <w:jc w:val="lowKashida"/>
        <w:rPr>
          <w:rFonts w:ascii="Sakkal Majalla" w:hAnsi="Sakkal Majalla" w:cs="Sakkal Majalla"/>
          <w:color w:val="000000" w:themeColor="text1"/>
          <w:sz w:val="32"/>
          <w:szCs w:val="32"/>
          <w:u w:val="single"/>
          <w:rtl/>
        </w:rPr>
      </w:pPr>
    </w:p>
    <w:p w14:paraId="3221695F" w14:textId="77777777" w:rsidR="00D97A9B" w:rsidRPr="0018268D" w:rsidRDefault="00D97A9B" w:rsidP="0018268D">
      <w:pPr>
        <w:spacing w:line="360" w:lineRule="auto"/>
        <w:jc w:val="lowKashida"/>
        <w:rPr>
          <w:rFonts w:ascii="Sakkal Majalla" w:hAnsi="Sakkal Majalla" w:cs="Sakkal Majalla"/>
          <w:color w:val="000000" w:themeColor="text1"/>
          <w:sz w:val="32"/>
          <w:szCs w:val="32"/>
          <w:u w:val="single"/>
          <w:rtl/>
        </w:rPr>
      </w:pPr>
    </w:p>
    <w:p w14:paraId="1318B9CA" w14:textId="77777777" w:rsidR="00431C17" w:rsidRPr="0018268D" w:rsidRDefault="00431C17" w:rsidP="0018268D">
      <w:pPr>
        <w:spacing w:line="360" w:lineRule="auto"/>
        <w:jc w:val="lowKashida"/>
        <w:rPr>
          <w:rFonts w:ascii="Sakkal Majalla" w:hAnsi="Sakkal Majalla" w:cs="Sakkal Majalla"/>
          <w:color w:val="000000" w:themeColor="text1"/>
          <w:sz w:val="32"/>
          <w:szCs w:val="32"/>
          <w:u w:val="single"/>
        </w:rPr>
      </w:pPr>
    </w:p>
    <w:sectPr w:rsidR="00431C17" w:rsidRPr="0018268D" w:rsidSect="00CE240B">
      <w:footerReference w:type="default" r:id="rId9"/>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0A566" w14:textId="77777777" w:rsidR="00305B17" w:rsidRDefault="00305B17" w:rsidP="009125CE">
      <w:pPr>
        <w:spacing w:after="0" w:line="240" w:lineRule="auto"/>
      </w:pPr>
      <w:r>
        <w:separator/>
      </w:r>
    </w:p>
  </w:endnote>
  <w:endnote w:type="continuationSeparator" w:id="0">
    <w:p w14:paraId="2B0A4A5D" w14:textId="77777777" w:rsidR="00305B17" w:rsidRDefault="00305B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Karbalaei">
    <w:altName w:val="Arial"/>
    <w:charset w:val="00"/>
    <w:family w:val="auto"/>
    <w:pitch w:val="variable"/>
    <w:sig w:usb0="00002003" w:usb1="0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6068966"/>
      <w:docPartObj>
        <w:docPartGallery w:val="Page Numbers (Bottom of Page)"/>
        <w:docPartUnique/>
      </w:docPartObj>
    </w:sdtPr>
    <w:sdtEndPr>
      <w:rPr>
        <w:noProof/>
      </w:rPr>
    </w:sdtEndPr>
    <w:sdtContent>
      <w:p w14:paraId="3070AD35" w14:textId="509B194A" w:rsidR="005738F7" w:rsidRDefault="005738F7">
        <w:pPr>
          <w:pStyle w:val="a4"/>
          <w:jc w:val="center"/>
        </w:pPr>
        <w:r>
          <w:fldChar w:fldCharType="begin"/>
        </w:r>
        <w:r>
          <w:instrText xml:space="preserve"> PAGE   \* MERGEFORMAT </w:instrText>
        </w:r>
        <w:r>
          <w:fldChar w:fldCharType="separate"/>
        </w:r>
        <w:r>
          <w:rPr>
            <w:noProof/>
            <w:rtl/>
          </w:rPr>
          <w:t>24</w:t>
        </w:r>
        <w:r>
          <w:rPr>
            <w:noProof/>
          </w:rPr>
          <w:fldChar w:fldCharType="end"/>
        </w:r>
      </w:p>
    </w:sdtContent>
  </w:sdt>
  <w:p w14:paraId="301B70E7" w14:textId="77777777" w:rsidR="005738F7" w:rsidRDefault="005738F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074618"/>
      <w:docPartObj>
        <w:docPartGallery w:val="Page Numbers (Bottom of Page)"/>
        <w:docPartUnique/>
      </w:docPartObj>
    </w:sdtPr>
    <w:sdtEndPr>
      <w:rPr>
        <w:noProof/>
      </w:rPr>
    </w:sdtEndPr>
    <w:sdtContent>
      <w:p w14:paraId="42670195" w14:textId="77777777" w:rsidR="00CE240B" w:rsidRDefault="00CE240B">
        <w:pPr>
          <w:pStyle w:val="a4"/>
          <w:jc w:val="center"/>
        </w:pPr>
        <w:r>
          <w:fldChar w:fldCharType="begin"/>
        </w:r>
        <w:r>
          <w:instrText xml:space="preserve"> PAGE   \* MERGEFORMAT </w:instrText>
        </w:r>
        <w:r>
          <w:fldChar w:fldCharType="separate"/>
        </w:r>
        <w:r>
          <w:rPr>
            <w:noProof/>
            <w:rtl/>
          </w:rPr>
          <w:t>24</w:t>
        </w:r>
        <w:r>
          <w:rPr>
            <w:noProof/>
          </w:rPr>
          <w:fldChar w:fldCharType="end"/>
        </w:r>
      </w:p>
    </w:sdtContent>
  </w:sdt>
  <w:p w14:paraId="04B48E92" w14:textId="77777777" w:rsidR="00CE240B" w:rsidRDefault="00CE24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A0EB1" w14:textId="77777777" w:rsidR="00305B17" w:rsidRDefault="00305B17" w:rsidP="009125CE">
      <w:pPr>
        <w:spacing w:after="0" w:line="240" w:lineRule="auto"/>
      </w:pPr>
      <w:r>
        <w:separator/>
      </w:r>
    </w:p>
  </w:footnote>
  <w:footnote w:type="continuationSeparator" w:id="0">
    <w:p w14:paraId="464FEC4A" w14:textId="77777777" w:rsidR="00305B17" w:rsidRDefault="00305B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C98"/>
    <w:multiLevelType w:val="hybridMultilevel"/>
    <w:tmpl w:val="ED989F52"/>
    <w:lvl w:ilvl="0" w:tplc="7390F1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32285"/>
    <w:multiLevelType w:val="multilevel"/>
    <w:tmpl w:val="0586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73611"/>
    <w:multiLevelType w:val="multilevel"/>
    <w:tmpl w:val="BC3A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71E16"/>
    <w:multiLevelType w:val="multilevel"/>
    <w:tmpl w:val="B692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80D5B"/>
    <w:multiLevelType w:val="multilevel"/>
    <w:tmpl w:val="22FA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C3CBC"/>
    <w:multiLevelType w:val="multilevel"/>
    <w:tmpl w:val="6586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33DB3"/>
    <w:multiLevelType w:val="multilevel"/>
    <w:tmpl w:val="780A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BA2D48"/>
    <w:multiLevelType w:val="multilevel"/>
    <w:tmpl w:val="B140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5B4395"/>
    <w:multiLevelType w:val="multilevel"/>
    <w:tmpl w:val="000E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65D51"/>
    <w:multiLevelType w:val="multilevel"/>
    <w:tmpl w:val="6D28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F4BBE"/>
    <w:multiLevelType w:val="multilevel"/>
    <w:tmpl w:val="11820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4E2EFA"/>
    <w:multiLevelType w:val="multilevel"/>
    <w:tmpl w:val="D750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F6C46"/>
    <w:multiLevelType w:val="multilevel"/>
    <w:tmpl w:val="F66C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F43B2D"/>
    <w:multiLevelType w:val="multilevel"/>
    <w:tmpl w:val="0080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0D7447"/>
    <w:multiLevelType w:val="multilevel"/>
    <w:tmpl w:val="224E6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1C4446"/>
    <w:multiLevelType w:val="multilevel"/>
    <w:tmpl w:val="D768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524E52"/>
    <w:multiLevelType w:val="multilevel"/>
    <w:tmpl w:val="E154D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C739D1"/>
    <w:multiLevelType w:val="multilevel"/>
    <w:tmpl w:val="69C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73315C"/>
    <w:multiLevelType w:val="multilevel"/>
    <w:tmpl w:val="BD3A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C040B0"/>
    <w:multiLevelType w:val="multilevel"/>
    <w:tmpl w:val="CFF8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390ED6"/>
    <w:multiLevelType w:val="multilevel"/>
    <w:tmpl w:val="B640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4C7DF0"/>
    <w:multiLevelType w:val="multilevel"/>
    <w:tmpl w:val="85B62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416922"/>
    <w:multiLevelType w:val="multilevel"/>
    <w:tmpl w:val="F106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F26C7E"/>
    <w:multiLevelType w:val="multilevel"/>
    <w:tmpl w:val="E666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374F43"/>
    <w:multiLevelType w:val="multilevel"/>
    <w:tmpl w:val="1702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61DAF"/>
    <w:multiLevelType w:val="hybridMultilevel"/>
    <w:tmpl w:val="0F4ACF6C"/>
    <w:lvl w:ilvl="0" w:tplc="7390F1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7C7F45"/>
    <w:multiLevelType w:val="multilevel"/>
    <w:tmpl w:val="A786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1E7C13"/>
    <w:multiLevelType w:val="multilevel"/>
    <w:tmpl w:val="51A0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9D2A88"/>
    <w:multiLevelType w:val="multilevel"/>
    <w:tmpl w:val="DBB6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066F99"/>
    <w:multiLevelType w:val="multilevel"/>
    <w:tmpl w:val="2B0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B66E7"/>
    <w:multiLevelType w:val="multilevel"/>
    <w:tmpl w:val="D26E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413CAB"/>
    <w:multiLevelType w:val="hybridMultilevel"/>
    <w:tmpl w:val="3DDEBB56"/>
    <w:lvl w:ilvl="0" w:tplc="955204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AE7B73"/>
    <w:multiLevelType w:val="multilevel"/>
    <w:tmpl w:val="99B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F46B3A"/>
    <w:multiLevelType w:val="multilevel"/>
    <w:tmpl w:val="D51A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6D049F"/>
    <w:multiLevelType w:val="hybridMultilevel"/>
    <w:tmpl w:val="FCE45E04"/>
    <w:lvl w:ilvl="0" w:tplc="955204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8908AB"/>
    <w:multiLevelType w:val="multilevel"/>
    <w:tmpl w:val="9094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F70507"/>
    <w:multiLevelType w:val="multilevel"/>
    <w:tmpl w:val="F930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D359A9"/>
    <w:multiLevelType w:val="multilevel"/>
    <w:tmpl w:val="DB9E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B678FA"/>
    <w:multiLevelType w:val="multilevel"/>
    <w:tmpl w:val="CCD4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2D656D"/>
    <w:multiLevelType w:val="hybridMultilevel"/>
    <w:tmpl w:val="91921C74"/>
    <w:lvl w:ilvl="0" w:tplc="955204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8875D8"/>
    <w:multiLevelType w:val="multilevel"/>
    <w:tmpl w:val="7A32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A43379"/>
    <w:multiLevelType w:val="multilevel"/>
    <w:tmpl w:val="D9F6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EB6761"/>
    <w:multiLevelType w:val="multilevel"/>
    <w:tmpl w:val="847C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176900"/>
    <w:multiLevelType w:val="multilevel"/>
    <w:tmpl w:val="E1DE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D4A7C67"/>
    <w:multiLevelType w:val="multilevel"/>
    <w:tmpl w:val="C0C8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2D1883"/>
    <w:multiLevelType w:val="multilevel"/>
    <w:tmpl w:val="2A2C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5306F9"/>
    <w:multiLevelType w:val="multilevel"/>
    <w:tmpl w:val="53E6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C351B6"/>
    <w:multiLevelType w:val="multilevel"/>
    <w:tmpl w:val="D5AA9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2F4BB5"/>
    <w:multiLevelType w:val="multilevel"/>
    <w:tmpl w:val="2A7A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577FED"/>
    <w:multiLevelType w:val="multilevel"/>
    <w:tmpl w:val="14A6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22288B"/>
    <w:multiLevelType w:val="hybridMultilevel"/>
    <w:tmpl w:val="34ECAFE6"/>
    <w:lvl w:ilvl="0" w:tplc="9552044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E462908"/>
    <w:multiLevelType w:val="multilevel"/>
    <w:tmpl w:val="A9D0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101049">
    <w:abstractNumId w:val="47"/>
  </w:num>
  <w:num w:numId="2" w16cid:durableId="1191071298">
    <w:abstractNumId w:val="16"/>
  </w:num>
  <w:num w:numId="3" w16cid:durableId="740063625">
    <w:abstractNumId w:val="14"/>
  </w:num>
  <w:num w:numId="4" w16cid:durableId="1719208376">
    <w:abstractNumId w:val="33"/>
  </w:num>
  <w:num w:numId="5" w16cid:durableId="337656652">
    <w:abstractNumId w:val="43"/>
  </w:num>
  <w:num w:numId="6" w16cid:durableId="845369310">
    <w:abstractNumId w:val="10"/>
  </w:num>
  <w:num w:numId="7" w16cid:durableId="1039817161">
    <w:abstractNumId w:val="0"/>
  </w:num>
  <w:num w:numId="8" w16cid:durableId="456071002">
    <w:abstractNumId w:val="25"/>
  </w:num>
  <w:num w:numId="9" w16cid:durableId="1222400522">
    <w:abstractNumId w:val="48"/>
  </w:num>
  <w:num w:numId="10" w16cid:durableId="1876653983">
    <w:abstractNumId w:val="6"/>
  </w:num>
  <w:num w:numId="11" w16cid:durableId="1819616171">
    <w:abstractNumId w:val="36"/>
  </w:num>
  <w:num w:numId="12" w16cid:durableId="1131904471">
    <w:abstractNumId w:val="39"/>
  </w:num>
  <w:num w:numId="13" w16cid:durableId="98991672">
    <w:abstractNumId w:val="50"/>
  </w:num>
  <w:num w:numId="14" w16cid:durableId="2095979600">
    <w:abstractNumId w:val="31"/>
  </w:num>
  <w:num w:numId="15" w16cid:durableId="1818952926">
    <w:abstractNumId w:val="34"/>
  </w:num>
  <w:num w:numId="16" w16cid:durableId="1974944180">
    <w:abstractNumId w:val="15"/>
  </w:num>
  <w:num w:numId="17" w16cid:durableId="1732120683">
    <w:abstractNumId w:val="27"/>
  </w:num>
  <w:num w:numId="18" w16cid:durableId="2046755854">
    <w:abstractNumId w:val="4"/>
  </w:num>
  <w:num w:numId="19" w16cid:durableId="1765031972">
    <w:abstractNumId w:val="26"/>
  </w:num>
  <w:num w:numId="20" w16cid:durableId="443038021">
    <w:abstractNumId w:val="35"/>
  </w:num>
  <w:num w:numId="21" w16cid:durableId="1669483219">
    <w:abstractNumId w:val="24"/>
  </w:num>
  <w:num w:numId="22" w16cid:durableId="244413290">
    <w:abstractNumId w:val="21"/>
  </w:num>
  <w:num w:numId="23" w16cid:durableId="376780102">
    <w:abstractNumId w:val="8"/>
  </w:num>
  <w:num w:numId="24" w16cid:durableId="348334152">
    <w:abstractNumId w:val="46"/>
  </w:num>
  <w:num w:numId="25" w16cid:durableId="664554279">
    <w:abstractNumId w:val="51"/>
  </w:num>
  <w:num w:numId="26" w16cid:durableId="894698266">
    <w:abstractNumId w:val="13"/>
  </w:num>
  <w:num w:numId="27" w16cid:durableId="1521891083">
    <w:abstractNumId w:val="12"/>
  </w:num>
  <w:num w:numId="28" w16cid:durableId="367340328">
    <w:abstractNumId w:val="45"/>
  </w:num>
  <w:num w:numId="29" w16cid:durableId="1269004075">
    <w:abstractNumId w:val="38"/>
  </w:num>
  <w:num w:numId="30" w16cid:durableId="1461535998">
    <w:abstractNumId w:val="44"/>
  </w:num>
  <w:num w:numId="31" w16cid:durableId="797063815">
    <w:abstractNumId w:val="11"/>
  </w:num>
  <w:num w:numId="32" w16cid:durableId="1714234544">
    <w:abstractNumId w:val="7"/>
  </w:num>
  <w:num w:numId="33" w16cid:durableId="887228574">
    <w:abstractNumId w:val="22"/>
  </w:num>
  <w:num w:numId="34" w16cid:durableId="1670064753">
    <w:abstractNumId w:val="32"/>
  </w:num>
  <w:num w:numId="35" w16cid:durableId="1616207711">
    <w:abstractNumId w:val="42"/>
  </w:num>
  <w:num w:numId="36" w16cid:durableId="1151749573">
    <w:abstractNumId w:val="1"/>
  </w:num>
  <w:num w:numId="37" w16cid:durableId="1491092799">
    <w:abstractNumId w:val="29"/>
  </w:num>
  <w:num w:numId="38" w16cid:durableId="59910138">
    <w:abstractNumId w:val="28"/>
  </w:num>
  <w:num w:numId="39" w16cid:durableId="56905458">
    <w:abstractNumId w:val="41"/>
  </w:num>
  <w:num w:numId="40" w16cid:durableId="857540">
    <w:abstractNumId w:val="40"/>
  </w:num>
  <w:num w:numId="41" w16cid:durableId="2026904182">
    <w:abstractNumId w:val="19"/>
  </w:num>
  <w:num w:numId="42" w16cid:durableId="1919973371">
    <w:abstractNumId w:val="30"/>
  </w:num>
  <w:num w:numId="43" w16cid:durableId="65299582">
    <w:abstractNumId w:val="23"/>
  </w:num>
  <w:num w:numId="44" w16cid:durableId="498885764">
    <w:abstractNumId w:val="2"/>
  </w:num>
  <w:num w:numId="45" w16cid:durableId="1000814132">
    <w:abstractNumId w:val="37"/>
  </w:num>
  <w:num w:numId="46" w16cid:durableId="267084750">
    <w:abstractNumId w:val="18"/>
  </w:num>
  <w:num w:numId="47" w16cid:durableId="150486740">
    <w:abstractNumId w:val="17"/>
  </w:num>
  <w:num w:numId="48" w16cid:durableId="5375159">
    <w:abstractNumId w:val="9"/>
  </w:num>
  <w:num w:numId="49" w16cid:durableId="818957633">
    <w:abstractNumId w:val="3"/>
  </w:num>
  <w:num w:numId="50" w16cid:durableId="1592928366">
    <w:abstractNumId w:val="49"/>
  </w:num>
  <w:num w:numId="51" w16cid:durableId="1988585048">
    <w:abstractNumId w:val="20"/>
  </w:num>
  <w:num w:numId="52" w16cid:durableId="1717852606">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52784"/>
    <w:rsid w:val="000F44B4"/>
    <w:rsid w:val="001160A7"/>
    <w:rsid w:val="0018268D"/>
    <w:rsid w:val="001902DB"/>
    <w:rsid w:val="001C2162"/>
    <w:rsid w:val="001D269F"/>
    <w:rsid w:val="00224F11"/>
    <w:rsid w:val="002F7FA8"/>
    <w:rsid w:val="00305B17"/>
    <w:rsid w:val="00307056"/>
    <w:rsid w:val="003B0945"/>
    <w:rsid w:val="003B0AE9"/>
    <w:rsid w:val="003C7BA3"/>
    <w:rsid w:val="003F37C4"/>
    <w:rsid w:val="00431C17"/>
    <w:rsid w:val="00437D43"/>
    <w:rsid w:val="004A52D2"/>
    <w:rsid w:val="005640AB"/>
    <w:rsid w:val="005738F7"/>
    <w:rsid w:val="00590B27"/>
    <w:rsid w:val="00591089"/>
    <w:rsid w:val="005C4C24"/>
    <w:rsid w:val="0062761F"/>
    <w:rsid w:val="00643140"/>
    <w:rsid w:val="00661D68"/>
    <w:rsid w:val="00673BE1"/>
    <w:rsid w:val="006948DE"/>
    <w:rsid w:val="006A4239"/>
    <w:rsid w:val="00780703"/>
    <w:rsid w:val="007B0E54"/>
    <w:rsid w:val="007E3A20"/>
    <w:rsid w:val="00877AAC"/>
    <w:rsid w:val="008A319C"/>
    <w:rsid w:val="008B5FD5"/>
    <w:rsid w:val="008B7240"/>
    <w:rsid w:val="008F1EAE"/>
    <w:rsid w:val="009125CE"/>
    <w:rsid w:val="009B6888"/>
    <w:rsid w:val="009C0161"/>
    <w:rsid w:val="009C0EE3"/>
    <w:rsid w:val="009C2C4A"/>
    <w:rsid w:val="009C2E72"/>
    <w:rsid w:val="009D108D"/>
    <w:rsid w:val="009E1436"/>
    <w:rsid w:val="009E5668"/>
    <w:rsid w:val="00A4197A"/>
    <w:rsid w:val="00A674E1"/>
    <w:rsid w:val="00A74F76"/>
    <w:rsid w:val="00A87D67"/>
    <w:rsid w:val="00AA79E9"/>
    <w:rsid w:val="00AB0A70"/>
    <w:rsid w:val="00AD2D8C"/>
    <w:rsid w:val="00AF7806"/>
    <w:rsid w:val="00B14627"/>
    <w:rsid w:val="00B55620"/>
    <w:rsid w:val="00B63B0F"/>
    <w:rsid w:val="00B7678A"/>
    <w:rsid w:val="00BC5BFF"/>
    <w:rsid w:val="00C04D0B"/>
    <w:rsid w:val="00C24264"/>
    <w:rsid w:val="00C71E18"/>
    <w:rsid w:val="00CE240B"/>
    <w:rsid w:val="00CF0FA5"/>
    <w:rsid w:val="00D22171"/>
    <w:rsid w:val="00D27420"/>
    <w:rsid w:val="00D55AD7"/>
    <w:rsid w:val="00D92953"/>
    <w:rsid w:val="00D97A9B"/>
    <w:rsid w:val="00E14223"/>
    <w:rsid w:val="00E71C79"/>
    <w:rsid w:val="00E80FD9"/>
    <w:rsid w:val="00E92548"/>
    <w:rsid w:val="00EA6B5D"/>
    <w:rsid w:val="00F546CE"/>
    <w:rsid w:val="00F70C00"/>
    <w:rsid w:val="00FA1D06"/>
    <w:rsid w:val="00FC2C1D"/>
    <w:rsid w:val="00FD65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C2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C2C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C2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C2C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C2C1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C2C1D"/>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FC2C1D"/>
    <w:rPr>
      <w:rFonts w:asciiTheme="majorHAnsi" w:eastAsiaTheme="majorEastAsia" w:hAnsiTheme="majorHAnsi" w:cstheme="majorBidi"/>
      <w:i/>
      <w:iCs/>
      <w:color w:val="2F5496" w:themeColor="accent1" w:themeShade="BF"/>
    </w:rPr>
  </w:style>
  <w:style w:type="character" w:customStyle="1" w:styleId="2Char">
    <w:name w:val="عنوان 2 Char"/>
    <w:basedOn w:val="a0"/>
    <w:link w:val="2"/>
    <w:uiPriority w:val="9"/>
    <w:rsid w:val="00FC2C1D"/>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FC2C1D"/>
    <w:pPr>
      <w:bidi w:val="0"/>
      <w:outlineLvl w:val="9"/>
    </w:pPr>
    <w:rPr>
      <w:kern w:val="0"/>
      <w14:ligatures w14:val="none"/>
    </w:rPr>
  </w:style>
  <w:style w:type="paragraph" w:styleId="10">
    <w:name w:val="toc 1"/>
    <w:basedOn w:val="a"/>
    <w:next w:val="a"/>
    <w:autoRedefine/>
    <w:uiPriority w:val="39"/>
    <w:unhideWhenUsed/>
    <w:rsid w:val="00FC2C1D"/>
    <w:pPr>
      <w:spacing w:after="100"/>
    </w:pPr>
  </w:style>
  <w:style w:type="paragraph" w:styleId="20">
    <w:name w:val="toc 2"/>
    <w:basedOn w:val="a"/>
    <w:next w:val="a"/>
    <w:autoRedefine/>
    <w:uiPriority w:val="39"/>
    <w:unhideWhenUsed/>
    <w:rsid w:val="00FC2C1D"/>
    <w:pPr>
      <w:spacing w:after="100"/>
      <w:ind w:left="220"/>
    </w:pPr>
  </w:style>
  <w:style w:type="character" w:styleId="Hyperlink">
    <w:name w:val="Hyperlink"/>
    <w:basedOn w:val="a0"/>
    <w:uiPriority w:val="99"/>
    <w:unhideWhenUsed/>
    <w:rsid w:val="00FC2C1D"/>
    <w:rPr>
      <w:color w:val="0563C1" w:themeColor="hyperlink"/>
      <w:u w:val="single"/>
    </w:rPr>
  </w:style>
  <w:style w:type="paragraph" w:styleId="a6">
    <w:name w:val="List Paragraph"/>
    <w:basedOn w:val="a"/>
    <w:uiPriority w:val="34"/>
    <w:qFormat/>
    <w:rsid w:val="004A52D2"/>
    <w:pPr>
      <w:ind w:left="720"/>
      <w:contextualSpacing/>
    </w:pPr>
  </w:style>
  <w:style w:type="table" w:styleId="a7">
    <w:name w:val="Table Grid"/>
    <w:basedOn w:val="a1"/>
    <w:rsid w:val="00431C17"/>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7"/>
    <w:uiPriority w:val="39"/>
    <w:rsid w:val="00CE24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D97A9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30">
    <w:name w:val="toc 3"/>
    <w:basedOn w:val="a"/>
    <w:next w:val="a"/>
    <w:autoRedefine/>
    <w:uiPriority w:val="39"/>
    <w:unhideWhenUsed/>
    <w:rsid w:val="001826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344">
      <w:marLeft w:val="0"/>
      <w:marRight w:val="0"/>
      <w:marTop w:val="0"/>
      <w:marBottom w:val="0"/>
      <w:divBdr>
        <w:top w:val="none" w:sz="0" w:space="0" w:color="auto"/>
        <w:left w:val="none" w:sz="0" w:space="0" w:color="auto"/>
        <w:bottom w:val="none" w:sz="0" w:space="0" w:color="auto"/>
        <w:right w:val="none" w:sz="0" w:space="0" w:color="auto"/>
      </w:divBdr>
    </w:div>
    <w:div w:id="126362226">
      <w:marLeft w:val="0"/>
      <w:marRight w:val="0"/>
      <w:marTop w:val="0"/>
      <w:marBottom w:val="0"/>
      <w:divBdr>
        <w:top w:val="none" w:sz="0" w:space="0" w:color="auto"/>
        <w:left w:val="none" w:sz="0" w:space="0" w:color="auto"/>
        <w:bottom w:val="none" w:sz="0" w:space="0" w:color="auto"/>
        <w:right w:val="none" w:sz="0" w:space="0" w:color="auto"/>
      </w:divBdr>
    </w:div>
    <w:div w:id="146240412">
      <w:bodyDiv w:val="1"/>
      <w:marLeft w:val="0"/>
      <w:marRight w:val="0"/>
      <w:marTop w:val="0"/>
      <w:marBottom w:val="0"/>
      <w:divBdr>
        <w:top w:val="none" w:sz="0" w:space="0" w:color="auto"/>
        <w:left w:val="none" w:sz="0" w:space="0" w:color="auto"/>
        <w:bottom w:val="none" w:sz="0" w:space="0" w:color="auto"/>
        <w:right w:val="none" w:sz="0" w:space="0" w:color="auto"/>
      </w:divBdr>
    </w:div>
    <w:div w:id="165484038">
      <w:marLeft w:val="0"/>
      <w:marRight w:val="0"/>
      <w:marTop w:val="0"/>
      <w:marBottom w:val="0"/>
      <w:divBdr>
        <w:top w:val="none" w:sz="0" w:space="0" w:color="auto"/>
        <w:left w:val="none" w:sz="0" w:space="0" w:color="auto"/>
        <w:bottom w:val="none" w:sz="0" w:space="0" w:color="auto"/>
        <w:right w:val="none" w:sz="0" w:space="0" w:color="auto"/>
      </w:divBdr>
    </w:div>
    <w:div w:id="193464368">
      <w:marLeft w:val="0"/>
      <w:marRight w:val="0"/>
      <w:marTop w:val="0"/>
      <w:marBottom w:val="0"/>
      <w:divBdr>
        <w:top w:val="none" w:sz="0" w:space="0" w:color="auto"/>
        <w:left w:val="none" w:sz="0" w:space="0" w:color="auto"/>
        <w:bottom w:val="none" w:sz="0" w:space="0" w:color="auto"/>
        <w:right w:val="none" w:sz="0" w:space="0" w:color="auto"/>
      </w:divBdr>
    </w:div>
    <w:div w:id="206259451">
      <w:marLeft w:val="0"/>
      <w:marRight w:val="0"/>
      <w:marTop w:val="0"/>
      <w:marBottom w:val="0"/>
      <w:divBdr>
        <w:top w:val="none" w:sz="0" w:space="0" w:color="auto"/>
        <w:left w:val="none" w:sz="0" w:space="0" w:color="auto"/>
        <w:bottom w:val="none" w:sz="0" w:space="0" w:color="auto"/>
        <w:right w:val="none" w:sz="0" w:space="0" w:color="auto"/>
      </w:divBdr>
    </w:div>
    <w:div w:id="295528351">
      <w:marLeft w:val="0"/>
      <w:marRight w:val="0"/>
      <w:marTop w:val="0"/>
      <w:marBottom w:val="0"/>
      <w:divBdr>
        <w:top w:val="none" w:sz="0" w:space="0" w:color="auto"/>
        <w:left w:val="none" w:sz="0" w:space="0" w:color="auto"/>
        <w:bottom w:val="none" w:sz="0" w:space="0" w:color="auto"/>
        <w:right w:val="none" w:sz="0" w:space="0" w:color="auto"/>
      </w:divBdr>
    </w:div>
    <w:div w:id="315038584">
      <w:marLeft w:val="0"/>
      <w:marRight w:val="0"/>
      <w:marTop w:val="0"/>
      <w:marBottom w:val="0"/>
      <w:divBdr>
        <w:top w:val="none" w:sz="0" w:space="0" w:color="auto"/>
        <w:left w:val="none" w:sz="0" w:space="0" w:color="auto"/>
        <w:bottom w:val="none" w:sz="0" w:space="0" w:color="auto"/>
        <w:right w:val="none" w:sz="0" w:space="0" w:color="auto"/>
      </w:divBdr>
    </w:div>
    <w:div w:id="373428574">
      <w:marLeft w:val="0"/>
      <w:marRight w:val="0"/>
      <w:marTop w:val="0"/>
      <w:marBottom w:val="0"/>
      <w:divBdr>
        <w:top w:val="none" w:sz="0" w:space="0" w:color="auto"/>
        <w:left w:val="none" w:sz="0" w:space="0" w:color="auto"/>
        <w:bottom w:val="none" w:sz="0" w:space="0" w:color="auto"/>
        <w:right w:val="none" w:sz="0" w:space="0" w:color="auto"/>
      </w:divBdr>
      <w:divsChild>
        <w:div w:id="1816608306">
          <w:marLeft w:val="0"/>
          <w:marRight w:val="0"/>
          <w:marTop w:val="0"/>
          <w:marBottom w:val="0"/>
          <w:divBdr>
            <w:top w:val="none" w:sz="0" w:space="0" w:color="auto"/>
            <w:left w:val="none" w:sz="0" w:space="0" w:color="auto"/>
            <w:bottom w:val="none" w:sz="0" w:space="0" w:color="auto"/>
            <w:right w:val="none" w:sz="0" w:space="0" w:color="auto"/>
          </w:divBdr>
          <w:divsChild>
            <w:div w:id="122101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534952">
      <w:bodyDiv w:val="1"/>
      <w:marLeft w:val="0"/>
      <w:marRight w:val="0"/>
      <w:marTop w:val="0"/>
      <w:marBottom w:val="0"/>
      <w:divBdr>
        <w:top w:val="none" w:sz="0" w:space="0" w:color="auto"/>
        <w:left w:val="none" w:sz="0" w:space="0" w:color="auto"/>
        <w:bottom w:val="none" w:sz="0" w:space="0" w:color="auto"/>
        <w:right w:val="none" w:sz="0" w:space="0" w:color="auto"/>
      </w:divBdr>
      <w:divsChild>
        <w:div w:id="699235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64587217">
      <w:bodyDiv w:val="1"/>
      <w:marLeft w:val="0"/>
      <w:marRight w:val="0"/>
      <w:marTop w:val="0"/>
      <w:marBottom w:val="0"/>
      <w:divBdr>
        <w:top w:val="none" w:sz="0" w:space="0" w:color="auto"/>
        <w:left w:val="none" w:sz="0" w:space="0" w:color="auto"/>
        <w:bottom w:val="none" w:sz="0" w:space="0" w:color="auto"/>
        <w:right w:val="none" w:sz="0" w:space="0" w:color="auto"/>
      </w:divBdr>
    </w:div>
    <w:div w:id="531068703">
      <w:marLeft w:val="0"/>
      <w:marRight w:val="0"/>
      <w:marTop w:val="0"/>
      <w:marBottom w:val="0"/>
      <w:divBdr>
        <w:top w:val="none" w:sz="0" w:space="0" w:color="auto"/>
        <w:left w:val="none" w:sz="0" w:space="0" w:color="auto"/>
        <w:bottom w:val="none" w:sz="0" w:space="0" w:color="auto"/>
        <w:right w:val="none" w:sz="0" w:space="0" w:color="auto"/>
      </w:divBdr>
    </w:div>
    <w:div w:id="566111145">
      <w:bodyDiv w:val="1"/>
      <w:marLeft w:val="0"/>
      <w:marRight w:val="0"/>
      <w:marTop w:val="0"/>
      <w:marBottom w:val="0"/>
      <w:divBdr>
        <w:top w:val="none" w:sz="0" w:space="0" w:color="auto"/>
        <w:left w:val="none" w:sz="0" w:space="0" w:color="auto"/>
        <w:bottom w:val="none" w:sz="0" w:space="0" w:color="auto"/>
        <w:right w:val="none" w:sz="0" w:space="0" w:color="auto"/>
      </w:divBdr>
    </w:div>
    <w:div w:id="613437538">
      <w:marLeft w:val="0"/>
      <w:marRight w:val="0"/>
      <w:marTop w:val="0"/>
      <w:marBottom w:val="0"/>
      <w:divBdr>
        <w:top w:val="none" w:sz="0" w:space="0" w:color="auto"/>
        <w:left w:val="none" w:sz="0" w:space="0" w:color="auto"/>
        <w:bottom w:val="none" w:sz="0" w:space="0" w:color="auto"/>
        <w:right w:val="none" w:sz="0" w:space="0" w:color="auto"/>
      </w:divBdr>
    </w:div>
    <w:div w:id="800080489">
      <w:marLeft w:val="0"/>
      <w:marRight w:val="0"/>
      <w:marTop w:val="0"/>
      <w:marBottom w:val="0"/>
      <w:divBdr>
        <w:top w:val="none" w:sz="0" w:space="0" w:color="auto"/>
        <w:left w:val="none" w:sz="0" w:space="0" w:color="auto"/>
        <w:bottom w:val="none" w:sz="0" w:space="0" w:color="auto"/>
        <w:right w:val="none" w:sz="0" w:space="0" w:color="auto"/>
      </w:divBdr>
    </w:div>
    <w:div w:id="813910603">
      <w:marLeft w:val="0"/>
      <w:marRight w:val="0"/>
      <w:marTop w:val="0"/>
      <w:marBottom w:val="0"/>
      <w:divBdr>
        <w:top w:val="none" w:sz="0" w:space="0" w:color="auto"/>
        <w:left w:val="none" w:sz="0" w:space="0" w:color="auto"/>
        <w:bottom w:val="none" w:sz="0" w:space="0" w:color="auto"/>
        <w:right w:val="none" w:sz="0" w:space="0" w:color="auto"/>
      </w:divBdr>
    </w:div>
    <w:div w:id="827595546">
      <w:marLeft w:val="0"/>
      <w:marRight w:val="0"/>
      <w:marTop w:val="0"/>
      <w:marBottom w:val="0"/>
      <w:divBdr>
        <w:top w:val="none" w:sz="0" w:space="0" w:color="auto"/>
        <w:left w:val="none" w:sz="0" w:space="0" w:color="auto"/>
        <w:bottom w:val="none" w:sz="0" w:space="0" w:color="auto"/>
        <w:right w:val="none" w:sz="0" w:space="0" w:color="auto"/>
      </w:divBdr>
    </w:div>
    <w:div w:id="876091651">
      <w:marLeft w:val="0"/>
      <w:marRight w:val="0"/>
      <w:marTop w:val="0"/>
      <w:marBottom w:val="0"/>
      <w:divBdr>
        <w:top w:val="none" w:sz="0" w:space="0" w:color="auto"/>
        <w:left w:val="none" w:sz="0" w:space="0" w:color="auto"/>
        <w:bottom w:val="none" w:sz="0" w:space="0" w:color="auto"/>
        <w:right w:val="none" w:sz="0" w:space="0" w:color="auto"/>
      </w:divBdr>
    </w:div>
    <w:div w:id="956764645">
      <w:marLeft w:val="0"/>
      <w:marRight w:val="0"/>
      <w:marTop w:val="0"/>
      <w:marBottom w:val="0"/>
      <w:divBdr>
        <w:top w:val="none" w:sz="0" w:space="0" w:color="auto"/>
        <w:left w:val="none" w:sz="0" w:space="0" w:color="auto"/>
        <w:bottom w:val="none" w:sz="0" w:space="0" w:color="auto"/>
        <w:right w:val="none" w:sz="0" w:space="0" w:color="auto"/>
      </w:divBdr>
    </w:div>
    <w:div w:id="1018776359">
      <w:marLeft w:val="0"/>
      <w:marRight w:val="0"/>
      <w:marTop w:val="0"/>
      <w:marBottom w:val="0"/>
      <w:divBdr>
        <w:top w:val="none" w:sz="0" w:space="0" w:color="auto"/>
        <w:left w:val="none" w:sz="0" w:space="0" w:color="auto"/>
        <w:bottom w:val="none" w:sz="0" w:space="0" w:color="auto"/>
        <w:right w:val="none" w:sz="0" w:space="0" w:color="auto"/>
      </w:divBdr>
    </w:div>
    <w:div w:id="1126971948">
      <w:marLeft w:val="0"/>
      <w:marRight w:val="0"/>
      <w:marTop w:val="0"/>
      <w:marBottom w:val="0"/>
      <w:divBdr>
        <w:top w:val="none" w:sz="0" w:space="0" w:color="auto"/>
        <w:left w:val="none" w:sz="0" w:space="0" w:color="auto"/>
        <w:bottom w:val="none" w:sz="0" w:space="0" w:color="auto"/>
        <w:right w:val="none" w:sz="0" w:space="0" w:color="auto"/>
      </w:divBdr>
    </w:div>
    <w:div w:id="1128283090">
      <w:marLeft w:val="0"/>
      <w:marRight w:val="0"/>
      <w:marTop w:val="0"/>
      <w:marBottom w:val="0"/>
      <w:divBdr>
        <w:top w:val="none" w:sz="0" w:space="0" w:color="auto"/>
        <w:left w:val="none" w:sz="0" w:space="0" w:color="auto"/>
        <w:bottom w:val="none" w:sz="0" w:space="0" w:color="auto"/>
        <w:right w:val="none" w:sz="0" w:space="0" w:color="auto"/>
      </w:divBdr>
    </w:div>
    <w:div w:id="1197502350">
      <w:marLeft w:val="0"/>
      <w:marRight w:val="0"/>
      <w:marTop w:val="0"/>
      <w:marBottom w:val="0"/>
      <w:divBdr>
        <w:top w:val="none" w:sz="0" w:space="0" w:color="auto"/>
        <w:left w:val="none" w:sz="0" w:space="0" w:color="auto"/>
        <w:bottom w:val="none" w:sz="0" w:space="0" w:color="auto"/>
        <w:right w:val="none" w:sz="0" w:space="0" w:color="auto"/>
      </w:divBdr>
    </w:div>
    <w:div w:id="1201086892">
      <w:marLeft w:val="0"/>
      <w:marRight w:val="0"/>
      <w:marTop w:val="0"/>
      <w:marBottom w:val="0"/>
      <w:divBdr>
        <w:top w:val="none" w:sz="0" w:space="0" w:color="auto"/>
        <w:left w:val="none" w:sz="0" w:space="0" w:color="auto"/>
        <w:bottom w:val="none" w:sz="0" w:space="0" w:color="auto"/>
        <w:right w:val="none" w:sz="0" w:space="0" w:color="auto"/>
      </w:divBdr>
    </w:div>
    <w:div w:id="1295915608">
      <w:marLeft w:val="0"/>
      <w:marRight w:val="0"/>
      <w:marTop w:val="0"/>
      <w:marBottom w:val="0"/>
      <w:divBdr>
        <w:top w:val="none" w:sz="0" w:space="0" w:color="auto"/>
        <w:left w:val="none" w:sz="0" w:space="0" w:color="auto"/>
        <w:bottom w:val="none" w:sz="0" w:space="0" w:color="auto"/>
        <w:right w:val="none" w:sz="0" w:space="0" w:color="auto"/>
      </w:divBdr>
    </w:div>
    <w:div w:id="1371412958">
      <w:marLeft w:val="0"/>
      <w:marRight w:val="0"/>
      <w:marTop w:val="0"/>
      <w:marBottom w:val="0"/>
      <w:divBdr>
        <w:top w:val="none" w:sz="0" w:space="0" w:color="auto"/>
        <w:left w:val="none" w:sz="0" w:space="0" w:color="auto"/>
        <w:bottom w:val="none" w:sz="0" w:space="0" w:color="auto"/>
        <w:right w:val="none" w:sz="0" w:space="0" w:color="auto"/>
      </w:divBdr>
    </w:div>
    <w:div w:id="1372075987">
      <w:bodyDiv w:val="1"/>
      <w:marLeft w:val="0"/>
      <w:marRight w:val="0"/>
      <w:marTop w:val="0"/>
      <w:marBottom w:val="0"/>
      <w:divBdr>
        <w:top w:val="none" w:sz="0" w:space="0" w:color="auto"/>
        <w:left w:val="none" w:sz="0" w:space="0" w:color="auto"/>
        <w:bottom w:val="none" w:sz="0" w:space="0" w:color="auto"/>
        <w:right w:val="none" w:sz="0" w:space="0" w:color="auto"/>
      </w:divBdr>
      <w:divsChild>
        <w:div w:id="683635347">
          <w:marLeft w:val="0"/>
          <w:marRight w:val="0"/>
          <w:marTop w:val="0"/>
          <w:marBottom w:val="0"/>
          <w:divBdr>
            <w:top w:val="single" w:sz="2" w:space="0" w:color="E3E3E3"/>
            <w:left w:val="single" w:sz="2" w:space="0" w:color="E3E3E3"/>
            <w:bottom w:val="single" w:sz="2" w:space="0" w:color="E3E3E3"/>
            <w:right w:val="single" w:sz="2" w:space="0" w:color="E3E3E3"/>
          </w:divBdr>
        </w:div>
        <w:div w:id="623077866">
          <w:marLeft w:val="0"/>
          <w:marRight w:val="0"/>
          <w:marTop w:val="0"/>
          <w:marBottom w:val="0"/>
          <w:divBdr>
            <w:top w:val="single" w:sz="2" w:space="0" w:color="E3E3E3"/>
            <w:left w:val="single" w:sz="2" w:space="0" w:color="E3E3E3"/>
            <w:bottom w:val="single" w:sz="2" w:space="0" w:color="E3E3E3"/>
            <w:right w:val="single" w:sz="2" w:space="0" w:color="E3E3E3"/>
          </w:divBdr>
        </w:div>
        <w:div w:id="1374112736">
          <w:marLeft w:val="0"/>
          <w:marRight w:val="0"/>
          <w:marTop w:val="0"/>
          <w:marBottom w:val="0"/>
          <w:divBdr>
            <w:top w:val="single" w:sz="2" w:space="0" w:color="E3E3E3"/>
            <w:left w:val="single" w:sz="2" w:space="0" w:color="E3E3E3"/>
            <w:bottom w:val="single" w:sz="2" w:space="0" w:color="E3E3E3"/>
            <w:right w:val="single" w:sz="2" w:space="0" w:color="E3E3E3"/>
          </w:divBdr>
        </w:div>
        <w:div w:id="1360816820">
          <w:marLeft w:val="0"/>
          <w:marRight w:val="0"/>
          <w:marTop w:val="0"/>
          <w:marBottom w:val="0"/>
          <w:divBdr>
            <w:top w:val="single" w:sz="2" w:space="0" w:color="E3E3E3"/>
            <w:left w:val="single" w:sz="2" w:space="0" w:color="E3E3E3"/>
            <w:bottom w:val="single" w:sz="2" w:space="0" w:color="E3E3E3"/>
            <w:right w:val="single" w:sz="2" w:space="0" w:color="E3E3E3"/>
          </w:divBdr>
        </w:div>
        <w:div w:id="566502163">
          <w:marLeft w:val="0"/>
          <w:marRight w:val="0"/>
          <w:marTop w:val="0"/>
          <w:marBottom w:val="0"/>
          <w:divBdr>
            <w:top w:val="single" w:sz="2" w:space="0" w:color="E3E3E3"/>
            <w:left w:val="single" w:sz="2" w:space="0" w:color="E3E3E3"/>
            <w:bottom w:val="single" w:sz="2" w:space="0" w:color="E3E3E3"/>
            <w:right w:val="single" w:sz="2" w:space="0" w:color="E3E3E3"/>
          </w:divBdr>
        </w:div>
        <w:div w:id="1152452854">
          <w:marLeft w:val="0"/>
          <w:marRight w:val="0"/>
          <w:marTop w:val="0"/>
          <w:marBottom w:val="0"/>
          <w:divBdr>
            <w:top w:val="single" w:sz="2" w:space="0" w:color="E3E3E3"/>
            <w:left w:val="single" w:sz="2" w:space="0" w:color="E3E3E3"/>
            <w:bottom w:val="single" w:sz="2" w:space="0" w:color="E3E3E3"/>
            <w:right w:val="single" w:sz="2" w:space="0" w:color="E3E3E3"/>
          </w:divBdr>
        </w:div>
        <w:div w:id="1115903888">
          <w:marLeft w:val="0"/>
          <w:marRight w:val="0"/>
          <w:marTop w:val="0"/>
          <w:marBottom w:val="0"/>
          <w:divBdr>
            <w:top w:val="single" w:sz="2" w:space="0" w:color="E3E3E3"/>
            <w:left w:val="single" w:sz="2" w:space="0" w:color="E3E3E3"/>
            <w:bottom w:val="single" w:sz="2" w:space="0" w:color="E3E3E3"/>
            <w:right w:val="single" w:sz="2" w:space="0" w:color="E3E3E3"/>
          </w:divBdr>
        </w:div>
        <w:div w:id="350303103">
          <w:marLeft w:val="0"/>
          <w:marRight w:val="0"/>
          <w:marTop w:val="0"/>
          <w:marBottom w:val="0"/>
          <w:divBdr>
            <w:top w:val="single" w:sz="2" w:space="0" w:color="E3E3E3"/>
            <w:left w:val="single" w:sz="2" w:space="0" w:color="E3E3E3"/>
            <w:bottom w:val="single" w:sz="2" w:space="0" w:color="E3E3E3"/>
            <w:right w:val="single" w:sz="2" w:space="0" w:color="E3E3E3"/>
          </w:divBdr>
        </w:div>
        <w:div w:id="842010607">
          <w:marLeft w:val="0"/>
          <w:marRight w:val="0"/>
          <w:marTop w:val="0"/>
          <w:marBottom w:val="0"/>
          <w:divBdr>
            <w:top w:val="single" w:sz="2" w:space="0" w:color="E3E3E3"/>
            <w:left w:val="single" w:sz="2" w:space="0" w:color="E3E3E3"/>
            <w:bottom w:val="single" w:sz="2" w:space="0" w:color="E3E3E3"/>
            <w:right w:val="single" w:sz="2" w:space="0" w:color="E3E3E3"/>
          </w:divBdr>
        </w:div>
        <w:div w:id="1481578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76737316">
      <w:marLeft w:val="0"/>
      <w:marRight w:val="0"/>
      <w:marTop w:val="0"/>
      <w:marBottom w:val="0"/>
      <w:divBdr>
        <w:top w:val="none" w:sz="0" w:space="0" w:color="auto"/>
        <w:left w:val="none" w:sz="0" w:space="0" w:color="auto"/>
        <w:bottom w:val="none" w:sz="0" w:space="0" w:color="auto"/>
        <w:right w:val="none" w:sz="0" w:space="0" w:color="auto"/>
      </w:divBdr>
    </w:div>
    <w:div w:id="1386175905">
      <w:marLeft w:val="0"/>
      <w:marRight w:val="0"/>
      <w:marTop w:val="0"/>
      <w:marBottom w:val="0"/>
      <w:divBdr>
        <w:top w:val="none" w:sz="0" w:space="0" w:color="auto"/>
        <w:left w:val="none" w:sz="0" w:space="0" w:color="auto"/>
        <w:bottom w:val="none" w:sz="0" w:space="0" w:color="auto"/>
        <w:right w:val="none" w:sz="0" w:space="0" w:color="auto"/>
      </w:divBdr>
    </w:div>
    <w:div w:id="1394886032">
      <w:bodyDiv w:val="1"/>
      <w:marLeft w:val="0"/>
      <w:marRight w:val="0"/>
      <w:marTop w:val="0"/>
      <w:marBottom w:val="0"/>
      <w:divBdr>
        <w:top w:val="none" w:sz="0" w:space="0" w:color="auto"/>
        <w:left w:val="none" w:sz="0" w:space="0" w:color="auto"/>
        <w:bottom w:val="none" w:sz="0" w:space="0" w:color="auto"/>
        <w:right w:val="none" w:sz="0" w:space="0" w:color="auto"/>
      </w:divBdr>
    </w:div>
    <w:div w:id="1439908526">
      <w:marLeft w:val="0"/>
      <w:marRight w:val="0"/>
      <w:marTop w:val="0"/>
      <w:marBottom w:val="0"/>
      <w:divBdr>
        <w:top w:val="none" w:sz="0" w:space="0" w:color="auto"/>
        <w:left w:val="none" w:sz="0" w:space="0" w:color="auto"/>
        <w:bottom w:val="none" w:sz="0" w:space="0" w:color="auto"/>
        <w:right w:val="none" w:sz="0" w:space="0" w:color="auto"/>
      </w:divBdr>
    </w:div>
    <w:div w:id="1532114039">
      <w:marLeft w:val="0"/>
      <w:marRight w:val="0"/>
      <w:marTop w:val="0"/>
      <w:marBottom w:val="0"/>
      <w:divBdr>
        <w:top w:val="none" w:sz="0" w:space="0" w:color="auto"/>
        <w:left w:val="none" w:sz="0" w:space="0" w:color="auto"/>
        <w:bottom w:val="none" w:sz="0" w:space="0" w:color="auto"/>
        <w:right w:val="none" w:sz="0" w:space="0" w:color="auto"/>
      </w:divBdr>
      <w:divsChild>
        <w:div w:id="15497894">
          <w:marLeft w:val="0"/>
          <w:marRight w:val="0"/>
          <w:marTop w:val="0"/>
          <w:marBottom w:val="0"/>
          <w:divBdr>
            <w:top w:val="none" w:sz="0" w:space="0" w:color="auto"/>
            <w:left w:val="none" w:sz="0" w:space="0" w:color="auto"/>
            <w:bottom w:val="none" w:sz="0" w:space="0" w:color="auto"/>
            <w:right w:val="none" w:sz="0" w:space="0" w:color="auto"/>
          </w:divBdr>
          <w:divsChild>
            <w:div w:id="47214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81482">
      <w:marLeft w:val="0"/>
      <w:marRight w:val="0"/>
      <w:marTop w:val="0"/>
      <w:marBottom w:val="0"/>
      <w:divBdr>
        <w:top w:val="none" w:sz="0" w:space="0" w:color="auto"/>
        <w:left w:val="none" w:sz="0" w:space="0" w:color="auto"/>
        <w:bottom w:val="none" w:sz="0" w:space="0" w:color="auto"/>
        <w:right w:val="none" w:sz="0" w:space="0" w:color="auto"/>
      </w:divBdr>
    </w:div>
    <w:div w:id="1633092082">
      <w:marLeft w:val="0"/>
      <w:marRight w:val="0"/>
      <w:marTop w:val="0"/>
      <w:marBottom w:val="0"/>
      <w:divBdr>
        <w:top w:val="none" w:sz="0" w:space="0" w:color="auto"/>
        <w:left w:val="none" w:sz="0" w:space="0" w:color="auto"/>
        <w:bottom w:val="none" w:sz="0" w:space="0" w:color="auto"/>
        <w:right w:val="none" w:sz="0" w:space="0" w:color="auto"/>
      </w:divBdr>
    </w:div>
    <w:div w:id="1664158041">
      <w:marLeft w:val="0"/>
      <w:marRight w:val="0"/>
      <w:marTop w:val="0"/>
      <w:marBottom w:val="0"/>
      <w:divBdr>
        <w:top w:val="none" w:sz="0" w:space="0" w:color="auto"/>
        <w:left w:val="none" w:sz="0" w:space="0" w:color="auto"/>
        <w:bottom w:val="none" w:sz="0" w:space="0" w:color="auto"/>
        <w:right w:val="none" w:sz="0" w:space="0" w:color="auto"/>
      </w:divBdr>
    </w:div>
    <w:div w:id="1816601208">
      <w:bodyDiv w:val="1"/>
      <w:marLeft w:val="0"/>
      <w:marRight w:val="0"/>
      <w:marTop w:val="0"/>
      <w:marBottom w:val="0"/>
      <w:divBdr>
        <w:top w:val="none" w:sz="0" w:space="0" w:color="auto"/>
        <w:left w:val="none" w:sz="0" w:space="0" w:color="auto"/>
        <w:bottom w:val="none" w:sz="0" w:space="0" w:color="auto"/>
        <w:right w:val="none" w:sz="0" w:space="0" w:color="auto"/>
      </w:divBdr>
    </w:div>
    <w:div w:id="1930387300">
      <w:bodyDiv w:val="1"/>
      <w:marLeft w:val="0"/>
      <w:marRight w:val="0"/>
      <w:marTop w:val="0"/>
      <w:marBottom w:val="0"/>
      <w:divBdr>
        <w:top w:val="none" w:sz="0" w:space="0" w:color="auto"/>
        <w:left w:val="none" w:sz="0" w:space="0" w:color="auto"/>
        <w:bottom w:val="none" w:sz="0" w:space="0" w:color="auto"/>
        <w:right w:val="none" w:sz="0" w:space="0" w:color="auto"/>
      </w:divBdr>
    </w:div>
    <w:div w:id="1953130711">
      <w:marLeft w:val="0"/>
      <w:marRight w:val="0"/>
      <w:marTop w:val="0"/>
      <w:marBottom w:val="0"/>
      <w:divBdr>
        <w:top w:val="none" w:sz="0" w:space="0" w:color="auto"/>
        <w:left w:val="none" w:sz="0" w:space="0" w:color="auto"/>
        <w:bottom w:val="none" w:sz="0" w:space="0" w:color="auto"/>
        <w:right w:val="none" w:sz="0" w:space="0" w:color="auto"/>
      </w:divBdr>
    </w:div>
    <w:div w:id="2017801775">
      <w:marLeft w:val="0"/>
      <w:marRight w:val="0"/>
      <w:marTop w:val="0"/>
      <w:marBottom w:val="0"/>
      <w:divBdr>
        <w:top w:val="none" w:sz="0" w:space="0" w:color="auto"/>
        <w:left w:val="none" w:sz="0" w:space="0" w:color="auto"/>
        <w:bottom w:val="none" w:sz="0" w:space="0" w:color="auto"/>
        <w:right w:val="none" w:sz="0" w:space="0" w:color="auto"/>
      </w:divBdr>
    </w:div>
    <w:div w:id="2026051304">
      <w:marLeft w:val="0"/>
      <w:marRight w:val="0"/>
      <w:marTop w:val="0"/>
      <w:marBottom w:val="0"/>
      <w:divBdr>
        <w:top w:val="none" w:sz="0" w:space="0" w:color="auto"/>
        <w:left w:val="none" w:sz="0" w:space="0" w:color="auto"/>
        <w:bottom w:val="none" w:sz="0" w:space="0" w:color="auto"/>
        <w:right w:val="none" w:sz="0" w:space="0" w:color="auto"/>
      </w:divBdr>
    </w:div>
    <w:div w:id="2031762136">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B17B7-4428-4A10-AA9A-8445E5B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7404</Words>
  <Characters>41036</Characters>
  <Application>Microsoft Office Word</Application>
  <DocSecurity>0</DocSecurity>
  <Lines>741</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شاهين</cp:lastModifiedBy>
  <cp:revision>4</cp:revision>
  <cp:lastPrinted>2026-06-21T14:55:00Z</cp:lastPrinted>
  <dcterms:created xsi:type="dcterms:W3CDTF">2026-07-05T13:37:00Z</dcterms:created>
  <dcterms:modified xsi:type="dcterms:W3CDTF">2026-07-05T13:46:00Z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