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F1884" w14:textId="77777777" w:rsidR="00E174A9" w:rsidRDefault="00E174A9" w:rsidP="00E174A9">
      <w:pPr>
        <w:rPr>
          <w:rFonts w:ascii="Garamond" w:hAnsi="Garamond" w:cs="Arial"/>
        </w:rPr>
      </w:pPr>
    </w:p>
    <w:p w14:paraId="40AC5F90" w14:textId="77777777" w:rsidR="00E174A9" w:rsidRDefault="00E174A9" w:rsidP="00E174A9">
      <w:pPr>
        <w:pStyle w:val="Standard"/>
        <w:jc w:val="both"/>
        <w:rPr>
          <w:rFonts w:ascii="Garamond" w:eastAsia="Cambria" w:hAnsi="Garamond"/>
          <w:lang w:val="en-US"/>
        </w:rPr>
      </w:pPr>
    </w:p>
    <w:p w14:paraId="2FDAE876" w14:textId="77777777" w:rsidR="00E174A9" w:rsidRDefault="00E174A9" w:rsidP="00E174A9">
      <w:pPr>
        <w:pStyle w:val="Standard"/>
        <w:jc w:val="both"/>
        <w:rPr>
          <w:rFonts w:ascii="Garamond" w:eastAsia="Cambria" w:hAnsi="Garamond"/>
          <w:lang w:val="en-US"/>
        </w:rPr>
      </w:pPr>
    </w:p>
    <w:p w14:paraId="7C14C5D7" w14:textId="77777777" w:rsidR="00E174A9" w:rsidRDefault="00E174A9" w:rsidP="00E174A9">
      <w:pPr>
        <w:pStyle w:val="Standard"/>
        <w:jc w:val="center"/>
        <w:rPr>
          <w:rFonts w:ascii="Garamond" w:hAnsi="Garamond"/>
          <w:color w:val="000000"/>
          <w:lang w:val="en-US"/>
        </w:rPr>
      </w:pPr>
    </w:p>
    <w:p w14:paraId="43F6B42E" w14:textId="77777777" w:rsidR="00E174A9" w:rsidRPr="00881973" w:rsidRDefault="00E174A9" w:rsidP="00E174A9">
      <w:pPr>
        <w:pStyle w:val="Standard"/>
        <w:snapToGrid w:val="0"/>
        <w:jc w:val="center"/>
        <w:rPr>
          <w:rFonts w:ascii="Garamond" w:hAnsi="Garamond"/>
          <w:b/>
          <w:smallCaps/>
          <w:color w:val="000000"/>
          <w:sz w:val="40"/>
          <w:szCs w:val="40"/>
          <w:lang w:val="en-US"/>
        </w:rPr>
      </w:pPr>
      <w:r w:rsidRPr="00881973">
        <w:rPr>
          <w:rFonts w:ascii="Garamond" w:hAnsi="Garamond"/>
          <w:b/>
          <w:smallCaps/>
          <w:color w:val="000000"/>
          <w:sz w:val="40"/>
          <w:szCs w:val="40"/>
          <w:lang w:val="en-US"/>
        </w:rPr>
        <w:t>Research P</w:t>
      </w:r>
      <w:r>
        <w:rPr>
          <w:rFonts w:ascii="Garamond" w:hAnsi="Garamond"/>
          <w:b/>
          <w:smallCaps/>
          <w:color w:val="000000"/>
          <w:sz w:val="40"/>
          <w:szCs w:val="40"/>
          <w:lang w:val="en-US"/>
        </w:rPr>
        <w:t>roject</w:t>
      </w:r>
      <w:r w:rsidRPr="00881973">
        <w:rPr>
          <w:rFonts w:ascii="Garamond" w:hAnsi="Garamond"/>
          <w:b/>
          <w:smallCaps/>
          <w:color w:val="000000"/>
          <w:sz w:val="40"/>
          <w:szCs w:val="40"/>
          <w:lang w:val="en-US"/>
        </w:rPr>
        <w:t xml:space="preserve"> Rubric</w:t>
      </w:r>
    </w:p>
    <w:p w14:paraId="6A6B11EA" w14:textId="77777777" w:rsidR="00E174A9" w:rsidRPr="0061472E" w:rsidRDefault="00E174A9" w:rsidP="00E174A9">
      <w:pPr>
        <w:pStyle w:val="Standard"/>
        <w:snapToGrid w:val="0"/>
        <w:jc w:val="center"/>
        <w:rPr>
          <w:b/>
          <w:color w:val="000000"/>
          <w:sz w:val="36"/>
        </w:rPr>
      </w:pPr>
      <w:r w:rsidRPr="0061472E">
        <w:rPr>
          <w:b/>
          <w:color w:val="000000"/>
          <w:sz w:val="36"/>
        </w:rPr>
        <w:t xml:space="preserve"> </w:t>
      </w:r>
    </w:p>
    <w:p w14:paraId="289B299B" w14:textId="77777777" w:rsidR="00E174A9" w:rsidRPr="00A65721" w:rsidRDefault="00E174A9" w:rsidP="00E174A9">
      <w:pPr>
        <w:pStyle w:val="Standard"/>
        <w:jc w:val="center"/>
        <w:rPr>
          <w:rFonts w:ascii="Garamond" w:hAnsi="Garamond"/>
          <w:iCs/>
        </w:rPr>
      </w:pPr>
      <w:r w:rsidRPr="00A65721">
        <w:rPr>
          <w:rFonts w:ascii="Garamond" w:hAnsi="Garamond"/>
          <w:color w:val="000000"/>
        </w:rPr>
        <w:t xml:space="preserve">For each of the categories, assign a score of </w:t>
      </w:r>
      <w:r>
        <w:rPr>
          <w:rFonts w:ascii="Garamond" w:hAnsi="Garamond"/>
          <w:color w:val="000000"/>
          <w:lang w:val="en-US"/>
        </w:rPr>
        <w:t>0</w:t>
      </w:r>
      <w:r w:rsidRPr="00A65721">
        <w:rPr>
          <w:rFonts w:ascii="Garamond" w:hAnsi="Garamond"/>
          <w:color w:val="000000"/>
        </w:rPr>
        <w:t xml:space="preserve"> through </w:t>
      </w:r>
      <w:r>
        <w:rPr>
          <w:rFonts w:ascii="Garamond" w:hAnsi="Garamond"/>
          <w:color w:val="000000"/>
          <w:lang w:val="en-US"/>
        </w:rPr>
        <w:t>4</w:t>
      </w:r>
      <w:r w:rsidRPr="00A65721">
        <w:rPr>
          <w:rFonts w:ascii="Garamond" w:hAnsi="Garamond"/>
          <w:color w:val="000000"/>
        </w:rPr>
        <w:t xml:space="preserve">. Enter scores in the rightmost column. </w:t>
      </w:r>
      <w:r w:rsidRPr="00A65721">
        <w:rPr>
          <w:rFonts w:ascii="Garamond" w:hAnsi="Garamond"/>
          <w:iCs/>
        </w:rPr>
        <w:t xml:space="preserve">Evaluators are encouraged to assign a zero to any work sample that does not meet </w:t>
      </w:r>
      <w:r>
        <w:rPr>
          <w:rFonts w:ascii="Garamond" w:hAnsi="Garamond"/>
          <w:iCs/>
          <w:lang w:val="en-US"/>
        </w:rPr>
        <w:t xml:space="preserve">the </w:t>
      </w:r>
      <w:r w:rsidRPr="00A65721">
        <w:rPr>
          <w:rFonts w:ascii="Garamond" w:hAnsi="Garamond"/>
          <w:iCs/>
        </w:rPr>
        <w:t>benchmark level performance.</w:t>
      </w:r>
    </w:p>
    <w:p w14:paraId="6397F2DA" w14:textId="77777777" w:rsidR="00E174A9" w:rsidRDefault="00E174A9" w:rsidP="00E174A9">
      <w:pPr>
        <w:jc w:val="center"/>
        <w:rPr>
          <w:rFonts w:ascii="Calibri" w:hAnsi="Calibri"/>
          <w:b/>
          <w:i/>
          <w:color w:val="000000"/>
          <w:sz w:val="18"/>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8"/>
        <w:gridCol w:w="2196"/>
        <w:gridCol w:w="2466"/>
        <w:gridCol w:w="2466"/>
        <w:gridCol w:w="2682"/>
        <w:gridCol w:w="2340"/>
        <w:gridCol w:w="810"/>
      </w:tblGrid>
      <w:tr w:rsidR="00E174A9" w:rsidRPr="00E0160D" w14:paraId="7F040D95" w14:textId="77777777" w:rsidTr="00DE647A">
        <w:trPr>
          <w:trHeight w:val="549"/>
        </w:trPr>
        <w:tc>
          <w:tcPr>
            <w:tcW w:w="1908" w:type="dxa"/>
            <w:tcBorders>
              <w:top w:val="single" w:sz="18" w:space="0" w:color="auto"/>
              <w:left w:val="single" w:sz="18" w:space="0" w:color="auto"/>
              <w:bottom w:val="single" w:sz="18" w:space="0" w:color="auto"/>
            </w:tcBorders>
            <w:shd w:val="clear" w:color="auto" w:fill="auto"/>
            <w:vAlign w:val="center"/>
          </w:tcPr>
          <w:p w14:paraId="574C8357" w14:textId="77777777" w:rsidR="00E174A9" w:rsidRPr="00E0160D" w:rsidRDefault="00E174A9" w:rsidP="00DE647A">
            <w:pPr>
              <w:rPr>
                <w:b/>
                <w:color w:val="000000"/>
                <w:sz w:val="16"/>
              </w:rPr>
            </w:pPr>
          </w:p>
        </w:tc>
        <w:tc>
          <w:tcPr>
            <w:tcW w:w="2196" w:type="dxa"/>
            <w:tcBorders>
              <w:top w:val="single" w:sz="18" w:space="0" w:color="auto"/>
              <w:bottom w:val="single" w:sz="18" w:space="0" w:color="auto"/>
            </w:tcBorders>
            <w:shd w:val="clear" w:color="auto" w:fill="auto"/>
          </w:tcPr>
          <w:p w14:paraId="2D577AE5" w14:textId="77777777" w:rsidR="00E174A9" w:rsidRPr="001710D1" w:rsidRDefault="00E174A9" w:rsidP="00DE647A">
            <w:pPr>
              <w:pStyle w:val="Standard"/>
              <w:jc w:val="center"/>
              <w:rPr>
                <w:rFonts w:ascii="Garamond" w:hAnsi="Garamond"/>
                <w:b/>
                <w:bCs/>
                <w:color w:val="000000"/>
                <w:sz w:val="22"/>
                <w:szCs w:val="22"/>
                <w:lang w:val="en-US"/>
              </w:rPr>
            </w:pPr>
            <w:r>
              <w:rPr>
                <w:rFonts w:ascii="Garamond" w:hAnsi="Garamond"/>
                <w:b/>
                <w:bCs/>
                <w:color w:val="000000"/>
                <w:sz w:val="22"/>
                <w:szCs w:val="22"/>
                <w:lang w:val="en-US"/>
              </w:rPr>
              <w:t>Excellent</w:t>
            </w:r>
          </w:p>
          <w:p w14:paraId="10127850" w14:textId="77777777" w:rsidR="00E174A9" w:rsidRPr="00E0160D" w:rsidRDefault="00E174A9" w:rsidP="00DE647A">
            <w:pPr>
              <w:jc w:val="center"/>
              <w:rPr>
                <w:rFonts w:ascii="Arial" w:hAnsi="Arial"/>
                <w:b/>
                <w:color w:val="000000"/>
                <w:sz w:val="16"/>
              </w:rPr>
            </w:pPr>
            <w:r w:rsidRPr="00E0160D">
              <w:rPr>
                <w:rFonts w:ascii="Garamond" w:hAnsi="Garamond"/>
                <w:color w:val="000000"/>
                <w:sz w:val="22"/>
                <w:szCs w:val="22"/>
              </w:rPr>
              <w:t>4</w:t>
            </w:r>
          </w:p>
          <w:p w14:paraId="2F9E55BA" w14:textId="77777777" w:rsidR="00E174A9" w:rsidRPr="00E0160D" w:rsidRDefault="00E174A9" w:rsidP="00DE647A">
            <w:pPr>
              <w:jc w:val="center"/>
              <w:rPr>
                <w:b/>
                <w:color w:val="000000"/>
                <w:sz w:val="16"/>
              </w:rPr>
            </w:pPr>
          </w:p>
        </w:tc>
        <w:tc>
          <w:tcPr>
            <w:tcW w:w="2466" w:type="dxa"/>
            <w:tcBorders>
              <w:top w:val="single" w:sz="18" w:space="0" w:color="auto"/>
              <w:bottom w:val="single" w:sz="18" w:space="0" w:color="auto"/>
            </w:tcBorders>
            <w:shd w:val="clear" w:color="auto" w:fill="auto"/>
          </w:tcPr>
          <w:p w14:paraId="684B910B" w14:textId="77777777" w:rsidR="00E174A9" w:rsidRDefault="00E174A9" w:rsidP="00DE647A">
            <w:pPr>
              <w:pStyle w:val="Standard"/>
              <w:jc w:val="center"/>
              <w:rPr>
                <w:rFonts w:ascii="Garamond" w:hAnsi="Garamond"/>
                <w:b/>
                <w:bCs/>
                <w:color w:val="000000"/>
                <w:sz w:val="22"/>
                <w:szCs w:val="22"/>
                <w:lang w:val="en-US"/>
              </w:rPr>
            </w:pPr>
            <w:r>
              <w:rPr>
                <w:rFonts w:ascii="Garamond" w:hAnsi="Garamond"/>
                <w:b/>
                <w:bCs/>
                <w:color w:val="000000"/>
                <w:sz w:val="22"/>
                <w:szCs w:val="22"/>
                <w:lang w:val="en-US"/>
              </w:rPr>
              <w:t xml:space="preserve">Very Good </w:t>
            </w:r>
          </w:p>
          <w:p w14:paraId="36082FFC" w14:textId="77777777" w:rsidR="00E174A9" w:rsidRPr="001710D1" w:rsidRDefault="00E174A9" w:rsidP="00DE647A">
            <w:pPr>
              <w:pStyle w:val="Standard"/>
              <w:jc w:val="center"/>
              <w:rPr>
                <w:rFonts w:ascii="Garamond" w:hAnsi="Garamond"/>
                <w:b/>
                <w:bCs/>
                <w:color w:val="000000"/>
                <w:sz w:val="22"/>
                <w:szCs w:val="22"/>
                <w:lang w:val="en-US"/>
              </w:rPr>
            </w:pPr>
            <w:r>
              <w:rPr>
                <w:rFonts w:ascii="Garamond" w:hAnsi="Garamond"/>
                <w:b/>
                <w:bCs/>
                <w:color w:val="000000"/>
                <w:sz w:val="22"/>
                <w:szCs w:val="22"/>
                <w:lang w:val="en-US"/>
              </w:rPr>
              <w:t>3</w:t>
            </w:r>
          </w:p>
        </w:tc>
        <w:tc>
          <w:tcPr>
            <w:tcW w:w="2466" w:type="dxa"/>
            <w:tcBorders>
              <w:top w:val="single" w:sz="18" w:space="0" w:color="auto"/>
              <w:bottom w:val="single" w:sz="18" w:space="0" w:color="auto"/>
            </w:tcBorders>
            <w:shd w:val="clear" w:color="auto" w:fill="auto"/>
          </w:tcPr>
          <w:p w14:paraId="732599FB" w14:textId="77777777" w:rsidR="00E174A9" w:rsidRDefault="00E174A9" w:rsidP="00DE647A">
            <w:pPr>
              <w:pStyle w:val="Standard"/>
              <w:rPr>
                <w:rFonts w:ascii="Garamond" w:hAnsi="Garamond"/>
                <w:b/>
                <w:bCs/>
                <w:color w:val="000000"/>
                <w:sz w:val="22"/>
                <w:szCs w:val="22"/>
                <w:lang w:val="en-US"/>
              </w:rPr>
            </w:pPr>
            <w:r w:rsidRPr="001710D1">
              <w:rPr>
                <w:rFonts w:ascii="Garamond" w:hAnsi="Garamond"/>
                <w:b/>
                <w:bCs/>
                <w:color w:val="000000"/>
                <w:sz w:val="22"/>
                <w:szCs w:val="22"/>
                <w:lang w:val="en-US"/>
              </w:rPr>
              <w:t xml:space="preserve">        </w:t>
            </w:r>
            <w:r>
              <w:rPr>
                <w:rFonts w:ascii="Garamond" w:hAnsi="Garamond"/>
                <w:b/>
                <w:bCs/>
                <w:color w:val="000000"/>
                <w:sz w:val="22"/>
                <w:szCs w:val="22"/>
                <w:lang w:val="en-US"/>
              </w:rPr>
              <w:t xml:space="preserve">     </w:t>
            </w:r>
            <w:r w:rsidRPr="001710D1">
              <w:rPr>
                <w:rFonts w:ascii="Garamond" w:hAnsi="Garamond"/>
                <w:b/>
                <w:bCs/>
                <w:color w:val="000000"/>
                <w:sz w:val="22"/>
                <w:szCs w:val="22"/>
                <w:lang w:val="en-US"/>
              </w:rPr>
              <w:t xml:space="preserve"> Good</w:t>
            </w:r>
            <w:r>
              <w:rPr>
                <w:rFonts w:ascii="Garamond" w:hAnsi="Garamond"/>
                <w:b/>
                <w:bCs/>
                <w:color w:val="000000"/>
                <w:sz w:val="22"/>
                <w:szCs w:val="22"/>
                <w:lang w:val="en-US"/>
              </w:rPr>
              <w:t xml:space="preserve"> </w:t>
            </w:r>
          </w:p>
          <w:p w14:paraId="04911E4F" w14:textId="77777777" w:rsidR="00E174A9" w:rsidRDefault="00E174A9" w:rsidP="00DE647A">
            <w:pPr>
              <w:pStyle w:val="Standard"/>
              <w:jc w:val="center"/>
              <w:rPr>
                <w:rFonts w:ascii="Garamond" w:hAnsi="Garamond"/>
                <w:b/>
                <w:bCs/>
                <w:color w:val="000000"/>
                <w:sz w:val="22"/>
                <w:szCs w:val="22"/>
                <w:lang w:val="en-US"/>
              </w:rPr>
            </w:pPr>
            <w:r>
              <w:rPr>
                <w:rFonts w:ascii="Garamond" w:hAnsi="Garamond"/>
                <w:b/>
                <w:bCs/>
                <w:color w:val="000000"/>
                <w:sz w:val="22"/>
                <w:szCs w:val="22"/>
                <w:lang w:val="en-US"/>
              </w:rPr>
              <w:t>2</w:t>
            </w:r>
          </w:p>
          <w:p w14:paraId="4E44745F" w14:textId="77777777" w:rsidR="00E174A9" w:rsidRPr="001710D1" w:rsidRDefault="00E174A9" w:rsidP="00DE647A">
            <w:pPr>
              <w:pStyle w:val="Standard"/>
              <w:jc w:val="center"/>
              <w:rPr>
                <w:rFonts w:ascii="Garamond" w:hAnsi="Garamond"/>
                <w:b/>
                <w:bCs/>
                <w:color w:val="000000"/>
                <w:sz w:val="22"/>
                <w:szCs w:val="22"/>
                <w:lang w:val="en-US"/>
              </w:rPr>
            </w:pPr>
          </w:p>
        </w:tc>
        <w:tc>
          <w:tcPr>
            <w:tcW w:w="2682" w:type="dxa"/>
            <w:tcBorders>
              <w:top w:val="single" w:sz="18" w:space="0" w:color="auto"/>
              <w:bottom w:val="single" w:sz="18" w:space="0" w:color="auto"/>
              <w:right w:val="thinThickSmallGap" w:sz="24" w:space="0" w:color="auto"/>
            </w:tcBorders>
            <w:shd w:val="clear" w:color="auto" w:fill="auto"/>
          </w:tcPr>
          <w:p w14:paraId="333138C7" w14:textId="77777777" w:rsidR="00E174A9" w:rsidRPr="001710D1" w:rsidRDefault="00E174A9" w:rsidP="00DE647A">
            <w:pPr>
              <w:pStyle w:val="Standard"/>
              <w:jc w:val="center"/>
              <w:rPr>
                <w:rFonts w:ascii="Garamond" w:hAnsi="Garamond"/>
                <w:b/>
                <w:bCs/>
                <w:color w:val="000000"/>
                <w:sz w:val="22"/>
                <w:szCs w:val="22"/>
                <w:lang w:val="en-US"/>
              </w:rPr>
            </w:pPr>
            <w:r>
              <w:rPr>
                <w:rFonts w:ascii="Garamond" w:hAnsi="Garamond"/>
                <w:b/>
                <w:bCs/>
                <w:color w:val="000000"/>
                <w:sz w:val="22"/>
                <w:szCs w:val="22"/>
                <w:lang w:val="en-US"/>
              </w:rPr>
              <w:t xml:space="preserve">Acceptable </w:t>
            </w:r>
          </w:p>
          <w:p w14:paraId="025C0316" w14:textId="77777777" w:rsidR="00E174A9" w:rsidRPr="00E0160D" w:rsidRDefault="00E174A9" w:rsidP="00DE647A">
            <w:pPr>
              <w:jc w:val="center"/>
              <w:rPr>
                <w:b/>
                <w:color w:val="000000"/>
                <w:sz w:val="16"/>
              </w:rPr>
            </w:pPr>
            <w:r w:rsidRPr="00E0160D">
              <w:rPr>
                <w:rFonts w:ascii="Garamond" w:hAnsi="Garamond"/>
                <w:color w:val="000000"/>
                <w:sz w:val="22"/>
                <w:szCs w:val="22"/>
              </w:rPr>
              <w:t>1</w:t>
            </w:r>
          </w:p>
        </w:tc>
        <w:tc>
          <w:tcPr>
            <w:tcW w:w="2340" w:type="dxa"/>
            <w:tcBorders>
              <w:top w:val="single" w:sz="18" w:space="0" w:color="auto"/>
              <w:left w:val="thinThickSmallGap" w:sz="24" w:space="0" w:color="auto"/>
              <w:bottom w:val="single" w:sz="18" w:space="0" w:color="auto"/>
              <w:right w:val="single" w:sz="2" w:space="0" w:color="auto"/>
            </w:tcBorders>
            <w:shd w:val="clear" w:color="auto" w:fill="auto"/>
          </w:tcPr>
          <w:p w14:paraId="1EEF1FD6" w14:textId="77777777" w:rsidR="00E174A9" w:rsidRPr="00E0160D" w:rsidRDefault="00E174A9" w:rsidP="00DE647A">
            <w:pPr>
              <w:jc w:val="center"/>
              <w:rPr>
                <w:rFonts w:ascii="Garamond" w:hAnsi="Garamond"/>
                <w:b/>
                <w:color w:val="000000"/>
                <w:sz w:val="22"/>
                <w:szCs w:val="22"/>
              </w:rPr>
            </w:pPr>
            <w:r w:rsidRPr="00E0160D">
              <w:rPr>
                <w:rFonts w:ascii="Garamond" w:hAnsi="Garamond"/>
                <w:b/>
                <w:color w:val="000000"/>
                <w:sz w:val="22"/>
                <w:szCs w:val="22"/>
              </w:rPr>
              <w:t>Unacceptable</w:t>
            </w:r>
          </w:p>
          <w:p w14:paraId="56A51B1A" w14:textId="77777777" w:rsidR="00E174A9" w:rsidRPr="00E0160D" w:rsidRDefault="00E174A9" w:rsidP="00DE647A">
            <w:pPr>
              <w:jc w:val="center"/>
              <w:rPr>
                <w:color w:val="000000"/>
                <w:sz w:val="16"/>
              </w:rPr>
            </w:pPr>
            <w:r w:rsidRPr="00E0160D">
              <w:rPr>
                <w:rFonts w:ascii="Garamond" w:hAnsi="Garamond"/>
                <w:color w:val="000000"/>
                <w:sz w:val="22"/>
                <w:szCs w:val="22"/>
              </w:rPr>
              <w:t>0</w:t>
            </w:r>
          </w:p>
        </w:tc>
        <w:tc>
          <w:tcPr>
            <w:tcW w:w="810" w:type="dxa"/>
            <w:tcBorders>
              <w:top w:val="single" w:sz="18" w:space="0" w:color="auto"/>
              <w:left w:val="single" w:sz="2" w:space="0" w:color="auto"/>
              <w:bottom w:val="single" w:sz="18" w:space="0" w:color="auto"/>
              <w:right w:val="thinThickSmallGap" w:sz="24" w:space="0" w:color="auto"/>
            </w:tcBorders>
            <w:shd w:val="clear" w:color="auto" w:fill="auto"/>
          </w:tcPr>
          <w:p w14:paraId="170D946E" w14:textId="77777777" w:rsidR="00E174A9" w:rsidRPr="00E0160D" w:rsidRDefault="00E174A9" w:rsidP="00DE647A">
            <w:pPr>
              <w:rPr>
                <w:rFonts w:ascii="Garamond" w:hAnsi="Garamond"/>
                <w:b/>
                <w:color w:val="000000"/>
                <w:sz w:val="22"/>
                <w:szCs w:val="22"/>
              </w:rPr>
            </w:pPr>
            <w:r w:rsidRPr="00E0160D">
              <w:rPr>
                <w:rFonts w:ascii="Garamond" w:hAnsi="Garamond"/>
                <w:b/>
                <w:color w:val="000000"/>
                <w:sz w:val="22"/>
                <w:szCs w:val="22"/>
              </w:rPr>
              <w:t>Score</w:t>
            </w:r>
          </w:p>
        </w:tc>
      </w:tr>
      <w:tr w:rsidR="00E174A9" w:rsidRPr="00E0160D" w14:paraId="21628B19" w14:textId="77777777" w:rsidTr="00DE647A">
        <w:trPr>
          <w:trHeight w:val="405"/>
        </w:trPr>
        <w:tc>
          <w:tcPr>
            <w:tcW w:w="1908" w:type="dxa"/>
            <w:tcBorders>
              <w:top w:val="single" w:sz="18" w:space="0" w:color="auto"/>
              <w:left w:val="single" w:sz="18" w:space="0" w:color="auto"/>
            </w:tcBorders>
            <w:shd w:val="clear" w:color="auto" w:fill="1F497D"/>
            <w:vAlign w:val="center"/>
          </w:tcPr>
          <w:p w14:paraId="598A1439" w14:textId="77777777" w:rsidR="00E174A9" w:rsidRPr="00E0160D" w:rsidRDefault="00E174A9" w:rsidP="00DE647A">
            <w:pPr>
              <w:pStyle w:val="Standard"/>
              <w:rPr>
                <w:rFonts w:ascii="Garamond" w:hAnsi="Garamond"/>
                <w:b/>
                <w:color w:val="FFFFFF"/>
                <w:sz w:val="22"/>
                <w:szCs w:val="22"/>
              </w:rPr>
            </w:pPr>
            <w:r w:rsidRPr="00E0160D">
              <w:rPr>
                <w:rFonts w:ascii="Garamond" w:hAnsi="Garamond"/>
                <w:b/>
                <w:color w:val="FFFFFF"/>
                <w:sz w:val="22"/>
                <w:szCs w:val="22"/>
              </w:rPr>
              <w:t>Introduction</w:t>
            </w:r>
          </w:p>
          <w:p w14:paraId="2136BBBB" w14:textId="77777777" w:rsidR="00E174A9" w:rsidRPr="00E0160D" w:rsidRDefault="00E174A9" w:rsidP="00DE647A">
            <w:pPr>
              <w:pStyle w:val="Standard"/>
              <w:rPr>
                <w:rFonts w:ascii="Garamond" w:hAnsi="Garamond"/>
                <w:sz w:val="22"/>
                <w:szCs w:val="22"/>
              </w:rPr>
            </w:pPr>
            <w:r w:rsidRPr="00E0160D">
              <w:rPr>
                <w:rFonts w:ascii="Garamond" w:hAnsi="Garamond"/>
                <w:b/>
                <w:color w:val="FFFFFF"/>
                <w:sz w:val="22"/>
                <w:szCs w:val="22"/>
              </w:rPr>
              <w:t>/Literature Review</w:t>
            </w:r>
          </w:p>
        </w:tc>
        <w:tc>
          <w:tcPr>
            <w:tcW w:w="2196" w:type="dxa"/>
            <w:tcBorders>
              <w:top w:val="single" w:sz="18" w:space="0" w:color="auto"/>
            </w:tcBorders>
            <w:shd w:val="clear" w:color="auto" w:fill="1F497D"/>
          </w:tcPr>
          <w:p w14:paraId="4BCCB36C" w14:textId="77777777" w:rsidR="00E174A9" w:rsidRPr="00E0160D" w:rsidRDefault="00E174A9" w:rsidP="00DE647A">
            <w:pPr>
              <w:pStyle w:val="Standard"/>
              <w:rPr>
                <w:rFonts w:ascii="Garamond" w:hAnsi="Garamond"/>
                <w:sz w:val="22"/>
                <w:szCs w:val="22"/>
              </w:rPr>
            </w:pPr>
          </w:p>
        </w:tc>
        <w:tc>
          <w:tcPr>
            <w:tcW w:w="2466" w:type="dxa"/>
            <w:tcBorders>
              <w:top w:val="single" w:sz="18" w:space="0" w:color="auto"/>
            </w:tcBorders>
            <w:shd w:val="clear" w:color="auto" w:fill="1F497D"/>
          </w:tcPr>
          <w:p w14:paraId="070C22CF" w14:textId="77777777" w:rsidR="00E174A9" w:rsidRPr="00E0160D" w:rsidRDefault="00E174A9" w:rsidP="00DE647A">
            <w:pPr>
              <w:pStyle w:val="Standard"/>
              <w:rPr>
                <w:rFonts w:ascii="Garamond" w:hAnsi="Garamond"/>
                <w:sz w:val="22"/>
                <w:szCs w:val="22"/>
              </w:rPr>
            </w:pPr>
          </w:p>
        </w:tc>
        <w:tc>
          <w:tcPr>
            <w:tcW w:w="2466" w:type="dxa"/>
            <w:tcBorders>
              <w:top w:val="single" w:sz="18" w:space="0" w:color="auto"/>
            </w:tcBorders>
            <w:shd w:val="clear" w:color="auto" w:fill="1F497D"/>
          </w:tcPr>
          <w:p w14:paraId="77A01A3D" w14:textId="77777777" w:rsidR="00E174A9" w:rsidRPr="00E0160D" w:rsidRDefault="00E174A9" w:rsidP="00DE647A">
            <w:pPr>
              <w:pStyle w:val="Standard"/>
              <w:rPr>
                <w:rFonts w:ascii="Garamond" w:hAnsi="Garamond"/>
                <w:sz w:val="22"/>
                <w:szCs w:val="22"/>
              </w:rPr>
            </w:pPr>
          </w:p>
        </w:tc>
        <w:tc>
          <w:tcPr>
            <w:tcW w:w="2682" w:type="dxa"/>
            <w:tcBorders>
              <w:top w:val="single" w:sz="18" w:space="0" w:color="auto"/>
              <w:right w:val="thinThickSmallGap" w:sz="24" w:space="0" w:color="auto"/>
            </w:tcBorders>
            <w:shd w:val="clear" w:color="auto" w:fill="1F497D"/>
          </w:tcPr>
          <w:p w14:paraId="541B9B75" w14:textId="77777777" w:rsidR="00E174A9" w:rsidRPr="00E0160D" w:rsidRDefault="00E174A9" w:rsidP="00DE647A">
            <w:pPr>
              <w:pStyle w:val="Standard"/>
              <w:rPr>
                <w:rFonts w:ascii="Garamond" w:hAnsi="Garamond"/>
                <w:sz w:val="22"/>
                <w:szCs w:val="22"/>
              </w:rPr>
            </w:pPr>
          </w:p>
        </w:tc>
        <w:tc>
          <w:tcPr>
            <w:tcW w:w="2340" w:type="dxa"/>
            <w:tcBorders>
              <w:top w:val="single" w:sz="18" w:space="0" w:color="auto"/>
              <w:left w:val="thinThickSmallGap" w:sz="24" w:space="0" w:color="auto"/>
              <w:right w:val="single" w:sz="2" w:space="0" w:color="auto"/>
            </w:tcBorders>
            <w:shd w:val="clear" w:color="auto" w:fill="1F497D"/>
          </w:tcPr>
          <w:p w14:paraId="4227B6BD" w14:textId="77777777" w:rsidR="00E174A9" w:rsidRPr="00E0160D" w:rsidRDefault="00E174A9" w:rsidP="00DE647A">
            <w:pPr>
              <w:pStyle w:val="Standard"/>
              <w:rPr>
                <w:rFonts w:ascii="Garamond" w:hAnsi="Garamond"/>
                <w:sz w:val="22"/>
                <w:szCs w:val="22"/>
              </w:rPr>
            </w:pPr>
          </w:p>
        </w:tc>
        <w:tc>
          <w:tcPr>
            <w:tcW w:w="810" w:type="dxa"/>
            <w:tcBorders>
              <w:top w:val="single" w:sz="18" w:space="0" w:color="auto"/>
              <w:left w:val="single" w:sz="2" w:space="0" w:color="auto"/>
              <w:right w:val="thinThickSmallGap" w:sz="24" w:space="0" w:color="auto"/>
            </w:tcBorders>
            <w:shd w:val="clear" w:color="auto" w:fill="1F497D"/>
          </w:tcPr>
          <w:p w14:paraId="089A4555" w14:textId="77777777" w:rsidR="00E174A9" w:rsidRPr="00E0160D" w:rsidRDefault="00E174A9" w:rsidP="00DE647A">
            <w:pPr>
              <w:pStyle w:val="Standard"/>
              <w:rPr>
                <w:rFonts w:ascii="Garamond" w:hAnsi="Garamond"/>
                <w:sz w:val="22"/>
                <w:szCs w:val="22"/>
              </w:rPr>
            </w:pPr>
          </w:p>
        </w:tc>
      </w:tr>
      <w:tr w:rsidR="00E174A9" w:rsidRPr="00E0160D" w14:paraId="1B235E70" w14:textId="77777777" w:rsidTr="00DE647A">
        <w:tc>
          <w:tcPr>
            <w:tcW w:w="1908" w:type="dxa"/>
            <w:tcBorders>
              <w:left w:val="single" w:sz="18" w:space="0" w:color="auto"/>
            </w:tcBorders>
            <w:shd w:val="clear" w:color="auto" w:fill="auto"/>
            <w:vAlign w:val="center"/>
          </w:tcPr>
          <w:p w14:paraId="5C7F00EB" w14:textId="77777777" w:rsidR="00E174A9" w:rsidRPr="001710D1" w:rsidRDefault="00E174A9" w:rsidP="00DE647A">
            <w:pPr>
              <w:pStyle w:val="Standard"/>
              <w:rPr>
                <w:rFonts w:ascii="Garamond" w:hAnsi="Garamond"/>
                <w:sz w:val="22"/>
                <w:szCs w:val="22"/>
                <w:lang w:val="en-US"/>
              </w:rPr>
            </w:pPr>
            <w:r>
              <w:rPr>
                <w:rFonts w:ascii="Garamond" w:hAnsi="Garamond"/>
                <w:sz w:val="22"/>
                <w:szCs w:val="22"/>
                <w:lang w:val="en-US"/>
              </w:rPr>
              <w:t xml:space="preserve">Title/Topic </w:t>
            </w:r>
          </w:p>
        </w:tc>
        <w:tc>
          <w:tcPr>
            <w:tcW w:w="2196" w:type="dxa"/>
            <w:shd w:val="clear" w:color="auto" w:fill="auto"/>
          </w:tcPr>
          <w:p w14:paraId="00EA94BE" w14:textId="5E1E7EBE" w:rsidR="00E174A9" w:rsidRPr="00F906AC" w:rsidRDefault="00E174A9" w:rsidP="0042553C">
            <w:pPr>
              <w:pStyle w:val="Standard"/>
              <w:rPr>
                <w:rFonts w:ascii="Garamond" w:hAnsi="Garamond"/>
                <w:sz w:val="22"/>
                <w:szCs w:val="22"/>
                <w:lang w:val="en-US"/>
              </w:rPr>
            </w:pPr>
            <w:r w:rsidRPr="001710D1">
              <w:rPr>
                <w:rFonts w:ascii="Garamond" w:hAnsi="Garamond"/>
                <w:sz w:val="22"/>
                <w:szCs w:val="22"/>
              </w:rPr>
              <w:t>The title/topic    of    the</w:t>
            </w:r>
            <w:r w:rsidR="0042553C">
              <w:rPr>
                <w:rFonts w:ascii="Garamond" w:hAnsi="Garamond" w:hint="cs"/>
                <w:sz w:val="22"/>
                <w:szCs w:val="22"/>
                <w:rtl/>
              </w:rPr>
              <w:t xml:space="preserve"> </w:t>
            </w:r>
            <w:r w:rsidRPr="001710D1">
              <w:rPr>
                <w:rFonts w:ascii="Garamond" w:hAnsi="Garamond"/>
                <w:sz w:val="22"/>
                <w:szCs w:val="22"/>
              </w:rPr>
              <w:t xml:space="preserve">study is clear, specific, and explicitly reflects the variables and </w:t>
            </w:r>
            <w:r w:rsidR="00F906AC">
              <w:rPr>
                <w:rFonts w:ascii="Garamond" w:hAnsi="Garamond"/>
                <w:sz w:val="22"/>
                <w:szCs w:val="22"/>
                <w:lang w:val="en-US"/>
              </w:rPr>
              <w:t xml:space="preserve">context of </w:t>
            </w:r>
            <w:r w:rsidRPr="001710D1">
              <w:rPr>
                <w:rFonts w:ascii="Garamond" w:hAnsi="Garamond"/>
                <w:sz w:val="22"/>
                <w:szCs w:val="22"/>
              </w:rPr>
              <w:t xml:space="preserve">the </w:t>
            </w:r>
            <w:r w:rsidR="00F906AC">
              <w:rPr>
                <w:rFonts w:ascii="Garamond" w:hAnsi="Garamond"/>
                <w:sz w:val="22"/>
                <w:szCs w:val="22"/>
                <w:lang w:val="en-US"/>
              </w:rPr>
              <w:t>study</w:t>
            </w:r>
          </w:p>
        </w:tc>
        <w:tc>
          <w:tcPr>
            <w:tcW w:w="2466" w:type="dxa"/>
            <w:shd w:val="clear" w:color="auto" w:fill="auto"/>
          </w:tcPr>
          <w:p w14:paraId="4258E4F6" w14:textId="6E7B7220" w:rsidR="00E174A9" w:rsidRPr="00E0160D" w:rsidRDefault="00E174A9" w:rsidP="00DE647A">
            <w:pPr>
              <w:pStyle w:val="Standard"/>
              <w:rPr>
                <w:rFonts w:ascii="Garamond" w:hAnsi="Garamond"/>
                <w:sz w:val="22"/>
                <w:szCs w:val="22"/>
              </w:rPr>
            </w:pPr>
            <w:r w:rsidRPr="001710D1">
              <w:rPr>
                <w:rFonts w:ascii="Garamond" w:hAnsi="Garamond"/>
                <w:sz w:val="22"/>
                <w:szCs w:val="22"/>
              </w:rPr>
              <w:t>The title/topic of the study</w:t>
            </w:r>
            <w:r>
              <w:rPr>
                <w:rFonts w:ascii="Garamond" w:hAnsi="Garamond"/>
                <w:sz w:val="22"/>
                <w:szCs w:val="22"/>
                <w:lang w:val="en-US"/>
              </w:rPr>
              <w:t xml:space="preserve"> </w:t>
            </w:r>
            <w:r w:rsidRPr="001710D1">
              <w:rPr>
                <w:rFonts w:ascii="Garamond" w:hAnsi="Garamond"/>
                <w:sz w:val="22"/>
                <w:szCs w:val="22"/>
              </w:rPr>
              <w:t xml:space="preserve">is specific and reflects the variables </w:t>
            </w:r>
            <w:r w:rsidR="00F906AC" w:rsidRPr="001710D1">
              <w:rPr>
                <w:rFonts w:ascii="Garamond" w:hAnsi="Garamond"/>
                <w:sz w:val="22"/>
                <w:szCs w:val="22"/>
              </w:rPr>
              <w:t xml:space="preserve">and </w:t>
            </w:r>
            <w:r w:rsidR="00F906AC">
              <w:rPr>
                <w:rFonts w:ascii="Garamond" w:hAnsi="Garamond"/>
                <w:sz w:val="22"/>
                <w:szCs w:val="22"/>
                <w:lang w:val="en-US"/>
              </w:rPr>
              <w:t xml:space="preserve">context of </w:t>
            </w:r>
            <w:r w:rsidR="00F906AC" w:rsidRPr="001710D1">
              <w:rPr>
                <w:rFonts w:ascii="Garamond" w:hAnsi="Garamond"/>
                <w:sz w:val="22"/>
                <w:szCs w:val="22"/>
              </w:rPr>
              <w:t xml:space="preserve">the </w:t>
            </w:r>
            <w:r w:rsidR="00F906AC">
              <w:rPr>
                <w:rFonts w:ascii="Garamond" w:hAnsi="Garamond"/>
                <w:sz w:val="22"/>
                <w:szCs w:val="22"/>
                <w:lang w:val="en-US"/>
              </w:rPr>
              <w:t>study</w:t>
            </w:r>
          </w:p>
        </w:tc>
        <w:tc>
          <w:tcPr>
            <w:tcW w:w="2466" w:type="dxa"/>
            <w:shd w:val="clear" w:color="auto" w:fill="auto"/>
          </w:tcPr>
          <w:p w14:paraId="67548416" w14:textId="12A1AA05" w:rsidR="00E174A9" w:rsidRPr="0036639A" w:rsidRDefault="00E174A9" w:rsidP="00DE647A">
            <w:pPr>
              <w:pStyle w:val="Standard"/>
              <w:rPr>
                <w:rFonts w:ascii="Garamond" w:hAnsi="Garamond"/>
                <w:sz w:val="22"/>
                <w:szCs w:val="22"/>
                <w:lang w:val="en-US"/>
              </w:rPr>
            </w:pPr>
            <w:r w:rsidRPr="0036639A">
              <w:rPr>
                <w:rFonts w:ascii="Garamond" w:hAnsi="Garamond"/>
                <w:sz w:val="22"/>
                <w:szCs w:val="22"/>
              </w:rPr>
              <w:t xml:space="preserve">The title/topic of the study is broad and adequately reflects the variables </w:t>
            </w:r>
            <w:r w:rsidR="00F906AC" w:rsidRPr="001710D1">
              <w:rPr>
                <w:rFonts w:ascii="Garamond" w:hAnsi="Garamond"/>
                <w:sz w:val="22"/>
                <w:szCs w:val="22"/>
              </w:rPr>
              <w:t xml:space="preserve">and </w:t>
            </w:r>
            <w:r w:rsidR="00F906AC">
              <w:rPr>
                <w:rFonts w:ascii="Garamond" w:hAnsi="Garamond"/>
                <w:sz w:val="22"/>
                <w:szCs w:val="22"/>
                <w:lang w:val="en-US"/>
              </w:rPr>
              <w:t xml:space="preserve">context of </w:t>
            </w:r>
            <w:r w:rsidR="00F906AC" w:rsidRPr="001710D1">
              <w:rPr>
                <w:rFonts w:ascii="Garamond" w:hAnsi="Garamond"/>
                <w:sz w:val="22"/>
                <w:szCs w:val="22"/>
              </w:rPr>
              <w:t xml:space="preserve">the </w:t>
            </w:r>
            <w:r w:rsidR="00F906AC">
              <w:rPr>
                <w:rFonts w:ascii="Garamond" w:hAnsi="Garamond"/>
                <w:sz w:val="22"/>
                <w:szCs w:val="22"/>
                <w:lang w:val="en-US"/>
              </w:rPr>
              <w:t>study</w:t>
            </w:r>
            <w:r w:rsidRPr="0036639A">
              <w:rPr>
                <w:rFonts w:ascii="Garamond" w:hAnsi="Garamond"/>
                <w:sz w:val="22"/>
                <w:szCs w:val="22"/>
                <w:lang w:val="en-US"/>
              </w:rPr>
              <w:t>.</w:t>
            </w:r>
          </w:p>
          <w:p w14:paraId="305C39AD" w14:textId="77777777" w:rsidR="00E174A9" w:rsidRPr="00E0160D" w:rsidRDefault="00E174A9" w:rsidP="00DE647A">
            <w:pPr>
              <w:pStyle w:val="Standard"/>
              <w:rPr>
                <w:rFonts w:ascii="Garamond" w:hAnsi="Garamond"/>
                <w:sz w:val="22"/>
                <w:szCs w:val="22"/>
              </w:rPr>
            </w:pPr>
            <w:r w:rsidRPr="0036639A">
              <w:rPr>
                <w:rFonts w:ascii="Garamond" w:hAnsi="Garamond"/>
                <w:sz w:val="22"/>
                <w:szCs w:val="22"/>
                <w:lang w:val="en-US"/>
              </w:rPr>
              <w:br w:type="column"/>
            </w:r>
          </w:p>
        </w:tc>
        <w:tc>
          <w:tcPr>
            <w:tcW w:w="2682" w:type="dxa"/>
            <w:tcBorders>
              <w:right w:val="thinThickSmallGap" w:sz="24" w:space="0" w:color="auto"/>
            </w:tcBorders>
            <w:shd w:val="clear" w:color="auto" w:fill="auto"/>
          </w:tcPr>
          <w:p w14:paraId="5D1D7B16" w14:textId="77777777" w:rsidR="00E174A9" w:rsidRPr="0036639A" w:rsidRDefault="00E174A9" w:rsidP="00DE647A">
            <w:pPr>
              <w:pStyle w:val="Standard"/>
              <w:rPr>
                <w:rFonts w:ascii="Garamond" w:hAnsi="Garamond"/>
                <w:sz w:val="22"/>
                <w:szCs w:val="22"/>
              </w:rPr>
            </w:pPr>
            <w:r w:rsidRPr="0036639A">
              <w:rPr>
                <w:rFonts w:ascii="Garamond" w:hAnsi="Garamond"/>
                <w:sz w:val="22"/>
                <w:szCs w:val="22"/>
              </w:rPr>
              <w:t>The title/topic of the</w:t>
            </w:r>
          </w:p>
          <w:p w14:paraId="4F07E1A5" w14:textId="55FFB4FE" w:rsidR="00E174A9" w:rsidRPr="00E0160D" w:rsidRDefault="00E174A9" w:rsidP="00DE647A">
            <w:pPr>
              <w:pStyle w:val="Standard"/>
              <w:rPr>
                <w:rFonts w:ascii="Garamond" w:hAnsi="Garamond"/>
                <w:sz w:val="22"/>
                <w:szCs w:val="22"/>
              </w:rPr>
            </w:pPr>
            <w:r w:rsidRPr="0036639A">
              <w:rPr>
                <w:rFonts w:ascii="Garamond" w:hAnsi="Garamond"/>
                <w:sz w:val="22"/>
                <w:szCs w:val="22"/>
              </w:rPr>
              <w:t xml:space="preserve">study is too broad and does not reflect the variables </w:t>
            </w:r>
            <w:r w:rsidR="00F906AC" w:rsidRPr="001710D1">
              <w:rPr>
                <w:rFonts w:ascii="Garamond" w:hAnsi="Garamond"/>
                <w:sz w:val="22"/>
                <w:szCs w:val="22"/>
              </w:rPr>
              <w:t xml:space="preserve">and </w:t>
            </w:r>
            <w:r w:rsidR="00F906AC">
              <w:rPr>
                <w:rFonts w:ascii="Garamond" w:hAnsi="Garamond"/>
                <w:sz w:val="22"/>
                <w:szCs w:val="22"/>
                <w:lang w:val="en-US"/>
              </w:rPr>
              <w:t xml:space="preserve">context of </w:t>
            </w:r>
            <w:r w:rsidR="00F906AC" w:rsidRPr="001710D1">
              <w:rPr>
                <w:rFonts w:ascii="Garamond" w:hAnsi="Garamond"/>
                <w:sz w:val="22"/>
                <w:szCs w:val="22"/>
              </w:rPr>
              <w:t xml:space="preserve">the </w:t>
            </w:r>
            <w:r w:rsidR="00F906AC">
              <w:rPr>
                <w:rFonts w:ascii="Garamond" w:hAnsi="Garamond"/>
                <w:sz w:val="22"/>
                <w:szCs w:val="22"/>
                <w:lang w:val="en-US"/>
              </w:rPr>
              <w:t>study</w:t>
            </w:r>
          </w:p>
        </w:tc>
        <w:tc>
          <w:tcPr>
            <w:tcW w:w="2340" w:type="dxa"/>
            <w:tcBorders>
              <w:left w:val="thinThickSmallGap" w:sz="24" w:space="0" w:color="auto"/>
              <w:right w:val="single" w:sz="2" w:space="0" w:color="auto"/>
            </w:tcBorders>
            <w:shd w:val="clear" w:color="auto" w:fill="auto"/>
          </w:tcPr>
          <w:p w14:paraId="7C684AEF" w14:textId="77777777" w:rsidR="00E174A9" w:rsidRPr="0036639A" w:rsidRDefault="00E174A9" w:rsidP="00DE647A">
            <w:pPr>
              <w:pStyle w:val="Standard"/>
              <w:rPr>
                <w:rFonts w:ascii="Garamond" w:hAnsi="Garamond"/>
                <w:sz w:val="22"/>
                <w:szCs w:val="22"/>
                <w:lang w:val="en-US"/>
              </w:rPr>
            </w:pPr>
            <w:r>
              <w:rPr>
                <w:rFonts w:ascii="Garamond" w:hAnsi="Garamond"/>
                <w:sz w:val="22"/>
                <w:szCs w:val="22"/>
                <w:lang w:val="en-US"/>
              </w:rPr>
              <w:t xml:space="preserve">No evidence </w:t>
            </w:r>
          </w:p>
        </w:tc>
        <w:tc>
          <w:tcPr>
            <w:tcW w:w="810" w:type="dxa"/>
            <w:tcBorders>
              <w:left w:val="single" w:sz="2" w:space="0" w:color="auto"/>
              <w:right w:val="thinThickSmallGap" w:sz="24" w:space="0" w:color="auto"/>
            </w:tcBorders>
            <w:shd w:val="clear" w:color="auto" w:fill="auto"/>
          </w:tcPr>
          <w:p w14:paraId="480FA46A" w14:textId="06C2ED44" w:rsidR="00E174A9" w:rsidRPr="00593686" w:rsidRDefault="00304D1F" w:rsidP="00DE647A">
            <w:pPr>
              <w:pStyle w:val="Standard"/>
              <w:rPr>
                <w:rFonts w:ascii="Garamond" w:hAnsi="Garamond"/>
                <w:sz w:val="22"/>
                <w:szCs w:val="22"/>
                <w:lang w:val="en-US"/>
              </w:rPr>
            </w:pPr>
            <w:r>
              <w:rPr>
                <w:rFonts w:ascii="Garamond" w:hAnsi="Garamond"/>
                <w:sz w:val="22"/>
                <w:szCs w:val="22"/>
                <w:lang w:val="en-US"/>
              </w:rPr>
              <w:t>4</w:t>
            </w:r>
          </w:p>
        </w:tc>
      </w:tr>
      <w:tr w:rsidR="00E174A9" w:rsidRPr="00E0160D" w14:paraId="2ACA1CD4" w14:textId="77777777" w:rsidTr="00DE647A">
        <w:tc>
          <w:tcPr>
            <w:tcW w:w="1908" w:type="dxa"/>
            <w:tcBorders>
              <w:left w:val="single" w:sz="18" w:space="0" w:color="auto"/>
            </w:tcBorders>
            <w:shd w:val="clear" w:color="auto" w:fill="auto"/>
            <w:vAlign w:val="center"/>
          </w:tcPr>
          <w:p w14:paraId="36EA9FB1" w14:textId="77777777" w:rsidR="00E174A9" w:rsidRPr="0036639A" w:rsidRDefault="00E174A9" w:rsidP="00DE647A">
            <w:pPr>
              <w:pStyle w:val="Standard"/>
              <w:rPr>
                <w:rFonts w:ascii="Garamond" w:hAnsi="Garamond"/>
                <w:sz w:val="22"/>
                <w:szCs w:val="22"/>
              </w:rPr>
            </w:pPr>
            <w:r w:rsidRPr="0036639A">
              <w:rPr>
                <w:rFonts w:ascii="Garamond" w:hAnsi="Garamond"/>
                <w:sz w:val="22"/>
                <w:szCs w:val="22"/>
              </w:rPr>
              <w:t>Introduction/ Background of Study</w:t>
            </w:r>
          </w:p>
          <w:p w14:paraId="61FD1B32" w14:textId="77777777" w:rsidR="00E174A9" w:rsidRDefault="00E174A9" w:rsidP="00DE647A">
            <w:pPr>
              <w:pStyle w:val="Standard"/>
              <w:rPr>
                <w:rFonts w:ascii="Garamond" w:hAnsi="Garamond"/>
                <w:sz w:val="22"/>
                <w:szCs w:val="22"/>
                <w:lang w:val="en-US"/>
              </w:rPr>
            </w:pPr>
          </w:p>
        </w:tc>
        <w:tc>
          <w:tcPr>
            <w:tcW w:w="2196" w:type="dxa"/>
            <w:shd w:val="clear" w:color="auto" w:fill="auto"/>
          </w:tcPr>
          <w:p w14:paraId="46093B75" w14:textId="77777777" w:rsidR="00E174A9" w:rsidRDefault="00E174A9" w:rsidP="00DE647A">
            <w:pPr>
              <w:pStyle w:val="Standard"/>
              <w:rPr>
                <w:rFonts w:ascii="Garamond" w:hAnsi="Garamond"/>
                <w:sz w:val="22"/>
                <w:szCs w:val="22"/>
              </w:rPr>
            </w:pPr>
            <w:r w:rsidRPr="0036639A">
              <w:rPr>
                <w:rFonts w:ascii="Garamond" w:hAnsi="Garamond"/>
                <w:sz w:val="22"/>
                <w:szCs w:val="22"/>
              </w:rPr>
              <w:t>Exceptional introduction that grabs the interest of the reader and states detailed background information and main topic. It explicitly identifies current and specific issues of the research/field, and provides detailed</w:t>
            </w:r>
            <w:r>
              <w:rPr>
                <w:rFonts w:ascii="Garamond" w:hAnsi="Garamond"/>
                <w:sz w:val="22"/>
                <w:szCs w:val="22"/>
                <w:lang w:val="en-US"/>
              </w:rPr>
              <w:t xml:space="preserve"> </w:t>
            </w:r>
            <w:r w:rsidRPr="0036639A">
              <w:rPr>
                <w:rFonts w:ascii="Garamond" w:hAnsi="Garamond"/>
                <w:sz w:val="22"/>
                <w:szCs w:val="22"/>
              </w:rPr>
              <w:t>information regarding   the   variables. It links coherently to the problem statement</w:t>
            </w:r>
          </w:p>
          <w:p w14:paraId="6B3ADFBA" w14:textId="77777777" w:rsidR="00E174A9" w:rsidRDefault="00E174A9" w:rsidP="00DE647A">
            <w:pPr>
              <w:pStyle w:val="Standard"/>
              <w:rPr>
                <w:rFonts w:ascii="Garamond" w:hAnsi="Garamond"/>
                <w:sz w:val="22"/>
                <w:szCs w:val="22"/>
              </w:rPr>
            </w:pPr>
          </w:p>
          <w:p w14:paraId="4CA5D5CF" w14:textId="77777777" w:rsidR="00E174A9" w:rsidRDefault="00E174A9" w:rsidP="00DE647A">
            <w:pPr>
              <w:pStyle w:val="Standard"/>
              <w:rPr>
                <w:rFonts w:ascii="Garamond" w:hAnsi="Garamond"/>
                <w:sz w:val="22"/>
                <w:szCs w:val="22"/>
              </w:rPr>
            </w:pPr>
          </w:p>
          <w:p w14:paraId="11084E21" w14:textId="77777777" w:rsidR="00E174A9" w:rsidRDefault="00E174A9" w:rsidP="00DE647A">
            <w:pPr>
              <w:pStyle w:val="Standard"/>
              <w:rPr>
                <w:rFonts w:ascii="Garamond" w:hAnsi="Garamond"/>
                <w:sz w:val="22"/>
                <w:szCs w:val="22"/>
              </w:rPr>
            </w:pPr>
          </w:p>
          <w:p w14:paraId="06A9F8FF" w14:textId="77777777" w:rsidR="00E174A9" w:rsidRPr="001710D1" w:rsidRDefault="00E174A9" w:rsidP="00DE647A">
            <w:pPr>
              <w:pStyle w:val="Standard"/>
              <w:rPr>
                <w:rFonts w:ascii="Garamond" w:hAnsi="Garamond"/>
                <w:sz w:val="22"/>
                <w:szCs w:val="22"/>
              </w:rPr>
            </w:pPr>
          </w:p>
        </w:tc>
        <w:tc>
          <w:tcPr>
            <w:tcW w:w="2466" w:type="dxa"/>
            <w:shd w:val="clear" w:color="auto" w:fill="auto"/>
          </w:tcPr>
          <w:p w14:paraId="41C1FA2C" w14:textId="77777777" w:rsidR="00E174A9" w:rsidRPr="001710D1" w:rsidRDefault="00E174A9" w:rsidP="00DE647A">
            <w:pPr>
              <w:pStyle w:val="Standard"/>
              <w:rPr>
                <w:rFonts w:ascii="Garamond" w:hAnsi="Garamond"/>
                <w:sz w:val="22"/>
                <w:szCs w:val="22"/>
              </w:rPr>
            </w:pPr>
            <w:r w:rsidRPr="0036639A">
              <w:rPr>
                <w:rFonts w:ascii="Garamond" w:hAnsi="Garamond"/>
                <w:sz w:val="22"/>
                <w:szCs w:val="22"/>
              </w:rPr>
              <w:t>Good introduction that makes sense to the reader and states background information and main topic. It identifies specific issues of the research/ field, and provides adequate information regarding the variables. It is connected to the problem statement</w:t>
            </w:r>
          </w:p>
        </w:tc>
        <w:tc>
          <w:tcPr>
            <w:tcW w:w="2466" w:type="dxa"/>
            <w:shd w:val="clear" w:color="auto" w:fill="auto"/>
          </w:tcPr>
          <w:p w14:paraId="49A731EA" w14:textId="77777777" w:rsidR="00E174A9" w:rsidRPr="0036639A" w:rsidRDefault="00E174A9" w:rsidP="00DE647A">
            <w:pPr>
              <w:pStyle w:val="Standard"/>
              <w:rPr>
                <w:rFonts w:ascii="Garamond" w:hAnsi="Garamond"/>
                <w:sz w:val="22"/>
                <w:szCs w:val="22"/>
              </w:rPr>
            </w:pPr>
            <w:r w:rsidRPr="0036639A">
              <w:rPr>
                <w:rFonts w:ascii="Garamond" w:hAnsi="Garamond"/>
                <w:sz w:val="22"/>
                <w:szCs w:val="22"/>
              </w:rPr>
              <w:t>Introduction is adequate but is general and dull. It describes general issues and provides some information regarding the variables. It</w:t>
            </w:r>
          </w:p>
          <w:p w14:paraId="2E32C63C" w14:textId="77777777" w:rsidR="00E174A9" w:rsidRPr="0036639A" w:rsidRDefault="00E174A9" w:rsidP="00DE647A">
            <w:pPr>
              <w:pStyle w:val="Standard"/>
              <w:rPr>
                <w:rFonts w:ascii="Garamond" w:hAnsi="Garamond"/>
                <w:sz w:val="22"/>
                <w:szCs w:val="22"/>
              </w:rPr>
            </w:pPr>
            <w:r w:rsidRPr="0036639A">
              <w:rPr>
                <w:rFonts w:ascii="Garamond" w:hAnsi="Garamond"/>
                <w:sz w:val="22"/>
                <w:szCs w:val="22"/>
              </w:rPr>
              <w:t>ends abruptly and is somewhat connected to the problem statement.</w:t>
            </w:r>
          </w:p>
          <w:p w14:paraId="6CEBB8AC" w14:textId="77777777" w:rsidR="00E174A9" w:rsidRPr="0036639A" w:rsidRDefault="00E174A9" w:rsidP="00DE647A">
            <w:pPr>
              <w:pStyle w:val="Standard"/>
              <w:rPr>
                <w:rFonts w:ascii="Garamond" w:hAnsi="Garamond"/>
                <w:sz w:val="22"/>
                <w:szCs w:val="22"/>
              </w:rPr>
            </w:pPr>
            <w:r w:rsidRPr="0036639A">
              <w:rPr>
                <w:rFonts w:ascii="Garamond" w:hAnsi="Garamond"/>
                <w:sz w:val="22"/>
                <w:szCs w:val="22"/>
              </w:rPr>
              <w:br w:type="column"/>
            </w:r>
          </w:p>
        </w:tc>
        <w:tc>
          <w:tcPr>
            <w:tcW w:w="2682" w:type="dxa"/>
            <w:tcBorders>
              <w:right w:val="thinThickSmallGap" w:sz="24" w:space="0" w:color="auto"/>
            </w:tcBorders>
            <w:shd w:val="clear" w:color="auto" w:fill="auto"/>
          </w:tcPr>
          <w:p w14:paraId="2A188643" w14:textId="77777777" w:rsidR="00E174A9" w:rsidRPr="0036639A" w:rsidRDefault="00E174A9" w:rsidP="00DE647A">
            <w:pPr>
              <w:pStyle w:val="Standard"/>
              <w:rPr>
                <w:rFonts w:ascii="Garamond" w:hAnsi="Garamond"/>
                <w:sz w:val="22"/>
                <w:szCs w:val="22"/>
              </w:rPr>
            </w:pPr>
            <w:r w:rsidRPr="0036639A">
              <w:rPr>
                <w:rFonts w:ascii="Garamond" w:hAnsi="Garamond"/>
                <w:sz w:val="22"/>
                <w:szCs w:val="22"/>
              </w:rPr>
              <w:t>Introduction is too broad, dull and lacks focus. It lacks issues and provides</w:t>
            </w:r>
            <w:r>
              <w:rPr>
                <w:rFonts w:ascii="Garamond" w:hAnsi="Garamond"/>
                <w:sz w:val="22"/>
                <w:szCs w:val="22"/>
                <w:lang w:val="en-US"/>
              </w:rPr>
              <w:t xml:space="preserve"> </w:t>
            </w:r>
            <w:r w:rsidRPr="0036639A">
              <w:rPr>
                <w:rFonts w:ascii="Garamond" w:hAnsi="Garamond"/>
                <w:sz w:val="22"/>
                <w:szCs w:val="22"/>
              </w:rPr>
              <w:t>minimum information. It is detached from the problem statement</w:t>
            </w:r>
          </w:p>
        </w:tc>
        <w:tc>
          <w:tcPr>
            <w:tcW w:w="2340" w:type="dxa"/>
            <w:tcBorders>
              <w:left w:val="thinThickSmallGap" w:sz="24" w:space="0" w:color="auto"/>
              <w:right w:val="single" w:sz="2" w:space="0" w:color="auto"/>
            </w:tcBorders>
            <w:shd w:val="clear" w:color="auto" w:fill="auto"/>
          </w:tcPr>
          <w:p w14:paraId="09E381D9" w14:textId="77777777" w:rsidR="00E174A9" w:rsidRDefault="00E174A9" w:rsidP="00DE647A">
            <w:pPr>
              <w:pStyle w:val="Standard"/>
              <w:rPr>
                <w:rFonts w:ascii="Garamond" w:hAnsi="Garamond"/>
                <w:sz w:val="22"/>
                <w:szCs w:val="22"/>
                <w:lang w:val="en-US"/>
              </w:rPr>
            </w:pPr>
            <w:r>
              <w:rPr>
                <w:rFonts w:ascii="Garamond" w:hAnsi="Garamond"/>
                <w:sz w:val="22"/>
                <w:szCs w:val="22"/>
                <w:lang w:val="en-US"/>
              </w:rPr>
              <w:t xml:space="preserve">No evidence </w:t>
            </w:r>
          </w:p>
        </w:tc>
        <w:tc>
          <w:tcPr>
            <w:tcW w:w="810" w:type="dxa"/>
            <w:tcBorders>
              <w:left w:val="single" w:sz="2" w:space="0" w:color="auto"/>
              <w:right w:val="thinThickSmallGap" w:sz="24" w:space="0" w:color="auto"/>
            </w:tcBorders>
            <w:shd w:val="clear" w:color="auto" w:fill="auto"/>
          </w:tcPr>
          <w:p w14:paraId="77F91C93" w14:textId="16F8AC43"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1E6D910D" w14:textId="77777777" w:rsidTr="00DE647A">
        <w:tc>
          <w:tcPr>
            <w:tcW w:w="1908" w:type="dxa"/>
            <w:tcBorders>
              <w:left w:val="single" w:sz="18" w:space="0" w:color="auto"/>
            </w:tcBorders>
            <w:shd w:val="clear" w:color="auto" w:fill="auto"/>
            <w:vAlign w:val="center"/>
          </w:tcPr>
          <w:p w14:paraId="26C0BA5F" w14:textId="77777777" w:rsidR="00E174A9" w:rsidRPr="00C6173C" w:rsidRDefault="00E174A9" w:rsidP="00DE647A">
            <w:pPr>
              <w:pStyle w:val="Standard"/>
              <w:rPr>
                <w:rFonts w:ascii="Garamond" w:hAnsi="Garamond"/>
                <w:sz w:val="22"/>
                <w:szCs w:val="22"/>
                <w:lang w:val="en-US"/>
              </w:rPr>
            </w:pPr>
            <w:r>
              <w:rPr>
                <w:rFonts w:ascii="Garamond" w:hAnsi="Garamond"/>
                <w:sz w:val="22"/>
                <w:szCs w:val="22"/>
                <w:lang w:val="en-US"/>
              </w:rPr>
              <w:lastRenderedPageBreak/>
              <w:t>Problem Statement</w:t>
            </w:r>
          </w:p>
        </w:tc>
        <w:tc>
          <w:tcPr>
            <w:tcW w:w="2196" w:type="dxa"/>
            <w:shd w:val="clear" w:color="auto" w:fill="auto"/>
          </w:tcPr>
          <w:p w14:paraId="4ABAA1AF" w14:textId="77777777" w:rsidR="00E174A9" w:rsidRPr="0036639A" w:rsidRDefault="00E174A9" w:rsidP="00DE647A">
            <w:pPr>
              <w:pStyle w:val="Standard"/>
              <w:rPr>
                <w:rFonts w:ascii="Garamond" w:hAnsi="Garamond"/>
                <w:sz w:val="22"/>
                <w:szCs w:val="22"/>
              </w:rPr>
            </w:pPr>
            <w:r w:rsidRPr="008A7042">
              <w:rPr>
                <w:rFonts w:ascii="Garamond" w:hAnsi="Garamond"/>
                <w:sz w:val="22"/>
                <w:szCs w:val="22"/>
              </w:rPr>
              <w:t>Problem statement is based on the</w:t>
            </w:r>
            <w:r>
              <w:rPr>
                <w:rFonts w:ascii="Garamond" w:hAnsi="Garamond"/>
                <w:sz w:val="22"/>
                <w:szCs w:val="22"/>
                <w:lang w:val="en-US"/>
              </w:rPr>
              <w:t xml:space="preserve"> </w:t>
            </w:r>
            <w:r w:rsidRPr="008A7042">
              <w:rPr>
                <w:rFonts w:ascii="Garamond" w:hAnsi="Garamond"/>
                <w:sz w:val="22"/>
                <w:szCs w:val="22"/>
              </w:rPr>
              <w:t>identification of comprehensive</w:t>
            </w:r>
            <w:r>
              <w:rPr>
                <w:rFonts w:ascii="Garamond" w:hAnsi="Garamond"/>
                <w:sz w:val="22"/>
                <w:szCs w:val="22"/>
                <w:lang w:val="en-US"/>
              </w:rPr>
              <w:t xml:space="preserve"> </w:t>
            </w:r>
            <w:r w:rsidRPr="008A7042">
              <w:rPr>
                <w:rFonts w:ascii="Garamond" w:hAnsi="Garamond"/>
                <w:sz w:val="22"/>
                <w:szCs w:val="22"/>
              </w:rPr>
              <w:t>research gaps. It consists of thought provoking questions and/or significant issues/problems specific to the   research at a local, national, or world level. It is current and contextualized within the scope of the student’s research</w:t>
            </w:r>
            <w:r>
              <w:rPr>
                <w:rFonts w:ascii="Garamond" w:hAnsi="Garamond"/>
                <w:sz w:val="22"/>
                <w:szCs w:val="22"/>
                <w:lang w:val="en-US"/>
              </w:rPr>
              <w:t xml:space="preserve"> </w:t>
            </w:r>
            <w:r w:rsidRPr="008A7042">
              <w:rPr>
                <w:rFonts w:ascii="Garamond" w:hAnsi="Garamond"/>
                <w:sz w:val="22"/>
                <w:szCs w:val="22"/>
              </w:rPr>
              <w:t>purpose.</w:t>
            </w:r>
            <w:r>
              <w:rPr>
                <w:rFonts w:ascii="Garamond" w:hAnsi="Garamond"/>
                <w:sz w:val="22"/>
                <w:szCs w:val="22"/>
                <w:lang w:val="en-US"/>
              </w:rPr>
              <w:t xml:space="preserve"> </w:t>
            </w:r>
            <w:r w:rsidRPr="008A7042">
              <w:rPr>
                <w:rFonts w:ascii="Garamond" w:hAnsi="Garamond"/>
                <w:sz w:val="22"/>
                <w:szCs w:val="22"/>
              </w:rPr>
              <w:t>It specifies</w:t>
            </w:r>
            <w:r>
              <w:rPr>
                <w:rFonts w:ascii="Garamond" w:hAnsi="Garamond"/>
                <w:sz w:val="22"/>
                <w:szCs w:val="22"/>
                <w:lang w:val="en-US"/>
              </w:rPr>
              <w:t xml:space="preserve"> </w:t>
            </w:r>
            <w:r w:rsidRPr="008A7042">
              <w:rPr>
                <w:rFonts w:ascii="Garamond" w:hAnsi="Garamond"/>
                <w:sz w:val="22"/>
                <w:szCs w:val="22"/>
              </w:rPr>
              <w:t>the</w:t>
            </w:r>
            <w:r>
              <w:rPr>
                <w:rFonts w:ascii="Garamond" w:hAnsi="Garamond"/>
                <w:sz w:val="22"/>
                <w:szCs w:val="22"/>
                <w:lang w:val="en-US"/>
              </w:rPr>
              <w:t xml:space="preserve"> </w:t>
            </w:r>
            <w:r w:rsidRPr="008A7042">
              <w:rPr>
                <w:rFonts w:ascii="Garamond" w:hAnsi="Garamond"/>
                <w:sz w:val="22"/>
                <w:szCs w:val="22"/>
              </w:rPr>
              <w:t>important relationship between the variables of the   study. It</w:t>
            </w:r>
            <w:r w:rsidRPr="008A7042">
              <w:rPr>
                <w:rFonts w:ascii="Garamond" w:hAnsi="Garamond"/>
                <w:sz w:val="22"/>
                <w:szCs w:val="22"/>
              </w:rPr>
              <w:tab/>
              <w:t>provides</w:t>
            </w:r>
            <w:r>
              <w:rPr>
                <w:rFonts w:ascii="Garamond" w:hAnsi="Garamond"/>
                <w:sz w:val="22"/>
                <w:szCs w:val="22"/>
                <w:lang w:val="en-US"/>
              </w:rPr>
              <w:t xml:space="preserve"> </w:t>
            </w:r>
            <w:r w:rsidRPr="008A7042">
              <w:rPr>
                <w:rFonts w:ascii="Garamond" w:hAnsi="Garamond"/>
                <w:sz w:val="22"/>
                <w:szCs w:val="22"/>
              </w:rPr>
              <w:t>localized, concrete, and convincing support/evidence. It is very clear and well developed</w:t>
            </w:r>
          </w:p>
        </w:tc>
        <w:tc>
          <w:tcPr>
            <w:tcW w:w="2466" w:type="dxa"/>
            <w:shd w:val="clear" w:color="auto" w:fill="auto"/>
          </w:tcPr>
          <w:p w14:paraId="74D981E0" w14:textId="77777777" w:rsidR="00E174A9" w:rsidRPr="001A286B" w:rsidRDefault="00E174A9" w:rsidP="00DE647A">
            <w:pPr>
              <w:pStyle w:val="Standard"/>
              <w:rPr>
                <w:rFonts w:ascii="Garamond" w:hAnsi="Garamond"/>
                <w:sz w:val="22"/>
                <w:szCs w:val="22"/>
              </w:rPr>
            </w:pPr>
            <w:r w:rsidRPr="001A286B">
              <w:rPr>
                <w:rFonts w:ascii="Garamond" w:hAnsi="Garamond"/>
                <w:sz w:val="22"/>
                <w:szCs w:val="22"/>
              </w:rPr>
              <w:t>Problem statement is based on identification of some research gaps. It consists of questions and/ or issues/problems related to the research at a local, national, or world level. It is worded in the form of the study’s purpose. It is contextualized within the scope of the student’s research purpose. It specifies the relationship between the variables of the   student’s   research. It provides adequate relevant</w:t>
            </w:r>
            <w:r w:rsidRPr="001A286B">
              <w:rPr>
                <w:rFonts w:ascii="Garamond" w:hAnsi="Garamond"/>
                <w:sz w:val="22"/>
                <w:szCs w:val="22"/>
              </w:rPr>
              <w:tab/>
              <w:t>support/ evidence. It is clear and adequately developed.</w:t>
            </w:r>
          </w:p>
          <w:p w14:paraId="57585D45" w14:textId="77777777" w:rsidR="00E174A9" w:rsidRPr="001A286B" w:rsidRDefault="00E174A9" w:rsidP="00DE647A">
            <w:pPr>
              <w:pStyle w:val="Standard"/>
              <w:rPr>
                <w:rFonts w:ascii="Garamond" w:hAnsi="Garamond"/>
                <w:sz w:val="22"/>
                <w:szCs w:val="22"/>
                <w:lang w:val="en-US"/>
              </w:rPr>
            </w:pPr>
          </w:p>
        </w:tc>
        <w:tc>
          <w:tcPr>
            <w:tcW w:w="2466" w:type="dxa"/>
            <w:shd w:val="clear" w:color="auto" w:fill="auto"/>
          </w:tcPr>
          <w:p w14:paraId="73FEF34F" w14:textId="77777777" w:rsidR="00E174A9" w:rsidRPr="001A286B" w:rsidRDefault="00E174A9" w:rsidP="00DE647A">
            <w:pPr>
              <w:pStyle w:val="Standard"/>
              <w:rPr>
                <w:rFonts w:ascii="Garamond" w:hAnsi="Garamond"/>
                <w:sz w:val="22"/>
                <w:szCs w:val="22"/>
              </w:rPr>
            </w:pPr>
            <w:r w:rsidRPr="001A286B">
              <w:rPr>
                <w:rFonts w:ascii="Garamond" w:hAnsi="Garamond"/>
                <w:sz w:val="22"/>
                <w:szCs w:val="22"/>
              </w:rPr>
              <w:t>Problem statement is based on questionable/ unconvincing evidence of research gaps. It consists of questions and/or issues/problems that are generally related to the research. It is worded in the form of the purpose of the student’s research and specifies the relationship between the variables being examined in the student’s research. It provides some relevant support/evidence. It is adequately developed.</w:t>
            </w:r>
          </w:p>
          <w:p w14:paraId="16C91656" w14:textId="77777777" w:rsidR="00E174A9" w:rsidRPr="001A286B" w:rsidRDefault="00E174A9" w:rsidP="00DE647A">
            <w:pPr>
              <w:pStyle w:val="Standard"/>
              <w:rPr>
                <w:rFonts w:ascii="Garamond" w:hAnsi="Garamond"/>
                <w:sz w:val="22"/>
                <w:szCs w:val="22"/>
              </w:rPr>
            </w:pPr>
          </w:p>
        </w:tc>
        <w:tc>
          <w:tcPr>
            <w:tcW w:w="2682" w:type="dxa"/>
            <w:tcBorders>
              <w:right w:val="thinThickSmallGap" w:sz="24" w:space="0" w:color="auto"/>
            </w:tcBorders>
            <w:shd w:val="clear" w:color="auto" w:fill="auto"/>
          </w:tcPr>
          <w:p w14:paraId="3B6AA5CD" w14:textId="77777777" w:rsidR="00E174A9" w:rsidRPr="00F724B3" w:rsidRDefault="00E174A9" w:rsidP="00DE647A">
            <w:pPr>
              <w:pStyle w:val="Standard"/>
              <w:rPr>
                <w:rFonts w:ascii="Garamond" w:hAnsi="Garamond"/>
                <w:sz w:val="22"/>
                <w:szCs w:val="22"/>
              </w:rPr>
            </w:pPr>
            <w:r w:rsidRPr="00F724B3">
              <w:rPr>
                <w:rFonts w:ascii="Garamond" w:hAnsi="Garamond"/>
                <w:sz w:val="22"/>
                <w:szCs w:val="22"/>
              </w:rPr>
              <w:t>Problem statement is not based on research gaps. There   is   lack of     questions     and/ or   issues/problems that are related to the research. It briefly states   the   purpose and variables of the student’s research. It lacks support/evidence. It is ambiguous and too general.</w:t>
            </w:r>
          </w:p>
          <w:p w14:paraId="05678B08" w14:textId="77777777" w:rsidR="00E174A9" w:rsidRPr="00F724B3" w:rsidRDefault="00E174A9" w:rsidP="00DE647A">
            <w:pPr>
              <w:pStyle w:val="Standard"/>
              <w:rPr>
                <w:rFonts w:ascii="Garamond" w:hAnsi="Garamond"/>
                <w:sz w:val="22"/>
                <w:szCs w:val="22"/>
                <w:lang w:val="en-US"/>
              </w:rPr>
            </w:pPr>
          </w:p>
        </w:tc>
        <w:tc>
          <w:tcPr>
            <w:tcW w:w="2340" w:type="dxa"/>
            <w:tcBorders>
              <w:left w:val="thinThickSmallGap" w:sz="24" w:space="0" w:color="auto"/>
              <w:right w:val="single" w:sz="2" w:space="0" w:color="auto"/>
            </w:tcBorders>
            <w:shd w:val="clear" w:color="auto" w:fill="auto"/>
          </w:tcPr>
          <w:p w14:paraId="704D7869" w14:textId="77777777" w:rsidR="00E174A9" w:rsidRDefault="00E174A9" w:rsidP="00DE647A">
            <w:pPr>
              <w:pStyle w:val="Standard"/>
              <w:rPr>
                <w:rFonts w:ascii="Garamond" w:hAnsi="Garamond"/>
                <w:sz w:val="22"/>
                <w:szCs w:val="22"/>
                <w:lang w:val="en-US"/>
              </w:rPr>
            </w:pPr>
            <w:r>
              <w:rPr>
                <w:rFonts w:ascii="Garamond" w:hAnsi="Garamond"/>
                <w:sz w:val="22"/>
                <w:szCs w:val="22"/>
                <w:lang w:val="en-US"/>
              </w:rPr>
              <w:t xml:space="preserve">Research problem is not stated </w:t>
            </w:r>
          </w:p>
        </w:tc>
        <w:tc>
          <w:tcPr>
            <w:tcW w:w="810" w:type="dxa"/>
            <w:tcBorders>
              <w:left w:val="single" w:sz="2" w:space="0" w:color="auto"/>
              <w:right w:val="thinThickSmallGap" w:sz="24" w:space="0" w:color="auto"/>
            </w:tcBorders>
            <w:shd w:val="clear" w:color="auto" w:fill="auto"/>
          </w:tcPr>
          <w:p w14:paraId="6711516C" w14:textId="4755F17C"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6D1F2B13" w14:textId="77777777" w:rsidTr="00DE647A">
        <w:tc>
          <w:tcPr>
            <w:tcW w:w="1908" w:type="dxa"/>
            <w:tcBorders>
              <w:left w:val="single" w:sz="18" w:space="0" w:color="auto"/>
            </w:tcBorders>
            <w:shd w:val="clear" w:color="auto" w:fill="auto"/>
            <w:vAlign w:val="center"/>
          </w:tcPr>
          <w:p w14:paraId="6C625A04" w14:textId="77777777" w:rsidR="00E174A9" w:rsidRPr="00255707" w:rsidRDefault="00E174A9" w:rsidP="00DE647A">
            <w:pPr>
              <w:pStyle w:val="Standard"/>
              <w:rPr>
                <w:rFonts w:ascii="Garamond" w:hAnsi="Garamond"/>
                <w:sz w:val="22"/>
                <w:szCs w:val="22"/>
              </w:rPr>
            </w:pPr>
            <w:r w:rsidRPr="00255707">
              <w:rPr>
                <w:rFonts w:ascii="Garamond" w:hAnsi="Garamond"/>
                <w:sz w:val="22"/>
                <w:szCs w:val="22"/>
              </w:rPr>
              <w:t xml:space="preserve">Research </w:t>
            </w:r>
            <w:r>
              <w:rPr>
                <w:rFonts w:ascii="Garamond" w:hAnsi="Garamond"/>
                <w:sz w:val="22"/>
                <w:szCs w:val="22"/>
                <w:lang w:val="en-US"/>
              </w:rPr>
              <w:t xml:space="preserve">Aim and </w:t>
            </w:r>
            <w:r w:rsidRPr="00255707">
              <w:rPr>
                <w:rFonts w:ascii="Garamond" w:hAnsi="Garamond"/>
                <w:sz w:val="22"/>
                <w:szCs w:val="22"/>
              </w:rPr>
              <w:t>Objectives</w:t>
            </w:r>
          </w:p>
          <w:p w14:paraId="1424316F" w14:textId="77777777" w:rsidR="00E174A9" w:rsidRDefault="00E174A9" w:rsidP="00DE647A">
            <w:pPr>
              <w:pStyle w:val="Standard"/>
              <w:rPr>
                <w:rFonts w:ascii="Garamond" w:hAnsi="Garamond"/>
                <w:sz w:val="22"/>
                <w:szCs w:val="22"/>
                <w:lang w:val="en-US"/>
              </w:rPr>
            </w:pPr>
          </w:p>
        </w:tc>
        <w:tc>
          <w:tcPr>
            <w:tcW w:w="2196" w:type="dxa"/>
            <w:shd w:val="clear" w:color="auto" w:fill="auto"/>
          </w:tcPr>
          <w:p w14:paraId="4B892B0B" w14:textId="77777777" w:rsidR="00E174A9" w:rsidRDefault="00E174A9" w:rsidP="00DE647A">
            <w:pPr>
              <w:pStyle w:val="Standard"/>
              <w:rPr>
                <w:rFonts w:ascii="Garamond" w:hAnsi="Garamond"/>
                <w:sz w:val="22"/>
                <w:szCs w:val="22"/>
              </w:rPr>
            </w:pPr>
            <w:r w:rsidRPr="00255707">
              <w:rPr>
                <w:rFonts w:ascii="Garamond" w:hAnsi="Garamond"/>
                <w:sz w:val="22"/>
                <w:szCs w:val="22"/>
              </w:rPr>
              <w:t xml:space="preserve">The </w:t>
            </w:r>
            <w:r>
              <w:rPr>
                <w:rFonts w:ascii="Garamond" w:hAnsi="Garamond"/>
                <w:sz w:val="22"/>
                <w:szCs w:val="22"/>
                <w:lang w:val="en-US"/>
              </w:rPr>
              <w:t xml:space="preserve">aim and </w:t>
            </w:r>
            <w:r w:rsidRPr="00255707">
              <w:rPr>
                <w:rFonts w:ascii="Garamond" w:hAnsi="Garamond"/>
                <w:sz w:val="22"/>
                <w:szCs w:val="22"/>
              </w:rPr>
              <w:t>objectives are feasible, clear, significant, and ethical. They are clearly stated and closely related to the problem statement. They align closely with each other and incorporate all of the SMART strategy (specific, measurable, achievable, realistic and time-bound</w:t>
            </w:r>
          </w:p>
          <w:p w14:paraId="684515EB" w14:textId="77777777" w:rsidR="00E174A9" w:rsidRDefault="00E174A9" w:rsidP="00DE647A">
            <w:pPr>
              <w:pStyle w:val="Standard"/>
              <w:rPr>
                <w:rFonts w:ascii="Garamond" w:hAnsi="Garamond"/>
                <w:sz w:val="22"/>
                <w:szCs w:val="22"/>
              </w:rPr>
            </w:pPr>
          </w:p>
          <w:p w14:paraId="3D66B8CE" w14:textId="77777777" w:rsidR="00E174A9" w:rsidRDefault="00E174A9" w:rsidP="00DE647A">
            <w:pPr>
              <w:pStyle w:val="Standard"/>
              <w:rPr>
                <w:rFonts w:ascii="Garamond" w:hAnsi="Garamond"/>
                <w:sz w:val="22"/>
                <w:szCs w:val="22"/>
              </w:rPr>
            </w:pPr>
          </w:p>
          <w:p w14:paraId="28CC87E9" w14:textId="77777777" w:rsidR="00E174A9" w:rsidRDefault="00E174A9" w:rsidP="00DE647A">
            <w:pPr>
              <w:pStyle w:val="Standard"/>
              <w:rPr>
                <w:rFonts w:ascii="Garamond" w:hAnsi="Garamond"/>
                <w:sz w:val="22"/>
                <w:szCs w:val="22"/>
              </w:rPr>
            </w:pPr>
          </w:p>
          <w:p w14:paraId="4986BDA6" w14:textId="77777777" w:rsidR="00E174A9" w:rsidRPr="00255707" w:rsidRDefault="00E174A9" w:rsidP="00DE647A">
            <w:pPr>
              <w:pStyle w:val="Standard"/>
              <w:rPr>
                <w:rFonts w:ascii="Garamond" w:hAnsi="Garamond"/>
                <w:sz w:val="22"/>
                <w:szCs w:val="22"/>
                <w:lang w:val="en-US"/>
              </w:rPr>
            </w:pPr>
          </w:p>
        </w:tc>
        <w:tc>
          <w:tcPr>
            <w:tcW w:w="2466" w:type="dxa"/>
            <w:shd w:val="clear" w:color="auto" w:fill="auto"/>
          </w:tcPr>
          <w:p w14:paraId="5126787F" w14:textId="77777777" w:rsidR="00E174A9" w:rsidRPr="00255707" w:rsidRDefault="00E174A9" w:rsidP="00DE647A">
            <w:pPr>
              <w:pStyle w:val="Standard"/>
              <w:rPr>
                <w:rFonts w:ascii="Garamond" w:hAnsi="Garamond"/>
                <w:sz w:val="22"/>
                <w:szCs w:val="22"/>
              </w:rPr>
            </w:pPr>
            <w:r w:rsidRPr="00255707">
              <w:rPr>
                <w:rFonts w:ascii="Garamond" w:hAnsi="Garamond"/>
                <w:sz w:val="22"/>
                <w:szCs w:val="22"/>
              </w:rPr>
              <w:t xml:space="preserve">The </w:t>
            </w:r>
            <w:r>
              <w:rPr>
                <w:rFonts w:ascii="Garamond" w:hAnsi="Garamond"/>
                <w:sz w:val="22"/>
                <w:szCs w:val="22"/>
                <w:lang w:val="en-US"/>
              </w:rPr>
              <w:t xml:space="preserve">aim and </w:t>
            </w:r>
            <w:r w:rsidRPr="00255707">
              <w:rPr>
                <w:rFonts w:ascii="Garamond" w:hAnsi="Garamond"/>
                <w:sz w:val="22"/>
                <w:szCs w:val="22"/>
              </w:rPr>
              <w:t>objectives are feasible, clear, significant, and ethical. They are related to the problem statement. They align with each other and</w:t>
            </w:r>
            <w:r>
              <w:rPr>
                <w:rFonts w:ascii="Garamond" w:hAnsi="Garamond"/>
                <w:sz w:val="22"/>
                <w:szCs w:val="22"/>
                <w:lang w:val="en-US"/>
              </w:rPr>
              <w:t xml:space="preserve"> </w:t>
            </w:r>
            <w:r w:rsidRPr="00255707">
              <w:rPr>
                <w:rFonts w:ascii="Garamond" w:hAnsi="Garamond"/>
                <w:sz w:val="22"/>
                <w:szCs w:val="22"/>
              </w:rPr>
              <w:t>incorporate    most of the SMART strategy (specific, measurable, achievable, realistic and time-bound).</w:t>
            </w:r>
          </w:p>
          <w:p w14:paraId="4BE98F41" w14:textId="77777777" w:rsidR="00E174A9" w:rsidRPr="00255707" w:rsidRDefault="00E174A9" w:rsidP="00DE647A">
            <w:pPr>
              <w:pStyle w:val="Standard"/>
              <w:rPr>
                <w:rFonts w:ascii="Garamond" w:hAnsi="Garamond"/>
                <w:sz w:val="22"/>
                <w:szCs w:val="22"/>
                <w:lang w:val="en-US"/>
              </w:rPr>
            </w:pPr>
          </w:p>
        </w:tc>
        <w:tc>
          <w:tcPr>
            <w:tcW w:w="2466" w:type="dxa"/>
            <w:shd w:val="clear" w:color="auto" w:fill="auto"/>
          </w:tcPr>
          <w:p w14:paraId="5A2998C3" w14:textId="77777777" w:rsidR="00E174A9" w:rsidRPr="00255707" w:rsidRDefault="00E174A9" w:rsidP="00DE647A">
            <w:pPr>
              <w:pStyle w:val="Standard"/>
              <w:rPr>
                <w:rFonts w:ascii="Garamond" w:hAnsi="Garamond"/>
                <w:sz w:val="22"/>
                <w:szCs w:val="22"/>
              </w:rPr>
            </w:pPr>
            <w:r w:rsidRPr="00255707">
              <w:rPr>
                <w:rFonts w:ascii="Garamond" w:hAnsi="Garamond"/>
                <w:sz w:val="22"/>
                <w:szCs w:val="22"/>
              </w:rPr>
              <w:t xml:space="preserve">The </w:t>
            </w:r>
            <w:r>
              <w:rPr>
                <w:rFonts w:ascii="Garamond" w:hAnsi="Garamond"/>
                <w:sz w:val="22"/>
                <w:szCs w:val="22"/>
                <w:lang w:val="en-US"/>
              </w:rPr>
              <w:t xml:space="preserve">aim and </w:t>
            </w:r>
            <w:r w:rsidRPr="00255707">
              <w:rPr>
                <w:rFonts w:ascii="Garamond" w:hAnsi="Garamond"/>
                <w:sz w:val="22"/>
                <w:szCs w:val="22"/>
              </w:rPr>
              <w:t>objectives are feasible, clear, significant, and ethical. They are somewhat related to the problem statement. They are related to each other and   incorporate    most of the SMART strategy (specific, measurable, achievable, realistic and time-bound).</w:t>
            </w:r>
          </w:p>
          <w:p w14:paraId="08D65D1D" w14:textId="77777777" w:rsidR="00E174A9" w:rsidRPr="00255707" w:rsidRDefault="00E174A9" w:rsidP="00DE647A">
            <w:pPr>
              <w:pStyle w:val="Standard"/>
              <w:rPr>
                <w:rFonts w:ascii="Garamond" w:hAnsi="Garamond"/>
                <w:sz w:val="22"/>
                <w:szCs w:val="22"/>
                <w:lang w:val="en-US"/>
              </w:rPr>
            </w:pPr>
          </w:p>
        </w:tc>
        <w:tc>
          <w:tcPr>
            <w:tcW w:w="2682" w:type="dxa"/>
            <w:tcBorders>
              <w:right w:val="thinThickSmallGap" w:sz="24" w:space="0" w:color="auto"/>
            </w:tcBorders>
            <w:shd w:val="clear" w:color="auto" w:fill="auto"/>
          </w:tcPr>
          <w:p w14:paraId="22BEE712" w14:textId="77777777" w:rsidR="00E174A9" w:rsidRPr="00255707" w:rsidRDefault="00E174A9" w:rsidP="00DE647A">
            <w:pPr>
              <w:pStyle w:val="Standard"/>
              <w:rPr>
                <w:rFonts w:ascii="Garamond" w:hAnsi="Garamond"/>
                <w:sz w:val="22"/>
                <w:szCs w:val="22"/>
              </w:rPr>
            </w:pPr>
            <w:r w:rsidRPr="00255707">
              <w:rPr>
                <w:rFonts w:ascii="Garamond" w:hAnsi="Garamond"/>
                <w:sz w:val="22"/>
                <w:szCs w:val="22"/>
              </w:rPr>
              <w:t>The</w:t>
            </w:r>
            <w:r>
              <w:rPr>
                <w:rFonts w:ascii="Garamond" w:hAnsi="Garamond"/>
                <w:sz w:val="22"/>
                <w:szCs w:val="22"/>
                <w:lang w:val="en-US"/>
              </w:rPr>
              <w:t xml:space="preserve"> aim and </w:t>
            </w:r>
            <w:r w:rsidRPr="00255707">
              <w:rPr>
                <w:rFonts w:ascii="Garamond" w:hAnsi="Garamond"/>
                <w:sz w:val="22"/>
                <w:szCs w:val="22"/>
              </w:rPr>
              <w:t>objectives are not feasible, clear, significant, and ethical. They are confusing and deviate from the problem statement. They lack alignment with each other and do not reflect the SMART strategy.</w:t>
            </w:r>
          </w:p>
          <w:p w14:paraId="10B36699" w14:textId="77777777" w:rsidR="00E174A9" w:rsidRPr="00255707" w:rsidRDefault="00E174A9" w:rsidP="00DE647A">
            <w:pPr>
              <w:pStyle w:val="Standard"/>
              <w:rPr>
                <w:rFonts w:ascii="Garamond" w:hAnsi="Garamond"/>
                <w:sz w:val="22"/>
                <w:szCs w:val="22"/>
                <w:lang w:val="en-US"/>
              </w:rPr>
            </w:pPr>
          </w:p>
        </w:tc>
        <w:tc>
          <w:tcPr>
            <w:tcW w:w="2340" w:type="dxa"/>
            <w:tcBorders>
              <w:left w:val="thinThickSmallGap" w:sz="24" w:space="0" w:color="auto"/>
              <w:right w:val="single" w:sz="2" w:space="0" w:color="auto"/>
            </w:tcBorders>
            <w:shd w:val="clear" w:color="auto" w:fill="auto"/>
          </w:tcPr>
          <w:p w14:paraId="4D73B2E1" w14:textId="77777777" w:rsidR="00E174A9" w:rsidRDefault="00E174A9" w:rsidP="00DE647A">
            <w:pPr>
              <w:pStyle w:val="Standard"/>
              <w:rPr>
                <w:rFonts w:ascii="Garamond" w:hAnsi="Garamond"/>
                <w:sz w:val="22"/>
                <w:szCs w:val="22"/>
                <w:lang w:val="en-US"/>
              </w:rPr>
            </w:pPr>
            <w:r>
              <w:rPr>
                <w:rFonts w:ascii="Garamond" w:hAnsi="Garamond"/>
                <w:sz w:val="22"/>
                <w:szCs w:val="22"/>
                <w:lang w:val="en-US"/>
              </w:rPr>
              <w:t xml:space="preserve">No evidence </w:t>
            </w:r>
          </w:p>
        </w:tc>
        <w:tc>
          <w:tcPr>
            <w:tcW w:w="810" w:type="dxa"/>
            <w:tcBorders>
              <w:left w:val="single" w:sz="2" w:space="0" w:color="auto"/>
              <w:right w:val="thinThickSmallGap" w:sz="24" w:space="0" w:color="auto"/>
            </w:tcBorders>
            <w:shd w:val="clear" w:color="auto" w:fill="auto"/>
          </w:tcPr>
          <w:p w14:paraId="6AA23D86" w14:textId="64CADFD5"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6478D074" w14:textId="77777777" w:rsidTr="00DE647A">
        <w:tc>
          <w:tcPr>
            <w:tcW w:w="1908" w:type="dxa"/>
            <w:tcBorders>
              <w:left w:val="single" w:sz="18" w:space="0" w:color="auto"/>
            </w:tcBorders>
            <w:shd w:val="clear" w:color="auto" w:fill="auto"/>
            <w:vAlign w:val="center"/>
          </w:tcPr>
          <w:p w14:paraId="5FC4593C" w14:textId="77777777" w:rsidR="00E174A9" w:rsidRPr="00E0160D" w:rsidRDefault="00E174A9" w:rsidP="00DE647A">
            <w:pPr>
              <w:pStyle w:val="Standard"/>
              <w:rPr>
                <w:rFonts w:ascii="Garamond" w:hAnsi="Garamond"/>
                <w:sz w:val="22"/>
                <w:szCs w:val="22"/>
              </w:rPr>
            </w:pPr>
            <w:r w:rsidRPr="00E0160D">
              <w:rPr>
                <w:rFonts w:ascii="Garamond" w:hAnsi="Garamond"/>
                <w:sz w:val="22"/>
                <w:szCs w:val="22"/>
                <w:lang w:val="en-US"/>
              </w:rPr>
              <w:lastRenderedPageBreak/>
              <w:t>Research question</w:t>
            </w:r>
            <w:r>
              <w:rPr>
                <w:rFonts w:ascii="Garamond" w:hAnsi="Garamond"/>
                <w:sz w:val="22"/>
                <w:szCs w:val="22"/>
                <w:lang w:val="en-US"/>
              </w:rPr>
              <w:t>s</w:t>
            </w:r>
            <w:r w:rsidRPr="00E0160D">
              <w:rPr>
                <w:rFonts w:ascii="Garamond" w:hAnsi="Garamond"/>
                <w:sz w:val="22"/>
                <w:szCs w:val="22"/>
                <w:lang w:val="en-US"/>
              </w:rPr>
              <w:t xml:space="preserve">/ </w:t>
            </w:r>
            <w:r w:rsidRPr="00E0160D">
              <w:rPr>
                <w:rFonts w:ascii="Garamond" w:hAnsi="Garamond"/>
                <w:sz w:val="22"/>
                <w:szCs w:val="22"/>
              </w:rPr>
              <w:t>Theme/rationale</w:t>
            </w:r>
          </w:p>
        </w:tc>
        <w:tc>
          <w:tcPr>
            <w:tcW w:w="2196" w:type="dxa"/>
            <w:shd w:val="clear" w:color="auto" w:fill="auto"/>
          </w:tcPr>
          <w:p w14:paraId="0AA02AD7"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Research q</w:t>
            </w:r>
            <w:r w:rsidRPr="00E0160D">
              <w:rPr>
                <w:rFonts w:ascii="Garamond" w:hAnsi="Garamond"/>
                <w:sz w:val="22"/>
                <w:szCs w:val="22"/>
              </w:rPr>
              <w:t>uestion</w:t>
            </w:r>
            <w:r w:rsidRPr="00E0160D">
              <w:rPr>
                <w:rFonts w:ascii="Garamond" w:hAnsi="Garamond"/>
                <w:sz w:val="22"/>
                <w:szCs w:val="22"/>
                <w:lang w:val="en-US"/>
              </w:rPr>
              <w:t xml:space="preserve">(s)/theme </w:t>
            </w:r>
            <w:r w:rsidRPr="00E0160D">
              <w:rPr>
                <w:rFonts w:ascii="Garamond" w:hAnsi="Garamond"/>
                <w:sz w:val="22"/>
                <w:szCs w:val="22"/>
              </w:rPr>
              <w:t xml:space="preserve">is clear; develops a concrete rationale for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(s)</w:t>
            </w:r>
            <w:r w:rsidRPr="00E0160D">
              <w:rPr>
                <w:rFonts w:ascii="Garamond" w:hAnsi="Garamond"/>
                <w:sz w:val="22"/>
                <w:szCs w:val="22"/>
              </w:rPr>
              <w:t>; guides the reader directly to the theme/hypothesis</w:t>
            </w:r>
            <w:r w:rsidRPr="00E0160D">
              <w:rPr>
                <w:rFonts w:ascii="Garamond" w:hAnsi="Garamond"/>
                <w:sz w:val="22"/>
                <w:szCs w:val="22"/>
                <w:lang w:val="en-US"/>
              </w:rPr>
              <w:t>.</w:t>
            </w:r>
          </w:p>
        </w:tc>
        <w:tc>
          <w:tcPr>
            <w:tcW w:w="2466" w:type="dxa"/>
            <w:shd w:val="clear" w:color="auto" w:fill="auto"/>
          </w:tcPr>
          <w:p w14:paraId="3D983DFE"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Research q</w:t>
            </w:r>
            <w:r w:rsidRPr="00E0160D">
              <w:rPr>
                <w:rFonts w:ascii="Garamond" w:hAnsi="Garamond"/>
                <w:sz w:val="22"/>
                <w:szCs w:val="22"/>
              </w:rPr>
              <w:t>uestion</w:t>
            </w:r>
            <w:r w:rsidRPr="00E0160D">
              <w:rPr>
                <w:rFonts w:ascii="Garamond" w:hAnsi="Garamond"/>
                <w:sz w:val="22"/>
                <w:szCs w:val="22"/>
                <w:lang w:val="en-US"/>
              </w:rPr>
              <w:t>(s)</w:t>
            </w:r>
            <w:r w:rsidRPr="00E0160D">
              <w:rPr>
                <w:rFonts w:ascii="Garamond" w:hAnsi="Garamond"/>
                <w:sz w:val="22"/>
                <w:szCs w:val="22"/>
              </w:rPr>
              <w:t xml:space="preserve">/theme is clear; develops a reasonable rationale for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(s)</w:t>
            </w:r>
            <w:r w:rsidRPr="00E0160D">
              <w:rPr>
                <w:rFonts w:ascii="Garamond" w:hAnsi="Garamond"/>
                <w:sz w:val="22"/>
                <w:szCs w:val="22"/>
              </w:rPr>
              <w:t>; reader can discern theme/hypothesis</w:t>
            </w:r>
            <w:r w:rsidRPr="00E0160D">
              <w:rPr>
                <w:rFonts w:ascii="Garamond" w:hAnsi="Garamond"/>
                <w:sz w:val="22"/>
                <w:szCs w:val="22"/>
                <w:lang w:val="en-US"/>
              </w:rPr>
              <w:t>.</w:t>
            </w:r>
          </w:p>
        </w:tc>
        <w:tc>
          <w:tcPr>
            <w:tcW w:w="2466" w:type="dxa"/>
            <w:shd w:val="clear" w:color="auto" w:fill="auto"/>
          </w:tcPr>
          <w:p w14:paraId="148F027B"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Research q</w:t>
            </w:r>
            <w:r w:rsidRPr="00E0160D">
              <w:rPr>
                <w:rFonts w:ascii="Garamond" w:hAnsi="Garamond"/>
                <w:sz w:val="22"/>
                <w:szCs w:val="22"/>
              </w:rPr>
              <w:t>uestion</w:t>
            </w:r>
            <w:r w:rsidRPr="00E0160D">
              <w:rPr>
                <w:rFonts w:ascii="Garamond" w:hAnsi="Garamond"/>
                <w:sz w:val="22"/>
                <w:szCs w:val="22"/>
                <w:lang w:val="en-US"/>
              </w:rPr>
              <w:t>(s)</w:t>
            </w:r>
            <w:r w:rsidRPr="00E0160D">
              <w:rPr>
                <w:rFonts w:ascii="Garamond" w:hAnsi="Garamond"/>
                <w:sz w:val="22"/>
                <w:szCs w:val="22"/>
              </w:rPr>
              <w:t xml:space="preserve">/theme is present; rationale for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(s)</w:t>
            </w:r>
            <w:r w:rsidRPr="00E0160D">
              <w:rPr>
                <w:rFonts w:ascii="Garamond" w:hAnsi="Garamond"/>
                <w:sz w:val="22"/>
                <w:szCs w:val="22"/>
              </w:rPr>
              <w:t xml:space="preserve"> available but difficult to follow; does not guide the reader directly to the theme/hypothesis</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4D5EEDEB"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Research q</w:t>
            </w:r>
            <w:r w:rsidRPr="00E0160D">
              <w:rPr>
                <w:rFonts w:ascii="Garamond" w:hAnsi="Garamond"/>
                <w:sz w:val="22"/>
                <w:szCs w:val="22"/>
              </w:rPr>
              <w:t>uestion</w:t>
            </w:r>
            <w:r w:rsidRPr="00E0160D">
              <w:rPr>
                <w:rFonts w:ascii="Garamond" w:hAnsi="Garamond"/>
                <w:sz w:val="22"/>
                <w:szCs w:val="22"/>
                <w:lang w:val="en-US"/>
              </w:rPr>
              <w:t>(s)</w:t>
            </w:r>
            <w:r w:rsidRPr="00E0160D">
              <w:rPr>
                <w:rFonts w:ascii="Garamond" w:hAnsi="Garamond"/>
                <w:sz w:val="22"/>
                <w:szCs w:val="22"/>
              </w:rPr>
              <w:t>/theme is present but rationale is not appropriate; does not clearly direct reader to the theme/hypothesis</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4DDA23E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No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(s)/theme</w:t>
            </w:r>
            <w:r w:rsidRPr="00E0160D">
              <w:rPr>
                <w:rFonts w:ascii="Garamond" w:hAnsi="Garamond"/>
                <w:sz w:val="22"/>
                <w:szCs w:val="22"/>
              </w:rPr>
              <w:t xml:space="preserve">; no rationale for the </w:t>
            </w:r>
            <w:r w:rsidRPr="00E0160D">
              <w:rPr>
                <w:rFonts w:ascii="Garamond" w:hAnsi="Garamond"/>
                <w:sz w:val="22"/>
                <w:szCs w:val="22"/>
                <w:lang w:val="en-US"/>
              </w:rPr>
              <w:t>study.</w:t>
            </w:r>
          </w:p>
        </w:tc>
        <w:tc>
          <w:tcPr>
            <w:tcW w:w="810" w:type="dxa"/>
            <w:tcBorders>
              <w:left w:val="single" w:sz="2" w:space="0" w:color="auto"/>
              <w:right w:val="thinThickSmallGap" w:sz="24" w:space="0" w:color="auto"/>
            </w:tcBorders>
            <w:shd w:val="clear" w:color="auto" w:fill="auto"/>
          </w:tcPr>
          <w:p w14:paraId="44A0B627" w14:textId="6DDE5758"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2E66A878" w14:textId="77777777" w:rsidTr="00DE647A">
        <w:tc>
          <w:tcPr>
            <w:tcW w:w="1908" w:type="dxa"/>
            <w:tcBorders>
              <w:left w:val="single" w:sz="18" w:space="0" w:color="auto"/>
            </w:tcBorders>
            <w:shd w:val="clear" w:color="auto" w:fill="auto"/>
          </w:tcPr>
          <w:p w14:paraId="09E1EDA0" w14:textId="77777777" w:rsidR="00E174A9" w:rsidRPr="00663832" w:rsidRDefault="00E174A9" w:rsidP="00DE647A">
            <w:pPr>
              <w:pStyle w:val="Standard"/>
              <w:rPr>
                <w:rFonts w:ascii="Garamond" w:hAnsi="Garamond"/>
                <w:sz w:val="22"/>
                <w:szCs w:val="22"/>
              </w:rPr>
            </w:pPr>
            <w:r w:rsidRPr="00663832">
              <w:rPr>
                <w:rFonts w:ascii="Garamond" w:hAnsi="Garamond"/>
                <w:sz w:val="22"/>
                <w:szCs w:val="22"/>
              </w:rPr>
              <w:t>Literature Review</w:t>
            </w:r>
          </w:p>
        </w:tc>
        <w:tc>
          <w:tcPr>
            <w:tcW w:w="2196" w:type="dxa"/>
            <w:shd w:val="clear" w:color="auto" w:fill="auto"/>
          </w:tcPr>
          <w:p w14:paraId="3B65D3CA" w14:textId="77777777" w:rsidR="00E174A9" w:rsidRPr="00663832" w:rsidRDefault="00E174A9" w:rsidP="00DE647A">
            <w:pPr>
              <w:pStyle w:val="Standard"/>
              <w:rPr>
                <w:rFonts w:ascii="Garamond" w:hAnsi="Garamond"/>
                <w:sz w:val="22"/>
                <w:szCs w:val="22"/>
              </w:rPr>
            </w:pPr>
            <w:r w:rsidRPr="00663832">
              <w:rPr>
                <w:rFonts w:ascii="Garamond" w:hAnsi="Garamond"/>
                <w:sz w:val="22"/>
                <w:szCs w:val="22"/>
              </w:rPr>
              <w:t>Current, comprehensive, complete;; shows evaluative knowledge of the primary literature; critically evaluates opinions of experts.</w:t>
            </w:r>
          </w:p>
        </w:tc>
        <w:tc>
          <w:tcPr>
            <w:tcW w:w="2466" w:type="dxa"/>
            <w:shd w:val="clear" w:color="auto" w:fill="auto"/>
          </w:tcPr>
          <w:p w14:paraId="4C7ABCDB" w14:textId="77777777" w:rsidR="00E174A9" w:rsidRPr="00663832" w:rsidRDefault="00E174A9" w:rsidP="00DE647A">
            <w:pPr>
              <w:pStyle w:val="Standard"/>
              <w:rPr>
                <w:rFonts w:ascii="Garamond" w:hAnsi="Garamond"/>
                <w:sz w:val="22"/>
                <w:szCs w:val="22"/>
              </w:rPr>
            </w:pPr>
            <w:r w:rsidRPr="00663832">
              <w:rPr>
                <w:rFonts w:ascii="Garamond" w:hAnsi="Garamond"/>
                <w:sz w:val="22"/>
                <w:szCs w:val="22"/>
              </w:rPr>
              <w:t>Current and complete; shows knowledge of the primary literature; evaluates some opinions of experts.</w:t>
            </w:r>
          </w:p>
        </w:tc>
        <w:tc>
          <w:tcPr>
            <w:tcW w:w="2466" w:type="dxa"/>
            <w:shd w:val="clear" w:color="auto" w:fill="auto"/>
          </w:tcPr>
          <w:p w14:paraId="1BABFA8C" w14:textId="77777777" w:rsidR="00E174A9" w:rsidRPr="00663832" w:rsidRDefault="00E174A9" w:rsidP="00DE647A">
            <w:pPr>
              <w:pStyle w:val="Standard"/>
              <w:rPr>
                <w:rFonts w:ascii="Garamond" w:hAnsi="Garamond"/>
                <w:sz w:val="22"/>
                <w:szCs w:val="22"/>
              </w:rPr>
            </w:pPr>
            <w:r w:rsidRPr="00663832">
              <w:rPr>
                <w:rFonts w:ascii="Garamond" w:hAnsi="Garamond"/>
                <w:sz w:val="22"/>
                <w:szCs w:val="22"/>
              </w:rPr>
              <w:t>Current but not comprehensive; shows some knowledge of the primary literature; accepts most opinions of experts.</w:t>
            </w:r>
          </w:p>
        </w:tc>
        <w:tc>
          <w:tcPr>
            <w:tcW w:w="2682" w:type="dxa"/>
            <w:tcBorders>
              <w:right w:val="thinThickSmallGap" w:sz="24" w:space="0" w:color="auto"/>
            </w:tcBorders>
            <w:shd w:val="clear" w:color="auto" w:fill="auto"/>
          </w:tcPr>
          <w:p w14:paraId="2FB7904C" w14:textId="77777777" w:rsidR="00E174A9" w:rsidRPr="00663832" w:rsidRDefault="00E174A9" w:rsidP="00DE647A">
            <w:pPr>
              <w:pStyle w:val="Standard"/>
              <w:rPr>
                <w:rFonts w:ascii="Garamond" w:hAnsi="Garamond"/>
                <w:sz w:val="22"/>
                <w:szCs w:val="22"/>
              </w:rPr>
            </w:pPr>
            <w:r w:rsidRPr="00663832">
              <w:rPr>
                <w:rFonts w:ascii="Garamond" w:hAnsi="Garamond"/>
                <w:sz w:val="22"/>
                <w:szCs w:val="22"/>
              </w:rPr>
              <w:t>Current but incomplete; shows some knowledge of some of the primary literature; accepts opinions of experts.</w:t>
            </w:r>
          </w:p>
        </w:tc>
        <w:tc>
          <w:tcPr>
            <w:tcW w:w="2340" w:type="dxa"/>
            <w:tcBorders>
              <w:left w:val="thinThickSmallGap" w:sz="24" w:space="0" w:color="auto"/>
              <w:right w:val="single" w:sz="2" w:space="0" w:color="auto"/>
            </w:tcBorders>
            <w:shd w:val="clear" w:color="auto" w:fill="auto"/>
          </w:tcPr>
          <w:p w14:paraId="3027795E" w14:textId="77777777" w:rsidR="00E174A9" w:rsidRPr="00E0160D" w:rsidRDefault="00E174A9" w:rsidP="00DE647A">
            <w:pPr>
              <w:pStyle w:val="Standard"/>
              <w:rPr>
                <w:rFonts w:ascii="Garamond" w:hAnsi="Garamond"/>
                <w:sz w:val="22"/>
                <w:szCs w:val="22"/>
              </w:rPr>
            </w:pPr>
            <w:r w:rsidRPr="00663832">
              <w:rPr>
                <w:rFonts w:ascii="Garamond" w:hAnsi="Garamond"/>
                <w:sz w:val="22"/>
                <w:szCs w:val="22"/>
              </w:rPr>
              <w:t xml:space="preserve">Hastily prepared; limited in scope; neither current nor complete; does not critically evaluate opinions of experts. </w:t>
            </w:r>
          </w:p>
        </w:tc>
        <w:tc>
          <w:tcPr>
            <w:tcW w:w="810" w:type="dxa"/>
            <w:tcBorders>
              <w:left w:val="single" w:sz="2" w:space="0" w:color="auto"/>
              <w:right w:val="thinThickSmallGap" w:sz="24" w:space="0" w:color="auto"/>
            </w:tcBorders>
            <w:shd w:val="clear" w:color="auto" w:fill="auto"/>
          </w:tcPr>
          <w:p w14:paraId="7567E91B" w14:textId="23F29D14" w:rsidR="00E174A9" w:rsidRPr="00593686" w:rsidRDefault="00304D1F"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214F97C4" w14:textId="77777777" w:rsidTr="00DE647A">
        <w:tc>
          <w:tcPr>
            <w:tcW w:w="1908" w:type="dxa"/>
            <w:tcBorders>
              <w:left w:val="single" w:sz="18" w:space="0" w:color="auto"/>
            </w:tcBorders>
            <w:shd w:val="clear" w:color="auto" w:fill="auto"/>
            <w:vAlign w:val="center"/>
          </w:tcPr>
          <w:p w14:paraId="3359E095"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Synthesis</w:t>
            </w:r>
            <w:r w:rsidRPr="00E0160D">
              <w:rPr>
                <w:rFonts w:ascii="Garamond" w:hAnsi="Garamond"/>
                <w:sz w:val="22"/>
                <w:szCs w:val="22"/>
                <w:lang w:val="en-US"/>
              </w:rPr>
              <w:t xml:space="preserve"> of literature</w:t>
            </w:r>
          </w:p>
        </w:tc>
        <w:tc>
          <w:tcPr>
            <w:tcW w:w="2196" w:type="dxa"/>
            <w:shd w:val="clear" w:color="auto" w:fill="auto"/>
          </w:tcPr>
          <w:p w14:paraId="1A097791"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Provides a focused synthesis of the literature; shows</w:t>
            </w:r>
            <w:r w:rsidRPr="00E0160D">
              <w:rPr>
                <w:rFonts w:ascii="Garamond" w:hAnsi="Garamond"/>
                <w:sz w:val="22"/>
                <w:szCs w:val="22"/>
                <w:lang w:val="en-US"/>
              </w:rPr>
              <w:t xml:space="preserve"> an</w:t>
            </w:r>
            <w:r w:rsidRPr="00E0160D">
              <w:rPr>
                <w:rFonts w:ascii="Garamond" w:hAnsi="Garamond"/>
                <w:sz w:val="22"/>
                <w:szCs w:val="22"/>
              </w:rPr>
              <w:t xml:space="preserve"> excellent relationship between the literature and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(s).</w:t>
            </w:r>
          </w:p>
        </w:tc>
        <w:tc>
          <w:tcPr>
            <w:tcW w:w="2466" w:type="dxa"/>
            <w:shd w:val="clear" w:color="auto" w:fill="auto"/>
          </w:tcPr>
          <w:p w14:paraId="783CBB6E"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 xml:space="preserve">Provides a mostly focused synthesis of the literature but some fragmentation; shows </w:t>
            </w:r>
            <w:r w:rsidRPr="00E0160D">
              <w:rPr>
                <w:rFonts w:ascii="Garamond" w:hAnsi="Garamond"/>
                <w:sz w:val="22"/>
                <w:szCs w:val="22"/>
                <w:lang w:val="en-US"/>
              </w:rPr>
              <w:t xml:space="preserve">a good </w:t>
            </w:r>
            <w:r w:rsidRPr="00E0160D">
              <w:rPr>
                <w:rFonts w:ascii="Garamond" w:hAnsi="Garamond"/>
                <w:sz w:val="22"/>
                <w:szCs w:val="22"/>
              </w:rPr>
              <w:t xml:space="preserve">relationship between the literature and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(s).</w:t>
            </w:r>
          </w:p>
        </w:tc>
        <w:tc>
          <w:tcPr>
            <w:tcW w:w="2466" w:type="dxa"/>
            <w:shd w:val="clear" w:color="auto" w:fill="auto"/>
          </w:tcPr>
          <w:p w14:paraId="4CEF6F49"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Provides a modest synthesis of the literature; relationship between the literature and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 xml:space="preserve">(s) </w:t>
            </w:r>
            <w:r w:rsidRPr="00E0160D">
              <w:rPr>
                <w:rFonts w:ascii="Garamond" w:hAnsi="Garamond"/>
                <w:sz w:val="22"/>
                <w:szCs w:val="22"/>
              </w:rPr>
              <w:t>is present and is partially developed</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188D14F8"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Provides some synthesis of the literature; relationship between the literature and the </w:t>
            </w:r>
            <w:r w:rsidRPr="00E0160D">
              <w:rPr>
                <w:rFonts w:ascii="Garamond" w:hAnsi="Garamond"/>
                <w:sz w:val="22"/>
                <w:szCs w:val="22"/>
                <w:lang w:val="en-US"/>
              </w:rPr>
              <w:t xml:space="preserve">research </w:t>
            </w:r>
            <w:r w:rsidRPr="00E0160D">
              <w:rPr>
                <w:rFonts w:ascii="Garamond" w:hAnsi="Garamond"/>
                <w:sz w:val="22"/>
                <w:szCs w:val="22"/>
              </w:rPr>
              <w:t>question</w:t>
            </w:r>
            <w:r w:rsidRPr="00E0160D">
              <w:rPr>
                <w:rFonts w:ascii="Garamond" w:hAnsi="Garamond"/>
                <w:sz w:val="22"/>
                <w:szCs w:val="22"/>
                <w:lang w:val="en-US"/>
              </w:rPr>
              <w:t xml:space="preserve">(s) </w:t>
            </w:r>
            <w:r w:rsidRPr="00E0160D">
              <w:rPr>
                <w:rFonts w:ascii="Garamond" w:hAnsi="Garamond"/>
                <w:sz w:val="22"/>
                <w:szCs w:val="22"/>
              </w:rPr>
              <w:t>is present but not developed</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776A329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Literature is fragmented; no synthesis</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4023325B" w14:textId="28C39153"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298D440F" w14:textId="77777777" w:rsidTr="00DE647A">
        <w:tc>
          <w:tcPr>
            <w:tcW w:w="1908" w:type="dxa"/>
            <w:tcBorders>
              <w:left w:val="single" w:sz="18" w:space="0" w:color="auto"/>
            </w:tcBorders>
            <w:shd w:val="clear" w:color="auto" w:fill="auto"/>
            <w:vAlign w:val="center"/>
          </w:tcPr>
          <w:p w14:paraId="057DF15B" w14:textId="77777777" w:rsidR="00E174A9" w:rsidRPr="00663832" w:rsidRDefault="00E174A9" w:rsidP="00DE647A">
            <w:pPr>
              <w:pStyle w:val="Standard"/>
              <w:rPr>
                <w:rFonts w:ascii="Garamond" w:hAnsi="Garamond"/>
                <w:sz w:val="22"/>
                <w:szCs w:val="22"/>
                <w:lang w:val="en-US"/>
              </w:rPr>
            </w:pPr>
            <w:r w:rsidRPr="00663832">
              <w:rPr>
                <w:rFonts w:ascii="Garamond" w:hAnsi="Garamond"/>
                <w:sz w:val="22"/>
                <w:szCs w:val="22"/>
                <w:lang w:val="en-US"/>
              </w:rPr>
              <w:t>Conceptual Framework</w:t>
            </w:r>
          </w:p>
          <w:p w14:paraId="4BA0D78C" w14:textId="77777777" w:rsidR="00E174A9" w:rsidRPr="00E0160D" w:rsidRDefault="00E174A9" w:rsidP="00DE647A">
            <w:pPr>
              <w:pStyle w:val="Standard"/>
              <w:rPr>
                <w:rFonts w:ascii="Garamond" w:hAnsi="Garamond"/>
                <w:sz w:val="22"/>
                <w:szCs w:val="22"/>
              </w:rPr>
            </w:pPr>
            <w:r w:rsidRPr="00663832">
              <w:rPr>
                <w:rFonts w:ascii="Garamond" w:hAnsi="Garamond"/>
                <w:sz w:val="22"/>
                <w:szCs w:val="22"/>
                <w:lang w:val="en-US"/>
              </w:rPr>
              <w:br w:type="column"/>
            </w:r>
          </w:p>
        </w:tc>
        <w:tc>
          <w:tcPr>
            <w:tcW w:w="2196" w:type="dxa"/>
            <w:shd w:val="clear" w:color="auto" w:fill="auto"/>
          </w:tcPr>
          <w:p w14:paraId="7479E521" w14:textId="77777777" w:rsidR="00E174A9" w:rsidRPr="00663832" w:rsidRDefault="00E174A9" w:rsidP="00DE647A">
            <w:pPr>
              <w:pStyle w:val="Standard"/>
              <w:rPr>
                <w:rFonts w:ascii="Garamond" w:hAnsi="Garamond"/>
                <w:sz w:val="22"/>
                <w:szCs w:val="22"/>
              </w:rPr>
            </w:pPr>
            <w:r w:rsidRPr="00663832">
              <w:rPr>
                <w:rFonts w:ascii="Garamond" w:hAnsi="Garamond"/>
                <w:sz w:val="22"/>
                <w:szCs w:val="22"/>
              </w:rPr>
              <w:t>The principal elements (key factors, concepts, variables) in the</w:t>
            </w:r>
            <w:r>
              <w:rPr>
                <w:rFonts w:ascii="Garamond" w:hAnsi="Garamond"/>
                <w:sz w:val="22"/>
                <w:szCs w:val="22"/>
                <w:lang w:val="en-US"/>
              </w:rPr>
              <w:t xml:space="preserve"> </w:t>
            </w:r>
            <w:r w:rsidRPr="00663832">
              <w:rPr>
                <w:rFonts w:ascii="Garamond" w:hAnsi="Garamond"/>
                <w:sz w:val="22"/>
                <w:szCs w:val="22"/>
              </w:rPr>
              <w:t>conceptual</w:t>
            </w:r>
            <w:r>
              <w:rPr>
                <w:rFonts w:ascii="Garamond" w:hAnsi="Garamond"/>
                <w:sz w:val="22"/>
                <w:szCs w:val="22"/>
                <w:lang w:val="en-US"/>
              </w:rPr>
              <w:t xml:space="preserve"> </w:t>
            </w:r>
            <w:r w:rsidRPr="00663832">
              <w:rPr>
                <w:rFonts w:ascii="Garamond" w:hAnsi="Garamond"/>
                <w:sz w:val="22"/>
                <w:szCs w:val="22"/>
              </w:rPr>
              <w:t>framework are real and are clearly defined,</w:t>
            </w:r>
            <w:r>
              <w:rPr>
                <w:rFonts w:ascii="Garamond" w:hAnsi="Garamond"/>
                <w:sz w:val="22"/>
                <w:szCs w:val="22"/>
                <w:lang w:val="en-US"/>
              </w:rPr>
              <w:t xml:space="preserve"> </w:t>
            </w:r>
            <w:r w:rsidRPr="00663832">
              <w:rPr>
                <w:rFonts w:ascii="Garamond" w:hAnsi="Garamond"/>
                <w:sz w:val="22"/>
                <w:szCs w:val="22"/>
              </w:rPr>
              <w:t>contextualized, and/or</w:t>
            </w:r>
            <w:r>
              <w:rPr>
                <w:rFonts w:ascii="Garamond" w:hAnsi="Garamond"/>
                <w:sz w:val="22"/>
                <w:szCs w:val="22"/>
                <w:lang w:val="en-US"/>
              </w:rPr>
              <w:t xml:space="preserve"> </w:t>
            </w:r>
            <w:r w:rsidRPr="00663832">
              <w:rPr>
                <w:rFonts w:ascii="Garamond" w:hAnsi="Garamond"/>
                <w:sz w:val="22"/>
                <w:szCs w:val="22"/>
              </w:rPr>
              <w:t>theoretically grounded. The assumed</w:t>
            </w:r>
            <w:r>
              <w:rPr>
                <w:rFonts w:ascii="Garamond" w:hAnsi="Garamond"/>
                <w:sz w:val="22"/>
                <w:szCs w:val="22"/>
                <w:lang w:val="en-US"/>
              </w:rPr>
              <w:t xml:space="preserve"> </w:t>
            </w:r>
            <w:r w:rsidRPr="00663832">
              <w:rPr>
                <w:rFonts w:ascii="Garamond" w:hAnsi="Garamond"/>
                <w:sz w:val="22"/>
                <w:szCs w:val="22"/>
              </w:rPr>
              <w:t>relationships among them are clearly explained either graphically or in narrative form. Overall, the conceptual framework is systematically organized, easy to remember, and apply.</w:t>
            </w:r>
          </w:p>
          <w:p w14:paraId="035829F0" w14:textId="77777777" w:rsidR="00E174A9" w:rsidRPr="00663832" w:rsidRDefault="00E174A9" w:rsidP="00DE647A">
            <w:pPr>
              <w:pStyle w:val="Standard"/>
              <w:rPr>
                <w:rFonts w:ascii="Garamond" w:hAnsi="Garamond"/>
                <w:sz w:val="22"/>
                <w:szCs w:val="22"/>
                <w:lang w:val="en-US"/>
              </w:rPr>
            </w:pPr>
          </w:p>
        </w:tc>
        <w:tc>
          <w:tcPr>
            <w:tcW w:w="2466" w:type="dxa"/>
            <w:shd w:val="clear" w:color="auto" w:fill="auto"/>
          </w:tcPr>
          <w:p w14:paraId="684D94E8" w14:textId="77777777" w:rsidR="00E174A9" w:rsidRPr="00EC5243" w:rsidRDefault="00E174A9" w:rsidP="00DE647A">
            <w:pPr>
              <w:pStyle w:val="Standard"/>
              <w:rPr>
                <w:rFonts w:ascii="Garamond" w:hAnsi="Garamond"/>
                <w:sz w:val="22"/>
                <w:szCs w:val="22"/>
              </w:rPr>
            </w:pPr>
            <w:r w:rsidRPr="00EC5243">
              <w:rPr>
                <w:rFonts w:ascii="Garamond" w:hAnsi="Garamond"/>
                <w:sz w:val="22"/>
                <w:szCs w:val="22"/>
              </w:rPr>
              <w:t>The principal element (key factors, concepts, variables) in the conceptual framework are real and are adequately defined, contextualized, and/or</w:t>
            </w:r>
            <w:r w:rsidRPr="00EC5243">
              <w:rPr>
                <w:rFonts w:ascii="Garamond" w:hAnsi="Garamond"/>
                <w:sz w:val="22"/>
                <w:szCs w:val="22"/>
              </w:rPr>
              <w:tab/>
              <w:t>theoretically grounded. The assumed relationships among them are explained either graphically or in narrative form. Overall, the conceptual framework is organized and somewhat easy to remember, and apply.</w:t>
            </w:r>
          </w:p>
          <w:p w14:paraId="03567562" w14:textId="77777777" w:rsidR="00E174A9" w:rsidRPr="00EC5243" w:rsidRDefault="00E174A9" w:rsidP="00DE647A">
            <w:pPr>
              <w:pStyle w:val="Standard"/>
              <w:rPr>
                <w:rFonts w:ascii="Garamond" w:hAnsi="Garamond"/>
                <w:sz w:val="22"/>
                <w:szCs w:val="22"/>
                <w:lang w:val="en-US"/>
              </w:rPr>
            </w:pPr>
          </w:p>
        </w:tc>
        <w:tc>
          <w:tcPr>
            <w:tcW w:w="2466" w:type="dxa"/>
            <w:shd w:val="clear" w:color="auto" w:fill="auto"/>
          </w:tcPr>
          <w:p w14:paraId="26E1CFB3" w14:textId="7333423D" w:rsidR="00E174A9" w:rsidRPr="00E87EA9" w:rsidRDefault="00E174A9" w:rsidP="00DE647A">
            <w:pPr>
              <w:pStyle w:val="Standard"/>
              <w:rPr>
                <w:rFonts w:ascii="Garamond" w:hAnsi="Garamond"/>
                <w:sz w:val="22"/>
                <w:szCs w:val="22"/>
                <w:lang w:val="en-US"/>
              </w:rPr>
            </w:pPr>
            <w:r w:rsidRPr="00E87EA9">
              <w:rPr>
                <w:rFonts w:ascii="Garamond" w:hAnsi="Garamond"/>
                <w:noProof/>
                <w:sz w:val="22"/>
                <w:szCs w:val="22"/>
                <w:lang w:val="en-US"/>
              </w:rPr>
              <mc:AlternateContent>
                <mc:Choice Requires="wps">
                  <w:drawing>
                    <wp:anchor distT="0" distB="0" distL="114300" distR="114300" simplePos="0" relativeHeight="251659264" behindDoc="1" locked="0" layoutInCell="1" allowOverlap="1" wp14:anchorId="63476233" wp14:editId="50D76B11">
                      <wp:simplePos x="0" y="0"/>
                      <wp:positionH relativeFrom="page">
                        <wp:posOffset>5217160</wp:posOffset>
                      </wp:positionH>
                      <wp:positionV relativeFrom="paragraph">
                        <wp:posOffset>1550035</wp:posOffset>
                      </wp:positionV>
                      <wp:extent cx="31750" cy="0"/>
                      <wp:effectExtent l="6350" t="6985" r="9525" b="12065"/>
                      <wp:wrapNone/>
                      <wp:docPr id="44047835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 cy="0"/>
                              </a:xfrm>
                              <a:prstGeom prst="line">
                                <a:avLst/>
                              </a:prstGeom>
                              <a:noFill/>
                              <a:ln w="563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FF5FF"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0.8pt,122.05pt" to="413.3pt,1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" strokecolor="#231f20" strokeweight=".15664mm">
                      <w10:wrap anchorx="page"/>
                    </v:line>
                  </w:pict>
                </mc:Fallback>
              </mc:AlternateContent>
            </w:r>
            <w:r w:rsidRPr="00E87EA9">
              <w:rPr>
                <w:rFonts w:ascii="Garamond" w:hAnsi="Garamond"/>
                <w:sz w:val="22"/>
                <w:szCs w:val="22"/>
                <w:lang w:val="en-US"/>
              </w:rPr>
              <w:t>The principal elements (key factors, concepts, variables) in the</w:t>
            </w:r>
            <w:r>
              <w:rPr>
                <w:rFonts w:ascii="Garamond" w:hAnsi="Garamond"/>
                <w:sz w:val="22"/>
                <w:szCs w:val="22"/>
                <w:lang w:val="en-US"/>
              </w:rPr>
              <w:t xml:space="preserve"> </w:t>
            </w:r>
            <w:r w:rsidRPr="00E87EA9">
              <w:rPr>
                <w:rFonts w:ascii="Garamond" w:hAnsi="Garamond"/>
                <w:sz w:val="22"/>
                <w:szCs w:val="22"/>
                <w:lang w:val="en-US"/>
              </w:rPr>
              <w:t>conceptual framework are real and are somewhat contextualized,</w:t>
            </w:r>
            <w:r>
              <w:rPr>
                <w:rFonts w:ascii="Garamond" w:hAnsi="Garamond"/>
                <w:sz w:val="22"/>
                <w:szCs w:val="22"/>
                <w:lang w:val="en-US"/>
              </w:rPr>
              <w:t xml:space="preserve"> </w:t>
            </w:r>
            <w:r w:rsidRPr="00E87EA9">
              <w:rPr>
                <w:rFonts w:ascii="Garamond" w:hAnsi="Garamond"/>
                <w:sz w:val="22"/>
                <w:szCs w:val="22"/>
                <w:lang w:val="en-US"/>
              </w:rPr>
              <w:t>and/ or</w:t>
            </w:r>
            <w:r>
              <w:rPr>
                <w:rFonts w:ascii="Garamond" w:hAnsi="Garamond"/>
                <w:sz w:val="22"/>
                <w:szCs w:val="22"/>
                <w:lang w:val="en-US"/>
              </w:rPr>
              <w:t xml:space="preserve"> </w:t>
            </w:r>
            <w:r w:rsidRPr="00E87EA9">
              <w:rPr>
                <w:rFonts w:ascii="Garamond" w:hAnsi="Garamond"/>
                <w:sz w:val="22"/>
                <w:szCs w:val="22"/>
                <w:lang w:val="en-US"/>
              </w:rPr>
              <w:t>theoretically grounded. The assumed relationships among them are loosely explained either graphically or in narrative form. Overall, it can still be improved.</w:t>
            </w:r>
          </w:p>
          <w:p w14:paraId="3FE9C81D" w14:textId="77777777" w:rsidR="00E174A9" w:rsidRPr="00E0160D" w:rsidRDefault="00E174A9" w:rsidP="00DE647A">
            <w:pPr>
              <w:pStyle w:val="Standard"/>
              <w:rPr>
                <w:rFonts w:ascii="Garamond" w:hAnsi="Garamond"/>
                <w:sz w:val="22"/>
                <w:szCs w:val="22"/>
              </w:rPr>
            </w:pPr>
          </w:p>
        </w:tc>
        <w:tc>
          <w:tcPr>
            <w:tcW w:w="2682" w:type="dxa"/>
            <w:tcBorders>
              <w:right w:val="thinThickSmallGap" w:sz="24" w:space="0" w:color="auto"/>
            </w:tcBorders>
            <w:shd w:val="clear" w:color="auto" w:fill="auto"/>
          </w:tcPr>
          <w:p w14:paraId="06AEE252" w14:textId="77777777" w:rsidR="00E174A9" w:rsidRPr="00E87EA9" w:rsidRDefault="00E174A9" w:rsidP="00DE647A">
            <w:pPr>
              <w:pStyle w:val="Standard"/>
              <w:rPr>
                <w:rFonts w:ascii="Garamond" w:hAnsi="Garamond"/>
                <w:sz w:val="22"/>
                <w:szCs w:val="22"/>
                <w:lang w:val="en-US"/>
              </w:rPr>
            </w:pPr>
            <w:r w:rsidRPr="00E87EA9">
              <w:rPr>
                <w:rFonts w:ascii="Garamond" w:hAnsi="Garamond"/>
                <w:sz w:val="22"/>
                <w:szCs w:val="22"/>
                <w:lang w:val="en-US"/>
              </w:rPr>
              <w:t>The</w:t>
            </w:r>
            <w:r>
              <w:rPr>
                <w:rFonts w:ascii="Garamond" w:hAnsi="Garamond"/>
                <w:sz w:val="22"/>
                <w:szCs w:val="22"/>
                <w:lang w:val="en-US"/>
              </w:rPr>
              <w:t xml:space="preserve"> </w:t>
            </w:r>
            <w:r w:rsidRPr="00E87EA9">
              <w:rPr>
                <w:rFonts w:ascii="Garamond" w:hAnsi="Garamond"/>
                <w:sz w:val="22"/>
                <w:szCs w:val="22"/>
                <w:lang w:val="en-US"/>
              </w:rPr>
              <w:t>conceptual framework is confusing and/or inaccurate and/ or lack theoretical support.</w:t>
            </w:r>
          </w:p>
          <w:p w14:paraId="7E2D18D6" w14:textId="77777777" w:rsidR="00E174A9" w:rsidRPr="00E0160D" w:rsidRDefault="00E174A9" w:rsidP="00DE647A">
            <w:pPr>
              <w:pStyle w:val="Standard"/>
              <w:rPr>
                <w:rFonts w:ascii="Garamond" w:hAnsi="Garamond"/>
                <w:sz w:val="22"/>
                <w:szCs w:val="22"/>
              </w:rPr>
            </w:pPr>
            <w:r w:rsidRPr="00E87EA9">
              <w:rPr>
                <w:rFonts w:ascii="Garamond" w:hAnsi="Garamond"/>
                <w:sz w:val="22"/>
                <w:szCs w:val="22"/>
                <w:lang w:val="en-US"/>
              </w:rPr>
              <w:br w:type="column"/>
            </w:r>
          </w:p>
        </w:tc>
        <w:tc>
          <w:tcPr>
            <w:tcW w:w="2340" w:type="dxa"/>
            <w:tcBorders>
              <w:left w:val="thinThickSmallGap" w:sz="24" w:space="0" w:color="auto"/>
              <w:right w:val="single" w:sz="2" w:space="0" w:color="auto"/>
            </w:tcBorders>
            <w:shd w:val="clear" w:color="auto" w:fill="auto"/>
          </w:tcPr>
          <w:p w14:paraId="231EBAA9" w14:textId="77777777" w:rsidR="00E174A9" w:rsidRPr="00E87EA9" w:rsidRDefault="00E174A9" w:rsidP="00DE647A">
            <w:pPr>
              <w:pStyle w:val="Standard"/>
              <w:rPr>
                <w:rFonts w:ascii="Garamond" w:hAnsi="Garamond"/>
                <w:sz w:val="22"/>
                <w:szCs w:val="22"/>
                <w:lang w:val="en-US"/>
              </w:rPr>
            </w:pPr>
            <w:r>
              <w:rPr>
                <w:rFonts w:ascii="Garamond" w:hAnsi="Garamond"/>
                <w:sz w:val="22"/>
                <w:szCs w:val="22"/>
                <w:lang w:val="en-US"/>
              </w:rPr>
              <w:t xml:space="preserve">Conceptual framework is not provided </w:t>
            </w:r>
          </w:p>
        </w:tc>
        <w:tc>
          <w:tcPr>
            <w:tcW w:w="810" w:type="dxa"/>
            <w:tcBorders>
              <w:left w:val="single" w:sz="2" w:space="0" w:color="auto"/>
              <w:right w:val="thinThickSmallGap" w:sz="24" w:space="0" w:color="auto"/>
            </w:tcBorders>
            <w:shd w:val="clear" w:color="auto" w:fill="auto"/>
          </w:tcPr>
          <w:p w14:paraId="6CEBB50A" w14:textId="422395E0"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60B50E3C" w14:textId="77777777" w:rsidTr="00DE647A">
        <w:trPr>
          <w:trHeight w:val="422"/>
        </w:trPr>
        <w:tc>
          <w:tcPr>
            <w:tcW w:w="1908" w:type="dxa"/>
            <w:tcBorders>
              <w:left w:val="single" w:sz="18" w:space="0" w:color="auto"/>
            </w:tcBorders>
            <w:shd w:val="clear" w:color="auto" w:fill="1F497D"/>
            <w:vAlign w:val="center"/>
          </w:tcPr>
          <w:p w14:paraId="2B78BE01" w14:textId="77777777" w:rsidR="00E174A9" w:rsidRPr="00E0160D" w:rsidRDefault="00E174A9" w:rsidP="00DE647A">
            <w:pPr>
              <w:pStyle w:val="Standard"/>
              <w:rPr>
                <w:rFonts w:ascii="Garamond" w:hAnsi="Garamond"/>
                <w:b/>
                <w:color w:val="FFFFFF"/>
                <w:sz w:val="22"/>
                <w:szCs w:val="22"/>
              </w:rPr>
            </w:pPr>
            <w:r w:rsidRPr="00E0160D">
              <w:rPr>
                <w:rFonts w:ascii="Garamond" w:hAnsi="Garamond"/>
                <w:b/>
                <w:color w:val="FFFFFF"/>
                <w:sz w:val="22"/>
                <w:szCs w:val="22"/>
              </w:rPr>
              <w:lastRenderedPageBreak/>
              <w:t>Method</w:t>
            </w:r>
            <w:r w:rsidRPr="00E0160D">
              <w:rPr>
                <w:rFonts w:ascii="Garamond" w:hAnsi="Garamond"/>
                <w:b/>
                <w:color w:val="FFFFFF"/>
                <w:sz w:val="22"/>
                <w:szCs w:val="22"/>
                <w:lang w:val="en-US"/>
              </w:rPr>
              <w:t>ology</w:t>
            </w:r>
          </w:p>
        </w:tc>
        <w:tc>
          <w:tcPr>
            <w:tcW w:w="2196" w:type="dxa"/>
            <w:shd w:val="clear" w:color="auto" w:fill="1F497D"/>
          </w:tcPr>
          <w:p w14:paraId="521DFBF0" w14:textId="77777777" w:rsidR="00E174A9" w:rsidRPr="00E0160D" w:rsidRDefault="00E174A9" w:rsidP="00DE647A">
            <w:pPr>
              <w:pStyle w:val="Standard"/>
              <w:rPr>
                <w:rFonts w:ascii="Garamond" w:hAnsi="Garamond"/>
                <w:sz w:val="22"/>
                <w:szCs w:val="22"/>
              </w:rPr>
            </w:pPr>
          </w:p>
        </w:tc>
        <w:tc>
          <w:tcPr>
            <w:tcW w:w="2466" w:type="dxa"/>
            <w:shd w:val="clear" w:color="auto" w:fill="1F497D"/>
          </w:tcPr>
          <w:p w14:paraId="6356FC47" w14:textId="77777777" w:rsidR="00E174A9" w:rsidRPr="00E0160D" w:rsidRDefault="00E174A9" w:rsidP="00DE647A">
            <w:pPr>
              <w:pStyle w:val="Standard"/>
              <w:rPr>
                <w:rFonts w:ascii="Garamond" w:hAnsi="Garamond"/>
                <w:sz w:val="22"/>
                <w:szCs w:val="22"/>
              </w:rPr>
            </w:pPr>
          </w:p>
        </w:tc>
        <w:tc>
          <w:tcPr>
            <w:tcW w:w="2466" w:type="dxa"/>
            <w:shd w:val="clear" w:color="auto" w:fill="1F497D"/>
          </w:tcPr>
          <w:p w14:paraId="1B1924AF" w14:textId="77777777" w:rsidR="00E174A9" w:rsidRPr="00E0160D" w:rsidRDefault="00E174A9" w:rsidP="00DE647A">
            <w:pPr>
              <w:pStyle w:val="Standard"/>
              <w:rPr>
                <w:rFonts w:ascii="Garamond" w:hAnsi="Garamond"/>
                <w:sz w:val="22"/>
                <w:szCs w:val="22"/>
              </w:rPr>
            </w:pPr>
          </w:p>
        </w:tc>
        <w:tc>
          <w:tcPr>
            <w:tcW w:w="2682" w:type="dxa"/>
            <w:tcBorders>
              <w:right w:val="thinThickSmallGap" w:sz="24" w:space="0" w:color="auto"/>
            </w:tcBorders>
            <w:shd w:val="clear" w:color="auto" w:fill="1F497D"/>
          </w:tcPr>
          <w:p w14:paraId="2EA10ED7" w14:textId="77777777" w:rsidR="00E174A9" w:rsidRPr="00E0160D" w:rsidRDefault="00E174A9" w:rsidP="00DE647A">
            <w:pPr>
              <w:pStyle w:val="Standard"/>
              <w:rPr>
                <w:rFonts w:ascii="Garamond" w:hAnsi="Garamond"/>
                <w:sz w:val="22"/>
                <w:szCs w:val="22"/>
              </w:rPr>
            </w:pPr>
          </w:p>
        </w:tc>
        <w:tc>
          <w:tcPr>
            <w:tcW w:w="2340" w:type="dxa"/>
            <w:tcBorders>
              <w:left w:val="thinThickSmallGap" w:sz="24" w:space="0" w:color="auto"/>
              <w:right w:val="single" w:sz="2" w:space="0" w:color="auto"/>
            </w:tcBorders>
            <w:shd w:val="clear" w:color="auto" w:fill="1F497D"/>
          </w:tcPr>
          <w:p w14:paraId="73C30998" w14:textId="77777777" w:rsidR="00E174A9" w:rsidRPr="00E0160D" w:rsidRDefault="00E174A9" w:rsidP="00DE647A">
            <w:pPr>
              <w:pStyle w:val="Standard"/>
              <w:rPr>
                <w:rFonts w:ascii="Garamond" w:hAnsi="Garamond"/>
                <w:sz w:val="22"/>
                <w:szCs w:val="22"/>
              </w:rPr>
            </w:pPr>
          </w:p>
        </w:tc>
        <w:tc>
          <w:tcPr>
            <w:tcW w:w="810" w:type="dxa"/>
            <w:tcBorders>
              <w:left w:val="single" w:sz="2" w:space="0" w:color="auto"/>
              <w:right w:val="thinThickSmallGap" w:sz="24" w:space="0" w:color="auto"/>
            </w:tcBorders>
            <w:shd w:val="clear" w:color="auto" w:fill="1F497D"/>
          </w:tcPr>
          <w:p w14:paraId="1C5414F7" w14:textId="77777777" w:rsidR="00E174A9" w:rsidRPr="00E0160D" w:rsidRDefault="00E174A9" w:rsidP="00DE647A">
            <w:pPr>
              <w:pStyle w:val="Standard"/>
              <w:rPr>
                <w:rFonts w:ascii="Garamond" w:hAnsi="Garamond"/>
                <w:sz w:val="22"/>
                <w:szCs w:val="22"/>
              </w:rPr>
            </w:pPr>
          </w:p>
        </w:tc>
      </w:tr>
      <w:tr w:rsidR="00E174A9" w:rsidRPr="00E0160D" w14:paraId="51FD337F" w14:textId="77777777" w:rsidTr="00DE647A">
        <w:tc>
          <w:tcPr>
            <w:tcW w:w="1908" w:type="dxa"/>
            <w:tcBorders>
              <w:left w:val="single" w:sz="18" w:space="0" w:color="auto"/>
            </w:tcBorders>
            <w:shd w:val="clear" w:color="auto" w:fill="auto"/>
            <w:vAlign w:val="center"/>
          </w:tcPr>
          <w:p w14:paraId="1CF01114" w14:textId="77777777" w:rsidR="00E174A9" w:rsidRPr="00E0160D" w:rsidRDefault="00E174A9" w:rsidP="00DE647A">
            <w:pPr>
              <w:pStyle w:val="Standard"/>
              <w:rPr>
                <w:rFonts w:ascii="Garamond" w:hAnsi="Garamond"/>
                <w:sz w:val="22"/>
                <w:szCs w:val="22"/>
              </w:rPr>
            </w:pPr>
            <w:r w:rsidRPr="00E0160D">
              <w:rPr>
                <w:rFonts w:ascii="Garamond" w:hAnsi="Garamond"/>
                <w:sz w:val="22"/>
                <w:szCs w:val="22"/>
                <w:lang w:val="en-US"/>
              </w:rPr>
              <w:t xml:space="preserve">Research </w:t>
            </w:r>
            <w:r w:rsidRPr="00E0160D">
              <w:rPr>
                <w:rFonts w:ascii="Garamond" w:hAnsi="Garamond"/>
                <w:sz w:val="22"/>
                <w:szCs w:val="22"/>
              </w:rPr>
              <w:t>Design</w:t>
            </w:r>
          </w:p>
        </w:tc>
        <w:tc>
          <w:tcPr>
            <w:tcW w:w="2196" w:type="dxa"/>
            <w:shd w:val="clear" w:color="auto" w:fill="auto"/>
          </w:tcPr>
          <w:p w14:paraId="40CBFAB7"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Appropriate, clear; describes procedures in detail, precisely describing how data </w:t>
            </w:r>
            <w:r w:rsidRPr="00E0160D">
              <w:rPr>
                <w:rFonts w:ascii="Garamond" w:hAnsi="Garamond"/>
                <w:sz w:val="22"/>
                <w:szCs w:val="22"/>
                <w:lang w:val="en-US"/>
              </w:rPr>
              <w:t>will be</w:t>
            </w:r>
            <w:r w:rsidRPr="00E0160D">
              <w:rPr>
                <w:rFonts w:ascii="Garamond" w:hAnsi="Garamond"/>
                <w:sz w:val="22"/>
                <w:szCs w:val="22"/>
              </w:rPr>
              <w:t xml:space="preserve"> collected and handled; attention to relevant detail; has good controls; applies new methods or comes up with novel approach</w:t>
            </w:r>
            <w:r w:rsidRPr="00E0160D">
              <w:rPr>
                <w:rFonts w:ascii="Garamond" w:hAnsi="Garamond"/>
                <w:sz w:val="22"/>
                <w:szCs w:val="22"/>
                <w:lang w:val="en-US"/>
              </w:rPr>
              <w:t>.</w:t>
            </w:r>
          </w:p>
        </w:tc>
        <w:tc>
          <w:tcPr>
            <w:tcW w:w="2466" w:type="dxa"/>
            <w:shd w:val="clear" w:color="auto" w:fill="auto"/>
          </w:tcPr>
          <w:p w14:paraId="6C5E1F2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Appropriate procedures; described in detail, always sufficient for replication; good controls</w:t>
            </w:r>
            <w:r w:rsidRPr="00E0160D">
              <w:rPr>
                <w:rFonts w:ascii="Garamond" w:hAnsi="Garamond"/>
                <w:sz w:val="22"/>
                <w:szCs w:val="22"/>
                <w:lang w:val="en-US"/>
              </w:rPr>
              <w:t>.</w:t>
            </w:r>
          </w:p>
        </w:tc>
        <w:tc>
          <w:tcPr>
            <w:tcW w:w="2466" w:type="dxa"/>
            <w:shd w:val="clear" w:color="auto" w:fill="auto"/>
          </w:tcPr>
          <w:p w14:paraId="71DD67B1"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Appropriate procedures; described in detail; sometimes sufficient for replication; </w:t>
            </w:r>
            <w:r w:rsidRPr="00E0160D">
              <w:rPr>
                <w:rFonts w:ascii="Garamond" w:hAnsi="Garamond"/>
                <w:sz w:val="22"/>
                <w:szCs w:val="22"/>
                <w:lang w:val="en-US"/>
              </w:rPr>
              <w:t>adequate</w:t>
            </w:r>
            <w:r w:rsidRPr="00E0160D">
              <w:rPr>
                <w:rFonts w:ascii="Garamond" w:hAnsi="Garamond"/>
                <w:sz w:val="22"/>
                <w:szCs w:val="22"/>
              </w:rPr>
              <w:t xml:space="preserve"> controls</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55DFD362"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Appropriate procedures; described in minimal detail; insufficient for replication; missing some controls but data can still stand</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06BD279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Omits important information; insufficient detail; inappropriate design; no controls</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21A4FFFC" w14:textId="3B88B9E1"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7610681B" w14:textId="77777777" w:rsidTr="00DE647A">
        <w:tc>
          <w:tcPr>
            <w:tcW w:w="1908" w:type="dxa"/>
            <w:tcBorders>
              <w:left w:val="single" w:sz="18" w:space="0" w:color="auto"/>
            </w:tcBorders>
            <w:shd w:val="clear" w:color="auto" w:fill="auto"/>
            <w:vAlign w:val="center"/>
          </w:tcPr>
          <w:p w14:paraId="79AD7DE1"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Execution of procedures</w:t>
            </w:r>
          </w:p>
        </w:tc>
        <w:tc>
          <w:tcPr>
            <w:tcW w:w="2196" w:type="dxa"/>
            <w:shd w:val="clear" w:color="auto" w:fill="auto"/>
          </w:tcPr>
          <w:p w14:paraId="0FC30C6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Shows evidence of rigorous data collection; </w:t>
            </w:r>
            <w:r w:rsidRPr="00E0160D">
              <w:rPr>
                <w:rFonts w:ascii="Garamond" w:hAnsi="Garamond"/>
                <w:sz w:val="22"/>
                <w:szCs w:val="22"/>
                <w:lang w:val="en-US"/>
              </w:rPr>
              <w:t>excellent</w:t>
            </w:r>
            <w:r w:rsidRPr="00E0160D">
              <w:rPr>
                <w:rFonts w:ascii="Garamond" w:hAnsi="Garamond"/>
                <w:sz w:val="22"/>
                <w:szCs w:val="22"/>
              </w:rPr>
              <w:t xml:space="preserve"> data quality</w:t>
            </w:r>
            <w:r w:rsidRPr="00E0160D">
              <w:rPr>
                <w:rFonts w:ascii="Garamond" w:hAnsi="Garamond"/>
                <w:sz w:val="22"/>
                <w:szCs w:val="22"/>
                <w:lang w:val="en-US"/>
              </w:rPr>
              <w:t>.</w:t>
            </w:r>
          </w:p>
        </w:tc>
        <w:tc>
          <w:tcPr>
            <w:tcW w:w="2466" w:type="dxa"/>
            <w:shd w:val="clear" w:color="auto" w:fill="auto"/>
          </w:tcPr>
          <w:p w14:paraId="48BFF2BC"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Shows evidence of good data collection procedures; </w:t>
            </w:r>
            <w:r w:rsidRPr="00E0160D">
              <w:rPr>
                <w:rFonts w:ascii="Garamond" w:hAnsi="Garamond"/>
                <w:sz w:val="22"/>
                <w:szCs w:val="22"/>
                <w:lang w:val="en-US"/>
              </w:rPr>
              <w:t>good</w:t>
            </w:r>
            <w:r w:rsidRPr="00E0160D">
              <w:rPr>
                <w:rFonts w:ascii="Garamond" w:hAnsi="Garamond"/>
                <w:sz w:val="22"/>
                <w:szCs w:val="22"/>
              </w:rPr>
              <w:t xml:space="preserve"> data quality</w:t>
            </w:r>
            <w:r w:rsidRPr="00E0160D">
              <w:rPr>
                <w:rFonts w:ascii="Garamond" w:hAnsi="Garamond"/>
                <w:sz w:val="22"/>
                <w:szCs w:val="22"/>
                <w:lang w:val="en-US"/>
              </w:rPr>
              <w:t>.</w:t>
            </w:r>
          </w:p>
        </w:tc>
        <w:tc>
          <w:tcPr>
            <w:tcW w:w="2466" w:type="dxa"/>
            <w:shd w:val="clear" w:color="auto" w:fill="auto"/>
          </w:tcPr>
          <w:p w14:paraId="06CFE0EE"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Shows evidence of acceptable data collection procedures; </w:t>
            </w:r>
            <w:r w:rsidRPr="00E0160D">
              <w:rPr>
                <w:rFonts w:ascii="Garamond" w:hAnsi="Garamond"/>
                <w:sz w:val="22"/>
                <w:szCs w:val="22"/>
                <w:lang w:val="en-US"/>
              </w:rPr>
              <w:t>adequate</w:t>
            </w:r>
            <w:r w:rsidRPr="00E0160D">
              <w:rPr>
                <w:rFonts w:ascii="Garamond" w:hAnsi="Garamond"/>
                <w:sz w:val="22"/>
                <w:szCs w:val="22"/>
              </w:rPr>
              <w:t xml:space="preserve"> data quality</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6FF4BAA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Shows e</w:t>
            </w:r>
            <w:r w:rsidRPr="00E0160D">
              <w:rPr>
                <w:rFonts w:ascii="Garamond" w:hAnsi="Garamond"/>
                <w:sz w:val="22"/>
                <w:szCs w:val="22"/>
              </w:rPr>
              <w:t>vidence</w:t>
            </w:r>
            <w:r w:rsidRPr="00E0160D">
              <w:rPr>
                <w:rFonts w:ascii="Garamond" w:hAnsi="Garamond"/>
                <w:sz w:val="22"/>
                <w:szCs w:val="22"/>
                <w:lang w:val="en-US"/>
              </w:rPr>
              <w:t xml:space="preserve"> of</w:t>
            </w:r>
            <w:r w:rsidRPr="00E0160D">
              <w:rPr>
                <w:rFonts w:ascii="Garamond" w:hAnsi="Garamond"/>
                <w:sz w:val="22"/>
                <w:szCs w:val="22"/>
              </w:rPr>
              <w:t xml:space="preserve"> minimally acceptable data collection procedures; data quality occasionally inconsistent</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1AA8F78D"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Shows e</w:t>
            </w:r>
            <w:r w:rsidRPr="00E0160D">
              <w:rPr>
                <w:rFonts w:ascii="Garamond" w:hAnsi="Garamond"/>
                <w:sz w:val="22"/>
                <w:szCs w:val="22"/>
              </w:rPr>
              <w:t>vidence</w:t>
            </w:r>
            <w:r w:rsidRPr="00E0160D">
              <w:rPr>
                <w:rFonts w:ascii="Garamond" w:hAnsi="Garamond"/>
                <w:sz w:val="22"/>
                <w:szCs w:val="22"/>
                <w:lang w:val="en-US"/>
              </w:rPr>
              <w:t xml:space="preserve"> of</w:t>
            </w:r>
            <w:r w:rsidRPr="00E0160D">
              <w:rPr>
                <w:rFonts w:ascii="Garamond" w:hAnsi="Garamond"/>
                <w:sz w:val="22"/>
                <w:szCs w:val="22"/>
              </w:rPr>
              <w:t xml:space="preserve"> sloppy data collection; much </w:t>
            </w:r>
            <w:r w:rsidRPr="00E0160D">
              <w:rPr>
                <w:rFonts w:ascii="Garamond" w:hAnsi="Garamond"/>
                <w:sz w:val="22"/>
                <w:szCs w:val="22"/>
                <w:lang w:val="en-US"/>
              </w:rPr>
              <w:t xml:space="preserve">of the </w:t>
            </w:r>
            <w:r w:rsidRPr="00E0160D">
              <w:rPr>
                <w:rFonts w:ascii="Garamond" w:hAnsi="Garamond"/>
                <w:sz w:val="22"/>
                <w:szCs w:val="22"/>
              </w:rPr>
              <w:t xml:space="preserve">data </w:t>
            </w:r>
            <w:r w:rsidRPr="00E0160D">
              <w:rPr>
                <w:rFonts w:ascii="Garamond" w:hAnsi="Garamond"/>
                <w:sz w:val="22"/>
                <w:szCs w:val="22"/>
                <w:lang w:val="en-US"/>
              </w:rPr>
              <w:t xml:space="preserve">is </w:t>
            </w:r>
            <w:r w:rsidRPr="00E0160D">
              <w:rPr>
                <w:rFonts w:ascii="Garamond" w:hAnsi="Garamond"/>
                <w:sz w:val="22"/>
                <w:szCs w:val="22"/>
              </w:rPr>
              <w:t>of low quality</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5F2DAB45" w14:textId="7CB1595F"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5211B917" w14:textId="77777777" w:rsidTr="00DE647A">
        <w:trPr>
          <w:trHeight w:val="2069"/>
        </w:trPr>
        <w:tc>
          <w:tcPr>
            <w:tcW w:w="1908" w:type="dxa"/>
            <w:tcBorders>
              <w:left w:val="single" w:sz="18" w:space="0" w:color="auto"/>
            </w:tcBorders>
            <w:shd w:val="clear" w:color="auto" w:fill="auto"/>
            <w:vAlign w:val="center"/>
          </w:tcPr>
          <w:p w14:paraId="6E76BF2E"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Analysis of Data</w:t>
            </w:r>
          </w:p>
        </w:tc>
        <w:tc>
          <w:tcPr>
            <w:tcW w:w="2196" w:type="dxa"/>
            <w:shd w:val="clear" w:color="auto" w:fill="auto"/>
          </w:tcPr>
          <w:p w14:paraId="5C912CCA"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 xml:space="preserve">Done rigorously; strong statistical foundation for the analysis; creative analytical methods; demonstrates excellent understanding of statistical analysis. </w:t>
            </w:r>
          </w:p>
        </w:tc>
        <w:tc>
          <w:tcPr>
            <w:tcW w:w="2466" w:type="dxa"/>
            <w:shd w:val="clear" w:color="auto" w:fill="auto"/>
          </w:tcPr>
          <w:p w14:paraId="48701C92"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Accurate statistical application based on good statistical foundation; demonstrates understanding of statistical analysis.</w:t>
            </w:r>
          </w:p>
        </w:tc>
        <w:tc>
          <w:tcPr>
            <w:tcW w:w="2466" w:type="dxa"/>
            <w:shd w:val="clear" w:color="auto" w:fill="auto"/>
          </w:tcPr>
          <w:p w14:paraId="1004E90E"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Accurate use of statistics; acceptable understanding of statistical foundation</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276D73A9"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Statistical tools used but with only </w:t>
            </w:r>
            <w:r w:rsidRPr="00E0160D">
              <w:rPr>
                <w:rFonts w:ascii="Garamond" w:hAnsi="Garamond"/>
                <w:sz w:val="22"/>
                <w:szCs w:val="22"/>
                <w:lang w:val="en-US"/>
              </w:rPr>
              <w:t xml:space="preserve">limited </w:t>
            </w:r>
            <w:r w:rsidRPr="00E0160D">
              <w:rPr>
                <w:rFonts w:ascii="Garamond" w:hAnsi="Garamond"/>
                <w:sz w:val="22"/>
                <w:szCs w:val="22"/>
              </w:rPr>
              <w:t>understanding of statistical foundation</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2CFAEF5D"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No analysis or use of inappropriate statistical tools</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31BD9BE0" w14:textId="3DA39750"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78FCD21E" w14:textId="77777777" w:rsidTr="00DE647A">
        <w:trPr>
          <w:trHeight w:val="1349"/>
        </w:trPr>
        <w:tc>
          <w:tcPr>
            <w:tcW w:w="1908" w:type="dxa"/>
            <w:tcBorders>
              <w:left w:val="single" w:sz="18" w:space="0" w:color="auto"/>
              <w:bottom w:val="single" w:sz="4" w:space="0" w:color="auto"/>
            </w:tcBorders>
            <w:shd w:val="clear" w:color="auto" w:fill="auto"/>
            <w:vAlign w:val="center"/>
          </w:tcPr>
          <w:p w14:paraId="0CF68398"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 xml:space="preserve">Data Presentation </w:t>
            </w:r>
          </w:p>
        </w:tc>
        <w:tc>
          <w:tcPr>
            <w:tcW w:w="2196" w:type="dxa"/>
            <w:tcBorders>
              <w:bottom w:val="single" w:sz="4" w:space="0" w:color="auto"/>
            </w:tcBorders>
            <w:shd w:val="clear" w:color="auto" w:fill="auto"/>
          </w:tcPr>
          <w:p w14:paraId="682328B2"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U</w:t>
            </w:r>
            <w:r w:rsidRPr="00E0160D">
              <w:rPr>
                <w:rFonts w:ascii="Garamond" w:hAnsi="Garamond"/>
                <w:sz w:val="22"/>
                <w:szCs w:val="22"/>
              </w:rPr>
              <w:t>nambiguous and clearly presented figures and graphs; shows creativity in presentation</w:t>
            </w:r>
            <w:r w:rsidRPr="00E0160D">
              <w:rPr>
                <w:rFonts w:ascii="Garamond" w:hAnsi="Garamond"/>
                <w:sz w:val="22"/>
                <w:szCs w:val="22"/>
                <w:lang w:val="en-US"/>
              </w:rPr>
              <w:t>.</w:t>
            </w:r>
          </w:p>
        </w:tc>
        <w:tc>
          <w:tcPr>
            <w:tcW w:w="2466" w:type="dxa"/>
            <w:tcBorders>
              <w:bottom w:val="single" w:sz="4" w:space="0" w:color="auto"/>
            </w:tcBorders>
            <w:shd w:val="clear" w:color="auto" w:fill="auto"/>
          </w:tcPr>
          <w:p w14:paraId="27DD23A2" w14:textId="77777777" w:rsidR="00E174A9" w:rsidRPr="00E0160D" w:rsidRDefault="00E174A9" w:rsidP="00DE647A">
            <w:pPr>
              <w:pStyle w:val="Standard"/>
              <w:rPr>
                <w:rFonts w:ascii="Garamond" w:hAnsi="Garamond"/>
                <w:sz w:val="22"/>
                <w:szCs w:val="22"/>
              </w:rPr>
            </w:pPr>
            <w:r w:rsidRPr="00E0160D">
              <w:rPr>
                <w:rFonts w:ascii="Garamond" w:hAnsi="Garamond"/>
                <w:sz w:val="22"/>
                <w:szCs w:val="22"/>
                <w:lang w:val="en-US"/>
              </w:rPr>
              <w:t>Un</w:t>
            </w:r>
            <w:r w:rsidRPr="00E0160D">
              <w:rPr>
                <w:rFonts w:ascii="Garamond" w:hAnsi="Garamond"/>
                <w:sz w:val="22"/>
                <w:szCs w:val="22"/>
              </w:rPr>
              <w:t>ambiguous and clearly presented figures and graphs.</w:t>
            </w:r>
          </w:p>
        </w:tc>
        <w:tc>
          <w:tcPr>
            <w:tcW w:w="2466" w:type="dxa"/>
            <w:tcBorders>
              <w:bottom w:val="single" w:sz="4" w:space="0" w:color="auto"/>
            </w:tcBorders>
            <w:shd w:val="clear" w:color="auto" w:fill="auto"/>
          </w:tcPr>
          <w:p w14:paraId="69ACD810" w14:textId="77777777" w:rsidR="00E174A9" w:rsidRPr="00E0160D" w:rsidRDefault="00E174A9" w:rsidP="00DE647A">
            <w:pPr>
              <w:pStyle w:val="Standard"/>
              <w:rPr>
                <w:rFonts w:ascii="Garamond" w:hAnsi="Garamond"/>
                <w:sz w:val="22"/>
                <w:szCs w:val="22"/>
              </w:rPr>
            </w:pPr>
            <w:r w:rsidRPr="00E0160D">
              <w:rPr>
                <w:rFonts w:ascii="Garamond" w:hAnsi="Garamond"/>
                <w:sz w:val="22"/>
                <w:szCs w:val="22"/>
                <w:lang w:val="en-US"/>
              </w:rPr>
              <w:t>A</w:t>
            </w:r>
            <w:r w:rsidRPr="00E0160D">
              <w:rPr>
                <w:rFonts w:ascii="Garamond" w:hAnsi="Garamond"/>
                <w:sz w:val="22"/>
                <w:szCs w:val="22"/>
              </w:rPr>
              <w:t>cceptable figures and graphs; clearly presented.</w:t>
            </w:r>
          </w:p>
        </w:tc>
        <w:tc>
          <w:tcPr>
            <w:tcW w:w="2682" w:type="dxa"/>
            <w:tcBorders>
              <w:bottom w:val="single" w:sz="4" w:space="0" w:color="auto"/>
              <w:right w:val="thinThickSmallGap" w:sz="24" w:space="0" w:color="auto"/>
            </w:tcBorders>
            <w:shd w:val="clear" w:color="auto" w:fill="auto"/>
          </w:tcPr>
          <w:p w14:paraId="26E9D254" w14:textId="77777777" w:rsidR="00E174A9" w:rsidRPr="00E0160D" w:rsidRDefault="00E174A9" w:rsidP="00DE647A">
            <w:pPr>
              <w:pStyle w:val="Standard"/>
              <w:rPr>
                <w:rFonts w:ascii="Garamond" w:hAnsi="Garamond"/>
                <w:sz w:val="22"/>
                <w:szCs w:val="22"/>
              </w:rPr>
            </w:pPr>
            <w:r w:rsidRPr="00E0160D">
              <w:rPr>
                <w:rFonts w:ascii="Garamond" w:hAnsi="Garamond"/>
                <w:sz w:val="22"/>
                <w:szCs w:val="22"/>
                <w:lang w:val="en-US"/>
              </w:rPr>
              <w:t>A</w:t>
            </w:r>
            <w:r w:rsidRPr="00E0160D">
              <w:rPr>
                <w:rFonts w:ascii="Garamond" w:hAnsi="Garamond"/>
                <w:sz w:val="22"/>
                <w:szCs w:val="22"/>
              </w:rPr>
              <w:t>cceptable figures and graphs but not clearly presented.</w:t>
            </w:r>
          </w:p>
        </w:tc>
        <w:tc>
          <w:tcPr>
            <w:tcW w:w="2340" w:type="dxa"/>
            <w:tcBorders>
              <w:left w:val="thinThickSmallGap" w:sz="24" w:space="0" w:color="auto"/>
              <w:bottom w:val="single" w:sz="4" w:space="0" w:color="auto"/>
              <w:right w:val="single" w:sz="2" w:space="0" w:color="auto"/>
            </w:tcBorders>
            <w:shd w:val="clear" w:color="auto" w:fill="auto"/>
          </w:tcPr>
          <w:p w14:paraId="7336A54C"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Hastily prepared; poorly presented figures and graphs; ambiguous.</w:t>
            </w:r>
          </w:p>
        </w:tc>
        <w:tc>
          <w:tcPr>
            <w:tcW w:w="810" w:type="dxa"/>
            <w:tcBorders>
              <w:left w:val="single" w:sz="2" w:space="0" w:color="auto"/>
              <w:bottom w:val="single" w:sz="4" w:space="0" w:color="auto"/>
              <w:right w:val="thinThickSmallGap" w:sz="24" w:space="0" w:color="auto"/>
            </w:tcBorders>
            <w:shd w:val="clear" w:color="auto" w:fill="auto"/>
          </w:tcPr>
          <w:p w14:paraId="12704B13" w14:textId="75C0B54A"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55024E3B" w14:textId="77777777" w:rsidTr="00DE647A">
        <w:trPr>
          <w:trHeight w:val="485"/>
        </w:trPr>
        <w:tc>
          <w:tcPr>
            <w:tcW w:w="1908" w:type="dxa"/>
            <w:tcBorders>
              <w:left w:val="single" w:sz="18" w:space="0" w:color="auto"/>
            </w:tcBorders>
            <w:shd w:val="clear" w:color="auto" w:fill="1F497D"/>
            <w:vAlign w:val="center"/>
          </w:tcPr>
          <w:p w14:paraId="1615CE46" w14:textId="77777777" w:rsidR="00E174A9" w:rsidRPr="00E0160D" w:rsidRDefault="00E174A9" w:rsidP="00DE647A">
            <w:pPr>
              <w:pStyle w:val="Standard"/>
              <w:rPr>
                <w:rFonts w:ascii="Garamond" w:hAnsi="Garamond"/>
                <w:color w:val="FFFFFF"/>
                <w:sz w:val="22"/>
                <w:szCs w:val="22"/>
              </w:rPr>
            </w:pPr>
            <w:r w:rsidRPr="00E0160D">
              <w:rPr>
                <w:rFonts w:ascii="Garamond" w:hAnsi="Garamond"/>
                <w:b/>
                <w:color w:val="FFFFFF"/>
                <w:sz w:val="22"/>
                <w:szCs w:val="22"/>
                <w:lang w:val="en-US"/>
              </w:rPr>
              <w:t>Results</w:t>
            </w:r>
          </w:p>
        </w:tc>
        <w:tc>
          <w:tcPr>
            <w:tcW w:w="2196" w:type="dxa"/>
            <w:shd w:val="clear" w:color="auto" w:fill="1F497D"/>
          </w:tcPr>
          <w:p w14:paraId="5D971331" w14:textId="77777777" w:rsidR="00E174A9" w:rsidRPr="00E0160D" w:rsidRDefault="00E174A9" w:rsidP="00DE647A">
            <w:pPr>
              <w:autoSpaceDE w:val="0"/>
              <w:autoSpaceDN w:val="0"/>
              <w:adjustRightInd w:val="0"/>
              <w:rPr>
                <w:sz w:val="20"/>
                <w:szCs w:val="20"/>
              </w:rPr>
            </w:pPr>
          </w:p>
        </w:tc>
        <w:tc>
          <w:tcPr>
            <w:tcW w:w="2466" w:type="dxa"/>
            <w:shd w:val="clear" w:color="auto" w:fill="1F497D"/>
          </w:tcPr>
          <w:p w14:paraId="07C82EBF" w14:textId="77777777" w:rsidR="00E174A9" w:rsidRPr="00E0160D" w:rsidRDefault="00E174A9" w:rsidP="00DE647A">
            <w:pPr>
              <w:pStyle w:val="Standard"/>
              <w:rPr>
                <w:rFonts w:ascii="Garamond" w:hAnsi="Garamond"/>
                <w:sz w:val="22"/>
                <w:szCs w:val="22"/>
              </w:rPr>
            </w:pPr>
          </w:p>
        </w:tc>
        <w:tc>
          <w:tcPr>
            <w:tcW w:w="2466" w:type="dxa"/>
            <w:shd w:val="clear" w:color="auto" w:fill="1F497D"/>
          </w:tcPr>
          <w:p w14:paraId="25B6171A" w14:textId="77777777" w:rsidR="00E174A9" w:rsidRPr="00E0160D" w:rsidRDefault="00E174A9" w:rsidP="00DE647A">
            <w:pPr>
              <w:pStyle w:val="Standard"/>
              <w:rPr>
                <w:rFonts w:ascii="Garamond" w:hAnsi="Garamond"/>
                <w:sz w:val="22"/>
                <w:szCs w:val="22"/>
              </w:rPr>
            </w:pPr>
          </w:p>
        </w:tc>
        <w:tc>
          <w:tcPr>
            <w:tcW w:w="2682" w:type="dxa"/>
            <w:tcBorders>
              <w:right w:val="thinThickSmallGap" w:sz="24" w:space="0" w:color="auto"/>
            </w:tcBorders>
            <w:shd w:val="clear" w:color="auto" w:fill="1F497D"/>
          </w:tcPr>
          <w:p w14:paraId="55A0FF62" w14:textId="77777777" w:rsidR="00E174A9" w:rsidRPr="00E0160D" w:rsidRDefault="00E174A9" w:rsidP="00DE647A">
            <w:pPr>
              <w:pStyle w:val="Standard"/>
              <w:rPr>
                <w:rFonts w:ascii="Garamond" w:hAnsi="Garamond"/>
                <w:sz w:val="22"/>
                <w:szCs w:val="22"/>
              </w:rPr>
            </w:pPr>
          </w:p>
        </w:tc>
        <w:tc>
          <w:tcPr>
            <w:tcW w:w="2340" w:type="dxa"/>
            <w:tcBorders>
              <w:left w:val="thinThickSmallGap" w:sz="24" w:space="0" w:color="auto"/>
              <w:right w:val="single" w:sz="2" w:space="0" w:color="auto"/>
            </w:tcBorders>
            <w:shd w:val="clear" w:color="auto" w:fill="1F497D"/>
          </w:tcPr>
          <w:p w14:paraId="1C72429F" w14:textId="77777777" w:rsidR="00E174A9" w:rsidRPr="00E0160D" w:rsidRDefault="00E174A9" w:rsidP="00DE647A">
            <w:pPr>
              <w:pStyle w:val="Standard"/>
              <w:rPr>
                <w:rFonts w:ascii="Garamond" w:hAnsi="Garamond"/>
                <w:sz w:val="22"/>
                <w:szCs w:val="22"/>
              </w:rPr>
            </w:pPr>
          </w:p>
        </w:tc>
        <w:tc>
          <w:tcPr>
            <w:tcW w:w="810" w:type="dxa"/>
            <w:tcBorders>
              <w:left w:val="single" w:sz="2" w:space="0" w:color="auto"/>
              <w:right w:val="thinThickSmallGap" w:sz="24" w:space="0" w:color="auto"/>
            </w:tcBorders>
            <w:shd w:val="clear" w:color="auto" w:fill="1F497D"/>
          </w:tcPr>
          <w:p w14:paraId="66729671" w14:textId="77777777" w:rsidR="00E174A9" w:rsidRPr="00E0160D" w:rsidRDefault="00E174A9" w:rsidP="00DE647A">
            <w:pPr>
              <w:pStyle w:val="Standard"/>
              <w:rPr>
                <w:rFonts w:ascii="Garamond" w:hAnsi="Garamond"/>
                <w:sz w:val="22"/>
                <w:szCs w:val="22"/>
              </w:rPr>
            </w:pPr>
          </w:p>
        </w:tc>
      </w:tr>
      <w:tr w:rsidR="00E174A9" w:rsidRPr="00E0160D" w14:paraId="7D494E3E" w14:textId="77777777" w:rsidTr="00DE647A">
        <w:trPr>
          <w:trHeight w:val="70"/>
        </w:trPr>
        <w:tc>
          <w:tcPr>
            <w:tcW w:w="1908" w:type="dxa"/>
            <w:tcBorders>
              <w:left w:val="single" w:sz="18" w:space="0" w:color="auto"/>
              <w:bottom w:val="single" w:sz="4" w:space="0" w:color="auto"/>
            </w:tcBorders>
            <w:shd w:val="clear" w:color="auto" w:fill="auto"/>
            <w:vAlign w:val="center"/>
          </w:tcPr>
          <w:p w14:paraId="54801DD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Communication of Results</w:t>
            </w:r>
          </w:p>
        </w:tc>
        <w:tc>
          <w:tcPr>
            <w:tcW w:w="2196" w:type="dxa"/>
            <w:tcBorders>
              <w:bottom w:val="single" w:sz="4" w:space="0" w:color="auto"/>
            </w:tcBorders>
            <w:shd w:val="clear" w:color="auto" w:fill="auto"/>
          </w:tcPr>
          <w:p w14:paraId="5205132C"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Results of the data collection use</w:t>
            </w:r>
          </w:p>
          <w:p w14:paraId="27BD71ED"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techniques that describe the data and</w:t>
            </w:r>
          </w:p>
          <w:p w14:paraId="29C85D00"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reveal meaningful relationships that</w:t>
            </w:r>
          </w:p>
          <w:p w14:paraId="06A4A2EB" w14:textId="77777777" w:rsidR="00E174A9" w:rsidRDefault="00E174A9" w:rsidP="00DE647A">
            <w:pPr>
              <w:pStyle w:val="Standard"/>
              <w:rPr>
                <w:rFonts w:ascii="Garamond" w:hAnsi="Garamond"/>
                <w:sz w:val="22"/>
                <w:szCs w:val="22"/>
              </w:rPr>
            </w:pPr>
            <w:r w:rsidRPr="00E0160D">
              <w:rPr>
                <w:rFonts w:ascii="Garamond" w:hAnsi="Garamond"/>
                <w:sz w:val="22"/>
                <w:szCs w:val="22"/>
              </w:rPr>
              <w:t>exist in the data.</w:t>
            </w:r>
          </w:p>
          <w:p w14:paraId="750AC3A5" w14:textId="77777777" w:rsidR="00E174A9" w:rsidRDefault="00E174A9" w:rsidP="00DE647A">
            <w:pPr>
              <w:pStyle w:val="Standard"/>
              <w:rPr>
                <w:rFonts w:ascii="Garamond" w:hAnsi="Garamond"/>
                <w:sz w:val="22"/>
                <w:szCs w:val="22"/>
              </w:rPr>
            </w:pPr>
          </w:p>
          <w:p w14:paraId="39008C93" w14:textId="77777777" w:rsidR="00E174A9" w:rsidRDefault="00E174A9" w:rsidP="00DE647A">
            <w:pPr>
              <w:pStyle w:val="Standard"/>
              <w:rPr>
                <w:rFonts w:ascii="Garamond" w:hAnsi="Garamond"/>
                <w:sz w:val="22"/>
                <w:szCs w:val="22"/>
              </w:rPr>
            </w:pPr>
          </w:p>
          <w:p w14:paraId="651DB226" w14:textId="77777777" w:rsidR="00E174A9" w:rsidRDefault="00E174A9" w:rsidP="00DE647A">
            <w:pPr>
              <w:pStyle w:val="Standard"/>
              <w:rPr>
                <w:rFonts w:ascii="Garamond" w:hAnsi="Garamond"/>
                <w:sz w:val="22"/>
                <w:szCs w:val="22"/>
              </w:rPr>
            </w:pPr>
          </w:p>
          <w:p w14:paraId="3F485856" w14:textId="77777777" w:rsidR="00E174A9" w:rsidRPr="00E0160D" w:rsidRDefault="00E174A9" w:rsidP="00DE647A">
            <w:pPr>
              <w:pStyle w:val="Standard"/>
              <w:rPr>
                <w:rFonts w:ascii="Garamond" w:hAnsi="Garamond"/>
                <w:sz w:val="22"/>
                <w:szCs w:val="22"/>
              </w:rPr>
            </w:pPr>
          </w:p>
        </w:tc>
        <w:tc>
          <w:tcPr>
            <w:tcW w:w="2466" w:type="dxa"/>
            <w:tcBorders>
              <w:bottom w:val="single" w:sz="4" w:space="0" w:color="auto"/>
            </w:tcBorders>
            <w:shd w:val="clear" w:color="auto" w:fill="auto"/>
          </w:tcPr>
          <w:p w14:paraId="5571B0BC"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lastRenderedPageBreak/>
              <w:t>Results of the data collection are</w:t>
            </w:r>
          </w:p>
          <w:p w14:paraId="0595FFCE"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described limitedly to reveal meaningful relationships that exist</w:t>
            </w:r>
          </w:p>
          <w:p w14:paraId="66833DB4"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in the data.</w:t>
            </w:r>
          </w:p>
        </w:tc>
        <w:tc>
          <w:tcPr>
            <w:tcW w:w="2466" w:type="dxa"/>
            <w:tcBorders>
              <w:bottom w:val="single" w:sz="4" w:space="0" w:color="auto"/>
            </w:tcBorders>
            <w:shd w:val="clear" w:color="auto" w:fill="auto"/>
          </w:tcPr>
          <w:p w14:paraId="53E30140"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Results are adequately stated in an objective manner.</w:t>
            </w:r>
          </w:p>
        </w:tc>
        <w:tc>
          <w:tcPr>
            <w:tcW w:w="2682" w:type="dxa"/>
            <w:tcBorders>
              <w:bottom w:val="single" w:sz="4" w:space="0" w:color="auto"/>
              <w:right w:val="thinThickSmallGap" w:sz="24" w:space="0" w:color="auto"/>
            </w:tcBorders>
            <w:shd w:val="clear" w:color="auto" w:fill="auto"/>
          </w:tcPr>
          <w:p w14:paraId="46B3CC71"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Results are simply stated</w:t>
            </w:r>
          </w:p>
          <w:p w14:paraId="7AB6DCDF"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in an objective manner.</w:t>
            </w:r>
          </w:p>
        </w:tc>
        <w:tc>
          <w:tcPr>
            <w:tcW w:w="2340" w:type="dxa"/>
            <w:tcBorders>
              <w:left w:val="thinThickSmallGap" w:sz="24" w:space="0" w:color="auto"/>
              <w:bottom w:val="single" w:sz="4" w:space="0" w:color="auto"/>
              <w:right w:val="single" w:sz="2" w:space="0" w:color="auto"/>
            </w:tcBorders>
            <w:shd w:val="clear" w:color="auto" w:fill="auto"/>
          </w:tcPr>
          <w:p w14:paraId="54443E56"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Does not present results</w:t>
            </w:r>
          </w:p>
          <w:p w14:paraId="591855AA"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of the data collection.</w:t>
            </w:r>
          </w:p>
        </w:tc>
        <w:tc>
          <w:tcPr>
            <w:tcW w:w="810" w:type="dxa"/>
            <w:tcBorders>
              <w:left w:val="single" w:sz="2" w:space="0" w:color="auto"/>
              <w:bottom w:val="single" w:sz="4" w:space="0" w:color="auto"/>
              <w:right w:val="thinThickSmallGap" w:sz="24" w:space="0" w:color="auto"/>
            </w:tcBorders>
            <w:shd w:val="clear" w:color="auto" w:fill="auto"/>
          </w:tcPr>
          <w:p w14:paraId="159B2E3B" w14:textId="48525688"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391B7DD2" w14:textId="77777777" w:rsidTr="00DE647A">
        <w:trPr>
          <w:trHeight w:val="620"/>
        </w:trPr>
        <w:tc>
          <w:tcPr>
            <w:tcW w:w="1908" w:type="dxa"/>
            <w:tcBorders>
              <w:left w:val="single" w:sz="18" w:space="0" w:color="auto"/>
            </w:tcBorders>
            <w:shd w:val="clear" w:color="auto" w:fill="1F497D"/>
            <w:vAlign w:val="center"/>
          </w:tcPr>
          <w:p w14:paraId="004BA54D" w14:textId="77777777" w:rsidR="00E174A9" w:rsidRPr="00E0160D" w:rsidRDefault="00E174A9" w:rsidP="00DE647A">
            <w:pPr>
              <w:pStyle w:val="Standard"/>
              <w:rPr>
                <w:rFonts w:ascii="Garamond" w:hAnsi="Garamond"/>
                <w:b/>
                <w:color w:val="FFFFFF"/>
                <w:sz w:val="22"/>
                <w:szCs w:val="22"/>
                <w:lang w:val="en-US"/>
              </w:rPr>
            </w:pPr>
            <w:r w:rsidRPr="00E0160D">
              <w:rPr>
                <w:rFonts w:ascii="Garamond" w:hAnsi="Garamond"/>
                <w:b/>
                <w:color w:val="FFFFFF"/>
                <w:sz w:val="22"/>
                <w:szCs w:val="22"/>
              </w:rPr>
              <w:t>Discussion</w:t>
            </w:r>
            <w:r w:rsidRPr="00E0160D">
              <w:rPr>
                <w:rFonts w:ascii="Garamond" w:hAnsi="Garamond"/>
                <w:b/>
                <w:color w:val="FFFFFF"/>
                <w:sz w:val="22"/>
                <w:szCs w:val="22"/>
                <w:lang w:val="en-US"/>
              </w:rPr>
              <w:t xml:space="preserve"> &amp; Conclusion</w:t>
            </w:r>
          </w:p>
        </w:tc>
        <w:tc>
          <w:tcPr>
            <w:tcW w:w="2196" w:type="dxa"/>
            <w:shd w:val="clear" w:color="auto" w:fill="1F497D"/>
          </w:tcPr>
          <w:p w14:paraId="7111295A" w14:textId="77777777" w:rsidR="00E174A9" w:rsidRPr="00E0160D" w:rsidRDefault="00E174A9" w:rsidP="00DE647A">
            <w:pPr>
              <w:pStyle w:val="Standard"/>
              <w:rPr>
                <w:rFonts w:ascii="Garamond" w:hAnsi="Garamond"/>
                <w:sz w:val="22"/>
                <w:szCs w:val="22"/>
              </w:rPr>
            </w:pPr>
          </w:p>
        </w:tc>
        <w:tc>
          <w:tcPr>
            <w:tcW w:w="2466" w:type="dxa"/>
            <w:shd w:val="clear" w:color="auto" w:fill="1F497D"/>
          </w:tcPr>
          <w:p w14:paraId="3A6C4C3F" w14:textId="77777777" w:rsidR="00E174A9" w:rsidRPr="00E0160D" w:rsidRDefault="00E174A9" w:rsidP="00DE647A">
            <w:pPr>
              <w:pStyle w:val="Standard"/>
              <w:rPr>
                <w:rFonts w:ascii="Garamond" w:hAnsi="Garamond"/>
                <w:sz w:val="22"/>
                <w:szCs w:val="22"/>
              </w:rPr>
            </w:pPr>
          </w:p>
        </w:tc>
        <w:tc>
          <w:tcPr>
            <w:tcW w:w="2466" w:type="dxa"/>
            <w:shd w:val="clear" w:color="auto" w:fill="1F497D"/>
          </w:tcPr>
          <w:p w14:paraId="67B5D9FC" w14:textId="77777777" w:rsidR="00E174A9" w:rsidRPr="00E0160D" w:rsidRDefault="00E174A9" w:rsidP="00DE647A">
            <w:pPr>
              <w:pStyle w:val="Standard"/>
              <w:rPr>
                <w:rFonts w:ascii="Garamond" w:hAnsi="Garamond"/>
                <w:sz w:val="22"/>
                <w:szCs w:val="22"/>
              </w:rPr>
            </w:pPr>
          </w:p>
        </w:tc>
        <w:tc>
          <w:tcPr>
            <w:tcW w:w="2682" w:type="dxa"/>
            <w:tcBorders>
              <w:right w:val="thinThickSmallGap" w:sz="24" w:space="0" w:color="auto"/>
            </w:tcBorders>
            <w:shd w:val="clear" w:color="auto" w:fill="1F497D"/>
          </w:tcPr>
          <w:p w14:paraId="4678953A" w14:textId="77777777" w:rsidR="00E174A9" w:rsidRPr="00E0160D" w:rsidRDefault="00E174A9" w:rsidP="00DE647A">
            <w:pPr>
              <w:pStyle w:val="Standard"/>
              <w:rPr>
                <w:rFonts w:ascii="Garamond" w:hAnsi="Garamond"/>
                <w:sz w:val="22"/>
                <w:szCs w:val="22"/>
              </w:rPr>
            </w:pPr>
          </w:p>
        </w:tc>
        <w:tc>
          <w:tcPr>
            <w:tcW w:w="2340" w:type="dxa"/>
            <w:tcBorders>
              <w:left w:val="thinThickSmallGap" w:sz="24" w:space="0" w:color="auto"/>
              <w:right w:val="single" w:sz="2" w:space="0" w:color="auto"/>
            </w:tcBorders>
            <w:shd w:val="clear" w:color="auto" w:fill="1F497D"/>
          </w:tcPr>
          <w:p w14:paraId="1B01B581" w14:textId="77777777" w:rsidR="00E174A9" w:rsidRPr="00E0160D" w:rsidRDefault="00E174A9" w:rsidP="00DE647A">
            <w:pPr>
              <w:pStyle w:val="Standard"/>
              <w:rPr>
                <w:rFonts w:ascii="Garamond" w:hAnsi="Garamond"/>
                <w:sz w:val="22"/>
                <w:szCs w:val="22"/>
              </w:rPr>
            </w:pPr>
          </w:p>
        </w:tc>
        <w:tc>
          <w:tcPr>
            <w:tcW w:w="810" w:type="dxa"/>
            <w:tcBorders>
              <w:left w:val="single" w:sz="2" w:space="0" w:color="auto"/>
              <w:right w:val="thinThickSmallGap" w:sz="24" w:space="0" w:color="auto"/>
            </w:tcBorders>
            <w:shd w:val="clear" w:color="auto" w:fill="1F497D"/>
          </w:tcPr>
          <w:p w14:paraId="2B9CCAC4" w14:textId="77777777" w:rsidR="00E174A9" w:rsidRPr="00E0160D" w:rsidRDefault="00E174A9" w:rsidP="00DE647A">
            <w:pPr>
              <w:pStyle w:val="Standard"/>
              <w:rPr>
                <w:rFonts w:ascii="Garamond" w:hAnsi="Garamond"/>
                <w:sz w:val="22"/>
                <w:szCs w:val="22"/>
              </w:rPr>
            </w:pPr>
          </w:p>
        </w:tc>
      </w:tr>
      <w:tr w:rsidR="00E174A9" w:rsidRPr="00E0160D" w14:paraId="108C9378" w14:textId="77777777" w:rsidTr="00DE647A">
        <w:trPr>
          <w:trHeight w:val="2060"/>
        </w:trPr>
        <w:tc>
          <w:tcPr>
            <w:tcW w:w="1908" w:type="dxa"/>
            <w:tcBorders>
              <w:left w:val="single" w:sz="18" w:space="0" w:color="auto"/>
            </w:tcBorders>
            <w:shd w:val="clear" w:color="auto" w:fill="auto"/>
            <w:vAlign w:val="center"/>
          </w:tcPr>
          <w:p w14:paraId="6EB6B91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Discussion</w:t>
            </w:r>
          </w:p>
        </w:tc>
        <w:tc>
          <w:tcPr>
            <w:tcW w:w="2196" w:type="dxa"/>
            <w:shd w:val="clear" w:color="auto" w:fill="auto"/>
          </w:tcPr>
          <w:p w14:paraId="72E81626" w14:textId="77777777" w:rsidR="00E174A9" w:rsidRPr="00E0160D" w:rsidRDefault="00E174A9" w:rsidP="00DE647A">
            <w:pPr>
              <w:rPr>
                <w:rFonts w:ascii="Garamond" w:hAnsi="Garamond"/>
                <w:sz w:val="22"/>
                <w:szCs w:val="22"/>
              </w:rPr>
            </w:pPr>
            <w:r w:rsidRPr="00E0160D">
              <w:rPr>
                <w:rFonts w:ascii="Garamond" w:hAnsi="Garamond" w:cs="Arial"/>
                <w:sz w:val="22"/>
                <w:szCs w:val="22"/>
              </w:rPr>
              <w:t>Provides a compelling discussion of the implications of the findings (positive and negative), placing their importance within the context of current knowledge.</w:t>
            </w:r>
          </w:p>
        </w:tc>
        <w:tc>
          <w:tcPr>
            <w:tcW w:w="2466" w:type="dxa"/>
            <w:shd w:val="clear" w:color="auto" w:fill="auto"/>
          </w:tcPr>
          <w:p w14:paraId="4CA6ABD0" w14:textId="77777777" w:rsidR="00E174A9" w:rsidRPr="00E0160D" w:rsidRDefault="00E174A9" w:rsidP="00DE647A">
            <w:pPr>
              <w:rPr>
                <w:rFonts w:ascii="Garamond" w:hAnsi="Garamond"/>
                <w:sz w:val="22"/>
                <w:szCs w:val="22"/>
              </w:rPr>
            </w:pPr>
            <w:r w:rsidRPr="00E0160D">
              <w:rPr>
                <w:rFonts w:ascii="Garamond" w:hAnsi="Garamond" w:cs="Arial"/>
                <w:sz w:val="22"/>
                <w:szCs w:val="22"/>
              </w:rPr>
              <w:t>Makes a good attempt to discuss the implications of the findings.</w:t>
            </w:r>
          </w:p>
        </w:tc>
        <w:tc>
          <w:tcPr>
            <w:tcW w:w="2466" w:type="dxa"/>
            <w:shd w:val="clear" w:color="auto" w:fill="auto"/>
          </w:tcPr>
          <w:p w14:paraId="311A15B8" w14:textId="77777777" w:rsidR="00E174A9" w:rsidRPr="00E0160D" w:rsidRDefault="00E174A9" w:rsidP="00DE647A">
            <w:pPr>
              <w:pStyle w:val="Standard"/>
              <w:rPr>
                <w:rFonts w:ascii="Garamond" w:hAnsi="Garamond"/>
                <w:sz w:val="22"/>
                <w:szCs w:val="22"/>
                <w:lang w:val="en-US"/>
              </w:rPr>
            </w:pPr>
            <w:r w:rsidRPr="00E0160D">
              <w:rPr>
                <w:rFonts w:ascii="Garamond" w:hAnsi="Garamond" w:cs="Arial"/>
                <w:sz w:val="22"/>
                <w:szCs w:val="22"/>
              </w:rPr>
              <w:t>Makes a</w:t>
            </w:r>
            <w:r w:rsidRPr="00E0160D">
              <w:rPr>
                <w:rFonts w:ascii="Garamond" w:hAnsi="Garamond" w:cs="Arial"/>
                <w:sz w:val="22"/>
                <w:szCs w:val="22"/>
                <w:lang w:val="en-US"/>
              </w:rPr>
              <w:t>n</w:t>
            </w:r>
            <w:r w:rsidRPr="00E0160D">
              <w:rPr>
                <w:rFonts w:ascii="Garamond" w:hAnsi="Garamond" w:cs="Arial"/>
                <w:sz w:val="22"/>
                <w:szCs w:val="22"/>
              </w:rPr>
              <w:t> </w:t>
            </w:r>
            <w:r w:rsidRPr="00E0160D">
              <w:rPr>
                <w:rFonts w:ascii="Garamond" w:hAnsi="Garamond" w:cs="Arial"/>
                <w:sz w:val="22"/>
                <w:szCs w:val="22"/>
                <w:lang w:val="en-US"/>
              </w:rPr>
              <w:t>adequate</w:t>
            </w:r>
            <w:r w:rsidRPr="00E0160D">
              <w:rPr>
                <w:rFonts w:ascii="Garamond" w:hAnsi="Garamond" w:cs="Arial"/>
                <w:sz w:val="22"/>
                <w:szCs w:val="22"/>
              </w:rPr>
              <w:t xml:space="preserve"> attempt to discuss the implications of the findings</w:t>
            </w:r>
            <w:r w:rsidRPr="00E0160D">
              <w:rPr>
                <w:rFonts w:ascii="Garamond" w:hAnsi="Garamond" w:cs="Arial"/>
                <w:sz w:val="22"/>
                <w:szCs w:val="22"/>
                <w:lang w:val="en-US"/>
              </w:rPr>
              <w:t>.</w:t>
            </w:r>
          </w:p>
        </w:tc>
        <w:tc>
          <w:tcPr>
            <w:tcW w:w="2682" w:type="dxa"/>
            <w:tcBorders>
              <w:right w:val="thinThickSmallGap" w:sz="24" w:space="0" w:color="auto"/>
            </w:tcBorders>
            <w:shd w:val="clear" w:color="auto" w:fill="auto"/>
          </w:tcPr>
          <w:p w14:paraId="50BFEE70" w14:textId="77777777" w:rsidR="00E174A9" w:rsidRPr="00E0160D" w:rsidRDefault="00E174A9" w:rsidP="00DE647A">
            <w:pPr>
              <w:pStyle w:val="Standard"/>
              <w:rPr>
                <w:rFonts w:ascii="Garamond" w:hAnsi="Garamond"/>
                <w:sz w:val="22"/>
                <w:szCs w:val="22"/>
                <w:lang w:val="en-US"/>
              </w:rPr>
            </w:pPr>
            <w:r w:rsidRPr="00E0160D">
              <w:rPr>
                <w:rFonts w:ascii="Garamond" w:hAnsi="Garamond" w:cs="Arial"/>
                <w:sz w:val="22"/>
                <w:szCs w:val="22"/>
              </w:rPr>
              <w:t>Makes a </w:t>
            </w:r>
            <w:r w:rsidRPr="00E0160D">
              <w:rPr>
                <w:rFonts w:ascii="Garamond" w:hAnsi="Garamond" w:cs="Arial"/>
                <w:sz w:val="22"/>
                <w:szCs w:val="22"/>
                <w:lang w:val="en-US"/>
              </w:rPr>
              <w:t>partial</w:t>
            </w:r>
            <w:r w:rsidRPr="00E0160D">
              <w:rPr>
                <w:rFonts w:ascii="Garamond" w:hAnsi="Garamond" w:cs="Arial"/>
                <w:sz w:val="22"/>
                <w:szCs w:val="22"/>
              </w:rPr>
              <w:t xml:space="preserve"> attempt to discuss the implications of the findings</w:t>
            </w:r>
            <w:r w:rsidRPr="00E0160D">
              <w:rPr>
                <w:rFonts w:ascii="Garamond" w:hAnsi="Garamond" w:cs="Arial"/>
                <w:sz w:val="22"/>
                <w:szCs w:val="22"/>
                <w:lang w:val="en-US"/>
              </w:rPr>
              <w:t>.</w:t>
            </w:r>
          </w:p>
        </w:tc>
        <w:tc>
          <w:tcPr>
            <w:tcW w:w="2340" w:type="dxa"/>
            <w:tcBorders>
              <w:left w:val="thinThickSmallGap" w:sz="24" w:space="0" w:color="auto"/>
              <w:right w:val="single" w:sz="2" w:space="0" w:color="auto"/>
            </w:tcBorders>
            <w:shd w:val="clear" w:color="auto" w:fill="auto"/>
          </w:tcPr>
          <w:p w14:paraId="6E2B1A2C" w14:textId="77777777" w:rsidR="00E174A9" w:rsidRPr="00E0160D" w:rsidRDefault="00E174A9" w:rsidP="00DE647A">
            <w:pPr>
              <w:rPr>
                <w:rFonts w:ascii="Garamond" w:hAnsi="Garamond"/>
                <w:sz w:val="22"/>
                <w:szCs w:val="22"/>
              </w:rPr>
            </w:pPr>
            <w:r w:rsidRPr="00E0160D">
              <w:rPr>
                <w:rFonts w:ascii="Garamond" w:hAnsi="Garamond" w:cs="Arial"/>
                <w:sz w:val="22"/>
                <w:szCs w:val="22"/>
              </w:rPr>
              <w:t>Makes no attempt to discuss the implications of the findings.</w:t>
            </w:r>
          </w:p>
        </w:tc>
        <w:tc>
          <w:tcPr>
            <w:tcW w:w="810" w:type="dxa"/>
            <w:tcBorders>
              <w:left w:val="single" w:sz="2" w:space="0" w:color="auto"/>
              <w:right w:val="thinThickSmallGap" w:sz="24" w:space="0" w:color="auto"/>
            </w:tcBorders>
            <w:shd w:val="clear" w:color="auto" w:fill="auto"/>
          </w:tcPr>
          <w:p w14:paraId="069801E0" w14:textId="241C1462"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69B5C72B" w14:textId="77777777" w:rsidTr="00DE647A">
        <w:trPr>
          <w:trHeight w:val="3284"/>
        </w:trPr>
        <w:tc>
          <w:tcPr>
            <w:tcW w:w="1908" w:type="dxa"/>
            <w:tcBorders>
              <w:left w:val="single" w:sz="18" w:space="0" w:color="auto"/>
            </w:tcBorders>
            <w:shd w:val="clear" w:color="auto" w:fill="auto"/>
            <w:vAlign w:val="center"/>
          </w:tcPr>
          <w:p w14:paraId="7C0212B2"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Conclusions</w:t>
            </w:r>
          </w:p>
        </w:tc>
        <w:tc>
          <w:tcPr>
            <w:tcW w:w="2196" w:type="dxa"/>
            <w:shd w:val="clear" w:color="auto" w:fill="auto"/>
          </w:tcPr>
          <w:p w14:paraId="76942807"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C</w:t>
            </w:r>
            <w:r w:rsidRPr="00E0160D">
              <w:rPr>
                <w:rFonts w:ascii="Garamond" w:hAnsi="Garamond"/>
                <w:sz w:val="22"/>
                <w:szCs w:val="22"/>
              </w:rPr>
              <w:t xml:space="preserve">onclusion </w:t>
            </w:r>
            <w:r w:rsidRPr="00E0160D">
              <w:rPr>
                <w:rFonts w:ascii="Garamond" w:hAnsi="Garamond"/>
                <w:sz w:val="22"/>
                <w:szCs w:val="22"/>
                <w:lang w:val="en-US"/>
              </w:rPr>
              <w:t>is</w:t>
            </w:r>
            <w:r w:rsidRPr="00E0160D">
              <w:rPr>
                <w:rFonts w:ascii="Garamond" w:hAnsi="Garamond"/>
                <w:sz w:val="22"/>
                <w:szCs w:val="22"/>
              </w:rPr>
              <w:t xml:space="preserve"> extremely clear, succinct, and complete</w:t>
            </w:r>
            <w:r w:rsidRPr="00E0160D">
              <w:rPr>
                <w:rFonts w:ascii="Garamond" w:hAnsi="Garamond"/>
                <w:sz w:val="22"/>
                <w:szCs w:val="22"/>
                <w:lang w:val="en-US"/>
              </w:rPr>
              <w:t>.</w:t>
            </w:r>
          </w:p>
          <w:p w14:paraId="2CD08E01" w14:textId="77777777" w:rsidR="00E174A9" w:rsidRPr="00E0160D" w:rsidRDefault="00E174A9" w:rsidP="00DE647A">
            <w:pPr>
              <w:autoSpaceDE w:val="0"/>
              <w:autoSpaceDN w:val="0"/>
              <w:adjustRightInd w:val="0"/>
              <w:rPr>
                <w:rFonts w:ascii="Garamond" w:hAnsi="Garamond"/>
                <w:sz w:val="22"/>
                <w:szCs w:val="22"/>
              </w:rPr>
            </w:pPr>
          </w:p>
          <w:p w14:paraId="57E480C6"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Conclusion clearly follows from results, is accurately described in</w:t>
            </w:r>
          </w:p>
          <w:p w14:paraId="742CFF8C"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detail in terms of data analysis, showing excellent methodological and conceptual</w:t>
            </w:r>
          </w:p>
          <w:p w14:paraId="7D5492F8"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rigor.</w:t>
            </w:r>
          </w:p>
        </w:tc>
        <w:tc>
          <w:tcPr>
            <w:tcW w:w="2466" w:type="dxa"/>
            <w:shd w:val="clear" w:color="auto" w:fill="auto"/>
          </w:tcPr>
          <w:p w14:paraId="309730B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Conclusion</w:t>
            </w:r>
            <w:r w:rsidRPr="00E0160D">
              <w:rPr>
                <w:rFonts w:ascii="Garamond" w:hAnsi="Garamond"/>
                <w:sz w:val="22"/>
                <w:szCs w:val="22"/>
                <w:lang w:val="en-US"/>
              </w:rPr>
              <w:t xml:space="preserve"> is </w:t>
            </w:r>
            <w:r w:rsidRPr="00E0160D">
              <w:rPr>
                <w:rFonts w:ascii="Garamond" w:hAnsi="Garamond"/>
                <w:sz w:val="22"/>
                <w:szCs w:val="22"/>
              </w:rPr>
              <w:t>clear, succinct, and complete</w:t>
            </w:r>
            <w:r w:rsidRPr="00E0160D">
              <w:rPr>
                <w:rFonts w:ascii="Garamond" w:hAnsi="Garamond"/>
                <w:sz w:val="22"/>
                <w:szCs w:val="22"/>
                <w:lang w:val="en-US"/>
              </w:rPr>
              <w:t>.</w:t>
            </w:r>
          </w:p>
          <w:p w14:paraId="33341F91" w14:textId="77777777" w:rsidR="00E174A9" w:rsidRPr="00E0160D" w:rsidRDefault="00E174A9" w:rsidP="00DE647A">
            <w:pPr>
              <w:pStyle w:val="Standard"/>
              <w:rPr>
                <w:rFonts w:ascii="Garamond" w:hAnsi="Garamond"/>
                <w:sz w:val="22"/>
                <w:szCs w:val="22"/>
                <w:lang w:val="en-US"/>
              </w:rPr>
            </w:pPr>
          </w:p>
          <w:p w14:paraId="71ABBDA9"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Conclusion clearly follows from results and is explained in terms of the analysis of the data, showing good methodological and conceptual rigor.</w:t>
            </w:r>
          </w:p>
          <w:p w14:paraId="6498013E" w14:textId="77777777" w:rsidR="00E174A9" w:rsidRPr="00E0160D" w:rsidRDefault="00E174A9" w:rsidP="00DE647A">
            <w:pPr>
              <w:pStyle w:val="Standard"/>
              <w:rPr>
                <w:rFonts w:ascii="Garamond" w:hAnsi="Garamond"/>
                <w:sz w:val="22"/>
                <w:szCs w:val="22"/>
                <w:lang w:val="en-US"/>
              </w:rPr>
            </w:pPr>
          </w:p>
        </w:tc>
        <w:tc>
          <w:tcPr>
            <w:tcW w:w="2466" w:type="dxa"/>
            <w:shd w:val="clear" w:color="auto" w:fill="auto"/>
          </w:tcPr>
          <w:p w14:paraId="36748350"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Conclusion</w:t>
            </w:r>
            <w:r w:rsidRPr="00E0160D">
              <w:rPr>
                <w:rFonts w:ascii="Garamond" w:hAnsi="Garamond"/>
                <w:sz w:val="22"/>
                <w:szCs w:val="22"/>
                <w:lang w:val="en-US"/>
              </w:rPr>
              <w:t xml:space="preserve"> is </w:t>
            </w:r>
            <w:r w:rsidRPr="00E0160D">
              <w:rPr>
                <w:rFonts w:ascii="Garamond" w:hAnsi="Garamond"/>
                <w:sz w:val="22"/>
                <w:szCs w:val="22"/>
              </w:rPr>
              <w:t>mostly clear, succinct, and complete</w:t>
            </w:r>
            <w:r w:rsidRPr="00E0160D">
              <w:rPr>
                <w:rFonts w:ascii="Garamond" w:hAnsi="Garamond"/>
                <w:sz w:val="22"/>
                <w:szCs w:val="22"/>
                <w:lang w:val="en-US"/>
              </w:rPr>
              <w:t>.</w:t>
            </w:r>
          </w:p>
          <w:p w14:paraId="2EDE5B19" w14:textId="77777777" w:rsidR="00E174A9" w:rsidRPr="00E0160D" w:rsidRDefault="00E174A9" w:rsidP="00DE647A">
            <w:pPr>
              <w:pStyle w:val="Standard"/>
              <w:rPr>
                <w:rFonts w:ascii="Garamond" w:hAnsi="Garamond"/>
                <w:sz w:val="22"/>
                <w:szCs w:val="22"/>
                <w:lang w:val="en-US"/>
              </w:rPr>
            </w:pPr>
          </w:p>
          <w:p w14:paraId="2359890D"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Conclusion adequately follows from results</w:t>
            </w:r>
          </w:p>
          <w:p w14:paraId="3CEB8FB0"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and is explained in terms of the analysis of the data, showing adequate</w:t>
            </w:r>
          </w:p>
          <w:p w14:paraId="33F43638"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methodological and conceptual</w:t>
            </w:r>
          </w:p>
          <w:p w14:paraId="3AD0CFAC"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rigor.</w:t>
            </w:r>
          </w:p>
        </w:tc>
        <w:tc>
          <w:tcPr>
            <w:tcW w:w="2682" w:type="dxa"/>
            <w:tcBorders>
              <w:right w:val="thinThickSmallGap" w:sz="24" w:space="0" w:color="auto"/>
            </w:tcBorders>
            <w:shd w:val="clear" w:color="auto" w:fill="auto"/>
          </w:tcPr>
          <w:p w14:paraId="77BBBE57"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Conclusion</w:t>
            </w:r>
            <w:r w:rsidRPr="00E0160D">
              <w:rPr>
                <w:rFonts w:ascii="Garamond" w:hAnsi="Garamond"/>
                <w:sz w:val="22"/>
                <w:szCs w:val="22"/>
                <w:lang w:val="en-US"/>
              </w:rPr>
              <w:t xml:space="preserve"> is</w:t>
            </w:r>
            <w:r w:rsidRPr="00E0160D">
              <w:rPr>
                <w:rFonts w:ascii="Garamond" w:hAnsi="Garamond"/>
                <w:sz w:val="22"/>
                <w:szCs w:val="22"/>
              </w:rPr>
              <w:t xml:space="preserve"> often unclear; not succinct</w:t>
            </w:r>
            <w:r w:rsidRPr="00E0160D">
              <w:rPr>
                <w:rFonts w:ascii="Garamond" w:hAnsi="Garamond"/>
                <w:sz w:val="22"/>
                <w:szCs w:val="22"/>
                <w:lang w:val="en-US"/>
              </w:rPr>
              <w:t>.</w:t>
            </w:r>
          </w:p>
          <w:p w14:paraId="78820D08" w14:textId="77777777" w:rsidR="00E174A9" w:rsidRPr="00E0160D" w:rsidRDefault="00E174A9" w:rsidP="00DE647A">
            <w:pPr>
              <w:pStyle w:val="Standard"/>
              <w:rPr>
                <w:rFonts w:ascii="Garamond" w:hAnsi="Garamond"/>
                <w:sz w:val="22"/>
                <w:szCs w:val="22"/>
                <w:lang w:val="en-US"/>
              </w:rPr>
            </w:pPr>
          </w:p>
          <w:p w14:paraId="303AEECF"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Conclusion partially follows from results and is explained in terms of the analysis of the data, showing partial methodological and conceptual</w:t>
            </w:r>
          </w:p>
          <w:p w14:paraId="5FE83B4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rigor.</w:t>
            </w:r>
          </w:p>
          <w:p w14:paraId="6B365ECA" w14:textId="77777777" w:rsidR="00E174A9" w:rsidRPr="00E0160D" w:rsidRDefault="00E174A9" w:rsidP="00DE647A">
            <w:pPr>
              <w:pStyle w:val="Standard"/>
              <w:rPr>
                <w:rFonts w:ascii="Garamond" w:hAnsi="Garamond"/>
                <w:sz w:val="22"/>
                <w:szCs w:val="22"/>
                <w:lang w:val="en-US"/>
              </w:rPr>
            </w:pPr>
          </w:p>
        </w:tc>
        <w:tc>
          <w:tcPr>
            <w:tcW w:w="2340" w:type="dxa"/>
            <w:tcBorders>
              <w:left w:val="thinThickSmallGap" w:sz="24" w:space="0" w:color="auto"/>
              <w:right w:val="single" w:sz="2" w:space="0" w:color="auto"/>
            </w:tcBorders>
            <w:shd w:val="clear" w:color="auto" w:fill="auto"/>
          </w:tcPr>
          <w:p w14:paraId="1FDF6957"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Conclusion</w:t>
            </w:r>
            <w:r w:rsidRPr="00E0160D">
              <w:rPr>
                <w:rFonts w:ascii="Garamond" w:hAnsi="Garamond"/>
                <w:sz w:val="22"/>
                <w:szCs w:val="22"/>
                <w:lang w:val="en-US"/>
              </w:rPr>
              <w:t xml:space="preserve"> is </w:t>
            </w:r>
            <w:r w:rsidRPr="00E0160D">
              <w:rPr>
                <w:rFonts w:ascii="Garamond" w:hAnsi="Garamond"/>
                <w:sz w:val="22"/>
                <w:szCs w:val="22"/>
              </w:rPr>
              <w:t>not clear; not succinct; not complete</w:t>
            </w:r>
            <w:r w:rsidRPr="00E0160D">
              <w:rPr>
                <w:rFonts w:ascii="Garamond" w:hAnsi="Garamond"/>
                <w:sz w:val="22"/>
                <w:szCs w:val="22"/>
                <w:lang w:val="en-US"/>
              </w:rPr>
              <w:t>.</w:t>
            </w:r>
          </w:p>
          <w:p w14:paraId="58D8EF1E" w14:textId="77777777" w:rsidR="00E174A9" w:rsidRPr="00E0160D" w:rsidRDefault="00E174A9" w:rsidP="00DE647A">
            <w:pPr>
              <w:pStyle w:val="Standard"/>
              <w:rPr>
                <w:rFonts w:ascii="Garamond" w:hAnsi="Garamond"/>
                <w:sz w:val="22"/>
                <w:szCs w:val="22"/>
                <w:lang w:val="en-US"/>
              </w:rPr>
            </w:pPr>
          </w:p>
          <w:p w14:paraId="155A3ACD"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Conclusion does not</w:t>
            </w:r>
          </w:p>
          <w:p w14:paraId="418E8956" w14:textId="77777777" w:rsidR="00E174A9" w:rsidRPr="00E0160D" w:rsidRDefault="00E174A9" w:rsidP="00DE647A">
            <w:pPr>
              <w:autoSpaceDE w:val="0"/>
              <w:autoSpaceDN w:val="0"/>
              <w:adjustRightInd w:val="0"/>
              <w:rPr>
                <w:rFonts w:ascii="Garamond" w:hAnsi="Garamond"/>
                <w:sz w:val="22"/>
                <w:szCs w:val="22"/>
              </w:rPr>
            </w:pPr>
            <w:r w:rsidRPr="00E0160D">
              <w:rPr>
                <w:rFonts w:ascii="Garamond" w:hAnsi="Garamond"/>
                <w:sz w:val="22"/>
                <w:szCs w:val="22"/>
              </w:rPr>
              <w:t>clearly follow from the</w:t>
            </w:r>
          </w:p>
          <w:p w14:paraId="1437914B"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results.</w:t>
            </w:r>
          </w:p>
          <w:p w14:paraId="32CDB70C" w14:textId="77777777" w:rsidR="00E174A9" w:rsidRPr="00E0160D" w:rsidRDefault="00E174A9" w:rsidP="00DE647A">
            <w:pPr>
              <w:pStyle w:val="Standard"/>
              <w:rPr>
                <w:rFonts w:ascii="Garamond" w:hAnsi="Garamond"/>
                <w:sz w:val="22"/>
                <w:szCs w:val="22"/>
                <w:lang w:val="en-US"/>
              </w:rPr>
            </w:pPr>
          </w:p>
        </w:tc>
        <w:tc>
          <w:tcPr>
            <w:tcW w:w="810" w:type="dxa"/>
            <w:tcBorders>
              <w:left w:val="single" w:sz="2" w:space="0" w:color="auto"/>
              <w:right w:val="thinThickSmallGap" w:sz="24" w:space="0" w:color="auto"/>
            </w:tcBorders>
            <w:shd w:val="clear" w:color="auto" w:fill="auto"/>
          </w:tcPr>
          <w:p w14:paraId="18F4282B" w14:textId="09F108FD"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08FCE4C3" w14:textId="77777777" w:rsidTr="00DE647A">
        <w:trPr>
          <w:trHeight w:val="2015"/>
        </w:trPr>
        <w:tc>
          <w:tcPr>
            <w:tcW w:w="1908" w:type="dxa"/>
            <w:tcBorders>
              <w:left w:val="single" w:sz="18" w:space="0" w:color="auto"/>
            </w:tcBorders>
            <w:shd w:val="clear" w:color="auto" w:fill="auto"/>
            <w:vAlign w:val="center"/>
          </w:tcPr>
          <w:p w14:paraId="7DA6BCBF"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Interpretation</w:t>
            </w:r>
          </w:p>
        </w:tc>
        <w:tc>
          <w:tcPr>
            <w:tcW w:w="2196" w:type="dxa"/>
            <w:shd w:val="clear" w:color="auto" w:fill="auto"/>
          </w:tcPr>
          <w:p w14:paraId="00A3DC75"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Can back up all interpretation with valid results; does not claim findings that are not evident from the data</w:t>
            </w:r>
            <w:r w:rsidRPr="00E0160D">
              <w:rPr>
                <w:rFonts w:ascii="Garamond" w:hAnsi="Garamond"/>
                <w:sz w:val="22"/>
                <w:szCs w:val="22"/>
                <w:lang w:val="en-US"/>
              </w:rPr>
              <w:t>.</w:t>
            </w:r>
          </w:p>
        </w:tc>
        <w:tc>
          <w:tcPr>
            <w:tcW w:w="2466" w:type="dxa"/>
            <w:shd w:val="clear" w:color="auto" w:fill="auto"/>
          </w:tcPr>
          <w:p w14:paraId="294D2BB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Can back up most interpretation with valid results; does not claim findings that are not evident from the data</w:t>
            </w:r>
            <w:r w:rsidRPr="00E0160D">
              <w:rPr>
                <w:rFonts w:ascii="Garamond" w:hAnsi="Garamond"/>
                <w:sz w:val="22"/>
                <w:szCs w:val="22"/>
                <w:lang w:val="en-US"/>
              </w:rPr>
              <w:t>.</w:t>
            </w:r>
          </w:p>
        </w:tc>
        <w:tc>
          <w:tcPr>
            <w:tcW w:w="2466" w:type="dxa"/>
            <w:shd w:val="clear" w:color="auto" w:fill="auto"/>
          </w:tcPr>
          <w:p w14:paraId="10935365"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Can back up most interpretation with valid results but some interpretations speculative; does not claim findings that are not evident from the data</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7EF2F9FB"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Can back up most interpretation with valid results; but some interpretation is speculative</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4A6D01C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Can not back up all interpretation with valid results; claims findings that are not evident from the data</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52EA7E52" w14:textId="26780B67"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745E4197" w14:textId="77777777" w:rsidTr="00DE647A">
        <w:tc>
          <w:tcPr>
            <w:tcW w:w="1908" w:type="dxa"/>
            <w:tcBorders>
              <w:left w:val="single" w:sz="18" w:space="0" w:color="auto"/>
            </w:tcBorders>
            <w:shd w:val="clear" w:color="auto" w:fill="auto"/>
            <w:vAlign w:val="center"/>
          </w:tcPr>
          <w:p w14:paraId="68E0BF90"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Synthesis</w:t>
            </w:r>
          </w:p>
          <w:p w14:paraId="1121F665" w14:textId="77777777" w:rsidR="00E174A9" w:rsidRDefault="00E174A9" w:rsidP="00DE647A">
            <w:pPr>
              <w:pStyle w:val="Standard"/>
              <w:rPr>
                <w:rFonts w:ascii="Garamond" w:hAnsi="Garamond"/>
                <w:sz w:val="22"/>
                <w:szCs w:val="22"/>
              </w:rPr>
            </w:pPr>
            <w:r w:rsidRPr="00E0160D">
              <w:rPr>
                <w:rFonts w:ascii="Garamond" w:hAnsi="Garamond"/>
                <w:sz w:val="22"/>
                <w:szCs w:val="22"/>
              </w:rPr>
              <w:t>/Understanding</w:t>
            </w:r>
          </w:p>
          <w:p w14:paraId="5EF63690" w14:textId="77777777" w:rsidR="00E174A9" w:rsidRDefault="00E174A9" w:rsidP="00DE647A">
            <w:pPr>
              <w:pStyle w:val="Standard"/>
              <w:rPr>
                <w:rFonts w:ascii="Garamond" w:hAnsi="Garamond"/>
                <w:sz w:val="22"/>
                <w:szCs w:val="22"/>
              </w:rPr>
            </w:pPr>
          </w:p>
          <w:p w14:paraId="26982328" w14:textId="77777777" w:rsidR="00E174A9" w:rsidRDefault="00E174A9" w:rsidP="00DE647A">
            <w:pPr>
              <w:pStyle w:val="Standard"/>
              <w:rPr>
                <w:rFonts w:ascii="Garamond" w:hAnsi="Garamond"/>
                <w:sz w:val="22"/>
                <w:szCs w:val="22"/>
              </w:rPr>
            </w:pPr>
          </w:p>
          <w:p w14:paraId="35897E23" w14:textId="77777777" w:rsidR="00E174A9" w:rsidRDefault="00E174A9" w:rsidP="00DE647A">
            <w:pPr>
              <w:pStyle w:val="Standard"/>
              <w:rPr>
                <w:rFonts w:ascii="Garamond" w:hAnsi="Garamond"/>
                <w:sz w:val="22"/>
                <w:szCs w:val="22"/>
              </w:rPr>
            </w:pPr>
          </w:p>
          <w:p w14:paraId="76B8DEED" w14:textId="77777777" w:rsidR="00E174A9" w:rsidRDefault="00E174A9" w:rsidP="00DE647A">
            <w:pPr>
              <w:pStyle w:val="Standard"/>
              <w:rPr>
                <w:rFonts w:ascii="Garamond" w:hAnsi="Garamond"/>
                <w:sz w:val="22"/>
                <w:szCs w:val="22"/>
              </w:rPr>
            </w:pPr>
          </w:p>
          <w:p w14:paraId="2D4D1E9D" w14:textId="77777777" w:rsidR="00E174A9" w:rsidRPr="00E0160D" w:rsidRDefault="00E174A9" w:rsidP="00DE647A">
            <w:pPr>
              <w:pStyle w:val="Standard"/>
              <w:rPr>
                <w:rFonts w:ascii="Garamond" w:hAnsi="Garamond"/>
                <w:sz w:val="22"/>
                <w:szCs w:val="22"/>
              </w:rPr>
            </w:pPr>
          </w:p>
          <w:p w14:paraId="029C31E6" w14:textId="77777777" w:rsidR="00E174A9" w:rsidRPr="00E0160D" w:rsidRDefault="00E174A9" w:rsidP="00DE647A">
            <w:pPr>
              <w:pStyle w:val="Standard"/>
              <w:rPr>
                <w:rFonts w:ascii="Garamond" w:hAnsi="Garamond"/>
                <w:sz w:val="22"/>
                <w:szCs w:val="22"/>
              </w:rPr>
            </w:pPr>
          </w:p>
        </w:tc>
        <w:tc>
          <w:tcPr>
            <w:tcW w:w="2196" w:type="dxa"/>
            <w:shd w:val="clear" w:color="auto" w:fill="auto"/>
          </w:tcPr>
          <w:p w14:paraId="3D32F542"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Synthesizes and integrates all data; clear </w:t>
            </w:r>
            <w:r w:rsidRPr="00E0160D">
              <w:rPr>
                <w:rFonts w:ascii="Garamond" w:hAnsi="Garamond"/>
                <w:sz w:val="22"/>
                <w:szCs w:val="22"/>
                <w:lang w:val="en-US"/>
              </w:rPr>
              <w:t xml:space="preserve">understanding of </w:t>
            </w:r>
            <w:r w:rsidRPr="00E0160D">
              <w:rPr>
                <w:rFonts w:ascii="Garamond" w:hAnsi="Garamond"/>
                <w:sz w:val="22"/>
                <w:szCs w:val="22"/>
              </w:rPr>
              <w:t>data and their implications</w:t>
            </w:r>
            <w:r w:rsidRPr="00E0160D">
              <w:rPr>
                <w:rFonts w:ascii="Garamond" w:hAnsi="Garamond"/>
                <w:sz w:val="22"/>
                <w:szCs w:val="22"/>
                <w:lang w:val="en-US"/>
              </w:rPr>
              <w:t>.</w:t>
            </w:r>
          </w:p>
        </w:tc>
        <w:tc>
          <w:tcPr>
            <w:tcW w:w="2466" w:type="dxa"/>
            <w:shd w:val="clear" w:color="auto" w:fill="auto"/>
          </w:tcPr>
          <w:p w14:paraId="66F7C15D"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Synthesizes and integrates most data; </w:t>
            </w:r>
            <w:r w:rsidRPr="00E0160D">
              <w:rPr>
                <w:rFonts w:ascii="Garamond" w:hAnsi="Garamond"/>
                <w:sz w:val="22"/>
                <w:szCs w:val="22"/>
                <w:lang w:val="en-US"/>
              </w:rPr>
              <w:t>clear</w:t>
            </w:r>
            <w:r w:rsidRPr="00E0160D">
              <w:rPr>
                <w:rFonts w:ascii="Garamond" w:hAnsi="Garamond"/>
                <w:sz w:val="22"/>
                <w:szCs w:val="22"/>
              </w:rPr>
              <w:t xml:space="preserve"> </w:t>
            </w:r>
            <w:r w:rsidRPr="00E0160D">
              <w:rPr>
                <w:rFonts w:ascii="Garamond" w:hAnsi="Garamond"/>
                <w:sz w:val="22"/>
                <w:szCs w:val="22"/>
                <w:lang w:val="en-US"/>
              </w:rPr>
              <w:t>understanding of</w:t>
            </w:r>
            <w:r w:rsidRPr="00E0160D">
              <w:rPr>
                <w:rFonts w:ascii="Garamond" w:hAnsi="Garamond"/>
                <w:sz w:val="22"/>
                <w:szCs w:val="22"/>
              </w:rPr>
              <w:t xml:space="preserve"> most of the data and their implications</w:t>
            </w:r>
            <w:r w:rsidRPr="00E0160D">
              <w:rPr>
                <w:rFonts w:ascii="Garamond" w:hAnsi="Garamond"/>
                <w:sz w:val="22"/>
                <w:szCs w:val="22"/>
                <w:lang w:val="en-US"/>
              </w:rPr>
              <w:t>.</w:t>
            </w:r>
          </w:p>
        </w:tc>
        <w:tc>
          <w:tcPr>
            <w:tcW w:w="2466" w:type="dxa"/>
            <w:shd w:val="clear" w:color="auto" w:fill="auto"/>
          </w:tcPr>
          <w:p w14:paraId="49C1FC34"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Synthesizes and integrates some of the data; </w:t>
            </w:r>
            <w:r w:rsidRPr="00E0160D">
              <w:rPr>
                <w:rFonts w:ascii="Garamond" w:hAnsi="Garamond"/>
                <w:sz w:val="22"/>
                <w:szCs w:val="22"/>
                <w:lang w:val="en-US"/>
              </w:rPr>
              <w:t>understanding</w:t>
            </w:r>
            <w:r w:rsidRPr="00E0160D">
              <w:rPr>
                <w:rFonts w:ascii="Garamond" w:hAnsi="Garamond"/>
                <w:sz w:val="22"/>
                <w:szCs w:val="22"/>
              </w:rPr>
              <w:t xml:space="preserve"> </w:t>
            </w:r>
            <w:r w:rsidRPr="00E0160D">
              <w:rPr>
                <w:rFonts w:ascii="Garamond" w:hAnsi="Garamond"/>
                <w:sz w:val="22"/>
                <w:szCs w:val="22"/>
                <w:lang w:val="en-US"/>
              </w:rPr>
              <w:t xml:space="preserve">of </w:t>
            </w:r>
            <w:r w:rsidRPr="00E0160D">
              <w:rPr>
                <w:rFonts w:ascii="Garamond" w:hAnsi="Garamond"/>
                <w:sz w:val="22"/>
                <w:szCs w:val="22"/>
              </w:rPr>
              <w:t>most of the data but not all their implications</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31F5348D" w14:textId="77777777" w:rsidR="00E174A9" w:rsidRPr="00E0160D" w:rsidRDefault="00E174A9" w:rsidP="00DE647A">
            <w:pPr>
              <w:pStyle w:val="Standard"/>
              <w:rPr>
                <w:rFonts w:ascii="Garamond" w:hAnsi="Garamond"/>
                <w:sz w:val="22"/>
                <w:szCs w:val="22"/>
              </w:rPr>
            </w:pPr>
            <w:r w:rsidRPr="00E0160D">
              <w:rPr>
                <w:rFonts w:ascii="Garamond" w:hAnsi="Garamond"/>
                <w:sz w:val="22"/>
                <w:szCs w:val="22"/>
                <w:lang w:val="en-US"/>
              </w:rPr>
              <w:t xml:space="preserve">Some understanding of </w:t>
            </w:r>
            <w:r w:rsidRPr="00E0160D">
              <w:rPr>
                <w:rFonts w:ascii="Garamond" w:hAnsi="Garamond"/>
                <w:sz w:val="22"/>
                <w:szCs w:val="22"/>
              </w:rPr>
              <w:t>the data but not all their implications; synthesizes information to a small degree.</w:t>
            </w:r>
          </w:p>
        </w:tc>
        <w:tc>
          <w:tcPr>
            <w:tcW w:w="2340" w:type="dxa"/>
            <w:tcBorders>
              <w:left w:val="thinThickSmallGap" w:sz="24" w:space="0" w:color="auto"/>
              <w:right w:val="single" w:sz="2" w:space="0" w:color="auto"/>
            </w:tcBorders>
            <w:shd w:val="clear" w:color="auto" w:fill="auto"/>
          </w:tcPr>
          <w:p w14:paraId="26EDE103"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D</w:t>
            </w:r>
            <w:r w:rsidRPr="00E0160D">
              <w:rPr>
                <w:rFonts w:ascii="Garamond" w:hAnsi="Garamond"/>
                <w:sz w:val="22"/>
                <w:szCs w:val="22"/>
              </w:rPr>
              <w:t>oes not understand the data or their implications</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0EDDF720" w14:textId="4D56D555" w:rsidR="00E174A9" w:rsidRPr="00593686" w:rsidRDefault="0059368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71D082DD" w14:textId="77777777" w:rsidTr="00DE647A">
        <w:tc>
          <w:tcPr>
            <w:tcW w:w="1908" w:type="dxa"/>
            <w:tcBorders>
              <w:left w:val="single" w:sz="18" w:space="0" w:color="auto"/>
            </w:tcBorders>
            <w:shd w:val="clear" w:color="auto" w:fill="auto"/>
            <w:vAlign w:val="center"/>
          </w:tcPr>
          <w:p w14:paraId="5F073C2F"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lastRenderedPageBreak/>
              <w:t>Integration with current knowledge</w:t>
            </w:r>
          </w:p>
        </w:tc>
        <w:tc>
          <w:tcPr>
            <w:tcW w:w="2196" w:type="dxa"/>
            <w:shd w:val="clear" w:color="auto" w:fill="auto"/>
          </w:tcPr>
          <w:p w14:paraId="339CBA81"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Excellent use of citations and thorough integration of findings with the current literature</w:t>
            </w:r>
            <w:r w:rsidRPr="00E0160D">
              <w:rPr>
                <w:rFonts w:ascii="Garamond" w:hAnsi="Garamond"/>
                <w:sz w:val="22"/>
                <w:szCs w:val="22"/>
                <w:lang w:val="en-US"/>
              </w:rPr>
              <w:t>.</w:t>
            </w:r>
          </w:p>
        </w:tc>
        <w:tc>
          <w:tcPr>
            <w:tcW w:w="2466" w:type="dxa"/>
            <w:shd w:val="clear" w:color="auto" w:fill="auto"/>
          </w:tcPr>
          <w:p w14:paraId="1EABC221"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Good use of citations and integration of findings with the current literature</w:t>
            </w:r>
            <w:r w:rsidRPr="00E0160D">
              <w:rPr>
                <w:rFonts w:ascii="Garamond" w:hAnsi="Garamond"/>
                <w:sz w:val="22"/>
                <w:szCs w:val="22"/>
                <w:lang w:val="en-US"/>
              </w:rPr>
              <w:t>.</w:t>
            </w:r>
          </w:p>
        </w:tc>
        <w:tc>
          <w:tcPr>
            <w:tcW w:w="2466" w:type="dxa"/>
            <w:shd w:val="clear" w:color="auto" w:fill="auto"/>
          </w:tcPr>
          <w:p w14:paraId="3E43289B"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Adequate</w:t>
            </w:r>
            <w:r w:rsidRPr="00E0160D">
              <w:rPr>
                <w:rFonts w:ascii="Garamond" w:hAnsi="Garamond"/>
                <w:sz w:val="22"/>
                <w:szCs w:val="22"/>
              </w:rPr>
              <w:t xml:space="preserve"> use of citations and adequate integration of findings with some of the current literature</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31799A20"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Partial</w:t>
            </w:r>
            <w:r w:rsidRPr="00E0160D">
              <w:rPr>
                <w:rFonts w:ascii="Garamond" w:hAnsi="Garamond"/>
                <w:sz w:val="22"/>
                <w:szCs w:val="22"/>
              </w:rPr>
              <w:t xml:space="preserve"> use of citations but minimal integration of findings with the current literature</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211A92F8"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Improper use of citations and fails to integrate findings with the current literature</w:t>
            </w:r>
            <w:r w:rsidRPr="00E0160D">
              <w:rPr>
                <w:rFonts w:ascii="Garamond" w:hAnsi="Garamond"/>
                <w:sz w:val="22"/>
                <w:szCs w:val="22"/>
                <w:lang w:val="en-US"/>
              </w:rPr>
              <w:t>.</w:t>
            </w:r>
          </w:p>
        </w:tc>
        <w:tc>
          <w:tcPr>
            <w:tcW w:w="810" w:type="dxa"/>
            <w:tcBorders>
              <w:left w:val="single" w:sz="2" w:space="0" w:color="auto"/>
              <w:right w:val="thinThickSmallGap" w:sz="24" w:space="0" w:color="auto"/>
            </w:tcBorders>
            <w:shd w:val="clear" w:color="auto" w:fill="auto"/>
          </w:tcPr>
          <w:p w14:paraId="138509AA" w14:textId="097BBBE8"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7DF36325" w14:textId="77777777" w:rsidTr="00DE647A">
        <w:tc>
          <w:tcPr>
            <w:tcW w:w="1908" w:type="dxa"/>
            <w:tcBorders>
              <w:left w:val="single" w:sz="18" w:space="0" w:color="auto"/>
            </w:tcBorders>
            <w:shd w:val="clear" w:color="auto" w:fill="auto"/>
            <w:vAlign w:val="center"/>
          </w:tcPr>
          <w:p w14:paraId="67395CC2" w14:textId="77777777" w:rsidR="00E174A9" w:rsidRPr="00E0160D" w:rsidRDefault="00E174A9" w:rsidP="00DE647A">
            <w:pPr>
              <w:pStyle w:val="Standard"/>
              <w:rPr>
                <w:rFonts w:ascii="Garamond" w:hAnsi="Garamond"/>
                <w:sz w:val="22"/>
                <w:szCs w:val="22"/>
              </w:rPr>
            </w:pPr>
            <w:r w:rsidRPr="00E0160D">
              <w:rPr>
                <w:rFonts w:ascii="Garamond" w:hAnsi="Garamond"/>
                <w:sz w:val="22"/>
                <w:szCs w:val="22"/>
              </w:rPr>
              <w:t>Limitations</w:t>
            </w:r>
          </w:p>
        </w:tc>
        <w:tc>
          <w:tcPr>
            <w:tcW w:w="2196" w:type="dxa"/>
            <w:shd w:val="clear" w:color="auto" w:fill="auto"/>
          </w:tcPr>
          <w:p w14:paraId="1EA85DB6"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Discusses the limitations of the </w:t>
            </w:r>
            <w:r w:rsidRPr="00E0160D">
              <w:rPr>
                <w:rFonts w:ascii="Garamond" w:hAnsi="Garamond"/>
                <w:sz w:val="22"/>
                <w:szCs w:val="22"/>
                <w:lang w:val="en-US"/>
              </w:rPr>
              <w:t>study</w:t>
            </w:r>
            <w:r w:rsidRPr="00E0160D">
              <w:rPr>
                <w:rFonts w:ascii="Garamond" w:hAnsi="Garamond"/>
                <w:sz w:val="22"/>
                <w:szCs w:val="22"/>
              </w:rPr>
              <w:t xml:space="preserve"> and how these limitations moderate conclusions; offers</w:t>
            </w:r>
            <w:r w:rsidRPr="00E0160D">
              <w:rPr>
                <w:rFonts w:ascii="Garamond" w:hAnsi="Garamond"/>
                <w:sz w:val="22"/>
                <w:szCs w:val="22"/>
                <w:lang w:val="en-US"/>
              </w:rPr>
              <w:t xml:space="preserve"> appropriate </w:t>
            </w:r>
            <w:r w:rsidRPr="00E0160D">
              <w:rPr>
                <w:rFonts w:ascii="Garamond" w:hAnsi="Garamond"/>
                <w:sz w:val="22"/>
                <w:szCs w:val="22"/>
              </w:rPr>
              <w:t>solutions</w:t>
            </w:r>
            <w:r w:rsidRPr="00E0160D">
              <w:rPr>
                <w:rFonts w:ascii="Garamond" w:hAnsi="Garamond"/>
                <w:sz w:val="22"/>
                <w:szCs w:val="22"/>
                <w:lang w:val="en-US"/>
              </w:rPr>
              <w:t>.</w:t>
            </w:r>
          </w:p>
        </w:tc>
        <w:tc>
          <w:tcPr>
            <w:tcW w:w="2466" w:type="dxa"/>
            <w:shd w:val="clear" w:color="auto" w:fill="auto"/>
          </w:tcPr>
          <w:p w14:paraId="3C1FE3C9"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Discusses the limitations of the </w:t>
            </w:r>
            <w:r w:rsidRPr="00E0160D">
              <w:rPr>
                <w:rFonts w:ascii="Garamond" w:hAnsi="Garamond"/>
                <w:sz w:val="22"/>
                <w:szCs w:val="22"/>
                <w:lang w:val="en-US"/>
              </w:rPr>
              <w:t xml:space="preserve">study </w:t>
            </w:r>
            <w:r w:rsidRPr="00E0160D">
              <w:rPr>
                <w:rFonts w:ascii="Garamond" w:hAnsi="Garamond"/>
                <w:sz w:val="22"/>
                <w:szCs w:val="22"/>
              </w:rPr>
              <w:t xml:space="preserve">and how these limitations moderate conclusions; </w:t>
            </w:r>
            <w:r w:rsidRPr="00E0160D">
              <w:rPr>
                <w:rFonts w:ascii="Garamond" w:hAnsi="Garamond"/>
                <w:sz w:val="22"/>
                <w:szCs w:val="22"/>
                <w:lang w:val="en-US"/>
              </w:rPr>
              <w:t>offers reasonable</w:t>
            </w:r>
            <w:r w:rsidRPr="00E0160D">
              <w:rPr>
                <w:rFonts w:ascii="Garamond" w:hAnsi="Garamond"/>
                <w:sz w:val="22"/>
                <w:szCs w:val="22"/>
              </w:rPr>
              <w:t xml:space="preserve"> solutions</w:t>
            </w:r>
            <w:r w:rsidRPr="00E0160D">
              <w:rPr>
                <w:rFonts w:ascii="Garamond" w:hAnsi="Garamond"/>
                <w:sz w:val="22"/>
                <w:szCs w:val="22"/>
                <w:lang w:val="en-US"/>
              </w:rPr>
              <w:t>.</w:t>
            </w:r>
          </w:p>
        </w:tc>
        <w:tc>
          <w:tcPr>
            <w:tcW w:w="2466" w:type="dxa"/>
            <w:shd w:val="clear" w:color="auto" w:fill="auto"/>
          </w:tcPr>
          <w:p w14:paraId="2E72799A"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Modest</w:t>
            </w:r>
            <w:r w:rsidRPr="00E0160D">
              <w:rPr>
                <w:rFonts w:ascii="Garamond" w:hAnsi="Garamond"/>
                <w:sz w:val="22"/>
                <w:szCs w:val="22"/>
              </w:rPr>
              <w:t xml:space="preserve"> discussion of the limitations of the </w:t>
            </w:r>
            <w:r w:rsidRPr="00E0160D">
              <w:rPr>
                <w:rFonts w:ascii="Garamond" w:hAnsi="Garamond"/>
                <w:sz w:val="22"/>
                <w:szCs w:val="22"/>
                <w:lang w:val="en-US"/>
              </w:rPr>
              <w:t xml:space="preserve">study </w:t>
            </w:r>
            <w:r w:rsidRPr="00E0160D">
              <w:rPr>
                <w:rFonts w:ascii="Garamond" w:hAnsi="Garamond"/>
                <w:sz w:val="22"/>
                <w:szCs w:val="22"/>
              </w:rPr>
              <w:t>and how these limitations moderate conclusions; does not offer solutions</w:t>
            </w:r>
            <w:r w:rsidRPr="00E0160D">
              <w:rPr>
                <w:rFonts w:ascii="Garamond" w:hAnsi="Garamond"/>
                <w:sz w:val="22"/>
                <w:szCs w:val="22"/>
                <w:lang w:val="en-US"/>
              </w:rPr>
              <w:t>.</w:t>
            </w:r>
          </w:p>
        </w:tc>
        <w:tc>
          <w:tcPr>
            <w:tcW w:w="2682" w:type="dxa"/>
            <w:tcBorders>
              <w:right w:val="thinThickSmallGap" w:sz="24" w:space="0" w:color="auto"/>
            </w:tcBorders>
            <w:shd w:val="clear" w:color="auto" w:fill="auto"/>
          </w:tcPr>
          <w:p w14:paraId="78AFCBC7"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lang w:val="en-US"/>
              </w:rPr>
              <w:t xml:space="preserve">Minimal </w:t>
            </w:r>
            <w:r w:rsidRPr="00E0160D">
              <w:rPr>
                <w:rFonts w:ascii="Garamond" w:hAnsi="Garamond"/>
                <w:sz w:val="22"/>
                <w:szCs w:val="22"/>
              </w:rPr>
              <w:t xml:space="preserve">discussion of the limitations of the </w:t>
            </w:r>
            <w:r w:rsidRPr="00E0160D">
              <w:rPr>
                <w:rFonts w:ascii="Garamond" w:hAnsi="Garamond"/>
                <w:sz w:val="22"/>
                <w:szCs w:val="22"/>
                <w:lang w:val="en-US"/>
              </w:rPr>
              <w:t xml:space="preserve">study </w:t>
            </w:r>
            <w:r w:rsidRPr="00E0160D">
              <w:rPr>
                <w:rFonts w:ascii="Garamond" w:hAnsi="Garamond"/>
                <w:sz w:val="22"/>
                <w:szCs w:val="22"/>
              </w:rPr>
              <w:t>and does not offer solutions</w:t>
            </w:r>
            <w:r w:rsidRPr="00E0160D">
              <w:rPr>
                <w:rFonts w:ascii="Garamond" w:hAnsi="Garamond"/>
                <w:sz w:val="22"/>
                <w:szCs w:val="22"/>
                <w:lang w:val="en-US"/>
              </w:rPr>
              <w:t>.</w:t>
            </w:r>
          </w:p>
        </w:tc>
        <w:tc>
          <w:tcPr>
            <w:tcW w:w="2340" w:type="dxa"/>
            <w:tcBorders>
              <w:left w:val="thinThickSmallGap" w:sz="24" w:space="0" w:color="auto"/>
              <w:right w:val="single" w:sz="2" w:space="0" w:color="auto"/>
            </w:tcBorders>
            <w:shd w:val="clear" w:color="auto" w:fill="auto"/>
          </w:tcPr>
          <w:p w14:paraId="0B299266" w14:textId="77777777" w:rsidR="00E174A9" w:rsidRPr="00E0160D" w:rsidRDefault="00E174A9" w:rsidP="00DE647A">
            <w:pPr>
              <w:pStyle w:val="Standard"/>
              <w:rPr>
                <w:rFonts w:ascii="Garamond" w:hAnsi="Garamond"/>
                <w:sz w:val="22"/>
                <w:szCs w:val="22"/>
                <w:lang w:val="en-US"/>
              </w:rPr>
            </w:pPr>
            <w:r w:rsidRPr="00E0160D">
              <w:rPr>
                <w:rFonts w:ascii="Garamond" w:hAnsi="Garamond"/>
                <w:sz w:val="22"/>
                <w:szCs w:val="22"/>
              </w:rPr>
              <w:t xml:space="preserve">No discussion of the limitations of the </w:t>
            </w:r>
            <w:r w:rsidRPr="00E0160D">
              <w:rPr>
                <w:rFonts w:ascii="Garamond" w:hAnsi="Garamond"/>
                <w:sz w:val="22"/>
                <w:szCs w:val="22"/>
                <w:lang w:val="en-US"/>
              </w:rPr>
              <w:t>study.</w:t>
            </w:r>
          </w:p>
        </w:tc>
        <w:tc>
          <w:tcPr>
            <w:tcW w:w="810" w:type="dxa"/>
            <w:tcBorders>
              <w:left w:val="single" w:sz="2" w:space="0" w:color="auto"/>
              <w:right w:val="thinThickSmallGap" w:sz="24" w:space="0" w:color="auto"/>
            </w:tcBorders>
            <w:shd w:val="clear" w:color="auto" w:fill="auto"/>
          </w:tcPr>
          <w:p w14:paraId="54E20555" w14:textId="59E793E3"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3</w:t>
            </w:r>
          </w:p>
        </w:tc>
      </w:tr>
      <w:tr w:rsidR="00E174A9" w:rsidRPr="00E0160D" w14:paraId="4FF2809C" w14:textId="77777777" w:rsidTr="00DE647A">
        <w:tc>
          <w:tcPr>
            <w:tcW w:w="1908" w:type="dxa"/>
            <w:tcBorders>
              <w:left w:val="single" w:sz="18" w:space="0" w:color="auto"/>
            </w:tcBorders>
            <w:shd w:val="clear" w:color="auto" w:fill="auto"/>
            <w:vAlign w:val="center"/>
          </w:tcPr>
          <w:p w14:paraId="7D2F7767" w14:textId="77777777" w:rsidR="00E174A9" w:rsidRPr="00E0160D" w:rsidRDefault="00E174A9" w:rsidP="00DE647A">
            <w:pPr>
              <w:pStyle w:val="Standard"/>
              <w:rPr>
                <w:rFonts w:ascii="Garamond" w:hAnsi="Garamond"/>
                <w:sz w:val="22"/>
                <w:szCs w:val="22"/>
              </w:rPr>
            </w:pPr>
            <w:r w:rsidRPr="00E96E21">
              <w:rPr>
                <w:rFonts w:ascii="Garamond" w:hAnsi="Garamond"/>
                <w:sz w:val="22"/>
                <w:szCs w:val="22"/>
                <w:lang w:val="en-US"/>
              </w:rPr>
              <w:t>Citation/ Documentation</w:t>
            </w:r>
          </w:p>
        </w:tc>
        <w:tc>
          <w:tcPr>
            <w:tcW w:w="2196" w:type="dxa"/>
            <w:shd w:val="clear" w:color="auto" w:fill="auto"/>
          </w:tcPr>
          <w:p w14:paraId="21049917" w14:textId="77777777" w:rsidR="00E174A9" w:rsidRPr="00E0160D" w:rsidRDefault="00E174A9" w:rsidP="00DE647A">
            <w:pPr>
              <w:pStyle w:val="Standard"/>
              <w:rPr>
                <w:rFonts w:ascii="Garamond" w:hAnsi="Garamond"/>
                <w:sz w:val="22"/>
                <w:szCs w:val="22"/>
              </w:rPr>
            </w:pPr>
            <w:r w:rsidRPr="00E96E21">
              <w:rPr>
                <w:rFonts w:ascii="Garamond" w:hAnsi="Garamond"/>
                <w:sz w:val="22"/>
                <w:szCs w:val="22"/>
              </w:rPr>
              <w:t>Sources are exceptionally well-integrated and they effectively support claims made by the student. Substantial amount of sources are peer-reviewed journal articles published in the past five years. Proper    detailed    format is used consistently and correctly in both the text and references section. References, quotations, and works cited conform to APA 7th edition in both the text and references section</w:t>
            </w:r>
          </w:p>
        </w:tc>
        <w:tc>
          <w:tcPr>
            <w:tcW w:w="2466" w:type="dxa"/>
            <w:shd w:val="clear" w:color="auto" w:fill="auto"/>
          </w:tcPr>
          <w:p w14:paraId="4871C5C5" w14:textId="77777777" w:rsidR="00E174A9" w:rsidRPr="00E0160D" w:rsidRDefault="00E174A9" w:rsidP="00DE647A">
            <w:pPr>
              <w:pStyle w:val="Standard"/>
              <w:rPr>
                <w:rFonts w:ascii="Garamond" w:hAnsi="Garamond"/>
                <w:sz w:val="22"/>
                <w:szCs w:val="22"/>
              </w:rPr>
            </w:pPr>
            <w:r w:rsidRPr="00DA455F">
              <w:rPr>
                <w:rFonts w:ascii="Garamond" w:hAnsi="Garamond"/>
                <w:sz w:val="22"/>
                <w:szCs w:val="22"/>
              </w:rPr>
              <w:t>Sources are well- integrated and they support the student’s claims. A considerable amount of sources are peer-reviewed journal articles published in the past five years. Consistent format in the text and references</w:t>
            </w:r>
            <w:r>
              <w:rPr>
                <w:rFonts w:ascii="Garamond" w:hAnsi="Garamond"/>
                <w:sz w:val="22"/>
                <w:szCs w:val="22"/>
                <w:lang w:val="en-US"/>
              </w:rPr>
              <w:t xml:space="preserve"> </w:t>
            </w:r>
            <w:r w:rsidRPr="00DA455F">
              <w:rPr>
                <w:rFonts w:ascii="Garamond" w:hAnsi="Garamond"/>
                <w:sz w:val="22"/>
                <w:szCs w:val="22"/>
              </w:rPr>
              <w:t>section. There may be occasional errors, but references, quotations, and works cited conform to APA 7th edition in both the text and references section</w:t>
            </w:r>
          </w:p>
        </w:tc>
        <w:tc>
          <w:tcPr>
            <w:tcW w:w="2466" w:type="dxa"/>
            <w:shd w:val="clear" w:color="auto" w:fill="auto"/>
          </w:tcPr>
          <w:p w14:paraId="4FBCFC2B" w14:textId="77777777" w:rsidR="00E174A9" w:rsidRPr="00E0160D" w:rsidRDefault="00E174A9" w:rsidP="00DE647A">
            <w:pPr>
              <w:pStyle w:val="Standard"/>
              <w:rPr>
                <w:rFonts w:ascii="Garamond" w:hAnsi="Garamond"/>
                <w:sz w:val="22"/>
                <w:szCs w:val="22"/>
                <w:lang w:val="en-US"/>
              </w:rPr>
            </w:pPr>
            <w:r w:rsidRPr="00816570">
              <w:rPr>
                <w:rFonts w:ascii="Garamond" w:hAnsi="Garamond"/>
                <w:sz w:val="22"/>
                <w:szCs w:val="22"/>
                <w:lang w:val="en-US"/>
              </w:rPr>
              <w:t>Sources support some claims made in the student’s</w:t>
            </w:r>
            <w:r>
              <w:rPr>
                <w:rFonts w:ascii="Garamond" w:hAnsi="Garamond"/>
                <w:sz w:val="22"/>
                <w:szCs w:val="22"/>
                <w:lang w:val="en-US"/>
              </w:rPr>
              <w:t xml:space="preserve"> </w:t>
            </w:r>
            <w:r w:rsidRPr="00816570">
              <w:rPr>
                <w:rFonts w:ascii="Garamond" w:hAnsi="Garamond"/>
                <w:sz w:val="22"/>
                <w:szCs w:val="22"/>
                <w:lang w:val="en-US"/>
              </w:rPr>
              <w:t>research, but might not be well integrated within the student’s arguments. Only a handful of sources are peer-reviewed journal articles published in the past 10 years. Sometimes inconsistent citations in both the text and references section. There may be a few errors in conforming to APA 7th edition in both the text and references section</w:t>
            </w:r>
          </w:p>
        </w:tc>
        <w:tc>
          <w:tcPr>
            <w:tcW w:w="2682" w:type="dxa"/>
            <w:tcBorders>
              <w:right w:val="thinThickSmallGap" w:sz="24" w:space="0" w:color="auto"/>
            </w:tcBorders>
            <w:shd w:val="clear" w:color="auto" w:fill="auto"/>
          </w:tcPr>
          <w:p w14:paraId="2022E327" w14:textId="77777777" w:rsidR="00E174A9" w:rsidRPr="00E0160D" w:rsidRDefault="00E174A9" w:rsidP="00DE647A">
            <w:pPr>
              <w:pStyle w:val="Standard"/>
              <w:rPr>
                <w:rFonts w:ascii="Garamond" w:hAnsi="Garamond"/>
                <w:sz w:val="22"/>
                <w:szCs w:val="22"/>
                <w:lang w:val="en-US"/>
              </w:rPr>
            </w:pPr>
            <w:r w:rsidRPr="00816570">
              <w:rPr>
                <w:rFonts w:ascii="Garamond" w:hAnsi="Garamond"/>
                <w:sz w:val="22"/>
                <w:szCs w:val="22"/>
                <w:lang w:val="en-US"/>
              </w:rPr>
              <w:t>Inadequate use of research   sources or if it does, sources are not well-integrated. Sources are obsolete and are not cited by other scholars. Very inconsistent use of citations in both the text and references section. Sources are not cited/listed correctly according to APA 7th edition in both the text and references section</w:t>
            </w:r>
          </w:p>
        </w:tc>
        <w:tc>
          <w:tcPr>
            <w:tcW w:w="2340" w:type="dxa"/>
            <w:tcBorders>
              <w:left w:val="thinThickSmallGap" w:sz="24" w:space="0" w:color="auto"/>
              <w:right w:val="single" w:sz="2" w:space="0" w:color="auto"/>
            </w:tcBorders>
            <w:shd w:val="clear" w:color="auto" w:fill="auto"/>
          </w:tcPr>
          <w:p w14:paraId="7571075C" w14:textId="77777777" w:rsidR="00E174A9" w:rsidRPr="00E0160D" w:rsidRDefault="00E174A9" w:rsidP="00DE647A">
            <w:pPr>
              <w:pStyle w:val="Standard"/>
              <w:rPr>
                <w:rFonts w:ascii="Garamond" w:hAnsi="Garamond"/>
                <w:sz w:val="22"/>
                <w:szCs w:val="22"/>
              </w:rPr>
            </w:pPr>
            <w:r w:rsidRPr="00816570">
              <w:rPr>
                <w:rFonts w:ascii="Garamond" w:hAnsi="Garamond"/>
                <w:sz w:val="22"/>
                <w:szCs w:val="22"/>
                <w:lang w:val="en-US"/>
              </w:rPr>
              <w:t xml:space="preserve">No evidence of compliance to APA </w:t>
            </w:r>
            <w:r>
              <w:rPr>
                <w:rFonts w:ascii="Garamond" w:hAnsi="Garamond"/>
                <w:sz w:val="22"/>
                <w:szCs w:val="22"/>
                <w:lang w:val="en-US"/>
              </w:rPr>
              <w:t>referencing style</w:t>
            </w:r>
          </w:p>
        </w:tc>
        <w:tc>
          <w:tcPr>
            <w:tcW w:w="810" w:type="dxa"/>
            <w:tcBorders>
              <w:left w:val="single" w:sz="2" w:space="0" w:color="auto"/>
              <w:right w:val="thinThickSmallGap" w:sz="24" w:space="0" w:color="auto"/>
            </w:tcBorders>
            <w:shd w:val="clear" w:color="auto" w:fill="auto"/>
          </w:tcPr>
          <w:p w14:paraId="0C345D78" w14:textId="2A921CD7" w:rsidR="00E174A9" w:rsidRPr="00593686" w:rsidRDefault="00B81736" w:rsidP="00DE647A">
            <w:pPr>
              <w:pStyle w:val="Standard"/>
              <w:rPr>
                <w:rFonts w:ascii="Garamond" w:hAnsi="Garamond"/>
                <w:sz w:val="22"/>
                <w:szCs w:val="22"/>
                <w:lang w:val="en-US"/>
              </w:rPr>
            </w:pPr>
            <w:r>
              <w:rPr>
                <w:rFonts w:ascii="Garamond" w:hAnsi="Garamond"/>
                <w:sz w:val="22"/>
                <w:szCs w:val="22"/>
                <w:lang w:val="en-US"/>
              </w:rPr>
              <w:t>2</w:t>
            </w:r>
          </w:p>
        </w:tc>
      </w:tr>
      <w:tr w:rsidR="00E174A9" w:rsidRPr="00E0160D" w14:paraId="1077CCB3" w14:textId="77777777" w:rsidTr="00DE647A">
        <w:tc>
          <w:tcPr>
            <w:tcW w:w="1908" w:type="dxa"/>
            <w:tcBorders>
              <w:left w:val="single" w:sz="18" w:space="0" w:color="auto"/>
              <w:bottom w:val="single" w:sz="18" w:space="0" w:color="auto"/>
            </w:tcBorders>
            <w:shd w:val="clear" w:color="auto" w:fill="auto"/>
            <w:vAlign w:val="center"/>
          </w:tcPr>
          <w:p w14:paraId="253CCD78" w14:textId="77777777" w:rsidR="00E174A9" w:rsidRPr="00E96E21" w:rsidRDefault="00E174A9" w:rsidP="00DE647A">
            <w:pPr>
              <w:pStyle w:val="Standard"/>
              <w:rPr>
                <w:rFonts w:ascii="Garamond" w:hAnsi="Garamond"/>
                <w:sz w:val="22"/>
                <w:szCs w:val="22"/>
                <w:lang w:val="en-US"/>
              </w:rPr>
            </w:pPr>
            <w:r>
              <w:rPr>
                <w:rFonts w:ascii="Garamond" w:hAnsi="Garamond"/>
                <w:sz w:val="22"/>
                <w:szCs w:val="22"/>
                <w:lang w:val="en-US"/>
              </w:rPr>
              <w:t>Total Marks</w:t>
            </w:r>
          </w:p>
        </w:tc>
        <w:tc>
          <w:tcPr>
            <w:tcW w:w="2196" w:type="dxa"/>
            <w:tcBorders>
              <w:bottom w:val="single" w:sz="18" w:space="0" w:color="auto"/>
            </w:tcBorders>
            <w:shd w:val="clear" w:color="auto" w:fill="auto"/>
          </w:tcPr>
          <w:p w14:paraId="28A3448B" w14:textId="77777777" w:rsidR="00E174A9" w:rsidRPr="00E96E21" w:rsidRDefault="00E174A9" w:rsidP="00DE647A">
            <w:pPr>
              <w:pStyle w:val="Standard"/>
              <w:rPr>
                <w:rFonts w:ascii="Garamond" w:hAnsi="Garamond"/>
                <w:sz w:val="22"/>
                <w:szCs w:val="22"/>
              </w:rPr>
            </w:pPr>
          </w:p>
        </w:tc>
        <w:tc>
          <w:tcPr>
            <w:tcW w:w="2466" w:type="dxa"/>
            <w:tcBorders>
              <w:bottom w:val="single" w:sz="18" w:space="0" w:color="auto"/>
            </w:tcBorders>
            <w:shd w:val="clear" w:color="auto" w:fill="auto"/>
          </w:tcPr>
          <w:p w14:paraId="1A895B12" w14:textId="77777777" w:rsidR="00E174A9" w:rsidRPr="00DA455F" w:rsidRDefault="00E174A9" w:rsidP="00DE647A">
            <w:pPr>
              <w:pStyle w:val="Standard"/>
              <w:rPr>
                <w:rFonts w:ascii="Garamond" w:hAnsi="Garamond"/>
                <w:sz w:val="22"/>
                <w:szCs w:val="22"/>
              </w:rPr>
            </w:pPr>
          </w:p>
        </w:tc>
        <w:tc>
          <w:tcPr>
            <w:tcW w:w="2466" w:type="dxa"/>
            <w:tcBorders>
              <w:bottom w:val="single" w:sz="18" w:space="0" w:color="auto"/>
            </w:tcBorders>
            <w:shd w:val="clear" w:color="auto" w:fill="auto"/>
          </w:tcPr>
          <w:p w14:paraId="22777B76" w14:textId="77777777" w:rsidR="00E174A9" w:rsidRPr="00816570" w:rsidRDefault="00E174A9" w:rsidP="00DE647A">
            <w:pPr>
              <w:pStyle w:val="Standard"/>
              <w:rPr>
                <w:rFonts w:ascii="Garamond" w:hAnsi="Garamond"/>
                <w:sz w:val="22"/>
                <w:szCs w:val="22"/>
                <w:lang w:val="en-US"/>
              </w:rPr>
            </w:pPr>
          </w:p>
        </w:tc>
        <w:tc>
          <w:tcPr>
            <w:tcW w:w="2682" w:type="dxa"/>
            <w:tcBorders>
              <w:bottom w:val="single" w:sz="18" w:space="0" w:color="auto"/>
              <w:right w:val="thinThickSmallGap" w:sz="24" w:space="0" w:color="auto"/>
            </w:tcBorders>
            <w:shd w:val="clear" w:color="auto" w:fill="auto"/>
          </w:tcPr>
          <w:p w14:paraId="5CC82100" w14:textId="77777777" w:rsidR="00E174A9" w:rsidRPr="00816570" w:rsidRDefault="00E174A9" w:rsidP="00DE647A">
            <w:pPr>
              <w:pStyle w:val="Standard"/>
              <w:rPr>
                <w:rFonts w:ascii="Garamond" w:hAnsi="Garamond"/>
                <w:sz w:val="22"/>
                <w:szCs w:val="22"/>
                <w:lang w:val="en-US"/>
              </w:rPr>
            </w:pPr>
          </w:p>
        </w:tc>
        <w:tc>
          <w:tcPr>
            <w:tcW w:w="2340" w:type="dxa"/>
            <w:tcBorders>
              <w:left w:val="thinThickSmallGap" w:sz="24" w:space="0" w:color="auto"/>
              <w:bottom w:val="single" w:sz="18" w:space="0" w:color="auto"/>
              <w:right w:val="single" w:sz="2" w:space="0" w:color="auto"/>
            </w:tcBorders>
            <w:shd w:val="clear" w:color="auto" w:fill="auto"/>
          </w:tcPr>
          <w:p w14:paraId="04A6F39E" w14:textId="77777777" w:rsidR="00E174A9" w:rsidRPr="00816570" w:rsidRDefault="00E174A9" w:rsidP="00DE647A">
            <w:pPr>
              <w:pStyle w:val="Standard"/>
              <w:rPr>
                <w:rFonts w:ascii="Garamond" w:hAnsi="Garamond"/>
                <w:sz w:val="22"/>
                <w:szCs w:val="22"/>
                <w:lang w:val="en-US"/>
              </w:rPr>
            </w:pPr>
          </w:p>
        </w:tc>
        <w:tc>
          <w:tcPr>
            <w:tcW w:w="810" w:type="dxa"/>
            <w:tcBorders>
              <w:left w:val="single" w:sz="2" w:space="0" w:color="auto"/>
              <w:bottom w:val="single" w:sz="18" w:space="0" w:color="auto"/>
              <w:right w:val="thinThickSmallGap" w:sz="24" w:space="0" w:color="auto"/>
            </w:tcBorders>
            <w:shd w:val="clear" w:color="auto" w:fill="auto"/>
          </w:tcPr>
          <w:p w14:paraId="13DC961F" w14:textId="0B03F177" w:rsidR="00E174A9" w:rsidRPr="00BB23EA" w:rsidRDefault="00304D1F" w:rsidP="00DE647A">
            <w:pPr>
              <w:pStyle w:val="Standard"/>
              <w:rPr>
                <w:rFonts w:ascii="Garamond" w:hAnsi="Garamond"/>
                <w:sz w:val="22"/>
                <w:szCs w:val="22"/>
                <w:lang w:val="en-US"/>
              </w:rPr>
            </w:pPr>
            <w:r>
              <w:rPr>
                <w:rFonts w:ascii="Garamond" w:hAnsi="Garamond"/>
                <w:sz w:val="22"/>
                <w:szCs w:val="22"/>
                <w:lang w:val="en-US"/>
              </w:rPr>
              <w:t>5</w:t>
            </w:r>
            <w:r w:rsidR="00262E3E">
              <w:rPr>
                <w:rFonts w:ascii="Garamond" w:hAnsi="Garamond"/>
                <w:sz w:val="22"/>
                <w:szCs w:val="22"/>
                <w:lang w:val="en-US"/>
              </w:rPr>
              <w:t>0</w:t>
            </w:r>
            <w:r w:rsidR="00E174A9">
              <w:rPr>
                <w:rFonts w:ascii="Garamond" w:hAnsi="Garamond"/>
                <w:sz w:val="22"/>
                <w:szCs w:val="22"/>
                <w:lang w:val="en-US"/>
              </w:rPr>
              <w:t>/80</w:t>
            </w:r>
          </w:p>
        </w:tc>
      </w:tr>
    </w:tbl>
    <w:p w14:paraId="5EF4B3A9" w14:textId="77777777" w:rsidR="00E174A9" w:rsidRDefault="00E174A9" w:rsidP="00E174A9">
      <w:pPr>
        <w:rPr>
          <w:rFonts w:ascii="Arial" w:hAnsi="Arial" w:cs="Arial"/>
          <w:sz w:val="17"/>
          <w:szCs w:val="17"/>
        </w:rPr>
      </w:pPr>
    </w:p>
    <w:p w14:paraId="42FB1FD1" w14:textId="77777777" w:rsidR="00C80EE0" w:rsidRDefault="00C80EE0"/>
    <w:sectPr w:rsidR="00C80EE0" w:rsidSect="00D53F30">
      <w:footerReference w:type="even" r:id="rId7"/>
      <w:footerReference w:type="default" r:id="rId8"/>
      <w:pgSz w:w="15840" w:h="12240" w:orient="landscape"/>
      <w:pgMar w:top="432" w:right="432" w:bottom="432" w:left="43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07AB18" w14:textId="77777777" w:rsidR="003D25A7" w:rsidRDefault="003D25A7">
      <w:r>
        <w:separator/>
      </w:r>
    </w:p>
  </w:endnote>
  <w:endnote w:type="continuationSeparator" w:id="0">
    <w:p w14:paraId="4EBB851F" w14:textId="77777777" w:rsidR="003D25A7" w:rsidRDefault="003D2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ucida Grande">
    <w:charset w:val="00"/>
    <w:family w:val="auto"/>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D42EB" w14:textId="77777777" w:rsidR="009705C8" w:rsidRDefault="00000000" w:rsidP="00D53F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1D1A1E" w14:textId="77777777" w:rsidR="009705C8" w:rsidRDefault="009705C8" w:rsidP="00D53F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54842" w14:textId="77777777" w:rsidR="009705C8" w:rsidRDefault="00000000" w:rsidP="00D53F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1E1CFC9" w14:textId="77777777" w:rsidR="009705C8" w:rsidRDefault="009705C8" w:rsidP="00D53F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852B1" w14:textId="77777777" w:rsidR="003D25A7" w:rsidRDefault="003D25A7">
      <w:r>
        <w:separator/>
      </w:r>
    </w:p>
  </w:footnote>
  <w:footnote w:type="continuationSeparator" w:id="0">
    <w:p w14:paraId="5CFAA662" w14:textId="77777777" w:rsidR="003D25A7" w:rsidRDefault="003D2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B368C"/>
    <w:multiLevelType w:val="hybridMultilevel"/>
    <w:tmpl w:val="BE7C1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462ED9"/>
    <w:multiLevelType w:val="hybridMultilevel"/>
    <w:tmpl w:val="BC500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082A12"/>
    <w:multiLevelType w:val="hybridMultilevel"/>
    <w:tmpl w:val="6A64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6A185D"/>
    <w:multiLevelType w:val="hybridMultilevel"/>
    <w:tmpl w:val="DE40E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B0212C"/>
    <w:multiLevelType w:val="hybridMultilevel"/>
    <w:tmpl w:val="A9F8088A"/>
    <w:lvl w:ilvl="0" w:tplc="F522B806">
      <w:start w:val="1"/>
      <w:numFmt w:val="decimal"/>
      <w:lvlText w:val="%1."/>
      <w:lvlJc w:val="left"/>
      <w:pPr>
        <w:ind w:left="432" w:hanging="177"/>
      </w:pPr>
      <w:rPr>
        <w:rFonts w:ascii="Times New Roman" w:eastAsia="Times New Roman" w:hAnsi="Times New Roman" w:cs="Times New Roman" w:hint="default"/>
        <w:color w:val="231F20"/>
        <w:w w:val="100"/>
        <w:sz w:val="18"/>
        <w:szCs w:val="18"/>
        <w:lang w:val="en-US" w:eastAsia="en-US" w:bidi="ar-SA"/>
      </w:rPr>
    </w:lvl>
    <w:lvl w:ilvl="1" w:tplc="44D4F09E">
      <w:start w:val="3"/>
      <w:numFmt w:val="decimal"/>
      <w:lvlText w:val="%2."/>
      <w:lvlJc w:val="left"/>
      <w:pPr>
        <w:ind w:left="379" w:hanging="180"/>
        <w:jc w:val="right"/>
      </w:pPr>
      <w:rPr>
        <w:rFonts w:ascii="Times New Roman" w:eastAsia="Times New Roman" w:hAnsi="Times New Roman" w:cs="Times New Roman" w:hint="default"/>
        <w:color w:val="231F20"/>
        <w:w w:val="100"/>
        <w:sz w:val="18"/>
        <w:szCs w:val="18"/>
        <w:lang w:val="en-US" w:eastAsia="en-US" w:bidi="ar-SA"/>
      </w:rPr>
    </w:lvl>
    <w:lvl w:ilvl="2" w:tplc="6A022ECC">
      <w:numFmt w:val="bullet"/>
      <w:lvlText w:val="•"/>
      <w:lvlJc w:val="left"/>
      <w:pPr>
        <w:ind w:left="523" w:hanging="180"/>
      </w:pPr>
      <w:rPr>
        <w:rFonts w:hint="default"/>
        <w:lang w:val="en-US" w:eastAsia="en-US" w:bidi="ar-SA"/>
      </w:rPr>
    </w:lvl>
    <w:lvl w:ilvl="3" w:tplc="A27CF1DC">
      <w:numFmt w:val="bullet"/>
      <w:lvlText w:val="•"/>
      <w:lvlJc w:val="left"/>
      <w:pPr>
        <w:ind w:left="606" w:hanging="180"/>
      </w:pPr>
      <w:rPr>
        <w:rFonts w:hint="default"/>
        <w:lang w:val="en-US" w:eastAsia="en-US" w:bidi="ar-SA"/>
      </w:rPr>
    </w:lvl>
    <w:lvl w:ilvl="4" w:tplc="0520F13E">
      <w:numFmt w:val="bullet"/>
      <w:lvlText w:val="•"/>
      <w:lvlJc w:val="left"/>
      <w:pPr>
        <w:ind w:left="689" w:hanging="180"/>
      </w:pPr>
      <w:rPr>
        <w:rFonts w:hint="default"/>
        <w:lang w:val="en-US" w:eastAsia="en-US" w:bidi="ar-SA"/>
      </w:rPr>
    </w:lvl>
    <w:lvl w:ilvl="5" w:tplc="7FA6778E">
      <w:numFmt w:val="bullet"/>
      <w:lvlText w:val="•"/>
      <w:lvlJc w:val="left"/>
      <w:pPr>
        <w:ind w:left="772" w:hanging="180"/>
      </w:pPr>
      <w:rPr>
        <w:rFonts w:hint="default"/>
        <w:lang w:val="en-US" w:eastAsia="en-US" w:bidi="ar-SA"/>
      </w:rPr>
    </w:lvl>
    <w:lvl w:ilvl="6" w:tplc="E1366396">
      <w:numFmt w:val="bullet"/>
      <w:lvlText w:val="•"/>
      <w:lvlJc w:val="left"/>
      <w:pPr>
        <w:ind w:left="856" w:hanging="180"/>
      </w:pPr>
      <w:rPr>
        <w:rFonts w:hint="default"/>
        <w:lang w:val="en-US" w:eastAsia="en-US" w:bidi="ar-SA"/>
      </w:rPr>
    </w:lvl>
    <w:lvl w:ilvl="7" w:tplc="07908F86">
      <w:numFmt w:val="bullet"/>
      <w:lvlText w:val="•"/>
      <w:lvlJc w:val="left"/>
      <w:pPr>
        <w:ind w:left="939" w:hanging="180"/>
      </w:pPr>
      <w:rPr>
        <w:rFonts w:hint="default"/>
        <w:lang w:val="en-US" w:eastAsia="en-US" w:bidi="ar-SA"/>
      </w:rPr>
    </w:lvl>
    <w:lvl w:ilvl="8" w:tplc="983CCBC6">
      <w:numFmt w:val="bullet"/>
      <w:lvlText w:val="•"/>
      <w:lvlJc w:val="left"/>
      <w:pPr>
        <w:ind w:left="1022" w:hanging="180"/>
      </w:pPr>
      <w:rPr>
        <w:rFonts w:hint="default"/>
        <w:lang w:val="en-US" w:eastAsia="en-US" w:bidi="ar-SA"/>
      </w:rPr>
    </w:lvl>
  </w:abstractNum>
  <w:abstractNum w:abstractNumId="5" w15:restartNumberingAfterBreak="0">
    <w:nsid w:val="474740F4"/>
    <w:multiLevelType w:val="hybridMultilevel"/>
    <w:tmpl w:val="20002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C22815"/>
    <w:multiLevelType w:val="hybridMultilevel"/>
    <w:tmpl w:val="AA8654E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9009984">
    <w:abstractNumId w:val="6"/>
  </w:num>
  <w:num w:numId="2" w16cid:durableId="1797218271">
    <w:abstractNumId w:val="1"/>
  </w:num>
  <w:num w:numId="3" w16cid:durableId="1029448930">
    <w:abstractNumId w:val="5"/>
  </w:num>
  <w:num w:numId="4" w16cid:durableId="821891373">
    <w:abstractNumId w:val="2"/>
  </w:num>
  <w:num w:numId="5" w16cid:durableId="630134191">
    <w:abstractNumId w:val="3"/>
  </w:num>
  <w:num w:numId="6" w16cid:durableId="213779942">
    <w:abstractNumId w:val="0"/>
  </w:num>
  <w:num w:numId="7" w16cid:durableId="1954631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A9"/>
    <w:rsid w:val="00262E3E"/>
    <w:rsid w:val="002725D2"/>
    <w:rsid w:val="00304D1F"/>
    <w:rsid w:val="003D25A7"/>
    <w:rsid w:val="0042553C"/>
    <w:rsid w:val="005069D2"/>
    <w:rsid w:val="00593686"/>
    <w:rsid w:val="00737DD8"/>
    <w:rsid w:val="009705C8"/>
    <w:rsid w:val="009C6348"/>
    <w:rsid w:val="00A00388"/>
    <w:rsid w:val="00B2004E"/>
    <w:rsid w:val="00B81736"/>
    <w:rsid w:val="00C71C2B"/>
    <w:rsid w:val="00C80EE0"/>
    <w:rsid w:val="00D97349"/>
    <w:rsid w:val="00E174A9"/>
    <w:rsid w:val="00E319AC"/>
    <w:rsid w:val="00EF746A"/>
    <w:rsid w:val="00F906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8A50"/>
  <w15:chartTrackingRefBased/>
  <w15:docId w15:val="{BF11454E-DF34-4CD7-9FD1-E89BF09D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4A9"/>
    <w:pPr>
      <w:spacing w:after="0" w:line="240" w:lineRule="auto"/>
    </w:pPr>
    <w:rPr>
      <w:rFonts w:ascii="Times New Roman" w:eastAsia="PMingLiU"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E174A9"/>
    <w:rPr>
      <w:rFonts w:ascii="Lucida Grande" w:hAnsi="Lucida Grande"/>
      <w:sz w:val="18"/>
      <w:szCs w:val="18"/>
    </w:rPr>
  </w:style>
  <w:style w:type="character" w:customStyle="1" w:styleId="BalloonTextChar">
    <w:name w:val="Balloon Text Char"/>
    <w:basedOn w:val="DefaultParagraphFont"/>
    <w:link w:val="BalloonText"/>
    <w:semiHidden/>
    <w:rsid w:val="00E174A9"/>
    <w:rPr>
      <w:rFonts w:ascii="Lucida Grande" w:eastAsia="PMingLiU" w:hAnsi="Lucida Grande" w:cs="Times New Roman"/>
      <w:kern w:val="0"/>
      <w:sz w:val="18"/>
      <w:szCs w:val="18"/>
      <w14:ligatures w14:val="none"/>
    </w:rPr>
  </w:style>
  <w:style w:type="table" w:styleId="TableGrid">
    <w:name w:val="Table Grid"/>
    <w:basedOn w:val="TableNormal"/>
    <w:rsid w:val="00E174A9"/>
    <w:pPr>
      <w:spacing w:after="0" w:line="240" w:lineRule="auto"/>
    </w:pPr>
    <w:rPr>
      <w:rFonts w:ascii="Times New Roman" w:eastAsia="PMingLiU"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E174A9"/>
    <w:pPr>
      <w:tabs>
        <w:tab w:val="center" w:pos="4320"/>
        <w:tab w:val="right" w:pos="8640"/>
      </w:tabs>
    </w:pPr>
  </w:style>
  <w:style w:type="character" w:customStyle="1" w:styleId="FooterChar">
    <w:name w:val="Footer Char"/>
    <w:basedOn w:val="DefaultParagraphFont"/>
    <w:link w:val="Footer"/>
    <w:semiHidden/>
    <w:rsid w:val="00E174A9"/>
    <w:rPr>
      <w:rFonts w:ascii="Times New Roman" w:eastAsia="PMingLiU" w:hAnsi="Times New Roman" w:cs="Times New Roman"/>
      <w:kern w:val="0"/>
      <w:sz w:val="24"/>
      <w:szCs w:val="24"/>
      <w14:ligatures w14:val="none"/>
    </w:rPr>
  </w:style>
  <w:style w:type="character" w:styleId="PageNumber">
    <w:name w:val="page number"/>
    <w:basedOn w:val="DefaultParagraphFont"/>
    <w:rsid w:val="00E174A9"/>
  </w:style>
  <w:style w:type="paragraph" w:customStyle="1" w:styleId="Standard">
    <w:name w:val="Standard"/>
    <w:rsid w:val="00E174A9"/>
    <w:pPr>
      <w:suppressAutoHyphens/>
      <w:autoSpaceDN w:val="0"/>
      <w:spacing w:after="0" w:line="240" w:lineRule="auto"/>
      <w:textAlignment w:val="baseline"/>
    </w:pPr>
    <w:rPr>
      <w:rFonts w:ascii="Times New Roman" w:eastAsia="PMingLiU" w:hAnsi="Times New Roman" w:cs="Times New Roman"/>
      <w:kern w:val="3"/>
      <w:sz w:val="24"/>
      <w:szCs w:val="24"/>
      <w:lang w:val="ru-RU"/>
      <w14:ligatures w14:val="none"/>
    </w:rPr>
  </w:style>
  <w:style w:type="character" w:styleId="Hyperlink">
    <w:name w:val="Hyperlink"/>
    <w:uiPriority w:val="99"/>
    <w:unhideWhenUsed/>
    <w:rsid w:val="00E174A9"/>
    <w:rPr>
      <w:color w:val="0000FF"/>
      <w:u w:val="single"/>
    </w:rPr>
  </w:style>
  <w:style w:type="character" w:customStyle="1" w:styleId="st">
    <w:name w:val="st"/>
    <w:rsid w:val="00E174A9"/>
  </w:style>
  <w:style w:type="character" w:styleId="FollowedHyperlink">
    <w:name w:val="FollowedHyperlink"/>
    <w:uiPriority w:val="99"/>
    <w:semiHidden/>
    <w:unhideWhenUsed/>
    <w:rsid w:val="00E174A9"/>
    <w:rPr>
      <w:color w:val="800080"/>
      <w:u w:val="single"/>
    </w:rPr>
  </w:style>
  <w:style w:type="paragraph" w:styleId="Header">
    <w:name w:val="header"/>
    <w:basedOn w:val="Normal"/>
    <w:link w:val="HeaderChar"/>
    <w:uiPriority w:val="99"/>
    <w:unhideWhenUsed/>
    <w:rsid w:val="00E174A9"/>
    <w:pPr>
      <w:tabs>
        <w:tab w:val="center" w:pos="4513"/>
        <w:tab w:val="right" w:pos="9026"/>
      </w:tabs>
      <w:snapToGrid w:val="0"/>
    </w:pPr>
    <w:rPr>
      <w:sz w:val="20"/>
      <w:szCs w:val="20"/>
    </w:rPr>
  </w:style>
  <w:style w:type="character" w:customStyle="1" w:styleId="HeaderChar">
    <w:name w:val="Header Char"/>
    <w:basedOn w:val="DefaultParagraphFont"/>
    <w:link w:val="Header"/>
    <w:uiPriority w:val="99"/>
    <w:rsid w:val="00E174A9"/>
    <w:rPr>
      <w:rFonts w:ascii="Times New Roman" w:eastAsia="PMingLiU"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2250</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RAGH</dc:creator>
  <cp:keywords/>
  <dc:description/>
  <cp:lastModifiedBy>Ahmed  Rageh</cp:lastModifiedBy>
  <cp:revision>3</cp:revision>
  <dcterms:created xsi:type="dcterms:W3CDTF">2024-05-03T08:03:00Z</dcterms:created>
  <dcterms:modified xsi:type="dcterms:W3CDTF">2024-05-03T08:04:00Z</dcterms:modified>
</cp:coreProperties>
</file>