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FF4C38" w14:textId="7A658685" w:rsidR="00334799" w:rsidRDefault="00961247" w:rsidP="00334799">
      <w:pPr>
        <w:spacing w:before="100" w:beforeAutospacing="1" w:after="100" w:afterAutospacing="1"/>
        <w:ind w:left="0"/>
        <w:jc w:val="center"/>
        <w:rPr>
          <w:rFonts w:cs="Sakkal Majalla"/>
          <w:b/>
          <w:bCs/>
          <w:sz w:val="40"/>
          <w:szCs w:val="40"/>
          <w:rtl/>
          <w:lang w:bidi="ar-EG"/>
        </w:rPr>
      </w:pPr>
      <w:bookmarkStart w:id="0" w:name="_Hlk172381600"/>
      <w:bookmarkEnd w:id="0"/>
      <w:r w:rsidRPr="00DD65D5">
        <w:rPr>
          <w:rFonts w:eastAsia="Calibri" w:cs="Sakkal Majalla"/>
          <w:b/>
          <w:bCs/>
          <w:noProof/>
          <w:szCs w:val="28"/>
        </w:rPr>
        <w:drawing>
          <wp:anchor distT="0" distB="0" distL="114300" distR="114300" simplePos="0" relativeHeight="251656192" behindDoc="0" locked="0" layoutInCell="1" allowOverlap="1" wp14:anchorId="37BACE7B" wp14:editId="03F9B291">
            <wp:simplePos x="0" y="0"/>
            <wp:positionH relativeFrom="margin">
              <wp:posOffset>0</wp:posOffset>
            </wp:positionH>
            <wp:positionV relativeFrom="margin">
              <wp:posOffset>133350</wp:posOffset>
            </wp:positionV>
            <wp:extent cx="2226945" cy="13430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343025"/>
                    </a:xfrm>
                    <a:prstGeom prst="rect">
                      <a:avLst/>
                    </a:prstGeom>
                  </pic:spPr>
                </pic:pic>
              </a:graphicData>
            </a:graphic>
            <wp14:sizeRelV relativeFrom="margin">
              <wp14:pctHeight>0</wp14:pctHeight>
            </wp14:sizeRelV>
          </wp:anchor>
        </w:drawing>
      </w:r>
      <w:r w:rsidRPr="00DD65D5">
        <w:rPr>
          <w:b/>
          <w:bCs/>
          <w:noProof/>
          <w:rtl/>
          <w14:ligatures w14:val="none"/>
        </w:rPr>
        <mc:AlternateContent>
          <mc:Choice Requires="wps">
            <w:drawing>
              <wp:anchor distT="45720" distB="45720" distL="114300" distR="114300" simplePos="0" relativeHeight="251655168" behindDoc="0" locked="0" layoutInCell="1" allowOverlap="1" wp14:anchorId="6720A909" wp14:editId="1BD1D16D">
                <wp:simplePos x="0" y="0"/>
                <wp:positionH relativeFrom="margin">
                  <wp:posOffset>2900045</wp:posOffset>
                </wp:positionH>
                <wp:positionV relativeFrom="margin">
                  <wp:align>top</wp:align>
                </wp:positionV>
                <wp:extent cx="2286635" cy="1590675"/>
                <wp:effectExtent l="0" t="0" r="0" b="0"/>
                <wp:wrapTopAndBottom/>
                <wp:docPr id="46950635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635" cy="1590675"/>
                        </a:xfrm>
                        <a:prstGeom prst="rect">
                          <a:avLst/>
                        </a:prstGeom>
                        <a:noFill/>
                        <a:ln w="9525">
                          <a:noFill/>
                          <a:miter lim="800000"/>
                          <a:headEnd/>
                          <a:tailEnd/>
                        </a:ln>
                      </wps:spPr>
                      <wps:txbx>
                        <w:txbxContent>
                          <w:p w14:paraId="6B019B67" w14:textId="063B0624" w:rsidR="00512C16" w:rsidRPr="004607F6" w:rsidRDefault="00512C16" w:rsidP="00961247">
                            <w:pPr>
                              <w:ind w:left="0" w:firstLine="0"/>
                              <w:jc w:val="center"/>
                              <w:rPr>
                                <w:rFonts w:cs="Sakkal Majalla"/>
                                <w:b/>
                                <w:bCs/>
                                <w:sz w:val="32"/>
                                <w:szCs w:val="32"/>
                                <w:rtl/>
                              </w:rPr>
                            </w:pPr>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أوشن</w:t>
                            </w:r>
                          </w:p>
                          <w:p w14:paraId="37B3B627" w14:textId="21673E8A" w:rsidR="00512C16" w:rsidRPr="004607F6" w:rsidRDefault="00512C16" w:rsidP="00961247">
                            <w:pPr>
                              <w:ind w:left="0" w:firstLine="0"/>
                              <w:jc w:val="center"/>
                              <w:rPr>
                                <w:rFonts w:cs="Sakkal Majalla"/>
                                <w:b/>
                                <w:bCs/>
                                <w:sz w:val="32"/>
                                <w:szCs w:val="32"/>
                                <w:rtl/>
                              </w:rPr>
                            </w:pPr>
                            <w:r w:rsidRPr="004607F6">
                              <w:rPr>
                                <w:rFonts w:cs="Sakkal Majalla"/>
                                <w:b/>
                                <w:bCs/>
                                <w:sz w:val="32"/>
                                <w:szCs w:val="32"/>
                                <w:rtl/>
                              </w:rPr>
                              <w:t>كلية الإدارة</w:t>
                            </w:r>
                          </w:p>
                          <w:p w14:paraId="045FDA34" w14:textId="10D6F519" w:rsidR="00512C16" w:rsidRPr="004607F6" w:rsidRDefault="00512C16" w:rsidP="00961247">
                            <w:pPr>
                              <w:ind w:left="0" w:firstLine="0"/>
                              <w:jc w:val="center"/>
                              <w:rPr>
                                <w:rFonts w:cs="Sakkal Majalla"/>
                                <w:b/>
                                <w:bCs/>
                                <w:sz w:val="32"/>
                                <w:szCs w:val="32"/>
                              </w:rPr>
                            </w:pPr>
                            <w:r>
                              <w:rPr>
                                <w:rFonts w:cs="Sakkal Majalla" w:hint="cs"/>
                                <w:b/>
                                <w:bCs/>
                                <w:sz w:val="32"/>
                                <w:szCs w:val="32"/>
                                <w:rtl/>
                              </w:rPr>
                              <w:t>تخصص إدارة المشاريع</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20A909" id="_x0000_t202" coordsize="21600,21600" o:spt="202" path="m,l,21600r21600,l21600,xe">
                <v:stroke joinstyle="miter"/>
                <v:path gradientshapeok="t" o:connecttype="rect"/>
              </v:shapetype>
              <v:shape id="مربع نص 2" o:spid="_x0000_s1026" type="#_x0000_t202" style="position:absolute;left:0;text-align:left;margin-left:228.35pt;margin-top:0;width:180.05pt;height:125.25pt;z-index:251655168;visibility:visible;mso-wrap-style:square;mso-width-percent:0;mso-height-percent:0;mso-wrap-distance-left:9pt;mso-wrap-distance-top:3.6pt;mso-wrap-distance-right:9pt;mso-wrap-distance-bottom:3.6pt;mso-position-horizontal:absolute;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YtS+gEAAM4DAAAOAAAAZHJzL2Uyb0RvYy54bWysU11v2yAUfZ+0/4B4X+x4cZpYcaquXadJ&#10;3YfU7gcQjGM04DIgsbNfvwt202h7q+YHxPWFc+8597C5HrQiR+G8BFPT+SynRBgOjTT7mv54un+3&#10;osQHZhqmwIianoSn19u3bza9rUQBHahGOIIgxle9rWkXgq2yzPNOaOZnYIXBZAtOs4Ch22eNYz2i&#10;a5UVeb7MenCNdcCF9/j3bkzSbcJvW8HDt7b1IhBVU+wtpNWldRfXbLth1d4x20k+tcFe0YVm0mDR&#10;M9QdC4wcnPwHSkvuwEMbZhx0Bm0ruUgckM08/4vNY8esSFxQHG/PMvn/B8u/Hh/td0fC8AEGHGAi&#10;4e0D8J+eGLjtmNmLG+eg7wRrsPA8Spb11lfT1Si1r3wE2fVfoMEhs0OABDS0TkdVkCdBdBzA6Sy6&#10;GALh+LMoVsvl+5ISjrl5uc6XV2Wqwarn69b58EmAJnFTU4dTTfDs+OBDbIdVz0diNQP3Uqk0WWVI&#10;X9N1WZTpwkVGy4DGU1LXdJXHb7RCZPnRNOlyYFKNeyygzEQ7Mh05h2E34MFIfwfNCQVwMBoMHwRu&#10;OnC/KenRXDX1vw7MCUrUZ4MirueLRXRjChblVYGBu8zsLjPMcISqaaBk3N6G5OCR6w2K3cokw0sn&#10;U69omqTOZPDoyss4nXp5hts/AAAA//8DAFBLAwQUAAYACAAAACEA3HU9S9wAAAAIAQAADwAAAGRy&#10;cy9kb3ducmV2LnhtbEyPy07DMBBF90j8gzVI7KjdqgklZFIhEFsQ5SGxc+NpEhGPo9htwt8zrGA5&#10;uld3zim3s+/VicbYBUZYLgwo4jq4jhuEt9fHqw2omCw72wcmhG+KsK3Oz0pbuDDxC512qVEywrGw&#10;CG1KQ6F1rFvyNi7CQCzZIYzeJjnHRrvRTjLue70yJtfediwfWjvQfUv11+7oEd6fDp8fa/PcPPhs&#10;mMJsNPsbjXh5Md/dgko0p78y/OILOlTCtA9HdlH1COssv5YqghhJvFnmYrJHWGUmA12V+r9A9QMA&#10;AP//AwBQSwECLQAUAAYACAAAACEAtoM4kv4AAADhAQAAEwAAAAAAAAAAAAAAAAAAAAAAW0NvbnRl&#10;bnRfVHlwZXNdLnhtbFBLAQItABQABgAIAAAAIQA4/SH/1gAAAJQBAAALAAAAAAAAAAAAAAAAAC8B&#10;AABfcmVscy8ucmVsc1BLAQItABQABgAIAAAAIQCa0YtS+gEAAM4DAAAOAAAAAAAAAAAAAAAAAC4C&#10;AABkcnMvZTJvRG9jLnhtbFBLAQItABQABgAIAAAAIQDcdT1L3AAAAAgBAAAPAAAAAAAAAAAAAAAA&#10;AFQEAABkcnMvZG93bnJldi54bWxQSwUGAAAAAAQABADzAAAAXQUAAAAA&#10;" filled="f" stroked="f">
                <v:textbox>
                  <w:txbxContent>
                    <w:p w14:paraId="6B019B67" w14:textId="063B0624" w:rsidR="00512C16" w:rsidRPr="004607F6" w:rsidRDefault="00512C16" w:rsidP="00961247">
                      <w:pPr>
                        <w:ind w:left="0" w:firstLine="0"/>
                        <w:jc w:val="center"/>
                        <w:rPr>
                          <w:rFonts w:cs="Sakkal Majalla"/>
                          <w:b/>
                          <w:bCs/>
                          <w:sz w:val="32"/>
                          <w:szCs w:val="32"/>
                          <w:rtl/>
                        </w:rPr>
                      </w:pPr>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أوشن</w:t>
                      </w:r>
                    </w:p>
                    <w:p w14:paraId="37B3B627" w14:textId="21673E8A" w:rsidR="00512C16" w:rsidRPr="004607F6" w:rsidRDefault="00512C16" w:rsidP="00961247">
                      <w:pPr>
                        <w:ind w:left="0" w:firstLine="0"/>
                        <w:jc w:val="center"/>
                        <w:rPr>
                          <w:rFonts w:cs="Sakkal Majalla"/>
                          <w:b/>
                          <w:bCs/>
                          <w:sz w:val="32"/>
                          <w:szCs w:val="32"/>
                          <w:rtl/>
                        </w:rPr>
                      </w:pPr>
                      <w:r w:rsidRPr="004607F6">
                        <w:rPr>
                          <w:rFonts w:cs="Sakkal Majalla"/>
                          <w:b/>
                          <w:bCs/>
                          <w:sz w:val="32"/>
                          <w:szCs w:val="32"/>
                          <w:rtl/>
                        </w:rPr>
                        <w:t>كلية الإدارة</w:t>
                      </w:r>
                    </w:p>
                    <w:p w14:paraId="045FDA34" w14:textId="10D6F519" w:rsidR="00512C16" w:rsidRPr="004607F6" w:rsidRDefault="00512C16" w:rsidP="00961247">
                      <w:pPr>
                        <w:ind w:left="0" w:firstLine="0"/>
                        <w:jc w:val="center"/>
                        <w:rPr>
                          <w:rFonts w:cs="Sakkal Majalla"/>
                          <w:b/>
                          <w:bCs/>
                          <w:sz w:val="32"/>
                          <w:szCs w:val="32"/>
                        </w:rPr>
                      </w:pPr>
                      <w:r>
                        <w:rPr>
                          <w:rFonts w:cs="Sakkal Majalla" w:hint="cs"/>
                          <w:b/>
                          <w:bCs/>
                          <w:sz w:val="32"/>
                          <w:szCs w:val="32"/>
                          <w:rtl/>
                        </w:rPr>
                        <w:t>تخصص إدارة المشاريع</w:t>
                      </w:r>
                    </w:p>
                  </w:txbxContent>
                </v:textbox>
                <w10:wrap type="topAndBottom" anchorx="margin" anchory="margin"/>
              </v:shape>
            </w:pict>
          </mc:Fallback>
        </mc:AlternateContent>
      </w:r>
    </w:p>
    <w:p w14:paraId="3F95A251" w14:textId="59E82019" w:rsidR="00D004C2" w:rsidRPr="00961247" w:rsidRDefault="005C74C4" w:rsidP="00961247">
      <w:pPr>
        <w:spacing w:before="100" w:beforeAutospacing="1" w:after="100" w:afterAutospacing="1"/>
        <w:ind w:left="0" w:hanging="2"/>
        <w:jc w:val="center"/>
        <w:rPr>
          <w:rFonts w:cs="Sakkal Majalla"/>
          <w:b/>
          <w:bCs/>
          <w:sz w:val="48"/>
          <w:szCs w:val="48"/>
          <w:lang w:bidi="ar-EG"/>
        </w:rPr>
      </w:pPr>
      <w:r>
        <w:rPr>
          <w:rFonts w:cs="Sakkal Majalla" w:hint="cs"/>
          <w:b/>
          <w:bCs/>
          <w:sz w:val="44"/>
          <w:szCs w:val="44"/>
          <w:rtl/>
          <w:lang w:val="en-GB"/>
        </w:rPr>
        <w:t>ت</w:t>
      </w:r>
      <w:r w:rsidR="003E0851" w:rsidRPr="00961247">
        <w:rPr>
          <w:rFonts w:cs="Sakkal Majalla"/>
          <w:b/>
          <w:bCs/>
          <w:sz w:val="44"/>
          <w:szCs w:val="44"/>
          <w:rtl/>
          <w:lang w:bidi="ar-EG"/>
        </w:rPr>
        <w:t>أث</w:t>
      </w:r>
      <w:r>
        <w:rPr>
          <w:rFonts w:cs="Sakkal Majalla" w:hint="cs"/>
          <w:b/>
          <w:bCs/>
          <w:sz w:val="44"/>
          <w:szCs w:val="44"/>
          <w:rtl/>
          <w:lang w:bidi="ar-EG"/>
        </w:rPr>
        <w:t>ي</w:t>
      </w:r>
      <w:r w:rsidR="003E0851" w:rsidRPr="00961247">
        <w:rPr>
          <w:rFonts w:cs="Sakkal Majalla"/>
          <w:b/>
          <w:bCs/>
          <w:sz w:val="44"/>
          <w:szCs w:val="44"/>
          <w:rtl/>
          <w:lang w:bidi="ar-EG"/>
        </w:rPr>
        <w:t>ر تكامل سلسلة التوريد على نجاح المشاريع: دراسة تطبيقية على المشاريع الانشائيه في المملكة العربية السعودية</w:t>
      </w:r>
    </w:p>
    <w:p w14:paraId="018C5DBB" w14:textId="28AF1EE6" w:rsidR="00323F0F" w:rsidRPr="00DD65D5" w:rsidRDefault="00323F0F" w:rsidP="00961247">
      <w:pPr>
        <w:spacing w:before="100" w:beforeAutospacing="1" w:after="100" w:afterAutospacing="1"/>
        <w:ind w:left="0" w:hanging="2"/>
        <w:jc w:val="center"/>
        <w:rPr>
          <w:rFonts w:eastAsia="Calibri" w:cs="Sakkal Majalla"/>
          <w:b/>
          <w:bCs/>
          <w:sz w:val="44"/>
          <w:szCs w:val="44"/>
          <w:rtl/>
          <w:lang w:bidi="ar-EG"/>
        </w:rPr>
      </w:pPr>
      <w:r w:rsidRPr="00334799">
        <w:rPr>
          <w:rFonts w:eastAsia="Calibri" w:cs="Sakkal Majalla" w:hint="cs"/>
          <w:b/>
          <w:bCs/>
          <w:sz w:val="40"/>
          <w:szCs w:val="40"/>
          <w:rtl/>
          <w:lang w:bidi="ar-EG"/>
        </w:rPr>
        <w:t>مشروع تخرج</w:t>
      </w:r>
    </w:p>
    <w:p w14:paraId="3C8706FC" w14:textId="136D287F" w:rsidR="00323F0F" w:rsidRDefault="00323F0F" w:rsidP="00961247">
      <w:pPr>
        <w:spacing w:before="100" w:beforeAutospacing="1" w:after="100" w:afterAutospacing="1"/>
        <w:ind w:left="0" w:hanging="2"/>
        <w:jc w:val="center"/>
        <w:rPr>
          <w:rFonts w:eastAsia="Calibri" w:cs="Sakkal Majalla"/>
          <w:b/>
          <w:bCs/>
          <w:sz w:val="36"/>
          <w:szCs w:val="36"/>
          <w:rtl/>
          <w:lang w:bidi="ar-EG"/>
        </w:rPr>
      </w:pPr>
      <w:r w:rsidRPr="00DD65D5">
        <w:rPr>
          <w:rFonts w:eastAsia="Calibri" w:cs="Sakkal Majalla" w:hint="cs"/>
          <w:b/>
          <w:bCs/>
          <w:sz w:val="36"/>
          <w:szCs w:val="36"/>
          <w:rtl/>
          <w:lang w:bidi="ar-EG"/>
        </w:rPr>
        <w:t>إعداد</w:t>
      </w:r>
    </w:p>
    <w:p w14:paraId="59AFD1B4" w14:textId="6998D61C" w:rsidR="005C74C4" w:rsidRDefault="005C74C4" w:rsidP="00961247">
      <w:pPr>
        <w:spacing w:before="100" w:beforeAutospacing="1" w:after="100" w:afterAutospacing="1"/>
        <w:ind w:left="0" w:hanging="2"/>
        <w:jc w:val="center"/>
        <w:rPr>
          <w:rFonts w:eastAsia="Calibri" w:cs="Sakkal Majalla"/>
          <w:b/>
          <w:bCs/>
          <w:sz w:val="36"/>
          <w:szCs w:val="36"/>
          <w:rtl/>
          <w:lang w:bidi="ar-EG"/>
        </w:rPr>
      </w:pPr>
      <w:r>
        <w:rPr>
          <w:rFonts w:eastAsia="Calibri" w:cs="Sakkal Majalla" w:hint="cs"/>
          <w:b/>
          <w:bCs/>
          <w:sz w:val="36"/>
          <w:szCs w:val="36"/>
          <w:rtl/>
          <w:lang w:bidi="ar-EG"/>
        </w:rPr>
        <w:t xml:space="preserve">السيد محمد العماري 233001497 </w:t>
      </w:r>
    </w:p>
    <w:p w14:paraId="3C5BEADA" w14:textId="45984108" w:rsidR="00961247" w:rsidRDefault="005C74C4" w:rsidP="005C74C4">
      <w:pPr>
        <w:spacing w:before="100" w:beforeAutospacing="1" w:after="100" w:afterAutospacing="1"/>
        <w:ind w:left="0" w:hanging="2"/>
        <w:jc w:val="center"/>
        <w:rPr>
          <w:rFonts w:eastAsia="Calibri" w:cs="Sakkal Majalla"/>
          <w:b/>
          <w:bCs/>
          <w:sz w:val="36"/>
          <w:szCs w:val="36"/>
          <w:rtl/>
          <w:lang w:bidi="ar-EG"/>
        </w:rPr>
      </w:pPr>
      <w:r>
        <w:rPr>
          <w:rFonts w:eastAsia="Calibri" w:cs="Sakkal Majalla" w:hint="cs"/>
          <w:b/>
          <w:bCs/>
          <w:sz w:val="36"/>
          <w:szCs w:val="36"/>
          <w:rtl/>
          <w:lang w:bidi="ar-EG"/>
        </w:rPr>
        <w:t xml:space="preserve">سطام سعيد باجبير 233001163 </w:t>
      </w:r>
    </w:p>
    <w:p w14:paraId="304273F8" w14:textId="715C7740" w:rsidR="00323F0F" w:rsidRDefault="00323F0F" w:rsidP="00961247">
      <w:pPr>
        <w:spacing w:before="100" w:beforeAutospacing="1" w:after="100" w:afterAutospacing="1"/>
        <w:ind w:left="0" w:hanging="2"/>
        <w:jc w:val="center"/>
        <w:rPr>
          <w:rFonts w:eastAsia="Calibri" w:cs="Sakkal Majalla"/>
          <w:b/>
          <w:bCs/>
          <w:sz w:val="36"/>
          <w:szCs w:val="36"/>
          <w:rtl/>
          <w:lang w:bidi="ar-EG"/>
        </w:rPr>
      </w:pPr>
      <w:r w:rsidRPr="00DD65D5">
        <w:rPr>
          <w:rFonts w:eastAsia="Calibri" w:cs="Sakkal Majalla" w:hint="cs"/>
          <w:b/>
          <w:bCs/>
          <w:sz w:val="36"/>
          <w:szCs w:val="36"/>
          <w:rtl/>
          <w:lang w:bidi="ar-EG"/>
        </w:rPr>
        <w:t>إشراف</w:t>
      </w:r>
    </w:p>
    <w:p w14:paraId="7167BC15" w14:textId="77777777" w:rsidR="006353F8" w:rsidRDefault="006353F8" w:rsidP="006353F8">
      <w:pPr>
        <w:tabs>
          <w:tab w:val="left" w:pos="1316"/>
        </w:tabs>
        <w:ind w:left="0" w:firstLine="0"/>
        <w:jc w:val="center"/>
        <w:rPr>
          <w:rFonts w:eastAsia="Calibri" w:cs="Sakkal Majalla"/>
          <w:b/>
          <w:bCs/>
          <w:sz w:val="36"/>
          <w:szCs w:val="36"/>
        </w:rPr>
      </w:pPr>
      <w:r w:rsidRPr="001C792A">
        <w:rPr>
          <w:rFonts w:eastAsia="Calibri" w:cs="Sakkal Majalla"/>
          <w:b/>
          <w:bCs/>
          <w:sz w:val="36"/>
          <w:szCs w:val="36"/>
          <w:rtl/>
        </w:rPr>
        <w:t>د. الفيصل عبد الحمید محمد حسن</w:t>
      </w:r>
    </w:p>
    <w:p w14:paraId="33A76A57" w14:textId="77777777" w:rsidR="006353F8" w:rsidRPr="001C792A" w:rsidRDefault="006353F8" w:rsidP="006353F8">
      <w:pPr>
        <w:tabs>
          <w:tab w:val="left" w:pos="1316"/>
        </w:tabs>
        <w:ind w:left="0" w:firstLine="0"/>
        <w:jc w:val="center"/>
        <w:rPr>
          <w:rFonts w:eastAsia="Calibri" w:cs="Sakkal Majalla"/>
          <w:b/>
          <w:bCs/>
          <w:sz w:val="36"/>
          <w:szCs w:val="36"/>
          <w:rtl/>
          <w:lang w:bidi="ar-EG"/>
        </w:rPr>
      </w:pPr>
      <w:r>
        <w:rPr>
          <w:rFonts w:eastAsia="Calibri" w:cs="Sakkal Majalla" w:hint="cs"/>
          <w:b/>
          <w:bCs/>
          <w:sz w:val="36"/>
          <w:szCs w:val="36"/>
          <w:rtl/>
          <w:lang w:bidi="ar-EG"/>
        </w:rPr>
        <w:t>د. فايز جراد</w:t>
      </w:r>
    </w:p>
    <w:p w14:paraId="7CCC72BB" w14:textId="5F91E38F" w:rsidR="00E245CC" w:rsidRPr="00DD65D5" w:rsidRDefault="00334799" w:rsidP="00961247">
      <w:pPr>
        <w:spacing w:before="100" w:beforeAutospacing="1" w:after="100" w:afterAutospacing="1"/>
        <w:ind w:left="0" w:hanging="2"/>
        <w:jc w:val="center"/>
        <w:rPr>
          <w:rFonts w:eastAsia="Calibri" w:cs="Sakkal Majalla"/>
          <w:b/>
          <w:bCs/>
          <w:sz w:val="36"/>
          <w:szCs w:val="36"/>
          <w:rtl/>
          <w:lang w:bidi="ar-EG"/>
        </w:rPr>
      </w:pPr>
      <w:r w:rsidRPr="00334799">
        <w:rPr>
          <w:rFonts w:eastAsia="Calibri" w:cs="Sakkal Majalla"/>
          <w:b/>
          <w:bCs/>
          <w:sz w:val="36"/>
          <w:szCs w:val="36"/>
          <w:rtl/>
          <w:lang w:bidi="ar-EG"/>
        </w:rPr>
        <w:t>1445ه/202</w:t>
      </w:r>
      <w:r w:rsidR="003E0851">
        <w:rPr>
          <w:rFonts w:eastAsia="Calibri" w:cs="Sakkal Majalla" w:hint="cs"/>
          <w:b/>
          <w:bCs/>
          <w:sz w:val="36"/>
          <w:szCs w:val="36"/>
          <w:rtl/>
          <w:lang w:bidi="ar-EG"/>
        </w:rPr>
        <w:t>4</w:t>
      </w:r>
      <w:r w:rsidRPr="00334799">
        <w:rPr>
          <w:rFonts w:eastAsia="Calibri" w:cs="Sakkal Majalla"/>
          <w:b/>
          <w:bCs/>
          <w:sz w:val="36"/>
          <w:szCs w:val="36"/>
          <w:rtl/>
          <w:lang w:bidi="ar-EG"/>
        </w:rPr>
        <w:t>م</w:t>
      </w:r>
    </w:p>
    <w:p w14:paraId="62BED2B4" w14:textId="533D79AA" w:rsidR="0038720B" w:rsidRDefault="0038720B" w:rsidP="00961247">
      <w:pPr>
        <w:spacing w:before="100" w:beforeAutospacing="1" w:after="100" w:afterAutospacing="1"/>
        <w:ind w:left="0" w:hanging="2"/>
        <w:jc w:val="center"/>
        <w:rPr>
          <w:rFonts w:eastAsia="Calibri" w:cs="Sakkal Majalla"/>
          <w:b/>
          <w:bCs/>
          <w:sz w:val="36"/>
          <w:szCs w:val="36"/>
          <w:rtl/>
          <w:lang w:bidi="ar-EG"/>
        </w:rPr>
        <w:sectPr w:rsidR="0038720B" w:rsidSect="00961247">
          <w:footerReference w:type="default" r:id="rId9"/>
          <w:type w:val="continuous"/>
          <w:pgSz w:w="11906" w:h="16838" w:code="9"/>
          <w:pgMar w:top="1440" w:right="1985" w:bottom="1440" w:left="1418" w:header="720" w:footer="720" w:gutter="567"/>
          <w:cols w:space="708"/>
          <w:bidi/>
          <w:rtlGutter/>
          <w:docGrid w:linePitch="381"/>
        </w:sectPr>
      </w:pPr>
    </w:p>
    <w:p w14:paraId="652ECC35" w14:textId="77777777" w:rsidR="000E1D83" w:rsidRDefault="000E1D83" w:rsidP="000E1D83">
      <w:pPr>
        <w:keepNext/>
        <w:keepLines/>
        <w:spacing w:before="100" w:beforeAutospacing="1" w:after="100" w:afterAutospacing="1"/>
        <w:ind w:left="0" w:firstLine="0"/>
        <w:jc w:val="center"/>
        <w:outlineLvl w:val="0"/>
        <w:rPr>
          <w:rFonts w:eastAsiaTheme="majorEastAsia" w:cs="Sakkal Majalla"/>
          <w:b/>
          <w:bCs/>
          <w:sz w:val="36"/>
          <w:szCs w:val="40"/>
          <w:rtl/>
        </w:rPr>
        <w:sectPr w:rsidR="000E1D83" w:rsidSect="00961247">
          <w:footerReference w:type="default" r:id="rId10"/>
          <w:type w:val="continuous"/>
          <w:pgSz w:w="11906" w:h="16838" w:code="9"/>
          <w:pgMar w:top="1440" w:right="1985" w:bottom="1440" w:left="1418" w:header="720" w:footer="720" w:gutter="567"/>
          <w:pgNumType w:start="1"/>
          <w:cols w:space="708"/>
          <w:bidi/>
          <w:rtlGutter/>
          <w:docGrid w:linePitch="381"/>
        </w:sectPr>
      </w:pPr>
      <w:bookmarkStart w:id="1" w:name="_Toc143987399"/>
    </w:p>
    <w:p w14:paraId="03D55372" w14:textId="437DB864" w:rsidR="00323F0F" w:rsidRPr="00DD65D5" w:rsidRDefault="00323F0F" w:rsidP="000E1D83">
      <w:pPr>
        <w:keepNext/>
        <w:keepLines/>
        <w:spacing w:before="100" w:beforeAutospacing="1" w:after="100" w:afterAutospacing="1"/>
        <w:ind w:left="0" w:firstLine="0"/>
        <w:jc w:val="center"/>
        <w:outlineLvl w:val="0"/>
        <w:rPr>
          <w:rFonts w:eastAsiaTheme="majorEastAsia" w:cs="Sakkal Majalla"/>
          <w:b/>
          <w:bCs/>
          <w:sz w:val="36"/>
          <w:szCs w:val="40"/>
          <w:rtl/>
        </w:rPr>
      </w:pPr>
      <w:bookmarkStart w:id="2" w:name="_Toc172383665"/>
      <w:r w:rsidRPr="00DD65D5">
        <w:rPr>
          <w:rFonts w:eastAsiaTheme="majorEastAsia" w:cs="Sakkal Majalla"/>
          <w:b/>
          <w:bCs/>
          <w:sz w:val="36"/>
          <w:szCs w:val="40"/>
          <w:rtl/>
        </w:rPr>
        <w:lastRenderedPageBreak/>
        <w:t xml:space="preserve">الفصل الأول: </w:t>
      </w:r>
      <w:r w:rsidR="00F856CB" w:rsidRPr="00DD65D5">
        <w:rPr>
          <w:rFonts w:eastAsiaTheme="majorEastAsia" w:cs="Sakkal Majalla" w:hint="cs"/>
          <w:b/>
          <w:bCs/>
          <w:sz w:val="36"/>
          <w:szCs w:val="40"/>
          <w:rtl/>
        </w:rPr>
        <w:t>الإطار</w:t>
      </w:r>
      <w:r w:rsidRPr="00DD65D5">
        <w:rPr>
          <w:rFonts w:eastAsiaTheme="majorEastAsia" w:cs="Sakkal Majalla" w:hint="cs"/>
          <w:b/>
          <w:bCs/>
          <w:sz w:val="36"/>
          <w:szCs w:val="40"/>
          <w:rtl/>
        </w:rPr>
        <w:t xml:space="preserve"> العام للدارسة</w:t>
      </w:r>
      <w:bookmarkEnd w:id="1"/>
      <w:bookmarkEnd w:id="2"/>
    </w:p>
    <w:p w14:paraId="2DA019B6" w14:textId="538C8C7B" w:rsidR="003B35BD" w:rsidRPr="000E1D83" w:rsidRDefault="000E1D83" w:rsidP="000E1D83">
      <w:pPr>
        <w:keepNext/>
        <w:keepLines/>
        <w:spacing w:before="100" w:beforeAutospacing="1" w:after="100" w:afterAutospacing="1"/>
        <w:ind w:left="0" w:firstLine="0"/>
        <w:jc w:val="left"/>
        <w:outlineLvl w:val="1"/>
        <w:rPr>
          <w:rFonts w:eastAsia="Times New Roman" w:cs="Sakkal Majalla"/>
          <w:b/>
          <w:bCs/>
          <w:kern w:val="2"/>
          <w:sz w:val="40"/>
          <w:szCs w:val="36"/>
          <w:rtl/>
        </w:rPr>
      </w:pPr>
      <w:bookmarkStart w:id="3" w:name="_Toc169790487"/>
      <w:bookmarkStart w:id="4" w:name="_Toc169790579"/>
      <w:bookmarkStart w:id="5" w:name="_Toc172383666"/>
      <w:r>
        <w:rPr>
          <w:rFonts w:eastAsia="Times New Roman" w:cs="Sakkal Majalla" w:hint="cs"/>
          <w:b/>
          <w:bCs/>
          <w:kern w:val="2"/>
          <w:sz w:val="40"/>
          <w:szCs w:val="36"/>
          <w:rtl/>
        </w:rPr>
        <w:t xml:space="preserve">1.1 </w:t>
      </w:r>
      <w:r w:rsidR="003B35BD" w:rsidRPr="000E1D83">
        <w:rPr>
          <w:rFonts w:eastAsia="Times New Roman" w:cs="Sakkal Majalla" w:hint="cs"/>
          <w:b/>
          <w:bCs/>
          <w:kern w:val="2"/>
          <w:sz w:val="40"/>
          <w:szCs w:val="36"/>
          <w:rtl/>
        </w:rPr>
        <w:t>مقدمة:</w:t>
      </w:r>
      <w:bookmarkEnd w:id="3"/>
      <w:bookmarkEnd w:id="4"/>
      <w:bookmarkEnd w:id="5"/>
    </w:p>
    <w:p w14:paraId="72071C9A" w14:textId="77777777" w:rsidR="003B35BD" w:rsidRPr="003B35BD" w:rsidRDefault="003B35BD" w:rsidP="000E1D83">
      <w:pPr>
        <w:ind w:left="-2"/>
        <w:rPr>
          <w:rFonts w:eastAsia="Calibri" w:cs="Sakkal Majalla"/>
          <w:kern w:val="2"/>
          <w:szCs w:val="28"/>
          <w:rtl/>
        </w:rPr>
      </w:pPr>
      <w:bookmarkStart w:id="6" w:name="_Toc169790488"/>
      <w:bookmarkStart w:id="7" w:name="_Toc169790580"/>
      <w:r w:rsidRPr="003B35BD">
        <w:rPr>
          <w:rFonts w:eastAsia="Calibri" w:cs="Sakkal Majalla"/>
          <w:kern w:val="2"/>
          <w:szCs w:val="28"/>
          <w:rtl/>
        </w:rPr>
        <w:t>إن التطورات التي يشهدها العالم في الآونة الأخيرة من ظاهرة ثورة تكنولوجيا المعلومات</w:t>
      </w:r>
      <w:r w:rsidRPr="003B35BD">
        <w:rPr>
          <w:rFonts w:eastAsia="Calibri" w:cs="Sakkal Majalla"/>
          <w:kern w:val="2"/>
          <w:szCs w:val="28"/>
        </w:rPr>
        <w:t xml:space="preserve"> </w:t>
      </w:r>
      <w:r w:rsidRPr="003B35BD">
        <w:rPr>
          <w:rFonts w:eastAsia="Calibri" w:cs="Sakkal Majalla"/>
          <w:kern w:val="2"/>
          <w:szCs w:val="28"/>
          <w:rtl/>
        </w:rPr>
        <w:t>والاتصال وظاهرة التكامل والتحالفات والتكتلات الاقتصادية، السياسية والصناعية، أجبر</w:t>
      </w:r>
      <w:r w:rsidRPr="003B35BD">
        <w:rPr>
          <w:rFonts w:eastAsia="Calibri" w:cs="Sakkal Majalla" w:hint="cs"/>
          <w:kern w:val="2"/>
          <w:szCs w:val="28"/>
          <w:rtl/>
        </w:rPr>
        <w:t>ت</w:t>
      </w:r>
      <w:r w:rsidRPr="003B35BD">
        <w:rPr>
          <w:rFonts w:eastAsia="Calibri" w:cs="Sakkal Majalla"/>
          <w:kern w:val="2"/>
          <w:szCs w:val="28"/>
        </w:rPr>
        <w:t xml:space="preserve"> </w:t>
      </w:r>
      <w:r w:rsidRPr="003B35BD">
        <w:rPr>
          <w:rFonts w:eastAsia="Calibri" w:cs="Sakkal Majalla"/>
          <w:kern w:val="2"/>
          <w:szCs w:val="28"/>
          <w:rtl/>
        </w:rPr>
        <w:t>معظم المؤسسات على إحداث عدة تغيرات قصد التكييف مع هذه التطورات ومواجهة المنافسة</w:t>
      </w:r>
      <w:r w:rsidRPr="003B35BD">
        <w:rPr>
          <w:rFonts w:eastAsia="Calibri" w:cs="Sakkal Majalla"/>
          <w:kern w:val="2"/>
          <w:szCs w:val="28"/>
        </w:rPr>
        <w:t xml:space="preserve"> </w:t>
      </w:r>
      <w:r w:rsidRPr="003B35BD">
        <w:rPr>
          <w:rFonts w:eastAsia="Calibri" w:cs="Sakkal Majalla"/>
          <w:kern w:val="2"/>
          <w:szCs w:val="28"/>
          <w:rtl/>
        </w:rPr>
        <w:t xml:space="preserve">المتزايدة وكذلك </w:t>
      </w:r>
      <w:r w:rsidRPr="003B35BD">
        <w:rPr>
          <w:rFonts w:eastAsia="Calibri" w:cs="Sakkal Majalla" w:hint="cs"/>
          <w:kern w:val="2"/>
          <w:szCs w:val="28"/>
          <w:rtl/>
        </w:rPr>
        <w:t>ل</w:t>
      </w:r>
      <w:r w:rsidRPr="003B35BD">
        <w:rPr>
          <w:rFonts w:eastAsia="Calibri" w:cs="Sakkal Majalla"/>
          <w:kern w:val="2"/>
          <w:szCs w:val="28"/>
          <w:rtl/>
        </w:rPr>
        <w:t>تحقيق أكبر قدر من الأرباح وتعزيز المركز المالي للمؤسسة الذي لن</w:t>
      </w:r>
      <w:r w:rsidRPr="003B35BD">
        <w:rPr>
          <w:rFonts w:eastAsia="Calibri" w:cs="Sakkal Majalla" w:hint="cs"/>
          <w:kern w:val="2"/>
          <w:szCs w:val="28"/>
          <w:rtl/>
        </w:rPr>
        <w:t xml:space="preserve"> </w:t>
      </w:r>
      <w:r w:rsidRPr="003B35BD">
        <w:rPr>
          <w:rFonts w:eastAsia="Calibri" w:cs="Sakkal Majalla"/>
          <w:kern w:val="2"/>
          <w:szCs w:val="28"/>
          <w:rtl/>
        </w:rPr>
        <w:t xml:space="preserve">يتحقق إلا بالتخطيط السليم والتنظيم </w:t>
      </w:r>
      <w:r w:rsidRPr="003B35BD">
        <w:rPr>
          <w:rFonts w:eastAsia="Calibri" w:cs="Sakkal Majalla" w:hint="cs"/>
          <w:kern w:val="2"/>
          <w:szCs w:val="28"/>
          <w:rtl/>
        </w:rPr>
        <w:t>وإنجاز</w:t>
      </w:r>
      <w:r w:rsidRPr="003B35BD">
        <w:rPr>
          <w:rFonts w:eastAsia="Calibri" w:cs="Sakkal Majalla"/>
          <w:kern w:val="2"/>
          <w:szCs w:val="28"/>
          <w:rtl/>
        </w:rPr>
        <w:t xml:space="preserve"> البرامج لكل وظيفة من وظائف المؤسسة، ولعل من </w:t>
      </w:r>
      <w:r w:rsidRPr="003B35BD">
        <w:rPr>
          <w:rFonts w:eastAsia="Calibri" w:cs="Sakkal Majalla" w:hint="cs"/>
          <w:kern w:val="2"/>
          <w:szCs w:val="28"/>
          <w:rtl/>
        </w:rPr>
        <w:t>أبرز</w:t>
      </w:r>
      <w:r w:rsidRPr="003B35BD">
        <w:rPr>
          <w:rFonts w:eastAsia="Calibri" w:cs="Sakkal Majalla"/>
          <w:kern w:val="2"/>
          <w:szCs w:val="28"/>
          <w:rtl/>
        </w:rPr>
        <w:t xml:space="preserve"> الأسس الإدارية التي تغيرت نتيجة هذه التطورات، شكل العلاقة بين العملاء</w:t>
      </w:r>
      <w:r w:rsidRPr="003B35BD">
        <w:rPr>
          <w:rFonts w:eastAsia="Calibri" w:cs="Sakkal Majalla" w:hint="cs"/>
          <w:kern w:val="2"/>
          <w:szCs w:val="28"/>
          <w:rtl/>
        </w:rPr>
        <w:t xml:space="preserve"> </w:t>
      </w:r>
      <w:r w:rsidRPr="003B35BD">
        <w:rPr>
          <w:rFonts w:eastAsia="Calibri" w:cs="Sakkal Majalla"/>
          <w:kern w:val="2"/>
          <w:szCs w:val="28"/>
          <w:rtl/>
        </w:rPr>
        <w:t>والموردين التي تغيرت باتجاه المزيد من التعاون والتنسيق لتشكل سلسلة الإمداد. وتمثل</w:t>
      </w:r>
      <w:r w:rsidRPr="003B35BD">
        <w:rPr>
          <w:rFonts w:eastAsia="Calibri" w:cs="Sakkal Majalla" w:hint="cs"/>
          <w:kern w:val="2"/>
          <w:szCs w:val="28"/>
          <w:rtl/>
        </w:rPr>
        <w:t xml:space="preserve"> </w:t>
      </w:r>
      <w:r w:rsidRPr="003B35BD">
        <w:rPr>
          <w:rFonts w:eastAsia="Calibri" w:cs="Sakkal Majalla"/>
          <w:kern w:val="2"/>
          <w:szCs w:val="28"/>
          <w:rtl/>
        </w:rPr>
        <w:t xml:space="preserve">العمليات الخاصة بسلسلة الإمداد الإدارية عنصرا هاما في كفاءة وفعالية </w:t>
      </w:r>
      <w:r w:rsidRPr="003B35BD">
        <w:rPr>
          <w:rFonts w:eastAsia="Calibri" w:cs="Sakkal Majalla" w:hint="cs"/>
          <w:kern w:val="2"/>
          <w:szCs w:val="28"/>
          <w:rtl/>
        </w:rPr>
        <w:t xml:space="preserve">أداء المشاريع </w:t>
      </w:r>
      <w:r w:rsidRPr="003B35BD">
        <w:rPr>
          <w:rFonts w:eastAsia="Calibri" w:cs="Sakkal Majalla"/>
          <w:kern w:val="2"/>
          <w:szCs w:val="28"/>
          <w:rtl/>
        </w:rPr>
        <w:t>على</w:t>
      </w:r>
      <w:r w:rsidRPr="003B35BD">
        <w:rPr>
          <w:rFonts w:eastAsia="Calibri" w:cs="Sakkal Majalla" w:hint="cs"/>
          <w:kern w:val="2"/>
          <w:szCs w:val="28"/>
          <w:rtl/>
        </w:rPr>
        <w:t xml:space="preserve"> </w:t>
      </w:r>
      <w:r w:rsidRPr="003B35BD">
        <w:rPr>
          <w:rFonts w:eastAsia="Calibri" w:cs="Sakkal Majalla"/>
          <w:kern w:val="2"/>
          <w:szCs w:val="28"/>
          <w:rtl/>
        </w:rPr>
        <w:t>اختلاف أحجامها وأنشطتها وأهدافها وطبيعة عملها، هذا على اعتبار إنها الأكثر تفاعلا مع</w:t>
      </w:r>
      <w:r w:rsidRPr="003B35BD">
        <w:rPr>
          <w:rFonts w:eastAsia="Calibri" w:cs="Sakkal Majalla" w:hint="cs"/>
          <w:kern w:val="2"/>
          <w:szCs w:val="28"/>
          <w:rtl/>
        </w:rPr>
        <w:t xml:space="preserve"> </w:t>
      </w:r>
      <w:r w:rsidRPr="003B35BD">
        <w:rPr>
          <w:rFonts w:eastAsia="Calibri" w:cs="Sakkal Majalla"/>
          <w:kern w:val="2"/>
          <w:szCs w:val="28"/>
          <w:rtl/>
        </w:rPr>
        <w:t>بيئتها الداخلية والخارجية. ومن أجل أن تتأكد المؤسسة أن العمليات الخاصة بسلسلة الإمداد</w:t>
      </w:r>
      <w:r w:rsidRPr="003B35BD">
        <w:rPr>
          <w:rFonts w:eastAsia="Calibri" w:cs="Sakkal Majalla" w:hint="cs"/>
          <w:kern w:val="2"/>
          <w:szCs w:val="28"/>
          <w:rtl/>
        </w:rPr>
        <w:t xml:space="preserve"> </w:t>
      </w:r>
      <w:r w:rsidRPr="003B35BD">
        <w:rPr>
          <w:rFonts w:eastAsia="Calibri" w:cs="Sakkal Majalla"/>
          <w:kern w:val="2"/>
          <w:szCs w:val="28"/>
          <w:rtl/>
        </w:rPr>
        <w:t>تسير على أحسن ما يرام فإنها تقوم بقياس وتقييم أدائها</w:t>
      </w:r>
      <w:r w:rsidRPr="003B35BD">
        <w:rPr>
          <w:rFonts w:eastAsia="Calibri" w:cs="Sakkal Majalla" w:hint="cs"/>
          <w:kern w:val="2"/>
          <w:szCs w:val="28"/>
          <w:rtl/>
        </w:rPr>
        <w:t>.(عمرو وعبد القادر،2023)</w:t>
      </w:r>
    </w:p>
    <w:p w14:paraId="15E136B6" w14:textId="77777777" w:rsidR="003B35BD" w:rsidRPr="003B35BD" w:rsidRDefault="003B35BD" w:rsidP="000E1D83">
      <w:pPr>
        <w:ind w:left="-2"/>
        <w:rPr>
          <w:rFonts w:eastAsia="Calibri" w:cs="Sakkal Majalla"/>
          <w:kern w:val="2"/>
          <w:szCs w:val="28"/>
          <w:rtl/>
        </w:rPr>
      </w:pPr>
      <w:r w:rsidRPr="003B35BD">
        <w:rPr>
          <w:rFonts w:eastAsia="Calibri" w:cs="Sakkal Majalla"/>
          <w:kern w:val="2"/>
          <w:szCs w:val="28"/>
          <w:rtl/>
        </w:rPr>
        <w:t>ففي ظل المنافسة العالمية سعت الشركات إلى تعديل استراتيجياتها وأصبحت تنظر إلى</w:t>
      </w:r>
      <w:r w:rsidRPr="003B35BD">
        <w:rPr>
          <w:rFonts w:eastAsia="Calibri" w:cs="Sakkal Majalla" w:hint="cs"/>
          <w:kern w:val="2"/>
          <w:szCs w:val="28"/>
          <w:rtl/>
        </w:rPr>
        <w:t xml:space="preserve"> </w:t>
      </w:r>
      <w:r w:rsidRPr="003B35BD">
        <w:rPr>
          <w:rFonts w:eastAsia="Calibri" w:cs="Sakkal Majalla"/>
          <w:kern w:val="2"/>
          <w:szCs w:val="28"/>
          <w:rtl/>
        </w:rPr>
        <w:t>التركيز على الاهتمام برضا العملاء على أنه سر بقائها واستمرارها وتطورها، مما يتطلب منها</w:t>
      </w:r>
      <w:r w:rsidRPr="003B35BD">
        <w:rPr>
          <w:rFonts w:eastAsia="Calibri" w:cs="Sakkal Majalla" w:hint="cs"/>
          <w:kern w:val="2"/>
          <w:szCs w:val="28"/>
          <w:rtl/>
        </w:rPr>
        <w:t xml:space="preserve"> </w:t>
      </w:r>
      <w:r w:rsidRPr="003B35BD">
        <w:rPr>
          <w:rFonts w:eastAsia="Calibri" w:cs="Sakkal Majalla"/>
          <w:kern w:val="2"/>
          <w:szCs w:val="28"/>
          <w:rtl/>
        </w:rPr>
        <w:t>تحسين مستوى تسليم المنتجات والخدمات إلى العملاء وتحقيق الأداء المطلوب، ومن الوسائل التي</w:t>
      </w:r>
      <w:r w:rsidRPr="003B35BD">
        <w:rPr>
          <w:rFonts w:eastAsia="Calibri" w:cs="Sakkal Majalla" w:hint="cs"/>
          <w:kern w:val="2"/>
          <w:szCs w:val="28"/>
          <w:rtl/>
        </w:rPr>
        <w:t xml:space="preserve"> </w:t>
      </w:r>
      <w:r w:rsidRPr="003B35BD">
        <w:rPr>
          <w:rFonts w:eastAsia="Calibri" w:cs="Sakkal Majalla"/>
          <w:kern w:val="2"/>
          <w:szCs w:val="28"/>
          <w:rtl/>
        </w:rPr>
        <w:t>يمكن استخدامها لتحقيق الأداء المنشود، تكامل سلسلة التوريد؛ إذ أصبح لتكامل واستجابة سلسلة</w:t>
      </w:r>
      <w:r w:rsidRPr="003B35BD">
        <w:rPr>
          <w:rFonts w:eastAsia="Calibri" w:cs="Sakkal Majalla" w:hint="cs"/>
          <w:kern w:val="2"/>
          <w:szCs w:val="28"/>
          <w:rtl/>
        </w:rPr>
        <w:t xml:space="preserve"> </w:t>
      </w:r>
      <w:r w:rsidRPr="003B35BD">
        <w:rPr>
          <w:rFonts w:eastAsia="Calibri" w:cs="Sakkal Majalla"/>
          <w:kern w:val="2"/>
          <w:szCs w:val="28"/>
          <w:rtl/>
        </w:rPr>
        <w:t>التوريد أهمية بارزة في السنوات الأخيرة على المستويين النظري والتطبيقي، كما أظهرت العديد من</w:t>
      </w:r>
      <w:r w:rsidRPr="003B35BD">
        <w:rPr>
          <w:rFonts w:eastAsia="Calibri" w:cs="Sakkal Majalla" w:hint="cs"/>
          <w:kern w:val="2"/>
          <w:szCs w:val="28"/>
          <w:rtl/>
        </w:rPr>
        <w:t xml:space="preserve"> </w:t>
      </w:r>
      <w:r w:rsidRPr="003B35BD">
        <w:rPr>
          <w:rFonts w:eastAsia="Calibri" w:cs="Sakkal Majalla"/>
          <w:kern w:val="2"/>
          <w:szCs w:val="28"/>
          <w:rtl/>
        </w:rPr>
        <w:t>الأدبيات والدراسات اهتماماً كبيراً لدور تكامل سلسلة التوريد في تحسين أداء الشركات، من خلال</w:t>
      </w:r>
      <w:r w:rsidRPr="003B35BD">
        <w:rPr>
          <w:rFonts w:eastAsia="Calibri" w:cs="Sakkal Majalla" w:hint="cs"/>
          <w:kern w:val="2"/>
          <w:szCs w:val="28"/>
          <w:rtl/>
        </w:rPr>
        <w:t xml:space="preserve"> </w:t>
      </w:r>
      <w:r w:rsidRPr="003B35BD">
        <w:rPr>
          <w:rFonts w:eastAsia="Calibri" w:cs="Sakkal Majalla"/>
          <w:kern w:val="2"/>
          <w:szCs w:val="28"/>
          <w:rtl/>
        </w:rPr>
        <w:t>تكامل وظائف الشركة الداخلية والخارجية وربطها بشكل فعال مع الموردين، والعملاء، وبقية شركاء</w:t>
      </w:r>
      <w:r w:rsidRPr="003B35BD">
        <w:rPr>
          <w:rFonts w:eastAsia="Calibri" w:cs="Sakkal Majalla" w:hint="cs"/>
          <w:kern w:val="2"/>
          <w:szCs w:val="28"/>
          <w:rtl/>
        </w:rPr>
        <w:t xml:space="preserve"> </w:t>
      </w:r>
      <w:r w:rsidRPr="003B35BD">
        <w:rPr>
          <w:rFonts w:eastAsia="Calibri" w:cs="Sakkal Majalla"/>
          <w:kern w:val="2"/>
          <w:szCs w:val="28"/>
          <w:rtl/>
        </w:rPr>
        <w:t>سلسلة التوريد الأخرى</w:t>
      </w:r>
      <w:r w:rsidRPr="003B35BD">
        <w:rPr>
          <w:rFonts w:eastAsia="Calibri" w:cs="Sakkal Majalla" w:hint="cs"/>
          <w:kern w:val="2"/>
          <w:szCs w:val="28"/>
          <w:rtl/>
        </w:rPr>
        <w:t xml:space="preserve"> </w:t>
      </w:r>
      <w:r w:rsidRPr="003B35BD">
        <w:rPr>
          <w:rFonts w:eastAsia="Calibri" w:cs="Sakkal Majalla"/>
          <w:kern w:val="2"/>
          <w:szCs w:val="28"/>
        </w:rPr>
        <w:t xml:space="preserve">(Cahyono.Etal,2023) </w:t>
      </w:r>
      <w:r w:rsidRPr="003B35BD">
        <w:rPr>
          <w:rFonts w:eastAsia="Calibri" w:cs="Sakkal Majalla" w:hint="cs"/>
          <w:kern w:val="2"/>
          <w:szCs w:val="28"/>
          <w:rtl/>
        </w:rPr>
        <w:t>.</w:t>
      </w:r>
    </w:p>
    <w:p w14:paraId="7BFC93D8" w14:textId="77777777" w:rsidR="003B35BD" w:rsidRPr="003B35BD" w:rsidRDefault="003B35BD" w:rsidP="000E1D83">
      <w:pPr>
        <w:ind w:left="-2"/>
        <w:rPr>
          <w:rFonts w:eastAsia="Calibri" w:cs="Sakkal Majalla"/>
          <w:kern w:val="2"/>
          <w:szCs w:val="28"/>
          <w:rtl/>
        </w:rPr>
      </w:pPr>
      <w:r w:rsidRPr="003B35BD">
        <w:rPr>
          <w:rFonts w:eastAsia="Calibri" w:cs="Sakkal Majalla" w:hint="cs"/>
          <w:kern w:val="2"/>
          <w:szCs w:val="28"/>
          <w:rtl/>
        </w:rPr>
        <w:t xml:space="preserve">ولقد تبنت المنظمات الإنتاجية التصنيعية في جميع أنحاء العالم مفهوم إدارة سلسلة التوريد كمفهوم هام وفي بعض الأحيان كمفهوم حاسم لأعمالهم. وعلى مدى السنوات القليلة الماضية، قامت </w:t>
      </w:r>
      <w:r w:rsidRPr="003B35BD">
        <w:rPr>
          <w:rFonts w:eastAsia="Calibri" w:cs="Sakkal Majalla" w:hint="cs"/>
          <w:kern w:val="2"/>
          <w:szCs w:val="28"/>
          <w:rtl/>
        </w:rPr>
        <w:lastRenderedPageBreak/>
        <w:t xml:space="preserve">العديد من المنظمات باتخاذ زمام المبادرة لتطوير وتحسين أنماط سلسلة التوريد مما أدى إلى تحسن ملحوظ في أدائها من خلال تبني التكنولوجيا المتطورة والفكر الإداري الجديد لمواجهة المنافسة المتزايدة محلياً وعالمياً كما وأن البناء والتطوّر المستمرين يولدان الضغط على باقي الصناعات، والتي فرض عليها اللحاق ومواكبة التطوّر إذا ما أرادت مواصلة القدرة على المنافسة.( </w:t>
      </w:r>
      <w:r w:rsidRPr="003B35BD">
        <w:rPr>
          <w:rFonts w:eastAsia="Calibri" w:cs="Sakkal Majalla" w:hint="cs"/>
          <w:kern w:val="2"/>
          <w:szCs w:val="28"/>
          <w:lang w:bidi="ar-EG"/>
        </w:rPr>
        <w:t>Al-Khawaldah.Etal,2022</w:t>
      </w:r>
      <w:r w:rsidRPr="003B35BD">
        <w:rPr>
          <w:rFonts w:eastAsia="Calibri" w:cs="Sakkal Majalla" w:hint="cs"/>
          <w:kern w:val="2"/>
          <w:szCs w:val="28"/>
          <w:rtl/>
        </w:rPr>
        <w:t>)</w:t>
      </w:r>
    </w:p>
    <w:p w14:paraId="23C0BA5C" w14:textId="77777777" w:rsidR="003B35BD" w:rsidRPr="003B35BD" w:rsidRDefault="003B35BD" w:rsidP="000E1D83">
      <w:pPr>
        <w:ind w:left="-2"/>
        <w:rPr>
          <w:rFonts w:eastAsia="Calibri" w:cs="Sakkal Majalla"/>
          <w:kern w:val="2"/>
          <w:szCs w:val="28"/>
          <w:rtl/>
        </w:rPr>
      </w:pPr>
      <w:r w:rsidRPr="003B35BD">
        <w:rPr>
          <w:rFonts w:eastAsia="Calibri" w:cs="Sakkal Majalla" w:hint="cs"/>
          <w:kern w:val="2"/>
          <w:szCs w:val="28"/>
          <w:rtl/>
        </w:rPr>
        <w:t>وتعتبر إدارة سلسلة التوريد وظيفة تكامليه مع المسؤولية الأساسية لربط وظائف الأعمال الرئيسة وعمليات الإنتاج داخل المنظمة وخارجها للوصول إلى نموذج عمل متماسك وبأداء عال. وتشمل جميع أنشطة الدعم اللوجستي بالإضافة إلى عمليات التصنيع وكذلك تدفع نحو تنسيق العمليات والأنشطة مع وعبر التسويق والمبيعات وتصميم المنتج والتمويل وتكنولوجيا المعلومات</w:t>
      </w:r>
    </w:p>
    <w:p w14:paraId="33BA1CAF" w14:textId="77777777" w:rsidR="003B35BD" w:rsidRPr="003B35BD" w:rsidRDefault="003B35BD" w:rsidP="000E1D83">
      <w:pPr>
        <w:ind w:left="-2"/>
        <w:rPr>
          <w:rFonts w:eastAsia="Calibri" w:cs="Sakkal Majalla"/>
          <w:kern w:val="2"/>
          <w:szCs w:val="28"/>
          <w:lang w:bidi="ar-EG"/>
        </w:rPr>
      </w:pPr>
      <w:r w:rsidRPr="003B35BD">
        <w:rPr>
          <w:rFonts w:eastAsia="Calibri" w:cs="Sakkal Majalla" w:hint="cs"/>
          <w:kern w:val="2"/>
          <w:szCs w:val="28"/>
          <w:rtl/>
        </w:rPr>
        <w:t>حيث أن أهمية تكامل سلسلة التوريد تكمن في إحداث نوع من التكامل بين أنشطة الشركة الرئيسية بدءاً من المشروع في عمليات التخطيط والرقابة التي تتعلق بالمواد، والإمدادات، والخدمات، وتناقل المعلومات وتدفقها من الموردين إلى المنتجين وصولاً إلى تقديم الخدمة إلى المستهلك بشكلها النهائي</w:t>
      </w:r>
      <w:r w:rsidRPr="003B35BD">
        <w:rPr>
          <w:rFonts w:eastAsia="Calibri" w:cs="Sakkal Majalla" w:hint="cs"/>
          <w:kern w:val="2"/>
          <w:szCs w:val="28"/>
          <w:lang w:bidi="ar-EG"/>
        </w:rPr>
        <w:t>.</w:t>
      </w:r>
      <w:r w:rsidRPr="003B35BD">
        <w:rPr>
          <w:rFonts w:eastAsia="Calibri" w:cs="Sakkal Majalla" w:hint="cs"/>
          <w:kern w:val="2"/>
          <w:szCs w:val="28"/>
          <w:rtl/>
        </w:rPr>
        <w:t xml:space="preserve"> (قندوز،2022)</w:t>
      </w:r>
    </w:p>
    <w:p w14:paraId="05EB476F" w14:textId="77777777" w:rsidR="003B35BD" w:rsidRPr="003B35BD" w:rsidRDefault="003B35BD" w:rsidP="000E1D83">
      <w:pPr>
        <w:ind w:left="-2"/>
        <w:rPr>
          <w:rFonts w:eastAsia="Calibri" w:cs="Sakkal Majalla"/>
          <w:kern w:val="2"/>
          <w:szCs w:val="28"/>
          <w:rtl/>
        </w:rPr>
      </w:pPr>
      <w:r w:rsidRPr="003B35BD">
        <w:rPr>
          <w:rFonts w:eastAsia="Calibri" w:cs="Sakkal Majalla" w:hint="cs"/>
          <w:kern w:val="2"/>
          <w:szCs w:val="28"/>
          <w:rtl/>
        </w:rPr>
        <w:t>وتتضمن سلسلة التوريد النموذجية عادة شبكة من الموردين على عدة مستويات، والذين يوردون المواد الخام وقطع الغيار ومستلزمات الإنتاج وكذلك وحدات التجميع الثانوي -</w:t>
      </w:r>
      <w:proofErr w:type="spellStart"/>
      <w:r w:rsidRPr="003B35BD">
        <w:rPr>
          <w:rFonts w:eastAsia="Calibri" w:cs="Sakkal Majalla" w:hint="cs"/>
          <w:kern w:val="2"/>
          <w:szCs w:val="28"/>
          <w:lang w:bidi="ar-EG"/>
        </w:rPr>
        <w:t>Sub assemblies</w:t>
      </w:r>
      <w:proofErr w:type="spellEnd"/>
      <w:r w:rsidRPr="003B35BD">
        <w:rPr>
          <w:rFonts w:eastAsia="Calibri" w:cs="Sakkal Majalla" w:hint="cs"/>
          <w:kern w:val="2"/>
          <w:szCs w:val="28"/>
          <w:rtl/>
        </w:rPr>
        <w:t xml:space="preserve"> والمنتجات النهائية، جنباً إلى جنب مع عمليات الأعمال والعملاء</w:t>
      </w:r>
      <w:r w:rsidRPr="003B35BD">
        <w:rPr>
          <w:rFonts w:eastAsia="Calibri" w:cs="Sakkal Majalla" w:hint="cs"/>
          <w:kern w:val="2"/>
          <w:szCs w:val="28"/>
          <w:lang w:bidi="ar-EG"/>
        </w:rPr>
        <w:t>)</w:t>
      </w:r>
      <w:r w:rsidRPr="003B35BD">
        <w:rPr>
          <w:rFonts w:eastAsia="Calibri" w:cs="Sakkal Majalla" w:hint="cs"/>
          <w:kern w:val="2"/>
          <w:szCs w:val="28"/>
          <w:rtl/>
        </w:rPr>
        <w:t xml:space="preserve"> </w:t>
      </w:r>
      <w:r w:rsidRPr="003B35BD">
        <w:rPr>
          <w:rFonts w:eastAsia="Calibri" w:cs="Sakkal Majalla" w:hint="cs"/>
          <w:kern w:val="2"/>
          <w:szCs w:val="28"/>
          <w:lang w:bidi="ar-EG"/>
        </w:rPr>
        <w:t>Jahanbakhsh &amp; Amini, 2023</w:t>
      </w:r>
      <w:r w:rsidRPr="003B35BD">
        <w:rPr>
          <w:rFonts w:eastAsia="Calibri" w:cs="Sakkal Majalla" w:hint="cs"/>
          <w:kern w:val="2"/>
          <w:szCs w:val="28"/>
          <w:rtl/>
        </w:rPr>
        <w:t>)</w:t>
      </w:r>
    </w:p>
    <w:p w14:paraId="2E202958" w14:textId="77777777" w:rsidR="003B35BD" w:rsidRPr="003B35BD" w:rsidRDefault="003B35BD" w:rsidP="000E1D83">
      <w:pPr>
        <w:ind w:left="-2"/>
        <w:rPr>
          <w:rFonts w:eastAsia="Calibri" w:cs="Sakkal Majalla"/>
          <w:kern w:val="2"/>
          <w:szCs w:val="28"/>
          <w:rtl/>
        </w:rPr>
      </w:pPr>
      <w:r w:rsidRPr="003B35BD">
        <w:rPr>
          <w:rFonts w:eastAsia="Calibri" w:cs="Sakkal Majalla" w:hint="cs"/>
          <w:kern w:val="2"/>
          <w:szCs w:val="28"/>
          <w:rtl/>
        </w:rPr>
        <w:t>ولعل انتقال المنافسة ما بين المؤسسات الى المنافسة ما بين سلاسل التوريد أعطى هذه الأخيرة أهمية كبيرة وتغير في شكل العلاقة مع الموردين والعملاء، وأصبحت علاقة تعاون بإدراكهم أن الهدف واحد وهو التكامل لكسب ميزات تنافسية في ظل حدة المنافسة الحالية والمحتملة في بيئة الأعمال المعاصرة هناك تركيز متزايد على تقديم القيمة للعملاء أي توفير المنتجات والخدمات التي هي أكثر قيمة بالمقارنة مع منافسيها (</w:t>
      </w:r>
      <w:r w:rsidRPr="003B35BD">
        <w:rPr>
          <w:rFonts w:eastAsia="Calibri" w:cs="Sakkal Majalla" w:hint="cs"/>
          <w:kern w:val="2"/>
          <w:szCs w:val="28"/>
          <w:lang w:bidi="ar-EG"/>
        </w:rPr>
        <w:t xml:space="preserve"> Reklitis.Etal,2021 </w:t>
      </w:r>
      <w:r w:rsidRPr="003B35BD">
        <w:rPr>
          <w:rFonts w:eastAsia="Calibri" w:cs="Sakkal Majalla" w:hint="cs"/>
          <w:kern w:val="2"/>
          <w:szCs w:val="28"/>
          <w:rtl/>
        </w:rPr>
        <w:t xml:space="preserve">). </w:t>
      </w:r>
    </w:p>
    <w:p w14:paraId="22DEDB67" w14:textId="77777777" w:rsidR="003B35BD" w:rsidRPr="003B35BD" w:rsidRDefault="003B35BD" w:rsidP="000E1D83">
      <w:pPr>
        <w:ind w:left="-2"/>
        <w:rPr>
          <w:rFonts w:eastAsia="Calibri" w:cs="Sakkal Majalla"/>
          <w:kern w:val="2"/>
          <w:szCs w:val="28"/>
          <w:rtl/>
          <w:lang w:bidi="ar-EG"/>
        </w:rPr>
      </w:pPr>
      <w:r w:rsidRPr="003B35BD">
        <w:rPr>
          <w:rFonts w:eastAsia="Calibri" w:cs="Sakkal Majalla" w:hint="cs"/>
          <w:kern w:val="2"/>
          <w:szCs w:val="28"/>
          <w:rtl/>
          <w:lang w:bidi="ar-EG"/>
        </w:rPr>
        <w:t xml:space="preserve">وتعتبر إدارة سلسلة التوريد من أهم مجالات الإدارة في المنظمات، وذلك لدورها الفعال في استغلال الموارد المتاحة والإمكانيات المختلفة بهدف تعظيم المنفعة العامة كما ترتبط إدارة سلسلة التوريد ارتباطاً </w:t>
      </w:r>
      <w:r w:rsidRPr="003B35BD">
        <w:rPr>
          <w:rFonts w:eastAsia="Calibri" w:cs="Sakkal Majalla" w:hint="cs"/>
          <w:kern w:val="2"/>
          <w:szCs w:val="28"/>
          <w:rtl/>
          <w:lang w:bidi="ar-EG"/>
        </w:rPr>
        <w:lastRenderedPageBreak/>
        <w:t>وثيقاً في عملية التنمية للشركات ،إذ أن لها الأثر المباشر في التغييرات الجوهرية المتعلقة بإنتاجية الشركات وكفاءتها وتعد المنافسة المحرك الرئيسي في بيئة الأعمال بوصفها الوجهة الأساسية التي تقدم الإرشاد والتوجيه والإدارة والاستراتيجيات المناسبة لكل شركة، وقد أدت النهضة التكنولوجية الحديثة إلى تحول معظم المنظمات إلى أساليب الإدارة المتطورة ذات الآفاق الواسعة والأهداف البعيدة والتي من شأنها أن تميزها عن باقي المنظمات من خلال تحقيق وضع تنافسي قوي يضمن بقاءها في السوق بنجاح وتفوق  .</w:t>
      </w:r>
    </w:p>
    <w:p w14:paraId="5A93CE5D" w14:textId="77777777" w:rsidR="003B35BD" w:rsidRPr="003B35BD" w:rsidRDefault="003B35BD" w:rsidP="000E1D83">
      <w:pPr>
        <w:ind w:left="-2"/>
        <w:rPr>
          <w:rFonts w:eastAsia="Calibri" w:cs="Sakkal Majalla"/>
          <w:kern w:val="2"/>
          <w:szCs w:val="28"/>
          <w:rtl/>
          <w:lang w:bidi="ar-EG"/>
        </w:rPr>
      </w:pPr>
      <w:r w:rsidRPr="003B35BD">
        <w:rPr>
          <w:rFonts w:eastAsia="Calibri" w:cs="Sakkal Majalla"/>
          <w:kern w:val="2"/>
          <w:szCs w:val="28"/>
          <w:rtl/>
          <w:lang w:bidi="ar-EG"/>
        </w:rPr>
        <w:t>ولتكامل سلسلة التوريد أهمية في تخفيض التكاليف التشغيلية وزيادة القيمة لأصحاب</w:t>
      </w:r>
      <w:r w:rsidRPr="003B35BD">
        <w:rPr>
          <w:rFonts w:eastAsia="Calibri" w:cs="Sakkal Majalla" w:hint="cs"/>
          <w:kern w:val="2"/>
          <w:szCs w:val="28"/>
          <w:rtl/>
          <w:lang w:bidi="ar-EG"/>
        </w:rPr>
        <w:t xml:space="preserve"> </w:t>
      </w:r>
      <w:r w:rsidRPr="003B35BD">
        <w:rPr>
          <w:rFonts w:eastAsia="Calibri" w:cs="Sakkal Majalla"/>
          <w:kern w:val="2"/>
          <w:szCs w:val="28"/>
          <w:rtl/>
          <w:lang w:bidi="ar-EG"/>
        </w:rPr>
        <w:t>المصالح، ولكي تكون منظمات الأعمال قادرة على تحقيق أهدافها بكفاءة وفاعلية تمكنها من البقاء في السوق أصبح لزاماً عليها أن تقوم بمجموعة من الممارسات القائمة على الشراكة مع الموردين بهدف تعزيز الإدارة الفعالة لسلسلة التوريد، فقد أصبحت إدارة سلسلة التوريد استراتيجية متكاملة وناجحة لربط الشركاء معاً وتحقيق الرقابة التكليفية والزمنية لحركة المواد بداية من مصادر التوريد</w:t>
      </w:r>
      <w:r w:rsidRPr="003B35BD">
        <w:rPr>
          <w:rFonts w:eastAsia="Calibri" w:cs="Sakkal Majalla" w:hint="cs"/>
          <w:kern w:val="2"/>
          <w:szCs w:val="28"/>
          <w:rtl/>
          <w:lang w:bidi="ar-EG"/>
        </w:rPr>
        <w:t xml:space="preserve"> </w:t>
      </w:r>
      <w:r w:rsidRPr="003B35BD">
        <w:rPr>
          <w:rFonts w:eastAsia="Calibri" w:cs="Sakkal Majalla"/>
          <w:kern w:val="2"/>
          <w:szCs w:val="28"/>
          <w:rtl/>
          <w:lang w:bidi="ar-EG"/>
        </w:rPr>
        <w:t>وانتهاء بتسليم المنتجات أو الخدمات إلى العملاء وهذا يسهل من تدفق المعلومات عبر أطراف سلسلة التوريد المعلومات عبر أطراف سلسلة التوريد مع ضمان تدفق سليم للمنتجات أو الخدمات</w:t>
      </w:r>
      <w:r w:rsidRPr="003B35BD">
        <w:rPr>
          <w:rFonts w:eastAsia="Calibri" w:cs="Sakkal Majalla" w:hint="cs"/>
          <w:kern w:val="2"/>
          <w:szCs w:val="28"/>
          <w:rtl/>
          <w:lang w:bidi="ar-EG"/>
        </w:rPr>
        <w:t xml:space="preserve"> </w:t>
      </w:r>
      <w:r w:rsidRPr="003B35BD">
        <w:rPr>
          <w:rFonts w:eastAsia="Calibri" w:cs="Sakkal Majalla"/>
          <w:kern w:val="2"/>
          <w:szCs w:val="28"/>
          <w:rtl/>
          <w:lang w:bidi="ar-EG"/>
        </w:rPr>
        <w:t xml:space="preserve">في نفس الوقت </w:t>
      </w:r>
      <w:r w:rsidRPr="003B35BD">
        <w:rPr>
          <w:rFonts w:eastAsia="Calibri" w:cs="Sakkal Majalla" w:hint="cs"/>
          <w:kern w:val="2"/>
          <w:szCs w:val="28"/>
          <w:rtl/>
          <w:lang w:bidi="ar-EG"/>
        </w:rPr>
        <w:t>(عسفة واخرون،2022</w:t>
      </w:r>
      <w:r w:rsidRPr="003B35BD">
        <w:rPr>
          <w:rFonts w:eastAsia="Calibri" w:cs="Sakkal Majalla"/>
          <w:kern w:val="2"/>
          <w:szCs w:val="28"/>
          <w:rtl/>
          <w:lang w:bidi="ar-EG"/>
        </w:rPr>
        <w:t>).</w:t>
      </w:r>
    </w:p>
    <w:p w14:paraId="7360BEB7" w14:textId="77777777" w:rsidR="003B35BD" w:rsidRPr="003B35BD" w:rsidRDefault="003B35BD" w:rsidP="000E1D83">
      <w:pPr>
        <w:ind w:left="-2"/>
        <w:rPr>
          <w:rFonts w:eastAsia="Calibri" w:cs="Sakkal Majalla"/>
          <w:kern w:val="2"/>
          <w:szCs w:val="28"/>
          <w:rtl/>
          <w:lang w:bidi="ar-EG"/>
        </w:rPr>
      </w:pPr>
      <w:r w:rsidRPr="003B35BD">
        <w:rPr>
          <w:rFonts w:eastAsia="Calibri" w:cs="Sakkal Majalla"/>
          <w:kern w:val="2"/>
          <w:szCs w:val="28"/>
          <w:rtl/>
          <w:lang w:bidi="ar-EG"/>
        </w:rPr>
        <w:t>إذ يعتمد نجاح المشاريع التي تقيمها الشركات على تكامل سلسلة التوريد؛ فإنها تشير إلى إدارة التكامل، حيث تحدد العناصر الرئيسية مثل الجدولة والميزانية وتقدير التكاليف، والجودة. وهذه المكونات حجر بناء الأساس لتكامل المشروع، والتي تضمن التنسيق المناسب بين كافة أنشطة المشروع، وبمعنى آخر أن هذا التكامل يشير إلى التنسيق بين العمليات والتي تعد من أهم عناصر نجاح المشروع، الأمر الذي يستدعي من مديري المشاريع الاستفادة من الجوانب الإيجابية من التكامل في أنشطة المشاريع المنسقة بشكل صحيح</w:t>
      </w:r>
      <w:r w:rsidRPr="003B35BD">
        <w:rPr>
          <w:rFonts w:eastAsia="Calibri" w:cs="Sakkal Majalla" w:hint="cs"/>
          <w:kern w:val="2"/>
          <w:szCs w:val="28"/>
          <w:rtl/>
          <w:lang w:bidi="ar-EG"/>
        </w:rPr>
        <w:t xml:space="preserve"> .</w:t>
      </w:r>
    </w:p>
    <w:p w14:paraId="61817920" w14:textId="6D7C6A27" w:rsidR="003B35BD" w:rsidRPr="000E1D83" w:rsidRDefault="000E1D83" w:rsidP="000E1D83">
      <w:pPr>
        <w:keepNext/>
        <w:keepLines/>
        <w:spacing w:before="100" w:beforeAutospacing="1" w:after="100" w:afterAutospacing="1"/>
        <w:ind w:left="0" w:firstLine="0"/>
        <w:jc w:val="left"/>
        <w:outlineLvl w:val="1"/>
        <w:rPr>
          <w:rFonts w:eastAsia="Times New Roman" w:cs="Sakkal Majalla"/>
          <w:b/>
          <w:bCs/>
          <w:kern w:val="2"/>
          <w:sz w:val="40"/>
          <w:szCs w:val="36"/>
          <w:rtl/>
        </w:rPr>
      </w:pPr>
      <w:bookmarkStart w:id="8" w:name="_Toc172383667"/>
      <w:r>
        <w:rPr>
          <w:rFonts w:eastAsia="Times New Roman" w:cs="Sakkal Majalla" w:hint="cs"/>
          <w:b/>
          <w:bCs/>
          <w:kern w:val="2"/>
          <w:sz w:val="40"/>
          <w:szCs w:val="36"/>
          <w:rtl/>
        </w:rPr>
        <w:t xml:space="preserve">2.1 </w:t>
      </w:r>
      <w:r w:rsidR="003B35BD" w:rsidRPr="000E1D83">
        <w:rPr>
          <w:rFonts w:eastAsia="Times New Roman" w:cs="Sakkal Majalla"/>
          <w:b/>
          <w:bCs/>
          <w:kern w:val="2"/>
          <w:sz w:val="40"/>
          <w:szCs w:val="36"/>
          <w:rtl/>
        </w:rPr>
        <w:t>مشكلة الدراسة</w:t>
      </w:r>
      <w:r w:rsidR="003B35BD" w:rsidRPr="000E1D83">
        <w:rPr>
          <w:rFonts w:eastAsia="Times New Roman" w:cs="Sakkal Majalla" w:hint="cs"/>
          <w:b/>
          <w:bCs/>
          <w:kern w:val="2"/>
          <w:sz w:val="40"/>
          <w:szCs w:val="36"/>
          <w:rtl/>
        </w:rPr>
        <w:t>:</w:t>
      </w:r>
      <w:bookmarkEnd w:id="6"/>
      <w:bookmarkEnd w:id="7"/>
      <w:bookmarkEnd w:id="8"/>
    </w:p>
    <w:p w14:paraId="3F10AA33" w14:textId="77777777" w:rsidR="003B35BD" w:rsidRPr="003B35BD" w:rsidRDefault="003B35BD" w:rsidP="000E1D83">
      <w:pPr>
        <w:ind w:left="-2"/>
        <w:rPr>
          <w:rFonts w:eastAsia="Calibri" w:cs="Sakkal Majalla"/>
          <w:szCs w:val="28"/>
          <w:rtl/>
          <w14:ligatures w14:val="none"/>
        </w:rPr>
      </w:pPr>
      <w:bookmarkStart w:id="9" w:name="_Toc169790489"/>
      <w:bookmarkStart w:id="10" w:name="_Toc169790581"/>
      <w:r w:rsidRPr="003B35BD">
        <w:rPr>
          <w:rFonts w:eastAsia="Calibri" w:cs="Sakkal Majalla" w:hint="cs"/>
          <w:szCs w:val="28"/>
          <w:rtl/>
          <w14:ligatures w14:val="none"/>
        </w:rPr>
        <w:t xml:space="preserve">في ظل البيئة التنافسية الراهنة والمتغيرات الاقتصادية المعقدة التي تحكمها بيئة العمل التنافسية،، قد تضاعفت حدة المنافسة وأخذت أشكالاً متنوعة مما دفع بالشركات إلى التسابق في كسب المزايا المتاحة والممكنة حفاظاً على مكانتها التنافسية، من خلال المحافظة على حدود الكلفة والتميز لتقليل </w:t>
      </w:r>
      <w:r w:rsidRPr="003B35BD">
        <w:rPr>
          <w:rFonts w:eastAsia="Calibri" w:cs="Sakkal Majalla" w:hint="cs"/>
          <w:szCs w:val="28"/>
          <w:rtl/>
          <w14:ligatures w14:val="none"/>
        </w:rPr>
        <w:lastRenderedPageBreak/>
        <w:t xml:space="preserve">الفجوة ما بين التخطيط لوضع واعتماد الخطة الاستراتيجية وتنفيذ هذه الخطة الموضوعة، بهدف الوصول للنتائج المرادة وتحقيق المؤشرات التي تم وضعها. </w:t>
      </w:r>
    </w:p>
    <w:p w14:paraId="7D5E3DBE" w14:textId="77777777" w:rsidR="003B35BD" w:rsidRPr="003B35BD" w:rsidRDefault="003B35BD" w:rsidP="000E1D83">
      <w:pPr>
        <w:ind w:left="-2"/>
        <w:rPr>
          <w:rFonts w:eastAsia="Calibri" w:cs="Sakkal Majalla"/>
          <w:kern w:val="2"/>
          <w:szCs w:val="28"/>
          <w:rtl/>
          <w:lang w:bidi="ar-EG"/>
        </w:rPr>
      </w:pPr>
      <w:r w:rsidRPr="003B35BD">
        <w:rPr>
          <w:rFonts w:eastAsia="Calibri" w:cs="Sakkal Majalla" w:hint="cs"/>
          <w:kern w:val="2"/>
          <w:szCs w:val="28"/>
          <w:rtl/>
          <w:lang w:bidi="ar-EG"/>
        </w:rPr>
        <w:t xml:space="preserve">في بيئة الأعمال اليوم، تتزايد الضغوط على الشركات المتخصصة بإدارة المشاريع الانشائية لكي تحافظ على استدامة ميزتها التنافسية على الساحة المحلية والعالمية، حيث وجد أن العديد من الشركات الهندسية تتخذ أنماطاً مختلفة في إدارة مشاريعها الهندسية؛ فهي تحتاج إلى التركيز والاهتمام بتكامل سلسلة التوريد المتمثلة بإدارة هذه المشاريع من كيفية الحصول على الموارد المتعلقة بالعمل بالإضافة إلى كيفية التعامل مع كل من الموردين والزبائن من تشارك للمعلومات والمواد والأنشطة والالتزام بتنفيذها بكفاءة عالية لتلبية احتياجات العملاء. </w:t>
      </w:r>
    </w:p>
    <w:p w14:paraId="23738C59" w14:textId="77777777" w:rsidR="003B35BD" w:rsidRPr="003B35BD" w:rsidRDefault="003B35BD" w:rsidP="000E1D83">
      <w:pPr>
        <w:ind w:left="-2"/>
        <w:rPr>
          <w:rFonts w:eastAsia="Calibri" w:cs="Sakkal Majalla"/>
          <w:kern w:val="2"/>
          <w:szCs w:val="28"/>
          <w:rtl/>
          <w:lang w:bidi="ar-EG"/>
        </w:rPr>
      </w:pPr>
      <w:r w:rsidRPr="003B35BD">
        <w:rPr>
          <w:rFonts w:eastAsia="Calibri" w:cs="Sakkal Majalla" w:hint="cs"/>
          <w:kern w:val="2"/>
          <w:szCs w:val="28"/>
          <w:rtl/>
          <w:lang w:bidi="ar-EG"/>
        </w:rPr>
        <w:t xml:space="preserve"> كما يصبح لزاماً عليها لكي تتغلب على هذه التحديات أن تعمل على تخفيض المخاطر الناجمة عن التوقف المؤقت أو الدائم في تدفق المواد الأولية اللازمة لعملية التصنيع والإنتاج واكتشاف التغيرات التى تحدث فى احتياجات ورغبات العملاء والإدارة الجيدة لعلاقاتها مع الموردين والموزعين والعملاء أو ما يسمى بأطراف سلسلة الإمداد أنه لكي تتمكن المنظمات من البقاء والنجاح في ظل ظروف البيئة المتغيرة يجب عليها تعزيز المرونة في العمليات المشتركة على مستوى سلسلة الإمداد كاملة وبناء علاقات قوية مع كافة أطراف السلسلة، وبعبارة أخرى تعزيز سرعة استجابة سلسلة أنه لكي تتمكن المنظمات من البقاء والنجاح في ظل ظروف البيئة المتغيرة يجب عليها تعزيز المرونة فى العمليات المشتركة على مستوى سلسلة الإمداد كاملة وبناء علاقات قوية مع كافة أطراف السلسلة، وبعبارة أخرى تعزيز سرعة استجابة سلسلة الإمداد </w:t>
      </w:r>
      <w:r w:rsidRPr="003B35BD">
        <w:rPr>
          <w:rFonts w:eastAsia="Calibri" w:cs="Sakkal Majalla" w:hint="cs"/>
          <w:kern w:val="2"/>
          <w:szCs w:val="28"/>
          <w:lang w:bidi="ar-EG"/>
        </w:rPr>
        <w:t>Supply chain Agility</w:t>
      </w:r>
      <w:r w:rsidRPr="003B35BD">
        <w:rPr>
          <w:rFonts w:eastAsia="Calibri" w:cs="Sakkal Majalla" w:hint="cs"/>
          <w:kern w:val="2"/>
          <w:szCs w:val="28"/>
          <w:rtl/>
          <w:lang w:bidi="ar-EG"/>
        </w:rPr>
        <w:t xml:space="preserve"> والتى تنمى قدرة المنظمة على الاستجابة لكافة التغيرات التي تحدث فى السوق.  </w:t>
      </w:r>
      <w:proofErr w:type="spellStart"/>
      <w:r w:rsidRPr="003B35BD">
        <w:rPr>
          <w:rFonts w:eastAsia="Calibri" w:cs="Sakkal Majalla"/>
          <w:kern w:val="2"/>
          <w:szCs w:val="28"/>
          <w:lang w:bidi="ar-EG"/>
        </w:rPr>
        <w:t>Ahanbakhsh</w:t>
      </w:r>
      <w:proofErr w:type="spellEnd"/>
      <w:r w:rsidRPr="003B35BD">
        <w:rPr>
          <w:rFonts w:eastAsia="Calibri" w:cs="Sakkal Majalla"/>
          <w:kern w:val="2"/>
          <w:szCs w:val="28"/>
          <w:lang w:bidi="ar-EG"/>
        </w:rPr>
        <w:t xml:space="preserve"> &amp; Amini2023)</w:t>
      </w:r>
      <w:proofErr w:type="gramStart"/>
      <w:r w:rsidRPr="003B35BD">
        <w:rPr>
          <w:rFonts w:eastAsia="Calibri" w:cs="Sakkal Majalla"/>
          <w:kern w:val="2"/>
          <w:szCs w:val="28"/>
          <w:lang w:bidi="ar-EG"/>
        </w:rPr>
        <w:t>.</w:t>
      </w:r>
      <w:r w:rsidRPr="003B35BD">
        <w:rPr>
          <w:rFonts w:eastAsia="Calibri" w:cs="Sakkal Majalla" w:hint="cs"/>
          <w:kern w:val="2"/>
          <w:szCs w:val="28"/>
          <w:rtl/>
          <w:lang w:bidi="ar-EG"/>
        </w:rPr>
        <w:t xml:space="preserve"> )</w:t>
      </w:r>
      <w:proofErr w:type="gramEnd"/>
    </w:p>
    <w:p w14:paraId="22DC0295" w14:textId="77777777" w:rsidR="003B35BD" w:rsidRPr="003B35BD" w:rsidRDefault="003B35BD" w:rsidP="000E1D83">
      <w:pPr>
        <w:ind w:left="-2"/>
        <w:rPr>
          <w:rFonts w:eastAsia="Calibri" w:cs="Sakkal Majalla"/>
          <w:kern w:val="2"/>
          <w:szCs w:val="28"/>
          <w:rtl/>
          <w:lang w:bidi="ar-EG"/>
        </w:rPr>
      </w:pPr>
      <w:r w:rsidRPr="003B35BD">
        <w:rPr>
          <w:rFonts w:eastAsia="Calibri" w:cs="Sakkal Majalla"/>
          <w:szCs w:val="28"/>
          <w:rtl/>
          <w14:ligatures w14:val="none"/>
        </w:rPr>
        <w:t xml:space="preserve"> </w:t>
      </w:r>
      <w:r w:rsidRPr="003B35BD">
        <w:rPr>
          <w:rFonts w:eastAsia="Calibri" w:cs="Sakkal Majalla"/>
          <w:kern w:val="2"/>
          <w:szCs w:val="28"/>
          <w:rtl/>
        </w:rPr>
        <w:t>ويؤكد (</w:t>
      </w:r>
      <w:r w:rsidRPr="003B35BD">
        <w:rPr>
          <w:rFonts w:eastAsia="Calibri" w:cs="Sakkal Majalla" w:hint="cs"/>
          <w:kern w:val="2"/>
          <w:szCs w:val="28"/>
          <w:rtl/>
        </w:rPr>
        <w:t>محمد وأخرون،2021)</w:t>
      </w:r>
      <w:r w:rsidRPr="003B35BD">
        <w:rPr>
          <w:rFonts w:eastAsia="Calibri" w:cs="Sakkal Majalla"/>
          <w:kern w:val="2"/>
          <w:szCs w:val="28"/>
          <w:rtl/>
        </w:rPr>
        <w:t xml:space="preserve"> أن سرعة استجابة سلاسل الإمداد واحدة من السمات تشكل كفاءة سلسلة الإمداد في بيئة الأعمال الحالية، وأنه وفقا للمداخل التقليدية يعرف الكثير من الباحثين سلاسل الإمداد بأنها تعنى بالوظائف أو الأنشطة والتسهيلات التي تتضمن إنتاج وتسليم المنتج أو الخدمة بداية من </w:t>
      </w:r>
      <w:r w:rsidRPr="003B35BD">
        <w:rPr>
          <w:rFonts w:eastAsia="Calibri" w:cs="Sakkal Majalla" w:hint="cs"/>
          <w:kern w:val="2"/>
          <w:szCs w:val="28"/>
          <w:rtl/>
        </w:rPr>
        <w:t>موردي</w:t>
      </w:r>
      <w:r w:rsidRPr="003B35BD">
        <w:rPr>
          <w:rFonts w:eastAsia="Calibri" w:cs="Sakkal Majalla"/>
          <w:kern w:val="2"/>
          <w:szCs w:val="28"/>
          <w:rtl/>
        </w:rPr>
        <w:t xml:space="preserve"> المواد الخام إلى أن تصل في النهاية إلى العميل النهائي، غير أن </w:t>
      </w:r>
      <w:r w:rsidRPr="003B35BD">
        <w:rPr>
          <w:rFonts w:eastAsia="Calibri" w:cs="Sakkal Majalla" w:hint="cs"/>
          <w:kern w:val="2"/>
          <w:szCs w:val="28"/>
          <w:rtl/>
        </w:rPr>
        <w:t>مواجه</w:t>
      </w:r>
      <w:r w:rsidRPr="003B35BD">
        <w:rPr>
          <w:rFonts w:eastAsia="Calibri" w:cs="Sakkal Majalla"/>
          <w:kern w:val="2"/>
          <w:szCs w:val="28"/>
          <w:rtl/>
        </w:rPr>
        <w:t xml:space="preserve"> سلاسل الإمداد العديد </w:t>
      </w:r>
      <w:r w:rsidRPr="003B35BD">
        <w:rPr>
          <w:rFonts w:eastAsia="Calibri" w:cs="Sakkal Majalla"/>
          <w:kern w:val="2"/>
          <w:szCs w:val="28"/>
          <w:rtl/>
        </w:rPr>
        <w:lastRenderedPageBreak/>
        <w:t xml:space="preserve">من التحديات في ظل ظروف عدم التأكد؛ يتطلب استجابة سريعة للتغيرات </w:t>
      </w:r>
      <w:r w:rsidRPr="003B35BD">
        <w:rPr>
          <w:rFonts w:eastAsia="Calibri" w:cs="Sakkal Majalla" w:hint="cs"/>
          <w:kern w:val="2"/>
          <w:szCs w:val="28"/>
          <w:rtl/>
        </w:rPr>
        <w:t>التي</w:t>
      </w:r>
      <w:r w:rsidRPr="003B35BD">
        <w:rPr>
          <w:rFonts w:eastAsia="Calibri" w:cs="Sakkal Majalla"/>
          <w:kern w:val="2"/>
          <w:szCs w:val="28"/>
          <w:rtl/>
        </w:rPr>
        <w:t xml:space="preserve"> تحدث </w:t>
      </w:r>
      <w:r w:rsidRPr="003B35BD">
        <w:rPr>
          <w:rFonts w:eastAsia="Calibri" w:cs="Sakkal Majalla" w:hint="cs"/>
          <w:kern w:val="2"/>
          <w:szCs w:val="28"/>
          <w:rtl/>
        </w:rPr>
        <w:t>في</w:t>
      </w:r>
      <w:r w:rsidRPr="003B35BD">
        <w:rPr>
          <w:rFonts w:eastAsia="Calibri" w:cs="Sakkal Majalla"/>
          <w:kern w:val="2"/>
          <w:szCs w:val="28"/>
          <w:rtl/>
        </w:rPr>
        <w:t xml:space="preserve"> السوق للحصول على ميزة تنافسية</w:t>
      </w:r>
      <w:r w:rsidRPr="003B35BD">
        <w:rPr>
          <w:rFonts w:eastAsia="Calibri" w:cs="Sakkal Majalla" w:hint="cs"/>
          <w:kern w:val="2"/>
          <w:szCs w:val="28"/>
          <w:rtl/>
        </w:rPr>
        <w:t xml:space="preserve"> </w:t>
      </w:r>
      <w:r w:rsidRPr="003B35BD">
        <w:rPr>
          <w:rFonts w:eastAsia="Calibri" w:cs="Sakkal Majalla"/>
          <w:kern w:val="2"/>
          <w:szCs w:val="28"/>
          <w:rtl/>
        </w:rPr>
        <w:t>وضمان نجاح المنظمة</w:t>
      </w:r>
      <w:r w:rsidRPr="003B35BD">
        <w:rPr>
          <w:rFonts w:eastAsia="Calibri" w:cs="Sakkal Majalla" w:hint="cs"/>
          <w:kern w:val="2"/>
          <w:szCs w:val="28"/>
          <w:rtl/>
        </w:rPr>
        <w:t>.</w:t>
      </w:r>
    </w:p>
    <w:p w14:paraId="6D5BD635" w14:textId="49F98C37" w:rsidR="003B35BD" w:rsidRPr="000E1D83" w:rsidRDefault="000E1D83" w:rsidP="000E1D83">
      <w:pPr>
        <w:keepNext/>
        <w:keepLines/>
        <w:spacing w:before="100" w:beforeAutospacing="1" w:after="100" w:afterAutospacing="1"/>
        <w:ind w:left="0" w:firstLine="0"/>
        <w:jc w:val="left"/>
        <w:outlineLvl w:val="1"/>
        <w:rPr>
          <w:rFonts w:eastAsia="Times New Roman" w:cs="Sakkal Majalla"/>
          <w:b/>
          <w:bCs/>
          <w:kern w:val="2"/>
          <w:sz w:val="40"/>
          <w:szCs w:val="36"/>
          <w:rtl/>
        </w:rPr>
      </w:pPr>
      <w:bookmarkStart w:id="11" w:name="_Toc172383668"/>
      <w:r>
        <w:rPr>
          <w:rFonts w:eastAsia="Times New Roman" w:cs="Sakkal Majalla" w:hint="cs"/>
          <w:b/>
          <w:bCs/>
          <w:kern w:val="2"/>
          <w:sz w:val="40"/>
          <w:szCs w:val="36"/>
          <w:rtl/>
        </w:rPr>
        <w:t xml:space="preserve">3.1 </w:t>
      </w:r>
      <w:r w:rsidR="003B35BD" w:rsidRPr="000E1D83">
        <w:rPr>
          <w:rFonts w:eastAsia="Times New Roman" w:cs="Sakkal Majalla"/>
          <w:b/>
          <w:bCs/>
          <w:kern w:val="2"/>
          <w:sz w:val="40"/>
          <w:szCs w:val="36"/>
          <w:rtl/>
        </w:rPr>
        <w:t>أهمية الدراس</w:t>
      </w:r>
      <w:r w:rsidR="003B35BD" w:rsidRPr="000E1D83">
        <w:rPr>
          <w:rFonts w:eastAsia="Times New Roman" w:cs="Sakkal Majalla" w:hint="cs"/>
          <w:b/>
          <w:bCs/>
          <w:kern w:val="2"/>
          <w:sz w:val="40"/>
          <w:szCs w:val="36"/>
          <w:rtl/>
        </w:rPr>
        <w:t>ة:</w:t>
      </w:r>
      <w:bookmarkEnd w:id="9"/>
      <w:bookmarkEnd w:id="10"/>
      <w:bookmarkEnd w:id="11"/>
    </w:p>
    <w:p w14:paraId="7735A56A" w14:textId="77777777" w:rsidR="003B35BD" w:rsidRPr="003B35BD" w:rsidRDefault="003B35BD" w:rsidP="000E1D83">
      <w:pPr>
        <w:ind w:left="-2"/>
        <w:rPr>
          <w:rFonts w:eastAsia="Calibri" w:cs="Sakkal Majalla"/>
          <w:kern w:val="2"/>
          <w:szCs w:val="28"/>
        </w:rPr>
      </w:pPr>
      <w:r w:rsidRPr="003B35BD">
        <w:rPr>
          <w:rFonts w:eastAsia="Calibri" w:cs="Sakkal Majalla"/>
          <w:kern w:val="2"/>
          <w:szCs w:val="28"/>
          <w:rtl/>
        </w:rPr>
        <w:t>تعتبر هذه الدراسة ذات أهمية كبيرة من الناحيتين النظرية والعملية، حيث تسهم في تعزيز الفهم العلمي لتكامل سلسلة التوريد وتأثيره على نجاح المشاريع، وتوفر توجيهات عملية لتحسين الأداء والكفاءة في المشاريع الإنشائية في المملكة العربية السعودية</w:t>
      </w:r>
      <w:r w:rsidRPr="003B35BD">
        <w:rPr>
          <w:rFonts w:eastAsia="Calibri" w:cs="Sakkal Majalla"/>
          <w:kern w:val="2"/>
          <w:szCs w:val="28"/>
        </w:rPr>
        <w:t>.</w:t>
      </w:r>
      <w:r w:rsidRPr="003B35BD">
        <w:rPr>
          <w:rFonts w:eastAsia="Calibri" w:cs="Sakkal Majalla"/>
          <w:kern w:val="2"/>
          <w:szCs w:val="28"/>
          <w:rtl/>
        </w:rPr>
        <w:t>، وتم اختبارهما في الممارسة العملية من هذين المنظورين:</w:t>
      </w:r>
    </w:p>
    <w:p w14:paraId="6017BE94" w14:textId="77777777" w:rsidR="003B35BD" w:rsidRPr="003B35BD" w:rsidRDefault="003B35BD" w:rsidP="000E1D83">
      <w:pPr>
        <w:numPr>
          <w:ilvl w:val="0"/>
          <w:numId w:val="10"/>
        </w:numPr>
        <w:tabs>
          <w:tab w:val="right" w:pos="376"/>
        </w:tabs>
        <w:spacing w:before="100" w:beforeAutospacing="1" w:after="100" w:afterAutospacing="1"/>
        <w:ind w:left="0" w:firstLine="0"/>
        <w:jc w:val="left"/>
        <w:outlineLvl w:val="2"/>
        <w:rPr>
          <w:rFonts w:eastAsia="Calibri" w:cs="Sakkal Majalla"/>
          <w:b/>
          <w:bCs/>
          <w:sz w:val="36"/>
          <w:szCs w:val="28"/>
        </w:rPr>
      </w:pPr>
      <w:bookmarkStart w:id="12" w:name="_Toc172383669"/>
      <w:bookmarkStart w:id="13" w:name="_Toc169790490"/>
      <w:bookmarkStart w:id="14" w:name="_Toc169790582"/>
      <w:r w:rsidRPr="003B35BD">
        <w:rPr>
          <w:rFonts w:eastAsia="Calibri" w:cs="Sakkal Majalla" w:hint="cs"/>
          <w:b/>
          <w:bCs/>
          <w:sz w:val="36"/>
          <w:szCs w:val="28"/>
          <w:rtl/>
        </w:rPr>
        <w:t>الأهمية العلمية:</w:t>
      </w:r>
      <w:bookmarkEnd w:id="12"/>
    </w:p>
    <w:p w14:paraId="09F72356" w14:textId="77777777" w:rsidR="003B35BD" w:rsidRPr="000E1D83" w:rsidRDefault="003B35BD" w:rsidP="000E1D83">
      <w:pPr>
        <w:numPr>
          <w:ilvl w:val="1"/>
          <w:numId w:val="37"/>
        </w:numPr>
        <w:spacing w:after="0"/>
        <w:ind w:left="419" w:hanging="357"/>
        <w:contextualSpacing/>
        <w:rPr>
          <w:rFonts w:eastAsia="Calibri" w:cs="Sakkal Majalla"/>
          <w:szCs w:val="28"/>
          <w14:ligatures w14:val="none"/>
        </w:rPr>
      </w:pPr>
      <w:r w:rsidRPr="000E1D83">
        <w:rPr>
          <w:rFonts w:eastAsia="Calibri" w:cs="Sakkal Majalla"/>
          <w:szCs w:val="28"/>
          <w:rtl/>
          <w14:ligatures w14:val="none"/>
        </w:rPr>
        <w:t>تنبثق أهمية الدراسة الحالية وأهميتها النظرية من كون الموضوع ذو أهمية إدارية ولوجستية معاصرة وذات تأثير كبير في أداء المشاريع الانشائية ونجاحها ، حيث ستسعى هذه الدراسة لقياس تكامل سلسلة التوريد بأبعادها (العلاقة مع الموردين - هيكل شبكة التوريد- تكامل الإمداد -التخزين )على نجاح المشاريع بأبعادها (الإنتاج بالوقت المحدد، جودة عمليات المشروع، تكلفة المشروع.</w:t>
      </w:r>
    </w:p>
    <w:p w14:paraId="69135F79" w14:textId="77777777" w:rsidR="003B35BD" w:rsidRPr="000E1D83" w:rsidRDefault="003B35BD" w:rsidP="000E1D83">
      <w:pPr>
        <w:numPr>
          <w:ilvl w:val="1"/>
          <w:numId w:val="37"/>
        </w:numPr>
        <w:spacing w:after="0"/>
        <w:ind w:left="419" w:hanging="357"/>
        <w:contextualSpacing/>
        <w:rPr>
          <w:rFonts w:eastAsia="Calibri" w:cs="Sakkal Majalla"/>
          <w:szCs w:val="28"/>
          <w14:ligatures w14:val="none"/>
        </w:rPr>
      </w:pPr>
      <w:r w:rsidRPr="000E1D83">
        <w:rPr>
          <w:rFonts w:eastAsia="Calibri" w:cs="Sakkal Majalla"/>
          <w:szCs w:val="28"/>
          <w:rtl/>
          <w14:ligatures w14:val="none"/>
        </w:rPr>
        <w:t xml:space="preserve">تبرز هذه الأهمية من الإثراء الفكري الذي قد تسهم فيه من خلال تتبع الأدب النظري والدراسات السابقة للمتغيرات الرئيسية (سلاسل التوريد و نجاح المشاريع ) بالشكل الذي يكون إطار مفاهيمي متكامل عن هذه المفاهيم ومنهجية دراستها. </w:t>
      </w:r>
    </w:p>
    <w:p w14:paraId="27429EDE" w14:textId="77777777" w:rsidR="003B35BD" w:rsidRPr="000E1D83" w:rsidRDefault="003B35BD" w:rsidP="000E1D83">
      <w:pPr>
        <w:numPr>
          <w:ilvl w:val="1"/>
          <w:numId w:val="37"/>
        </w:numPr>
        <w:spacing w:after="0"/>
        <w:ind w:left="419" w:hanging="357"/>
        <w:contextualSpacing/>
        <w:rPr>
          <w:rFonts w:eastAsia="Calibri" w:cs="Sakkal Majalla"/>
          <w:szCs w:val="28"/>
          <w14:ligatures w14:val="none"/>
        </w:rPr>
      </w:pPr>
      <w:r w:rsidRPr="000E1D83">
        <w:rPr>
          <w:rFonts w:eastAsia="Calibri" w:cs="Sakkal Majalla"/>
          <w:szCs w:val="28"/>
          <w:rtl/>
          <w14:ligatures w14:val="none"/>
        </w:rPr>
        <w:t>كما تبرز أهمية هذه الدراسة في إمكانية تقديم مساهمة متواضعة من خلال تتبع الأدب النظري والدراسات السابقة للمتغيرات الرئيسية بالشكل الذي يطور الإطار المفاهيمي والإجرائي للدراسة بالإضافة إلى بيان ومقارنة نتائج هذه الدراسة مع دراسات أخرى تمت ضمن إطار ثقافي واجتماعي مختلف فضلا عما ستأتي به الدراسة المشاريع الانشائية نتائجها بالشكل الذي يساعدها في تحقيق نجاحها .</w:t>
      </w:r>
    </w:p>
    <w:p w14:paraId="02DD7596" w14:textId="77777777" w:rsidR="000E1D83" w:rsidRDefault="000E1D83">
      <w:pPr>
        <w:ind w:left="0"/>
        <w:jc w:val="left"/>
        <w:rPr>
          <w:rFonts w:eastAsia="Calibri" w:cs="Sakkal Majalla"/>
          <w:b/>
          <w:bCs/>
          <w:sz w:val="36"/>
          <w:szCs w:val="28"/>
          <w:rtl/>
        </w:rPr>
      </w:pPr>
      <w:r>
        <w:rPr>
          <w:rFonts w:eastAsia="Calibri" w:cs="Sakkal Majalla"/>
          <w:b/>
          <w:bCs/>
          <w:sz w:val="36"/>
          <w:szCs w:val="28"/>
          <w:rtl/>
        </w:rPr>
        <w:br w:type="page"/>
      </w:r>
    </w:p>
    <w:p w14:paraId="3493C040" w14:textId="72B0C75F" w:rsidR="003B35BD" w:rsidRPr="003B35BD" w:rsidRDefault="003B35BD" w:rsidP="000E1D83">
      <w:pPr>
        <w:numPr>
          <w:ilvl w:val="0"/>
          <w:numId w:val="10"/>
        </w:numPr>
        <w:tabs>
          <w:tab w:val="right" w:pos="376"/>
        </w:tabs>
        <w:spacing w:after="0"/>
        <w:ind w:left="0" w:firstLine="0"/>
        <w:jc w:val="left"/>
        <w:outlineLvl w:val="2"/>
        <w:rPr>
          <w:rFonts w:eastAsia="Calibri" w:cs="Sakkal Majalla"/>
          <w:b/>
          <w:bCs/>
          <w:sz w:val="36"/>
          <w:szCs w:val="28"/>
          <w:rtl/>
        </w:rPr>
      </w:pPr>
      <w:bookmarkStart w:id="15" w:name="_Toc172383670"/>
      <w:r w:rsidRPr="003B35BD">
        <w:rPr>
          <w:rFonts w:eastAsia="Calibri" w:cs="Sakkal Majalla" w:hint="cs"/>
          <w:b/>
          <w:bCs/>
          <w:sz w:val="36"/>
          <w:szCs w:val="28"/>
          <w:rtl/>
        </w:rPr>
        <w:lastRenderedPageBreak/>
        <w:t>الأهمية العملية:</w:t>
      </w:r>
      <w:bookmarkEnd w:id="15"/>
    </w:p>
    <w:p w14:paraId="23432C5F" w14:textId="77777777" w:rsidR="003B35BD" w:rsidRPr="000E1D83" w:rsidRDefault="003B35BD" w:rsidP="000E1D83">
      <w:pPr>
        <w:numPr>
          <w:ilvl w:val="0"/>
          <w:numId w:val="41"/>
        </w:numPr>
        <w:spacing w:after="0"/>
        <w:ind w:left="419" w:hanging="357"/>
        <w:contextualSpacing/>
        <w:rPr>
          <w:rFonts w:eastAsia="Calibri" w:cs="Sakkal Majalla"/>
          <w:sz w:val="36"/>
          <w:szCs w:val="28"/>
          <w14:ligatures w14:val="none"/>
        </w:rPr>
      </w:pPr>
      <w:r w:rsidRPr="000E1D83">
        <w:rPr>
          <w:rFonts w:eastAsia="Calibri" w:cs="Sakkal Majalla"/>
          <w:sz w:val="36"/>
          <w:szCs w:val="28"/>
          <w:rtl/>
          <w14:ligatures w14:val="none"/>
        </w:rPr>
        <w:t>تقديم حلول عملية وملموسة للشركات الإنشائية في المملكة العربية السعودية لتحسين تكامل سلسلة التوريد، مما ينعكس بشكل إيجابي على أداء المشاريع، ويعزز من قدرتها التنافسية في السوق، ويقلل من التكاليف والمخاطر المرتبطة بإدارة المشاريع.</w:t>
      </w:r>
    </w:p>
    <w:p w14:paraId="6309F92C" w14:textId="77777777" w:rsidR="003B35BD" w:rsidRPr="000E1D83" w:rsidRDefault="003B35BD" w:rsidP="000E1D83">
      <w:pPr>
        <w:numPr>
          <w:ilvl w:val="0"/>
          <w:numId w:val="41"/>
        </w:numPr>
        <w:spacing w:after="0"/>
        <w:ind w:left="419" w:hanging="357"/>
        <w:contextualSpacing/>
        <w:rPr>
          <w:rFonts w:eastAsia="Calibri" w:cs="Sakkal Majalla"/>
          <w:sz w:val="36"/>
          <w:szCs w:val="28"/>
          <w14:ligatures w14:val="none"/>
        </w:rPr>
      </w:pPr>
      <w:r w:rsidRPr="000E1D83">
        <w:rPr>
          <w:rFonts w:eastAsia="Calibri" w:cs="Sakkal Majalla"/>
          <w:sz w:val="36"/>
          <w:szCs w:val="28"/>
          <w:rtl/>
          <w14:ligatures w14:val="none"/>
        </w:rPr>
        <w:t>تساهم الدراسة في تقديم استراتيجيات وأدوات عملية للشركات الإنشائية لتحسين تكامل سلسلة التوريد، مما يؤدي إلى تنفيذ المشاريع في الوقت المحدد، بجودة عالية، وبتكلفة منخفضة</w:t>
      </w:r>
      <w:r w:rsidRPr="000E1D83">
        <w:rPr>
          <w:rFonts w:eastAsia="Calibri" w:cs="Sakkal Majalla"/>
          <w:sz w:val="36"/>
          <w:szCs w:val="28"/>
          <w14:ligatures w14:val="none"/>
        </w:rPr>
        <w:t>.</w:t>
      </w:r>
    </w:p>
    <w:p w14:paraId="10A903D3" w14:textId="77777777" w:rsidR="003B35BD" w:rsidRPr="000E1D83" w:rsidRDefault="003B35BD" w:rsidP="000E1D83">
      <w:pPr>
        <w:numPr>
          <w:ilvl w:val="0"/>
          <w:numId w:val="41"/>
        </w:numPr>
        <w:spacing w:after="0"/>
        <w:ind w:left="419" w:hanging="357"/>
        <w:contextualSpacing/>
        <w:rPr>
          <w:rFonts w:eastAsia="Calibri" w:cs="Sakkal Majalla"/>
          <w:sz w:val="36"/>
          <w:szCs w:val="28"/>
          <w14:ligatures w14:val="none"/>
        </w:rPr>
      </w:pPr>
      <w:r w:rsidRPr="000E1D83">
        <w:rPr>
          <w:rFonts w:eastAsia="Calibri" w:cs="Sakkal Majalla" w:hint="cs"/>
          <w:sz w:val="36"/>
          <w:szCs w:val="28"/>
          <w:rtl/>
          <w14:ligatures w14:val="none"/>
        </w:rPr>
        <w:t>ي</w:t>
      </w:r>
      <w:r w:rsidRPr="000E1D83">
        <w:rPr>
          <w:rFonts w:eastAsia="Calibri" w:cs="Sakkal Majalla"/>
          <w:sz w:val="36"/>
          <w:szCs w:val="28"/>
          <w:rtl/>
          <w14:ligatures w14:val="none"/>
        </w:rPr>
        <w:t>مكن للشركات استخدام النتائج والتوصيات المستخلصة من الدراسة لتقليل التكاليف المرتبطة بإدارة سلسلة التوريد من خلال تحسين التكامل والفعالية في جميع مراحل المشروع.</w:t>
      </w:r>
    </w:p>
    <w:p w14:paraId="3F046C47" w14:textId="77777777" w:rsidR="003B35BD" w:rsidRPr="000E1D83" w:rsidRDefault="003B35BD" w:rsidP="000E1D83">
      <w:pPr>
        <w:numPr>
          <w:ilvl w:val="0"/>
          <w:numId w:val="41"/>
        </w:numPr>
        <w:spacing w:after="0"/>
        <w:ind w:left="419" w:hanging="357"/>
        <w:contextualSpacing/>
        <w:rPr>
          <w:rFonts w:eastAsia="Calibri" w:cs="Sakkal Majalla"/>
          <w:sz w:val="36"/>
          <w:szCs w:val="28"/>
          <w14:ligatures w14:val="none"/>
        </w:rPr>
      </w:pPr>
      <w:r w:rsidRPr="000E1D83">
        <w:rPr>
          <w:rFonts w:eastAsia="Calibri" w:cs="Sakkal Majalla"/>
          <w:sz w:val="36"/>
          <w:szCs w:val="28"/>
          <w:rtl/>
          <w14:ligatures w14:val="none"/>
        </w:rPr>
        <w:t>تسهم الدراسة في تطوير القدرات الإدارية للمديرين والمسؤولين في الشركات الإنشائية من خلال تقديم نماذج وأطر عملية لإدارة سلسلة التوريد بفعالية.</w:t>
      </w:r>
    </w:p>
    <w:p w14:paraId="27BAA33B" w14:textId="7D9D016D" w:rsidR="003B35BD" w:rsidRPr="000E1D83" w:rsidRDefault="000E1D83" w:rsidP="000E1D83">
      <w:pPr>
        <w:keepNext/>
        <w:keepLines/>
        <w:spacing w:before="240"/>
        <w:ind w:left="0" w:firstLine="0"/>
        <w:jc w:val="left"/>
        <w:outlineLvl w:val="1"/>
        <w:rPr>
          <w:rFonts w:eastAsia="Times New Roman" w:cs="Sakkal Majalla"/>
          <w:b/>
          <w:bCs/>
          <w:kern w:val="2"/>
          <w:sz w:val="40"/>
          <w:szCs w:val="36"/>
          <w:rtl/>
        </w:rPr>
      </w:pPr>
      <w:bookmarkStart w:id="16" w:name="_Toc172383671"/>
      <w:r>
        <w:rPr>
          <w:rFonts w:eastAsia="Times New Roman" w:cs="Sakkal Majalla" w:hint="cs"/>
          <w:b/>
          <w:bCs/>
          <w:kern w:val="2"/>
          <w:sz w:val="40"/>
          <w:szCs w:val="36"/>
          <w:rtl/>
        </w:rPr>
        <w:t xml:space="preserve">4.1 </w:t>
      </w:r>
      <w:r w:rsidR="003B35BD" w:rsidRPr="000E1D83">
        <w:rPr>
          <w:rFonts w:eastAsia="Times New Roman" w:cs="Sakkal Majalla"/>
          <w:b/>
          <w:bCs/>
          <w:kern w:val="2"/>
          <w:sz w:val="40"/>
          <w:szCs w:val="36"/>
          <w:rtl/>
        </w:rPr>
        <w:t>أهداف الدراسة</w:t>
      </w:r>
      <w:r w:rsidR="003B35BD" w:rsidRPr="000E1D83">
        <w:rPr>
          <w:rFonts w:eastAsia="Times New Roman" w:cs="Sakkal Majalla" w:hint="cs"/>
          <w:b/>
          <w:bCs/>
          <w:kern w:val="2"/>
          <w:sz w:val="40"/>
          <w:szCs w:val="36"/>
          <w:rtl/>
        </w:rPr>
        <w:t>:</w:t>
      </w:r>
      <w:bookmarkEnd w:id="13"/>
      <w:bookmarkEnd w:id="14"/>
      <w:bookmarkEnd w:id="16"/>
    </w:p>
    <w:p w14:paraId="3E14D431" w14:textId="5C7B6D33" w:rsidR="003B35BD" w:rsidRPr="003B35BD" w:rsidRDefault="003B35BD" w:rsidP="000E1D83">
      <w:pPr>
        <w:ind w:left="-2"/>
        <w:rPr>
          <w:rFonts w:eastAsia="Calibri" w:cs="Sakkal Majalla"/>
          <w:szCs w:val="28"/>
          <w14:ligatures w14:val="none"/>
        </w:rPr>
      </w:pPr>
      <w:r w:rsidRPr="003B35BD">
        <w:rPr>
          <w:rFonts w:eastAsia="Calibri" w:cs="Sakkal Majalla"/>
          <w:szCs w:val="28"/>
          <w:rtl/>
          <w14:ligatures w14:val="none"/>
        </w:rPr>
        <w:t xml:space="preserve">هدفت الدراسة إلى معرفة أثر تكامل سلسلة التوريد بأبعادها (العلاقات مع الموردين هيكل شبكة التوريد تكامل الإمداد التخزين على جودة عمليات المشروع في  المشاريع الانشائيه في المملكة العربية السعودية ، </w:t>
      </w:r>
      <w:r w:rsidRPr="000E1D83">
        <w:rPr>
          <w:rFonts w:eastAsia="Calibri" w:cs="Sakkal Majalla" w:hint="cs"/>
          <w:b/>
          <w:bCs/>
          <w:szCs w:val="28"/>
          <w:rtl/>
          <w:lang w:bidi="ar-EG"/>
          <w14:ligatures w14:val="none"/>
        </w:rPr>
        <w:t>ويتفرع</w:t>
      </w:r>
      <w:r w:rsidRPr="000E1D83">
        <w:rPr>
          <w:rFonts w:eastAsia="Calibri" w:cs="Sakkal Majalla" w:hint="cs"/>
          <w:b/>
          <w:bCs/>
          <w:szCs w:val="28"/>
          <w:rtl/>
          <w14:ligatures w14:val="none"/>
        </w:rPr>
        <w:t xml:space="preserve"> منه </w:t>
      </w:r>
      <w:r w:rsidRPr="000E1D83">
        <w:rPr>
          <w:rFonts w:eastAsia="Calibri" w:cs="Sakkal Majalla"/>
          <w:b/>
          <w:bCs/>
          <w:szCs w:val="28"/>
          <w:rtl/>
          <w14:ligatures w14:val="none"/>
        </w:rPr>
        <w:t>مجموعة من الأهداف الفرعية:</w:t>
      </w:r>
    </w:p>
    <w:p w14:paraId="401D39C3" w14:textId="77777777" w:rsidR="003B35BD" w:rsidRPr="003B35BD" w:rsidRDefault="003B35BD" w:rsidP="000E1D83">
      <w:pPr>
        <w:numPr>
          <w:ilvl w:val="0"/>
          <w:numId w:val="38"/>
        </w:numPr>
        <w:spacing w:after="0"/>
        <w:ind w:left="703" w:hanging="357"/>
        <w:contextualSpacing/>
        <w:jc w:val="left"/>
        <w:rPr>
          <w:rFonts w:eastAsia="Calibri" w:cs="Sakkal Majalla"/>
          <w:szCs w:val="28"/>
          <w14:ligatures w14:val="none"/>
        </w:rPr>
      </w:pPr>
      <w:r w:rsidRPr="003B35BD">
        <w:rPr>
          <w:rFonts w:eastAsia="Calibri" w:cs="Sakkal Majalla"/>
          <w:szCs w:val="28"/>
          <w:rtl/>
          <w14:ligatures w14:val="none"/>
        </w:rPr>
        <w:t>دراسة كيف يؤثر تحسين العلاقة مع الموردين على قدرة المشاريع الإنشائية على الإنتاج في الوقت المحدد، تحقيق الجودة المطلوبة، والتحكم في تكاليف المشروع.</w:t>
      </w:r>
    </w:p>
    <w:p w14:paraId="3C3DBF23" w14:textId="77777777" w:rsidR="003B35BD" w:rsidRPr="003B35BD" w:rsidRDefault="003B35BD" w:rsidP="000E1D83">
      <w:pPr>
        <w:numPr>
          <w:ilvl w:val="0"/>
          <w:numId w:val="38"/>
        </w:numPr>
        <w:spacing w:after="0"/>
        <w:ind w:left="703" w:hanging="357"/>
        <w:contextualSpacing/>
        <w:jc w:val="left"/>
        <w:rPr>
          <w:rFonts w:eastAsia="Calibri" w:cs="Sakkal Majalla"/>
          <w:szCs w:val="28"/>
          <w14:ligatures w14:val="none"/>
        </w:rPr>
      </w:pPr>
      <w:r w:rsidRPr="003B35BD">
        <w:rPr>
          <w:rFonts w:eastAsia="Calibri" w:cs="Sakkal Majalla"/>
          <w:szCs w:val="28"/>
          <w:rtl/>
          <w14:ligatures w14:val="none"/>
        </w:rPr>
        <w:t>تحليل كيف يمكن لتصميم وتنظيم شبكة التوريد أن يؤثر على تنفيذ المشاريع الإنشائية بكفاءة وجودة عالية.</w:t>
      </w:r>
    </w:p>
    <w:p w14:paraId="27DA7EA1" w14:textId="77777777" w:rsidR="003B35BD" w:rsidRPr="003B35BD" w:rsidRDefault="003B35BD" w:rsidP="000E1D83">
      <w:pPr>
        <w:numPr>
          <w:ilvl w:val="0"/>
          <w:numId w:val="38"/>
        </w:numPr>
        <w:spacing w:after="0"/>
        <w:ind w:left="703" w:hanging="357"/>
        <w:contextualSpacing/>
        <w:jc w:val="left"/>
        <w:rPr>
          <w:rFonts w:eastAsia="Calibri" w:cs="Sakkal Majalla"/>
          <w:szCs w:val="28"/>
          <w:rtl/>
          <w14:ligatures w14:val="none"/>
        </w:rPr>
      </w:pPr>
      <w:r w:rsidRPr="003B35BD">
        <w:rPr>
          <w:rFonts w:eastAsia="Calibri" w:cs="Sakkal Majalla"/>
          <w:szCs w:val="28"/>
          <w:rtl/>
          <w14:ligatures w14:val="none"/>
        </w:rPr>
        <w:t>تقييم مدى تأثير تكامل الإمداد الفعال على القدرة على تلبية جداول الإنتاج وتحقيق التسليمات في الوقت المحدد.</w:t>
      </w:r>
    </w:p>
    <w:p w14:paraId="0438A2F6" w14:textId="77777777" w:rsidR="003B35BD" w:rsidRPr="003B35BD" w:rsidRDefault="003B35BD" w:rsidP="000E1D83">
      <w:pPr>
        <w:numPr>
          <w:ilvl w:val="0"/>
          <w:numId w:val="38"/>
        </w:numPr>
        <w:spacing w:after="0"/>
        <w:ind w:left="703" w:hanging="357"/>
        <w:contextualSpacing/>
        <w:jc w:val="left"/>
        <w:rPr>
          <w:rFonts w:eastAsia="Calibri" w:cs="Sakkal Majalla"/>
          <w:szCs w:val="28"/>
          <w14:ligatures w14:val="none"/>
        </w:rPr>
      </w:pPr>
      <w:r w:rsidRPr="003B35BD">
        <w:rPr>
          <w:rFonts w:eastAsia="Calibri" w:cs="Sakkal Majalla"/>
          <w:szCs w:val="28"/>
          <w:rtl/>
          <w14:ligatures w14:val="none"/>
        </w:rPr>
        <w:t>دراسة كيف يمكن لإدارة التخزين الفعالة أن تسهم في تقليل تكاليف المشروع وتحسين جودة العمليات والمخرجات النهائية.</w:t>
      </w:r>
    </w:p>
    <w:p w14:paraId="70F1F93A" w14:textId="77777777" w:rsidR="000E1D83" w:rsidRDefault="003B35BD" w:rsidP="000E1D83">
      <w:pPr>
        <w:numPr>
          <w:ilvl w:val="0"/>
          <w:numId w:val="38"/>
        </w:numPr>
        <w:spacing w:after="0"/>
        <w:ind w:left="703" w:hanging="357"/>
        <w:contextualSpacing/>
        <w:jc w:val="left"/>
        <w:rPr>
          <w:rFonts w:eastAsia="Calibri" w:cs="Sakkal Majalla"/>
          <w:szCs w:val="28"/>
          <w14:ligatures w14:val="none"/>
        </w:rPr>
      </w:pPr>
      <w:r w:rsidRPr="003B35BD">
        <w:rPr>
          <w:rFonts w:eastAsia="Calibri" w:cs="Sakkal Majalla"/>
          <w:szCs w:val="28"/>
          <w:rtl/>
          <w14:ligatures w14:val="none"/>
        </w:rPr>
        <w:lastRenderedPageBreak/>
        <w:t>تقديم توصيات لتحسين تكامل سلسلة التوريد في الشركات الإنشائية</w:t>
      </w:r>
      <w:r w:rsidRPr="003B35BD">
        <w:rPr>
          <w:rFonts w:ascii="Calibri" w:eastAsia="Calibri" w:hAnsi="Calibri" w:cs="Arial"/>
          <w:kern w:val="2"/>
          <w:sz w:val="22"/>
          <w:rtl/>
        </w:rPr>
        <w:t xml:space="preserve"> </w:t>
      </w:r>
      <w:r w:rsidRPr="003B35BD">
        <w:rPr>
          <w:rFonts w:eastAsia="Calibri" w:cs="Sakkal Majalla"/>
          <w:szCs w:val="28"/>
          <w:rtl/>
          <w14:ligatures w14:val="none"/>
        </w:rPr>
        <w:t>لتحقيق أداء أفضل في مشاريعها.</w:t>
      </w:r>
      <w:bookmarkStart w:id="17" w:name="_Toc169790491"/>
      <w:bookmarkStart w:id="18" w:name="_Toc169790583"/>
    </w:p>
    <w:p w14:paraId="533B6DB0" w14:textId="6BCD1DD2" w:rsidR="003B35BD" w:rsidRPr="000E1D83" w:rsidRDefault="000E1D83" w:rsidP="000E1D83">
      <w:pPr>
        <w:keepNext/>
        <w:keepLines/>
        <w:spacing w:before="100" w:beforeAutospacing="1" w:after="100" w:afterAutospacing="1"/>
        <w:ind w:left="0" w:firstLine="0"/>
        <w:jc w:val="left"/>
        <w:outlineLvl w:val="1"/>
        <w:rPr>
          <w:rFonts w:eastAsia="Times New Roman" w:cs="Sakkal Majalla"/>
          <w:b/>
          <w:bCs/>
          <w:kern w:val="2"/>
          <w:sz w:val="40"/>
          <w:szCs w:val="36"/>
          <w:rtl/>
        </w:rPr>
      </w:pPr>
      <w:bookmarkStart w:id="19" w:name="_Toc172383672"/>
      <w:r>
        <w:rPr>
          <w:rFonts w:eastAsia="Times New Roman" w:cs="Sakkal Majalla" w:hint="cs"/>
          <w:b/>
          <w:bCs/>
          <w:kern w:val="2"/>
          <w:sz w:val="40"/>
          <w:szCs w:val="36"/>
          <w:rtl/>
        </w:rPr>
        <w:t xml:space="preserve">5.1 </w:t>
      </w:r>
      <w:r w:rsidR="003B35BD" w:rsidRPr="000E1D83">
        <w:rPr>
          <w:rFonts w:eastAsia="Times New Roman" w:cs="Sakkal Majalla"/>
          <w:b/>
          <w:bCs/>
          <w:kern w:val="2"/>
          <w:sz w:val="40"/>
          <w:szCs w:val="36"/>
          <w:rtl/>
        </w:rPr>
        <w:t>تساؤلات الدراسة</w:t>
      </w:r>
      <w:bookmarkEnd w:id="17"/>
      <w:bookmarkEnd w:id="18"/>
      <w:bookmarkEnd w:id="19"/>
    </w:p>
    <w:p w14:paraId="29EBCDC2" w14:textId="7D2B9DAE" w:rsidR="003B35BD" w:rsidRPr="003B35BD" w:rsidRDefault="003B35BD" w:rsidP="00D813CA">
      <w:pPr>
        <w:keepNext/>
        <w:keepLines/>
        <w:spacing w:before="100" w:beforeAutospacing="1" w:after="100" w:afterAutospacing="1"/>
        <w:ind w:left="0"/>
        <w:rPr>
          <w:rFonts w:eastAsia="Calibri" w:cs="Sakkal Majalla"/>
          <w:szCs w:val="28"/>
          <w:rtl/>
          <w14:ligatures w14:val="none"/>
        </w:rPr>
      </w:pPr>
      <w:r w:rsidRPr="000E1D83">
        <w:rPr>
          <w:rFonts w:eastAsia="Calibri" w:cs="Sakkal Majalla"/>
          <w:b/>
          <w:bCs/>
          <w:szCs w:val="28"/>
          <w:rtl/>
          <w14:ligatures w14:val="none"/>
        </w:rPr>
        <w:t>السؤال الرئي</w:t>
      </w:r>
      <w:r w:rsidRPr="000E1D83">
        <w:rPr>
          <w:rFonts w:eastAsia="Calibri" w:cs="Sakkal Majalla" w:hint="cs"/>
          <w:b/>
          <w:bCs/>
          <w:szCs w:val="28"/>
          <w:rtl/>
          <w14:ligatures w14:val="none"/>
        </w:rPr>
        <w:t>سى</w:t>
      </w:r>
      <w:r w:rsidRPr="000E1D83">
        <w:rPr>
          <w:rFonts w:eastAsia="Calibri" w:cs="Sakkal Majalla"/>
          <w:b/>
          <w:bCs/>
          <w:szCs w:val="28"/>
          <w:rtl/>
          <w14:ligatures w14:val="none"/>
        </w:rPr>
        <w:t>:</w:t>
      </w:r>
      <w:r w:rsidRPr="003B35BD">
        <w:rPr>
          <w:rFonts w:eastAsia="Calibri" w:cs="Sakkal Majalla"/>
          <w:szCs w:val="28"/>
          <w:rtl/>
          <w14:ligatures w14:val="none"/>
        </w:rPr>
        <w:t xml:space="preserve"> هل هناك أثر لتكامل سلسلة التوريد بأبعادها </w:t>
      </w:r>
      <w:r w:rsidRPr="003B35BD">
        <w:rPr>
          <w:rFonts w:eastAsia="Calibri" w:cs="Sakkal Majalla" w:hint="cs"/>
          <w:szCs w:val="28"/>
          <w:rtl/>
          <w14:ligatures w14:val="none"/>
        </w:rPr>
        <w:t>(</w:t>
      </w:r>
      <w:r w:rsidRPr="003B35BD">
        <w:rPr>
          <w:rFonts w:eastAsia="Calibri" w:cs="Sakkal Majalla"/>
          <w:szCs w:val="28"/>
          <w:rtl/>
          <w14:ligatures w14:val="none"/>
        </w:rPr>
        <w:t>العلاقة مع الموردين</w:t>
      </w:r>
      <w:r w:rsidRPr="003B35BD">
        <w:rPr>
          <w:rFonts w:eastAsia="Calibri" w:cs="Sakkal Majalla" w:hint="cs"/>
          <w:szCs w:val="28"/>
          <w:rtl/>
          <w14:ligatures w14:val="none"/>
        </w:rPr>
        <w:t xml:space="preserve"> -</w:t>
      </w:r>
      <w:r w:rsidRPr="003B35BD">
        <w:rPr>
          <w:rFonts w:eastAsia="Calibri" w:cs="Sakkal Majalla"/>
          <w:szCs w:val="28"/>
          <w:rtl/>
          <w14:ligatures w14:val="none"/>
        </w:rPr>
        <w:t xml:space="preserve"> هيكل شبكة</w:t>
      </w:r>
      <w:r w:rsidRPr="003B35BD">
        <w:rPr>
          <w:rFonts w:eastAsia="Calibri" w:cs="Sakkal Majalla" w:hint="cs"/>
          <w:szCs w:val="28"/>
          <w:rtl/>
          <w14:ligatures w14:val="none"/>
        </w:rPr>
        <w:t xml:space="preserve"> </w:t>
      </w:r>
      <w:r w:rsidRPr="003B35BD">
        <w:rPr>
          <w:rFonts w:eastAsia="Calibri" w:cs="Sakkal Majalla"/>
          <w:szCs w:val="28"/>
          <w:rtl/>
          <w14:ligatures w14:val="none"/>
        </w:rPr>
        <w:t>التوريد</w:t>
      </w:r>
      <w:r w:rsidRPr="003B35BD">
        <w:rPr>
          <w:rFonts w:eastAsia="Calibri" w:cs="Sakkal Majalla" w:hint="cs"/>
          <w:szCs w:val="28"/>
          <w:rtl/>
          <w14:ligatures w14:val="none"/>
        </w:rPr>
        <w:t>-</w:t>
      </w:r>
      <w:r w:rsidRPr="003B35BD">
        <w:rPr>
          <w:rFonts w:eastAsia="Calibri" w:cs="Sakkal Majalla"/>
          <w:szCs w:val="28"/>
          <w:rtl/>
          <w14:ligatures w14:val="none"/>
        </w:rPr>
        <w:t xml:space="preserve"> تكامل الإمداد </w:t>
      </w:r>
      <w:r w:rsidRPr="003B35BD">
        <w:rPr>
          <w:rFonts w:eastAsia="Calibri" w:cs="Sakkal Majalla" w:hint="cs"/>
          <w:szCs w:val="28"/>
          <w:rtl/>
          <w14:ligatures w14:val="none"/>
        </w:rPr>
        <w:t>-</w:t>
      </w:r>
      <w:r w:rsidR="000E1D83" w:rsidRPr="003B35BD">
        <w:rPr>
          <w:rFonts w:eastAsia="Calibri" w:cs="Sakkal Majalla" w:hint="cs"/>
          <w:szCs w:val="28"/>
          <w:rtl/>
          <w14:ligatures w14:val="none"/>
        </w:rPr>
        <w:t>التخزين) على</w:t>
      </w:r>
      <w:r w:rsidRPr="003B35BD">
        <w:rPr>
          <w:rFonts w:eastAsia="Calibri" w:cs="Sakkal Majalla"/>
          <w:szCs w:val="28"/>
          <w:rtl/>
          <w14:ligatures w14:val="none"/>
        </w:rPr>
        <w:t xml:space="preserve"> نجاح المشاريع بأبعادها </w:t>
      </w:r>
      <w:r w:rsidRPr="003B35BD">
        <w:rPr>
          <w:rFonts w:eastAsia="Calibri" w:cs="Sakkal Majalla" w:hint="cs"/>
          <w:szCs w:val="28"/>
          <w:rtl/>
          <w14:ligatures w14:val="none"/>
        </w:rPr>
        <w:t>(</w:t>
      </w:r>
      <w:r w:rsidRPr="003B35BD">
        <w:rPr>
          <w:rFonts w:eastAsia="Calibri" w:cs="Sakkal Majalla"/>
          <w:szCs w:val="28"/>
          <w:rtl/>
          <w14:ligatures w14:val="none"/>
        </w:rPr>
        <w:t>الإنتاج بالوقت المحدد، جودة</w:t>
      </w:r>
      <w:r w:rsidRPr="003B35BD">
        <w:rPr>
          <w:rFonts w:eastAsia="Calibri" w:cs="Sakkal Majalla" w:hint="cs"/>
          <w:szCs w:val="28"/>
          <w:rtl/>
          <w14:ligatures w14:val="none"/>
        </w:rPr>
        <w:t xml:space="preserve"> </w:t>
      </w:r>
      <w:r w:rsidRPr="003B35BD">
        <w:rPr>
          <w:rFonts w:eastAsia="Calibri" w:cs="Sakkal Majalla"/>
          <w:szCs w:val="28"/>
          <w:rtl/>
          <w14:ligatures w14:val="none"/>
        </w:rPr>
        <w:t xml:space="preserve">عمليات المشروع، تكلفة </w:t>
      </w:r>
      <w:r w:rsidR="000E1D83" w:rsidRPr="003B35BD">
        <w:rPr>
          <w:rFonts w:eastAsia="Calibri" w:cs="Sakkal Majalla" w:hint="cs"/>
          <w:szCs w:val="28"/>
          <w:rtl/>
          <w14:ligatures w14:val="none"/>
        </w:rPr>
        <w:t>المشروع) في المشاريع</w:t>
      </w:r>
      <w:r w:rsidRPr="003B35BD">
        <w:rPr>
          <w:rFonts w:eastAsia="Calibri" w:cs="Sakkal Majalla"/>
          <w:szCs w:val="28"/>
          <w:rtl/>
          <w14:ligatures w14:val="none"/>
        </w:rPr>
        <w:t xml:space="preserve"> الانشائيه في المملكة العربية السعودية؟</w:t>
      </w:r>
    </w:p>
    <w:p w14:paraId="564156A1" w14:textId="77777777" w:rsidR="003B35BD" w:rsidRPr="003B35BD" w:rsidRDefault="003B35BD" w:rsidP="00D813CA">
      <w:pPr>
        <w:keepNext/>
        <w:keepLines/>
        <w:spacing w:before="100" w:beforeAutospacing="1" w:after="100" w:afterAutospacing="1"/>
        <w:ind w:left="0" w:firstLine="16"/>
        <w:rPr>
          <w:rFonts w:eastAsia="Calibri" w:cs="Sakkal Majalla"/>
          <w:b/>
          <w:bCs/>
          <w:sz w:val="32"/>
          <w:szCs w:val="32"/>
          <w:rtl/>
          <w14:ligatures w14:val="none"/>
        </w:rPr>
      </w:pPr>
      <w:bookmarkStart w:id="20" w:name="_Toc153722786"/>
      <w:bookmarkStart w:id="21" w:name="_Toc153723607"/>
      <w:bookmarkStart w:id="22" w:name="_Toc153732997"/>
      <w:r w:rsidRPr="003B35BD">
        <w:rPr>
          <w:rFonts w:eastAsia="Calibri" w:cs="Sakkal Majalla"/>
          <w:b/>
          <w:bCs/>
          <w:sz w:val="32"/>
          <w:szCs w:val="32"/>
          <w:rtl/>
          <w14:ligatures w14:val="none"/>
        </w:rPr>
        <w:t>وينبثق عن هذا السؤال عدد من الأسئلة الفرعية الأتية:</w:t>
      </w:r>
      <w:bookmarkEnd w:id="20"/>
      <w:bookmarkEnd w:id="21"/>
      <w:bookmarkEnd w:id="22"/>
      <w:r w:rsidRPr="003B35BD">
        <w:rPr>
          <w:rFonts w:eastAsia="Calibri" w:cs="Sakkal Majalla"/>
          <w:b/>
          <w:bCs/>
          <w:sz w:val="32"/>
          <w:szCs w:val="32"/>
          <w:rtl/>
          <w14:ligatures w14:val="none"/>
        </w:rPr>
        <w:t xml:space="preserve"> </w:t>
      </w:r>
    </w:p>
    <w:p w14:paraId="23A53F73" w14:textId="38C719DB" w:rsidR="003B35BD" w:rsidRPr="000E1D83" w:rsidRDefault="003B35BD" w:rsidP="00D813CA">
      <w:pPr>
        <w:pStyle w:val="ListParagraph"/>
        <w:keepNext/>
        <w:keepLines/>
        <w:numPr>
          <w:ilvl w:val="0"/>
          <w:numId w:val="42"/>
        </w:numPr>
        <w:spacing w:before="100" w:beforeAutospacing="1" w:after="100" w:afterAutospacing="1"/>
        <w:rPr>
          <w:rFonts w:eastAsia="Calibri" w:cs="Sakkal Majalla"/>
          <w:szCs w:val="28"/>
          <w:rtl/>
          <w14:ligatures w14:val="none"/>
        </w:rPr>
      </w:pPr>
      <w:r w:rsidRPr="000E1D83">
        <w:rPr>
          <w:rFonts w:eastAsia="Calibri" w:cs="Sakkal Majalla"/>
          <w:b/>
          <w:bCs/>
          <w:szCs w:val="28"/>
          <w:rtl/>
          <w14:ligatures w14:val="none"/>
        </w:rPr>
        <w:t xml:space="preserve">السؤال الفرعي الأول: </w:t>
      </w:r>
      <w:bookmarkStart w:id="23" w:name="_Toc153722788"/>
      <w:bookmarkStart w:id="24" w:name="_Toc153723609"/>
      <w:bookmarkStart w:id="25" w:name="_Toc153732999"/>
      <w:r w:rsidRPr="000E1D83">
        <w:rPr>
          <w:rFonts w:eastAsia="Calibri" w:cs="Sakkal Majalla" w:hint="cs"/>
          <w:b/>
          <w:bCs/>
          <w:szCs w:val="28"/>
          <w:rtl/>
          <w14:ligatures w14:val="none"/>
        </w:rPr>
        <w:t xml:space="preserve"> </w:t>
      </w:r>
      <w:r w:rsidRPr="000E1D83">
        <w:rPr>
          <w:rFonts w:eastAsia="Calibri" w:cs="Sakkal Majalla"/>
          <w:szCs w:val="28"/>
          <w:rtl/>
          <w14:ligatures w14:val="none"/>
        </w:rPr>
        <w:t>هل هناك أثر لتكامل سلسلة التوريد بأبعادها العلاقات مع الموردين هيكل</w:t>
      </w:r>
      <w:r w:rsidRPr="000E1D83">
        <w:rPr>
          <w:rFonts w:eastAsia="Calibri" w:cs="Sakkal Majalla" w:hint="cs"/>
          <w:szCs w:val="28"/>
          <w:rtl/>
          <w14:ligatures w14:val="none"/>
        </w:rPr>
        <w:t xml:space="preserve"> </w:t>
      </w:r>
      <w:r w:rsidRPr="000E1D83">
        <w:rPr>
          <w:rFonts w:eastAsia="Calibri" w:cs="Sakkal Majalla"/>
          <w:szCs w:val="28"/>
          <w:rtl/>
          <w14:ligatures w14:val="none"/>
        </w:rPr>
        <w:t>شبكة التوريد تكامل الإمداد التخزين على الإنتاج بالوقت المحدد في  المشاريع الانشائيه في المملكة العربية السعودية؟</w:t>
      </w:r>
      <w:bookmarkEnd w:id="23"/>
      <w:bookmarkEnd w:id="24"/>
      <w:bookmarkEnd w:id="25"/>
    </w:p>
    <w:p w14:paraId="157FD3E8" w14:textId="4937B575" w:rsidR="003B35BD" w:rsidRPr="000E1D83" w:rsidRDefault="003B35BD" w:rsidP="00D813CA">
      <w:pPr>
        <w:pStyle w:val="ListParagraph"/>
        <w:keepNext/>
        <w:keepLines/>
        <w:numPr>
          <w:ilvl w:val="0"/>
          <w:numId w:val="42"/>
        </w:numPr>
        <w:spacing w:before="100" w:beforeAutospacing="1" w:after="100" w:afterAutospacing="1"/>
        <w:rPr>
          <w:rFonts w:eastAsia="Calibri" w:cs="Sakkal Majalla"/>
          <w:szCs w:val="28"/>
          <w:rtl/>
          <w14:ligatures w14:val="none"/>
        </w:rPr>
      </w:pPr>
      <w:r w:rsidRPr="000E1D83">
        <w:rPr>
          <w:rFonts w:eastAsia="Calibri" w:cs="Sakkal Majalla"/>
          <w:b/>
          <w:bCs/>
          <w:szCs w:val="28"/>
          <w:rtl/>
          <w14:ligatures w14:val="none"/>
        </w:rPr>
        <w:t>السؤال الفرعي الثاني:</w:t>
      </w:r>
      <w:r w:rsidRPr="000E1D83">
        <w:rPr>
          <w:rFonts w:eastAsia="Calibri" w:cs="Sakkal Majalla"/>
          <w:szCs w:val="28"/>
          <w:rtl/>
          <w14:ligatures w14:val="none"/>
        </w:rPr>
        <w:t xml:space="preserve"> </w:t>
      </w:r>
      <w:bookmarkStart w:id="26" w:name="_Toc153722790"/>
      <w:bookmarkStart w:id="27" w:name="_Toc153723611"/>
      <w:bookmarkStart w:id="28" w:name="_Toc153733001"/>
      <w:r w:rsidRPr="000E1D83">
        <w:rPr>
          <w:rFonts w:eastAsia="Calibri" w:cs="Sakkal Majalla"/>
          <w:szCs w:val="28"/>
          <w:rtl/>
          <w14:ligatures w14:val="none"/>
        </w:rPr>
        <w:t>هل هناك أثر لتكامل سلسلة التوريد بأبعادها (العلاقات مع الموردين هيكل</w:t>
      </w:r>
      <w:r w:rsidRPr="000E1D83">
        <w:rPr>
          <w:rFonts w:eastAsia="Calibri" w:cs="Sakkal Majalla" w:hint="cs"/>
          <w:szCs w:val="28"/>
          <w:rtl/>
          <w14:ligatures w14:val="none"/>
        </w:rPr>
        <w:t xml:space="preserve"> </w:t>
      </w:r>
      <w:r w:rsidRPr="000E1D83">
        <w:rPr>
          <w:rFonts w:eastAsia="Calibri" w:cs="Sakkal Majalla"/>
          <w:szCs w:val="28"/>
          <w:rtl/>
          <w14:ligatures w14:val="none"/>
        </w:rPr>
        <w:t>شبكة التوريد تكامل الإمداد التخزين على جودة عمليات المشروع في  المشاريع الانشائيه في المملكة العربية السعودية؟</w:t>
      </w:r>
      <w:bookmarkEnd w:id="26"/>
      <w:bookmarkEnd w:id="27"/>
      <w:bookmarkEnd w:id="28"/>
    </w:p>
    <w:p w14:paraId="63F11670" w14:textId="79392D9B" w:rsidR="003B35BD" w:rsidRPr="000E1D83" w:rsidRDefault="003B35BD" w:rsidP="00D813CA">
      <w:pPr>
        <w:pStyle w:val="ListParagraph"/>
        <w:keepNext/>
        <w:keepLines/>
        <w:numPr>
          <w:ilvl w:val="0"/>
          <w:numId w:val="42"/>
        </w:numPr>
        <w:spacing w:before="100" w:beforeAutospacing="1" w:after="100" w:afterAutospacing="1"/>
        <w:rPr>
          <w:rFonts w:eastAsia="Calibri" w:cs="Sakkal Majalla"/>
          <w:szCs w:val="28"/>
          <w:rtl/>
          <w14:ligatures w14:val="none"/>
        </w:rPr>
      </w:pPr>
      <w:r w:rsidRPr="000E1D83">
        <w:rPr>
          <w:rFonts w:eastAsia="Calibri" w:cs="Sakkal Majalla"/>
          <w:b/>
          <w:bCs/>
          <w:szCs w:val="28"/>
          <w:rtl/>
          <w14:ligatures w14:val="none"/>
        </w:rPr>
        <w:t xml:space="preserve">السؤال الفرعي الثالث : </w:t>
      </w:r>
      <w:bookmarkStart w:id="29" w:name="_Toc153723613"/>
      <w:bookmarkStart w:id="30" w:name="_Toc153733003"/>
      <w:r w:rsidRPr="000E1D83">
        <w:rPr>
          <w:rFonts w:eastAsia="Calibri" w:cs="Sakkal Majalla"/>
          <w:szCs w:val="28"/>
          <w:rtl/>
          <w14:ligatures w14:val="none"/>
        </w:rPr>
        <w:t>هل هناك أثر لتكامل سلسلة التوريد بأبعادها العلاقات مع الموردين –</w:t>
      </w:r>
      <w:r w:rsidRPr="000E1D83">
        <w:rPr>
          <w:rFonts w:eastAsia="Calibri" w:cs="Sakkal Majalla" w:hint="cs"/>
          <w:szCs w:val="28"/>
          <w:rtl/>
          <w14:ligatures w14:val="none"/>
        </w:rPr>
        <w:t xml:space="preserve"> </w:t>
      </w:r>
      <w:r w:rsidRPr="000E1D83">
        <w:rPr>
          <w:rFonts w:eastAsia="Calibri" w:cs="Sakkal Majalla"/>
          <w:szCs w:val="28"/>
          <w:rtl/>
          <w14:ligatures w14:val="none"/>
        </w:rPr>
        <w:t>هيكل</w:t>
      </w:r>
      <w:r w:rsidRPr="000E1D83">
        <w:rPr>
          <w:rFonts w:eastAsia="Calibri" w:cs="Sakkal Majalla" w:hint="cs"/>
          <w:szCs w:val="28"/>
          <w:rtl/>
          <w14:ligatures w14:val="none"/>
        </w:rPr>
        <w:t xml:space="preserve"> </w:t>
      </w:r>
      <w:r w:rsidRPr="000E1D83">
        <w:rPr>
          <w:rFonts w:eastAsia="Calibri" w:cs="Sakkal Majalla"/>
          <w:szCs w:val="28"/>
          <w:rtl/>
          <w14:ligatures w14:val="none"/>
        </w:rPr>
        <w:t xml:space="preserve">شبكة التوريد </w:t>
      </w:r>
      <w:r w:rsidRPr="000E1D83">
        <w:rPr>
          <w:rFonts w:eastAsia="Calibri" w:cs="Sakkal Majalla" w:hint="cs"/>
          <w:szCs w:val="28"/>
          <w:rtl/>
          <w14:ligatures w14:val="none"/>
        </w:rPr>
        <w:t>-</w:t>
      </w:r>
      <w:r w:rsidRPr="000E1D83">
        <w:rPr>
          <w:rFonts w:eastAsia="Calibri" w:cs="Sakkal Majalla"/>
          <w:szCs w:val="28"/>
          <w:rtl/>
          <w14:ligatures w14:val="none"/>
        </w:rPr>
        <w:t xml:space="preserve">تكامل الإمداد </w:t>
      </w:r>
      <w:r w:rsidRPr="000E1D83">
        <w:rPr>
          <w:rFonts w:eastAsia="Calibri" w:cs="Sakkal Majalla" w:hint="cs"/>
          <w:szCs w:val="28"/>
          <w:rtl/>
          <w14:ligatures w14:val="none"/>
        </w:rPr>
        <w:t>-</w:t>
      </w:r>
      <w:r w:rsidRPr="000E1D83">
        <w:rPr>
          <w:rFonts w:eastAsia="Calibri" w:cs="Sakkal Majalla"/>
          <w:szCs w:val="28"/>
          <w:rtl/>
          <w14:ligatures w14:val="none"/>
        </w:rPr>
        <w:t xml:space="preserve">التخزين </w:t>
      </w:r>
      <w:r w:rsidRPr="000E1D83">
        <w:rPr>
          <w:rFonts w:eastAsia="Calibri" w:cs="Sakkal Majalla" w:hint="cs"/>
          <w:szCs w:val="28"/>
          <w:rtl/>
          <w14:ligatures w14:val="none"/>
        </w:rPr>
        <w:t xml:space="preserve">) </w:t>
      </w:r>
      <w:r w:rsidRPr="000E1D83">
        <w:rPr>
          <w:rFonts w:eastAsia="Calibri" w:cs="Sakkal Majalla"/>
          <w:szCs w:val="28"/>
          <w:rtl/>
          <w14:ligatures w14:val="none"/>
        </w:rPr>
        <w:t>على تكلفة المشروع في  المشاريع الانشائيه في المملكة العربية السعودية؟</w:t>
      </w:r>
      <w:bookmarkEnd w:id="29"/>
      <w:bookmarkEnd w:id="30"/>
    </w:p>
    <w:p w14:paraId="32F6B881" w14:textId="2BD43BF5" w:rsidR="003B35BD" w:rsidRPr="000E1D83" w:rsidRDefault="003B35BD" w:rsidP="000E1D83">
      <w:pPr>
        <w:keepNext/>
        <w:keepLines/>
        <w:spacing w:before="100" w:beforeAutospacing="1" w:after="100" w:afterAutospacing="1"/>
        <w:ind w:left="0" w:firstLine="0"/>
        <w:jc w:val="left"/>
        <w:outlineLvl w:val="1"/>
        <w:rPr>
          <w:rFonts w:eastAsia="Times New Roman" w:cs="Sakkal Majalla"/>
          <w:b/>
          <w:bCs/>
          <w:kern w:val="2"/>
          <w:sz w:val="40"/>
          <w:szCs w:val="36"/>
          <w:rtl/>
        </w:rPr>
      </w:pPr>
      <w:r w:rsidRPr="000E1D83">
        <w:rPr>
          <w:rFonts w:eastAsia="Times New Roman" w:cs="Sakkal Majalla"/>
          <w:b/>
          <w:bCs/>
          <w:kern w:val="2"/>
          <w:sz w:val="40"/>
          <w:szCs w:val="36"/>
          <w:rtl/>
        </w:rPr>
        <w:t xml:space="preserve">    </w:t>
      </w:r>
      <w:bookmarkStart w:id="31" w:name="_Toc169790498"/>
      <w:bookmarkStart w:id="32" w:name="_Toc169790584"/>
      <w:bookmarkStart w:id="33" w:name="_Toc172383673"/>
      <w:r w:rsidR="000E1D83">
        <w:rPr>
          <w:rFonts w:eastAsia="Times New Roman" w:cs="Sakkal Majalla" w:hint="cs"/>
          <w:b/>
          <w:bCs/>
          <w:kern w:val="2"/>
          <w:sz w:val="40"/>
          <w:szCs w:val="36"/>
          <w:rtl/>
        </w:rPr>
        <w:t xml:space="preserve">6.1 </w:t>
      </w:r>
      <w:r w:rsidRPr="000E1D83">
        <w:rPr>
          <w:rFonts w:eastAsia="Times New Roman" w:cs="Sakkal Majalla" w:hint="cs"/>
          <w:b/>
          <w:bCs/>
          <w:kern w:val="2"/>
          <w:sz w:val="40"/>
          <w:szCs w:val="36"/>
          <w:rtl/>
        </w:rPr>
        <w:t>فروض الدراسة:</w:t>
      </w:r>
      <w:bookmarkEnd w:id="31"/>
      <w:bookmarkEnd w:id="32"/>
      <w:bookmarkEnd w:id="33"/>
    </w:p>
    <w:p w14:paraId="3E110355" w14:textId="77777777" w:rsidR="003B35BD" w:rsidRPr="003B35BD" w:rsidRDefault="003B35BD" w:rsidP="000E1D83">
      <w:pPr>
        <w:tabs>
          <w:tab w:val="left" w:pos="2966"/>
        </w:tabs>
        <w:spacing w:after="200"/>
        <w:ind w:left="-2"/>
        <w:contextualSpacing/>
        <w:rPr>
          <w:rFonts w:eastAsia="Calibri" w:cs="Sakkal Majalla"/>
          <w:szCs w:val="28"/>
          <w:rtl/>
          <w14:ligatures w14:val="none"/>
        </w:rPr>
      </w:pPr>
      <w:r w:rsidRPr="003B35BD">
        <w:rPr>
          <w:rFonts w:eastAsia="Calibri" w:cs="Sakkal Majalla"/>
          <w:szCs w:val="28"/>
          <w:rtl/>
          <w14:ligatures w14:val="none"/>
        </w:rPr>
        <w:t xml:space="preserve">بناءا على ما تم عرضه من أهداف الدراسة ومشكلتها وأهميتها يمكننا تحديد فرضيات الدراسة من خلال فرضية رئيسية تتمثل في: </w:t>
      </w:r>
    </w:p>
    <w:p w14:paraId="2DB99EE2" w14:textId="77777777" w:rsidR="003B35BD" w:rsidRPr="000E1D83" w:rsidRDefault="003B35BD" w:rsidP="000E1D83">
      <w:pPr>
        <w:pStyle w:val="ListParagraph"/>
        <w:numPr>
          <w:ilvl w:val="0"/>
          <w:numId w:val="43"/>
        </w:numPr>
        <w:spacing w:before="100" w:beforeAutospacing="1" w:after="100" w:afterAutospacing="1"/>
        <w:rPr>
          <w:rFonts w:ascii="Calibri" w:eastAsia="Times New Roman" w:hAnsi="Calibri" w:cs="Sakkal Majalla"/>
          <w:kern w:val="2"/>
          <w:sz w:val="22"/>
          <w:szCs w:val="28"/>
          <w:rtl/>
        </w:rPr>
      </w:pPr>
      <w:r w:rsidRPr="000E1D83">
        <w:rPr>
          <w:rFonts w:ascii="Calibri" w:eastAsia="Times New Roman" w:hAnsi="Calibri" w:cs="Sakkal Majalla"/>
          <w:b/>
          <w:bCs/>
          <w:kern w:val="2"/>
          <w:sz w:val="22"/>
          <w:szCs w:val="28"/>
          <w:rtl/>
          <w:lang w:bidi="ar-JO"/>
        </w:rPr>
        <w:lastRenderedPageBreak/>
        <w:t>الفرضية الرئيسة الأولى:</w:t>
      </w:r>
      <w:r w:rsidRPr="000E1D83">
        <w:rPr>
          <w:rFonts w:ascii="Calibri" w:eastAsia="Times New Roman" w:hAnsi="Calibri" w:cs="Sakkal Majalla" w:hint="cs"/>
          <w:kern w:val="2"/>
          <w:sz w:val="22"/>
          <w:szCs w:val="28"/>
          <w:rtl/>
          <w:lang w:bidi="ar-JO"/>
        </w:rPr>
        <w:t xml:space="preserve"> </w:t>
      </w:r>
      <w:r w:rsidRPr="000E1D83">
        <w:rPr>
          <w:rFonts w:ascii="Calibri" w:eastAsia="Times New Roman" w:hAnsi="Calibri" w:cs="Sakkal Majalla"/>
          <w:kern w:val="2"/>
          <w:sz w:val="22"/>
          <w:szCs w:val="28"/>
          <w:rtl/>
          <w:lang w:bidi="ar-JO"/>
        </w:rPr>
        <w:t xml:space="preserve"> يوجد </w:t>
      </w:r>
      <w:r w:rsidRPr="000E1D83">
        <w:rPr>
          <w:rFonts w:ascii="Calibri" w:eastAsia="Times New Roman" w:hAnsi="Calibri" w:cs="Sakkal Majalla" w:hint="cs"/>
          <w:kern w:val="2"/>
          <w:sz w:val="22"/>
          <w:szCs w:val="28"/>
          <w:rtl/>
          <w:lang w:bidi="ar-JO"/>
        </w:rPr>
        <w:t>أثر ذ</w:t>
      </w:r>
      <w:r w:rsidRPr="000E1D83">
        <w:rPr>
          <w:rFonts w:ascii="Calibri" w:eastAsia="Times New Roman" w:hAnsi="Calibri" w:cs="Sakkal Majalla"/>
          <w:kern w:val="2"/>
          <w:sz w:val="22"/>
          <w:szCs w:val="28"/>
          <w:rtl/>
          <w:lang w:bidi="ar-JO"/>
        </w:rPr>
        <w:t xml:space="preserve">و دلالة </w:t>
      </w:r>
      <w:r w:rsidRPr="000E1D83">
        <w:rPr>
          <w:rFonts w:ascii="Calibri" w:eastAsia="Times New Roman" w:hAnsi="Calibri" w:cs="Sakkal Majalla" w:hint="cs"/>
          <w:kern w:val="2"/>
          <w:sz w:val="22"/>
          <w:szCs w:val="28"/>
          <w:rtl/>
          <w:lang w:bidi="ar-JO"/>
        </w:rPr>
        <w:t>إحصائية</w:t>
      </w:r>
      <w:r w:rsidRPr="000E1D83">
        <w:rPr>
          <w:rFonts w:ascii="Calibri" w:eastAsia="Times New Roman" w:hAnsi="Calibri" w:cs="Sakkal Majalla"/>
          <w:kern w:val="2"/>
          <w:sz w:val="22"/>
          <w:szCs w:val="28"/>
          <w:rtl/>
        </w:rPr>
        <w:t xml:space="preserve"> لتكامل سلسلة التوريد بأبعادها </w:t>
      </w:r>
      <w:r w:rsidRPr="000E1D83">
        <w:rPr>
          <w:rFonts w:ascii="Calibri" w:eastAsia="Times New Roman" w:hAnsi="Calibri" w:cs="Sakkal Majalla" w:hint="cs"/>
          <w:kern w:val="2"/>
          <w:sz w:val="22"/>
          <w:szCs w:val="28"/>
          <w:rtl/>
        </w:rPr>
        <w:t>(</w:t>
      </w:r>
      <w:r w:rsidRPr="000E1D83">
        <w:rPr>
          <w:rFonts w:ascii="Calibri" w:eastAsia="Times New Roman" w:hAnsi="Calibri" w:cs="Sakkal Majalla"/>
          <w:kern w:val="2"/>
          <w:sz w:val="22"/>
          <w:szCs w:val="28"/>
          <w:rtl/>
        </w:rPr>
        <w:t>العلاقة مع الموردين</w:t>
      </w:r>
      <w:r w:rsidRPr="000E1D83">
        <w:rPr>
          <w:rFonts w:ascii="Calibri" w:eastAsia="Times New Roman" w:hAnsi="Calibri" w:cs="Sakkal Majalla" w:hint="cs"/>
          <w:kern w:val="2"/>
          <w:sz w:val="22"/>
          <w:szCs w:val="28"/>
          <w:rtl/>
        </w:rPr>
        <w:t xml:space="preserve"> -</w:t>
      </w:r>
      <w:r w:rsidRPr="000E1D83">
        <w:rPr>
          <w:rFonts w:ascii="Calibri" w:eastAsia="Times New Roman" w:hAnsi="Calibri" w:cs="Sakkal Majalla"/>
          <w:kern w:val="2"/>
          <w:sz w:val="22"/>
          <w:szCs w:val="28"/>
          <w:rtl/>
        </w:rPr>
        <w:t xml:space="preserve"> هيكل شبكة</w:t>
      </w:r>
      <w:r w:rsidRPr="000E1D83">
        <w:rPr>
          <w:rFonts w:ascii="Calibri" w:eastAsia="Times New Roman" w:hAnsi="Calibri" w:cs="Sakkal Majalla" w:hint="cs"/>
          <w:kern w:val="2"/>
          <w:sz w:val="22"/>
          <w:szCs w:val="28"/>
          <w:rtl/>
        </w:rPr>
        <w:t xml:space="preserve"> </w:t>
      </w:r>
      <w:r w:rsidRPr="000E1D83">
        <w:rPr>
          <w:rFonts w:ascii="Calibri" w:eastAsia="Times New Roman" w:hAnsi="Calibri" w:cs="Sakkal Majalla"/>
          <w:kern w:val="2"/>
          <w:sz w:val="22"/>
          <w:szCs w:val="28"/>
          <w:rtl/>
        </w:rPr>
        <w:t>التوريد</w:t>
      </w:r>
      <w:r w:rsidRPr="000E1D83">
        <w:rPr>
          <w:rFonts w:ascii="Calibri" w:eastAsia="Times New Roman" w:hAnsi="Calibri" w:cs="Sakkal Majalla" w:hint="cs"/>
          <w:kern w:val="2"/>
          <w:sz w:val="22"/>
          <w:szCs w:val="28"/>
          <w:rtl/>
        </w:rPr>
        <w:t>-</w:t>
      </w:r>
      <w:r w:rsidRPr="000E1D83">
        <w:rPr>
          <w:rFonts w:ascii="Calibri" w:eastAsia="Times New Roman" w:hAnsi="Calibri" w:cs="Sakkal Majalla"/>
          <w:kern w:val="2"/>
          <w:sz w:val="22"/>
          <w:szCs w:val="28"/>
          <w:rtl/>
        </w:rPr>
        <w:t xml:space="preserve"> تكامل الإمداد </w:t>
      </w:r>
      <w:r w:rsidRPr="000E1D83">
        <w:rPr>
          <w:rFonts w:ascii="Calibri" w:eastAsia="Times New Roman" w:hAnsi="Calibri" w:cs="Sakkal Majalla" w:hint="cs"/>
          <w:kern w:val="2"/>
          <w:sz w:val="22"/>
          <w:szCs w:val="28"/>
          <w:rtl/>
        </w:rPr>
        <w:t>-</w:t>
      </w:r>
      <w:r w:rsidRPr="000E1D83">
        <w:rPr>
          <w:rFonts w:ascii="Calibri" w:eastAsia="Times New Roman" w:hAnsi="Calibri" w:cs="Sakkal Majalla"/>
          <w:kern w:val="2"/>
          <w:sz w:val="22"/>
          <w:szCs w:val="28"/>
          <w:rtl/>
        </w:rPr>
        <w:t xml:space="preserve">التخزين </w:t>
      </w:r>
      <w:r w:rsidRPr="000E1D83">
        <w:rPr>
          <w:rFonts w:ascii="Calibri" w:eastAsia="Times New Roman" w:hAnsi="Calibri" w:cs="Sakkal Majalla" w:hint="cs"/>
          <w:kern w:val="2"/>
          <w:sz w:val="22"/>
          <w:szCs w:val="28"/>
          <w:rtl/>
        </w:rPr>
        <w:t>)</w:t>
      </w:r>
      <w:r w:rsidRPr="000E1D83">
        <w:rPr>
          <w:rFonts w:ascii="Calibri" w:eastAsia="Times New Roman" w:hAnsi="Calibri" w:cs="Sakkal Majalla"/>
          <w:kern w:val="2"/>
          <w:sz w:val="22"/>
          <w:szCs w:val="28"/>
          <w:rtl/>
        </w:rPr>
        <w:t xml:space="preserve">على نجاح المشاريع بأبعادها </w:t>
      </w:r>
      <w:r w:rsidRPr="000E1D83">
        <w:rPr>
          <w:rFonts w:ascii="Calibri" w:eastAsia="Times New Roman" w:hAnsi="Calibri" w:cs="Sakkal Majalla" w:hint="cs"/>
          <w:kern w:val="2"/>
          <w:sz w:val="22"/>
          <w:szCs w:val="28"/>
          <w:rtl/>
        </w:rPr>
        <w:t>(</w:t>
      </w:r>
      <w:r w:rsidRPr="000E1D83">
        <w:rPr>
          <w:rFonts w:ascii="Calibri" w:eastAsia="Times New Roman" w:hAnsi="Calibri" w:cs="Sakkal Majalla"/>
          <w:kern w:val="2"/>
          <w:sz w:val="22"/>
          <w:szCs w:val="28"/>
          <w:rtl/>
        </w:rPr>
        <w:t>الإنتاج بالوقت المحدد، جودة</w:t>
      </w:r>
      <w:r w:rsidRPr="000E1D83">
        <w:rPr>
          <w:rFonts w:ascii="Calibri" w:eastAsia="Times New Roman" w:hAnsi="Calibri" w:cs="Sakkal Majalla" w:hint="cs"/>
          <w:kern w:val="2"/>
          <w:sz w:val="22"/>
          <w:szCs w:val="28"/>
          <w:rtl/>
        </w:rPr>
        <w:t xml:space="preserve"> </w:t>
      </w:r>
      <w:r w:rsidRPr="000E1D83">
        <w:rPr>
          <w:rFonts w:ascii="Calibri" w:eastAsia="Times New Roman" w:hAnsi="Calibri" w:cs="Sakkal Majalla"/>
          <w:kern w:val="2"/>
          <w:sz w:val="22"/>
          <w:szCs w:val="28"/>
          <w:rtl/>
        </w:rPr>
        <w:t xml:space="preserve">عمليات المشروع، تكلفة المشروع </w:t>
      </w:r>
      <w:r w:rsidRPr="000E1D83">
        <w:rPr>
          <w:rFonts w:ascii="Calibri" w:eastAsia="Times New Roman" w:hAnsi="Calibri" w:cs="Sakkal Majalla" w:hint="cs"/>
          <w:kern w:val="2"/>
          <w:sz w:val="22"/>
          <w:szCs w:val="28"/>
          <w:rtl/>
        </w:rPr>
        <w:t>)</w:t>
      </w:r>
      <w:r w:rsidRPr="000E1D83">
        <w:rPr>
          <w:rFonts w:ascii="Calibri" w:eastAsia="Times New Roman" w:hAnsi="Calibri" w:cs="Sakkal Majalla"/>
          <w:kern w:val="2"/>
          <w:sz w:val="22"/>
          <w:szCs w:val="28"/>
          <w:rtl/>
        </w:rPr>
        <w:t xml:space="preserve">في  المشاريع </w:t>
      </w:r>
      <w:r w:rsidRPr="000E1D83">
        <w:rPr>
          <w:rFonts w:ascii="Calibri" w:eastAsia="Times New Roman" w:hAnsi="Calibri" w:cs="Sakkal Majalla" w:hint="cs"/>
          <w:kern w:val="2"/>
          <w:sz w:val="22"/>
          <w:szCs w:val="28"/>
          <w:rtl/>
        </w:rPr>
        <w:t>الإنشائية</w:t>
      </w:r>
      <w:r w:rsidRPr="000E1D83">
        <w:rPr>
          <w:rFonts w:ascii="Calibri" w:eastAsia="Times New Roman" w:hAnsi="Calibri" w:cs="Sakkal Majalla"/>
          <w:kern w:val="2"/>
          <w:sz w:val="22"/>
          <w:szCs w:val="28"/>
          <w:rtl/>
        </w:rPr>
        <w:t xml:space="preserve"> في المملكة العربية السعودية</w:t>
      </w:r>
    </w:p>
    <w:p w14:paraId="4511171F" w14:textId="77777777" w:rsidR="003B35BD" w:rsidRPr="000E1D83" w:rsidRDefault="003B35BD" w:rsidP="003B35BD">
      <w:pPr>
        <w:spacing w:before="100" w:beforeAutospacing="1" w:after="100" w:afterAutospacing="1"/>
        <w:ind w:left="0" w:firstLine="0"/>
        <w:rPr>
          <w:rFonts w:ascii="Calibri" w:eastAsia="Times New Roman" w:hAnsi="Calibri" w:cs="Sakkal Majalla"/>
          <w:b/>
          <w:bCs/>
          <w:kern w:val="2"/>
          <w:sz w:val="22"/>
          <w:szCs w:val="28"/>
          <w:rtl/>
          <w:lang w:bidi="ar-JO"/>
        </w:rPr>
      </w:pPr>
      <w:r w:rsidRPr="000E1D83">
        <w:rPr>
          <w:rFonts w:ascii="Calibri" w:eastAsia="Times New Roman" w:hAnsi="Calibri" w:cs="Sakkal Majalla"/>
          <w:b/>
          <w:bCs/>
          <w:kern w:val="2"/>
          <w:sz w:val="22"/>
          <w:szCs w:val="28"/>
          <w:rtl/>
          <w:lang w:bidi="ar-JO"/>
        </w:rPr>
        <w:t>وينبثق عن هذه</w:t>
      </w:r>
      <w:r w:rsidRPr="000E1D83">
        <w:rPr>
          <w:rFonts w:ascii="Calibri" w:eastAsia="Times New Roman" w:hAnsi="Calibri" w:cs="Sakkal Majalla" w:hint="cs"/>
          <w:b/>
          <w:bCs/>
          <w:kern w:val="2"/>
          <w:sz w:val="22"/>
          <w:szCs w:val="28"/>
          <w:rtl/>
          <w:lang w:bidi="ar-JO"/>
        </w:rPr>
        <w:t xml:space="preserve"> </w:t>
      </w:r>
      <w:r w:rsidRPr="000E1D83">
        <w:rPr>
          <w:rFonts w:ascii="Calibri" w:eastAsia="Times New Roman" w:hAnsi="Calibri" w:cs="Sakkal Majalla"/>
          <w:b/>
          <w:bCs/>
          <w:kern w:val="2"/>
          <w:sz w:val="22"/>
          <w:szCs w:val="28"/>
          <w:rtl/>
          <w:lang w:bidi="ar-JO"/>
        </w:rPr>
        <w:t>الفرضية عدد من الفرضيات هي كما يلي:</w:t>
      </w:r>
    </w:p>
    <w:p w14:paraId="3BB0E3FE" w14:textId="77777777" w:rsidR="003B35BD" w:rsidRPr="003B35BD" w:rsidRDefault="003B35BD" w:rsidP="0002605F">
      <w:pPr>
        <w:numPr>
          <w:ilvl w:val="0"/>
          <w:numId w:val="34"/>
        </w:numPr>
        <w:spacing w:before="100" w:beforeAutospacing="1" w:after="100" w:afterAutospacing="1"/>
        <w:ind w:left="565"/>
        <w:contextualSpacing/>
        <w:rPr>
          <w:rFonts w:ascii="Calibri" w:eastAsia="Times New Roman" w:hAnsi="Calibri" w:cs="Sakkal Majalla"/>
          <w:kern w:val="2"/>
          <w:sz w:val="22"/>
          <w:szCs w:val="28"/>
          <w:lang w:bidi="ar-JO"/>
        </w:rPr>
      </w:pPr>
      <w:r w:rsidRPr="0002605F">
        <w:rPr>
          <w:rFonts w:ascii="Calibri" w:eastAsia="Times New Roman" w:hAnsi="Calibri" w:cs="Sakkal Majalla"/>
          <w:b/>
          <w:bCs/>
          <w:kern w:val="2"/>
          <w:sz w:val="22"/>
          <w:szCs w:val="28"/>
          <w:rtl/>
          <w:lang w:bidi="ar-JO"/>
        </w:rPr>
        <w:t>الفرضية الفرعية الأولى:</w:t>
      </w:r>
      <w:r w:rsidRPr="003B35BD">
        <w:rPr>
          <w:rFonts w:ascii="Calibri" w:eastAsia="Times New Roman" w:hAnsi="Calibri" w:cs="Sakkal Majalla"/>
          <w:kern w:val="2"/>
          <w:sz w:val="22"/>
          <w:szCs w:val="28"/>
          <w:rtl/>
          <w:lang w:bidi="ar-JO"/>
        </w:rPr>
        <w:t xml:space="preserve"> يوجد </w:t>
      </w:r>
      <w:r w:rsidRPr="003B35BD">
        <w:rPr>
          <w:rFonts w:ascii="Calibri" w:eastAsia="Times New Roman" w:hAnsi="Calibri" w:cs="Sakkal Majalla" w:hint="cs"/>
          <w:kern w:val="2"/>
          <w:sz w:val="22"/>
          <w:szCs w:val="28"/>
          <w:rtl/>
          <w:lang w:bidi="ar-JO"/>
        </w:rPr>
        <w:t>أثر ذ</w:t>
      </w:r>
      <w:r w:rsidRPr="003B35BD">
        <w:rPr>
          <w:rFonts w:ascii="Calibri" w:eastAsia="Times New Roman" w:hAnsi="Calibri" w:cs="Sakkal Majalla"/>
          <w:kern w:val="2"/>
          <w:sz w:val="22"/>
          <w:szCs w:val="28"/>
          <w:rtl/>
          <w:lang w:bidi="ar-JO"/>
        </w:rPr>
        <w:t xml:space="preserve">و دلالة </w:t>
      </w:r>
      <w:r w:rsidRPr="003B35BD">
        <w:rPr>
          <w:rFonts w:ascii="Calibri" w:eastAsia="Times New Roman" w:hAnsi="Calibri" w:cs="Sakkal Majalla" w:hint="cs"/>
          <w:kern w:val="2"/>
          <w:sz w:val="22"/>
          <w:szCs w:val="28"/>
          <w:rtl/>
          <w:lang w:bidi="ar-JO"/>
        </w:rPr>
        <w:t xml:space="preserve">إحصائية </w:t>
      </w:r>
      <w:r w:rsidRPr="003B35BD">
        <w:rPr>
          <w:rFonts w:ascii="Calibri" w:eastAsia="Times New Roman" w:hAnsi="Calibri" w:cs="Sakkal Majalla"/>
          <w:kern w:val="2"/>
          <w:sz w:val="22"/>
          <w:szCs w:val="28"/>
          <w:rtl/>
        </w:rPr>
        <w:t>لتكامل سلسلة التوريد بأبعادها العلاقات مع الموردين هيكل</w:t>
      </w:r>
      <w:r w:rsidRPr="003B35BD">
        <w:rPr>
          <w:rFonts w:ascii="Calibri" w:eastAsia="Times New Roman" w:hAnsi="Calibri" w:cs="Sakkal Majalla" w:hint="cs"/>
          <w:kern w:val="2"/>
          <w:sz w:val="22"/>
          <w:szCs w:val="28"/>
          <w:rtl/>
        </w:rPr>
        <w:t xml:space="preserve"> </w:t>
      </w:r>
      <w:r w:rsidRPr="003B35BD">
        <w:rPr>
          <w:rFonts w:ascii="Calibri" w:eastAsia="Times New Roman" w:hAnsi="Calibri" w:cs="Sakkal Majalla"/>
          <w:kern w:val="2"/>
          <w:sz w:val="22"/>
          <w:szCs w:val="28"/>
          <w:rtl/>
        </w:rPr>
        <w:t>شبكة التوريد تكامل الإمداد التخزين على الإنتاج بالوقت المحدد في  المشاريع الانشائيه في المملكة العربية السعودية</w:t>
      </w:r>
      <w:r w:rsidRPr="003B35BD">
        <w:rPr>
          <w:rFonts w:ascii="Calibri" w:eastAsia="Times New Roman" w:hAnsi="Calibri" w:cs="Sakkal Majalla" w:hint="cs"/>
          <w:kern w:val="2"/>
          <w:sz w:val="22"/>
          <w:szCs w:val="28"/>
          <w:rtl/>
        </w:rPr>
        <w:t>.</w:t>
      </w:r>
    </w:p>
    <w:p w14:paraId="0C27580D" w14:textId="77777777" w:rsidR="003B35BD" w:rsidRPr="003B35BD" w:rsidRDefault="003B35BD" w:rsidP="0002605F">
      <w:pPr>
        <w:numPr>
          <w:ilvl w:val="0"/>
          <w:numId w:val="34"/>
        </w:numPr>
        <w:spacing w:before="100" w:beforeAutospacing="1" w:after="100" w:afterAutospacing="1"/>
        <w:ind w:left="565"/>
        <w:contextualSpacing/>
        <w:rPr>
          <w:rFonts w:ascii="Calibri" w:eastAsia="Times New Roman" w:hAnsi="Calibri" w:cs="Sakkal Majalla"/>
          <w:kern w:val="2"/>
          <w:sz w:val="22"/>
          <w:szCs w:val="28"/>
          <w:lang w:bidi="ar-JO"/>
        </w:rPr>
      </w:pPr>
      <w:r w:rsidRPr="0002605F">
        <w:rPr>
          <w:rFonts w:ascii="Calibri" w:eastAsia="Times New Roman" w:hAnsi="Calibri" w:cs="Sakkal Majalla"/>
          <w:b/>
          <w:bCs/>
          <w:kern w:val="2"/>
          <w:sz w:val="22"/>
          <w:szCs w:val="28"/>
          <w:rtl/>
          <w:lang w:bidi="ar-JO"/>
        </w:rPr>
        <w:t>الفرضية الفرعية الثانية:</w:t>
      </w:r>
      <w:r w:rsidRPr="003B35BD">
        <w:rPr>
          <w:rFonts w:ascii="Calibri" w:eastAsia="Times New Roman" w:hAnsi="Calibri" w:cs="Sakkal Majalla"/>
          <w:kern w:val="2"/>
          <w:sz w:val="22"/>
          <w:szCs w:val="28"/>
          <w:rtl/>
          <w:lang w:bidi="ar-JO"/>
        </w:rPr>
        <w:t xml:space="preserve"> يوجد أثر ذو دلالة </w:t>
      </w:r>
      <w:r w:rsidRPr="003B35BD">
        <w:rPr>
          <w:rFonts w:ascii="Calibri" w:eastAsia="Times New Roman" w:hAnsi="Calibri" w:cs="Sakkal Majalla" w:hint="cs"/>
          <w:kern w:val="2"/>
          <w:sz w:val="22"/>
          <w:szCs w:val="28"/>
          <w:rtl/>
          <w:lang w:bidi="ar-JO"/>
        </w:rPr>
        <w:t xml:space="preserve">إحصائية </w:t>
      </w:r>
      <w:r w:rsidRPr="003B35BD">
        <w:rPr>
          <w:rFonts w:ascii="Calibri" w:eastAsia="Calibri" w:hAnsi="Calibri" w:cs="Sakkal Majalla"/>
          <w:kern w:val="2"/>
          <w:sz w:val="22"/>
          <w:szCs w:val="28"/>
          <w:rtl/>
          <w14:ligatures w14:val="none"/>
        </w:rPr>
        <w:t>لتكامل سلسلة التوريد بأبعادها (العلاقات مع الموردين هيكل</w:t>
      </w:r>
      <w:r w:rsidRPr="003B35BD">
        <w:rPr>
          <w:rFonts w:ascii="Calibri" w:eastAsia="Calibri" w:hAnsi="Calibri" w:cs="Sakkal Majalla" w:hint="cs"/>
          <w:kern w:val="2"/>
          <w:sz w:val="22"/>
          <w:szCs w:val="28"/>
          <w:rtl/>
          <w14:ligatures w14:val="none"/>
        </w:rPr>
        <w:t xml:space="preserve"> </w:t>
      </w:r>
      <w:r w:rsidRPr="003B35BD">
        <w:rPr>
          <w:rFonts w:ascii="Calibri" w:eastAsia="Calibri" w:hAnsi="Calibri" w:cs="Sakkal Majalla"/>
          <w:kern w:val="2"/>
          <w:sz w:val="22"/>
          <w:szCs w:val="28"/>
          <w:rtl/>
          <w14:ligatures w14:val="none"/>
        </w:rPr>
        <w:t>شبكة التوريد تكامل الإمداد التخزين على جودة عمليات المشروع في  المشاريع الانشائيه في المملكة العربية السعودية</w:t>
      </w:r>
      <w:r w:rsidRPr="003B35BD">
        <w:rPr>
          <w:rFonts w:ascii="Calibri" w:eastAsia="Times New Roman" w:hAnsi="Calibri" w:cs="Sakkal Majalla" w:hint="cs"/>
          <w:kern w:val="2"/>
          <w:sz w:val="22"/>
          <w:szCs w:val="28"/>
          <w:rtl/>
        </w:rPr>
        <w:t xml:space="preserve"> </w:t>
      </w:r>
      <w:r w:rsidRPr="003B35BD">
        <w:rPr>
          <w:rFonts w:ascii="Calibri" w:eastAsia="Times New Roman" w:hAnsi="Calibri" w:cs="Sakkal Majalla" w:hint="cs"/>
          <w:kern w:val="2"/>
          <w:sz w:val="22"/>
          <w:szCs w:val="28"/>
          <w:rtl/>
          <w:lang w:bidi="ar-JO"/>
        </w:rPr>
        <w:t>.</w:t>
      </w:r>
    </w:p>
    <w:p w14:paraId="5C6996DB" w14:textId="77777777" w:rsidR="003B35BD" w:rsidRPr="003B35BD" w:rsidRDefault="003B35BD" w:rsidP="0002605F">
      <w:pPr>
        <w:numPr>
          <w:ilvl w:val="0"/>
          <w:numId w:val="34"/>
        </w:numPr>
        <w:spacing w:before="100" w:beforeAutospacing="1" w:after="100" w:afterAutospacing="1"/>
        <w:ind w:left="565"/>
        <w:contextualSpacing/>
        <w:rPr>
          <w:rFonts w:ascii="Calibri" w:eastAsia="Times New Roman" w:hAnsi="Calibri" w:cs="Sakkal Majalla"/>
          <w:b/>
          <w:bCs/>
          <w:kern w:val="2"/>
          <w:sz w:val="22"/>
          <w:szCs w:val="28"/>
          <w:lang w:bidi="ar-JO"/>
        </w:rPr>
      </w:pPr>
      <w:r w:rsidRPr="0002605F">
        <w:rPr>
          <w:rFonts w:ascii="Calibri" w:eastAsia="Times New Roman" w:hAnsi="Calibri" w:cs="Sakkal Majalla"/>
          <w:b/>
          <w:bCs/>
          <w:kern w:val="2"/>
          <w:sz w:val="22"/>
          <w:szCs w:val="28"/>
          <w:rtl/>
          <w:lang w:bidi="ar-JO"/>
        </w:rPr>
        <w:t>الفرضية الفرعية الثالثة:</w:t>
      </w:r>
      <w:r w:rsidRPr="003B35BD">
        <w:rPr>
          <w:rFonts w:ascii="Calibri" w:eastAsia="Times New Roman" w:hAnsi="Calibri" w:cs="Sakkal Majalla"/>
          <w:kern w:val="2"/>
          <w:sz w:val="22"/>
          <w:szCs w:val="28"/>
          <w:rtl/>
          <w:lang w:bidi="ar-JO"/>
        </w:rPr>
        <w:t xml:space="preserve"> يوجد أثر ذو دلالة إحصائية </w:t>
      </w:r>
      <w:bookmarkStart w:id="34" w:name="_Hlk149435281"/>
      <w:r w:rsidRPr="003B35BD">
        <w:rPr>
          <w:rFonts w:ascii="Calibri" w:eastAsia="Times New Roman" w:hAnsi="Calibri" w:cs="Sakkal Majalla"/>
          <w:kern w:val="2"/>
          <w:sz w:val="22"/>
          <w:szCs w:val="28"/>
          <w:rtl/>
        </w:rPr>
        <w:t>لتكامل سلسلة التوريد بأبعادها العلاقات مع الموردين –</w:t>
      </w:r>
      <w:r w:rsidRPr="003B35BD">
        <w:rPr>
          <w:rFonts w:ascii="Calibri" w:eastAsia="Times New Roman" w:hAnsi="Calibri" w:cs="Sakkal Majalla" w:hint="cs"/>
          <w:kern w:val="2"/>
          <w:sz w:val="22"/>
          <w:szCs w:val="28"/>
          <w:rtl/>
        </w:rPr>
        <w:t xml:space="preserve"> </w:t>
      </w:r>
      <w:r w:rsidRPr="003B35BD">
        <w:rPr>
          <w:rFonts w:ascii="Calibri" w:eastAsia="Times New Roman" w:hAnsi="Calibri" w:cs="Sakkal Majalla"/>
          <w:kern w:val="2"/>
          <w:sz w:val="22"/>
          <w:szCs w:val="28"/>
          <w:rtl/>
        </w:rPr>
        <w:t>هيكل</w:t>
      </w:r>
      <w:r w:rsidRPr="003B35BD">
        <w:rPr>
          <w:rFonts w:ascii="Calibri" w:eastAsia="Times New Roman" w:hAnsi="Calibri" w:cs="Sakkal Majalla" w:hint="cs"/>
          <w:kern w:val="2"/>
          <w:sz w:val="22"/>
          <w:szCs w:val="28"/>
          <w:rtl/>
        </w:rPr>
        <w:t xml:space="preserve"> </w:t>
      </w:r>
      <w:r w:rsidRPr="003B35BD">
        <w:rPr>
          <w:rFonts w:ascii="Calibri" w:eastAsia="Times New Roman" w:hAnsi="Calibri" w:cs="Sakkal Majalla"/>
          <w:kern w:val="2"/>
          <w:sz w:val="22"/>
          <w:szCs w:val="28"/>
          <w:rtl/>
        </w:rPr>
        <w:t xml:space="preserve">شبكة التوريد </w:t>
      </w:r>
      <w:r w:rsidRPr="003B35BD">
        <w:rPr>
          <w:rFonts w:ascii="Calibri" w:eastAsia="Times New Roman" w:hAnsi="Calibri" w:cs="Sakkal Majalla" w:hint="cs"/>
          <w:kern w:val="2"/>
          <w:sz w:val="22"/>
          <w:szCs w:val="28"/>
          <w:rtl/>
        </w:rPr>
        <w:t>-</w:t>
      </w:r>
      <w:r w:rsidRPr="003B35BD">
        <w:rPr>
          <w:rFonts w:ascii="Calibri" w:eastAsia="Times New Roman" w:hAnsi="Calibri" w:cs="Sakkal Majalla"/>
          <w:kern w:val="2"/>
          <w:sz w:val="22"/>
          <w:szCs w:val="28"/>
          <w:rtl/>
        </w:rPr>
        <w:t xml:space="preserve">تكامل الإمداد </w:t>
      </w:r>
      <w:r w:rsidRPr="003B35BD">
        <w:rPr>
          <w:rFonts w:ascii="Calibri" w:eastAsia="Times New Roman" w:hAnsi="Calibri" w:cs="Sakkal Majalla" w:hint="cs"/>
          <w:kern w:val="2"/>
          <w:sz w:val="22"/>
          <w:szCs w:val="28"/>
          <w:rtl/>
        </w:rPr>
        <w:t>-</w:t>
      </w:r>
      <w:r w:rsidRPr="003B35BD">
        <w:rPr>
          <w:rFonts w:ascii="Calibri" w:eastAsia="Times New Roman" w:hAnsi="Calibri" w:cs="Sakkal Majalla"/>
          <w:kern w:val="2"/>
          <w:sz w:val="22"/>
          <w:szCs w:val="28"/>
          <w:rtl/>
        </w:rPr>
        <w:t xml:space="preserve">التخزين </w:t>
      </w:r>
      <w:r w:rsidRPr="003B35BD">
        <w:rPr>
          <w:rFonts w:ascii="Calibri" w:eastAsia="Times New Roman" w:hAnsi="Calibri" w:cs="Sakkal Majalla" w:hint="cs"/>
          <w:kern w:val="2"/>
          <w:sz w:val="22"/>
          <w:szCs w:val="28"/>
          <w:rtl/>
        </w:rPr>
        <w:t xml:space="preserve">) </w:t>
      </w:r>
      <w:r w:rsidRPr="003B35BD">
        <w:rPr>
          <w:rFonts w:ascii="Calibri" w:eastAsia="Times New Roman" w:hAnsi="Calibri" w:cs="Sakkal Majalla"/>
          <w:kern w:val="2"/>
          <w:sz w:val="22"/>
          <w:szCs w:val="28"/>
          <w:rtl/>
        </w:rPr>
        <w:t>على تكلفة المشروع في  المشاريع الانشائيه في المملكة العربية السعودية</w:t>
      </w:r>
      <w:r w:rsidRPr="003B35BD">
        <w:rPr>
          <w:rFonts w:ascii="Calibri" w:eastAsia="Times New Roman" w:hAnsi="Calibri" w:cs="Sakkal Majalla" w:hint="cs"/>
          <w:b/>
          <w:bCs/>
          <w:kern w:val="2"/>
          <w:sz w:val="22"/>
          <w:szCs w:val="28"/>
          <w:rtl/>
          <w:lang w:bidi="ar-JO"/>
        </w:rPr>
        <w:t xml:space="preserve"> .</w:t>
      </w:r>
    </w:p>
    <w:p w14:paraId="59CD28DF" w14:textId="5BD13A00" w:rsidR="003B35BD" w:rsidRPr="001A31BA" w:rsidRDefault="001A31BA" w:rsidP="001A31BA">
      <w:pPr>
        <w:keepNext/>
        <w:keepLines/>
        <w:spacing w:before="100" w:beforeAutospacing="1" w:after="100" w:afterAutospacing="1"/>
        <w:ind w:left="0" w:firstLine="0"/>
        <w:jc w:val="left"/>
        <w:outlineLvl w:val="1"/>
        <w:rPr>
          <w:rFonts w:eastAsia="Times New Roman" w:cs="Sakkal Majalla"/>
          <w:b/>
          <w:bCs/>
          <w:kern w:val="2"/>
          <w:sz w:val="40"/>
          <w:szCs w:val="36"/>
          <w:rtl/>
        </w:rPr>
      </w:pPr>
      <w:bookmarkStart w:id="35" w:name="_Toc169790499"/>
      <w:bookmarkStart w:id="36" w:name="_Toc169790585"/>
      <w:bookmarkStart w:id="37" w:name="_Toc172383674"/>
      <w:bookmarkEnd w:id="34"/>
      <w:r>
        <w:rPr>
          <w:rFonts w:eastAsia="Times New Roman" w:cs="Sakkal Majalla" w:hint="cs"/>
          <w:b/>
          <w:bCs/>
          <w:kern w:val="2"/>
          <w:sz w:val="40"/>
          <w:szCs w:val="36"/>
          <w:rtl/>
        </w:rPr>
        <w:t xml:space="preserve">7.1 </w:t>
      </w:r>
      <w:r w:rsidR="003B35BD" w:rsidRPr="001A31BA">
        <w:rPr>
          <w:rFonts w:eastAsia="Times New Roman" w:cs="Sakkal Majalla" w:hint="cs"/>
          <w:b/>
          <w:bCs/>
          <w:kern w:val="2"/>
          <w:sz w:val="40"/>
          <w:szCs w:val="36"/>
          <w:rtl/>
        </w:rPr>
        <w:t>نموذج الدراسة</w:t>
      </w:r>
      <w:bookmarkEnd w:id="35"/>
      <w:bookmarkEnd w:id="36"/>
      <w:bookmarkEnd w:id="37"/>
    </w:p>
    <w:p w14:paraId="2EA5E0A2" w14:textId="77777777" w:rsidR="003B35BD" w:rsidRPr="003B35BD" w:rsidRDefault="003B35BD" w:rsidP="003B35BD">
      <w:pPr>
        <w:spacing w:before="100" w:beforeAutospacing="1" w:after="100" w:afterAutospacing="1"/>
        <w:ind w:left="0"/>
        <w:contextualSpacing/>
        <w:rPr>
          <w:rFonts w:eastAsia="Times New Roman" w:cs="Sakkal Majalla"/>
          <w:szCs w:val="28"/>
          <w:lang w:bidi="ar-JO"/>
        </w:rPr>
      </w:pPr>
      <w:r w:rsidRPr="003B35BD">
        <w:rPr>
          <w:rFonts w:eastAsia="Times New Roman" w:cs="Sakkal Majalla"/>
          <w:szCs w:val="28"/>
          <w:rtl/>
          <w:lang w:bidi="ar-JO"/>
        </w:rPr>
        <w:t>يهدف هذا النموذج إلى د</w:t>
      </w:r>
      <w:r w:rsidRPr="003B35BD">
        <w:rPr>
          <w:rFonts w:eastAsia="Times New Roman" w:cs="Sakkal Majalla" w:hint="cs"/>
          <w:szCs w:val="28"/>
          <w:rtl/>
          <w:lang w:bidi="ar-JO"/>
        </w:rPr>
        <w:t xml:space="preserve">راسة </w:t>
      </w:r>
      <w:r w:rsidRPr="003B35BD">
        <w:rPr>
          <w:rFonts w:eastAsia="Times New Roman" w:cs="Sakkal Majalla"/>
          <w:szCs w:val="28"/>
          <w:rtl/>
        </w:rPr>
        <w:t xml:space="preserve"> </w:t>
      </w:r>
      <w:r w:rsidRPr="003B35BD">
        <w:rPr>
          <w:rFonts w:eastAsia="Calibri" w:cs="Sakkal Majalla"/>
          <w:szCs w:val="28"/>
          <w:rtl/>
          <w14:ligatures w14:val="none"/>
        </w:rPr>
        <w:t>أثر</w:t>
      </w:r>
      <w:r w:rsidRPr="003B35BD">
        <w:rPr>
          <w:rFonts w:eastAsia="Calibri" w:cs="Sakkal Majalla" w:hint="cs"/>
          <w:szCs w:val="28"/>
          <w:rtl/>
          <w14:ligatures w14:val="none"/>
        </w:rPr>
        <w:t xml:space="preserve"> </w:t>
      </w:r>
      <w:r w:rsidRPr="003B35BD">
        <w:rPr>
          <w:rFonts w:eastAsia="Calibri" w:cs="Sakkal Majalla"/>
          <w:szCs w:val="28"/>
          <w:rtl/>
          <w14:ligatures w14:val="none"/>
        </w:rPr>
        <w:t xml:space="preserve">تكامل سلسلة التوريد بأبعادها </w:t>
      </w:r>
      <w:r w:rsidRPr="003B35BD">
        <w:rPr>
          <w:rFonts w:eastAsia="Calibri" w:cs="Sakkal Majalla" w:hint="cs"/>
          <w:szCs w:val="28"/>
          <w:rtl/>
          <w14:ligatures w14:val="none"/>
        </w:rPr>
        <w:t>(</w:t>
      </w:r>
      <w:r w:rsidRPr="003B35BD">
        <w:rPr>
          <w:rFonts w:eastAsia="Calibri" w:cs="Sakkal Majalla"/>
          <w:szCs w:val="28"/>
          <w:rtl/>
          <w14:ligatures w14:val="none"/>
        </w:rPr>
        <w:t>العلاقة مع الموردين</w:t>
      </w:r>
      <w:r w:rsidRPr="003B35BD">
        <w:rPr>
          <w:rFonts w:eastAsia="Calibri" w:cs="Sakkal Majalla" w:hint="cs"/>
          <w:szCs w:val="28"/>
          <w:rtl/>
          <w14:ligatures w14:val="none"/>
        </w:rPr>
        <w:t xml:space="preserve"> -</w:t>
      </w:r>
      <w:r w:rsidRPr="003B35BD">
        <w:rPr>
          <w:rFonts w:eastAsia="Calibri" w:cs="Sakkal Majalla"/>
          <w:szCs w:val="28"/>
          <w:rtl/>
          <w14:ligatures w14:val="none"/>
        </w:rPr>
        <w:t xml:space="preserve"> هيكل شبكة</w:t>
      </w:r>
      <w:r w:rsidRPr="003B35BD">
        <w:rPr>
          <w:rFonts w:eastAsia="Calibri" w:cs="Sakkal Majalla" w:hint="cs"/>
          <w:szCs w:val="28"/>
          <w:rtl/>
          <w14:ligatures w14:val="none"/>
        </w:rPr>
        <w:t xml:space="preserve"> </w:t>
      </w:r>
      <w:r w:rsidRPr="003B35BD">
        <w:rPr>
          <w:rFonts w:eastAsia="Calibri" w:cs="Sakkal Majalla"/>
          <w:szCs w:val="28"/>
          <w:rtl/>
          <w14:ligatures w14:val="none"/>
        </w:rPr>
        <w:t>التوريد</w:t>
      </w:r>
      <w:r w:rsidRPr="003B35BD">
        <w:rPr>
          <w:rFonts w:eastAsia="Calibri" w:cs="Sakkal Majalla" w:hint="cs"/>
          <w:szCs w:val="28"/>
          <w:rtl/>
          <w14:ligatures w14:val="none"/>
        </w:rPr>
        <w:t>-</w:t>
      </w:r>
      <w:r w:rsidRPr="003B35BD">
        <w:rPr>
          <w:rFonts w:eastAsia="Calibri" w:cs="Sakkal Majalla"/>
          <w:szCs w:val="28"/>
          <w:rtl/>
          <w14:ligatures w14:val="none"/>
        </w:rPr>
        <w:t xml:space="preserve"> تكامل الإمداد </w:t>
      </w:r>
      <w:r w:rsidRPr="003B35BD">
        <w:rPr>
          <w:rFonts w:eastAsia="Calibri" w:cs="Sakkal Majalla" w:hint="cs"/>
          <w:szCs w:val="28"/>
          <w:rtl/>
          <w14:ligatures w14:val="none"/>
        </w:rPr>
        <w:t>-</w:t>
      </w:r>
      <w:r w:rsidRPr="003B35BD">
        <w:rPr>
          <w:rFonts w:eastAsia="Calibri" w:cs="Sakkal Majalla"/>
          <w:szCs w:val="28"/>
          <w:rtl/>
          <w14:ligatures w14:val="none"/>
        </w:rPr>
        <w:t xml:space="preserve">التخزين </w:t>
      </w:r>
      <w:r w:rsidRPr="003B35BD">
        <w:rPr>
          <w:rFonts w:eastAsia="Calibri" w:cs="Sakkal Majalla" w:hint="cs"/>
          <w:szCs w:val="28"/>
          <w:rtl/>
          <w14:ligatures w14:val="none"/>
        </w:rPr>
        <w:t>)</w:t>
      </w:r>
      <w:r w:rsidRPr="003B35BD">
        <w:rPr>
          <w:rFonts w:eastAsia="Calibri" w:cs="Sakkal Majalla"/>
          <w:szCs w:val="28"/>
          <w:rtl/>
          <w14:ligatures w14:val="none"/>
        </w:rPr>
        <w:t xml:space="preserve">على نجاح المشاريع بأبعادها </w:t>
      </w:r>
      <w:r w:rsidRPr="003B35BD">
        <w:rPr>
          <w:rFonts w:eastAsia="Calibri" w:cs="Sakkal Majalla" w:hint="cs"/>
          <w:szCs w:val="28"/>
          <w:rtl/>
          <w14:ligatures w14:val="none"/>
        </w:rPr>
        <w:t>(</w:t>
      </w:r>
      <w:r w:rsidRPr="003B35BD">
        <w:rPr>
          <w:rFonts w:eastAsia="Calibri" w:cs="Sakkal Majalla"/>
          <w:szCs w:val="28"/>
          <w:rtl/>
          <w14:ligatures w14:val="none"/>
        </w:rPr>
        <w:t>الإنتاج بالوقت المحدد، جودة</w:t>
      </w:r>
      <w:r w:rsidRPr="003B35BD">
        <w:rPr>
          <w:rFonts w:eastAsia="Calibri" w:cs="Sakkal Majalla" w:hint="cs"/>
          <w:szCs w:val="28"/>
          <w:rtl/>
          <w14:ligatures w14:val="none"/>
        </w:rPr>
        <w:t xml:space="preserve"> </w:t>
      </w:r>
      <w:r w:rsidRPr="003B35BD">
        <w:rPr>
          <w:rFonts w:eastAsia="Calibri" w:cs="Sakkal Majalla"/>
          <w:szCs w:val="28"/>
          <w:rtl/>
          <w14:ligatures w14:val="none"/>
        </w:rPr>
        <w:t xml:space="preserve">عمليات المشروع، تكلفة المشروع </w:t>
      </w:r>
      <w:r w:rsidRPr="003B35BD">
        <w:rPr>
          <w:rFonts w:eastAsia="Calibri" w:cs="Sakkal Majalla" w:hint="cs"/>
          <w:szCs w:val="28"/>
          <w:rtl/>
          <w14:ligatures w14:val="none"/>
        </w:rPr>
        <w:t>)</w:t>
      </w:r>
      <w:r w:rsidRPr="003B35BD">
        <w:rPr>
          <w:rFonts w:eastAsia="Calibri" w:cs="Sakkal Majalla"/>
          <w:szCs w:val="28"/>
          <w:rtl/>
          <w14:ligatures w14:val="none"/>
        </w:rPr>
        <w:t>في  المشاريع الانشائيه في المملكة العربية السعودية</w:t>
      </w:r>
      <w:r w:rsidRPr="003B35BD">
        <w:rPr>
          <w:rFonts w:eastAsia="Times New Roman" w:cs="Sakkal Majalla" w:hint="cs"/>
          <w:szCs w:val="28"/>
          <w:rtl/>
        </w:rPr>
        <w:t xml:space="preserve"> ، </w:t>
      </w:r>
      <w:r w:rsidRPr="003B35BD">
        <w:rPr>
          <w:rFonts w:eastAsia="Times New Roman" w:cs="Sakkal Majalla"/>
          <w:szCs w:val="28"/>
          <w:rtl/>
          <w:lang w:bidi="ar-JO"/>
        </w:rPr>
        <w:t>ويتضمن المتغيرات التالية</w:t>
      </w:r>
      <w:r w:rsidRPr="003B35BD">
        <w:rPr>
          <w:rFonts w:eastAsia="Times New Roman" w:cs="Sakkal Majalla"/>
          <w:szCs w:val="28"/>
          <w:lang w:bidi="ar-JO"/>
        </w:rPr>
        <w:t>:</w:t>
      </w:r>
      <w:r w:rsidRPr="003B35BD">
        <w:rPr>
          <w:rFonts w:eastAsia="Calibri" w:cs="Sakkal Majalla"/>
          <w:rtl/>
        </w:rPr>
        <w:t xml:space="preserve"> </w:t>
      </w:r>
    </w:p>
    <w:p w14:paraId="2CA776BA" w14:textId="77777777" w:rsidR="003B35BD" w:rsidRPr="001A31BA" w:rsidRDefault="003B35BD" w:rsidP="001A31BA">
      <w:pPr>
        <w:numPr>
          <w:ilvl w:val="0"/>
          <w:numId w:val="44"/>
        </w:numPr>
        <w:spacing w:before="100" w:beforeAutospacing="1" w:after="100" w:afterAutospacing="1"/>
        <w:ind w:left="565"/>
        <w:contextualSpacing/>
        <w:jc w:val="left"/>
        <w:rPr>
          <w:rFonts w:eastAsia="Calibri" w:cs="Sakkal Majalla"/>
          <w:szCs w:val="28"/>
        </w:rPr>
      </w:pPr>
      <w:r w:rsidRPr="001A31BA">
        <w:rPr>
          <w:rFonts w:eastAsia="Calibri" w:cs="Sakkal Majalla"/>
          <w:b/>
          <w:bCs/>
          <w:szCs w:val="28"/>
          <w:rtl/>
        </w:rPr>
        <w:t xml:space="preserve">المتغير </w:t>
      </w:r>
      <w:r w:rsidRPr="001A31BA">
        <w:rPr>
          <w:rFonts w:eastAsia="Calibri" w:cs="Sakkal Majalla" w:hint="cs"/>
          <w:b/>
          <w:bCs/>
          <w:szCs w:val="28"/>
          <w:rtl/>
        </w:rPr>
        <w:t>المستقل:</w:t>
      </w:r>
      <w:r w:rsidRPr="001A31BA">
        <w:rPr>
          <w:rFonts w:eastAsia="Calibri" w:cs="Sakkal Majalla" w:hint="cs"/>
          <w:szCs w:val="28"/>
          <w:rtl/>
        </w:rPr>
        <w:t xml:space="preserve"> </w:t>
      </w:r>
      <w:r w:rsidRPr="001A31BA">
        <w:rPr>
          <w:rFonts w:eastAsia="Calibri" w:cs="Sakkal Majalla"/>
          <w:szCs w:val="28"/>
          <w:rtl/>
        </w:rPr>
        <w:t xml:space="preserve">تكامل سلسلة التوريد بأبعادها </w:t>
      </w:r>
      <w:r w:rsidRPr="001A31BA">
        <w:rPr>
          <w:rFonts w:eastAsia="Calibri" w:cs="Sakkal Majalla" w:hint="cs"/>
          <w:szCs w:val="28"/>
          <w:rtl/>
        </w:rPr>
        <w:t>(</w:t>
      </w:r>
      <w:r w:rsidRPr="001A31BA">
        <w:rPr>
          <w:rFonts w:eastAsia="Calibri" w:cs="Sakkal Majalla"/>
          <w:szCs w:val="28"/>
          <w:rtl/>
        </w:rPr>
        <w:t>العلاقة مع الموردين</w:t>
      </w:r>
      <w:r w:rsidRPr="001A31BA">
        <w:rPr>
          <w:rFonts w:eastAsia="Calibri" w:cs="Sakkal Majalla" w:hint="cs"/>
          <w:szCs w:val="28"/>
          <w:rtl/>
        </w:rPr>
        <w:t xml:space="preserve"> -</w:t>
      </w:r>
      <w:r w:rsidRPr="001A31BA">
        <w:rPr>
          <w:rFonts w:eastAsia="Calibri" w:cs="Sakkal Majalla"/>
          <w:szCs w:val="28"/>
          <w:rtl/>
        </w:rPr>
        <w:t xml:space="preserve"> هيكل شبكة</w:t>
      </w:r>
      <w:r w:rsidRPr="001A31BA">
        <w:rPr>
          <w:rFonts w:eastAsia="Calibri" w:cs="Sakkal Majalla" w:hint="cs"/>
          <w:szCs w:val="28"/>
          <w:rtl/>
        </w:rPr>
        <w:t xml:space="preserve"> </w:t>
      </w:r>
      <w:r w:rsidRPr="001A31BA">
        <w:rPr>
          <w:rFonts w:eastAsia="Calibri" w:cs="Sakkal Majalla"/>
          <w:szCs w:val="28"/>
          <w:rtl/>
        </w:rPr>
        <w:t>التوريد</w:t>
      </w:r>
      <w:r w:rsidRPr="001A31BA">
        <w:rPr>
          <w:rFonts w:eastAsia="Calibri" w:cs="Sakkal Majalla" w:hint="cs"/>
          <w:szCs w:val="28"/>
          <w:rtl/>
        </w:rPr>
        <w:t>-</w:t>
      </w:r>
      <w:r w:rsidRPr="001A31BA">
        <w:rPr>
          <w:rFonts w:eastAsia="Calibri" w:cs="Sakkal Majalla"/>
          <w:szCs w:val="28"/>
          <w:rtl/>
        </w:rPr>
        <w:t xml:space="preserve"> تكامل الإمداد </w:t>
      </w:r>
      <w:r w:rsidRPr="001A31BA">
        <w:rPr>
          <w:rFonts w:eastAsia="Calibri" w:cs="Sakkal Majalla" w:hint="cs"/>
          <w:szCs w:val="28"/>
          <w:rtl/>
        </w:rPr>
        <w:t>-</w:t>
      </w:r>
      <w:r w:rsidRPr="001A31BA">
        <w:rPr>
          <w:rFonts w:eastAsia="Calibri" w:cs="Sakkal Majalla"/>
          <w:szCs w:val="28"/>
          <w:rtl/>
        </w:rPr>
        <w:t xml:space="preserve">التخزين </w:t>
      </w:r>
      <w:r w:rsidRPr="001A31BA">
        <w:rPr>
          <w:rFonts w:eastAsia="Calibri" w:cs="Sakkal Majalla" w:hint="cs"/>
          <w:szCs w:val="28"/>
          <w:rtl/>
        </w:rPr>
        <w:t>)</w:t>
      </w:r>
    </w:p>
    <w:p w14:paraId="2F82892D" w14:textId="77777777" w:rsidR="003B35BD" w:rsidRPr="001A31BA" w:rsidRDefault="003B35BD" w:rsidP="001A31BA">
      <w:pPr>
        <w:numPr>
          <w:ilvl w:val="0"/>
          <w:numId w:val="44"/>
        </w:numPr>
        <w:spacing w:before="100" w:beforeAutospacing="1" w:after="100" w:afterAutospacing="1"/>
        <w:ind w:left="565"/>
        <w:contextualSpacing/>
        <w:jc w:val="left"/>
        <w:rPr>
          <w:rFonts w:eastAsia="Calibri" w:cs="Sakkal Majalla"/>
          <w:szCs w:val="28"/>
        </w:rPr>
      </w:pPr>
      <w:r w:rsidRPr="001A31BA">
        <w:rPr>
          <w:rFonts w:eastAsia="Calibri" w:cs="Sakkal Majalla"/>
          <w:b/>
          <w:bCs/>
          <w:szCs w:val="28"/>
          <w:rtl/>
        </w:rPr>
        <w:t xml:space="preserve">المتغير التابع </w:t>
      </w:r>
      <w:r w:rsidRPr="001A31BA">
        <w:rPr>
          <w:rFonts w:eastAsia="Times New Roman" w:cs="Sakkal Majalla"/>
          <w:b/>
          <w:bCs/>
          <w:szCs w:val="28"/>
          <w:rtl/>
          <w:lang w:bidi="ar-JO"/>
        </w:rPr>
        <w:t>:</w:t>
      </w:r>
      <w:r w:rsidRPr="001A31BA">
        <w:rPr>
          <w:rFonts w:eastAsia="Times New Roman" w:cs="Sakkal Majalla"/>
          <w:szCs w:val="28"/>
          <w:rtl/>
          <w:lang w:bidi="ar-JO"/>
        </w:rPr>
        <w:t xml:space="preserve"> </w:t>
      </w:r>
      <w:r w:rsidRPr="001A31BA">
        <w:rPr>
          <w:rFonts w:eastAsia="Times New Roman" w:cs="Sakkal Majalla"/>
          <w:szCs w:val="28"/>
          <w:rtl/>
        </w:rPr>
        <w:t xml:space="preserve">نجاح المشاريع بأبعادها </w:t>
      </w:r>
      <w:r w:rsidRPr="001A31BA">
        <w:rPr>
          <w:rFonts w:eastAsia="Times New Roman" w:cs="Sakkal Majalla" w:hint="cs"/>
          <w:szCs w:val="28"/>
          <w:rtl/>
        </w:rPr>
        <w:t>(</w:t>
      </w:r>
      <w:r w:rsidRPr="001A31BA">
        <w:rPr>
          <w:rFonts w:eastAsia="Times New Roman" w:cs="Sakkal Majalla"/>
          <w:szCs w:val="28"/>
          <w:rtl/>
        </w:rPr>
        <w:t>الإنتاج بالوقت المحدد، جودة</w:t>
      </w:r>
      <w:r w:rsidRPr="001A31BA">
        <w:rPr>
          <w:rFonts w:eastAsia="Times New Roman" w:cs="Sakkal Majalla" w:hint="cs"/>
          <w:szCs w:val="28"/>
          <w:rtl/>
        </w:rPr>
        <w:t xml:space="preserve"> </w:t>
      </w:r>
      <w:r w:rsidRPr="001A31BA">
        <w:rPr>
          <w:rFonts w:eastAsia="Times New Roman" w:cs="Sakkal Majalla"/>
          <w:szCs w:val="28"/>
          <w:rtl/>
        </w:rPr>
        <w:t xml:space="preserve">عمليات المشروع، تكلفة المشروع </w:t>
      </w:r>
      <w:r w:rsidRPr="001A31BA">
        <w:rPr>
          <w:rFonts w:eastAsia="Times New Roman" w:cs="Sakkal Majalla" w:hint="cs"/>
          <w:szCs w:val="28"/>
          <w:rtl/>
        </w:rPr>
        <w:t>).</w:t>
      </w:r>
    </w:p>
    <w:p w14:paraId="66BF8427" w14:textId="09F17C04" w:rsidR="003B35BD" w:rsidRDefault="003B35BD" w:rsidP="00B86F56">
      <w:pPr>
        <w:ind w:left="-2" w:firstLine="0"/>
        <w:jc w:val="center"/>
        <w:rPr>
          <w:rFonts w:eastAsia="Calibri" w:cs="Sakkal Majalla"/>
          <w:b/>
          <w:bCs/>
          <w:szCs w:val="28"/>
          <w:rtl/>
          <w14:ligatures w14:val="none"/>
        </w:rPr>
      </w:pPr>
      <w:r w:rsidRPr="003B35BD">
        <w:rPr>
          <w:rFonts w:eastAsia="Calibri" w:cs="Sakkal Majalla" w:hint="cs"/>
          <w:b/>
          <w:bCs/>
          <w:szCs w:val="28"/>
          <w:rtl/>
          <w14:ligatures w14:val="none"/>
        </w:rPr>
        <w:lastRenderedPageBreak/>
        <w:t>الشكل رقم (1) متغيرات الدراسة</w:t>
      </w:r>
    </w:p>
    <w:p w14:paraId="360A1D10" w14:textId="3C387765" w:rsidR="00B86F56" w:rsidRPr="003B35BD" w:rsidRDefault="00C2206D" w:rsidP="00B86F56">
      <w:pPr>
        <w:ind w:left="-2" w:firstLine="0"/>
        <w:jc w:val="center"/>
        <w:rPr>
          <w:rFonts w:eastAsia="Calibri" w:cs="Sakkal Majalla"/>
          <w:b/>
          <w:bCs/>
          <w:szCs w:val="28"/>
          <w:rtl/>
          <w14:ligatures w14:val="none"/>
        </w:rPr>
      </w:pPr>
      <w:r>
        <w:rPr>
          <w:rFonts w:eastAsia="Calibri" w:cs="Sakkal Majalla"/>
          <w:b/>
          <w:bCs/>
          <w:noProof/>
          <w:szCs w:val="28"/>
          <w:rtl/>
          <w:lang w:val="ar-SA"/>
        </w:rPr>
        <w:drawing>
          <wp:inline distT="0" distB="0" distL="0" distR="0" wp14:anchorId="5D492E63" wp14:editId="4B9BAF24">
            <wp:extent cx="5039360" cy="2939415"/>
            <wp:effectExtent l="0" t="38100" r="0" b="13335"/>
            <wp:docPr id="1636521565" name="رسم تخطيطي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17D3206C" w14:textId="77777777" w:rsidR="003B35BD" w:rsidRPr="003B35BD" w:rsidRDefault="003B35BD" w:rsidP="00C2206D">
      <w:pPr>
        <w:ind w:left="0" w:firstLine="0"/>
        <w:jc w:val="center"/>
        <w:rPr>
          <w:rFonts w:eastAsia="Calibri" w:cs="Sakkal Majalla"/>
          <w:kern w:val="2"/>
          <w:szCs w:val="28"/>
          <w:u w:val="single"/>
          <w:rtl/>
        </w:rPr>
      </w:pPr>
      <w:r w:rsidRPr="003B35BD">
        <w:rPr>
          <w:rFonts w:eastAsia="Calibri" w:cs="Sakkal Majalla" w:hint="cs"/>
          <w:szCs w:val="28"/>
          <w:rtl/>
          <w14:ligatures w14:val="none"/>
        </w:rPr>
        <w:t>المصدر :إعداد الباحث</w:t>
      </w:r>
    </w:p>
    <w:p w14:paraId="66B44813" w14:textId="063EE5EE" w:rsidR="003B35BD" w:rsidRPr="00927DBE" w:rsidRDefault="00927DBE" w:rsidP="00927DBE">
      <w:pPr>
        <w:keepNext/>
        <w:keepLines/>
        <w:spacing w:before="100" w:beforeAutospacing="1" w:after="100" w:afterAutospacing="1"/>
        <w:ind w:left="0" w:firstLine="0"/>
        <w:jc w:val="left"/>
        <w:outlineLvl w:val="1"/>
        <w:rPr>
          <w:rFonts w:eastAsia="Times New Roman" w:cs="Sakkal Majalla"/>
          <w:b/>
          <w:bCs/>
          <w:kern w:val="2"/>
          <w:sz w:val="36"/>
          <w:szCs w:val="36"/>
          <w:rtl/>
        </w:rPr>
      </w:pPr>
      <w:bookmarkStart w:id="38" w:name="_Toc169790500"/>
      <w:bookmarkStart w:id="39" w:name="_Toc169790586"/>
      <w:bookmarkStart w:id="40" w:name="_Toc172383675"/>
      <w:r w:rsidRPr="00927DBE">
        <w:rPr>
          <w:rFonts w:eastAsia="Times New Roman" w:cs="Sakkal Majalla"/>
          <w:b/>
          <w:bCs/>
          <w:kern w:val="2"/>
          <w:sz w:val="36"/>
          <w:szCs w:val="36"/>
        </w:rPr>
        <w:t>8.1</w:t>
      </w:r>
      <w:r w:rsidRPr="00927DBE">
        <w:rPr>
          <w:rFonts w:eastAsia="Times New Roman" w:cs="Sakkal Majalla" w:hint="cs"/>
          <w:b/>
          <w:bCs/>
          <w:kern w:val="2"/>
          <w:sz w:val="36"/>
          <w:szCs w:val="36"/>
          <w:rtl/>
          <w:lang w:bidi="ar-EG"/>
        </w:rPr>
        <w:t xml:space="preserve"> </w:t>
      </w:r>
      <w:r w:rsidR="003B35BD" w:rsidRPr="00927DBE">
        <w:rPr>
          <w:rFonts w:eastAsia="Times New Roman" w:cs="Sakkal Majalla"/>
          <w:b/>
          <w:bCs/>
          <w:kern w:val="2"/>
          <w:sz w:val="36"/>
          <w:szCs w:val="36"/>
          <w:rtl/>
        </w:rPr>
        <w:t>الدراسات السابقة</w:t>
      </w:r>
      <w:r w:rsidR="003B35BD" w:rsidRPr="00927DBE">
        <w:rPr>
          <w:rFonts w:eastAsia="Times New Roman" w:cs="Sakkal Majalla" w:hint="cs"/>
          <w:b/>
          <w:bCs/>
          <w:kern w:val="2"/>
          <w:sz w:val="36"/>
          <w:szCs w:val="36"/>
          <w:rtl/>
        </w:rPr>
        <w:t>:</w:t>
      </w:r>
      <w:bookmarkEnd w:id="38"/>
      <w:bookmarkEnd w:id="39"/>
      <w:bookmarkEnd w:id="40"/>
    </w:p>
    <w:tbl>
      <w:tblPr>
        <w:tblStyle w:val="GridTable4-Accent4"/>
        <w:bidiVisual/>
        <w:tblW w:w="0" w:type="auto"/>
        <w:tblLook w:val="04A0" w:firstRow="1" w:lastRow="0" w:firstColumn="1" w:lastColumn="0" w:noHBand="0" w:noVBand="1"/>
      </w:tblPr>
      <w:tblGrid>
        <w:gridCol w:w="1851"/>
        <w:gridCol w:w="6075"/>
      </w:tblGrid>
      <w:tr w:rsidR="003B35BD" w:rsidRPr="003B35BD" w14:paraId="3D1C6D3C" w14:textId="77777777" w:rsidTr="00E77E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6" w:type="dxa"/>
            <w:gridSpan w:val="2"/>
          </w:tcPr>
          <w:p w14:paraId="2D3DF63E" w14:textId="699AF745" w:rsidR="003B35BD" w:rsidRPr="003B35BD" w:rsidRDefault="00927DBE" w:rsidP="00927DBE">
            <w:pPr>
              <w:spacing w:line="360" w:lineRule="auto"/>
              <w:ind w:left="0" w:firstLine="0"/>
              <w:jc w:val="center"/>
              <w:rPr>
                <w:rFonts w:ascii="Calibri" w:eastAsia="Calibri" w:hAnsi="Calibri" w:cs="Sakkal Majalla"/>
                <w:i/>
                <w:iCs/>
                <w:color w:val="000000"/>
                <w:kern w:val="2"/>
                <w:sz w:val="22"/>
                <w:szCs w:val="28"/>
                <w:rtl/>
                <w:lang w:bidi="ar-EG"/>
              </w:rPr>
            </w:pPr>
            <w:r>
              <w:rPr>
                <w:rFonts w:ascii="Calibri" w:eastAsia="Calibri" w:hAnsi="Calibri" w:cs="Sakkal Majalla" w:hint="cs"/>
                <w:i/>
                <w:iCs/>
                <w:color w:val="000000"/>
                <w:kern w:val="2"/>
                <w:sz w:val="22"/>
                <w:szCs w:val="28"/>
                <w:rtl/>
                <w:lang w:bidi="ar-EG"/>
              </w:rPr>
              <w:t>الدراسات العربية</w:t>
            </w:r>
          </w:p>
        </w:tc>
      </w:tr>
      <w:tr w:rsidR="003B35BD" w:rsidRPr="003B35BD" w14:paraId="7A2B163C" w14:textId="77777777" w:rsidTr="00E77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tcPr>
          <w:p w14:paraId="06975FEE" w14:textId="59EB48CD"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الدراسة</w:t>
            </w:r>
          </w:p>
        </w:tc>
        <w:tc>
          <w:tcPr>
            <w:tcW w:w="6075" w:type="dxa"/>
          </w:tcPr>
          <w:p w14:paraId="7847EBB9" w14:textId="77777777" w:rsidR="003B35BD" w:rsidRPr="003B35BD" w:rsidRDefault="003B35BD" w:rsidP="00927DB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Calibri" w:eastAsia="Calibri" w:hAnsi="Calibri" w:cs="Sakkal Majalla"/>
                <w:b/>
                <w:bCs/>
                <w:color w:val="000000"/>
                <w:kern w:val="2"/>
                <w:sz w:val="22"/>
                <w:szCs w:val="28"/>
                <w:rtl/>
                <w:lang w:bidi="ar-EG"/>
              </w:rPr>
            </w:pPr>
            <w:r w:rsidRPr="003B35BD">
              <w:rPr>
                <w:rFonts w:ascii="Calibri" w:eastAsia="Calibri" w:hAnsi="Calibri" w:cs="Sakkal Majalla" w:hint="cs"/>
                <w:b/>
                <w:bCs/>
                <w:color w:val="000000"/>
                <w:kern w:val="2"/>
                <w:sz w:val="22"/>
                <w:szCs w:val="28"/>
                <w:rtl/>
                <w:lang w:bidi="ar-EG"/>
              </w:rPr>
              <w:t xml:space="preserve">أبو على و طواف (2021) </w:t>
            </w:r>
          </w:p>
        </w:tc>
      </w:tr>
      <w:tr w:rsidR="003B35BD" w:rsidRPr="003B35BD" w14:paraId="6B8C5B6C" w14:textId="77777777" w:rsidTr="00E77E2C">
        <w:tc>
          <w:tcPr>
            <w:cnfStyle w:val="001000000000" w:firstRow="0" w:lastRow="0" w:firstColumn="1" w:lastColumn="0" w:oddVBand="0" w:evenVBand="0" w:oddHBand="0" w:evenHBand="0" w:firstRowFirstColumn="0" w:firstRowLastColumn="0" w:lastRowFirstColumn="0" w:lastRowLastColumn="0"/>
            <w:tcW w:w="1851" w:type="dxa"/>
          </w:tcPr>
          <w:p w14:paraId="6200E9B7" w14:textId="3254B644"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أهداف الدراسة</w:t>
            </w:r>
          </w:p>
        </w:tc>
        <w:tc>
          <w:tcPr>
            <w:tcW w:w="6075" w:type="dxa"/>
          </w:tcPr>
          <w:p w14:paraId="5812FD4D" w14:textId="77777777" w:rsidR="003B35BD" w:rsidRPr="003B35BD" w:rsidRDefault="003B35BD" w:rsidP="00927DB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Calibri" w:eastAsia="Calibri" w:hAnsi="Calibri" w:cs="Sakkal Majalla"/>
                <w:b/>
                <w:bCs/>
                <w:color w:val="000000"/>
                <w:kern w:val="2"/>
                <w:sz w:val="22"/>
                <w:szCs w:val="28"/>
                <w:rtl/>
                <w:lang w:bidi="ar-EG"/>
              </w:rPr>
            </w:pPr>
            <w:r w:rsidRPr="003B35BD">
              <w:rPr>
                <w:rFonts w:ascii="Calibri" w:eastAsia="Calibri" w:hAnsi="Calibri" w:cs="Sakkal Majalla"/>
                <w:color w:val="000000"/>
                <w:kern w:val="2"/>
                <w:sz w:val="22"/>
                <w:szCs w:val="28"/>
                <w:rtl/>
              </w:rPr>
              <w:t>هدفت هذه الدراسة إلى التعرف على تأثير استخدام تكنولوجيا المعلومات بأبعادها (تكنولوجيا إدارة المعاملات، تكنولوجيا إدارة الاتصالات، تكنولوجيا إدارة العلاقات) على تكامل إدارة سلسلة التوريد (الموردون، الزبائن، العمليات) بالتطبيق على شركات صناعة الأدوية اليمنية -صنعاء</w:t>
            </w:r>
            <w:r w:rsidRPr="003B35BD">
              <w:rPr>
                <w:rFonts w:ascii="Calibri" w:eastAsia="Calibri" w:hAnsi="Calibri" w:cs="Sakkal Majalla"/>
                <w:color w:val="000000"/>
                <w:kern w:val="2"/>
                <w:sz w:val="22"/>
                <w:szCs w:val="28"/>
              </w:rPr>
              <w:t>.</w:t>
            </w:r>
            <w:r w:rsidRPr="003B35BD">
              <w:rPr>
                <w:rFonts w:ascii="Calibri" w:eastAsia="Calibri" w:hAnsi="Calibri" w:cs="Sakkal Majalla" w:hint="cs"/>
                <w:color w:val="000000"/>
                <w:kern w:val="2"/>
                <w:sz w:val="22"/>
                <w:szCs w:val="28"/>
                <w:rtl/>
              </w:rPr>
              <w:t>.</w:t>
            </w:r>
          </w:p>
        </w:tc>
      </w:tr>
      <w:tr w:rsidR="003B35BD" w:rsidRPr="003B35BD" w14:paraId="1E813314" w14:textId="77777777" w:rsidTr="00E77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tcPr>
          <w:p w14:paraId="029C2005" w14:textId="77777777"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المتغير المستقل</w:t>
            </w:r>
          </w:p>
        </w:tc>
        <w:tc>
          <w:tcPr>
            <w:tcW w:w="6075" w:type="dxa"/>
          </w:tcPr>
          <w:p w14:paraId="3A8514F1" w14:textId="77777777" w:rsidR="003B35BD" w:rsidRPr="003B35BD" w:rsidRDefault="003B35BD" w:rsidP="00927DB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Calibri" w:eastAsia="Calibri" w:hAnsi="Calibri" w:cs="Sakkal Majalla"/>
                <w:b/>
                <w:bCs/>
                <w:color w:val="000000"/>
                <w:kern w:val="2"/>
                <w:sz w:val="22"/>
                <w:szCs w:val="28"/>
                <w:rtl/>
                <w:lang w:bidi="ar-EG"/>
              </w:rPr>
            </w:pPr>
            <w:r w:rsidRPr="003B35BD">
              <w:rPr>
                <w:rFonts w:ascii="Calibri" w:eastAsia="Calibri" w:hAnsi="Calibri" w:cs="Sakkal Majalla"/>
                <w:color w:val="000000"/>
                <w:kern w:val="2"/>
                <w:sz w:val="22"/>
                <w:szCs w:val="28"/>
                <w:rtl/>
              </w:rPr>
              <w:t>استخدام تكنولوجيا المعلومات بأبعادها (تكنولوجيا إدارة المعاملات، تكنولوجيا إدارة الاتصالات، تكنولوجيا إدارة العلاقات)</w:t>
            </w:r>
          </w:p>
        </w:tc>
      </w:tr>
      <w:tr w:rsidR="003B35BD" w:rsidRPr="003B35BD" w14:paraId="58DFBA7B" w14:textId="77777777" w:rsidTr="00E77E2C">
        <w:tc>
          <w:tcPr>
            <w:cnfStyle w:val="001000000000" w:firstRow="0" w:lastRow="0" w:firstColumn="1" w:lastColumn="0" w:oddVBand="0" w:evenVBand="0" w:oddHBand="0" w:evenHBand="0" w:firstRowFirstColumn="0" w:firstRowLastColumn="0" w:lastRowFirstColumn="0" w:lastRowLastColumn="0"/>
            <w:tcW w:w="1851" w:type="dxa"/>
          </w:tcPr>
          <w:p w14:paraId="5D91425B" w14:textId="76E127B7"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المتغير التابع</w:t>
            </w:r>
          </w:p>
        </w:tc>
        <w:tc>
          <w:tcPr>
            <w:tcW w:w="6075" w:type="dxa"/>
          </w:tcPr>
          <w:p w14:paraId="28AB90D3" w14:textId="77777777" w:rsidR="003B35BD" w:rsidRPr="003B35BD" w:rsidRDefault="003B35BD" w:rsidP="00927DB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Calibri" w:eastAsia="Calibri" w:hAnsi="Calibri" w:cs="Sakkal Majalla"/>
                <w:b/>
                <w:bCs/>
                <w:color w:val="000000"/>
                <w:kern w:val="2"/>
                <w:sz w:val="22"/>
                <w:szCs w:val="28"/>
                <w:rtl/>
                <w:lang w:bidi="ar-EG"/>
              </w:rPr>
            </w:pPr>
            <w:r w:rsidRPr="003B35BD">
              <w:rPr>
                <w:rFonts w:ascii="Calibri" w:eastAsia="Calibri" w:hAnsi="Calibri" w:cs="Sakkal Majalla"/>
                <w:color w:val="000000"/>
                <w:kern w:val="2"/>
                <w:sz w:val="22"/>
                <w:szCs w:val="28"/>
                <w:rtl/>
              </w:rPr>
              <w:t>تكامل إدارة سلسلة التوريد (الموردون، الزبائن، العمليات)</w:t>
            </w:r>
          </w:p>
        </w:tc>
      </w:tr>
      <w:tr w:rsidR="003B35BD" w:rsidRPr="003B35BD" w14:paraId="264A0025" w14:textId="77777777" w:rsidTr="00E77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tcPr>
          <w:p w14:paraId="1A01D3A2" w14:textId="51AB8391"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lastRenderedPageBreak/>
              <w:t>منهجية البحث</w:t>
            </w:r>
          </w:p>
        </w:tc>
        <w:tc>
          <w:tcPr>
            <w:tcW w:w="6075" w:type="dxa"/>
          </w:tcPr>
          <w:p w14:paraId="5320A440" w14:textId="77777777" w:rsidR="003B35BD" w:rsidRPr="003B35BD" w:rsidRDefault="003B35BD" w:rsidP="00927DB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Calibri" w:eastAsia="Calibri" w:hAnsi="Calibri" w:cs="Sakkal Majalla"/>
                <w:b/>
                <w:bCs/>
                <w:color w:val="000000"/>
                <w:kern w:val="2"/>
                <w:sz w:val="22"/>
                <w:szCs w:val="28"/>
                <w:rtl/>
                <w:lang w:bidi="ar-EG"/>
              </w:rPr>
            </w:pPr>
            <w:r w:rsidRPr="003B35BD">
              <w:rPr>
                <w:rFonts w:ascii="Calibri" w:eastAsia="Calibri" w:hAnsi="Calibri" w:cs="Sakkal Majalla"/>
                <w:color w:val="000000"/>
                <w:kern w:val="2"/>
                <w:sz w:val="22"/>
                <w:szCs w:val="28"/>
                <w:rtl/>
              </w:rPr>
              <w:t>اعتماد المنهج الوصفي التحليلي، وذلك باستخدام الأسلوب التطبيقي، وتم استخدام الاستبيان لغرض جمع المعلومات</w:t>
            </w:r>
            <w:r w:rsidRPr="003B35BD">
              <w:rPr>
                <w:rFonts w:ascii="Calibri" w:eastAsia="Calibri" w:hAnsi="Calibri" w:cs="Sakkal Majalla" w:hint="cs"/>
                <w:color w:val="000000"/>
                <w:kern w:val="2"/>
                <w:sz w:val="22"/>
                <w:szCs w:val="28"/>
                <w:rtl/>
              </w:rPr>
              <w:t>.</w:t>
            </w:r>
          </w:p>
        </w:tc>
      </w:tr>
      <w:tr w:rsidR="003B35BD" w:rsidRPr="003B35BD" w14:paraId="55E19FBE" w14:textId="77777777" w:rsidTr="00E77E2C">
        <w:tc>
          <w:tcPr>
            <w:cnfStyle w:val="001000000000" w:firstRow="0" w:lastRow="0" w:firstColumn="1" w:lastColumn="0" w:oddVBand="0" w:evenVBand="0" w:oddHBand="0" w:evenHBand="0" w:firstRowFirstColumn="0" w:firstRowLastColumn="0" w:lastRowFirstColumn="0" w:lastRowLastColumn="0"/>
            <w:tcW w:w="1851" w:type="dxa"/>
          </w:tcPr>
          <w:p w14:paraId="7FF45D8F" w14:textId="3BE32AB1"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أهم النتائج والتوصيات</w:t>
            </w:r>
          </w:p>
        </w:tc>
        <w:tc>
          <w:tcPr>
            <w:tcW w:w="6075" w:type="dxa"/>
          </w:tcPr>
          <w:p w14:paraId="5CB63A26" w14:textId="77777777" w:rsidR="003B35BD" w:rsidRPr="003B35BD" w:rsidRDefault="003B35BD" w:rsidP="00927DB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Calibri" w:eastAsia="Calibri" w:hAnsi="Calibri" w:cs="Sakkal Majalla"/>
                <w:b/>
                <w:bCs/>
                <w:color w:val="000000"/>
                <w:kern w:val="2"/>
                <w:sz w:val="22"/>
                <w:szCs w:val="28"/>
                <w:rtl/>
                <w:lang w:bidi="ar-EG"/>
              </w:rPr>
            </w:pPr>
            <w:r w:rsidRPr="003B35BD">
              <w:rPr>
                <w:rFonts w:ascii="Calibri" w:eastAsia="Calibri" w:hAnsi="Calibri" w:cs="Sakkal Majalla"/>
                <w:color w:val="000000"/>
                <w:kern w:val="2"/>
                <w:sz w:val="22"/>
                <w:szCs w:val="28"/>
                <w:rtl/>
              </w:rPr>
              <w:t>خلصت الدراسة إلى مجموعة من النتائج أهمها: أن مستوى تكامل إدارة سلسلة التوريد في شركات صناعة الأدوية اليمنية -صنعاء بشكل عام مرتفع حسب تقديرات عينة الدراسة، وتتوفر أبعاد إدارة سلسلة التوريد في شركات صناعة الأدوية اليمنية -صنعاء بدرجة مرتفعة لجميع الأبعاد فقد جاء في المرتبة الأولـى (بعد العمليات اللوجستية) يليه (بعد الزبائن)، وأخيرا جاء (بعد الموردون)، مما يعني أنه يوجد اهتمام من قبل الشركات بإدارة سلسلة التوريد وهذا يعزز العلاقة بين الشركاء في سلسلة التوريد</w:t>
            </w:r>
            <w:r w:rsidRPr="003B35BD">
              <w:rPr>
                <w:rFonts w:ascii="Calibri" w:eastAsia="Calibri" w:hAnsi="Calibri" w:cs="Sakkal Majalla"/>
                <w:color w:val="000000"/>
                <w:kern w:val="2"/>
                <w:sz w:val="22"/>
                <w:szCs w:val="28"/>
              </w:rPr>
              <w:t xml:space="preserve">. </w:t>
            </w:r>
            <w:r w:rsidRPr="003B35BD">
              <w:rPr>
                <w:rFonts w:ascii="Calibri" w:eastAsia="Calibri" w:hAnsi="Calibri" w:cs="Sakkal Majalla"/>
                <w:color w:val="000000"/>
                <w:kern w:val="2"/>
                <w:sz w:val="22"/>
                <w:szCs w:val="28"/>
                <w:rtl/>
              </w:rPr>
              <w:t xml:space="preserve">وجود تأثير إيجابي ذو دلالة إحصائية لاستخدام تكنولوجيا المعلومات بأبعادها </w:t>
            </w:r>
            <w:r w:rsidRPr="003B35BD">
              <w:rPr>
                <w:rFonts w:ascii="Calibri" w:eastAsia="Calibri" w:hAnsi="Calibri" w:cs="Sakkal Majalla"/>
                <w:color w:val="000000"/>
                <w:kern w:val="2"/>
                <w:sz w:val="22"/>
                <w:szCs w:val="28"/>
              </w:rPr>
              <w:t>(</w:t>
            </w:r>
            <w:r w:rsidRPr="003B35BD">
              <w:rPr>
                <w:rFonts w:ascii="Calibri" w:eastAsia="Calibri" w:hAnsi="Calibri" w:cs="Sakkal Majalla"/>
                <w:color w:val="000000"/>
                <w:kern w:val="2"/>
                <w:sz w:val="22"/>
                <w:szCs w:val="28"/>
                <w:rtl/>
              </w:rPr>
              <w:t>تكنولوجيا إدارة المعاملات، تكنولوجيا إدارة الاتصالات، وتكنولوجيا إدارة العلاقات) على تكامل إدارة سلسلة التوريد (الموردون، الزبائن، العمليات</w:t>
            </w:r>
            <w:r w:rsidRPr="003B35BD">
              <w:rPr>
                <w:rFonts w:ascii="Calibri" w:eastAsia="Calibri" w:hAnsi="Calibri" w:cs="Sakkal Majalla"/>
                <w:color w:val="000000"/>
                <w:kern w:val="2"/>
                <w:sz w:val="22"/>
                <w:szCs w:val="28"/>
              </w:rPr>
              <w:t xml:space="preserve">) </w:t>
            </w:r>
            <w:r w:rsidRPr="003B35BD">
              <w:rPr>
                <w:rFonts w:ascii="Calibri" w:eastAsia="Calibri" w:hAnsi="Calibri" w:cs="Sakkal Majalla"/>
                <w:color w:val="000000"/>
                <w:kern w:val="2"/>
                <w:sz w:val="22"/>
                <w:szCs w:val="28"/>
                <w:rtl/>
              </w:rPr>
              <w:t>بالتطبيق على شركات صناعة الأدوية اليمنية-صنعاء</w:t>
            </w:r>
            <w:r w:rsidRPr="003B35BD">
              <w:rPr>
                <w:rFonts w:ascii="Calibri" w:eastAsia="Calibri" w:hAnsi="Calibri" w:cs="Sakkal Majalla"/>
                <w:color w:val="000000"/>
                <w:kern w:val="2"/>
                <w:sz w:val="22"/>
                <w:szCs w:val="28"/>
              </w:rPr>
              <w:t xml:space="preserve">. </w:t>
            </w:r>
            <w:r w:rsidRPr="003B35BD">
              <w:rPr>
                <w:rFonts w:ascii="Calibri" w:eastAsia="Calibri" w:hAnsi="Calibri" w:cs="Sakkal Majalla"/>
                <w:color w:val="000000"/>
                <w:kern w:val="2"/>
                <w:sz w:val="22"/>
                <w:szCs w:val="28"/>
                <w:rtl/>
              </w:rPr>
              <w:t xml:space="preserve">وقد أوصت الدراسة شركات صناعة الأدوية اليمنية-صنعاء بالاهتمام بتوفير البنية التحتية لتكنولوجيا المعلومات من تجهيزات مادية وبرمجية لزيادة فعالية تكنولوجيا المعلومات في تكامل إدارة سلسلة التوريد، كما من الضروري الاهتمام ببعد تكنولوجيا إدارة العلاقات حيث وهي أحد أهم التكنولوجيات التي تعمل على تحسين وتطوير العلاقة مع الزبائن نظرا لضعف الاهتمام بها نسبيا. أيضا ضرورة العمل على التحسين المستمر لأنظمة تكنولوجيا المعلومات الداعمة لتكامل إدارة سلسلة التوريد عن طريق تحليل هذه النظم والتعرف على نقاط الضعف ومحاولة تحسينها لتتناسب مع احتياجات الشركات، وبما يحقق تكامل إدارة سلسلة التوريد. كما هو من الضروري اهتمام الشركات بجميع مراحل إدارة سلسلة التوريد والقائم على مبدا التكامل بنوعية الداخلي والخارجي. وضرورة تطبيق الهدف الأسمى لإدارة </w:t>
            </w:r>
            <w:r w:rsidRPr="003B35BD">
              <w:rPr>
                <w:rFonts w:ascii="Calibri" w:eastAsia="Calibri" w:hAnsi="Calibri" w:cs="Sakkal Majalla"/>
                <w:color w:val="000000"/>
                <w:kern w:val="2"/>
                <w:sz w:val="22"/>
                <w:szCs w:val="28"/>
                <w:rtl/>
              </w:rPr>
              <w:lastRenderedPageBreak/>
              <w:t>سلسلة التوريد والذي يتوجب توفير المنتج الصحيح، بالكمية الصحيحة، بالحالة الصحيحة، في المكان الصحيح، في الوقت الصحيح، للزبون الصحيح، وبالتكلفة الصحيحة</w:t>
            </w:r>
            <w:r w:rsidRPr="003B35BD">
              <w:rPr>
                <w:rFonts w:ascii="Calibri" w:eastAsia="Calibri" w:hAnsi="Calibri" w:cs="Sakkal Majalla"/>
                <w:color w:val="000000"/>
                <w:kern w:val="2"/>
                <w:sz w:val="22"/>
                <w:szCs w:val="28"/>
              </w:rPr>
              <w:t>.</w:t>
            </w:r>
          </w:p>
        </w:tc>
      </w:tr>
      <w:tr w:rsidR="003B35BD" w:rsidRPr="003B35BD" w14:paraId="4E15FD80" w14:textId="77777777" w:rsidTr="00E77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tcPr>
          <w:p w14:paraId="4BBA10FE" w14:textId="14E99A0D"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lastRenderedPageBreak/>
              <w:t>الدراسة</w:t>
            </w:r>
          </w:p>
        </w:tc>
        <w:tc>
          <w:tcPr>
            <w:tcW w:w="6075" w:type="dxa"/>
          </w:tcPr>
          <w:p w14:paraId="3C2AB95D" w14:textId="77777777" w:rsidR="003B35BD" w:rsidRPr="003B35BD" w:rsidRDefault="003B35BD" w:rsidP="00927DB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Calibri" w:eastAsia="Calibri" w:hAnsi="Calibri" w:cs="Sakkal Majalla"/>
                <w:b/>
                <w:bCs/>
                <w:color w:val="000000"/>
                <w:kern w:val="2"/>
                <w:sz w:val="22"/>
                <w:szCs w:val="28"/>
                <w:rtl/>
                <w:lang w:bidi="ar-EG"/>
              </w:rPr>
            </w:pPr>
            <w:r w:rsidRPr="003B35BD">
              <w:rPr>
                <w:rFonts w:eastAsia="Calibri" w:cs="Sakkal Majalla" w:hint="cs"/>
                <w:b/>
                <w:bCs/>
                <w:kern w:val="2"/>
                <w:szCs w:val="28"/>
                <w:rtl/>
                <w:lang w:bidi="ar-EG"/>
              </w:rPr>
              <w:t>الحيارى و الحياصات (2022)</w:t>
            </w:r>
          </w:p>
        </w:tc>
      </w:tr>
      <w:tr w:rsidR="003B35BD" w:rsidRPr="003B35BD" w14:paraId="37EF81AF" w14:textId="77777777" w:rsidTr="00E77E2C">
        <w:tc>
          <w:tcPr>
            <w:cnfStyle w:val="001000000000" w:firstRow="0" w:lastRow="0" w:firstColumn="1" w:lastColumn="0" w:oddVBand="0" w:evenVBand="0" w:oddHBand="0" w:evenHBand="0" w:firstRowFirstColumn="0" w:firstRowLastColumn="0" w:lastRowFirstColumn="0" w:lastRowLastColumn="0"/>
            <w:tcW w:w="1851" w:type="dxa"/>
          </w:tcPr>
          <w:p w14:paraId="3CAAF3BD" w14:textId="60C79EB7"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أهداف الدراسة</w:t>
            </w:r>
          </w:p>
        </w:tc>
        <w:tc>
          <w:tcPr>
            <w:tcW w:w="6075" w:type="dxa"/>
          </w:tcPr>
          <w:p w14:paraId="05556425" w14:textId="77777777" w:rsidR="003B35BD" w:rsidRPr="003B35BD" w:rsidRDefault="003B35BD" w:rsidP="00927DB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eastAsia="Calibri" w:cs="Sakkal Majalla"/>
                <w:kern w:val="2"/>
                <w:szCs w:val="28"/>
                <w:rtl/>
                <w:lang w:bidi="ar-EG"/>
              </w:rPr>
              <w:t>هدفت هذه الدراسة إلى بيان أثر السمات الشخصية لمديري المشاريع والمتمثلة في</w:t>
            </w:r>
            <w:r w:rsidRPr="003B35BD">
              <w:rPr>
                <w:rFonts w:eastAsia="Calibri" w:cs="Sakkal Majalla" w:hint="cs"/>
                <w:kern w:val="2"/>
                <w:szCs w:val="28"/>
                <w:rtl/>
                <w:lang w:bidi="ar-EG"/>
              </w:rPr>
              <w:t xml:space="preserve"> </w:t>
            </w:r>
            <w:r w:rsidRPr="003B35BD">
              <w:rPr>
                <w:rFonts w:eastAsia="Calibri" w:cs="Sakkal Majalla"/>
                <w:kern w:val="2"/>
                <w:szCs w:val="28"/>
                <w:rtl/>
                <w:lang w:bidi="ar-EG"/>
              </w:rPr>
              <w:t>(القيادة، والاتصال والتواصـل، وأخلاقيات العمل، والكفاءة الإنتاجية) في نجاح المشاريع</w:t>
            </w:r>
            <w:r w:rsidRPr="003B35BD">
              <w:rPr>
                <w:rFonts w:eastAsia="Calibri" w:cs="Sakkal Majalla" w:hint="cs"/>
                <w:kern w:val="2"/>
                <w:szCs w:val="28"/>
                <w:rtl/>
                <w:lang w:bidi="ar-EG"/>
              </w:rPr>
              <w:t xml:space="preserve"> </w:t>
            </w:r>
            <w:r w:rsidRPr="003B35BD">
              <w:rPr>
                <w:rFonts w:eastAsia="Calibri" w:cs="Sakkal Majalla"/>
                <w:kern w:val="2"/>
                <w:szCs w:val="28"/>
                <w:rtl/>
                <w:lang w:bidi="ar-EG"/>
              </w:rPr>
              <w:t>الإنشائية في مدينة عمان. وتكون مجتمع الدراسة من المشاريع الإنشائية في مدينة عمان</w:t>
            </w:r>
            <w:r w:rsidRPr="003B35BD">
              <w:rPr>
                <w:rFonts w:eastAsia="Calibri" w:cs="Sakkal Majalla" w:hint="cs"/>
                <w:kern w:val="2"/>
                <w:szCs w:val="28"/>
                <w:rtl/>
                <w:lang w:bidi="ar-EG"/>
              </w:rPr>
              <w:t xml:space="preserve"> .</w:t>
            </w:r>
          </w:p>
        </w:tc>
      </w:tr>
      <w:tr w:rsidR="003B35BD" w:rsidRPr="003B35BD" w14:paraId="3DC3A3A1" w14:textId="77777777" w:rsidTr="00E77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tcPr>
          <w:p w14:paraId="7A4EF0C9" w14:textId="77777777"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المتغير المستقل</w:t>
            </w:r>
          </w:p>
        </w:tc>
        <w:tc>
          <w:tcPr>
            <w:tcW w:w="6075" w:type="dxa"/>
          </w:tcPr>
          <w:p w14:paraId="41784389" w14:textId="77777777" w:rsidR="003B35BD" w:rsidRPr="003B35BD" w:rsidRDefault="003B35BD" w:rsidP="00927DB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eastAsia="Calibri" w:cs="Sakkal Majalla"/>
                <w:kern w:val="2"/>
                <w:szCs w:val="28"/>
                <w:rtl/>
                <w:lang w:bidi="ar-EG"/>
              </w:rPr>
              <w:t>أثر السمات الشخصية لمديري المشاريع والمتمثلة في (القيادة، والاتصال والتواصـل، وأخلاقيات العمل، والكفاءة الإنتاجية)</w:t>
            </w:r>
          </w:p>
        </w:tc>
      </w:tr>
      <w:tr w:rsidR="003B35BD" w:rsidRPr="003B35BD" w14:paraId="5055FDDF" w14:textId="77777777" w:rsidTr="00E77E2C">
        <w:tc>
          <w:tcPr>
            <w:cnfStyle w:val="001000000000" w:firstRow="0" w:lastRow="0" w:firstColumn="1" w:lastColumn="0" w:oddVBand="0" w:evenVBand="0" w:oddHBand="0" w:evenHBand="0" w:firstRowFirstColumn="0" w:firstRowLastColumn="0" w:lastRowFirstColumn="0" w:lastRowLastColumn="0"/>
            <w:tcW w:w="1851" w:type="dxa"/>
          </w:tcPr>
          <w:p w14:paraId="15692E8F" w14:textId="6520C2F2"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المتغير التابع</w:t>
            </w:r>
          </w:p>
        </w:tc>
        <w:tc>
          <w:tcPr>
            <w:tcW w:w="6075" w:type="dxa"/>
          </w:tcPr>
          <w:p w14:paraId="7F2BD9F8" w14:textId="77777777" w:rsidR="003B35BD" w:rsidRPr="003B35BD" w:rsidRDefault="003B35BD" w:rsidP="00927DB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eastAsia="Calibri" w:cs="Sakkal Majalla"/>
                <w:kern w:val="2"/>
                <w:szCs w:val="28"/>
                <w:rtl/>
                <w:lang w:bidi="ar-EG"/>
              </w:rPr>
              <w:t>نجاح المشاريع</w:t>
            </w:r>
            <w:r w:rsidRPr="003B35BD">
              <w:rPr>
                <w:rFonts w:eastAsia="Calibri" w:cs="Sakkal Majalla" w:hint="cs"/>
                <w:kern w:val="2"/>
                <w:szCs w:val="28"/>
                <w:rtl/>
                <w:lang w:bidi="ar-EG"/>
              </w:rPr>
              <w:t xml:space="preserve"> </w:t>
            </w:r>
            <w:r w:rsidRPr="003B35BD">
              <w:rPr>
                <w:rFonts w:eastAsia="Calibri" w:cs="Sakkal Majalla"/>
                <w:kern w:val="2"/>
                <w:szCs w:val="28"/>
                <w:rtl/>
                <w:lang w:bidi="ar-EG"/>
              </w:rPr>
              <w:t>الإنشائية</w:t>
            </w:r>
          </w:p>
        </w:tc>
      </w:tr>
      <w:tr w:rsidR="003B35BD" w:rsidRPr="003B35BD" w14:paraId="5448A43B" w14:textId="77777777" w:rsidTr="00E77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tcPr>
          <w:p w14:paraId="0DF93ABE" w14:textId="34E3B068"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منهجية البحث</w:t>
            </w:r>
          </w:p>
        </w:tc>
        <w:tc>
          <w:tcPr>
            <w:tcW w:w="6075" w:type="dxa"/>
          </w:tcPr>
          <w:p w14:paraId="2D4F3FA0" w14:textId="77777777" w:rsidR="003B35BD" w:rsidRPr="003B35BD" w:rsidRDefault="003B35BD" w:rsidP="00927DB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eastAsia="Calibri" w:cs="Sakkal Majalla"/>
                <w:kern w:val="2"/>
                <w:szCs w:val="28"/>
                <w:rtl/>
                <w:lang w:bidi="ar-EG"/>
              </w:rPr>
              <w:t>اتبعت الدراسة على المنهج</w:t>
            </w:r>
            <w:r w:rsidRPr="003B35BD">
              <w:rPr>
                <w:rFonts w:eastAsia="Calibri" w:cs="Sakkal Majalla" w:hint="cs"/>
                <w:kern w:val="2"/>
                <w:szCs w:val="28"/>
                <w:rtl/>
                <w:lang w:bidi="ar-EG"/>
              </w:rPr>
              <w:t xml:space="preserve"> </w:t>
            </w:r>
            <w:r w:rsidRPr="003B35BD">
              <w:rPr>
                <w:rFonts w:eastAsia="Calibri" w:cs="Sakkal Majalla"/>
                <w:kern w:val="2"/>
                <w:szCs w:val="28"/>
                <w:rtl/>
                <w:lang w:bidi="ar-EG"/>
              </w:rPr>
              <w:t xml:space="preserve">الوصفي التحليلي </w:t>
            </w:r>
          </w:p>
        </w:tc>
      </w:tr>
      <w:tr w:rsidR="003B35BD" w:rsidRPr="003B35BD" w14:paraId="739873BB" w14:textId="77777777" w:rsidTr="00E77E2C">
        <w:tc>
          <w:tcPr>
            <w:cnfStyle w:val="001000000000" w:firstRow="0" w:lastRow="0" w:firstColumn="1" w:lastColumn="0" w:oddVBand="0" w:evenVBand="0" w:oddHBand="0" w:evenHBand="0" w:firstRowFirstColumn="0" w:firstRowLastColumn="0" w:lastRowFirstColumn="0" w:lastRowLastColumn="0"/>
            <w:tcW w:w="1851" w:type="dxa"/>
          </w:tcPr>
          <w:p w14:paraId="01D153BD" w14:textId="1DF34E3D"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أهم النتائج والتوصيات</w:t>
            </w:r>
          </w:p>
        </w:tc>
        <w:tc>
          <w:tcPr>
            <w:tcW w:w="6075" w:type="dxa"/>
          </w:tcPr>
          <w:p w14:paraId="56862724" w14:textId="77777777" w:rsidR="003B35BD" w:rsidRPr="003B35BD" w:rsidRDefault="003B35BD" w:rsidP="00927DB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eastAsia="Calibri" w:cs="Sakkal Majalla"/>
                <w:kern w:val="2"/>
                <w:szCs w:val="28"/>
                <w:rtl/>
                <w:lang w:bidi="ar-EG"/>
              </w:rPr>
              <w:t>توصلت الدراسة إلى عدد من النتائج أبرزها: وجود أثر إيجابي للسمات</w:t>
            </w:r>
            <w:r w:rsidRPr="003B35BD">
              <w:rPr>
                <w:rFonts w:eastAsia="Calibri" w:cs="Sakkal Majalla" w:hint="cs"/>
                <w:kern w:val="2"/>
                <w:szCs w:val="28"/>
                <w:rtl/>
                <w:lang w:bidi="ar-EG"/>
              </w:rPr>
              <w:t xml:space="preserve"> </w:t>
            </w:r>
            <w:r w:rsidRPr="003B35BD">
              <w:rPr>
                <w:rFonts w:eastAsia="Calibri" w:cs="Sakkal Majalla"/>
                <w:kern w:val="2"/>
                <w:szCs w:val="28"/>
                <w:rtl/>
                <w:lang w:bidi="ar-EG"/>
              </w:rPr>
              <w:t>الشخصية لمديري المشاريع في نجاح المشاريع الإنشائية في مدينة عمان ، ويتسم مديرو المشاريع الإنشائية بالتوجيه والتأثير في الأفراد العاملين في</w:t>
            </w:r>
            <w:r w:rsidRPr="003B35BD">
              <w:rPr>
                <w:rFonts w:eastAsia="Calibri" w:cs="Sakkal Majalla" w:hint="cs"/>
                <w:kern w:val="2"/>
                <w:szCs w:val="28"/>
                <w:rtl/>
                <w:lang w:bidi="ar-EG"/>
              </w:rPr>
              <w:t xml:space="preserve"> </w:t>
            </w:r>
            <w:r w:rsidRPr="003B35BD">
              <w:rPr>
                <w:rFonts w:eastAsia="Calibri" w:cs="Sakkal Majalla"/>
                <w:kern w:val="2"/>
                <w:szCs w:val="28"/>
                <w:rtl/>
                <w:lang w:bidi="ar-EG"/>
              </w:rPr>
              <w:t>المشروع، ودعمهم مادياً ومعنوياً بما لا يتعارض وأهداف المشروع وبناء على النتائج أوصت</w:t>
            </w:r>
            <w:r w:rsidRPr="003B35BD">
              <w:rPr>
                <w:rFonts w:eastAsia="Calibri" w:cs="Sakkal Majalla" w:hint="cs"/>
                <w:kern w:val="2"/>
                <w:szCs w:val="28"/>
                <w:rtl/>
                <w:lang w:bidi="ar-EG"/>
              </w:rPr>
              <w:t xml:space="preserve"> </w:t>
            </w:r>
            <w:r w:rsidRPr="003B35BD">
              <w:rPr>
                <w:rFonts w:eastAsia="Calibri" w:cs="Sakkal Majalla"/>
                <w:kern w:val="2"/>
                <w:szCs w:val="28"/>
                <w:rtl/>
                <w:lang w:bidi="ar-EG"/>
              </w:rPr>
              <w:t>الدراسة بضرورة العمل على دعم فريق العمل مالياً ومعنوياً بما لا يتعارض وأهداف المشروع،</w:t>
            </w:r>
            <w:r w:rsidRPr="003B35BD">
              <w:rPr>
                <w:rFonts w:eastAsia="Calibri" w:cs="Sakkal Majalla" w:hint="cs"/>
                <w:kern w:val="2"/>
                <w:szCs w:val="28"/>
                <w:rtl/>
                <w:lang w:bidi="ar-EG"/>
              </w:rPr>
              <w:t xml:space="preserve"> </w:t>
            </w:r>
            <w:r w:rsidRPr="003B35BD">
              <w:rPr>
                <w:rFonts w:eastAsia="Calibri" w:cs="Sakkal Majalla"/>
                <w:kern w:val="2"/>
                <w:szCs w:val="28"/>
                <w:rtl/>
                <w:lang w:bidi="ar-EG"/>
              </w:rPr>
              <w:t>وإشراكهم في اتخاذ القرارات.</w:t>
            </w:r>
          </w:p>
        </w:tc>
      </w:tr>
      <w:tr w:rsidR="003B35BD" w:rsidRPr="003B35BD" w14:paraId="6A15EC2F" w14:textId="77777777" w:rsidTr="00E77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tcPr>
          <w:p w14:paraId="3A9CD41B" w14:textId="1A0D4671"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الدراسة</w:t>
            </w:r>
          </w:p>
        </w:tc>
        <w:tc>
          <w:tcPr>
            <w:tcW w:w="6075" w:type="dxa"/>
          </w:tcPr>
          <w:p w14:paraId="2D81DD5C" w14:textId="77777777" w:rsidR="003B35BD" w:rsidRPr="003B35BD" w:rsidRDefault="003B35BD" w:rsidP="00927DB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Calibri" w:eastAsia="Calibri" w:hAnsi="Calibri" w:cs="Sakkal Majalla"/>
                <w:b/>
                <w:bCs/>
                <w:color w:val="000000"/>
                <w:kern w:val="2"/>
                <w:sz w:val="22"/>
                <w:szCs w:val="28"/>
                <w:rtl/>
                <w:lang w:bidi="ar-EG"/>
              </w:rPr>
            </w:pPr>
            <w:r w:rsidRPr="003B35BD">
              <w:rPr>
                <w:rFonts w:ascii="Calibri" w:eastAsia="Calibri" w:hAnsi="Calibri" w:cs="Sakkal Majalla" w:hint="cs"/>
                <w:b/>
                <w:bCs/>
                <w:color w:val="000000"/>
                <w:kern w:val="2"/>
                <w:sz w:val="22"/>
                <w:szCs w:val="28"/>
                <w:rtl/>
                <w:lang w:bidi="ar-EG"/>
              </w:rPr>
              <w:t xml:space="preserve"> عسفة واخرون  (2022)</w:t>
            </w:r>
          </w:p>
        </w:tc>
      </w:tr>
      <w:tr w:rsidR="003B35BD" w:rsidRPr="003B35BD" w14:paraId="651BE0B4" w14:textId="77777777" w:rsidTr="00E77E2C">
        <w:tc>
          <w:tcPr>
            <w:cnfStyle w:val="001000000000" w:firstRow="0" w:lastRow="0" w:firstColumn="1" w:lastColumn="0" w:oddVBand="0" w:evenVBand="0" w:oddHBand="0" w:evenHBand="0" w:firstRowFirstColumn="0" w:firstRowLastColumn="0" w:lastRowFirstColumn="0" w:lastRowLastColumn="0"/>
            <w:tcW w:w="1851" w:type="dxa"/>
          </w:tcPr>
          <w:p w14:paraId="6612B824" w14:textId="0A540D15"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أهداف الدراسة</w:t>
            </w:r>
          </w:p>
        </w:tc>
        <w:tc>
          <w:tcPr>
            <w:tcW w:w="6075" w:type="dxa"/>
          </w:tcPr>
          <w:p w14:paraId="772F1A96" w14:textId="77777777" w:rsidR="003B35BD" w:rsidRPr="003B35BD" w:rsidRDefault="003B35BD" w:rsidP="00927DB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ascii="Calibri" w:eastAsia="Calibri" w:hAnsi="Calibri" w:cs="Sakkal Majalla"/>
                <w:color w:val="000000"/>
                <w:kern w:val="2"/>
                <w:sz w:val="22"/>
                <w:szCs w:val="28"/>
                <w:rtl/>
              </w:rPr>
              <w:t>هدفت هذه الدراسة إلى التعرف على إدارة سلسلة التوريد وعلاقتها بأداء العمليات لدى الشركات الصناعية العاملة بمدينة غزة الصناعية وفق نموذج</w:t>
            </w:r>
            <w:r w:rsidRPr="003B35BD">
              <w:rPr>
                <w:rFonts w:ascii="Calibri" w:eastAsia="Calibri" w:hAnsi="Calibri" w:cs="Sakkal Majalla"/>
                <w:color w:val="000000"/>
                <w:kern w:val="2"/>
                <w:sz w:val="22"/>
                <w:szCs w:val="28"/>
                <w:lang w:bidi="ar-EG"/>
              </w:rPr>
              <w:t xml:space="preserve"> SCOR</w:t>
            </w:r>
            <w:r w:rsidRPr="003B35BD">
              <w:rPr>
                <w:rFonts w:ascii="Calibri" w:eastAsia="Calibri" w:hAnsi="Calibri" w:cs="Sakkal Majalla" w:hint="cs"/>
                <w:color w:val="000000"/>
                <w:kern w:val="2"/>
                <w:sz w:val="22"/>
                <w:szCs w:val="28"/>
                <w:rtl/>
                <w:lang w:bidi="ar-EG"/>
              </w:rPr>
              <w:t>.</w:t>
            </w:r>
          </w:p>
        </w:tc>
      </w:tr>
      <w:tr w:rsidR="003B35BD" w:rsidRPr="003B35BD" w14:paraId="6DEE34AC" w14:textId="77777777" w:rsidTr="00E77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tcPr>
          <w:p w14:paraId="79884F1A" w14:textId="77777777"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lastRenderedPageBreak/>
              <w:t>المتغير المستقل</w:t>
            </w:r>
          </w:p>
        </w:tc>
        <w:tc>
          <w:tcPr>
            <w:tcW w:w="6075" w:type="dxa"/>
          </w:tcPr>
          <w:p w14:paraId="7D4F7FFE" w14:textId="77777777" w:rsidR="003B35BD" w:rsidRPr="003B35BD" w:rsidRDefault="003B35BD" w:rsidP="00927DB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ascii="Calibri" w:eastAsia="Calibri" w:hAnsi="Calibri" w:cs="Sakkal Majalla"/>
                <w:color w:val="000000"/>
                <w:kern w:val="2"/>
                <w:sz w:val="22"/>
                <w:szCs w:val="28"/>
                <w:rtl/>
              </w:rPr>
              <w:t>إدارة سلسلة التوريد والمتمثلة في (الموثوقية، الاستجابة، المرونة، التكلفة، إدارة الأصول)</w:t>
            </w:r>
          </w:p>
        </w:tc>
      </w:tr>
      <w:tr w:rsidR="003B35BD" w:rsidRPr="003B35BD" w14:paraId="5CA7D9FD" w14:textId="77777777" w:rsidTr="00E77E2C">
        <w:tc>
          <w:tcPr>
            <w:cnfStyle w:val="001000000000" w:firstRow="0" w:lastRow="0" w:firstColumn="1" w:lastColumn="0" w:oddVBand="0" w:evenVBand="0" w:oddHBand="0" w:evenHBand="0" w:firstRowFirstColumn="0" w:firstRowLastColumn="0" w:lastRowFirstColumn="0" w:lastRowLastColumn="0"/>
            <w:tcW w:w="1851" w:type="dxa"/>
          </w:tcPr>
          <w:p w14:paraId="66679EFF" w14:textId="5586A2AA"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المتغير التابع</w:t>
            </w:r>
          </w:p>
        </w:tc>
        <w:tc>
          <w:tcPr>
            <w:tcW w:w="6075" w:type="dxa"/>
          </w:tcPr>
          <w:p w14:paraId="304B87DC" w14:textId="77777777" w:rsidR="003B35BD" w:rsidRPr="003B35BD" w:rsidRDefault="003B35BD" w:rsidP="00927DB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ascii="Calibri" w:eastAsia="Calibri" w:hAnsi="Calibri" w:cs="Sakkal Majalla"/>
                <w:color w:val="000000"/>
                <w:kern w:val="2"/>
                <w:sz w:val="22"/>
                <w:szCs w:val="28"/>
                <w:rtl/>
              </w:rPr>
              <w:t>بأداء العمليات</w:t>
            </w:r>
            <w:r w:rsidRPr="003B35BD">
              <w:rPr>
                <w:rFonts w:ascii="Calibri" w:eastAsia="Calibri" w:hAnsi="Calibri" w:cs="Sakkal Majalla" w:hint="cs"/>
                <w:color w:val="000000"/>
                <w:kern w:val="2"/>
                <w:sz w:val="22"/>
                <w:szCs w:val="28"/>
                <w:rtl/>
              </w:rPr>
              <w:t xml:space="preserve"> </w:t>
            </w:r>
          </w:p>
        </w:tc>
      </w:tr>
      <w:tr w:rsidR="003B35BD" w:rsidRPr="003B35BD" w14:paraId="689E4BE7" w14:textId="77777777" w:rsidTr="00E77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tcPr>
          <w:p w14:paraId="2E629B4C" w14:textId="291B2AE7"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منهجية البحث</w:t>
            </w:r>
          </w:p>
        </w:tc>
        <w:tc>
          <w:tcPr>
            <w:tcW w:w="6075" w:type="dxa"/>
          </w:tcPr>
          <w:p w14:paraId="17EC8B07" w14:textId="77777777" w:rsidR="003B35BD" w:rsidRPr="003B35BD" w:rsidRDefault="003B35BD" w:rsidP="00927DB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ascii="Calibri" w:eastAsia="Calibri" w:hAnsi="Calibri" w:cs="Sakkal Majalla"/>
                <w:color w:val="000000"/>
                <w:kern w:val="2"/>
                <w:sz w:val="22"/>
                <w:szCs w:val="28"/>
                <w:rtl/>
              </w:rPr>
              <w:t>استخدمت الدراسة المنهج الوصفي التحليلي، واعتمدت على الاستبانة كأداة رئيسية للدراسة</w:t>
            </w:r>
            <w:r w:rsidRPr="003B35BD">
              <w:rPr>
                <w:rFonts w:ascii="Calibri" w:eastAsia="Calibri" w:hAnsi="Calibri" w:cs="Sakkal Majalla" w:hint="cs"/>
                <w:color w:val="000000"/>
                <w:kern w:val="2"/>
                <w:sz w:val="22"/>
                <w:szCs w:val="28"/>
                <w:rtl/>
              </w:rPr>
              <w:t xml:space="preserve"> .</w:t>
            </w:r>
          </w:p>
        </w:tc>
      </w:tr>
      <w:tr w:rsidR="003B35BD" w:rsidRPr="003B35BD" w14:paraId="66E54192" w14:textId="77777777" w:rsidTr="00E77E2C">
        <w:tc>
          <w:tcPr>
            <w:cnfStyle w:val="001000000000" w:firstRow="0" w:lastRow="0" w:firstColumn="1" w:lastColumn="0" w:oddVBand="0" w:evenVBand="0" w:oddHBand="0" w:evenHBand="0" w:firstRowFirstColumn="0" w:firstRowLastColumn="0" w:lastRowFirstColumn="0" w:lastRowLastColumn="0"/>
            <w:tcW w:w="1851" w:type="dxa"/>
          </w:tcPr>
          <w:p w14:paraId="1BD2DE3F" w14:textId="12499CEA"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أهم النتائج والتوصيات</w:t>
            </w:r>
          </w:p>
        </w:tc>
        <w:tc>
          <w:tcPr>
            <w:tcW w:w="6075" w:type="dxa"/>
          </w:tcPr>
          <w:p w14:paraId="03A4DDFF" w14:textId="77777777" w:rsidR="003B35BD" w:rsidRPr="003B35BD" w:rsidRDefault="003B35BD" w:rsidP="00927DB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ascii="Calibri" w:eastAsia="Calibri" w:hAnsi="Calibri" w:cs="Sakkal Majalla"/>
                <w:color w:val="000000"/>
                <w:kern w:val="2"/>
                <w:sz w:val="22"/>
                <w:szCs w:val="28"/>
                <w:rtl/>
              </w:rPr>
              <w:t>أظهرت النتائج وجود علاقة طردية ذات دلالة إحصائية بين أبعاد إدارة أداء سلسلة التوريد، والمتمثلة في (الموثوقية، الاستجابة، المرونة، التكلفة، إدارة الأصول) وأداء العمليات في الشركات الصناعية العاملة بمدينة غزة الصناعية، وكانت درجة تبني الشركات الصناعية العاملة في مدينة غزة الصناعية للأبعاد السابقة على النحو التالي: كما وأظهرت النتائج أيضا عدم وجود فروق ذات دلالة إحصائية بين متوسطات استجابات أفراد عينة الدراسة حول إدارة سلسلة التوريد تعزى لكل من المتغيرات (النوع، المؤهل العلمي)، ووجود فروق بين المتغيرات (سنوات الخدمة، المسمى الوظيفي) لدى الشركات الصناعية العاملة بمدينة غزة الصناعية، وقد خرجت الدراسة بمجموعة من التوصيات أهمها: ضرورة قيام الشركات الصناعية محل الدراسة بتحسين سرعة الاستجابة لتلبه احتياجات العملاء مما ينعكس على تحسين كفاءة أداء عملياتها، كما أوصت الشركات الصناعية محل الدراسة بالسعي لزيادة درجة المرونة في سلسلة التوريد مما يؤدي إلى سرعة الاستجابة للأحداث أو الفرص أو التهديدات في البيئة الخارجية مما يعزز من قدراتها التنافسية</w:t>
            </w:r>
            <w:r w:rsidRPr="003B35BD">
              <w:rPr>
                <w:rFonts w:ascii="Calibri" w:eastAsia="Calibri" w:hAnsi="Calibri" w:cs="Sakkal Majalla"/>
                <w:color w:val="000000"/>
                <w:kern w:val="2"/>
                <w:sz w:val="22"/>
                <w:szCs w:val="28"/>
              </w:rPr>
              <w:t>.</w:t>
            </w:r>
          </w:p>
        </w:tc>
      </w:tr>
      <w:tr w:rsidR="003B35BD" w:rsidRPr="003B35BD" w14:paraId="62055A4C" w14:textId="77777777" w:rsidTr="00E77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tcPr>
          <w:p w14:paraId="04117840" w14:textId="2D156AF1"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الدراسة</w:t>
            </w:r>
          </w:p>
        </w:tc>
        <w:tc>
          <w:tcPr>
            <w:tcW w:w="6075" w:type="dxa"/>
          </w:tcPr>
          <w:p w14:paraId="2D3EEC8B" w14:textId="77777777" w:rsidR="003B35BD" w:rsidRPr="003B35BD" w:rsidRDefault="003B35BD" w:rsidP="00927DB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Calibri" w:eastAsia="Calibri" w:hAnsi="Calibri" w:cs="Sakkal Majalla"/>
                <w:b/>
                <w:bCs/>
                <w:color w:val="000000"/>
                <w:kern w:val="2"/>
                <w:sz w:val="22"/>
                <w:szCs w:val="28"/>
                <w:rtl/>
                <w:lang w:bidi="ar-EG"/>
              </w:rPr>
            </w:pPr>
            <w:r w:rsidRPr="003B35BD">
              <w:rPr>
                <w:rFonts w:eastAsia="Calibri" w:cs="Sakkal Majalla" w:hint="cs"/>
                <w:b/>
                <w:bCs/>
                <w:kern w:val="2"/>
                <w:szCs w:val="28"/>
                <w:rtl/>
              </w:rPr>
              <w:t>الجبوري، (2020)</w:t>
            </w:r>
          </w:p>
        </w:tc>
      </w:tr>
      <w:tr w:rsidR="003B35BD" w:rsidRPr="003B35BD" w14:paraId="667273E3" w14:textId="77777777" w:rsidTr="00E77E2C">
        <w:tc>
          <w:tcPr>
            <w:cnfStyle w:val="001000000000" w:firstRow="0" w:lastRow="0" w:firstColumn="1" w:lastColumn="0" w:oddVBand="0" w:evenVBand="0" w:oddHBand="0" w:evenHBand="0" w:firstRowFirstColumn="0" w:firstRowLastColumn="0" w:lastRowFirstColumn="0" w:lastRowLastColumn="0"/>
            <w:tcW w:w="1851" w:type="dxa"/>
          </w:tcPr>
          <w:p w14:paraId="02661298" w14:textId="29B4604A"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أهداف الدراسة</w:t>
            </w:r>
          </w:p>
        </w:tc>
        <w:tc>
          <w:tcPr>
            <w:tcW w:w="6075" w:type="dxa"/>
          </w:tcPr>
          <w:p w14:paraId="20E403CC" w14:textId="77777777" w:rsidR="003B35BD" w:rsidRPr="003B35BD" w:rsidRDefault="003B35BD" w:rsidP="00927DB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eastAsia="Calibri" w:cs="Sakkal Majalla" w:hint="cs"/>
                <w:kern w:val="2"/>
                <w:szCs w:val="28"/>
                <w:rtl/>
              </w:rPr>
              <w:t xml:space="preserve">هدفت الدراسة إلى اختبار الدور الوسيط لتكنولوجيا المعلومات في أثر تكامل سلسلة التوريد بأبعادها (التكامل مع الموردين، التكامل مع الموزعين، التكامل </w:t>
            </w:r>
            <w:r w:rsidRPr="003B35BD">
              <w:rPr>
                <w:rFonts w:eastAsia="Calibri" w:cs="Sakkal Majalla" w:hint="cs"/>
                <w:kern w:val="2"/>
                <w:szCs w:val="28"/>
                <w:rtl/>
              </w:rPr>
              <w:lastRenderedPageBreak/>
              <w:t>مع العملاء) على الاستدامة بأبعادها (الاجتماعية، الاقتصادية، البيئية) في قطاع البترول شركة توزيع المنتجات عراقي.</w:t>
            </w:r>
          </w:p>
        </w:tc>
      </w:tr>
      <w:tr w:rsidR="003B35BD" w:rsidRPr="003B35BD" w14:paraId="4686A606" w14:textId="77777777" w:rsidTr="00E77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tcPr>
          <w:p w14:paraId="4FD4C6F2" w14:textId="77777777"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lastRenderedPageBreak/>
              <w:t>المتغير المستقل</w:t>
            </w:r>
          </w:p>
        </w:tc>
        <w:tc>
          <w:tcPr>
            <w:tcW w:w="6075" w:type="dxa"/>
          </w:tcPr>
          <w:p w14:paraId="30E118F1" w14:textId="77777777" w:rsidR="003B35BD" w:rsidRPr="003B35BD" w:rsidRDefault="003B35BD" w:rsidP="00927DB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eastAsia="Calibri" w:cs="Sakkal Majalla" w:hint="cs"/>
                <w:kern w:val="2"/>
                <w:szCs w:val="28"/>
                <w:rtl/>
              </w:rPr>
              <w:t>تكامل سلسلة التوريد بأبعادها (التكامل مع الموردين، التكامل مع الموزعين، التكامل مع العملاء)</w:t>
            </w:r>
          </w:p>
        </w:tc>
      </w:tr>
      <w:tr w:rsidR="003B35BD" w:rsidRPr="003B35BD" w14:paraId="12FD9F36" w14:textId="77777777" w:rsidTr="00E77E2C">
        <w:tc>
          <w:tcPr>
            <w:cnfStyle w:val="001000000000" w:firstRow="0" w:lastRow="0" w:firstColumn="1" w:lastColumn="0" w:oddVBand="0" w:evenVBand="0" w:oddHBand="0" w:evenHBand="0" w:firstRowFirstColumn="0" w:firstRowLastColumn="0" w:lastRowFirstColumn="0" w:lastRowLastColumn="0"/>
            <w:tcW w:w="1851" w:type="dxa"/>
          </w:tcPr>
          <w:p w14:paraId="369C112B" w14:textId="07DECE54"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المتغير التابع</w:t>
            </w:r>
          </w:p>
        </w:tc>
        <w:tc>
          <w:tcPr>
            <w:tcW w:w="6075" w:type="dxa"/>
          </w:tcPr>
          <w:p w14:paraId="1C4B620F" w14:textId="77777777" w:rsidR="003B35BD" w:rsidRPr="003B35BD" w:rsidRDefault="003B35BD" w:rsidP="00927DB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eastAsia="Calibri" w:cs="Sakkal Majalla" w:hint="cs"/>
                <w:kern w:val="2"/>
                <w:szCs w:val="28"/>
                <w:rtl/>
              </w:rPr>
              <w:t>الاستدامة بأبعادها (الاجتماعية، الاقتصادية، البيئية)</w:t>
            </w:r>
          </w:p>
        </w:tc>
      </w:tr>
      <w:tr w:rsidR="003B35BD" w:rsidRPr="003B35BD" w14:paraId="334D95B5" w14:textId="77777777" w:rsidTr="00E77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tcPr>
          <w:p w14:paraId="26D19237" w14:textId="099E1F05"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منهجية البحث</w:t>
            </w:r>
          </w:p>
        </w:tc>
        <w:tc>
          <w:tcPr>
            <w:tcW w:w="6075" w:type="dxa"/>
          </w:tcPr>
          <w:p w14:paraId="50E31947" w14:textId="77777777" w:rsidR="003B35BD" w:rsidRPr="003B35BD" w:rsidRDefault="003B35BD" w:rsidP="00927DB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eastAsia="Calibri" w:cs="Sakkal Majalla" w:hint="cs"/>
                <w:kern w:val="2"/>
                <w:szCs w:val="28"/>
                <w:rtl/>
              </w:rPr>
              <w:t>اعتمد الباحث على المنهج الوصفي التحليلي، وتكون مجتمع الدراسة من شركة توزيع المنتجات النفطية العراقية بكافة فروعها والتي بلغ عددها (41)، فيما تمثلت وحدة المعاينة بمدراء الأقسام العليا والمتوسطة، ومندوبيهم، وقد بلغ عددهم (441) بالقدر اللازم، وتم استخدام الاستبانة.</w:t>
            </w:r>
          </w:p>
        </w:tc>
      </w:tr>
      <w:tr w:rsidR="003B35BD" w:rsidRPr="003B35BD" w14:paraId="480FE48B" w14:textId="77777777" w:rsidTr="00E77E2C">
        <w:tc>
          <w:tcPr>
            <w:cnfStyle w:val="001000000000" w:firstRow="0" w:lastRow="0" w:firstColumn="1" w:lastColumn="0" w:oddVBand="0" w:evenVBand="0" w:oddHBand="0" w:evenHBand="0" w:firstRowFirstColumn="0" w:firstRowLastColumn="0" w:lastRowFirstColumn="0" w:lastRowLastColumn="0"/>
            <w:tcW w:w="1851" w:type="dxa"/>
          </w:tcPr>
          <w:p w14:paraId="4274FD39" w14:textId="1218C6A1"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أهم النتائج والتوصيات</w:t>
            </w:r>
          </w:p>
        </w:tc>
        <w:tc>
          <w:tcPr>
            <w:tcW w:w="6075" w:type="dxa"/>
          </w:tcPr>
          <w:p w14:paraId="1D233D97" w14:textId="77777777" w:rsidR="003B35BD" w:rsidRPr="003B35BD" w:rsidRDefault="003B35BD" w:rsidP="00927DBE">
            <w:pPr>
              <w:tabs>
                <w:tab w:val="left" w:pos="3311"/>
              </w:tabs>
              <w:spacing w:line="360" w:lineRule="auto"/>
              <w:ind w:left="0" w:firstLine="0"/>
              <w:cnfStyle w:val="000000000000" w:firstRow="0" w:lastRow="0" w:firstColumn="0" w:lastColumn="0" w:oddVBand="0" w:evenVBand="0" w:oddHBand="0" w:evenHBand="0" w:firstRowFirstColumn="0" w:firstRowLastColumn="0" w:lastRowFirstColumn="0" w:lastRowLastColumn="0"/>
              <w:rPr>
                <w:rFonts w:eastAsia="Calibri" w:cs="Sakkal Majalla"/>
                <w:kern w:val="2"/>
                <w:szCs w:val="28"/>
              </w:rPr>
            </w:pPr>
            <w:r w:rsidRPr="003B35BD">
              <w:rPr>
                <w:rFonts w:eastAsia="Calibri" w:cs="Sakkal Majalla" w:hint="cs"/>
                <w:kern w:val="2"/>
                <w:szCs w:val="28"/>
                <w:rtl/>
              </w:rPr>
              <w:t>يوجد أثر ذو دلالة إحصائية لتكامل سلسلة التوريد (التكامل مع الموزعين، التكامل مع العملاء) على الاستدامة بأبعادها (الاجتماعية، والاقتصادية، والبيئية)، وكذلك على تكنولوجيا المعلومات، بينما لم يكن هناك أثر ذو دلالة إحصائية في البعد. التكامل مع الموردين في جميع أبعاد الاستدامة. وعلى تكنولوجيا المعلومات.</w:t>
            </w:r>
          </w:p>
          <w:p w14:paraId="6BFE8113" w14:textId="77777777" w:rsidR="003B35BD" w:rsidRPr="003B35BD" w:rsidRDefault="003B35BD" w:rsidP="00927DBE">
            <w:pPr>
              <w:tabs>
                <w:tab w:val="left" w:pos="3311"/>
              </w:tabs>
              <w:spacing w:line="360" w:lineRule="auto"/>
              <w:ind w:left="0" w:firstLine="0"/>
              <w:cnfStyle w:val="000000000000" w:firstRow="0" w:lastRow="0" w:firstColumn="0" w:lastColumn="0" w:oddVBand="0" w:evenVBand="0" w:oddHBand="0" w:evenHBand="0" w:firstRowFirstColumn="0" w:firstRowLastColumn="0" w:lastRowFirstColumn="0" w:lastRowLastColumn="0"/>
              <w:rPr>
                <w:rFonts w:eastAsia="Calibri" w:cs="Sakkal Majalla"/>
                <w:kern w:val="2"/>
                <w:szCs w:val="28"/>
              </w:rPr>
            </w:pPr>
            <w:r w:rsidRPr="003B35BD">
              <w:rPr>
                <w:rFonts w:eastAsia="Calibri" w:cs="Sakkal Majalla" w:hint="cs"/>
                <w:kern w:val="2"/>
                <w:szCs w:val="28"/>
                <w:rtl/>
              </w:rPr>
              <w:t>يوجد أثر ذو دلالة إحصائية لتكنولوجيا المعلومات على الاستدامة بأبعادها (الاجتماعية، والاقتصادية، والبيئية).</w:t>
            </w:r>
          </w:p>
          <w:p w14:paraId="1DAAB116" w14:textId="77777777" w:rsidR="003B35BD" w:rsidRPr="003B35BD" w:rsidRDefault="003B35BD" w:rsidP="00927DBE">
            <w:pPr>
              <w:tabs>
                <w:tab w:val="left" w:pos="3311"/>
              </w:tabs>
              <w:spacing w:line="360" w:lineRule="auto"/>
              <w:ind w:left="0" w:firstLine="0"/>
              <w:cnfStyle w:val="000000000000" w:firstRow="0" w:lastRow="0" w:firstColumn="0" w:lastColumn="0" w:oddVBand="0" w:evenVBand="0" w:oddHBand="0" w:evenHBand="0" w:firstRowFirstColumn="0" w:firstRowLastColumn="0" w:lastRowFirstColumn="0" w:lastRowLastColumn="0"/>
              <w:rPr>
                <w:rFonts w:eastAsia="Calibri" w:cs="Sakkal Majalla"/>
                <w:kern w:val="2"/>
                <w:szCs w:val="28"/>
                <w:rtl/>
              </w:rPr>
            </w:pPr>
            <w:r w:rsidRPr="003B35BD">
              <w:rPr>
                <w:rFonts w:eastAsia="Calibri" w:cs="Sakkal Majalla" w:hint="cs"/>
                <w:kern w:val="2"/>
                <w:szCs w:val="28"/>
                <w:rtl/>
              </w:rPr>
              <w:t>يوجد أثر ذو دلالة إحصائية لتكامل سلسلة التوريد بجميع أبعادها على الاستدامة بجميع أبعادها من خلال تكنولوجيا المعلومات كمتغير وسيط.</w:t>
            </w:r>
          </w:p>
          <w:p w14:paraId="38586425" w14:textId="77777777" w:rsidR="003B35BD" w:rsidRPr="003B35BD" w:rsidRDefault="003B35BD" w:rsidP="00927DBE">
            <w:pPr>
              <w:tabs>
                <w:tab w:val="left" w:pos="3311"/>
              </w:tabs>
              <w:spacing w:line="360" w:lineRule="auto"/>
              <w:ind w:left="0" w:firstLine="0"/>
              <w:cnfStyle w:val="000000000000" w:firstRow="0" w:lastRow="0" w:firstColumn="0" w:lastColumn="0" w:oddVBand="0" w:evenVBand="0" w:oddHBand="0" w:evenHBand="0" w:firstRowFirstColumn="0" w:firstRowLastColumn="0" w:lastRowFirstColumn="0" w:lastRowLastColumn="0"/>
              <w:rPr>
                <w:rFonts w:eastAsia="Calibri" w:cs="Sakkal Majalla"/>
                <w:kern w:val="2"/>
                <w:szCs w:val="28"/>
                <w:rtl/>
              </w:rPr>
            </w:pPr>
            <w:r w:rsidRPr="003B35BD">
              <w:rPr>
                <w:rFonts w:eastAsia="Calibri" w:cs="Sakkal Majalla" w:hint="cs"/>
                <w:kern w:val="2"/>
                <w:szCs w:val="28"/>
                <w:rtl/>
              </w:rPr>
              <w:t>وتمثلت أهم التوصيات فيما يلي:</w:t>
            </w:r>
          </w:p>
          <w:p w14:paraId="3206C066" w14:textId="77777777" w:rsidR="003B35BD" w:rsidRPr="003B35BD" w:rsidRDefault="003B35BD" w:rsidP="00927DB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eastAsia="Calibri" w:cs="Sakkal Majalla" w:hint="cs"/>
                <w:kern w:val="2"/>
                <w:szCs w:val="28"/>
                <w:rtl/>
              </w:rPr>
              <w:t xml:space="preserve">ينصب تركيز الشركات على استمرار العلاقات التكميلية مع جميع العناصر سلسلة التوريد، وخاصة تكاملها مع الموردين، بالإضافة إلى الأنشطة المستمرة التي تعزز استدامتها الاجتماعية والبيئية ودعم المجتمع. ومن أجل تطبيق تكنولوجيا المعلومات بنجاح أوصت الدراسة بضرورة الدعم المالي والمادي من </w:t>
            </w:r>
            <w:r w:rsidRPr="003B35BD">
              <w:rPr>
                <w:rFonts w:eastAsia="Calibri" w:cs="Sakkal Majalla" w:hint="cs"/>
                <w:kern w:val="2"/>
                <w:szCs w:val="28"/>
                <w:rtl/>
              </w:rPr>
              <w:lastRenderedPageBreak/>
              <w:t>الإدارة العليا، وتوفير الموارد البشرية المؤهلة، والتطوير المستمر للموارد البشرية من خلال إلحاقهم ببرامج التدريب المستمر.</w:t>
            </w:r>
          </w:p>
        </w:tc>
      </w:tr>
      <w:tr w:rsidR="003B35BD" w:rsidRPr="003B35BD" w14:paraId="2F0D7689" w14:textId="77777777" w:rsidTr="00E77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tcPr>
          <w:p w14:paraId="24BF7A05" w14:textId="5B88D0B9"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lastRenderedPageBreak/>
              <w:t>الدراسة</w:t>
            </w:r>
          </w:p>
        </w:tc>
        <w:tc>
          <w:tcPr>
            <w:tcW w:w="6075" w:type="dxa"/>
          </w:tcPr>
          <w:p w14:paraId="60B8DD44" w14:textId="77777777" w:rsidR="003B35BD" w:rsidRPr="003B35BD" w:rsidRDefault="003B35BD" w:rsidP="00927DB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Calibri" w:eastAsia="Calibri" w:hAnsi="Calibri" w:cs="Sakkal Majalla"/>
                <w:b/>
                <w:bCs/>
                <w:color w:val="000000"/>
                <w:kern w:val="2"/>
                <w:sz w:val="22"/>
                <w:szCs w:val="28"/>
                <w:rtl/>
                <w:lang w:bidi="ar-EG"/>
              </w:rPr>
            </w:pPr>
            <w:r w:rsidRPr="003B35BD">
              <w:rPr>
                <w:rFonts w:ascii="Calibri" w:eastAsia="Calibri" w:hAnsi="Calibri" w:cs="Sakkal Majalla" w:hint="cs"/>
                <w:b/>
                <w:bCs/>
                <w:color w:val="000000"/>
                <w:kern w:val="2"/>
                <w:sz w:val="22"/>
                <w:szCs w:val="28"/>
                <w:rtl/>
              </w:rPr>
              <w:t>أبو ردة واخرون   (2022)</w:t>
            </w:r>
          </w:p>
        </w:tc>
      </w:tr>
      <w:tr w:rsidR="003B35BD" w:rsidRPr="003B35BD" w14:paraId="0E7BC403" w14:textId="77777777" w:rsidTr="00E77E2C">
        <w:tc>
          <w:tcPr>
            <w:cnfStyle w:val="001000000000" w:firstRow="0" w:lastRow="0" w:firstColumn="1" w:lastColumn="0" w:oddVBand="0" w:evenVBand="0" w:oddHBand="0" w:evenHBand="0" w:firstRowFirstColumn="0" w:firstRowLastColumn="0" w:lastRowFirstColumn="0" w:lastRowLastColumn="0"/>
            <w:tcW w:w="1851" w:type="dxa"/>
          </w:tcPr>
          <w:p w14:paraId="328930C6" w14:textId="2ABC38ED"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أهداف الدراسة</w:t>
            </w:r>
          </w:p>
        </w:tc>
        <w:tc>
          <w:tcPr>
            <w:tcW w:w="6075" w:type="dxa"/>
          </w:tcPr>
          <w:p w14:paraId="5420EEF3" w14:textId="77777777" w:rsidR="003B35BD" w:rsidRPr="003B35BD" w:rsidRDefault="003B35BD" w:rsidP="00927DB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ascii="Calibri" w:eastAsia="Calibri" w:hAnsi="Calibri" w:cs="Sakkal Majalla" w:hint="cs"/>
                <w:color w:val="000000"/>
                <w:kern w:val="2"/>
                <w:sz w:val="22"/>
                <w:szCs w:val="28"/>
                <w:rtl/>
                <w:lang w:bidi="ar-EG"/>
              </w:rPr>
              <w:t xml:space="preserve">هدفت الدراسة </w:t>
            </w:r>
            <w:r w:rsidRPr="003B35BD">
              <w:rPr>
                <w:rFonts w:ascii="Calibri" w:eastAsia="Calibri" w:hAnsi="Calibri" w:cs="Sakkal Majalla"/>
                <w:color w:val="000000"/>
                <w:kern w:val="2"/>
                <w:sz w:val="22"/>
                <w:szCs w:val="28"/>
                <w:rtl/>
              </w:rPr>
              <w:t>إلى التعرف على دور تكامل سلسلة التوريد الرقمية في تحسين ابتكار المنتجات</w:t>
            </w:r>
            <w:r w:rsidRPr="003B35BD">
              <w:rPr>
                <w:rFonts w:ascii="Calibri" w:eastAsia="Calibri" w:hAnsi="Calibri" w:cs="Sakkal Majalla" w:hint="cs"/>
                <w:color w:val="000000"/>
                <w:kern w:val="2"/>
                <w:sz w:val="22"/>
                <w:szCs w:val="28"/>
                <w:rtl/>
              </w:rPr>
              <w:t xml:space="preserve"> .</w:t>
            </w:r>
          </w:p>
        </w:tc>
      </w:tr>
      <w:tr w:rsidR="003B35BD" w:rsidRPr="003B35BD" w14:paraId="4A12A8F3" w14:textId="77777777" w:rsidTr="00E77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tcPr>
          <w:p w14:paraId="3D1B5180" w14:textId="77777777"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المتغير المستقل</w:t>
            </w:r>
          </w:p>
        </w:tc>
        <w:tc>
          <w:tcPr>
            <w:tcW w:w="6075" w:type="dxa"/>
          </w:tcPr>
          <w:p w14:paraId="5C126DFF" w14:textId="77777777" w:rsidR="003B35BD" w:rsidRPr="003B35BD" w:rsidRDefault="003B35BD" w:rsidP="00927DB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ascii="Calibri" w:eastAsia="Calibri" w:hAnsi="Calibri" w:cs="Sakkal Majalla"/>
                <w:color w:val="000000"/>
                <w:kern w:val="2"/>
                <w:sz w:val="22"/>
                <w:szCs w:val="28"/>
                <w:rtl/>
              </w:rPr>
              <w:t xml:space="preserve">تكامل سلسلة التوريد الرقمية وجميع أبعادها </w:t>
            </w:r>
            <w:r w:rsidRPr="003B35BD">
              <w:rPr>
                <w:rFonts w:ascii="Calibri" w:eastAsia="Calibri" w:hAnsi="Calibri" w:cs="Sakkal Majalla"/>
                <w:color w:val="000000"/>
                <w:kern w:val="2"/>
                <w:sz w:val="22"/>
                <w:szCs w:val="28"/>
              </w:rPr>
              <w:t>(</w:t>
            </w:r>
            <w:r w:rsidRPr="003B35BD">
              <w:rPr>
                <w:rFonts w:ascii="Calibri" w:eastAsia="Calibri" w:hAnsi="Calibri" w:cs="Sakkal Majalla"/>
                <w:color w:val="000000"/>
                <w:kern w:val="2"/>
                <w:sz w:val="22"/>
                <w:szCs w:val="28"/>
                <w:rtl/>
              </w:rPr>
              <w:t>التكامل الرقمي مع الموردين، التكامل الرقمي الداخلي، والتكامل الرقمي مع العملاء)</w:t>
            </w:r>
          </w:p>
        </w:tc>
      </w:tr>
      <w:tr w:rsidR="003B35BD" w:rsidRPr="003B35BD" w14:paraId="2D69A991" w14:textId="77777777" w:rsidTr="00E77E2C">
        <w:tc>
          <w:tcPr>
            <w:cnfStyle w:val="001000000000" w:firstRow="0" w:lastRow="0" w:firstColumn="1" w:lastColumn="0" w:oddVBand="0" w:evenVBand="0" w:oddHBand="0" w:evenHBand="0" w:firstRowFirstColumn="0" w:firstRowLastColumn="0" w:lastRowFirstColumn="0" w:lastRowLastColumn="0"/>
            <w:tcW w:w="1851" w:type="dxa"/>
          </w:tcPr>
          <w:p w14:paraId="48E85FE6" w14:textId="11E0AF45"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المتغير التابع</w:t>
            </w:r>
          </w:p>
        </w:tc>
        <w:tc>
          <w:tcPr>
            <w:tcW w:w="6075" w:type="dxa"/>
          </w:tcPr>
          <w:p w14:paraId="15B3CA6E" w14:textId="77777777" w:rsidR="003B35BD" w:rsidRPr="003B35BD" w:rsidRDefault="003B35BD" w:rsidP="00927DB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ascii="Calibri" w:eastAsia="Calibri" w:hAnsi="Calibri" w:cs="Sakkal Majalla"/>
                <w:color w:val="000000"/>
                <w:kern w:val="2"/>
                <w:sz w:val="22"/>
                <w:szCs w:val="28"/>
                <w:rtl/>
              </w:rPr>
              <w:t>ابتكار المنتجات</w:t>
            </w:r>
          </w:p>
        </w:tc>
      </w:tr>
      <w:tr w:rsidR="003B35BD" w:rsidRPr="003B35BD" w14:paraId="78297413" w14:textId="77777777" w:rsidTr="00E77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tcPr>
          <w:p w14:paraId="499ADDB7" w14:textId="73B0B55E"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منهجية البحث</w:t>
            </w:r>
          </w:p>
        </w:tc>
        <w:tc>
          <w:tcPr>
            <w:tcW w:w="6075" w:type="dxa"/>
          </w:tcPr>
          <w:p w14:paraId="55389E9B" w14:textId="77777777" w:rsidR="003B35BD" w:rsidRPr="003B35BD" w:rsidRDefault="003B35BD" w:rsidP="00927DB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Calibri" w:eastAsia="Calibri" w:hAnsi="Calibri" w:cs="Sakkal Majalla"/>
                <w:color w:val="000000"/>
                <w:kern w:val="2"/>
                <w:sz w:val="22"/>
                <w:szCs w:val="28"/>
                <w:lang w:bidi="ar-EG"/>
              </w:rPr>
            </w:pPr>
            <w:r w:rsidRPr="003B35BD">
              <w:rPr>
                <w:rFonts w:ascii="Calibri" w:eastAsia="Calibri" w:hAnsi="Calibri" w:cs="Sakkal Majalla" w:hint="cs"/>
                <w:color w:val="000000"/>
                <w:kern w:val="2"/>
                <w:sz w:val="22"/>
                <w:szCs w:val="28"/>
                <w:rtl/>
              </w:rPr>
              <w:t>ا</w:t>
            </w:r>
            <w:r w:rsidRPr="003B35BD">
              <w:rPr>
                <w:rFonts w:ascii="Calibri" w:eastAsia="Calibri" w:hAnsi="Calibri" w:cs="Sakkal Majalla"/>
                <w:color w:val="000000"/>
                <w:kern w:val="2"/>
                <w:sz w:val="22"/>
                <w:szCs w:val="28"/>
                <w:rtl/>
              </w:rPr>
              <w:t>ستخدم الباحث المنهج الوصفي التحليلي، وتم الاعتماد على العينة العشوائية الطبقية</w:t>
            </w:r>
            <w:r w:rsidRPr="003B35BD">
              <w:rPr>
                <w:rFonts w:ascii="Calibri" w:eastAsia="Calibri" w:hAnsi="Calibri" w:cs="Sakkal Majalla" w:hint="cs"/>
                <w:color w:val="000000"/>
                <w:kern w:val="2"/>
                <w:sz w:val="22"/>
                <w:szCs w:val="28"/>
                <w:rtl/>
                <w:lang w:bidi="ar-EG"/>
              </w:rPr>
              <w:t>.</w:t>
            </w:r>
          </w:p>
        </w:tc>
      </w:tr>
      <w:tr w:rsidR="003B35BD" w:rsidRPr="003B35BD" w14:paraId="0099CDCB" w14:textId="77777777" w:rsidTr="00E77E2C">
        <w:tc>
          <w:tcPr>
            <w:cnfStyle w:val="001000000000" w:firstRow="0" w:lastRow="0" w:firstColumn="1" w:lastColumn="0" w:oddVBand="0" w:evenVBand="0" w:oddHBand="0" w:evenHBand="0" w:firstRowFirstColumn="0" w:firstRowLastColumn="0" w:lastRowFirstColumn="0" w:lastRowLastColumn="0"/>
            <w:tcW w:w="1851" w:type="dxa"/>
          </w:tcPr>
          <w:p w14:paraId="6956FFF3" w14:textId="5D2AC60A"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أهم النتائج والتوصيات</w:t>
            </w:r>
          </w:p>
        </w:tc>
        <w:tc>
          <w:tcPr>
            <w:tcW w:w="6075" w:type="dxa"/>
          </w:tcPr>
          <w:p w14:paraId="49A601A4" w14:textId="77777777" w:rsidR="003B35BD" w:rsidRPr="003B35BD" w:rsidRDefault="003B35BD" w:rsidP="00927DB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ascii="Calibri" w:eastAsia="Calibri" w:hAnsi="Calibri" w:cs="Sakkal Majalla"/>
                <w:color w:val="000000"/>
                <w:kern w:val="2"/>
                <w:sz w:val="22"/>
                <w:szCs w:val="28"/>
                <w:rtl/>
              </w:rPr>
              <w:t xml:space="preserve">أظهرت نتائجها وجود تمايز جوهري بين شركة الدلتا للصلب قطاع (عام) وبين شركة حديد عز (قطاع خاص) وذلك من حيث درجة توافر أبعاد التكامل الرقمي لسلسلة التوريد ومستوى الابتكار في المنتجات، وتوصلت الدراسة إلى وجود علاقة ارتباط معنوية طردية بين تكامل سلسلة التوريد الرقمية وجميع أبعادها </w:t>
            </w:r>
            <w:r w:rsidRPr="003B35BD">
              <w:rPr>
                <w:rFonts w:ascii="Calibri" w:eastAsia="Calibri" w:hAnsi="Calibri" w:cs="Sakkal Majalla"/>
                <w:color w:val="000000"/>
                <w:kern w:val="2"/>
                <w:sz w:val="22"/>
                <w:szCs w:val="28"/>
                <w:lang w:bidi="ar-EG"/>
              </w:rPr>
              <w:t>(</w:t>
            </w:r>
            <w:r w:rsidRPr="003B35BD">
              <w:rPr>
                <w:rFonts w:ascii="Calibri" w:eastAsia="Calibri" w:hAnsi="Calibri" w:cs="Sakkal Majalla"/>
                <w:color w:val="000000"/>
                <w:kern w:val="2"/>
                <w:sz w:val="22"/>
                <w:szCs w:val="28"/>
                <w:rtl/>
              </w:rPr>
              <w:t>التكامل الرقمي مع الموردين، التكامل الرقمي الداخلي، والتكامل الرقمي مع العملاء)، وابتكار المنتجات، كما أظهرت نتائج الدراسة وجود تأثير معنوي إيجابي مباشر لتكامل سلسلة التوريد الرقمية بإبعادها المختلفة على ابتكار المنتجات بالشركات موضع الدراسة، وقدمت الدراسة مجموعة من التوصيات العلمية التي يمكن للشركات موضع الدراسة الاستفادة بها، كما قدمت بعض التوصيات بالدراسات المستقبلية</w:t>
            </w:r>
            <w:r w:rsidRPr="003B35BD">
              <w:rPr>
                <w:rFonts w:ascii="Calibri" w:eastAsia="Calibri" w:hAnsi="Calibri" w:cs="Sakkal Majalla"/>
                <w:color w:val="000000"/>
                <w:kern w:val="2"/>
                <w:sz w:val="22"/>
                <w:szCs w:val="28"/>
                <w:lang w:bidi="ar-EG"/>
              </w:rPr>
              <w:t>.</w:t>
            </w:r>
          </w:p>
        </w:tc>
      </w:tr>
      <w:tr w:rsidR="003B35BD" w:rsidRPr="003B35BD" w14:paraId="6DECEC50" w14:textId="77777777" w:rsidTr="00E77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tcPr>
          <w:p w14:paraId="277896BA" w14:textId="4CFC673E"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الدراسة</w:t>
            </w:r>
          </w:p>
        </w:tc>
        <w:tc>
          <w:tcPr>
            <w:tcW w:w="6075" w:type="dxa"/>
          </w:tcPr>
          <w:p w14:paraId="583B16F7" w14:textId="77777777" w:rsidR="003B35BD" w:rsidRPr="003B35BD" w:rsidRDefault="003B35BD" w:rsidP="00927DB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Calibri" w:eastAsia="Calibri" w:hAnsi="Calibri" w:cs="Sakkal Majalla"/>
                <w:b/>
                <w:bCs/>
                <w:color w:val="000000"/>
                <w:kern w:val="2"/>
                <w:sz w:val="22"/>
                <w:szCs w:val="28"/>
                <w:rtl/>
                <w:lang w:bidi="ar-EG"/>
              </w:rPr>
            </w:pPr>
            <w:r w:rsidRPr="003B35BD">
              <w:rPr>
                <w:rFonts w:eastAsia="Calibri" w:cs="Sakkal Majalla" w:hint="cs"/>
                <w:b/>
                <w:bCs/>
                <w:kern w:val="2"/>
                <w:szCs w:val="28"/>
                <w:rtl/>
              </w:rPr>
              <w:t>قواقنه (2021)</w:t>
            </w:r>
          </w:p>
        </w:tc>
      </w:tr>
      <w:tr w:rsidR="003B35BD" w:rsidRPr="003B35BD" w14:paraId="30F0CFB7" w14:textId="77777777" w:rsidTr="00E77E2C">
        <w:tc>
          <w:tcPr>
            <w:cnfStyle w:val="001000000000" w:firstRow="0" w:lastRow="0" w:firstColumn="1" w:lastColumn="0" w:oddVBand="0" w:evenVBand="0" w:oddHBand="0" w:evenHBand="0" w:firstRowFirstColumn="0" w:firstRowLastColumn="0" w:lastRowFirstColumn="0" w:lastRowLastColumn="0"/>
            <w:tcW w:w="1851" w:type="dxa"/>
          </w:tcPr>
          <w:p w14:paraId="3532B4D8" w14:textId="0A1187CC"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أهداف الدراسة</w:t>
            </w:r>
          </w:p>
        </w:tc>
        <w:tc>
          <w:tcPr>
            <w:tcW w:w="6075" w:type="dxa"/>
          </w:tcPr>
          <w:p w14:paraId="75509F01" w14:textId="77777777" w:rsidR="003B35BD" w:rsidRPr="003B35BD" w:rsidRDefault="003B35BD" w:rsidP="00927DB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eastAsia="Calibri" w:cs="Sakkal Majalla" w:hint="cs"/>
                <w:kern w:val="2"/>
                <w:szCs w:val="28"/>
                <w:rtl/>
              </w:rPr>
              <w:t xml:space="preserve">هدفت الدراسة إلى التعرف على دور إدارة الابتكار الشامل (الابتكار الاستراتيجي، الابتكار التكنولوجي، الابتكار الإداري، الابتكار الثقافي، الابتكار </w:t>
            </w:r>
            <w:r w:rsidRPr="003B35BD">
              <w:rPr>
                <w:rFonts w:eastAsia="Calibri" w:cs="Sakkal Majalla" w:hint="cs"/>
                <w:kern w:val="2"/>
                <w:szCs w:val="28"/>
                <w:rtl/>
              </w:rPr>
              <w:lastRenderedPageBreak/>
              <w:t>التسويقي) في التوسط في تأثير الإنتاج الرشيق (الإنتاج في الوقت المحدد، التحسين المستمر، خيانة الإنتاج الشامل، وتقليل الإعداد) حول مرونة إدارة سلسلة التوريد (العلاقة مع الموردين، العلاقة مع العملاء، تبادل المعلومات، العمليات الداخلية) في الشركات الصناعية بالأردن</w:t>
            </w:r>
          </w:p>
        </w:tc>
      </w:tr>
      <w:tr w:rsidR="003B35BD" w:rsidRPr="003B35BD" w14:paraId="3A92D142" w14:textId="77777777" w:rsidTr="00E77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tcPr>
          <w:p w14:paraId="215D7E1E" w14:textId="77777777"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lastRenderedPageBreak/>
              <w:t>المتغير المستقل</w:t>
            </w:r>
          </w:p>
        </w:tc>
        <w:tc>
          <w:tcPr>
            <w:tcW w:w="6075" w:type="dxa"/>
          </w:tcPr>
          <w:p w14:paraId="1ABC0830" w14:textId="77777777" w:rsidR="003B35BD" w:rsidRPr="003B35BD" w:rsidRDefault="003B35BD" w:rsidP="00927DB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eastAsia="Calibri" w:cs="Sakkal Majalla" w:hint="cs"/>
                <w:kern w:val="2"/>
                <w:szCs w:val="28"/>
                <w:rtl/>
              </w:rPr>
              <w:t>الانتاج الرشيق بأبعاده (الإنتاج في الوقت المحدد، التحسين المستمر، خيانة الإنتاج الشامل، وتقليل الإعداد)</w:t>
            </w:r>
          </w:p>
        </w:tc>
      </w:tr>
      <w:tr w:rsidR="003B35BD" w:rsidRPr="003B35BD" w14:paraId="474A37EE" w14:textId="77777777" w:rsidTr="00E77E2C">
        <w:tc>
          <w:tcPr>
            <w:cnfStyle w:val="001000000000" w:firstRow="0" w:lastRow="0" w:firstColumn="1" w:lastColumn="0" w:oddVBand="0" w:evenVBand="0" w:oddHBand="0" w:evenHBand="0" w:firstRowFirstColumn="0" w:firstRowLastColumn="0" w:lastRowFirstColumn="0" w:lastRowLastColumn="0"/>
            <w:tcW w:w="1851" w:type="dxa"/>
          </w:tcPr>
          <w:p w14:paraId="2D72B72E" w14:textId="5D936184"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المتغير التابع</w:t>
            </w:r>
          </w:p>
        </w:tc>
        <w:tc>
          <w:tcPr>
            <w:tcW w:w="6075" w:type="dxa"/>
          </w:tcPr>
          <w:p w14:paraId="24EA3043" w14:textId="77777777" w:rsidR="003B35BD" w:rsidRPr="003B35BD" w:rsidRDefault="003B35BD" w:rsidP="00927DB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eastAsia="Calibri" w:cs="Sakkal Majalla" w:hint="cs"/>
                <w:kern w:val="2"/>
                <w:szCs w:val="28"/>
                <w:rtl/>
              </w:rPr>
              <w:t>إدارة مرونة سلسلة التوريد بأبعادها (العلاقة مع الموردين، العلاقة مع العملاء، تبادل المعلومات، العمليات الداخلية)</w:t>
            </w:r>
          </w:p>
        </w:tc>
      </w:tr>
      <w:tr w:rsidR="003B35BD" w:rsidRPr="003B35BD" w14:paraId="7AECB40D" w14:textId="77777777" w:rsidTr="00E77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tcPr>
          <w:p w14:paraId="05508B24" w14:textId="77777777" w:rsidR="003B35BD" w:rsidRPr="003B35BD" w:rsidRDefault="003B35BD" w:rsidP="00927DBE">
            <w:pPr>
              <w:spacing w:line="360" w:lineRule="auto"/>
              <w:ind w:left="0" w:firstLine="0"/>
              <w:jc w:val="center"/>
              <w:rPr>
                <w:rFonts w:ascii="Calibri" w:eastAsia="Calibri" w:hAnsi="Calibri" w:cs="Sakkal Majalla"/>
                <w:color w:val="000000"/>
                <w:kern w:val="2"/>
                <w:sz w:val="22"/>
                <w:szCs w:val="28"/>
                <w:rtl/>
                <w:lang w:bidi="ar-EG"/>
              </w:rPr>
            </w:pPr>
            <w:r w:rsidRPr="003B35BD">
              <w:rPr>
                <w:rFonts w:ascii="Calibri" w:eastAsia="Calibri" w:hAnsi="Calibri" w:cs="Sakkal Majalla"/>
                <w:color w:val="000000"/>
                <w:kern w:val="2"/>
                <w:sz w:val="22"/>
                <w:szCs w:val="28"/>
                <w:rtl/>
              </w:rPr>
              <w:t>الدور الوسيط</w:t>
            </w:r>
          </w:p>
        </w:tc>
        <w:tc>
          <w:tcPr>
            <w:tcW w:w="6075" w:type="dxa"/>
          </w:tcPr>
          <w:p w14:paraId="7DF6AA35" w14:textId="77777777" w:rsidR="003B35BD" w:rsidRPr="003B35BD" w:rsidRDefault="003B35BD" w:rsidP="00927DB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Calibri" w:eastAsia="Calibri" w:hAnsi="Calibri" w:cs="Sakkal Majalla"/>
                <w:color w:val="000000"/>
                <w:kern w:val="2"/>
                <w:sz w:val="22"/>
                <w:szCs w:val="28"/>
                <w:rtl/>
              </w:rPr>
            </w:pPr>
            <w:r w:rsidRPr="003B35BD">
              <w:rPr>
                <w:rFonts w:eastAsia="Calibri" w:cs="Sakkal Majalla" w:hint="cs"/>
                <w:kern w:val="2"/>
                <w:szCs w:val="28"/>
                <w:rtl/>
              </w:rPr>
              <w:t>إدارة الابتكار الشامل بأبعادها (الابتكار الاستراتيجي، الابتكار التكنولوجي، الابتكار الإداري، الابتكار الثقافي، الابتكار التسويقي)</w:t>
            </w:r>
          </w:p>
        </w:tc>
      </w:tr>
      <w:tr w:rsidR="003B35BD" w:rsidRPr="003B35BD" w14:paraId="171AF046" w14:textId="77777777" w:rsidTr="00E77E2C">
        <w:tc>
          <w:tcPr>
            <w:cnfStyle w:val="001000000000" w:firstRow="0" w:lastRow="0" w:firstColumn="1" w:lastColumn="0" w:oddVBand="0" w:evenVBand="0" w:oddHBand="0" w:evenHBand="0" w:firstRowFirstColumn="0" w:firstRowLastColumn="0" w:lastRowFirstColumn="0" w:lastRowLastColumn="0"/>
            <w:tcW w:w="1851" w:type="dxa"/>
          </w:tcPr>
          <w:p w14:paraId="65C46037" w14:textId="7A10FEEF"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منهجية البحث</w:t>
            </w:r>
          </w:p>
        </w:tc>
        <w:tc>
          <w:tcPr>
            <w:tcW w:w="6075" w:type="dxa"/>
          </w:tcPr>
          <w:p w14:paraId="39AC03CF" w14:textId="77777777" w:rsidR="003B35BD" w:rsidRPr="003B35BD" w:rsidRDefault="003B35BD" w:rsidP="00927DB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eastAsia="Calibri" w:cs="Sakkal Majalla" w:hint="cs"/>
                <w:kern w:val="2"/>
                <w:szCs w:val="28"/>
                <w:rtl/>
              </w:rPr>
              <w:t xml:space="preserve">استخدمت الدراسة المنهج الكمي (الوصفي التحليلي) ، تم تطوير استبانة مكونة من (27) فقرة، وتم استخدام برنامج التحليل الإحصائي </w:t>
            </w:r>
            <w:r w:rsidRPr="003B35BD">
              <w:rPr>
                <w:rFonts w:eastAsia="Calibri" w:cs="Sakkal Majalla" w:hint="cs"/>
                <w:kern w:val="2"/>
                <w:szCs w:val="28"/>
                <w:rtl/>
                <w:lang w:bidi="ar-EG"/>
              </w:rPr>
              <w:t>(</w:t>
            </w:r>
            <w:r w:rsidRPr="003B35BD">
              <w:rPr>
                <w:rFonts w:eastAsia="Calibri" w:cs="Sakkal Majalla" w:hint="cs"/>
                <w:kern w:val="2"/>
                <w:szCs w:val="28"/>
              </w:rPr>
              <w:t>SPSS</w:t>
            </w:r>
            <w:r w:rsidRPr="003B35BD">
              <w:rPr>
                <w:rFonts w:eastAsia="Calibri" w:cs="Sakkal Majalla" w:hint="cs"/>
                <w:kern w:val="2"/>
                <w:szCs w:val="28"/>
                <w:rtl/>
              </w:rPr>
              <w:t xml:space="preserve"> )لتحليل البيانات واختبار الفرضيات، بالإضافة إلى تحليل المسار (</w:t>
            </w:r>
            <w:r w:rsidRPr="003B35BD">
              <w:rPr>
                <w:rFonts w:eastAsia="Calibri" w:cs="Sakkal Majalla" w:hint="cs"/>
                <w:kern w:val="2"/>
                <w:szCs w:val="28"/>
              </w:rPr>
              <w:t>Analysis Path</w:t>
            </w:r>
            <w:r w:rsidRPr="003B35BD">
              <w:rPr>
                <w:rFonts w:eastAsia="Calibri" w:cs="Sakkal Majalla" w:hint="cs"/>
                <w:kern w:val="2"/>
                <w:szCs w:val="28"/>
                <w:rtl/>
              </w:rPr>
              <w:t xml:space="preserve"> )باستخدام برنامج (</w:t>
            </w:r>
            <w:r w:rsidRPr="003B35BD">
              <w:rPr>
                <w:rFonts w:eastAsia="Calibri" w:cs="Sakkal Majalla" w:hint="cs"/>
                <w:kern w:val="2"/>
                <w:szCs w:val="28"/>
              </w:rPr>
              <w:t>Amos</w:t>
            </w:r>
            <w:r w:rsidRPr="003B35BD">
              <w:rPr>
                <w:rFonts w:eastAsia="Calibri" w:cs="Sakkal Majalla" w:hint="cs"/>
                <w:kern w:val="2"/>
                <w:szCs w:val="28"/>
                <w:rtl/>
              </w:rPr>
              <w:t>)، لبيان الأثر المباشر وغير المباشر لأنموذج الدراسة.</w:t>
            </w:r>
          </w:p>
        </w:tc>
      </w:tr>
      <w:tr w:rsidR="003B35BD" w:rsidRPr="003B35BD" w14:paraId="0E346B87" w14:textId="77777777" w:rsidTr="00E77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tcPr>
          <w:p w14:paraId="7F805942" w14:textId="79110BEF"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أهم النتائج والتوصيات</w:t>
            </w:r>
          </w:p>
        </w:tc>
        <w:tc>
          <w:tcPr>
            <w:tcW w:w="6075" w:type="dxa"/>
          </w:tcPr>
          <w:p w14:paraId="79ED4324" w14:textId="77777777" w:rsidR="003B35BD" w:rsidRPr="003B35BD" w:rsidRDefault="003B35BD" w:rsidP="00927DBE">
            <w:pPr>
              <w:tabs>
                <w:tab w:val="left" w:pos="3311"/>
              </w:tabs>
              <w:spacing w:line="360" w:lineRule="auto"/>
              <w:ind w:left="0" w:firstLine="0"/>
              <w:cnfStyle w:val="000000100000" w:firstRow="0" w:lastRow="0" w:firstColumn="0" w:lastColumn="0" w:oddVBand="0" w:evenVBand="0" w:oddHBand="1" w:evenHBand="0" w:firstRowFirstColumn="0" w:firstRowLastColumn="0" w:lastRowFirstColumn="0" w:lastRowLastColumn="0"/>
              <w:rPr>
                <w:rFonts w:eastAsia="Calibri" w:cs="Sakkal Majalla"/>
                <w:kern w:val="2"/>
                <w:szCs w:val="28"/>
                <w:rtl/>
              </w:rPr>
            </w:pPr>
            <w:r w:rsidRPr="003B35BD">
              <w:rPr>
                <w:rFonts w:eastAsia="Calibri" w:cs="Sakkal Majalla" w:hint="cs"/>
                <w:kern w:val="2"/>
                <w:szCs w:val="28"/>
                <w:rtl/>
              </w:rPr>
              <w:t>توصلت الدراسة إلى مجموعة من النتائج أهمها أن هناك تأثيراً وسيطاً لإدارة الابتكار على العلاقة بين المتغير المستقل (الإنتاج الرشيق) والمتغير التابع (إدارة سلسلة التوريد) لشركات الصناعية بالرياض.</w:t>
            </w:r>
          </w:p>
          <w:p w14:paraId="1E35BA2F" w14:textId="77777777" w:rsidR="003B35BD" w:rsidRPr="003B35BD" w:rsidRDefault="003B35BD" w:rsidP="00927DB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eastAsia="Calibri" w:cs="Sakkal Majalla" w:hint="cs"/>
                <w:kern w:val="2"/>
                <w:szCs w:val="28"/>
                <w:rtl/>
              </w:rPr>
              <w:t>وأوصت الدراسة بضرورة قيام إدارة الشركات الصناعية بالرياض بتفعيل العلاقة بين الشركات الصغيرة والمتوسطة، وضرورة الاهتمام بمرونة إدارة سلسلة التوريد، وخاصة المعلومات، داخل الشركات ذات الصلة، كما توصي إدارة الشركة بإشراك مورديها في وضع الرؤية النهائية لاستراتيجية الشركة، من خلال توفير وحدة استجابة للشركاء مع الشركات الصناعية بالرياض.</w:t>
            </w:r>
          </w:p>
        </w:tc>
      </w:tr>
      <w:tr w:rsidR="003B35BD" w:rsidRPr="003B35BD" w14:paraId="1FA8BF5A" w14:textId="77777777" w:rsidTr="00E77E2C">
        <w:tc>
          <w:tcPr>
            <w:cnfStyle w:val="001000000000" w:firstRow="0" w:lastRow="0" w:firstColumn="1" w:lastColumn="0" w:oddVBand="0" w:evenVBand="0" w:oddHBand="0" w:evenHBand="0" w:firstRowFirstColumn="0" w:firstRowLastColumn="0" w:lastRowFirstColumn="0" w:lastRowLastColumn="0"/>
            <w:tcW w:w="1851" w:type="dxa"/>
          </w:tcPr>
          <w:p w14:paraId="0C0DD457" w14:textId="1E03CC6F"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lastRenderedPageBreak/>
              <w:t>الدراسة</w:t>
            </w:r>
          </w:p>
        </w:tc>
        <w:tc>
          <w:tcPr>
            <w:tcW w:w="6075" w:type="dxa"/>
          </w:tcPr>
          <w:p w14:paraId="0997CD39" w14:textId="77777777" w:rsidR="003B35BD" w:rsidRPr="003B35BD" w:rsidRDefault="003B35BD" w:rsidP="00927DB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Calibri" w:eastAsia="Calibri" w:hAnsi="Calibri" w:cs="Sakkal Majalla"/>
                <w:b/>
                <w:bCs/>
                <w:color w:val="000000"/>
                <w:kern w:val="2"/>
                <w:sz w:val="22"/>
                <w:szCs w:val="28"/>
                <w:rtl/>
                <w:lang w:bidi="ar-EG"/>
              </w:rPr>
            </w:pPr>
            <w:r w:rsidRPr="003B35BD">
              <w:rPr>
                <w:rFonts w:ascii="Calibri" w:eastAsia="Calibri" w:hAnsi="Calibri" w:cs="Sakkal Majalla" w:hint="cs"/>
                <w:b/>
                <w:bCs/>
                <w:color w:val="000000"/>
                <w:kern w:val="2"/>
                <w:sz w:val="22"/>
                <w:szCs w:val="28"/>
                <w:rtl/>
                <w:lang w:bidi="ar-EG"/>
              </w:rPr>
              <w:t xml:space="preserve">أحمد وأخرون (2021) </w:t>
            </w:r>
          </w:p>
        </w:tc>
      </w:tr>
      <w:tr w:rsidR="003B35BD" w:rsidRPr="003B35BD" w14:paraId="5AD0AD9E" w14:textId="77777777" w:rsidTr="00E77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tcPr>
          <w:p w14:paraId="27C1A9A7" w14:textId="12C67480"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أهداف الدراسة</w:t>
            </w:r>
          </w:p>
        </w:tc>
        <w:tc>
          <w:tcPr>
            <w:tcW w:w="6075" w:type="dxa"/>
          </w:tcPr>
          <w:p w14:paraId="4B9629DC" w14:textId="77777777" w:rsidR="003B35BD" w:rsidRPr="003B35BD" w:rsidRDefault="003B35BD" w:rsidP="00927DB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ascii="Calibri" w:eastAsia="Calibri" w:hAnsi="Calibri" w:cs="Sakkal Majalla"/>
                <w:color w:val="000000"/>
                <w:kern w:val="2"/>
                <w:sz w:val="22"/>
                <w:szCs w:val="28"/>
                <w:rtl/>
                <w:lang w:bidi="ar-EG"/>
              </w:rPr>
              <w:t xml:space="preserve">هدفت الدراسة إلى </w:t>
            </w:r>
            <w:r w:rsidRPr="003B35BD">
              <w:rPr>
                <w:rFonts w:ascii="Calibri" w:eastAsia="Calibri" w:hAnsi="Calibri" w:cs="Sakkal Majalla"/>
                <w:color w:val="000000"/>
                <w:kern w:val="2"/>
                <w:sz w:val="22"/>
                <w:szCs w:val="28"/>
                <w:rtl/>
              </w:rPr>
              <w:t>تحديد التأثير المباشر لأبعاد تكامل جودة سلسلة التوريد على براعة سلسلة التوريد بشركات قطاع الأعمال العام للصناعات الدوائية بمصر</w:t>
            </w:r>
          </w:p>
        </w:tc>
      </w:tr>
      <w:tr w:rsidR="003B35BD" w:rsidRPr="003B35BD" w14:paraId="5F63ECAB" w14:textId="77777777" w:rsidTr="00E77E2C">
        <w:tc>
          <w:tcPr>
            <w:cnfStyle w:val="001000000000" w:firstRow="0" w:lastRow="0" w:firstColumn="1" w:lastColumn="0" w:oddVBand="0" w:evenVBand="0" w:oddHBand="0" w:evenHBand="0" w:firstRowFirstColumn="0" w:firstRowLastColumn="0" w:lastRowFirstColumn="0" w:lastRowLastColumn="0"/>
            <w:tcW w:w="1851" w:type="dxa"/>
          </w:tcPr>
          <w:p w14:paraId="12A1784B" w14:textId="77777777"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المتغير المستقل</w:t>
            </w:r>
          </w:p>
        </w:tc>
        <w:tc>
          <w:tcPr>
            <w:tcW w:w="6075" w:type="dxa"/>
          </w:tcPr>
          <w:p w14:paraId="57908C51" w14:textId="77777777" w:rsidR="003B35BD" w:rsidRPr="003B35BD" w:rsidRDefault="003B35BD" w:rsidP="00927DB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ascii="Calibri" w:eastAsia="Calibri" w:hAnsi="Calibri" w:cs="Sakkal Majalla"/>
                <w:color w:val="000000"/>
                <w:kern w:val="2"/>
                <w:sz w:val="22"/>
                <w:szCs w:val="28"/>
                <w:rtl/>
              </w:rPr>
              <w:t>تكامل جودة سلسلة التوريد (تكامل الجودة الداخلية وتكامل جودة المورد وتكامل جودة العميل)</w:t>
            </w:r>
          </w:p>
        </w:tc>
      </w:tr>
      <w:tr w:rsidR="003B35BD" w:rsidRPr="003B35BD" w14:paraId="4E1EBE72" w14:textId="77777777" w:rsidTr="00E77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tcPr>
          <w:p w14:paraId="177B55E2" w14:textId="6270127D"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المتغير التابع</w:t>
            </w:r>
          </w:p>
        </w:tc>
        <w:tc>
          <w:tcPr>
            <w:tcW w:w="6075" w:type="dxa"/>
          </w:tcPr>
          <w:p w14:paraId="719A78F2" w14:textId="77777777" w:rsidR="003B35BD" w:rsidRPr="003B35BD" w:rsidRDefault="003B35BD" w:rsidP="00927DB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ascii="Calibri" w:eastAsia="Calibri" w:hAnsi="Calibri" w:cs="Sakkal Majalla"/>
                <w:color w:val="000000"/>
                <w:kern w:val="2"/>
                <w:sz w:val="22"/>
                <w:szCs w:val="28"/>
                <w:rtl/>
              </w:rPr>
              <w:t>براعة سلسلة التوريد</w:t>
            </w:r>
          </w:p>
        </w:tc>
      </w:tr>
      <w:tr w:rsidR="003B35BD" w:rsidRPr="003B35BD" w14:paraId="21B351C9" w14:textId="77777777" w:rsidTr="00E77E2C">
        <w:tc>
          <w:tcPr>
            <w:cnfStyle w:val="001000000000" w:firstRow="0" w:lastRow="0" w:firstColumn="1" w:lastColumn="0" w:oddVBand="0" w:evenVBand="0" w:oddHBand="0" w:evenHBand="0" w:firstRowFirstColumn="0" w:firstRowLastColumn="0" w:lastRowFirstColumn="0" w:lastRowLastColumn="0"/>
            <w:tcW w:w="1851" w:type="dxa"/>
          </w:tcPr>
          <w:p w14:paraId="0C7CEFDD" w14:textId="008223E6"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منهجية البحث</w:t>
            </w:r>
          </w:p>
        </w:tc>
        <w:tc>
          <w:tcPr>
            <w:tcW w:w="6075" w:type="dxa"/>
          </w:tcPr>
          <w:p w14:paraId="300A9999" w14:textId="77777777" w:rsidR="003B35BD" w:rsidRPr="003B35BD" w:rsidRDefault="003B35BD" w:rsidP="00927DB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ascii="Calibri" w:eastAsia="Calibri" w:hAnsi="Calibri" w:cs="Sakkal Majalla" w:hint="cs"/>
                <w:color w:val="000000"/>
                <w:kern w:val="2"/>
                <w:sz w:val="22"/>
                <w:szCs w:val="28"/>
                <w:rtl/>
              </w:rPr>
              <w:t xml:space="preserve">استخدمت الدراسة المنهج الوصفي التحليلي، والاستبانة كأداة للدراسة </w:t>
            </w:r>
          </w:p>
        </w:tc>
      </w:tr>
      <w:tr w:rsidR="003B35BD" w:rsidRPr="003B35BD" w14:paraId="0791ECFF" w14:textId="77777777" w:rsidTr="00E77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tcPr>
          <w:p w14:paraId="77553F44" w14:textId="1BA7E3E8"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أهم النتائج والتوصيات</w:t>
            </w:r>
          </w:p>
        </w:tc>
        <w:tc>
          <w:tcPr>
            <w:tcW w:w="6075" w:type="dxa"/>
          </w:tcPr>
          <w:p w14:paraId="1C691D33" w14:textId="77777777" w:rsidR="003B35BD" w:rsidRPr="003B35BD" w:rsidRDefault="003B35BD" w:rsidP="00927DB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ascii="Calibri" w:eastAsia="Calibri" w:hAnsi="Calibri" w:cs="Sakkal Majalla" w:hint="cs"/>
                <w:color w:val="000000"/>
                <w:kern w:val="2"/>
                <w:sz w:val="22"/>
                <w:szCs w:val="28"/>
                <w:rtl/>
              </w:rPr>
              <w:t xml:space="preserve">توصلت </w:t>
            </w:r>
            <w:r w:rsidRPr="003B35BD">
              <w:rPr>
                <w:rFonts w:ascii="Calibri" w:eastAsia="Calibri" w:hAnsi="Calibri" w:cs="Sakkal Majalla"/>
                <w:color w:val="000000"/>
                <w:kern w:val="2"/>
                <w:sz w:val="22"/>
                <w:szCs w:val="28"/>
                <w:rtl/>
              </w:rPr>
              <w:t>النتائج إلى وجود تأثير معنوي إيجابي لتكامل الجودة الداخلية على تكامل جودة المورد، كما توصلت إلى وجود تأثير معنوي إيجابي لتكامل الجودة الداخلية على تكامل جودة العميل، وأكدت النتائج وجود تأثير معنوي إيجابي مباشر لأبعاد تكامل جودة سلسلة التوريد (تكامل الجودة الداخلية وتكامل جودة المورد وتكامل جودة العميل) على براعة سلسلة التوريد. وفي ضوء ما أسفرت عنه الدراسة من نتائج، قد تم اقتراح مجموعة من التوصيات التي يمكن أن تستفيد بها الشركات العاملة في قطاع الأدوية ومنها: الحرص على العمل بنظام جودة متكامل حيث يكون جميع الإدارات مسئولة عن جودة المستحضر النهائي، والاهتمام بإقامة اتفاقات وعلاقات تعاونية مع الموردين والعملاء، كذلك الحرص على امتلاك سلسلة توريد قادرة على التشجيع على استكشاف وتجربة أساليب التشغيل الجديدة مع التركيز على اختيار وتوفير آلات ومعدات إنتاجية متطورة مقارنة بالشركات المنافسة، وكذلك التركيز على تطوير نظم وإجراءات ومراحل العملية الإنتاجية الحالية</w:t>
            </w:r>
          </w:p>
        </w:tc>
      </w:tr>
      <w:tr w:rsidR="003B35BD" w:rsidRPr="003B35BD" w14:paraId="03548911" w14:textId="77777777" w:rsidTr="00E77E2C">
        <w:trPr>
          <w:trHeight w:val="832"/>
        </w:trPr>
        <w:tc>
          <w:tcPr>
            <w:cnfStyle w:val="001000000000" w:firstRow="0" w:lastRow="0" w:firstColumn="1" w:lastColumn="0" w:oddVBand="0" w:evenVBand="0" w:oddHBand="0" w:evenHBand="0" w:firstRowFirstColumn="0" w:firstRowLastColumn="0" w:lastRowFirstColumn="0" w:lastRowLastColumn="0"/>
            <w:tcW w:w="1851" w:type="dxa"/>
          </w:tcPr>
          <w:p w14:paraId="043DA059" w14:textId="12DEFB59"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highlight w:val="yellow"/>
                <w:rtl/>
                <w:lang w:bidi="ar-EG"/>
              </w:rPr>
            </w:pPr>
            <w:r w:rsidRPr="003B35BD">
              <w:rPr>
                <w:rFonts w:ascii="Calibri" w:eastAsia="Calibri" w:hAnsi="Calibri" w:cs="Sakkal Majalla" w:hint="cs"/>
                <w:color w:val="000000"/>
                <w:kern w:val="2"/>
                <w:sz w:val="22"/>
                <w:szCs w:val="28"/>
                <w:rtl/>
                <w:lang w:bidi="ar-EG"/>
              </w:rPr>
              <w:t>الدراسة</w:t>
            </w:r>
          </w:p>
        </w:tc>
        <w:tc>
          <w:tcPr>
            <w:tcW w:w="6075" w:type="dxa"/>
          </w:tcPr>
          <w:p w14:paraId="4B3D222A" w14:textId="77777777" w:rsidR="003B35BD" w:rsidRPr="003B35BD" w:rsidRDefault="003B35BD" w:rsidP="00927DB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Calibri" w:eastAsia="Calibri" w:hAnsi="Calibri" w:cs="Sakkal Majalla"/>
                <w:b/>
                <w:bCs/>
                <w:color w:val="000000"/>
                <w:kern w:val="2"/>
                <w:sz w:val="22"/>
                <w:szCs w:val="28"/>
                <w:highlight w:val="yellow"/>
                <w:rtl/>
                <w:lang w:bidi="ar-EG"/>
              </w:rPr>
            </w:pPr>
            <w:r w:rsidRPr="003B35BD">
              <w:rPr>
                <w:rFonts w:eastAsia="Calibri" w:cs="Sakkal Majalla"/>
                <w:b/>
                <w:bCs/>
                <w:kern w:val="2"/>
                <w:sz w:val="32"/>
                <w:szCs w:val="32"/>
                <w:lang w:bidi="ar-EG"/>
              </w:rPr>
              <w:t xml:space="preserve">Yang, Yu&amp; </w:t>
            </w:r>
            <w:proofErr w:type="gramStart"/>
            <w:r w:rsidRPr="003B35BD">
              <w:rPr>
                <w:rFonts w:eastAsia="Calibri" w:cs="Sakkal Majalla"/>
                <w:b/>
                <w:bCs/>
                <w:kern w:val="2"/>
                <w:sz w:val="32"/>
                <w:szCs w:val="32"/>
                <w:lang w:bidi="ar-EG"/>
              </w:rPr>
              <w:t>Zhu ,</w:t>
            </w:r>
            <w:proofErr w:type="gramEnd"/>
            <w:r w:rsidRPr="003B35BD">
              <w:rPr>
                <w:rFonts w:eastAsia="Calibri" w:cs="Sakkal Majalla"/>
                <w:b/>
                <w:bCs/>
                <w:kern w:val="2"/>
                <w:sz w:val="32"/>
                <w:szCs w:val="32"/>
                <w:lang w:bidi="ar-EG"/>
              </w:rPr>
              <w:t xml:space="preserve"> (2020)</w:t>
            </w:r>
            <w:r w:rsidRPr="003B35BD">
              <w:rPr>
                <w:rFonts w:eastAsia="Calibri" w:cs="Sakkal Majalla" w:hint="cs"/>
                <w:b/>
                <w:bCs/>
                <w:kern w:val="2"/>
                <w:sz w:val="32"/>
                <w:szCs w:val="32"/>
                <w:rtl/>
                <w:lang w:bidi="ar-EG"/>
              </w:rPr>
              <w:t xml:space="preserve"> </w:t>
            </w:r>
          </w:p>
        </w:tc>
      </w:tr>
      <w:tr w:rsidR="003B35BD" w:rsidRPr="003B35BD" w14:paraId="0E600110" w14:textId="77777777" w:rsidTr="00E77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tcPr>
          <w:p w14:paraId="5D1B028D" w14:textId="0F5D4FED"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lastRenderedPageBreak/>
              <w:t>أهداف الدراسة</w:t>
            </w:r>
          </w:p>
        </w:tc>
        <w:tc>
          <w:tcPr>
            <w:tcW w:w="6075" w:type="dxa"/>
          </w:tcPr>
          <w:p w14:paraId="703DCFF6" w14:textId="77777777" w:rsidR="003B35BD" w:rsidRPr="003B35BD" w:rsidRDefault="003B35BD" w:rsidP="00927DB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eastAsia="Calibri" w:cs="Sakkal Majalla"/>
                <w:kern w:val="2"/>
                <w:szCs w:val="28"/>
                <w:rtl/>
              </w:rPr>
              <w:t>هدفت الدراسة إلى استكشاف تأثير تخطيط المشروع على نجاح المشاريع الإنشائية بشكل مباشر وغير مباشر، من خلال تكامل المعرفة المتاحة. تم تنفيذ الدراسة باستخدام منهجية دراسة تجريبية، حيث تم تحليل مجموعة من المشاريع الإنشائية في الصين</w:t>
            </w:r>
            <w:r w:rsidRPr="003B35BD">
              <w:rPr>
                <w:rFonts w:eastAsia="Calibri" w:cs="Sakkal Majalla"/>
                <w:kern w:val="2"/>
                <w:szCs w:val="28"/>
              </w:rPr>
              <w:t>.</w:t>
            </w:r>
          </w:p>
        </w:tc>
      </w:tr>
      <w:tr w:rsidR="003B35BD" w:rsidRPr="003B35BD" w14:paraId="00A0C47C" w14:textId="77777777" w:rsidTr="00E77E2C">
        <w:tc>
          <w:tcPr>
            <w:cnfStyle w:val="001000000000" w:firstRow="0" w:lastRow="0" w:firstColumn="1" w:lastColumn="0" w:oddVBand="0" w:evenVBand="0" w:oddHBand="0" w:evenHBand="0" w:firstRowFirstColumn="0" w:firstRowLastColumn="0" w:lastRowFirstColumn="0" w:lastRowLastColumn="0"/>
            <w:tcW w:w="1851" w:type="dxa"/>
          </w:tcPr>
          <w:p w14:paraId="14157D7C" w14:textId="77777777"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المتغير المستقل</w:t>
            </w:r>
          </w:p>
        </w:tc>
        <w:tc>
          <w:tcPr>
            <w:tcW w:w="6075" w:type="dxa"/>
          </w:tcPr>
          <w:p w14:paraId="177BBA24" w14:textId="77777777" w:rsidR="003B35BD" w:rsidRPr="003B35BD" w:rsidRDefault="003B35BD" w:rsidP="00927DB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eastAsia="Calibri" w:cs="Sakkal Majalla"/>
                <w:kern w:val="2"/>
                <w:szCs w:val="28"/>
                <w:rtl/>
              </w:rPr>
              <w:t>تخطيط المشروع</w:t>
            </w:r>
            <w:r w:rsidRPr="003B35BD">
              <w:rPr>
                <w:rFonts w:eastAsia="Calibri" w:cs="Sakkal Majalla" w:hint="cs"/>
                <w:kern w:val="2"/>
                <w:szCs w:val="28"/>
                <w:rtl/>
              </w:rPr>
              <w:t>.</w:t>
            </w:r>
          </w:p>
        </w:tc>
      </w:tr>
      <w:tr w:rsidR="003B35BD" w:rsidRPr="003B35BD" w14:paraId="0EBDF209" w14:textId="77777777" w:rsidTr="00E77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tcPr>
          <w:p w14:paraId="329E6E83" w14:textId="09CFF6FA"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المتغير التابع</w:t>
            </w:r>
          </w:p>
        </w:tc>
        <w:tc>
          <w:tcPr>
            <w:tcW w:w="6075" w:type="dxa"/>
          </w:tcPr>
          <w:p w14:paraId="03026A8A" w14:textId="77777777" w:rsidR="003B35BD" w:rsidRPr="003B35BD" w:rsidRDefault="003B35BD" w:rsidP="00927DB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eastAsia="Calibri" w:cs="Sakkal Majalla"/>
                <w:kern w:val="2"/>
                <w:szCs w:val="28"/>
                <w:rtl/>
                <w:lang w:bidi="ar-EG"/>
              </w:rPr>
              <w:t>نجاح المشروع الإنشائي</w:t>
            </w:r>
            <w:r w:rsidRPr="003B35BD">
              <w:rPr>
                <w:rFonts w:eastAsia="Calibri" w:cs="Sakkal Majalla" w:hint="cs"/>
                <w:kern w:val="2"/>
                <w:szCs w:val="28"/>
                <w:rtl/>
                <w:lang w:bidi="ar-EG"/>
              </w:rPr>
              <w:t>.</w:t>
            </w:r>
          </w:p>
        </w:tc>
      </w:tr>
      <w:tr w:rsidR="003B35BD" w:rsidRPr="003B35BD" w14:paraId="219D54FB" w14:textId="77777777" w:rsidTr="00E77E2C">
        <w:tc>
          <w:tcPr>
            <w:cnfStyle w:val="001000000000" w:firstRow="0" w:lastRow="0" w:firstColumn="1" w:lastColumn="0" w:oddVBand="0" w:evenVBand="0" w:oddHBand="0" w:evenHBand="0" w:firstRowFirstColumn="0" w:firstRowLastColumn="0" w:lastRowFirstColumn="0" w:lastRowLastColumn="0"/>
            <w:tcW w:w="1851" w:type="dxa"/>
          </w:tcPr>
          <w:p w14:paraId="27FB0074" w14:textId="0A4295AD"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منهجية البحث</w:t>
            </w:r>
          </w:p>
        </w:tc>
        <w:tc>
          <w:tcPr>
            <w:tcW w:w="6075" w:type="dxa"/>
          </w:tcPr>
          <w:p w14:paraId="634D2550" w14:textId="77777777" w:rsidR="003B35BD" w:rsidRPr="003B35BD" w:rsidRDefault="003B35BD" w:rsidP="00927DB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eastAsia="Calibri" w:cs="Sakkal Majalla" w:hint="cs"/>
                <w:kern w:val="2"/>
                <w:szCs w:val="28"/>
                <w:rtl/>
              </w:rPr>
              <w:t>ا</w:t>
            </w:r>
            <w:r w:rsidRPr="003B35BD">
              <w:rPr>
                <w:rFonts w:eastAsia="Calibri" w:cs="Sakkal Majalla"/>
                <w:kern w:val="2"/>
                <w:szCs w:val="28"/>
                <w:rtl/>
              </w:rPr>
              <w:t xml:space="preserve">ستخدمت الدراسة المنهج الوصفي التحليلي </w:t>
            </w:r>
            <w:r w:rsidRPr="003B35BD">
              <w:rPr>
                <w:rFonts w:eastAsia="Calibri" w:cs="Sakkal Majalla" w:hint="cs"/>
                <w:kern w:val="2"/>
                <w:szCs w:val="28"/>
                <w:rtl/>
              </w:rPr>
              <w:t>.</w:t>
            </w:r>
          </w:p>
        </w:tc>
      </w:tr>
      <w:tr w:rsidR="003B35BD" w:rsidRPr="003B35BD" w14:paraId="3E32918D" w14:textId="77777777" w:rsidTr="00E77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tcPr>
          <w:p w14:paraId="2BD1D3FD" w14:textId="3774B633"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أهم النتائج والتوصيات</w:t>
            </w:r>
          </w:p>
        </w:tc>
        <w:tc>
          <w:tcPr>
            <w:tcW w:w="6075" w:type="dxa"/>
          </w:tcPr>
          <w:p w14:paraId="2BBE4A3B" w14:textId="77777777" w:rsidR="003B35BD" w:rsidRPr="003B35BD" w:rsidRDefault="003B35BD" w:rsidP="00927DB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eastAsia="Calibri" w:cs="Sakkal Majalla"/>
                <w:kern w:val="2"/>
                <w:szCs w:val="28"/>
                <w:rtl/>
              </w:rPr>
              <w:t>تبينت النتائج من الدراسة أن هناك أثرًا ملموسًا لتخطيط المشروع في نجاح المشروع الإنشائي. تم تأكيد أن جودة التخطيط الأساسي وإدارة المخاطر والجدولة والتخطيط للموارد وعوامل أخرى ذات صلة ترتبط ارتباطًا وثيقًا بتحقيق النتائج الناجحة للمشروع</w:t>
            </w:r>
            <w:r w:rsidRPr="003B35BD">
              <w:rPr>
                <w:rFonts w:eastAsia="Calibri" w:cs="Sakkal Majalla"/>
                <w:kern w:val="2"/>
                <w:szCs w:val="28"/>
                <w:lang w:bidi="ar-EG"/>
              </w:rPr>
              <w:t>.</w:t>
            </w:r>
          </w:p>
        </w:tc>
      </w:tr>
      <w:tr w:rsidR="003B35BD" w:rsidRPr="003B35BD" w14:paraId="6F0F974D" w14:textId="77777777" w:rsidTr="00E77E2C">
        <w:tc>
          <w:tcPr>
            <w:cnfStyle w:val="001000000000" w:firstRow="0" w:lastRow="0" w:firstColumn="1" w:lastColumn="0" w:oddVBand="0" w:evenVBand="0" w:oddHBand="0" w:evenHBand="0" w:firstRowFirstColumn="0" w:firstRowLastColumn="0" w:lastRowFirstColumn="0" w:lastRowLastColumn="0"/>
            <w:tcW w:w="1851" w:type="dxa"/>
          </w:tcPr>
          <w:p w14:paraId="35069914" w14:textId="137E8208"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الدراسة</w:t>
            </w:r>
          </w:p>
        </w:tc>
        <w:tc>
          <w:tcPr>
            <w:tcW w:w="6075" w:type="dxa"/>
          </w:tcPr>
          <w:p w14:paraId="592B5959" w14:textId="77777777" w:rsidR="003B35BD" w:rsidRPr="003B35BD" w:rsidRDefault="003B35BD" w:rsidP="00927DB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Calibri" w:eastAsia="Calibri" w:hAnsi="Calibri" w:cs="Sakkal Majalla"/>
                <w:b/>
                <w:bCs/>
                <w:color w:val="000000"/>
                <w:kern w:val="2"/>
                <w:sz w:val="22"/>
                <w:szCs w:val="28"/>
                <w:rtl/>
                <w:lang w:bidi="ar-EG"/>
              </w:rPr>
            </w:pPr>
            <w:r w:rsidRPr="003B35BD">
              <w:rPr>
                <w:rFonts w:ascii="Calibri" w:eastAsia="Calibri" w:hAnsi="Calibri" w:cs="Sakkal Majalla" w:hint="cs"/>
                <w:kern w:val="2"/>
                <w:sz w:val="22"/>
                <w:szCs w:val="28"/>
                <w:rtl/>
              </w:rPr>
              <w:t>باقر و أخرون (2020)</w:t>
            </w:r>
          </w:p>
        </w:tc>
      </w:tr>
      <w:tr w:rsidR="003B35BD" w:rsidRPr="003B35BD" w14:paraId="12ED0688" w14:textId="77777777" w:rsidTr="00E77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tcPr>
          <w:p w14:paraId="442C5B5C" w14:textId="774F313D"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أهداف الدراسة</w:t>
            </w:r>
          </w:p>
        </w:tc>
        <w:tc>
          <w:tcPr>
            <w:tcW w:w="6075" w:type="dxa"/>
          </w:tcPr>
          <w:p w14:paraId="74B9B1F5" w14:textId="77777777" w:rsidR="003B35BD" w:rsidRPr="003B35BD" w:rsidRDefault="003B35BD" w:rsidP="00927DB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ascii="Calibri" w:eastAsia="Calibri" w:hAnsi="Calibri" w:cs="Sakkal Majalla" w:hint="cs"/>
                <w:kern w:val="2"/>
                <w:sz w:val="22"/>
                <w:szCs w:val="28"/>
                <w:rtl/>
              </w:rPr>
              <w:t>هدفت الدراسة الحالية إلى التعرف على أثر إدارة المخاطر بأبعادها: إدارة المخاطر الفنية، إدارة المخاطر اللوجيستية، إدارة المخاطر المالية، إدارة مخاطر الموارد البشرية، إدارة المخاطر الاجتماعية والسياسية وإدارة المخاطر البيئية على إدارة المشاريع الهندسية بأبعادها: التكلفة، الجودة، الوقت والمجال، من خلال الدور الوسيط للثقافة المنظمية في الهيئة العامة للطرق والنقل البري في دولة الكويت.</w:t>
            </w:r>
          </w:p>
        </w:tc>
      </w:tr>
      <w:tr w:rsidR="003B35BD" w:rsidRPr="003B35BD" w14:paraId="169142B5" w14:textId="77777777" w:rsidTr="00E77E2C">
        <w:tc>
          <w:tcPr>
            <w:cnfStyle w:val="001000000000" w:firstRow="0" w:lastRow="0" w:firstColumn="1" w:lastColumn="0" w:oddVBand="0" w:evenVBand="0" w:oddHBand="0" w:evenHBand="0" w:firstRowFirstColumn="0" w:firstRowLastColumn="0" w:lastRowFirstColumn="0" w:lastRowLastColumn="0"/>
            <w:tcW w:w="1851" w:type="dxa"/>
          </w:tcPr>
          <w:p w14:paraId="2A205311" w14:textId="77777777"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المتغير المستقل</w:t>
            </w:r>
          </w:p>
        </w:tc>
        <w:tc>
          <w:tcPr>
            <w:tcW w:w="6075" w:type="dxa"/>
          </w:tcPr>
          <w:p w14:paraId="351F8DD7" w14:textId="77777777" w:rsidR="003B35BD" w:rsidRPr="003B35BD" w:rsidRDefault="003B35BD" w:rsidP="00927DB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ascii="Calibri" w:eastAsia="Calibri" w:hAnsi="Calibri" w:cs="Sakkal Majalla" w:hint="cs"/>
                <w:kern w:val="2"/>
                <w:sz w:val="22"/>
                <w:szCs w:val="28"/>
                <w:rtl/>
              </w:rPr>
              <w:t xml:space="preserve">إدارة المخاطر بأبعادها: إدارة المخاطر الفنية، إدارة المخاطر اللوجيستية، إدارة المخاطر المالية، إدارة مخاطر الموارد البشرية، إدارة المخاطر الاجتماعية والسياسية وإدارة المخاطر البيئة </w:t>
            </w:r>
          </w:p>
        </w:tc>
      </w:tr>
      <w:tr w:rsidR="003B35BD" w:rsidRPr="003B35BD" w14:paraId="7C3C4C05" w14:textId="77777777" w:rsidTr="00E77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tcPr>
          <w:p w14:paraId="5DB8C5CF" w14:textId="3420E42D"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المتغير التابع</w:t>
            </w:r>
          </w:p>
        </w:tc>
        <w:tc>
          <w:tcPr>
            <w:tcW w:w="6075" w:type="dxa"/>
          </w:tcPr>
          <w:p w14:paraId="14898EE9" w14:textId="77777777" w:rsidR="003B35BD" w:rsidRPr="003B35BD" w:rsidRDefault="003B35BD" w:rsidP="00927DB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ascii="Calibri" w:eastAsia="Calibri" w:hAnsi="Calibri" w:cs="Sakkal Majalla" w:hint="cs"/>
                <w:kern w:val="2"/>
                <w:sz w:val="22"/>
                <w:szCs w:val="28"/>
                <w:rtl/>
              </w:rPr>
              <w:t xml:space="preserve">إدارة المشاريع الهندسية بأبعادها: التكلفة، الجودة، الوقت والمجال </w:t>
            </w:r>
          </w:p>
        </w:tc>
      </w:tr>
      <w:tr w:rsidR="003B35BD" w:rsidRPr="003B35BD" w14:paraId="51BA48C2" w14:textId="77777777" w:rsidTr="00E77E2C">
        <w:tc>
          <w:tcPr>
            <w:cnfStyle w:val="001000000000" w:firstRow="0" w:lastRow="0" w:firstColumn="1" w:lastColumn="0" w:oddVBand="0" w:evenVBand="0" w:oddHBand="0" w:evenHBand="0" w:firstRowFirstColumn="0" w:firstRowLastColumn="0" w:lastRowFirstColumn="0" w:lastRowLastColumn="0"/>
            <w:tcW w:w="1851" w:type="dxa"/>
          </w:tcPr>
          <w:p w14:paraId="303D51AE" w14:textId="6CDE654A"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منهجية البحث</w:t>
            </w:r>
          </w:p>
        </w:tc>
        <w:tc>
          <w:tcPr>
            <w:tcW w:w="6075" w:type="dxa"/>
          </w:tcPr>
          <w:p w14:paraId="3B734F69" w14:textId="77777777" w:rsidR="003B35BD" w:rsidRPr="003B35BD" w:rsidRDefault="003B35BD" w:rsidP="00927DB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ascii="Calibri" w:eastAsia="Calibri" w:hAnsi="Calibri" w:cs="Sakkal Majalla" w:hint="cs"/>
                <w:kern w:val="2"/>
                <w:sz w:val="22"/>
                <w:szCs w:val="28"/>
                <w:rtl/>
              </w:rPr>
              <w:t>الثقافة المنظمية</w:t>
            </w:r>
          </w:p>
        </w:tc>
      </w:tr>
      <w:tr w:rsidR="003B35BD" w:rsidRPr="003B35BD" w14:paraId="65A49810" w14:textId="77777777" w:rsidTr="00E77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tcPr>
          <w:p w14:paraId="72861D9B" w14:textId="2AE0CB02"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lastRenderedPageBreak/>
              <w:t>أهم النتائج والتوصيات</w:t>
            </w:r>
          </w:p>
        </w:tc>
        <w:tc>
          <w:tcPr>
            <w:tcW w:w="6075" w:type="dxa"/>
          </w:tcPr>
          <w:p w14:paraId="1E2AA910" w14:textId="77777777" w:rsidR="003B35BD" w:rsidRPr="003B35BD" w:rsidRDefault="003B35BD" w:rsidP="00927DB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ascii="Calibri" w:eastAsia="Calibri" w:hAnsi="Calibri" w:cs="Sakkal Majalla" w:hint="cs"/>
                <w:kern w:val="2"/>
                <w:sz w:val="22"/>
                <w:szCs w:val="28"/>
                <w:rtl/>
              </w:rPr>
              <w:t>تم استخدام الإحصاء الوصفي المتمثل بالتكرارات والنسب المئوية والمتوسطات الحسابية، كما تم استخدام تحليل الانحدار الخطي البسيط والمتعدد، بالإضافة إلى استخدام برنامج نمذجة المعادلات الهيكلية للمربعات الصغرى الجزئية (</w:t>
            </w:r>
            <w:r w:rsidRPr="003B35BD">
              <w:rPr>
                <w:rFonts w:ascii="Calibri" w:eastAsia="Calibri" w:hAnsi="Calibri" w:cs="Sakkal Majalla" w:hint="cs"/>
                <w:kern w:val="2"/>
                <w:sz w:val="22"/>
                <w:szCs w:val="28"/>
              </w:rPr>
              <w:t>PLS-SEM</w:t>
            </w:r>
            <w:r w:rsidRPr="003B35BD">
              <w:rPr>
                <w:rFonts w:ascii="Calibri" w:eastAsia="Calibri" w:hAnsi="Calibri" w:cs="Sakkal Majalla" w:hint="cs"/>
                <w:kern w:val="2"/>
                <w:sz w:val="22"/>
                <w:szCs w:val="28"/>
                <w:rtl/>
              </w:rPr>
              <w:t>) لتحليل واختبار الفرضيات.</w:t>
            </w:r>
          </w:p>
        </w:tc>
      </w:tr>
      <w:tr w:rsidR="00927DBE" w:rsidRPr="003B35BD" w14:paraId="3DA15ABC" w14:textId="77777777" w:rsidTr="00E77E2C">
        <w:tc>
          <w:tcPr>
            <w:cnfStyle w:val="001000000000" w:firstRow="0" w:lastRow="0" w:firstColumn="1" w:lastColumn="0" w:oddVBand="0" w:evenVBand="0" w:oddHBand="0" w:evenHBand="0" w:firstRowFirstColumn="0" w:firstRowLastColumn="0" w:lastRowFirstColumn="0" w:lastRowLastColumn="0"/>
            <w:tcW w:w="7926" w:type="dxa"/>
            <w:gridSpan w:val="2"/>
          </w:tcPr>
          <w:p w14:paraId="7C860CAE" w14:textId="1B558660" w:rsidR="00927DBE" w:rsidRPr="00927DBE" w:rsidRDefault="00927DBE" w:rsidP="00927DBE">
            <w:pPr>
              <w:spacing w:line="360" w:lineRule="auto"/>
              <w:ind w:left="0" w:firstLine="0"/>
              <w:jc w:val="center"/>
              <w:rPr>
                <w:rFonts w:ascii="Calibri" w:eastAsia="Calibri" w:hAnsi="Calibri" w:cs="Sakkal Majalla"/>
                <w:color w:val="000000"/>
                <w:kern w:val="2"/>
                <w:sz w:val="24"/>
                <w:szCs w:val="32"/>
                <w:lang w:bidi="ar-EG"/>
              </w:rPr>
            </w:pPr>
            <w:r w:rsidRPr="00927DBE">
              <w:rPr>
                <w:rFonts w:ascii="Calibri" w:eastAsia="Calibri" w:hAnsi="Calibri" w:cs="Sakkal Majalla" w:hint="cs"/>
                <w:color w:val="000000"/>
                <w:kern w:val="2"/>
                <w:sz w:val="24"/>
                <w:szCs w:val="32"/>
                <w:rtl/>
                <w:lang w:bidi="ar-EG"/>
              </w:rPr>
              <w:t>ثانيًا: الدراسات الأجنبية</w:t>
            </w:r>
          </w:p>
        </w:tc>
      </w:tr>
      <w:tr w:rsidR="003B35BD" w:rsidRPr="003B35BD" w14:paraId="529748DF" w14:textId="77777777" w:rsidTr="00E77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tcPr>
          <w:p w14:paraId="766A8210" w14:textId="0CD8E0C6"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الدراسة</w:t>
            </w:r>
          </w:p>
        </w:tc>
        <w:tc>
          <w:tcPr>
            <w:tcW w:w="6075" w:type="dxa"/>
          </w:tcPr>
          <w:p w14:paraId="6F0CA15C" w14:textId="77777777" w:rsidR="003B35BD" w:rsidRPr="003B35BD" w:rsidRDefault="003B35BD" w:rsidP="00927DB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Calibri" w:eastAsia="Calibri" w:hAnsi="Calibri" w:cs="Sakkal Majalla"/>
                <w:b/>
                <w:bCs/>
                <w:color w:val="000000"/>
                <w:kern w:val="2"/>
                <w:sz w:val="22"/>
                <w:szCs w:val="28"/>
                <w:lang w:bidi="ar-EG"/>
              </w:rPr>
            </w:pPr>
            <w:r w:rsidRPr="003B35BD">
              <w:rPr>
                <w:rFonts w:ascii="Calibri" w:eastAsia="Calibri" w:hAnsi="Calibri" w:cs="Sakkal Majalla"/>
                <w:b/>
                <w:bCs/>
                <w:color w:val="000000"/>
                <w:kern w:val="2"/>
                <w:sz w:val="22"/>
                <w:szCs w:val="28"/>
                <w:lang w:bidi="ar-EG"/>
              </w:rPr>
              <w:t>(Junaid &amp; Syed, 2022)</w:t>
            </w:r>
          </w:p>
        </w:tc>
      </w:tr>
      <w:tr w:rsidR="003B35BD" w:rsidRPr="003B35BD" w14:paraId="29666CB3" w14:textId="77777777" w:rsidTr="00E77E2C">
        <w:tc>
          <w:tcPr>
            <w:cnfStyle w:val="001000000000" w:firstRow="0" w:lastRow="0" w:firstColumn="1" w:lastColumn="0" w:oddVBand="0" w:evenVBand="0" w:oddHBand="0" w:evenHBand="0" w:firstRowFirstColumn="0" w:firstRowLastColumn="0" w:lastRowFirstColumn="0" w:lastRowLastColumn="0"/>
            <w:tcW w:w="1851" w:type="dxa"/>
          </w:tcPr>
          <w:p w14:paraId="10D375FF" w14:textId="7733C59F"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أهداف الدراسة</w:t>
            </w:r>
          </w:p>
        </w:tc>
        <w:tc>
          <w:tcPr>
            <w:tcW w:w="6075" w:type="dxa"/>
          </w:tcPr>
          <w:p w14:paraId="1B626918" w14:textId="77777777" w:rsidR="003B35BD" w:rsidRPr="003B35BD" w:rsidRDefault="003B35BD" w:rsidP="00927DB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Calibri" w:eastAsia="Calibri" w:hAnsi="Calibri" w:cs="Sakkal Majalla"/>
                <w:b/>
                <w:bCs/>
                <w:color w:val="000000"/>
                <w:kern w:val="2"/>
                <w:sz w:val="22"/>
                <w:szCs w:val="28"/>
                <w:rtl/>
                <w:lang w:bidi="ar-EG"/>
              </w:rPr>
            </w:pPr>
            <w:r w:rsidRPr="003B35BD">
              <w:rPr>
                <w:rFonts w:ascii="Calibri" w:eastAsia="Calibri" w:hAnsi="Calibri" w:cs="Sakkal Majalla"/>
                <w:color w:val="000000"/>
                <w:kern w:val="2"/>
                <w:sz w:val="22"/>
                <w:szCs w:val="28"/>
                <w:rtl/>
                <w:lang w:bidi="ar-EG"/>
              </w:rPr>
              <w:t xml:space="preserve">هدفت إلى </w:t>
            </w:r>
            <w:r w:rsidRPr="003B35BD">
              <w:rPr>
                <w:rFonts w:ascii="Calibri" w:eastAsia="Calibri" w:hAnsi="Calibri" w:cs="Sakkal Majalla"/>
                <w:color w:val="000000"/>
                <w:kern w:val="2"/>
                <w:sz w:val="22"/>
                <w:szCs w:val="28"/>
                <w:rtl/>
              </w:rPr>
              <w:t>إطارًا يرتبط بين تكامل سلسلة التوريد المستدام والابتكار الأخضر وأداء الشركات</w:t>
            </w:r>
            <w:r w:rsidRPr="003B35BD">
              <w:rPr>
                <w:rFonts w:ascii="Calibri" w:eastAsia="Calibri" w:hAnsi="Calibri" w:cs="Sakkal Majalla"/>
                <w:color w:val="000000"/>
                <w:kern w:val="2"/>
                <w:sz w:val="22"/>
                <w:szCs w:val="28"/>
              </w:rPr>
              <w:t>.</w:t>
            </w:r>
          </w:p>
        </w:tc>
      </w:tr>
      <w:tr w:rsidR="003B35BD" w:rsidRPr="003B35BD" w14:paraId="0BEFB56A" w14:textId="77777777" w:rsidTr="00E77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tcPr>
          <w:p w14:paraId="5964E498" w14:textId="77777777"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المتغير المستقل</w:t>
            </w:r>
          </w:p>
        </w:tc>
        <w:tc>
          <w:tcPr>
            <w:tcW w:w="6075" w:type="dxa"/>
          </w:tcPr>
          <w:p w14:paraId="0EA285B2" w14:textId="77777777" w:rsidR="003B35BD" w:rsidRPr="003B35BD" w:rsidRDefault="003B35BD" w:rsidP="00927DB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ascii="Calibri" w:eastAsia="Calibri" w:hAnsi="Calibri" w:cs="Sakkal Majalla"/>
                <w:color w:val="000000"/>
                <w:kern w:val="2"/>
                <w:sz w:val="22"/>
                <w:szCs w:val="28"/>
                <w:rtl/>
              </w:rPr>
              <w:t>تكامل سلسلة التوريد المستدام</w:t>
            </w:r>
          </w:p>
        </w:tc>
      </w:tr>
      <w:tr w:rsidR="003B35BD" w:rsidRPr="003B35BD" w14:paraId="40E9ACDC" w14:textId="77777777" w:rsidTr="00E77E2C">
        <w:tc>
          <w:tcPr>
            <w:cnfStyle w:val="001000000000" w:firstRow="0" w:lastRow="0" w:firstColumn="1" w:lastColumn="0" w:oddVBand="0" w:evenVBand="0" w:oddHBand="0" w:evenHBand="0" w:firstRowFirstColumn="0" w:firstRowLastColumn="0" w:lastRowFirstColumn="0" w:lastRowLastColumn="0"/>
            <w:tcW w:w="1851" w:type="dxa"/>
          </w:tcPr>
          <w:p w14:paraId="060F5C62" w14:textId="18315FB9"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المتغير التابع</w:t>
            </w:r>
          </w:p>
        </w:tc>
        <w:tc>
          <w:tcPr>
            <w:tcW w:w="6075" w:type="dxa"/>
          </w:tcPr>
          <w:p w14:paraId="1657C9E9" w14:textId="77777777" w:rsidR="003B35BD" w:rsidRPr="003B35BD" w:rsidRDefault="003B35BD" w:rsidP="00927DB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ascii="Calibri" w:eastAsia="Calibri" w:hAnsi="Calibri" w:cs="Sakkal Majalla"/>
                <w:color w:val="000000"/>
                <w:kern w:val="2"/>
                <w:sz w:val="22"/>
                <w:szCs w:val="28"/>
                <w:rtl/>
              </w:rPr>
              <w:t>الابتكار الأخضر وأداء الشركات</w:t>
            </w:r>
          </w:p>
        </w:tc>
      </w:tr>
      <w:tr w:rsidR="003B35BD" w:rsidRPr="003B35BD" w14:paraId="357B5D91" w14:textId="77777777" w:rsidTr="00E77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tcPr>
          <w:p w14:paraId="5F995D1F" w14:textId="3931F288"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منهجية البحث</w:t>
            </w:r>
          </w:p>
        </w:tc>
        <w:tc>
          <w:tcPr>
            <w:tcW w:w="6075" w:type="dxa"/>
          </w:tcPr>
          <w:p w14:paraId="19964901" w14:textId="77777777" w:rsidR="003B35BD" w:rsidRPr="003B35BD" w:rsidRDefault="003B35BD" w:rsidP="00927DB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ascii="Calibri" w:eastAsia="Calibri" w:hAnsi="Calibri" w:cs="Sakkal Majalla"/>
                <w:color w:val="000000"/>
                <w:kern w:val="2"/>
                <w:sz w:val="22"/>
                <w:szCs w:val="28"/>
                <w:rtl/>
                <w:lang w:bidi="ar-EG"/>
              </w:rPr>
              <w:t>استخدمت الدراسة المنهج الوصفي التحليلي</w:t>
            </w:r>
          </w:p>
        </w:tc>
      </w:tr>
      <w:tr w:rsidR="003B35BD" w:rsidRPr="003B35BD" w14:paraId="4AD1BA5A" w14:textId="77777777" w:rsidTr="00E77E2C">
        <w:tc>
          <w:tcPr>
            <w:cnfStyle w:val="001000000000" w:firstRow="0" w:lastRow="0" w:firstColumn="1" w:lastColumn="0" w:oddVBand="0" w:evenVBand="0" w:oddHBand="0" w:evenHBand="0" w:firstRowFirstColumn="0" w:firstRowLastColumn="0" w:lastRowFirstColumn="0" w:lastRowLastColumn="0"/>
            <w:tcW w:w="1851" w:type="dxa"/>
          </w:tcPr>
          <w:p w14:paraId="58C151FA" w14:textId="4C321955"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أهم النتائج والتوصيات</w:t>
            </w:r>
          </w:p>
        </w:tc>
        <w:tc>
          <w:tcPr>
            <w:tcW w:w="6075" w:type="dxa"/>
          </w:tcPr>
          <w:p w14:paraId="0B72B68B" w14:textId="77777777" w:rsidR="003B35BD" w:rsidRPr="003B35BD" w:rsidRDefault="003B35BD" w:rsidP="00927DB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ascii="Calibri" w:eastAsia="Calibri" w:hAnsi="Calibri" w:cs="Sakkal Majalla"/>
                <w:color w:val="000000"/>
                <w:kern w:val="2"/>
                <w:sz w:val="22"/>
                <w:szCs w:val="28"/>
                <w:rtl/>
              </w:rPr>
              <w:t>شير النتائج أيضًا إلى أن الابتكارات الإدارية الخضراء لها تأثير إيجابي كبير على الأداء المالي للشركة. على العكس من ذلك، فإن تأثير الابتكارات العملية الخضراء على أداء الشركة سلبي بشكل ملحوظ، مما يشير إلى أن التغيرات السريعة في عمليات التصنيع والإجراءات التشغيلية تكلف الشركات بطرق متعددة وتقلل من أرباح الشركات. تحمل النتائج الجديدة تأثيرات على كل من المديرين والباحثين في إدارة سلاسل التوريد المستدامة والابتكار الخضراء</w:t>
            </w:r>
            <w:r w:rsidRPr="003B35BD">
              <w:rPr>
                <w:rFonts w:ascii="Calibri" w:eastAsia="Calibri" w:hAnsi="Calibri" w:cs="Sakkal Majalla"/>
                <w:color w:val="000000"/>
                <w:kern w:val="2"/>
                <w:sz w:val="22"/>
                <w:szCs w:val="28"/>
              </w:rPr>
              <w:t>.</w:t>
            </w:r>
          </w:p>
        </w:tc>
      </w:tr>
      <w:tr w:rsidR="003B35BD" w:rsidRPr="003B35BD" w14:paraId="0F4038B2" w14:textId="77777777" w:rsidTr="00E77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tcPr>
          <w:p w14:paraId="6AE6EFF3" w14:textId="3902A81F"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الدراسة</w:t>
            </w:r>
          </w:p>
        </w:tc>
        <w:tc>
          <w:tcPr>
            <w:tcW w:w="6075" w:type="dxa"/>
          </w:tcPr>
          <w:p w14:paraId="389034A4" w14:textId="77777777" w:rsidR="003B35BD" w:rsidRPr="003B35BD" w:rsidRDefault="003B35BD" w:rsidP="00927DB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Calibri" w:eastAsia="Calibri" w:hAnsi="Calibri" w:cs="Sakkal Majalla"/>
                <w:b/>
                <w:bCs/>
                <w:color w:val="000000"/>
                <w:kern w:val="2"/>
                <w:sz w:val="22"/>
                <w:szCs w:val="28"/>
                <w:rtl/>
                <w:lang w:bidi="ar-EG"/>
              </w:rPr>
            </w:pPr>
            <w:r w:rsidRPr="003B35BD">
              <w:rPr>
                <w:rFonts w:ascii="Calibri" w:eastAsia="Calibri" w:hAnsi="Calibri" w:cs="Sakkal Majalla"/>
                <w:b/>
                <w:bCs/>
                <w:color w:val="000000"/>
                <w:kern w:val="2"/>
                <w:sz w:val="22"/>
                <w:szCs w:val="28"/>
                <w:lang w:bidi="ar-EG"/>
              </w:rPr>
              <w:t xml:space="preserve">Espino&amp; Taha,2022) </w:t>
            </w:r>
          </w:p>
        </w:tc>
      </w:tr>
      <w:tr w:rsidR="003B35BD" w:rsidRPr="003B35BD" w14:paraId="40DC07C7" w14:textId="77777777" w:rsidTr="00E77E2C">
        <w:tc>
          <w:tcPr>
            <w:cnfStyle w:val="001000000000" w:firstRow="0" w:lastRow="0" w:firstColumn="1" w:lastColumn="0" w:oddVBand="0" w:evenVBand="0" w:oddHBand="0" w:evenHBand="0" w:firstRowFirstColumn="0" w:firstRowLastColumn="0" w:lastRowFirstColumn="0" w:lastRowLastColumn="0"/>
            <w:tcW w:w="1851" w:type="dxa"/>
          </w:tcPr>
          <w:p w14:paraId="2DCBB239" w14:textId="35F889B9"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أهداف الدراسة</w:t>
            </w:r>
          </w:p>
        </w:tc>
        <w:tc>
          <w:tcPr>
            <w:tcW w:w="6075" w:type="dxa"/>
          </w:tcPr>
          <w:p w14:paraId="7A80F8F7" w14:textId="77777777" w:rsidR="003B35BD" w:rsidRPr="003B35BD" w:rsidRDefault="003B35BD" w:rsidP="00927DB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ascii="Calibri" w:eastAsia="Calibri" w:hAnsi="Calibri" w:cs="Sakkal Majalla"/>
                <w:color w:val="000000"/>
                <w:kern w:val="2"/>
                <w:sz w:val="22"/>
                <w:szCs w:val="28"/>
                <w:rtl/>
                <w:lang w:bidi="ar-EG"/>
              </w:rPr>
              <w:t xml:space="preserve">هدفت هذه الدراسة إلى </w:t>
            </w:r>
            <w:r w:rsidRPr="003B35BD">
              <w:rPr>
                <w:rFonts w:ascii="Calibri" w:eastAsia="Calibri" w:hAnsi="Calibri" w:cs="Sakkal Majalla" w:hint="cs"/>
                <w:color w:val="000000"/>
                <w:kern w:val="2"/>
                <w:sz w:val="22"/>
                <w:szCs w:val="28"/>
                <w:rtl/>
                <w:lang w:bidi="ar-EG"/>
              </w:rPr>
              <w:t xml:space="preserve">التعرف على </w:t>
            </w:r>
            <w:r w:rsidRPr="003B35BD">
              <w:rPr>
                <w:rFonts w:ascii="Calibri" w:eastAsia="Calibri" w:hAnsi="Calibri" w:cs="Sakkal Majalla"/>
                <w:color w:val="000000"/>
                <w:kern w:val="2"/>
                <w:sz w:val="22"/>
                <w:szCs w:val="28"/>
                <w:rtl/>
              </w:rPr>
              <w:t>تأثير القدرة على الابتكار لدى الموردين على تكامل سلسلة التوريد والأداء المستدام، ودور التكامل في توسيط العلاقة بين القدرة على الابتكار في سلسلة التوريد والأداء المستدام. بالإضافة إلى ذلك، تُدرس الثقة كعامل محدد في القدرة على الابتكار لدى الموردين</w:t>
            </w:r>
          </w:p>
        </w:tc>
      </w:tr>
      <w:tr w:rsidR="003B35BD" w:rsidRPr="003B35BD" w14:paraId="2FA60C82" w14:textId="77777777" w:rsidTr="00E77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tcPr>
          <w:p w14:paraId="5423346F" w14:textId="77777777"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المتغير المستقل</w:t>
            </w:r>
          </w:p>
        </w:tc>
        <w:tc>
          <w:tcPr>
            <w:tcW w:w="6075" w:type="dxa"/>
          </w:tcPr>
          <w:p w14:paraId="659F69AD" w14:textId="77777777" w:rsidR="003B35BD" w:rsidRPr="003B35BD" w:rsidRDefault="003B35BD" w:rsidP="00927DB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ascii="Calibri" w:eastAsia="Calibri" w:hAnsi="Calibri" w:cs="Sakkal Majalla"/>
                <w:color w:val="000000"/>
                <w:kern w:val="2"/>
                <w:sz w:val="22"/>
                <w:szCs w:val="28"/>
                <w:rtl/>
              </w:rPr>
              <w:t>القدرة على الابتكار</w:t>
            </w:r>
          </w:p>
        </w:tc>
      </w:tr>
      <w:tr w:rsidR="003B35BD" w:rsidRPr="003B35BD" w14:paraId="0B2D8EDA" w14:textId="77777777" w:rsidTr="00E77E2C">
        <w:tc>
          <w:tcPr>
            <w:cnfStyle w:val="001000000000" w:firstRow="0" w:lastRow="0" w:firstColumn="1" w:lastColumn="0" w:oddVBand="0" w:evenVBand="0" w:oddHBand="0" w:evenHBand="0" w:firstRowFirstColumn="0" w:firstRowLastColumn="0" w:lastRowFirstColumn="0" w:lastRowLastColumn="0"/>
            <w:tcW w:w="1851" w:type="dxa"/>
          </w:tcPr>
          <w:p w14:paraId="103A97F8" w14:textId="1AC85D98"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lastRenderedPageBreak/>
              <w:t>المتغير التابع</w:t>
            </w:r>
          </w:p>
        </w:tc>
        <w:tc>
          <w:tcPr>
            <w:tcW w:w="6075" w:type="dxa"/>
          </w:tcPr>
          <w:p w14:paraId="32E4B62C" w14:textId="77777777" w:rsidR="003B35BD" w:rsidRPr="003B35BD" w:rsidRDefault="003B35BD" w:rsidP="00927DB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ascii="Calibri" w:eastAsia="Calibri" w:hAnsi="Calibri" w:cs="Sakkal Majalla"/>
                <w:color w:val="000000"/>
                <w:kern w:val="2"/>
                <w:sz w:val="22"/>
                <w:szCs w:val="28"/>
                <w:rtl/>
              </w:rPr>
              <w:t>تكامل سلسلة التوريد</w:t>
            </w:r>
          </w:p>
        </w:tc>
      </w:tr>
      <w:tr w:rsidR="003B35BD" w:rsidRPr="003B35BD" w14:paraId="6A76D015" w14:textId="77777777" w:rsidTr="00E77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tcPr>
          <w:p w14:paraId="6DCE0501" w14:textId="13BB4C77"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منهجية البحث</w:t>
            </w:r>
          </w:p>
        </w:tc>
        <w:tc>
          <w:tcPr>
            <w:tcW w:w="6075" w:type="dxa"/>
          </w:tcPr>
          <w:p w14:paraId="13A2DFF7" w14:textId="77777777" w:rsidR="003B35BD" w:rsidRPr="003B35BD" w:rsidRDefault="003B35BD" w:rsidP="00927DB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ascii="Calibri" w:eastAsia="Calibri" w:hAnsi="Calibri" w:cs="Sakkal Majalla"/>
                <w:color w:val="000000"/>
                <w:kern w:val="2"/>
                <w:sz w:val="22"/>
                <w:szCs w:val="28"/>
                <w:rtl/>
                <w:lang w:bidi="ar-EG"/>
              </w:rPr>
              <w:t>اعتمدت الدراسة على المنهج التاريخي التحليلي معتمدة على مراجع الأدبيات ذات العلاقة بموضوع الدراسة</w:t>
            </w:r>
          </w:p>
        </w:tc>
      </w:tr>
      <w:tr w:rsidR="003B35BD" w:rsidRPr="003B35BD" w14:paraId="64B2C1EB" w14:textId="77777777" w:rsidTr="00E77E2C">
        <w:tc>
          <w:tcPr>
            <w:cnfStyle w:val="001000000000" w:firstRow="0" w:lastRow="0" w:firstColumn="1" w:lastColumn="0" w:oddVBand="0" w:evenVBand="0" w:oddHBand="0" w:evenHBand="0" w:firstRowFirstColumn="0" w:firstRowLastColumn="0" w:lastRowFirstColumn="0" w:lastRowLastColumn="0"/>
            <w:tcW w:w="1851" w:type="dxa"/>
          </w:tcPr>
          <w:p w14:paraId="6B19AF29" w14:textId="13712635"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أهم النتائج والتوصيات</w:t>
            </w:r>
          </w:p>
        </w:tc>
        <w:tc>
          <w:tcPr>
            <w:tcW w:w="6075" w:type="dxa"/>
          </w:tcPr>
          <w:p w14:paraId="5361A98F" w14:textId="77777777" w:rsidR="003B35BD" w:rsidRPr="003B35BD" w:rsidRDefault="003B35BD" w:rsidP="00927DB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ascii="Calibri" w:eastAsia="Calibri" w:hAnsi="Calibri" w:cs="Sakkal Majalla"/>
                <w:color w:val="000000"/>
                <w:kern w:val="2"/>
                <w:sz w:val="22"/>
                <w:szCs w:val="28"/>
                <w:rtl/>
              </w:rPr>
              <w:t>تشير النتائج إلى أن الثقة هي عامل محدد رئيسي لقدرة الموردين على الابتكار. القدرة على الابتكار لدى الموردين لها تأثير مباشر على تكامل سلسلة التوريد والأداء المستدام. ومع ذلك، يختفي التأثير المباشر للقدرة على الابتكار لدى الموردين على الأداء المستدام عندما يتم تضمين التكامل في النموذج. على وجه التحديد، التكامل مع العملاء والتكامل الداخلي هما متغيرات وساطة في العلاقة بين القدرة على الابتكار لدى الموردين والأداء المستدام. ستعزز تطوير الثقة في العلاقات مع الموردين، والبحث المستمر عن معلومات حول احتياجات العملاء وإقامة علاقة أقرب معهم، وزيادة التنسيق بين الأقسام تأثير القدرة على الابتكار لدى الموردين على الأداء المستدام. تعد هذه الدراسة هي الأولى التي تحلل تأثير القدرة على الابتكار لدى الموردين وتكامل سلسلة التوريد على الأداء المستدام في قطاع الفنادق</w:t>
            </w:r>
          </w:p>
        </w:tc>
      </w:tr>
      <w:tr w:rsidR="003B35BD" w:rsidRPr="003B35BD" w14:paraId="6936C4B9" w14:textId="77777777" w:rsidTr="00E77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tcPr>
          <w:p w14:paraId="38C62E96" w14:textId="76D382D6"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الدراسة</w:t>
            </w:r>
          </w:p>
        </w:tc>
        <w:tc>
          <w:tcPr>
            <w:tcW w:w="6075" w:type="dxa"/>
          </w:tcPr>
          <w:p w14:paraId="25F5FEA5" w14:textId="77777777" w:rsidR="003B35BD" w:rsidRPr="003B35BD" w:rsidRDefault="003B35BD" w:rsidP="00927DB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Calibri" w:eastAsia="Calibri" w:hAnsi="Calibri" w:cs="Sakkal Majalla"/>
                <w:b/>
                <w:bCs/>
                <w:color w:val="000000"/>
                <w:kern w:val="2"/>
                <w:sz w:val="22"/>
                <w:szCs w:val="28"/>
                <w:rtl/>
                <w:lang w:bidi="ar-EG"/>
              </w:rPr>
            </w:pPr>
            <w:r w:rsidRPr="003B35BD">
              <w:rPr>
                <w:rFonts w:ascii="Calibri" w:eastAsia="Calibri" w:hAnsi="Calibri" w:cs="Sakkal Majalla"/>
                <w:b/>
                <w:bCs/>
                <w:color w:val="000000"/>
                <w:kern w:val="2"/>
                <w:sz w:val="22"/>
                <w:szCs w:val="28"/>
                <w:rtl/>
                <w:lang w:bidi="ar-EG"/>
              </w:rPr>
              <w:t>دراسة</w:t>
            </w:r>
            <w:r w:rsidRPr="003B35BD">
              <w:rPr>
                <w:rFonts w:ascii="Calibri" w:eastAsia="Calibri" w:hAnsi="Calibri" w:cs="Sakkal Majalla" w:hint="cs"/>
                <w:b/>
                <w:bCs/>
                <w:color w:val="000000"/>
                <w:kern w:val="2"/>
                <w:sz w:val="22"/>
                <w:szCs w:val="28"/>
                <w:rtl/>
                <w:lang w:bidi="ar-EG"/>
              </w:rPr>
              <w:t>(</w:t>
            </w:r>
            <w:r w:rsidRPr="003B35BD">
              <w:rPr>
                <w:rFonts w:ascii="Calibri" w:eastAsia="Calibri" w:hAnsi="Calibri" w:cs="Sakkal Majalla"/>
                <w:b/>
                <w:bCs/>
                <w:color w:val="000000"/>
                <w:kern w:val="2"/>
                <w:sz w:val="22"/>
                <w:szCs w:val="28"/>
                <w:rtl/>
                <w:lang w:bidi="ar-EG"/>
              </w:rPr>
              <w:t xml:space="preserve"> 2019 ,</w:t>
            </w:r>
            <w:r w:rsidRPr="003B35BD">
              <w:rPr>
                <w:rFonts w:ascii="Calibri" w:eastAsia="Calibri" w:hAnsi="Calibri" w:cs="Arial"/>
                <w:kern w:val="2"/>
                <w:sz w:val="22"/>
              </w:rPr>
              <w:t xml:space="preserve"> </w:t>
            </w:r>
            <w:proofErr w:type="spellStart"/>
            <w:r w:rsidRPr="003B35BD">
              <w:rPr>
                <w:rFonts w:ascii="Calibri" w:eastAsia="Calibri" w:hAnsi="Calibri" w:cs="Sakkal Majalla"/>
                <w:b/>
                <w:bCs/>
                <w:color w:val="000000"/>
                <w:kern w:val="2"/>
                <w:sz w:val="22"/>
                <w:szCs w:val="28"/>
                <w:lang w:bidi="ar-EG"/>
              </w:rPr>
              <w:t>Cervelló</w:t>
            </w:r>
            <w:proofErr w:type="spellEnd"/>
            <w:r w:rsidRPr="003B35BD">
              <w:rPr>
                <w:rFonts w:ascii="Calibri" w:eastAsia="Calibri" w:hAnsi="Calibri" w:cs="Sakkal Majalla"/>
                <w:b/>
                <w:bCs/>
                <w:color w:val="000000"/>
                <w:kern w:val="2"/>
                <w:sz w:val="22"/>
                <w:szCs w:val="28"/>
                <w:lang w:bidi="ar-EG"/>
              </w:rPr>
              <w:t>-Royo et al</w:t>
            </w:r>
            <w:r w:rsidRPr="003B35BD">
              <w:rPr>
                <w:rFonts w:ascii="Calibri" w:eastAsia="Calibri" w:hAnsi="Calibri" w:cs="Sakkal Majalla"/>
                <w:b/>
                <w:bCs/>
                <w:color w:val="000000"/>
                <w:kern w:val="2"/>
                <w:sz w:val="22"/>
                <w:szCs w:val="28"/>
                <w:rtl/>
                <w:lang w:bidi="ar-EG"/>
              </w:rPr>
              <w:t>)</w:t>
            </w:r>
          </w:p>
        </w:tc>
      </w:tr>
      <w:tr w:rsidR="003B35BD" w:rsidRPr="003B35BD" w14:paraId="7F77B387" w14:textId="77777777" w:rsidTr="00E77E2C">
        <w:tc>
          <w:tcPr>
            <w:cnfStyle w:val="001000000000" w:firstRow="0" w:lastRow="0" w:firstColumn="1" w:lastColumn="0" w:oddVBand="0" w:evenVBand="0" w:oddHBand="0" w:evenHBand="0" w:firstRowFirstColumn="0" w:firstRowLastColumn="0" w:lastRowFirstColumn="0" w:lastRowLastColumn="0"/>
            <w:tcW w:w="1851" w:type="dxa"/>
          </w:tcPr>
          <w:p w14:paraId="7525E3AA" w14:textId="2B4F45CD"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أهداف الدراسة</w:t>
            </w:r>
          </w:p>
        </w:tc>
        <w:tc>
          <w:tcPr>
            <w:tcW w:w="6075" w:type="dxa"/>
          </w:tcPr>
          <w:p w14:paraId="499BF7A1" w14:textId="77777777" w:rsidR="003B35BD" w:rsidRPr="003B35BD" w:rsidRDefault="003B35BD" w:rsidP="00927DB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ascii="Calibri" w:eastAsia="Calibri" w:hAnsi="Calibri" w:cs="Sakkal Majalla"/>
                <w:color w:val="000000"/>
                <w:kern w:val="2"/>
                <w:sz w:val="22"/>
                <w:szCs w:val="28"/>
                <w:rtl/>
              </w:rPr>
              <w:t>فحصت التأثير المشترك للاتجاه نحو الابتكار وتكامل سلسلة التوريد (تكامل العملاء وتكامل الموردين وتكامل الداخلية)، والقدرات التنافسية المجمعة على أداء الشركة</w:t>
            </w:r>
            <w:r w:rsidRPr="003B35BD">
              <w:rPr>
                <w:rFonts w:ascii="Calibri" w:eastAsia="Calibri" w:hAnsi="Calibri" w:cs="Sakkal Majalla" w:hint="cs"/>
                <w:color w:val="000000"/>
                <w:kern w:val="2"/>
                <w:sz w:val="22"/>
                <w:szCs w:val="28"/>
                <w:rtl/>
              </w:rPr>
              <w:t>.</w:t>
            </w:r>
          </w:p>
        </w:tc>
      </w:tr>
      <w:tr w:rsidR="003B35BD" w:rsidRPr="003B35BD" w14:paraId="6E47A11D" w14:textId="77777777" w:rsidTr="00E77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tcPr>
          <w:p w14:paraId="2E2F2C4B" w14:textId="77777777"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المتغير المستقل</w:t>
            </w:r>
          </w:p>
        </w:tc>
        <w:tc>
          <w:tcPr>
            <w:tcW w:w="6075" w:type="dxa"/>
          </w:tcPr>
          <w:p w14:paraId="62C30299" w14:textId="77777777" w:rsidR="003B35BD" w:rsidRPr="003B35BD" w:rsidRDefault="003B35BD" w:rsidP="00927DB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ascii="Calibri" w:eastAsia="Calibri" w:hAnsi="Calibri" w:cs="Sakkal Majalla"/>
                <w:color w:val="000000"/>
                <w:kern w:val="2"/>
                <w:sz w:val="22"/>
                <w:szCs w:val="28"/>
                <w:rtl/>
                <w:lang w:bidi="ar-EG"/>
              </w:rPr>
              <w:t>تكامل سلسلة التوريد (بشكل خاص، تكامل الموردين وتكامل الداخلية)</w:t>
            </w:r>
          </w:p>
        </w:tc>
      </w:tr>
      <w:tr w:rsidR="003B35BD" w:rsidRPr="003B35BD" w14:paraId="09CE885B" w14:textId="77777777" w:rsidTr="00E77E2C">
        <w:tc>
          <w:tcPr>
            <w:cnfStyle w:val="001000000000" w:firstRow="0" w:lastRow="0" w:firstColumn="1" w:lastColumn="0" w:oddVBand="0" w:evenVBand="0" w:oddHBand="0" w:evenHBand="0" w:firstRowFirstColumn="0" w:firstRowLastColumn="0" w:lastRowFirstColumn="0" w:lastRowLastColumn="0"/>
            <w:tcW w:w="1851" w:type="dxa"/>
          </w:tcPr>
          <w:p w14:paraId="4CFCC733" w14:textId="1B359F45"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المتغير التابع</w:t>
            </w:r>
          </w:p>
        </w:tc>
        <w:tc>
          <w:tcPr>
            <w:tcW w:w="6075" w:type="dxa"/>
          </w:tcPr>
          <w:p w14:paraId="1872DE80" w14:textId="77777777" w:rsidR="003B35BD" w:rsidRPr="003B35BD" w:rsidRDefault="003B35BD" w:rsidP="00927DB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ascii="Calibri" w:eastAsia="Calibri" w:hAnsi="Calibri" w:cs="Sakkal Majalla"/>
                <w:color w:val="000000"/>
                <w:kern w:val="2"/>
                <w:sz w:val="22"/>
                <w:szCs w:val="28"/>
                <w:rtl/>
              </w:rPr>
              <w:t>القدرات التنافسية</w:t>
            </w:r>
          </w:p>
        </w:tc>
      </w:tr>
      <w:tr w:rsidR="003B35BD" w:rsidRPr="003B35BD" w14:paraId="3CFCC47F" w14:textId="77777777" w:rsidTr="00E77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tcPr>
          <w:p w14:paraId="5351B2D8" w14:textId="732BCCB7"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منهجية البحث</w:t>
            </w:r>
          </w:p>
        </w:tc>
        <w:tc>
          <w:tcPr>
            <w:tcW w:w="6075" w:type="dxa"/>
          </w:tcPr>
          <w:p w14:paraId="0046F39F" w14:textId="77777777" w:rsidR="003B35BD" w:rsidRPr="003B35BD" w:rsidRDefault="003B35BD" w:rsidP="00927DB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ascii="Calibri" w:eastAsia="Calibri" w:hAnsi="Calibri" w:cs="Sakkal Majalla"/>
                <w:color w:val="000000"/>
                <w:kern w:val="2"/>
                <w:sz w:val="22"/>
                <w:szCs w:val="28"/>
                <w:rtl/>
              </w:rPr>
              <w:t>تم استخدام نمذجة المعادلات الهيكلية</w:t>
            </w:r>
            <w:r w:rsidRPr="003B35BD">
              <w:rPr>
                <w:rFonts w:ascii="Calibri" w:eastAsia="Calibri" w:hAnsi="Calibri" w:cs="Sakkal Majalla"/>
                <w:color w:val="000000"/>
                <w:kern w:val="2"/>
                <w:sz w:val="22"/>
                <w:szCs w:val="28"/>
                <w:lang w:bidi="ar-EG"/>
              </w:rPr>
              <w:t xml:space="preserve"> (SEM) </w:t>
            </w:r>
            <w:r w:rsidRPr="003B35BD">
              <w:rPr>
                <w:rFonts w:ascii="Calibri" w:eastAsia="Calibri" w:hAnsi="Calibri" w:cs="Sakkal Majalla"/>
                <w:color w:val="000000"/>
                <w:kern w:val="2"/>
                <w:sz w:val="22"/>
                <w:szCs w:val="28"/>
                <w:rtl/>
              </w:rPr>
              <w:t>لتحليل البيانات المجمعة</w:t>
            </w:r>
          </w:p>
        </w:tc>
      </w:tr>
      <w:tr w:rsidR="003B35BD" w:rsidRPr="003B35BD" w14:paraId="35EB179A" w14:textId="77777777" w:rsidTr="00E77E2C">
        <w:tc>
          <w:tcPr>
            <w:cnfStyle w:val="001000000000" w:firstRow="0" w:lastRow="0" w:firstColumn="1" w:lastColumn="0" w:oddVBand="0" w:evenVBand="0" w:oddHBand="0" w:evenHBand="0" w:firstRowFirstColumn="0" w:firstRowLastColumn="0" w:lastRowFirstColumn="0" w:lastRowLastColumn="0"/>
            <w:tcW w:w="1851" w:type="dxa"/>
          </w:tcPr>
          <w:p w14:paraId="480B1CA5" w14:textId="72598096" w:rsidR="003B35BD" w:rsidRPr="003B35BD" w:rsidRDefault="003B35BD" w:rsidP="00927DBE">
            <w:pPr>
              <w:spacing w:line="360" w:lineRule="auto"/>
              <w:ind w:left="0" w:firstLine="0"/>
              <w:jc w:val="center"/>
              <w:rPr>
                <w:rFonts w:ascii="Calibri" w:eastAsia="Calibri" w:hAnsi="Calibri" w:cs="Sakkal Majalla"/>
                <w:i/>
                <w:iCs/>
                <w:color w:val="000000"/>
                <w:kern w:val="2"/>
                <w:sz w:val="22"/>
                <w:szCs w:val="28"/>
                <w:rtl/>
                <w:lang w:bidi="ar-EG"/>
              </w:rPr>
            </w:pPr>
            <w:r w:rsidRPr="003B35BD">
              <w:rPr>
                <w:rFonts w:ascii="Calibri" w:eastAsia="Calibri" w:hAnsi="Calibri" w:cs="Sakkal Majalla" w:hint="cs"/>
                <w:color w:val="000000"/>
                <w:kern w:val="2"/>
                <w:sz w:val="22"/>
                <w:szCs w:val="28"/>
                <w:rtl/>
                <w:lang w:bidi="ar-EG"/>
              </w:rPr>
              <w:t>أهم النتائج والتوصيات</w:t>
            </w:r>
          </w:p>
        </w:tc>
        <w:tc>
          <w:tcPr>
            <w:tcW w:w="6075" w:type="dxa"/>
          </w:tcPr>
          <w:p w14:paraId="6D56CC5E" w14:textId="77777777" w:rsidR="003B35BD" w:rsidRPr="003B35BD" w:rsidRDefault="003B35BD" w:rsidP="00927DB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Calibri" w:eastAsia="Calibri" w:hAnsi="Calibri" w:cs="Sakkal Majalla"/>
                <w:color w:val="000000"/>
                <w:kern w:val="2"/>
                <w:sz w:val="22"/>
                <w:szCs w:val="28"/>
                <w:rtl/>
                <w:lang w:bidi="ar-EG"/>
              </w:rPr>
            </w:pPr>
            <w:r w:rsidRPr="003B35BD">
              <w:rPr>
                <w:rFonts w:ascii="Calibri" w:eastAsia="Calibri" w:hAnsi="Calibri" w:cs="Sakkal Majalla"/>
                <w:color w:val="000000"/>
                <w:kern w:val="2"/>
                <w:sz w:val="22"/>
                <w:szCs w:val="28"/>
                <w:rtl/>
                <w:lang w:bidi="ar-EG"/>
              </w:rPr>
              <w:t xml:space="preserve">أظهر أن الاتجاه نحو الابتكار يؤثر إيجابيًا على تكامل سلسلة التوريد والقدرات التنافسية المجمعة وأداء الشركة. كان لتكامل سلسلة التوريد (بشكل خاص، </w:t>
            </w:r>
            <w:r w:rsidRPr="003B35BD">
              <w:rPr>
                <w:rFonts w:ascii="Calibri" w:eastAsia="Calibri" w:hAnsi="Calibri" w:cs="Sakkal Majalla"/>
                <w:color w:val="000000"/>
                <w:kern w:val="2"/>
                <w:sz w:val="22"/>
                <w:szCs w:val="28"/>
                <w:rtl/>
                <w:lang w:bidi="ar-EG"/>
              </w:rPr>
              <w:lastRenderedPageBreak/>
              <w:t>تكامل الموردين وتكامل الداخلية) تأثير وساطة على الاتجاه نحو الابتكار وأداء الأعمال، بينما كان للقدرات التنافسية المجمعة تأثير وساطة على تكامل سلسلة التوريد وأداء الشركة. تقدم النتائج دعماً تجريبياً للفكرة التي تشير إلى أن الاتجاه نحو الابتكار يؤثر على تكامل سلسلة التوريد وأداء الشركة. استنادًا إلى الدراسات السابقة حول نظرية الاعتماد على الموارد، تشير هذه الدراسة إلى كيفية مساعدة الاتجاه نحو الابتكار للشركات في تكامل سلسلة التوريد وتحقيق إمكانيات آلية إدارة سلسلة التوريد. تقدم هذه الورقة تفسيرًا للتفاعل بين الاتجاه نحو الابتكار وتكامل سلسلة التوريد والقدرات التنافسية المجمعة وأداء الشركة</w:t>
            </w:r>
          </w:p>
        </w:tc>
      </w:tr>
    </w:tbl>
    <w:p w14:paraId="16F546B0" w14:textId="77777777" w:rsidR="003B35BD" w:rsidRPr="003B35BD" w:rsidRDefault="003B35BD" w:rsidP="003B35BD">
      <w:pPr>
        <w:ind w:left="0" w:firstLine="0"/>
        <w:rPr>
          <w:rFonts w:ascii="Calibri" w:eastAsia="Calibri" w:hAnsi="Calibri" w:cs="Arial"/>
          <w:kern w:val="2"/>
          <w:sz w:val="22"/>
          <w:rtl/>
        </w:rPr>
      </w:pPr>
    </w:p>
    <w:p w14:paraId="7726E9D8" w14:textId="33103067" w:rsidR="003B35BD" w:rsidRPr="00927DBE" w:rsidRDefault="00927DBE" w:rsidP="00927DBE">
      <w:pPr>
        <w:keepNext/>
        <w:keepLines/>
        <w:spacing w:before="100" w:beforeAutospacing="1" w:after="100" w:afterAutospacing="1"/>
        <w:ind w:left="0" w:firstLine="0"/>
        <w:jc w:val="left"/>
        <w:outlineLvl w:val="1"/>
        <w:rPr>
          <w:rFonts w:eastAsia="Times New Roman" w:cs="Sakkal Majalla"/>
          <w:b/>
          <w:bCs/>
          <w:kern w:val="2"/>
          <w:sz w:val="36"/>
          <w:szCs w:val="36"/>
          <w:rtl/>
        </w:rPr>
      </w:pPr>
      <w:bookmarkStart w:id="41" w:name="_Toc169790501"/>
      <w:bookmarkStart w:id="42" w:name="_Toc169790587"/>
      <w:bookmarkStart w:id="43" w:name="_Toc172383676"/>
      <w:r>
        <w:rPr>
          <w:rFonts w:eastAsia="Times New Roman" w:cs="Sakkal Majalla" w:hint="cs"/>
          <w:b/>
          <w:bCs/>
          <w:kern w:val="2"/>
          <w:sz w:val="36"/>
          <w:szCs w:val="36"/>
          <w:rtl/>
        </w:rPr>
        <w:t xml:space="preserve">9.1 </w:t>
      </w:r>
      <w:r w:rsidR="003B35BD" w:rsidRPr="00927DBE">
        <w:rPr>
          <w:rFonts w:eastAsia="Times New Roman" w:cs="Sakkal Majalla" w:hint="cs"/>
          <w:b/>
          <w:bCs/>
          <w:kern w:val="2"/>
          <w:sz w:val="36"/>
          <w:szCs w:val="36"/>
          <w:rtl/>
        </w:rPr>
        <w:t>المنطلقات النظرية للدراسة:</w:t>
      </w:r>
      <w:bookmarkEnd w:id="41"/>
      <w:bookmarkEnd w:id="42"/>
      <w:bookmarkEnd w:id="43"/>
    </w:p>
    <w:p w14:paraId="2AE60B77" w14:textId="77777777" w:rsidR="003B35BD" w:rsidRPr="003B35BD" w:rsidRDefault="003B35BD" w:rsidP="00927DBE">
      <w:pPr>
        <w:numPr>
          <w:ilvl w:val="0"/>
          <w:numId w:val="45"/>
        </w:numPr>
        <w:ind w:left="423"/>
        <w:contextualSpacing/>
        <w:rPr>
          <w:rFonts w:eastAsia="Calibri" w:cs="Sakkal Majalla"/>
          <w:kern w:val="2"/>
          <w:szCs w:val="28"/>
        </w:rPr>
      </w:pPr>
      <w:r w:rsidRPr="003B35BD">
        <w:rPr>
          <w:rFonts w:eastAsia="Calibri" w:cs="Sakkal Majalla" w:hint="cs"/>
          <w:b/>
          <w:bCs/>
          <w:kern w:val="2"/>
          <w:szCs w:val="28"/>
          <w:rtl/>
        </w:rPr>
        <w:t xml:space="preserve">تكامل سلسلة التوريد </w:t>
      </w:r>
      <w:r w:rsidRPr="003B35BD">
        <w:rPr>
          <w:rFonts w:eastAsia="Calibri" w:cs="Sakkal Majalla"/>
          <w:kern w:val="2"/>
          <w:szCs w:val="28"/>
          <w:rtl/>
        </w:rPr>
        <w:t xml:space="preserve"> </w:t>
      </w:r>
      <w:r w:rsidRPr="003B35BD">
        <w:rPr>
          <w:rFonts w:eastAsia="Calibri" w:cs="Sakkal Majalla" w:hint="cs"/>
          <w:kern w:val="2"/>
          <w:szCs w:val="28"/>
          <w:rtl/>
        </w:rPr>
        <w:t xml:space="preserve">: </w:t>
      </w:r>
      <w:r w:rsidRPr="003B35BD">
        <w:rPr>
          <w:rFonts w:eastAsia="Calibri" w:cs="Sakkal Majalla"/>
          <w:kern w:val="2"/>
          <w:szCs w:val="28"/>
          <w:rtl/>
        </w:rPr>
        <w:t>يعرف (زرافيلي، و زرافيلي. (2022).  بأنها تسلسل من المنظمات تسهيلاتها، ووظائفها، وأنشطتها المشتركة بإنتاج وتسليم سلعة أو خدمة، وتبدأ بموردين رئيسيين للمواد الأولية وتنتهي بالعميل النهائي.</w:t>
      </w:r>
    </w:p>
    <w:p w14:paraId="5652A1C8" w14:textId="77777777" w:rsidR="003B35BD" w:rsidRPr="003B35BD" w:rsidRDefault="003B35BD" w:rsidP="00927DBE">
      <w:pPr>
        <w:numPr>
          <w:ilvl w:val="0"/>
          <w:numId w:val="45"/>
        </w:numPr>
        <w:ind w:left="423"/>
        <w:contextualSpacing/>
        <w:rPr>
          <w:rFonts w:eastAsia="Calibri" w:cs="Sakkal Majalla"/>
          <w:kern w:val="2"/>
          <w:szCs w:val="28"/>
          <w:rtl/>
        </w:rPr>
      </w:pPr>
      <w:r w:rsidRPr="003B35BD">
        <w:rPr>
          <w:rFonts w:eastAsia="Calibri" w:cs="Sakkal Majalla" w:hint="cs"/>
          <w:b/>
          <w:bCs/>
          <w:kern w:val="2"/>
          <w:szCs w:val="28"/>
          <w:rtl/>
        </w:rPr>
        <w:t xml:space="preserve">إجرائيا </w:t>
      </w:r>
      <w:r w:rsidRPr="003B35BD">
        <w:rPr>
          <w:rFonts w:eastAsia="Calibri" w:cs="Sakkal Majalla" w:hint="cs"/>
          <w:kern w:val="2"/>
          <w:szCs w:val="28"/>
          <w:rtl/>
        </w:rPr>
        <w:t xml:space="preserve">:  </w:t>
      </w:r>
      <w:r w:rsidRPr="003B35BD">
        <w:rPr>
          <w:rFonts w:eastAsia="Calibri" w:cs="Sakkal Majalla"/>
          <w:kern w:val="2"/>
          <w:szCs w:val="28"/>
          <w:rtl/>
        </w:rPr>
        <w:t>تكامل سلسلة التوريد</w:t>
      </w:r>
      <w:r w:rsidRPr="003B35BD">
        <w:rPr>
          <w:rFonts w:eastAsia="Calibri" w:cs="Sakkal Majalla" w:hint="cs"/>
          <w:kern w:val="2"/>
          <w:szCs w:val="28"/>
          <w:rtl/>
        </w:rPr>
        <w:t>:</w:t>
      </w:r>
      <w:r w:rsidRPr="003B35BD">
        <w:rPr>
          <w:rFonts w:eastAsia="Calibri" w:cs="Sakkal Majalla"/>
          <w:kern w:val="2"/>
          <w:szCs w:val="28"/>
          <w:rtl/>
        </w:rPr>
        <w:t xml:space="preserve"> يُعرّف على أنه التنسيق والتعاون بين جميع الأطراف المعنية في سلسلة التوريد، بدءًا من الموردين مرورًا بالإمداد والتخزين وحتى الوصول إلى العميل النهائي. يتضمن هذا التكامل أربع أبعاد رئيسية هي:</w:t>
      </w:r>
    </w:p>
    <w:p w14:paraId="3B154F6C" w14:textId="77777777" w:rsidR="003B35BD" w:rsidRPr="003B35BD" w:rsidRDefault="003B35BD" w:rsidP="00927DBE">
      <w:pPr>
        <w:numPr>
          <w:ilvl w:val="0"/>
          <w:numId w:val="39"/>
        </w:numPr>
        <w:contextualSpacing/>
        <w:rPr>
          <w:rFonts w:eastAsia="Calibri" w:cs="Sakkal Majalla"/>
          <w:kern w:val="2"/>
          <w:szCs w:val="28"/>
          <w:rtl/>
        </w:rPr>
      </w:pPr>
      <w:r w:rsidRPr="003B35BD">
        <w:rPr>
          <w:rFonts w:eastAsia="Calibri" w:cs="Sakkal Majalla"/>
          <w:b/>
          <w:bCs/>
          <w:kern w:val="2"/>
          <w:szCs w:val="28"/>
          <w:rtl/>
        </w:rPr>
        <w:t>العلاقة مع الموردين</w:t>
      </w:r>
      <w:r w:rsidRPr="003B35BD">
        <w:rPr>
          <w:rFonts w:eastAsia="Calibri" w:cs="Sakkal Majalla"/>
          <w:kern w:val="2"/>
          <w:szCs w:val="28"/>
          <w:rtl/>
        </w:rPr>
        <w:t>:</w:t>
      </w:r>
      <w:r w:rsidRPr="003B35BD">
        <w:rPr>
          <w:rFonts w:eastAsia="Calibri" w:cs="Sakkal Majalla" w:hint="cs"/>
          <w:kern w:val="2"/>
          <w:szCs w:val="28"/>
          <w:rtl/>
        </w:rPr>
        <w:t xml:space="preserve"> </w:t>
      </w:r>
      <w:r w:rsidRPr="003B35BD">
        <w:rPr>
          <w:rFonts w:eastAsia="Calibri" w:cs="Sakkal Majalla"/>
          <w:kern w:val="2"/>
          <w:szCs w:val="28"/>
          <w:rtl/>
        </w:rPr>
        <w:t xml:space="preserve">   يشير إلى مستوى التعاون والتواصل الفعال بين الشركة والموردين. يتم قياسه من خلال مؤشرات مثل الشراكات الاستراتيجية، الثقة المتبادلة، تبادل المعلومات، واستجابة الموردين لاحتياجات الشركة.</w:t>
      </w:r>
    </w:p>
    <w:p w14:paraId="3B94ACF0" w14:textId="77777777" w:rsidR="003B35BD" w:rsidRPr="003B35BD" w:rsidRDefault="003B35BD" w:rsidP="00927DBE">
      <w:pPr>
        <w:numPr>
          <w:ilvl w:val="0"/>
          <w:numId w:val="39"/>
        </w:numPr>
        <w:contextualSpacing/>
        <w:rPr>
          <w:rFonts w:eastAsia="Calibri" w:cs="Sakkal Majalla"/>
          <w:kern w:val="2"/>
          <w:szCs w:val="28"/>
          <w:rtl/>
        </w:rPr>
      </w:pPr>
      <w:r w:rsidRPr="003B35BD">
        <w:rPr>
          <w:rFonts w:eastAsia="Calibri" w:cs="Sakkal Majalla"/>
          <w:b/>
          <w:bCs/>
          <w:kern w:val="2"/>
          <w:szCs w:val="28"/>
          <w:rtl/>
        </w:rPr>
        <w:t>هيكل شبكة التوريد</w:t>
      </w:r>
      <w:r w:rsidRPr="003B35BD">
        <w:rPr>
          <w:rFonts w:eastAsia="Calibri" w:cs="Sakkal Majalla"/>
          <w:kern w:val="2"/>
          <w:szCs w:val="28"/>
          <w:rtl/>
        </w:rPr>
        <w:t>:</w:t>
      </w:r>
      <w:r w:rsidRPr="003B35BD">
        <w:rPr>
          <w:rFonts w:eastAsia="Calibri" w:cs="Sakkal Majalla" w:hint="cs"/>
          <w:kern w:val="2"/>
          <w:szCs w:val="28"/>
          <w:rtl/>
        </w:rPr>
        <w:t xml:space="preserve"> </w:t>
      </w:r>
      <w:r w:rsidRPr="003B35BD">
        <w:rPr>
          <w:rFonts w:eastAsia="Calibri" w:cs="Sakkal Majalla"/>
          <w:kern w:val="2"/>
          <w:szCs w:val="28"/>
          <w:rtl/>
        </w:rPr>
        <w:t>يتعلق بتصميم وتنظيم شبكة التوريد الخاصة بالشركة. يتم قياسه من خلال مؤشرات مثل عدد ونوعية الموردين، مرونة الشبكة، وكفاءة التوزيع اللوجستي.</w:t>
      </w:r>
    </w:p>
    <w:p w14:paraId="51BB50B2" w14:textId="77777777" w:rsidR="003B35BD" w:rsidRPr="003B35BD" w:rsidRDefault="003B35BD" w:rsidP="007107E2">
      <w:pPr>
        <w:numPr>
          <w:ilvl w:val="0"/>
          <w:numId w:val="39"/>
        </w:numPr>
        <w:contextualSpacing/>
        <w:rPr>
          <w:rFonts w:eastAsia="Calibri" w:cs="Sakkal Majalla"/>
          <w:kern w:val="2"/>
          <w:szCs w:val="28"/>
          <w:rtl/>
        </w:rPr>
      </w:pPr>
      <w:r w:rsidRPr="003B35BD">
        <w:rPr>
          <w:rFonts w:eastAsia="Calibri" w:cs="Sakkal Majalla"/>
          <w:b/>
          <w:bCs/>
          <w:kern w:val="2"/>
          <w:szCs w:val="28"/>
          <w:rtl/>
        </w:rPr>
        <w:lastRenderedPageBreak/>
        <w:t>تكامل الإمداد:</w:t>
      </w:r>
      <w:r w:rsidRPr="003B35BD">
        <w:rPr>
          <w:rFonts w:eastAsia="Calibri" w:cs="Sakkal Majalla"/>
          <w:kern w:val="2"/>
          <w:szCs w:val="28"/>
          <w:rtl/>
        </w:rPr>
        <w:t xml:space="preserve">   يشير إلى مستوى التنسيق بين مختلف مراحل الإمداد، من التخطيط وحتى التسليم. يتم قياسه من خلال مؤشرات مثل دقة التنبؤ بالطلب، فعالية إدارة المخزون، وكفاءة العمليات اللوجستية.</w:t>
      </w:r>
    </w:p>
    <w:p w14:paraId="1A13B0E1" w14:textId="77777777" w:rsidR="003B35BD" w:rsidRPr="003B35BD" w:rsidRDefault="003B35BD" w:rsidP="007107E2">
      <w:pPr>
        <w:numPr>
          <w:ilvl w:val="0"/>
          <w:numId w:val="39"/>
        </w:numPr>
        <w:contextualSpacing/>
        <w:rPr>
          <w:rFonts w:eastAsia="Calibri" w:cs="Sakkal Majalla"/>
          <w:kern w:val="2"/>
          <w:szCs w:val="28"/>
          <w:rtl/>
        </w:rPr>
      </w:pPr>
      <w:r w:rsidRPr="003B35BD">
        <w:rPr>
          <w:rFonts w:eastAsia="Calibri" w:cs="Sakkal Majalla"/>
          <w:b/>
          <w:bCs/>
          <w:kern w:val="2"/>
          <w:szCs w:val="28"/>
          <w:rtl/>
        </w:rPr>
        <w:t xml:space="preserve">    التخزين:</w:t>
      </w:r>
      <w:r w:rsidRPr="003B35BD">
        <w:rPr>
          <w:rFonts w:eastAsia="Calibri" w:cs="Sakkal Majalla"/>
          <w:kern w:val="2"/>
          <w:szCs w:val="28"/>
          <w:rtl/>
        </w:rPr>
        <w:t xml:space="preserve">    يتعلق بإدارة عمليات التخزين بفعالية وكفاءة. يتم قياسه من خلال مؤشرات مثل استخدام المساحة التخزينية، سرعة الاستجابة للطلبات، وتقليل الفاقد والتالف.</w:t>
      </w:r>
    </w:p>
    <w:p w14:paraId="00757704" w14:textId="77777777" w:rsidR="003B35BD" w:rsidRPr="003B35BD" w:rsidRDefault="003B35BD" w:rsidP="007107E2">
      <w:pPr>
        <w:numPr>
          <w:ilvl w:val="0"/>
          <w:numId w:val="35"/>
        </w:numPr>
        <w:contextualSpacing/>
        <w:rPr>
          <w:rFonts w:eastAsia="Calibri" w:cs="Sakkal Majalla"/>
          <w:kern w:val="2"/>
          <w:szCs w:val="28"/>
          <w:u w:val="single"/>
        </w:rPr>
      </w:pPr>
      <w:r w:rsidRPr="003B35BD">
        <w:rPr>
          <w:rFonts w:eastAsia="Calibri" w:cs="Sakkal Majalla"/>
          <w:b/>
          <w:bCs/>
          <w:kern w:val="2"/>
          <w:szCs w:val="28"/>
          <w:u w:val="single"/>
          <w:rtl/>
        </w:rPr>
        <w:t xml:space="preserve">نجاح المشاريع </w:t>
      </w:r>
      <w:r w:rsidRPr="003B35BD">
        <w:rPr>
          <w:rFonts w:eastAsia="Calibri" w:cs="Sakkal Majalla" w:hint="cs"/>
          <w:b/>
          <w:bCs/>
          <w:kern w:val="2"/>
          <w:szCs w:val="28"/>
          <w:u w:val="single"/>
          <w:rtl/>
        </w:rPr>
        <w:t xml:space="preserve">: </w:t>
      </w:r>
      <w:r w:rsidRPr="003B35BD">
        <w:rPr>
          <w:rFonts w:eastAsia="Calibri" w:cs="Sakkal Majalla"/>
          <w:kern w:val="2"/>
          <w:szCs w:val="28"/>
          <w:rtl/>
        </w:rPr>
        <w:t>أشار (2020 ,.</w:t>
      </w:r>
      <w:r w:rsidRPr="003B35BD">
        <w:rPr>
          <w:rFonts w:eastAsia="Calibri" w:cs="Sakkal Majalla"/>
          <w:kern w:val="2"/>
          <w:szCs w:val="28"/>
        </w:rPr>
        <w:t>Fossum et al</w:t>
      </w:r>
      <w:r w:rsidRPr="003B35BD">
        <w:rPr>
          <w:rFonts w:eastAsia="Calibri" w:cs="Sakkal Majalla"/>
          <w:kern w:val="2"/>
          <w:szCs w:val="28"/>
          <w:rtl/>
        </w:rPr>
        <w:t>) أن نجاح المشاريع تتمثل في إتمام وإنجاز أعمالها ضمن الالتزام بالنطاق والإطار الزمني المحدد والتكلفة المحددة وجودة الأداء المطلوب</w:t>
      </w:r>
    </w:p>
    <w:p w14:paraId="35638EAC" w14:textId="77777777" w:rsidR="003B35BD" w:rsidRPr="003B35BD" w:rsidRDefault="003B35BD" w:rsidP="007107E2">
      <w:pPr>
        <w:ind w:left="360" w:firstLine="0"/>
        <w:contextualSpacing/>
        <w:rPr>
          <w:rFonts w:eastAsia="Calibri" w:cs="Sakkal Majalla"/>
          <w:kern w:val="2"/>
          <w:szCs w:val="28"/>
          <w:rtl/>
        </w:rPr>
      </w:pPr>
      <w:r w:rsidRPr="003B35BD">
        <w:rPr>
          <w:rFonts w:eastAsia="Calibri" w:cs="Sakkal Majalla" w:hint="cs"/>
          <w:b/>
          <w:bCs/>
          <w:kern w:val="2"/>
          <w:szCs w:val="28"/>
          <w:rtl/>
        </w:rPr>
        <w:t>إجرائيا :</w:t>
      </w:r>
      <w:r w:rsidRPr="003B35BD">
        <w:rPr>
          <w:rFonts w:eastAsia="Calibri" w:cs="Sakkal Majalla" w:hint="cs"/>
          <w:kern w:val="2"/>
          <w:szCs w:val="28"/>
          <w:rtl/>
        </w:rPr>
        <w:t xml:space="preserve"> </w:t>
      </w:r>
      <w:r w:rsidRPr="003B35BD">
        <w:rPr>
          <w:rFonts w:eastAsia="Calibri" w:cs="Sakkal Majalla"/>
          <w:kern w:val="2"/>
          <w:szCs w:val="28"/>
          <w:rtl/>
        </w:rPr>
        <w:t>نجاح المشاريع</w:t>
      </w:r>
      <w:r w:rsidRPr="003B35BD">
        <w:rPr>
          <w:rFonts w:eastAsia="Calibri" w:cs="Sakkal Majalla" w:hint="cs"/>
          <w:kern w:val="2"/>
          <w:szCs w:val="28"/>
          <w:rtl/>
        </w:rPr>
        <w:t>:</w:t>
      </w:r>
      <w:r w:rsidRPr="003B35BD">
        <w:rPr>
          <w:rFonts w:eastAsia="Calibri" w:cs="Sakkal Majalla"/>
          <w:kern w:val="2"/>
          <w:szCs w:val="28"/>
          <w:rtl/>
        </w:rPr>
        <w:t xml:space="preserve"> يُعرّف إجرائيًا على أنه تحقيق الأهداف المحددة للمشروع ضمن الأطر الزمنية والميزانية المحددة، مع تحقيق مستويات جودة تتوافق مع المتطلبات والمعايير المحددة. يتم قياس نجاح المشاريع من خلال ثلاثة أبعاد رئيسية هي:</w:t>
      </w:r>
    </w:p>
    <w:p w14:paraId="47653B7F" w14:textId="77777777" w:rsidR="003B35BD" w:rsidRPr="003B35BD" w:rsidRDefault="003B35BD" w:rsidP="007107E2">
      <w:pPr>
        <w:numPr>
          <w:ilvl w:val="0"/>
          <w:numId w:val="46"/>
        </w:numPr>
        <w:ind w:left="706"/>
        <w:contextualSpacing/>
        <w:rPr>
          <w:rFonts w:eastAsia="Calibri" w:cs="Sakkal Majalla"/>
          <w:kern w:val="2"/>
          <w:szCs w:val="28"/>
          <w:rtl/>
        </w:rPr>
      </w:pPr>
      <w:r w:rsidRPr="003B35BD">
        <w:rPr>
          <w:rFonts w:eastAsia="Calibri" w:cs="Sakkal Majalla"/>
          <w:b/>
          <w:bCs/>
          <w:kern w:val="2"/>
          <w:szCs w:val="28"/>
          <w:rtl/>
        </w:rPr>
        <w:t>الإنتاج بالوقت المحدد</w:t>
      </w:r>
      <w:r w:rsidRPr="003B35BD">
        <w:rPr>
          <w:rFonts w:eastAsia="Calibri" w:cs="Sakkal Majalla"/>
          <w:kern w:val="2"/>
          <w:szCs w:val="28"/>
          <w:rtl/>
        </w:rPr>
        <w:t>:</w:t>
      </w:r>
      <w:r w:rsidRPr="003B35BD">
        <w:rPr>
          <w:rFonts w:eastAsia="Calibri" w:cs="Sakkal Majalla" w:hint="cs"/>
          <w:kern w:val="2"/>
          <w:szCs w:val="28"/>
          <w:rtl/>
        </w:rPr>
        <w:t xml:space="preserve"> </w:t>
      </w:r>
      <w:r w:rsidRPr="003B35BD">
        <w:rPr>
          <w:rFonts w:eastAsia="Calibri" w:cs="Sakkal Majalla"/>
          <w:kern w:val="2"/>
          <w:szCs w:val="28"/>
          <w:rtl/>
        </w:rPr>
        <w:t xml:space="preserve">  يشير إلى قدرة المشروع على الالتزام بالجداول الزمنية المخططة وتسليم المخرجات في الوقت المحدد. يتم قياسه من خلال مؤشرات مثل نسبة الالتزام بالجداول الزمنية، ومعدل التأخير في التسليمات.</w:t>
      </w:r>
    </w:p>
    <w:p w14:paraId="11A8425E" w14:textId="77777777" w:rsidR="003B35BD" w:rsidRPr="003B35BD" w:rsidRDefault="003B35BD" w:rsidP="007107E2">
      <w:pPr>
        <w:numPr>
          <w:ilvl w:val="0"/>
          <w:numId w:val="46"/>
        </w:numPr>
        <w:ind w:left="706"/>
        <w:contextualSpacing/>
        <w:rPr>
          <w:rFonts w:eastAsia="Calibri" w:cs="Sakkal Majalla"/>
          <w:kern w:val="2"/>
          <w:szCs w:val="28"/>
          <w:rtl/>
        </w:rPr>
      </w:pPr>
      <w:r w:rsidRPr="003B35BD">
        <w:rPr>
          <w:rFonts w:eastAsia="Calibri" w:cs="Sakkal Majalla"/>
          <w:b/>
          <w:bCs/>
          <w:kern w:val="2"/>
          <w:szCs w:val="28"/>
          <w:rtl/>
        </w:rPr>
        <w:t>جودة عمليات المشروع:</w:t>
      </w:r>
      <w:r w:rsidRPr="003B35BD">
        <w:rPr>
          <w:rFonts w:eastAsia="Calibri" w:cs="Sakkal Majalla"/>
          <w:kern w:val="2"/>
          <w:szCs w:val="28"/>
          <w:rtl/>
        </w:rPr>
        <w:t xml:space="preserve">  يتعلق بجودة المخرجات وفعالية العمليات المتبعة في تنفيذ المشروع. يتم قياسه من خلال مؤشرات مثل معدلات الأخطاء والعيوب، رضا العملاء، والالتزام بالمعايير والمواصفات المطلوبة.</w:t>
      </w:r>
    </w:p>
    <w:p w14:paraId="7F06D1B5" w14:textId="77777777" w:rsidR="003B35BD" w:rsidRPr="003B35BD" w:rsidRDefault="003B35BD" w:rsidP="007107E2">
      <w:pPr>
        <w:numPr>
          <w:ilvl w:val="0"/>
          <w:numId w:val="46"/>
        </w:numPr>
        <w:ind w:left="706"/>
        <w:contextualSpacing/>
        <w:rPr>
          <w:rFonts w:eastAsia="Calibri" w:cs="Sakkal Majalla"/>
          <w:kern w:val="2"/>
          <w:szCs w:val="28"/>
          <w:rtl/>
        </w:rPr>
      </w:pPr>
      <w:r w:rsidRPr="003B35BD">
        <w:rPr>
          <w:rFonts w:eastAsia="Calibri" w:cs="Sakkal Majalla"/>
          <w:b/>
          <w:bCs/>
          <w:kern w:val="2"/>
          <w:szCs w:val="28"/>
          <w:rtl/>
        </w:rPr>
        <w:t>تكلفة المشروع:</w:t>
      </w:r>
      <w:r w:rsidRPr="003B35BD">
        <w:rPr>
          <w:rFonts w:eastAsia="Calibri" w:cs="Sakkal Majalla"/>
          <w:kern w:val="2"/>
          <w:szCs w:val="28"/>
          <w:rtl/>
        </w:rPr>
        <w:t xml:space="preserve">  يشير إلى مدى قدرة المشروع على الالتزام بالميزانية المحددة. يتم قياسه من خلال مؤشرات مثل نسبة الالتزام بالميزانية، الفروقات بين التكلفة المخططة والفعلية، وتكاليف إعادة العمل أو التصحيح.</w:t>
      </w:r>
    </w:p>
    <w:p w14:paraId="43A80A7C" w14:textId="1972D901" w:rsidR="003B35BD" w:rsidRPr="00927DBE" w:rsidRDefault="00927DBE" w:rsidP="00927DBE">
      <w:pPr>
        <w:keepNext/>
        <w:keepLines/>
        <w:spacing w:before="100" w:beforeAutospacing="1" w:after="100" w:afterAutospacing="1"/>
        <w:ind w:left="0" w:firstLine="0"/>
        <w:jc w:val="left"/>
        <w:outlineLvl w:val="1"/>
        <w:rPr>
          <w:rFonts w:eastAsia="Times New Roman" w:cs="Sakkal Majalla"/>
          <w:b/>
          <w:bCs/>
          <w:kern w:val="2"/>
          <w:sz w:val="36"/>
          <w:szCs w:val="36"/>
          <w:rtl/>
        </w:rPr>
      </w:pPr>
      <w:bookmarkStart w:id="44" w:name="_Toc169790502"/>
      <w:bookmarkStart w:id="45" w:name="_Toc169790588"/>
      <w:bookmarkStart w:id="46" w:name="_Toc172383677"/>
      <w:r>
        <w:rPr>
          <w:rFonts w:eastAsia="Times New Roman" w:cs="Sakkal Majalla" w:hint="cs"/>
          <w:b/>
          <w:bCs/>
          <w:kern w:val="2"/>
          <w:sz w:val="36"/>
          <w:szCs w:val="36"/>
          <w:rtl/>
        </w:rPr>
        <w:t xml:space="preserve">10.1 </w:t>
      </w:r>
      <w:r w:rsidR="003B35BD" w:rsidRPr="00927DBE">
        <w:rPr>
          <w:rFonts w:eastAsia="Times New Roman" w:cs="Sakkal Majalla"/>
          <w:b/>
          <w:bCs/>
          <w:kern w:val="2"/>
          <w:sz w:val="36"/>
          <w:szCs w:val="36"/>
          <w:rtl/>
        </w:rPr>
        <w:t>المنهجية وطرق البحث</w:t>
      </w:r>
      <w:r w:rsidR="003B35BD" w:rsidRPr="00927DBE">
        <w:rPr>
          <w:rFonts w:eastAsia="Times New Roman" w:cs="Sakkal Majalla" w:hint="cs"/>
          <w:b/>
          <w:bCs/>
          <w:kern w:val="2"/>
          <w:sz w:val="36"/>
          <w:szCs w:val="36"/>
          <w:rtl/>
        </w:rPr>
        <w:t>:</w:t>
      </w:r>
      <w:bookmarkEnd w:id="44"/>
      <w:bookmarkEnd w:id="45"/>
      <w:bookmarkEnd w:id="46"/>
    </w:p>
    <w:p w14:paraId="20A70918" w14:textId="77777777" w:rsidR="003B35BD" w:rsidRPr="003B35BD" w:rsidRDefault="003B35BD" w:rsidP="003B35BD">
      <w:pPr>
        <w:ind w:left="0"/>
        <w:rPr>
          <w:rFonts w:eastAsia="Calibri" w:cs="Sakkal Majalla"/>
          <w:kern w:val="2"/>
          <w:szCs w:val="28"/>
          <w:rtl/>
        </w:rPr>
      </w:pPr>
      <w:r w:rsidRPr="003B35BD">
        <w:rPr>
          <w:rFonts w:eastAsia="Calibri" w:cs="Sakkal Majalla"/>
          <w:kern w:val="2"/>
          <w:szCs w:val="28"/>
          <w:rtl/>
        </w:rPr>
        <w:t xml:space="preserve">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w:t>
      </w:r>
      <w:r w:rsidRPr="003B35BD">
        <w:rPr>
          <w:rFonts w:eastAsia="Calibri" w:cs="Sakkal Majalla"/>
          <w:kern w:val="2"/>
          <w:szCs w:val="28"/>
          <w:rtl/>
        </w:rPr>
        <w:lastRenderedPageBreak/>
        <w:t>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4314B396" w14:textId="77777777" w:rsidR="003B35BD" w:rsidRPr="003B35BD" w:rsidRDefault="003B35BD" w:rsidP="003B35BD">
      <w:pPr>
        <w:ind w:left="0"/>
        <w:rPr>
          <w:rFonts w:eastAsia="Calibri" w:cs="Sakkal Majalla"/>
          <w:kern w:val="2"/>
          <w:szCs w:val="28"/>
          <w:rtl/>
        </w:rPr>
      </w:pPr>
      <w:r w:rsidRPr="003B35BD">
        <w:rPr>
          <w:rFonts w:eastAsia="Calibri" w:cs="Sakkal Majalla"/>
          <w:kern w:val="2"/>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 .</w:t>
      </w:r>
    </w:p>
    <w:p w14:paraId="0C3A617B" w14:textId="24A051F5" w:rsidR="003B35BD" w:rsidRPr="00927DBE" w:rsidRDefault="00927DBE" w:rsidP="00927DBE">
      <w:pPr>
        <w:keepNext/>
        <w:keepLines/>
        <w:spacing w:before="100" w:beforeAutospacing="1" w:after="100" w:afterAutospacing="1"/>
        <w:ind w:left="0" w:firstLine="0"/>
        <w:jc w:val="left"/>
        <w:outlineLvl w:val="1"/>
        <w:rPr>
          <w:rFonts w:eastAsia="Times New Roman" w:cs="Sakkal Majalla"/>
          <w:b/>
          <w:bCs/>
          <w:kern w:val="2"/>
          <w:sz w:val="36"/>
          <w:szCs w:val="36"/>
          <w:rtl/>
        </w:rPr>
      </w:pPr>
      <w:bookmarkStart w:id="47" w:name="_Toc169790503"/>
      <w:bookmarkStart w:id="48" w:name="_Toc169790589"/>
      <w:bookmarkStart w:id="49" w:name="_Toc172383678"/>
      <w:r>
        <w:rPr>
          <w:rFonts w:eastAsia="Times New Roman" w:cs="Sakkal Majalla" w:hint="cs"/>
          <w:b/>
          <w:bCs/>
          <w:kern w:val="2"/>
          <w:sz w:val="36"/>
          <w:szCs w:val="36"/>
          <w:rtl/>
        </w:rPr>
        <w:t xml:space="preserve">11.1 </w:t>
      </w:r>
      <w:r w:rsidR="003B35BD" w:rsidRPr="00927DBE">
        <w:rPr>
          <w:rFonts w:eastAsia="Times New Roman" w:cs="Sakkal Majalla"/>
          <w:b/>
          <w:bCs/>
          <w:kern w:val="2"/>
          <w:sz w:val="36"/>
          <w:szCs w:val="36"/>
          <w:rtl/>
        </w:rPr>
        <w:t>مصادر جمع البيانات</w:t>
      </w:r>
      <w:bookmarkEnd w:id="47"/>
      <w:bookmarkEnd w:id="48"/>
      <w:bookmarkEnd w:id="49"/>
      <w:r w:rsidR="003B35BD" w:rsidRPr="00927DBE">
        <w:rPr>
          <w:rFonts w:eastAsia="Times New Roman" w:cs="Sakkal Majalla"/>
          <w:b/>
          <w:bCs/>
          <w:kern w:val="2"/>
          <w:sz w:val="36"/>
          <w:szCs w:val="36"/>
          <w:rtl/>
        </w:rPr>
        <w:t xml:space="preserve"> </w:t>
      </w:r>
    </w:p>
    <w:p w14:paraId="36BA52F2" w14:textId="0ADB5411" w:rsidR="003B35BD" w:rsidRPr="007107E2" w:rsidRDefault="007107E2" w:rsidP="007107E2">
      <w:pPr>
        <w:spacing w:before="100" w:beforeAutospacing="1" w:after="100" w:afterAutospacing="1"/>
        <w:ind w:left="357" w:firstLine="0"/>
        <w:outlineLvl w:val="2"/>
        <w:rPr>
          <w:rFonts w:eastAsia="Calibri" w:cs="Sakkal Majalla"/>
          <w:b/>
          <w:bCs/>
          <w:kern w:val="2"/>
          <w:sz w:val="22"/>
          <w:szCs w:val="28"/>
          <w:rtl/>
        </w:rPr>
      </w:pPr>
      <w:bookmarkStart w:id="50" w:name="_Toc172383679"/>
      <w:r w:rsidRPr="007107E2">
        <w:rPr>
          <w:rFonts w:eastAsia="Calibri" w:cs="Sakkal Majalla"/>
          <w:b/>
          <w:bCs/>
          <w:kern w:val="2"/>
          <w:sz w:val="22"/>
          <w:szCs w:val="28"/>
          <w:rtl/>
        </w:rPr>
        <w:t xml:space="preserve">1.11.1 </w:t>
      </w:r>
      <w:r w:rsidR="003B35BD" w:rsidRPr="007107E2">
        <w:rPr>
          <w:rFonts w:eastAsia="Calibri" w:cs="Sakkal Majalla"/>
          <w:b/>
          <w:bCs/>
          <w:kern w:val="2"/>
          <w:sz w:val="22"/>
          <w:szCs w:val="28"/>
          <w:rtl/>
        </w:rPr>
        <w:t>المصادر الثانوية:</w:t>
      </w:r>
      <w:bookmarkEnd w:id="50"/>
    </w:p>
    <w:p w14:paraId="250CEEA6" w14:textId="77777777" w:rsidR="003B35BD" w:rsidRPr="003B35BD" w:rsidRDefault="003B35BD" w:rsidP="003B35BD">
      <w:pPr>
        <w:spacing w:before="100" w:beforeAutospacing="1" w:after="100" w:afterAutospacing="1"/>
        <w:ind w:left="360" w:firstLine="0"/>
        <w:rPr>
          <w:rFonts w:ascii="Calibri" w:eastAsia="Calibri" w:hAnsi="Calibri" w:cs="Sakkal Majalla"/>
          <w:kern w:val="2"/>
          <w:sz w:val="22"/>
          <w:szCs w:val="28"/>
          <w:rtl/>
        </w:rPr>
      </w:pPr>
      <w:r w:rsidRPr="003B35BD">
        <w:rPr>
          <w:rFonts w:ascii="Calibri" w:eastAsia="Calibri" w:hAnsi="Calibri" w:cs="Sakkal Majalla" w:hint="cs"/>
          <w:b/>
          <w:bCs/>
          <w:kern w:val="2"/>
          <w:sz w:val="22"/>
          <w:szCs w:val="28"/>
          <w:rtl/>
        </w:rPr>
        <w:t xml:space="preserve"> </w:t>
      </w:r>
      <w:r w:rsidRPr="003B35BD">
        <w:rPr>
          <w:rFonts w:ascii="Calibri" w:eastAsia="Calibri" w:hAnsi="Calibri" w:cs="Sakkal Majalla" w:hint="cs"/>
          <w:kern w:val="2"/>
          <w:sz w:val="22"/>
          <w:szCs w:val="28"/>
          <w:rtl/>
        </w:rPr>
        <w:tab/>
      </w:r>
      <w:r w:rsidRPr="003B35BD">
        <w:rPr>
          <w:rFonts w:ascii="Calibri" w:eastAsia="Calibri" w:hAnsi="Calibri" w:cs="Sakkal Majalla"/>
          <w:kern w:val="2"/>
          <w:sz w:val="22"/>
          <w:szCs w:val="28"/>
          <w:rtl/>
        </w:rPr>
        <w:t>سعى الباحث في القيام بجمع المعلومات التي يحتاجها لإجراء هذه الدراسة بالعودة الى المصادر،</w:t>
      </w:r>
      <w:r w:rsidRPr="003B35BD">
        <w:rPr>
          <w:rFonts w:ascii="Calibri" w:eastAsia="Calibri" w:hAnsi="Calibri" w:cs="Sakkal Majalla" w:hint="cs"/>
          <w:kern w:val="2"/>
          <w:sz w:val="22"/>
          <w:szCs w:val="28"/>
          <w:rtl/>
        </w:rPr>
        <w:t xml:space="preserve"> </w:t>
      </w:r>
      <w:r w:rsidRPr="003B35BD">
        <w:rPr>
          <w:rFonts w:ascii="Calibri" w:eastAsia="Calibri" w:hAnsi="Calibri" w:cs="Sakkal Majalla"/>
          <w:kern w:val="2"/>
          <w:sz w:val="22"/>
          <w:szCs w:val="28"/>
          <w:rtl/>
        </w:rPr>
        <w:t>والمتمثلة في الكتب والبحوث العربية والأجنبية المتعلقة بمتغيراتها.</w:t>
      </w:r>
    </w:p>
    <w:p w14:paraId="7C2C1CE2" w14:textId="7495E28B" w:rsidR="003B35BD" w:rsidRPr="007107E2" w:rsidRDefault="007107E2" w:rsidP="007107E2">
      <w:pPr>
        <w:spacing w:before="100" w:beforeAutospacing="1" w:after="100" w:afterAutospacing="1"/>
        <w:ind w:left="357" w:firstLine="0"/>
        <w:outlineLvl w:val="2"/>
        <w:rPr>
          <w:rFonts w:eastAsia="Calibri" w:cs="Sakkal Majalla"/>
          <w:b/>
          <w:bCs/>
          <w:kern w:val="2"/>
          <w:sz w:val="22"/>
          <w:szCs w:val="28"/>
          <w:rtl/>
        </w:rPr>
      </w:pPr>
      <w:bookmarkStart w:id="51" w:name="_Toc172383680"/>
      <w:r w:rsidRPr="007107E2">
        <w:rPr>
          <w:rFonts w:eastAsia="Calibri" w:cs="Sakkal Majalla" w:hint="cs"/>
          <w:b/>
          <w:bCs/>
          <w:kern w:val="2"/>
          <w:sz w:val="22"/>
          <w:szCs w:val="28"/>
          <w:rtl/>
        </w:rPr>
        <w:t xml:space="preserve">2.11.1 </w:t>
      </w:r>
      <w:r w:rsidR="003B35BD" w:rsidRPr="007107E2">
        <w:rPr>
          <w:rFonts w:eastAsia="Calibri" w:cs="Sakkal Majalla"/>
          <w:b/>
          <w:bCs/>
          <w:kern w:val="2"/>
          <w:sz w:val="22"/>
          <w:szCs w:val="28"/>
          <w:rtl/>
        </w:rPr>
        <w:t>المصادر الأولية</w:t>
      </w:r>
      <w:r w:rsidR="003B35BD" w:rsidRPr="007107E2">
        <w:rPr>
          <w:rFonts w:eastAsia="Calibri" w:cs="Sakkal Majalla" w:hint="cs"/>
          <w:b/>
          <w:bCs/>
          <w:kern w:val="2"/>
          <w:sz w:val="22"/>
          <w:szCs w:val="28"/>
          <w:rtl/>
        </w:rPr>
        <w:t>:</w:t>
      </w:r>
      <w:bookmarkEnd w:id="51"/>
      <w:r w:rsidR="003B35BD" w:rsidRPr="007107E2">
        <w:rPr>
          <w:rFonts w:eastAsia="Calibri" w:cs="Sakkal Majalla" w:hint="cs"/>
          <w:b/>
          <w:bCs/>
          <w:kern w:val="2"/>
          <w:sz w:val="22"/>
          <w:szCs w:val="28"/>
          <w:rtl/>
        </w:rPr>
        <w:t xml:space="preserve"> </w:t>
      </w:r>
    </w:p>
    <w:p w14:paraId="435D0E5A" w14:textId="77777777" w:rsidR="003B35BD" w:rsidRPr="003B35BD" w:rsidRDefault="003B35BD" w:rsidP="003B35BD">
      <w:pPr>
        <w:spacing w:before="100" w:beforeAutospacing="1" w:after="100" w:afterAutospacing="1"/>
        <w:ind w:left="357"/>
        <w:rPr>
          <w:rFonts w:ascii="Calibri" w:eastAsia="Calibri" w:hAnsi="Calibri" w:cs="Sakkal Majalla"/>
          <w:kern w:val="2"/>
          <w:sz w:val="22"/>
          <w:szCs w:val="28"/>
          <w:rtl/>
        </w:rPr>
      </w:pPr>
      <w:r w:rsidRPr="003B35BD">
        <w:rPr>
          <w:rFonts w:ascii="Calibri" w:eastAsia="Calibri" w:hAnsi="Calibri" w:cs="Sakkal Majalla" w:hint="cs"/>
          <w:kern w:val="2"/>
          <w:sz w:val="22"/>
          <w:szCs w:val="28"/>
          <w:rtl/>
        </w:rPr>
        <w:t>سي</w:t>
      </w:r>
      <w:r w:rsidRPr="003B35BD">
        <w:rPr>
          <w:rFonts w:ascii="Calibri" w:eastAsia="Calibri" w:hAnsi="Calibri" w:cs="Sakkal Majalla"/>
          <w:kern w:val="2"/>
          <w:sz w:val="22"/>
          <w:szCs w:val="28"/>
          <w:rtl/>
        </w:rPr>
        <w:t xml:space="preserve">تم اعتماد الباحث في الحصول على البيانات </w:t>
      </w:r>
      <w:r w:rsidRPr="003B35BD">
        <w:rPr>
          <w:rFonts w:ascii="Calibri" w:eastAsia="Calibri" w:hAnsi="Calibri" w:cs="Sakkal Majalla" w:hint="cs"/>
          <w:kern w:val="2"/>
          <w:sz w:val="22"/>
          <w:szCs w:val="28"/>
          <w:rtl/>
        </w:rPr>
        <w:t>الأولية</w:t>
      </w:r>
      <w:r w:rsidRPr="003B35BD">
        <w:rPr>
          <w:rFonts w:ascii="Calibri" w:eastAsia="Calibri" w:hAnsi="Calibri" w:cs="Sakkal Majalla"/>
          <w:kern w:val="2"/>
          <w:sz w:val="22"/>
          <w:szCs w:val="28"/>
          <w:rtl/>
        </w:rPr>
        <w:t xml:space="preserve"> الاستبانة والتي تم تطويرها لهذا الغرض بعد</w:t>
      </w:r>
      <w:r w:rsidRPr="003B35BD">
        <w:rPr>
          <w:rFonts w:ascii="Calibri" w:eastAsia="Calibri" w:hAnsi="Calibri" w:cs="Sakkal Majalla" w:hint="cs"/>
          <w:kern w:val="2"/>
          <w:sz w:val="22"/>
          <w:szCs w:val="28"/>
          <w:rtl/>
        </w:rPr>
        <w:t xml:space="preserve"> </w:t>
      </w:r>
      <w:r w:rsidRPr="003B35BD">
        <w:rPr>
          <w:rFonts w:ascii="Calibri" w:eastAsia="Calibri" w:hAnsi="Calibri" w:cs="Sakkal Majalla"/>
          <w:kern w:val="2"/>
          <w:sz w:val="22"/>
          <w:szCs w:val="28"/>
          <w:rtl/>
        </w:rPr>
        <w:t xml:space="preserve">مراجعة العديد من الدراسات السابقة، وتضمنت الاستبانة عددا من الفقرات التي تساعد في </w:t>
      </w:r>
      <w:r w:rsidRPr="003B35BD">
        <w:rPr>
          <w:rFonts w:ascii="Calibri" w:eastAsia="Calibri" w:hAnsi="Calibri" w:cs="Sakkal Majalla" w:hint="cs"/>
          <w:kern w:val="2"/>
          <w:sz w:val="22"/>
          <w:szCs w:val="28"/>
          <w:rtl/>
        </w:rPr>
        <w:t>الإجابة</w:t>
      </w:r>
      <w:r w:rsidRPr="003B35BD">
        <w:rPr>
          <w:rFonts w:ascii="Calibri" w:eastAsia="Calibri" w:hAnsi="Calibri" w:cs="Sakkal Majalla"/>
          <w:kern w:val="2"/>
          <w:sz w:val="22"/>
          <w:szCs w:val="28"/>
          <w:rtl/>
        </w:rPr>
        <w:t xml:space="preserve"> عن</w:t>
      </w:r>
      <w:r w:rsidRPr="003B35BD">
        <w:rPr>
          <w:rFonts w:ascii="Calibri" w:eastAsia="Calibri" w:hAnsi="Calibri" w:cs="Sakkal Majalla" w:hint="cs"/>
          <w:kern w:val="2"/>
          <w:sz w:val="22"/>
          <w:szCs w:val="28"/>
          <w:rtl/>
        </w:rPr>
        <w:t xml:space="preserve"> أسئلة</w:t>
      </w:r>
      <w:r w:rsidRPr="003B35BD">
        <w:rPr>
          <w:rFonts w:ascii="Calibri" w:eastAsia="Calibri" w:hAnsi="Calibri" w:cs="Sakkal Majalla"/>
          <w:kern w:val="2"/>
          <w:sz w:val="22"/>
          <w:szCs w:val="28"/>
          <w:rtl/>
        </w:rPr>
        <w:t xml:space="preserve"> الدراسة وتحقيق </w:t>
      </w:r>
      <w:r w:rsidRPr="003B35BD">
        <w:rPr>
          <w:rFonts w:ascii="Calibri" w:eastAsia="Calibri" w:hAnsi="Calibri" w:cs="Sakkal Majalla" w:hint="cs"/>
          <w:kern w:val="2"/>
          <w:sz w:val="22"/>
          <w:szCs w:val="28"/>
          <w:rtl/>
        </w:rPr>
        <w:t>أهدافها</w:t>
      </w:r>
      <w:r w:rsidRPr="003B35BD">
        <w:rPr>
          <w:rFonts w:ascii="Calibri" w:eastAsia="Calibri" w:hAnsi="Calibri" w:cs="Sakkal Majalla"/>
          <w:kern w:val="2"/>
          <w:sz w:val="22"/>
          <w:szCs w:val="28"/>
          <w:rtl/>
        </w:rPr>
        <w:t>، كما تعكس متغيرات الدراسة، المتغير المستقل (</w:t>
      </w:r>
      <w:r w:rsidRPr="003B35BD">
        <w:rPr>
          <w:rFonts w:ascii="Calibri" w:eastAsia="Calibri" w:hAnsi="Calibri" w:cs="Sakkal Majalla"/>
          <w:kern w:val="2"/>
          <w:sz w:val="22"/>
          <w:szCs w:val="28"/>
          <w:rtl/>
          <w14:ligatures w14:val="none"/>
        </w:rPr>
        <w:t xml:space="preserve">تكامل سلسلة التوريد بأبعادها </w:t>
      </w:r>
      <w:r w:rsidRPr="003B35BD">
        <w:rPr>
          <w:rFonts w:ascii="Calibri" w:eastAsia="Calibri" w:hAnsi="Calibri" w:cs="Sakkal Majalla" w:hint="cs"/>
          <w:kern w:val="2"/>
          <w:sz w:val="22"/>
          <w:szCs w:val="28"/>
          <w:rtl/>
          <w14:ligatures w14:val="none"/>
        </w:rPr>
        <w:t>(</w:t>
      </w:r>
      <w:r w:rsidRPr="003B35BD">
        <w:rPr>
          <w:rFonts w:ascii="Calibri" w:eastAsia="Calibri" w:hAnsi="Calibri" w:cs="Sakkal Majalla"/>
          <w:kern w:val="2"/>
          <w:sz w:val="22"/>
          <w:szCs w:val="28"/>
          <w:rtl/>
          <w14:ligatures w14:val="none"/>
        </w:rPr>
        <w:t>العلاقة مع الموردين</w:t>
      </w:r>
      <w:r w:rsidRPr="003B35BD">
        <w:rPr>
          <w:rFonts w:ascii="Calibri" w:eastAsia="Calibri" w:hAnsi="Calibri" w:cs="Sakkal Majalla" w:hint="cs"/>
          <w:kern w:val="2"/>
          <w:sz w:val="22"/>
          <w:szCs w:val="28"/>
          <w:rtl/>
          <w14:ligatures w14:val="none"/>
        </w:rPr>
        <w:t xml:space="preserve"> -</w:t>
      </w:r>
      <w:r w:rsidRPr="003B35BD">
        <w:rPr>
          <w:rFonts w:ascii="Calibri" w:eastAsia="Calibri" w:hAnsi="Calibri" w:cs="Sakkal Majalla"/>
          <w:kern w:val="2"/>
          <w:sz w:val="22"/>
          <w:szCs w:val="28"/>
          <w:rtl/>
          <w14:ligatures w14:val="none"/>
        </w:rPr>
        <w:t xml:space="preserve"> هيكل شبكة</w:t>
      </w:r>
      <w:r w:rsidRPr="003B35BD">
        <w:rPr>
          <w:rFonts w:ascii="Calibri" w:eastAsia="Calibri" w:hAnsi="Calibri" w:cs="Sakkal Majalla" w:hint="cs"/>
          <w:kern w:val="2"/>
          <w:sz w:val="22"/>
          <w:szCs w:val="28"/>
          <w:rtl/>
          <w14:ligatures w14:val="none"/>
        </w:rPr>
        <w:t xml:space="preserve"> </w:t>
      </w:r>
      <w:r w:rsidRPr="003B35BD">
        <w:rPr>
          <w:rFonts w:ascii="Calibri" w:eastAsia="Calibri" w:hAnsi="Calibri" w:cs="Sakkal Majalla"/>
          <w:kern w:val="2"/>
          <w:sz w:val="22"/>
          <w:szCs w:val="28"/>
          <w:rtl/>
          <w14:ligatures w14:val="none"/>
        </w:rPr>
        <w:t>التوريد</w:t>
      </w:r>
      <w:r w:rsidRPr="003B35BD">
        <w:rPr>
          <w:rFonts w:ascii="Calibri" w:eastAsia="Calibri" w:hAnsi="Calibri" w:cs="Sakkal Majalla" w:hint="cs"/>
          <w:kern w:val="2"/>
          <w:sz w:val="22"/>
          <w:szCs w:val="28"/>
          <w:rtl/>
          <w14:ligatures w14:val="none"/>
        </w:rPr>
        <w:t>-</w:t>
      </w:r>
      <w:r w:rsidRPr="003B35BD">
        <w:rPr>
          <w:rFonts w:ascii="Calibri" w:eastAsia="Calibri" w:hAnsi="Calibri" w:cs="Sakkal Majalla"/>
          <w:kern w:val="2"/>
          <w:sz w:val="22"/>
          <w:szCs w:val="28"/>
          <w:rtl/>
          <w14:ligatures w14:val="none"/>
        </w:rPr>
        <w:t xml:space="preserve"> تكامل الإمداد </w:t>
      </w:r>
      <w:r w:rsidRPr="003B35BD">
        <w:rPr>
          <w:rFonts w:ascii="Calibri" w:eastAsia="Calibri" w:hAnsi="Calibri" w:cs="Sakkal Majalla" w:hint="cs"/>
          <w:kern w:val="2"/>
          <w:sz w:val="22"/>
          <w:szCs w:val="28"/>
          <w:rtl/>
          <w14:ligatures w14:val="none"/>
        </w:rPr>
        <w:t>-</w:t>
      </w:r>
      <w:r w:rsidRPr="003B35BD">
        <w:rPr>
          <w:rFonts w:ascii="Calibri" w:eastAsia="Calibri" w:hAnsi="Calibri" w:cs="Sakkal Majalla"/>
          <w:kern w:val="2"/>
          <w:sz w:val="22"/>
          <w:szCs w:val="28"/>
          <w:rtl/>
          <w14:ligatures w14:val="none"/>
        </w:rPr>
        <w:t xml:space="preserve">التخزين </w:t>
      </w:r>
      <w:r w:rsidRPr="003B35BD">
        <w:rPr>
          <w:rFonts w:ascii="Calibri" w:eastAsia="Calibri" w:hAnsi="Calibri" w:cs="Sakkal Majalla" w:hint="cs"/>
          <w:kern w:val="2"/>
          <w:sz w:val="22"/>
          <w:szCs w:val="28"/>
          <w:rtl/>
          <w14:ligatures w14:val="none"/>
        </w:rPr>
        <w:t>)</w:t>
      </w:r>
      <w:r w:rsidRPr="003B35BD">
        <w:rPr>
          <w:rFonts w:ascii="Calibri" w:eastAsia="Calibri" w:hAnsi="Calibri" w:cs="Sakkal Majalla"/>
          <w:kern w:val="2"/>
          <w:sz w:val="22"/>
          <w:szCs w:val="28"/>
          <w:rtl/>
        </w:rPr>
        <w:t>)،</w:t>
      </w:r>
      <w:r w:rsidRPr="003B35BD">
        <w:rPr>
          <w:rFonts w:ascii="Calibri" w:eastAsia="Calibri" w:hAnsi="Calibri" w:cs="Sakkal Majalla" w:hint="cs"/>
          <w:kern w:val="2"/>
          <w:sz w:val="22"/>
          <w:szCs w:val="28"/>
          <w:rtl/>
        </w:rPr>
        <w:t xml:space="preserve"> </w:t>
      </w:r>
      <w:r w:rsidRPr="003B35BD">
        <w:rPr>
          <w:rFonts w:ascii="Calibri" w:eastAsia="Calibri" w:hAnsi="Calibri" w:cs="Sakkal Majalla"/>
          <w:kern w:val="2"/>
          <w:sz w:val="22"/>
          <w:szCs w:val="28"/>
          <w:rtl/>
        </w:rPr>
        <w:t>والمتغير التابع (</w:t>
      </w:r>
      <w:r w:rsidRPr="003B35BD">
        <w:rPr>
          <w:rFonts w:ascii="Calibri" w:eastAsia="Calibri" w:hAnsi="Calibri" w:cs="Sakkal Majalla"/>
          <w:kern w:val="2"/>
          <w:sz w:val="22"/>
          <w:szCs w:val="28"/>
          <w:rtl/>
          <w14:ligatures w14:val="none"/>
        </w:rPr>
        <w:t xml:space="preserve">نجاح المشاريع بأبعادها </w:t>
      </w:r>
      <w:r w:rsidRPr="003B35BD">
        <w:rPr>
          <w:rFonts w:ascii="Calibri" w:eastAsia="Calibri" w:hAnsi="Calibri" w:cs="Sakkal Majalla" w:hint="cs"/>
          <w:kern w:val="2"/>
          <w:sz w:val="22"/>
          <w:szCs w:val="28"/>
          <w:rtl/>
          <w14:ligatures w14:val="none"/>
        </w:rPr>
        <w:t>(</w:t>
      </w:r>
      <w:r w:rsidRPr="003B35BD">
        <w:rPr>
          <w:rFonts w:ascii="Calibri" w:eastAsia="Calibri" w:hAnsi="Calibri" w:cs="Sakkal Majalla"/>
          <w:kern w:val="2"/>
          <w:sz w:val="22"/>
          <w:szCs w:val="28"/>
          <w:rtl/>
          <w14:ligatures w14:val="none"/>
        </w:rPr>
        <w:t>الإنتاج بالوقت المحدد، جودة</w:t>
      </w:r>
      <w:r w:rsidRPr="003B35BD">
        <w:rPr>
          <w:rFonts w:ascii="Calibri" w:eastAsia="Calibri" w:hAnsi="Calibri" w:cs="Sakkal Majalla" w:hint="cs"/>
          <w:kern w:val="2"/>
          <w:sz w:val="22"/>
          <w:szCs w:val="28"/>
          <w:rtl/>
          <w14:ligatures w14:val="none"/>
        </w:rPr>
        <w:t xml:space="preserve"> </w:t>
      </w:r>
      <w:r w:rsidRPr="003B35BD">
        <w:rPr>
          <w:rFonts w:ascii="Calibri" w:eastAsia="Calibri" w:hAnsi="Calibri" w:cs="Sakkal Majalla"/>
          <w:kern w:val="2"/>
          <w:sz w:val="22"/>
          <w:szCs w:val="28"/>
          <w:rtl/>
          <w14:ligatures w14:val="none"/>
        </w:rPr>
        <w:t xml:space="preserve">عمليات المشروع، تكلفة المشروع </w:t>
      </w:r>
      <w:r w:rsidRPr="003B35BD">
        <w:rPr>
          <w:rFonts w:ascii="Calibri" w:eastAsia="Calibri" w:hAnsi="Calibri" w:cs="Sakkal Majalla" w:hint="cs"/>
          <w:kern w:val="2"/>
          <w:sz w:val="22"/>
          <w:szCs w:val="28"/>
          <w:rtl/>
          <w14:ligatures w14:val="none"/>
        </w:rPr>
        <w:t>)</w:t>
      </w:r>
      <w:r w:rsidRPr="003B35BD">
        <w:rPr>
          <w:rFonts w:ascii="Calibri" w:eastAsia="Calibri" w:hAnsi="Calibri" w:cs="Sakkal Majalla"/>
          <w:kern w:val="2"/>
          <w:sz w:val="22"/>
          <w:szCs w:val="28"/>
          <w:rtl/>
        </w:rPr>
        <w:t xml:space="preserve">)، والتي تم توزيعها على </w:t>
      </w:r>
      <w:r w:rsidRPr="003B35BD">
        <w:rPr>
          <w:rFonts w:ascii="Calibri" w:eastAsia="Calibri" w:hAnsi="Calibri" w:cs="Sakkal Majalla"/>
          <w:kern w:val="2"/>
          <w:sz w:val="22"/>
          <w:szCs w:val="28"/>
          <w:rtl/>
          <w14:ligatures w14:val="none"/>
        </w:rPr>
        <w:t xml:space="preserve"> المشاريع الانشائيه في المملكة العربية السعودية</w:t>
      </w:r>
      <w:r w:rsidRPr="003B35BD">
        <w:rPr>
          <w:rFonts w:ascii="Calibri" w:eastAsia="Calibri" w:hAnsi="Calibri" w:cs="Sakkal Majalla"/>
          <w:kern w:val="2"/>
          <w:sz w:val="22"/>
          <w:szCs w:val="28"/>
          <w:rtl/>
        </w:rPr>
        <w:t>.</w:t>
      </w:r>
    </w:p>
    <w:p w14:paraId="63FC5D19" w14:textId="251284EF" w:rsidR="003B35BD" w:rsidRPr="00927DBE" w:rsidRDefault="00927DBE" w:rsidP="00927DBE">
      <w:pPr>
        <w:keepNext/>
        <w:keepLines/>
        <w:spacing w:before="100" w:beforeAutospacing="1" w:after="100" w:afterAutospacing="1"/>
        <w:ind w:left="0" w:firstLine="0"/>
        <w:jc w:val="left"/>
        <w:outlineLvl w:val="1"/>
        <w:rPr>
          <w:rFonts w:eastAsia="Times New Roman" w:cs="Sakkal Majalla"/>
          <w:b/>
          <w:bCs/>
          <w:kern w:val="2"/>
          <w:sz w:val="36"/>
          <w:szCs w:val="36"/>
          <w:rtl/>
        </w:rPr>
      </w:pPr>
      <w:bookmarkStart w:id="52" w:name="_Toc169790504"/>
      <w:bookmarkStart w:id="53" w:name="_Toc169790590"/>
      <w:bookmarkStart w:id="54" w:name="_Toc172383681"/>
      <w:r>
        <w:rPr>
          <w:rFonts w:eastAsia="Times New Roman" w:cs="Sakkal Majalla" w:hint="cs"/>
          <w:b/>
          <w:bCs/>
          <w:kern w:val="2"/>
          <w:sz w:val="36"/>
          <w:szCs w:val="36"/>
          <w:rtl/>
        </w:rPr>
        <w:lastRenderedPageBreak/>
        <w:t xml:space="preserve">12.1 </w:t>
      </w:r>
      <w:r w:rsidR="003B35BD" w:rsidRPr="00927DBE">
        <w:rPr>
          <w:rFonts w:eastAsia="Times New Roman" w:cs="Sakkal Majalla" w:hint="cs"/>
          <w:b/>
          <w:bCs/>
          <w:kern w:val="2"/>
          <w:sz w:val="36"/>
          <w:szCs w:val="36"/>
          <w:rtl/>
        </w:rPr>
        <w:t>أدوات الدراسة :</w:t>
      </w:r>
      <w:bookmarkEnd w:id="52"/>
      <w:bookmarkEnd w:id="53"/>
      <w:bookmarkEnd w:id="54"/>
    </w:p>
    <w:p w14:paraId="638C7015" w14:textId="77777777" w:rsidR="003B35BD" w:rsidRPr="003B35BD" w:rsidRDefault="003B35BD" w:rsidP="003B35BD">
      <w:pPr>
        <w:ind w:left="0"/>
        <w:rPr>
          <w:rFonts w:ascii="Calibri" w:eastAsia="Calibri" w:hAnsi="Calibri" w:cs="Arial"/>
          <w:kern w:val="2"/>
          <w:szCs w:val="28"/>
          <w:rtl/>
        </w:rPr>
      </w:pPr>
      <w:bookmarkStart w:id="55" w:name="_Toc169790505"/>
      <w:bookmarkStart w:id="56" w:name="_Toc169790591"/>
      <w:r w:rsidRPr="003B35BD">
        <w:rPr>
          <w:rFonts w:eastAsia="Calibri" w:cs="Sakkal Majalla" w:hint="cs"/>
          <w:kern w:val="2"/>
          <w:szCs w:val="28"/>
          <w:rtl/>
        </w:rPr>
        <w:t>سيتم إعداد الاستبانة الإلكترونية اعتماداً على البحث في الأدبيات السابقة والمتعلقة بموضوع الدراسة الحالية لمعرفة أثر تكامل سلسلة التوريد بأبعادها (العلاقة مع الموردين - هيكل شبكة التوريد- تكامل الإمداد -التخزين )على نجاح المشاريع بأبعادها (الإنتاج بالوقت المحدد، جودة عمليات المشروع، تكلفة المشروع )في  المشاريع الانشائيه في المملكة العربية السعودية.</w:t>
      </w:r>
    </w:p>
    <w:p w14:paraId="1DB4B3F7" w14:textId="6CDA107E" w:rsidR="003B35BD" w:rsidRPr="00927DBE" w:rsidRDefault="00927DBE" w:rsidP="00927DBE">
      <w:pPr>
        <w:keepNext/>
        <w:keepLines/>
        <w:spacing w:before="100" w:beforeAutospacing="1" w:after="100" w:afterAutospacing="1"/>
        <w:ind w:left="0" w:firstLine="0"/>
        <w:jc w:val="left"/>
        <w:outlineLvl w:val="1"/>
        <w:rPr>
          <w:rFonts w:eastAsia="Times New Roman" w:cs="Sakkal Majalla"/>
          <w:b/>
          <w:bCs/>
          <w:kern w:val="2"/>
          <w:sz w:val="36"/>
          <w:szCs w:val="36"/>
          <w:rtl/>
        </w:rPr>
      </w:pPr>
      <w:bookmarkStart w:id="57" w:name="_Toc172383682"/>
      <w:r>
        <w:rPr>
          <w:rFonts w:eastAsia="Times New Roman" w:cs="Sakkal Majalla" w:hint="cs"/>
          <w:b/>
          <w:bCs/>
          <w:kern w:val="2"/>
          <w:sz w:val="36"/>
          <w:szCs w:val="36"/>
          <w:rtl/>
        </w:rPr>
        <w:t xml:space="preserve">13.1 </w:t>
      </w:r>
      <w:r w:rsidR="003B35BD" w:rsidRPr="00927DBE">
        <w:rPr>
          <w:rFonts w:eastAsia="Times New Roman" w:cs="Sakkal Majalla" w:hint="cs"/>
          <w:b/>
          <w:bCs/>
          <w:kern w:val="2"/>
          <w:sz w:val="36"/>
          <w:szCs w:val="36"/>
          <w:rtl/>
        </w:rPr>
        <w:t>حدود</w:t>
      </w:r>
      <w:r w:rsidR="003B35BD" w:rsidRPr="00927DBE">
        <w:rPr>
          <w:rFonts w:eastAsia="Times New Roman" w:cs="Sakkal Majalla"/>
          <w:b/>
          <w:bCs/>
          <w:kern w:val="2"/>
          <w:sz w:val="36"/>
          <w:szCs w:val="36"/>
          <w:rtl/>
        </w:rPr>
        <w:t xml:space="preserve"> الدراسة </w:t>
      </w:r>
      <w:r w:rsidR="003B35BD" w:rsidRPr="00927DBE">
        <w:rPr>
          <w:rFonts w:eastAsia="Times New Roman" w:cs="Sakkal Majalla" w:hint="cs"/>
          <w:b/>
          <w:bCs/>
          <w:kern w:val="2"/>
          <w:sz w:val="36"/>
          <w:szCs w:val="36"/>
          <w:rtl/>
        </w:rPr>
        <w:t>:</w:t>
      </w:r>
      <w:bookmarkEnd w:id="55"/>
      <w:bookmarkEnd w:id="56"/>
      <w:bookmarkEnd w:id="57"/>
    </w:p>
    <w:p w14:paraId="3868D882" w14:textId="77777777" w:rsidR="003B35BD" w:rsidRPr="003B35BD" w:rsidRDefault="003B35BD" w:rsidP="007107E2">
      <w:pPr>
        <w:numPr>
          <w:ilvl w:val="0"/>
          <w:numId w:val="36"/>
        </w:numPr>
        <w:tabs>
          <w:tab w:val="right" w:pos="1096"/>
        </w:tabs>
        <w:spacing w:before="100" w:beforeAutospacing="1" w:after="100" w:afterAutospacing="1"/>
        <w:contextualSpacing/>
        <w:rPr>
          <w:rFonts w:eastAsia="Calibri" w:cs="Sakkal Majalla"/>
          <w:szCs w:val="28"/>
        </w:rPr>
      </w:pPr>
      <w:r w:rsidRPr="007107E2">
        <w:rPr>
          <w:rFonts w:eastAsia="Calibri" w:cs="Sakkal Majalla"/>
          <w:b/>
          <w:bCs/>
          <w:szCs w:val="28"/>
          <w:rtl/>
        </w:rPr>
        <w:t>حدود موضوعية</w:t>
      </w:r>
      <w:r w:rsidRPr="007107E2">
        <w:rPr>
          <w:rFonts w:eastAsia="Calibri" w:cs="Sakkal Majalla"/>
          <w:b/>
          <w:bCs/>
          <w:szCs w:val="28"/>
        </w:rPr>
        <w:t>:</w:t>
      </w:r>
      <w:r w:rsidRPr="003B35BD">
        <w:rPr>
          <w:rFonts w:eastAsia="Calibri" w:cs="Sakkal Majalla"/>
          <w:szCs w:val="28"/>
        </w:rPr>
        <w:t xml:space="preserve"> </w:t>
      </w:r>
      <w:r w:rsidRPr="003B35BD">
        <w:rPr>
          <w:rFonts w:eastAsia="Calibri" w:cs="Sakkal Majalla"/>
          <w:szCs w:val="28"/>
          <w:rtl/>
        </w:rPr>
        <w:t xml:space="preserve"> </w:t>
      </w:r>
      <w:r w:rsidRPr="003B35BD">
        <w:rPr>
          <w:rFonts w:eastAsia="Calibri" w:cs="Sakkal Majalla" w:hint="cs"/>
          <w:szCs w:val="28"/>
          <w:rtl/>
        </w:rPr>
        <w:t>اقتصرت ا</w:t>
      </w:r>
      <w:r w:rsidRPr="003B35BD">
        <w:rPr>
          <w:rFonts w:eastAsia="Calibri" w:cs="Sakkal Majalla"/>
          <w:szCs w:val="28"/>
          <w:rtl/>
        </w:rPr>
        <w:t xml:space="preserve">لدراسة </w:t>
      </w:r>
      <w:r w:rsidRPr="003B35BD">
        <w:rPr>
          <w:rFonts w:eastAsia="Calibri" w:cs="Sakkal Majalla" w:hint="cs"/>
          <w:szCs w:val="28"/>
          <w:rtl/>
        </w:rPr>
        <w:t xml:space="preserve">على معرفة </w:t>
      </w:r>
      <w:r w:rsidRPr="003B35BD">
        <w:rPr>
          <w:rFonts w:eastAsia="Calibri" w:cs="Sakkal Majalla"/>
          <w:szCs w:val="28"/>
          <w:rtl/>
        </w:rPr>
        <w:t>أثر</w:t>
      </w:r>
      <w:r w:rsidRPr="003B35BD">
        <w:rPr>
          <w:rFonts w:eastAsia="Calibri" w:cs="Sakkal Majalla" w:hint="cs"/>
          <w:szCs w:val="28"/>
          <w:rtl/>
        </w:rPr>
        <w:t xml:space="preserve"> </w:t>
      </w:r>
      <w:r w:rsidRPr="003B35BD">
        <w:rPr>
          <w:rFonts w:eastAsia="Calibri" w:cs="Sakkal Majalla"/>
          <w:szCs w:val="28"/>
          <w:rtl/>
        </w:rPr>
        <w:t xml:space="preserve">تكامل سلسلة التوريد بأبعادها </w:t>
      </w:r>
      <w:r w:rsidRPr="003B35BD">
        <w:rPr>
          <w:rFonts w:eastAsia="Calibri" w:cs="Sakkal Majalla" w:hint="cs"/>
          <w:szCs w:val="28"/>
          <w:rtl/>
        </w:rPr>
        <w:t>(</w:t>
      </w:r>
      <w:r w:rsidRPr="003B35BD">
        <w:rPr>
          <w:rFonts w:eastAsia="Calibri" w:cs="Sakkal Majalla"/>
          <w:szCs w:val="28"/>
          <w:rtl/>
        </w:rPr>
        <w:t>العلاقة مع الموردين</w:t>
      </w:r>
      <w:r w:rsidRPr="003B35BD">
        <w:rPr>
          <w:rFonts w:eastAsia="Calibri" w:cs="Sakkal Majalla" w:hint="cs"/>
          <w:szCs w:val="28"/>
          <w:rtl/>
        </w:rPr>
        <w:t xml:space="preserve"> -</w:t>
      </w:r>
      <w:r w:rsidRPr="003B35BD">
        <w:rPr>
          <w:rFonts w:eastAsia="Calibri" w:cs="Sakkal Majalla"/>
          <w:szCs w:val="28"/>
          <w:rtl/>
        </w:rPr>
        <w:t xml:space="preserve"> هيكل شبكة</w:t>
      </w:r>
      <w:r w:rsidRPr="003B35BD">
        <w:rPr>
          <w:rFonts w:eastAsia="Calibri" w:cs="Sakkal Majalla" w:hint="cs"/>
          <w:szCs w:val="28"/>
          <w:rtl/>
        </w:rPr>
        <w:t xml:space="preserve"> </w:t>
      </w:r>
      <w:r w:rsidRPr="003B35BD">
        <w:rPr>
          <w:rFonts w:eastAsia="Calibri" w:cs="Sakkal Majalla"/>
          <w:szCs w:val="28"/>
          <w:rtl/>
        </w:rPr>
        <w:t>التوريد</w:t>
      </w:r>
      <w:r w:rsidRPr="003B35BD">
        <w:rPr>
          <w:rFonts w:eastAsia="Calibri" w:cs="Sakkal Majalla" w:hint="cs"/>
          <w:szCs w:val="28"/>
          <w:rtl/>
        </w:rPr>
        <w:t>-</w:t>
      </w:r>
      <w:r w:rsidRPr="003B35BD">
        <w:rPr>
          <w:rFonts w:eastAsia="Calibri" w:cs="Sakkal Majalla"/>
          <w:szCs w:val="28"/>
          <w:rtl/>
        </w:rPr>
        <w:t xml:space="preserve"> تكامل الإمداد </w:t>
      </w:r>
      <w:r w:rsidRPr="003B35BD">
        <w:rPr>
          <w:rFonts w:eastAsia="Calibri" w:cs="Sakkal Majalla" w:hint="cs"/>
          <w:szCs w:val="28"/>
          <w:rtl/>
        </w:rPr>
        <w:t>-</w:t>
      </w:r>
      <w:r w:rsidRPr="003B35BD">
        <w:rPr>
          <w:rFonts w:eastAsia="Calibri" w:cs="Sakkal Majalla"/>
          <w:szCs w:val="28"/>
          <w:rtl/>
        </w:rPr>
        <w:t xml:space="preserve">التخزين </w:t>
      </w:r>
      <w:r w:rsidRPr="003B35BD">
        <w:rPr>
          <w:rFonts w:eastAsia="Calibri" w:cs="Sakkal Majalla" w:hint="cs"/>
          <w:szCs w:val="28"/>
          <w:rtl/>
        </w:rPr>
        <w:t>)</w:t>
      </w:r>
      <w:r w:rsidRPr="003B35BD">
        <w:rPr>
          <w:rFonts w:eastAsia="Calibri" w:cs="Sakkal Majalla"/>
          <w:szCs w:val="28"/>
          <w:rtl/>
        </w:rPr>
        <w:t xml:space="preserve">على نجاح المشاريع بأبعادها </w:t>
      </w:r>
      <w:r w:rsidRPr="003B35BD">
        <w:rPr>
          <w:rFonts w:eastAsia="Calibri" w:cs="Sakkal Majalla" w:hint="cs"/>
          <w:szCs w:val="28"/>
          <w:rtl/>
        </w:rPr>
        <w:t>(</w:t>
      </w:r>
      <w:r w:rsidRPr="003B35BD">
        <w:rPr>
          <w:rFonts w:eastAsia="Calibri" w:cs="Sakkal Majalla"/>
          <w:szCs w:val="28"/>
          <w:rtl/>
        </w:rPr>
        <w:t>الإنتاج بالوقت المحدد، جودة</w:t>
      </w:r>
      <w:r w:rsidRPr="003B35BD">
        <w:rPr>
          <w:rFonts w:eastAsia="Calibri" w:cs="Sakkal Majalla" w:hint="cs"/>
          <w:szCs w:val="28"/>
          <w:rtl/>
        </w:rPr>
        <w:t xml:space="preserve"> </w:t>
      </w:r>
      <w:r w:rsidRPr="003B35BD">
        <w:rPr>
          <w:rFonts w:eastAsia="Calibri" w:cs="Sakkal Majalla"/>
          <w:szCs w:val="28"/>
          <w:rtl/>
        </w:rPr>
        <w:t xml:space="preserve">عمليات المشروع، تكلفة المشروع </w:t>
      </w:r>
      <w:r w:rsidRPr="003B35BD">
        <w:rPr>
          <w:rFonts w:eastAsia="Calibri" w:cs="Sakkal Majalla" w:hint="cs"/>
          <w:szCs w:val="28"/>
          <w:rtl/>
        </w:rPr>
        <w:t>).</w:t>
      </w:r>
    </w:p>
    <w:p w14:paraId="2946BB89" w14:textId="77777777" w:rsidR="003B35BD" w:rsidRPr="003B35BD" w:rsidRDefault="003B35BD" w:rsidP="007107E2">
      <w:pPr>
        <w:numPr>
          <w:ilvl w:val="0"/>
          <w:numId w:val="36"/>
        </w:numPr>
        <w:tabs>
          <w:tab w:val="right" w:pos="1096"/>
        </w:tabs>
        <w:spacing w:before="100" w:beforeAutospacing="1" w:after="100" w:afterAutospacing="1"/>
        <w:contextualSpacing/>
        <w:rPr>
          <w:rFonts w:eastAsia="Calibri" w:cs="Sakkal Majalla"/>
          <w:szCs w:val="28"/>
        </w:rPr>
      </w:pPr>
      <w:r w:rsidRPr="007107E2">
        <w:rPr>
          <w:rFonts w:eastAsia="Calibri" w:cs="Sakkal Majalla"/>
          <w:b/>
          <w:bCs/>
          <w:szCs w:val="28"/>
          <w:rtl/>
        </w:rPr>
        <w:t>حدود مكانية:</w:t>
      </w:r>
      <w:r w:rsidRPr="003B35BD">
        <w:rPr>
          <w:rFonts w:eastAsia="Calibri" w:cs="Sakkal Majalla"/>
          <w:szCs w:val="28"/>
          <w:rtl/>
        </w:rPr>
        <w:t xml:space="preserve">  </w:t>
      </w:r>
      <w:r w:rsidRPr="003B35BD">
        <w:rPr>
          <w:rFonts w:eastAsia="Calibri" w:cs="Sakkal Majalla" w:hint="cs"/>
          <w:szCs w:val="28"/>
          <w:rtl/>
        </w:rPr>
        <w:t xml:space="preserve">اقتصرت الدراسة على </w:t>
      </w:r>
      <w:r w:rsidRPr="003B35BD">
        <w:rPr>
          <w:rFonts w:eastAsia="Calibri" w:cs="Sakkal Majalla"/>
          <w:szCs w:val="28"/>
          <w:rtl/>
        </w:rPr>
        <w:t xml:space="preserve"> على  المشاريع الانشائيه في المملكة العربية السعودية.</w:t>
      </w:r>
      <w:r w:rsidRPr="003B35BD">
        <w:rPr>
          <w:rFonts w:eastAsia="Calibri" w:cs="Sakkal Majalla" w:hint="cs"/>
          <w:szCs w:val="28"/>
          <w:rtl/>
        </w:rPr>
        <w:t xml:space="preserve"> </w:t>
      </w:r>
    </w:p>
    <w:p w14:paraId="1995351D" w14:textId="77777777" w:rsidR="003B35BD" w:rsidRPr="003B35BD" w:rsidRDefault="003B35BD" w:rsidP="007107E2">
      <w:pPr>
        <w:numPr>
          <w:ilvl w:val="0"/>
          <w:numId w:val="36"/>
        </w:numPr>
        <w:contextualSpacing/>
        <w:rPr>
          <w:rFonts w:eastAsia="Calibri" w:cs="Sakkal Majalla"/>
          <w:kern w:val="2"/>
          <w:szCs w:val="28"/>
          <w:u w:val="single"/>
          <w:rtl/>
        </w:rPr>
      </w:pPr>
      <w:r w:rsidRPr="007107E2">
        <w:rPr>
          <w:rFonts w:eastAsia="Calibri" w:cs="Sakkal Majalla"/>
          <w:b/>
          <w:bCs/>
          <w:szCs w:val="28"/>
          <w:rtl/>
        </w:rPr>
        <w:t>حدود زمانية:</w:t>
      </w:r>
      <w:r w:rsidRPr="003B35BD">
        <w:rPr>
          <w:rFonts w:eastAsia="Calibri" w:cs="Sakkal Majalla"/>
          <w:szCs w:val="28"/>
          <w:rtl/>
        </w:rPr>
        <w:t xml:space="preserve"> </w:t>
      </w:r>
      <w:r w:rsidRPr="003B35BD">
        <w:rPr>
          <w:rFonts w:eastAsia="Calibri" w:cs="Sakkal Majalla" w:hint="cs"/>
          <w:szCs w:val="28"/>
          <w:rtl/>
        </w:rPr>
        <w:t>اقتصرت الدراسة خلال العام الدراسى 2024م</w:t>
      </w:r>
      <w:r w:rsidRPr="003B35BD">
        <w:rPr>
          <w:rFonts w:eastAsia="Calibri" w:cs="Sakkal Majalla" w:hint="cs"/>
          <w:b/>
          <w:bCs/>
          <w:szCs w:val="28"/>
          <w:rtl/>
        </w:rPr>
        <w:t>.</w:t>
      </w:r>
    </w:p>
    <w:p w14:paraId="5856537A" w14:textId="77777777" w:rsidR="007107E2" w:rsidRDefault="007107E2">
      <w:pPr>
        <w:ind w:left="0"/>
        <w:jc w:val="left"/>
        <w:rPr>
          <w:rFonts w:eastAsia="Calibri" w:cs="Sakkal Majalla"/>
          <w:b/>
          <w:bCs/>
          <w:kern w:val="2"/>
          <w:sz w:val="36"/>
          <w:szCs w:val="36"/>
          <w:rtl/>
        </w:rPr>
      </w:pPr>
      <w:r>
        <w:rPr>
          <w:rFonts w:eastAsia="Calibri" w:cs="Sakkal Majalla"/>
          <w:b/>
          <w:bCs/>
          <w:kern w:val="2"/>
          <w:sz w:val="36"/>
          <w:szCs w:val="36"/>
          <w:rtl/>
        </w:rPr>
        <w:br w:type="page"/>
      </w:r>
    </w:p>
    <w:p w14:paraId="6CB27820" w14:textId="3E442BEF" w:rsidR="000C1DB7" w:rsidRPr="000C1DB7" w:rsidRDefault="000C1DB7" w:rsidP="0058603C">
      <w:pPr>
        <w:spacing w:before="100" w:beforeAutospacing="1" w:after="100" w:afterAutospacing="1"/>
        <w:ind w:left="0" w:firstLine="0"/>
        <w:jc w:val="center"/>
        <w:outlineLvl w:val="0"/>
        <w:rPr>
          <w:rFonts w:eastAsia="Calibri" w:cs="Sakkal Majalla"/>
          <w:b/>
          <w:bCs/>
          <w:kern w:val="2"/>
          <w:sz w:val="40"/>
          <w:szCs w:val="40"/>
          <w:rtl/>
        </w:rPr>
      </w:pPr>
      <w:bookmarkStart w:id="58" w:name="_Toc172383683"/>
      <w:r w:rsidRPr="000C1DB7">
        <w:rPr>
          <w:rFonts w:eastAsia="Calibri" w:cs="Sakkal Majalla" w:hint="cs"/>
          <w:b/>
          <w:bCs/>
          <w:kern w:val="2"/>
          <w:sz w:val="40"/>
          <w:szCs w:val="40"/>
          <w:rtl/>
        </w:rPr>
        <w:lastRenderedPageBreak/>
        <w:t>الفصل الثاني:</w:t>
      </w:r>
      <w:r w:rsidR="00A15EA2">
        <w:rPr>
          <w:rFonts w:eastAsia="Calibri" w:cs="Sakkal Majalla" w:hint="cs"/>
          <w:b/>
          <w:bCs/>
          <w:kern w:val="2"/>
          <w:sz w:val="40"/>
          <w:szCs w:val="40"/>
          <w:rtl/>
        </w:rPr>
        <w:t xml:space="preserve"> الإطار النظري</w:t>
      </w:r>
      <w:bookmarkEnd w:id="58"/>
    </w:p>
    <w:p w14:paraId="2F29DE07" w14:textId="48B9282C" w:rsidR="003D5C87" w:rsidRPr="0058603C" w:rsidRDefault="003D5C87" w:rsidP="0058603C">
      <w:pPr>
        <w:spacing w:before="100" w:beforeAutospacing="1" w:after="100" w:afterAutospacing="1"/>
        <w:ind w:left="0" w:firstLine="11"/>
        <w:jc w:val="center"/>
        <w:outlineLvl w:val="1"/>
        <w:rPr>
          <w:rFonts w:eastAsia="Calibri" w:cs="Sakkal Majalla"/>
          <w:b/>
          <w:bCs/>
          <w:kern w:val="2"/>
          <w:sz w:val="40"/>
          <w:szCs w:val="40"/>
          <w:rtl/>
        </w:rPr>
      </w:pPr>
      <w:bookmarkStart w:id="59" w:name="_Toc172383684"/>
      <w:r w:rsidRPr="0058603C">
        <w:rPr>
          <w:rFonts w:eastAsia="Calibri" w:cs="Sakkal Majalla" w:hint="cs"/>
          <w:b/>
          <w:bCs/>
          <w:kern w:val="2"/>
          <w:sz w:val="40"/>
          <w:szCs w:val="40"/>
          <w:rtl/>
        </w:rPr>
        <w:t>المبحث الأول : تكامل سلسلة التوريد</w:t>
      </w:r>
      <w:bookmarkEnd w:id="59"/>
    </w:p>
    <w:p w14:paraId="0246F1BD" w14:textId="172E816A" w:rsidR="009019C4" w:rsidRPr="0058603C" w:rsidRDefault="00C35ACC" w:rsidP="0058603C">
      <w:pPr>
        <w:spacing w:before="100" w:beforeAutospacing="1" w:after="100" w:afterAutospacing="1"/>
        <w:ind w:left="0" w:firstLine="11"/>
        <w:jc w:val="left"/>
        <w:outlineLvl w:val="2"/>
        <w:rPr>
          <w:rFonts w:eastAsia="Calibri" w:cs="Sakkal Majalla"/>
          <w:b/>
          <w:bCs/>
          <w:kern w:val="2"/>
          <w:sz w:val="36"/>
          <w:szCs w:val="36"/>
          <w:rtl/>
        </w:rPr>
      </w:pPr>
      <w:bookmarkStart w:id="60" w:name="_Toc172383685"/>
      <w:r w:rsidRPr="0058603C">
        <w:rPr>
          <w:rFonts w:eastAsia="Calibri" w:cs="Sakkal Majalla" w:hint="cs"/>
          <w:b/>
          <w:bCs/>
          <w:kern w:val="2"/>
          <w:sz w:val="36"/>
          <w:szCs w:val="36"/>
          <w:rtl/>
        </w:rPr>
        <w:t>1.1.2</w:t>
      </w:r>
      <w:r w:rsidR="009019C4" w:rsidRPr="0058603C">
        <w:rPr>
          <w:rFonts w:eastAsia="Calibri" w:cs="Sakkal Majalla" w:hint="cs"/>
          <w:b/>
          <w:bCs/>
          <w:kern w:val="2"/>
          <w:sz w:val="36"/>
          <w:szCs w:val="36"/>
          <w:rtl/>
        </w:rPr>
        <w:t>مقدمة</w:t>
      </w:r>
      <w:bookmarkEnd w:id="60"/>
    </w:p>
    <w:p w14:paraId="0DA99E7E" w14:textId="77777777" w:rsidR="002B4385" w:rsidRPr="002B4385" w:rsidRDefault="002B4385" w:rsidP="0058603C">
      <w:pPr>
        <w:spacing w:before="100" w:beforeAutospacing="1" w:after="100" w:afterAutospacing="1"/>
        <w:ind w:left="0"/>
        <w:rPr>
          <w:rFonts w:eastAsia="Calibri" w:cs="Sakkal Majalla"/>
          <w:kern w:val="2"/>
          <w:szCs w:val="28"/>
        </w:rPr>
      </w:pPr>
      <w:r w:rsidRPr="002B4385">
        <w:rPr>
          <w:rFonts w:eastAsia="Calibri" w:cs="Sakkal Majalla"/>
          <w:kern w:val="2"/>
          <w:szCs w:val="28"/>
          <w:rtl/>
        </w:rPr>
        <w:t>يعد مفهوم سلسلة التوريد من المفاهيم المتداخلة مع العديد من المجالات المعرفية، وله نشأة حديثة، مما يعني أنه تدرج بشكل مرحلي في النشوء والتبلور. لا يوجد تعريف محدد ومجمع عليه لسلسلة التوريد في العلم الإداري. يتضمن مفهوم سلسلة التوريد مسارين منفصلين: الأول يتعلق بإدارة الشراء والتوريد، والثاني يتعلق بالإدارة واللوجستيات (البطاينة، وارتيمة، 2021)</w:t>
      </w:r>
      <w:r w:rsidRPr="002B4385">
        <w:rPr>
          <w:rFonts w:eastAsia="Calibri" w:cs="Sakkal Majalla"/>
          <w:kern w:val="2"/>
          <w:szCs w:val="28"/>
        </w:rPr>
        <w:t>.</w:t>
      </w:r>
    </w:p>
    <w:p w14:paraId="3F32007F" w14:textId="77777777" w:rsidR="002B4385" w:rsidRPr="002B4385" w:rsidRDefault="002B4385" w:rsidP="002B4385">
      <w:pPr>
        <w:spacing w:before="100" w:beforeAutospacing="1" w:after="100" w:afterAutospacing="1"/>
        <w:ind w:left="0"/>
        <w:rPr>
          <w:rFonts w:eastAsia="Calibri" w:cs="Sakkal Majalla"/>
          <w:kern w:val="2"/>
          <w:szCs w:val="28"/>
        </w:rPr>
      </w:pPr>
      <w:r w:rsidRPr="002B4385">
        <w:rPr>
          <w:rFonts w:eastAsia="Calibri" w:cs="Sakkal Majalla"/>
          <w:kern w:val="2"/>
          <w:szCs w:val="28"/>
          <w:rtl/>
        </w:rPr>
        <w:t>يعرف الرواشدة والشورة (2022) سلسلة التوريد بأنها كيانات موضوعة ومشمولة في تصميم المنتج الجديد والخدمة، تدبير المواد الخام، وتحويلها إلى منتجات شبه نهائية وتسليمها إلى العميل النهائي. بينما يعرفها الطيب وعبدالله عبدالخالق (2021) بأنها مجموعة متكاملة من العمليات والإجراءات التي تسهم في دعم الشركات وتفعيل الممارسات التجارية التي تربط بين المشترين والبائعين في السوق. من جهة أخرى، يعرف زرافيلي وزرافيلي (2022) سلسلة التوريد بأنها تسلسل من المنظمات، تسهيلاتها، ووظائفها، وأنشطتها المشتركة بإنتاج وتسليم سلعة أو خدمة، وتبدأ بموردين رئيسيين للمواد الأولية وتنتهي بالعميل النهائي</w:t>
      </w:r>
      <w:r w:rsidRPr="002B4385">
        <w:rPr>
          <w:rFonts w:eastAsia="Calibri" w:cs="Sakkal Majalla"/>
          <w:kern w:val="2"/>
          <w:szCs w:val="28"/>
        </w:rPr>
        <w:t>.</w:t>
      </w:r>
    </w:p>
    <w:p w14:paraId="7C49CEDE" w14:textId="77777777" w:rsidR="002B4385" w:rsidRPr="002B4385" w:rsidRDefault="002B4385" w:rsidP="002B4385">
      <w:pPr>
        <w:spacing w:before="100" w:beforeAutospacing="1" w:after="100" w:afterAutospacing="1"/>
        <w:ind w:left="0"/>
        <w:rPr>
          <w:rFonts w:eastAsia="Calibri" w:cs="Sakkal Majalla"/>
          <w:kern w:val="2"/>
          <w:szCs w:val="28"/>
        </w:rPr>
      </w:pPr>
      <w:r w:rsidRPr="002B4385">
        <w:rPr>
          <w:rFonts w:eastAsia="Calibri" w:cs="Sakkal Majalla"/>
          <w:kern w:val="2"/>
          <w:szCs w:val="28"/>
          <w:rtl/>
        </w:rPr>
        <w:t>يرى سايح (2022) أن سلسلة التوريد هي ديناميكية تدفق المعلومات والمنتجات والأموال بشكل مستمر بين المراحل المختلفة، وتشمل جميع الأطراف المعنية بشكل مباشر أو غير مباشر من أجل الاستجابة لطلبات المستهلكين. أحمد وآخرون (2021) يعرفونها بأنها شبكة من الشركات أو وحدات الأعمال المستقلة، تمتد من المورد الابتدائي إلى العميل النهائي. بينما يعرفها أبو خشبة (2022) بأنها استمرارية تدفق المواد والخدمات من المصادر المختلفة من أجل إنتاج المنتجات النهائية وتسليمها إلى المستهلكين لتحقيق رضاهم وبالتالي تحقيق الميزة التنافسية وتحسين الأداء التسويقي</w:t>
      </w:r>
      <w:r w:rsidRPr="002B4385">
        <w:rPr>
          <w:rFonts w:eastAsia="Calibri" w:cs="Sakkal Majalla"/>
          <w:kern w:val="2"/>
          <w:szCs w:val="28"/>
        </w:rPr>
        <w:t>.</w:t>
      </w:r>
    </w:p>
    <w:p w14:paraId="36920679" w14:textId="77777777" w:rsidR="002B4385" w:rsidRPr="002B4385" w:rsidRDefault="002B4385" w:rsidP="002B4385">
      <w:pPr>
        <w:spacing w:before="100" w:beforeAutospacing="1" w:after="100" w:afterAutospacing="1"/>
        <w:ind w:left="0"/>
        <w:rPr>
          <w:rFonts w:eastAsia="Calibri" w:cs="Sakkal Majalla"/>
          <w:kern w:val="2"/>
          <w:szCs w:val="28"/>
        </w:rPr>
      </w:pPr>
      <w:r w:rsidRPr="002B4385">
        <w:rPr>
          <w:rFonts w:eastAsia="Calibri" w:cs="Sakkal Majalla"/>
          <w:kern w:val="2"/>
          <w:szCs w:val="28"/>
          <w:rtl/>
        </w:rPr>
        <w:lastRenderedPageBreak/>
        <w:t>قاسم (2021) يعرف سلسلة التوريد على أنها سلسلة تشمل التكامل في عمليات الإدارات وحتى المستخدمين النهائيين سواء أكانت منتجات أو خدمات، بالإضافة إلى المعلومات التي تشكل القيمة المضافة للعملاء. الحسن وعلي (2022) يعرفونها بأنها مجموعة الأنشطة التي تمارسها المنظمة بدءًا باختيار مصادر تجهيز المواد الأولية، ثم الإنتاج والتوزيع وانتهاءً بالمستهلك النهائي من أجل تقديم المنتجات والخدمات بكفاءة وفاعلية وتسليمها في الوقت المحدد لتحقيق رضا المستهلك</w:t>
      </w:r>
      <w:r w:rsidRPr="002B4385">
        <w:rPr>
          <w:rFonts w:eastAsia="Calibri" w:cs="Sakkal Majalla"/>
          <w:kern w:val="2"/>
          <w:szCs w:val="28"/>
        </w:rPr>
        <w:t>.</w:t>
      </w:r>
    </w:p>
    <w:p w14:paraId="1B0F121F" w14:textId="77777777" w:rsidR="002B4385" w:rsidRPr="002B4385" w:rsidRDefault="002B4385" w:rsidP="002B4385">
      <w:pPr>
        <w:spacing w:before="100" w:beforeAutospacing="1" w:after="100" w:afterAutospacing="1"/>
        <w:ind w:left="0"/>
        <w:rPr>
          <w:rFonts w:eastAsia="Calibri" w:cs="Sakkal Majalla"/>
          <w:kern w:val="2"/>
          <w:szCs w:val="28"/>
        </w:rPr>
      </w:pPr>
      <w:r w:rsidRPr="002B4385">
        <w:rPr>
          <w:rFonts w:eastAsia="Calibri" w:cs="Sakkal Majalla"/>
          <w:kern w:val="2"/>
          <w:szCs w:val="28"/>
          <w:rtl/>
        </w:rPr>
        <w:t>تعتبر سلسلة التوريد الرابط بين الشركات من خلال المواد الإعلامية والتقاطعات في العمليات اللوجستية التي تساهم بشكل فعال في عمل دعاية للسلع والمنتجات بهدف زيادة بينتها. جميع البائعين، مقدمي الخدمات، والمستهلكين يعدون روابط في سلسلة التوريد (الخديدي، 2022)</w:t>
      </w:r>
      <w:r w:rsidRPr="002B4385">
        <w:rPr>
          <w:rFonts w:eastAsia="Calibri" w:cs="Sakkal Majalla"/>
          <w:kern w:val="2"/>
          <w:szCs w:val="28"/>
        </w:rPr>
        <w:t>.</w:t>
      </w:r>
    </w:p>
    <w:p w14:paraId="2C36F1A6" w14:textId="77777777" w:rsidR="002B4385" w:rsidRPr="002B4385" w:rsidRDefault="002B4385" w:rsidP="002B4385">
      <w:pPr>
        <w:spacing w:before="100" w:beforeAutospacing="1" w:after="100" w:afterAutospacing="1"/>
        <w:ind w:left="0"/>
        <w:rPr>
          <w:rFonts w:eastAsia="Calibri" w:cs="Sakkal Majalla"/>
          <w:kern w:val="2"/>
          <w:szCs w:val="28"/>
        </w:rPr>
      </w:pPr>
      <w:r w:rsidRPr="002B4385">
        <w:rPr>
          <w:rFonts w:eastAsia="Calibri" w:cs="Sakkal Majalla"/>
          <w:kern w:val="2"/>
          <w:szCs w:val="28"/>
          <w:rtl/>
        </w:rPr>
        <w:t>مما سبق، يعرف الباحث سلسلة التوريد بأنها مجموعة الأنشطة التي تمارسها الشركات بشكل مستمر لتدفق المواد والخدمات من أجل تقديم المنتجات والخدمات بكفاءة وفعالية وتسليمها، مما يساهم بشكل فعال في زيادة جودة المنتجات والسلع وتحقيق رضا المستهلك، وبالتالي تحقيق أسبقيات تنافسية بين الشركات المنافسة وتحسين الأداء التسويقي</w:t>
      </w:r>
      <w:r w:rsidRPr="002B4385">
        <w:rPr>
          <w:rFonts w:eastAsia="Calibri" w:cs="Sakkal Majalla"/>
          <w:kern w:val="2"/>
          <w:szCs w:val="28"/>
        </w:rPr>
        <w:t>.</w:t>
      </w:r>
    </w:p>
    <w:p w14:paraId="2A037E79" w14:textId="72BB3B40" w:rsidR="00286900" w:rsidRPr="0058603C" w:rsidRDefault="00293D1C" w:rsidP="0058603C">
      <w:pPr>
        <w:spacing w:before="100" w:beforeAutospacing="1" w:after="100" w:afterAutospacing="1"/>
        <w:ind w:left="0" w:firstLine="11"/>
        <w:jc w:val="left"/>
        <w:outlineLvl w:val="2"/>
        <w:rPr>
          <w:rFonts w:eastAsia="Calibri" w:cs="Sakkal Majalla"/>
          <w:b/>
          <w:bCs/>
          <w:kern w:val="2"/>
          <w:sz w:val="36"/>
          <w:szCs w:val="36"/>
          <w:rtl/>
        </w:rPr>
      </w:pPr>
      <w:bookmarkStart w:id="61" w:name="_Toc172383686"/>
      <w:r w:rsidRPr="0058603C">
        <w:rPr>
          <w:rFonts w:eastAsia="Calibri" w:cs="Sakkal Majalla" w:hint="cs"/>
          <w:b/>
          <w:bCs/>
          <w:kern w:val="2"/>
          <w:sz w:val="36"/>
          <w:szCs w:val="36"/>
          <w:rtl/>
        </w:rPr>
        <w:t>2.</w:t>
      </w:r>
      <w:r w:rsidR="00C35ACC" w:rsidRPr="0058603C">
        <w:rPr>
          <w:rFonts w:eastAsia="Calibri" w:cs="Sakkal Majalla" w:hint="cs"/>
          <w:b/>
          <w:bCs/>
          <w:kern w:val="2"/>
          <w:sz w:val="36"/>
          <w:szCs w:val="36"/>
          <w:rtl/>
        </w:rPr>
        <w:t>1.2</w:t>
      </w:r>
      <w:r w:rsidR="00286900" w:rsidRPr="0058603C">
        <w:rPr>
          <w:rFonts w:eastAsia="Calibri" w:cs="Sakkal Majalla"/>
          <w:b/>
          <w:bCs/>
          <w:kern w:val="2"/>
          <w:sz w:val="36"/>
          <w:szCs w:val="36"/>
          <w:rtl/>
        </w:rPr>
        <w:t>تطور سلسلة التوريد:</w:t>
      </w:r>
      <w:bookmarkEnd w:id="61"/>
      <w:r w:rsidR="00286900" w:rsidRPr="0058603C">
        <w:rPr>
          <w:rFonts w:eastAsia="Calibri" w:cs="Sakkal Majalla"/>
          <w:b/>
          <w:bCs/>
          <w:kern w:val="2"/>
          <w:sz w:val="36"/>
          <w:szCs w:val="36"/>
          <w:rtl/>
        </w:rPr>
        <w:t xml:space="preserve"> </w:t>
      </w:r>
    </w:p>
    <w:p w14:paraId="0868592D" w14:textId="77777777" w:rsidR="001F207A" w:rsidRDefault="00286900" w:rsidP="00F13856">
      <w:pPr>
        <w:spacing w:before="100" w:beforeAutospacing="1" w:after="100" w:afterAutospacing="1"/>
        <w:ind w:left="0"/>
        <w:rPr>
          <w:rFonts w:eastAsia="Calibri" w:cs="Sakkal Majalla"/>
          <w:kern w:val="2"/>
          <w:szCs w:val="28"/>
          <w:rtl/>
        </w:rPr>
      </w:pPr>
      <w:r w:rsidRPr="001F207A">
        <w:rPr>
          <w:rFonts w:eastAsia="Calibri" w:cs="Sakkal Majalla"/>
          <w:kern w:val="2"/>
          <w:szCs w:val="28"/>
          <w:rtl/>
        </w:rPr>
        <w:t xml:space="preserve">يحدد المجلس المهني لإدارة سلاسل التوريد التابع لجامعة كاليفورنيا </w:t>
      </w:r>
      <w:r w:rsidRPr="001F207A">
        <w:rPr>
          <w:rFonts w:eastAsia="Calibri" w:cs="Sakkal Majalla"/>
          <w:kern w:val="2"/>
          <w:szCs w:val="28"/>
        </w:rPr>
        <w:t>Council of</w:t>
      </w:r>
      <w:r w:rsidRPr="001F207A">
        <w:rPr>
          <w:rFonts w:eastAsia="Calibri" w:cs="Sakkal Majalla"/>
          <w:kern w:val="2"/>
          <w:szCs w:val="28"/>
          <w:rtl/>
        </w:rPr>
        <w:t xml:space="preserve"> أن سلسلة التوريد حققت </w:t>
      </w:r>
      <w:r w:rsidRPr="001F207A">
        <w:rPr>
          <w:rFonts w:eastAsia="Calibri" w:cs="Sakkal Majalla"/>
          <w:kern w:val="2"/>
          <w:szCs w:val="28"/>
        </w:rPr>
        <w:t>Supply chain Management Professional (CSCMP</w:t>
      </w:r>
      <w:r w:rsidRPr="001F207A">
        <w:rPr>
          <w:rFonts w:eastAsia="Calibri" w:cs="Sakkal Majalla"/>
          <w:kern w:val="2"/>
          <w:szCs w:val="28"/>
          <w:rtl/>
        </w:rPr>
        <w:t>( رئيسية وقفزات ذات دلالة في الكفاءة وذلك بعد الحرب العالمية الثانية بفترة وجيزة ثم</w:t>
      </w:r>
      <w:r w:rsidRPr="001F207A">
        <w:rPr>
          <w:rFonts w:eastAsia="Calibri" w:cs="Sakkal Majalla" w:hint="cs"/>
          <w:kern w:val="2"/>
          <w:szCs w:val="28"/>
          <w:rtl/>
        </w:rPr>
        <w:t xml:space="preserve"> </w:t>
      </w:r>
      <w:r w:rsidRPr="001F207A">
        <w:rPr>
          <w:rFonts w:eastAsia="Calibri" w:cs="Sakkal Majalla"/>
          <w:kern w:val="2"/>
          <w:szCs w:val="28"/>
          <w:rtl/>
        </w:rPr>
        <w:t xml:space="preserve">مميزات </w:t>
      </w:r>
      <w:r w:rsidR="001F207A">
        <w:rPr>
          <w:rFonts w:eastAsia="Calibri" w:cs="Sakkal Majalla"/>
          <w:kern w:val="2"/>
          <w:szCs w:val="28"/>
          <w:rtl/>
        </w:rPr>
        <w:t>ارتفعت في نهاية القرن العشرين .</w:t>
      </w:r>
    </w:p>
    <w:p w14:paraId="5A8E5936" w14:textId="2631B73D" w:rsidR="00286900" w:rsidRPr="001F207A" w:rsidRDefault="00286900" w:rsidP="00F13856">
      <w:pPr>
        <w:spacing w:before="100" w:beforeAutospacing="1" w:after="100" w:afterAutospacing="1"/>
        <w:ind w:left="0"/>
        <w:rPr>
          <w:rFonts w:eastAsia="Calibri" w:cs="Sakkal Majalla"/>
          <w:kern w:val="2"/>
          <w:szCs w:val="28"/>
          <w:rtl/>
        </w:rPr>
      </w:pPr>
      <w:r w:rsidRPr="00DD65D5">
        <w:rPr>
          <w:rFonts w:eastAsia="Calibri" w:cs="Sakkal Majalla"/>
          <w:b/>
          <w:bCs/>
          <w:kern w:val="2"/>
          <w:szCs w:val="28"/>
          <w:rtl/>
        </w:rPr>
        <w:t xml:space="preserve"> </w:t>
      </w:r>
      <w:r w:rsidRPr="001F207A">
        <w:rPr>
          <w:rFonts w:eastAsia="Calibri" w:cs="Sakkal Majalla"/>
          <w:kern w:val="2"/>
          <w:szCs w:val="28"/>
          <w:rtl/>
        </w:rPr>
        <w:t>ففي بداية القرن العشرين كانت سلاسل التوريد في سلاسل ورقية حيث هناك ارتباط خطى للعلاقة بين المنتجين والمخازن وتجار الجملة وتجار التجزئة والمستهلكين، وقد تراوح مدى السلسلة من واحد أو اثنين إلى اثنى عشر حلقة ونظام توريد مادي حيث أصبحت السلسلة الواحدة ضخمة بصورة كبيرة، ويرتبط العاملين بالورق بصورة كبيرة على مستوى كل الحلقات</w:t>
      </w:r>
      <w:r w:rsidRPr="001F207A">
        <w:rPr>
          <w:rFonts w:eastAsia="Calibri" w:cs="Sakkal Majalla" w:hint="cs"/>
          <w:kern w:val="2"/>
          <w:szCs w:val="28"/>
          <w:rtl/>
        </w:rPr>
        <w:t xml:space="preserve"> </w:t>
      </w:r>
      <w:r w:rsidRPr="001F207A">
        <w:rPr>
          <w:rFonts w:eastAsia="Calibri" w:cs="Sakkal Majalla"/>
          <w:kern w:val="2"/>
          <w:szCs w:val="28"/>
          <w:rtl/>
        </w:rPr>
        <w:t>معا</w:t>
      </w:r>
      <w:r w:rsidR="009E29FC" w:rsidRPr="001F207A">
        <w:rPr>
          <w:rFonts w:eastAsia="Calibri" w:cs="Sakkal Majalla" w:hint="cs"/>
          <w:kern w:val="2"/>
          <w:szCs w:val="28"/>
          <w:rtl/>
        </w:rPr>
        <w:t xml:space="preserve"> ،</w:t>
      </w:r>
      <w:r w:rsidRPr="001F207A">
        <w:rPr>
          <w:rFonts w:eastAsia="Calibri" w:cs="Sakkal Majalla"/>
          <w:kern w:val="2"/>
          <w:szCs w:val="28"/>
          <w:rtl/>
        </w:rPr>
        <w:t>علاوة على ذلك فإن الطبيعة الخطية أصبحت تحقق الاتصال بين المقدمة والنهاية لسلسلة</w:t>
      </w:r>
      <w:r w:rsidR="009E29FC" w:rsidRPr="001F207A">
        <w:rPr>
          <w:rFonts w:eastAsia="Calibri" w:cs="Sakkal Majalla" w:hint="cs"/>
          <w:kern w:val="2"/>
          <w:szCs w:val="28"/>
          <w:rtl/>
        </w:rPr>
        <w:t xml:space="preserve"> </w:t>
      </w:r>
      <w:r w:rsidRPr="001F207A">
        <w:rPr>
          <w:rFonts w:eastAsia="Calibri" w:cs="Sakkal Majalla"/>
          <w:kern w:val="2"/>
          <w:szCs w:val="28"/>
          <w:rtl/>
        </w:rPr>
        <w:t>غير مرتبة ومستهلكة للوقت.</w:t>
      </w:r>
    </w:p>
    <w:p w14:paraId="7BA9DB89" w14:textId="6036278B" w:rsidR="009E29FC" w:rsidRPr="001F207A" w:rsidRDefault="00286900" w:rsidP="00F13856">
      <w:pPr>
        <w:spacing w:before="100" w:beforeAutospacing="1" w:after="100" w:afterAutospacing="1"/>
        <w:ind w:left="0"/>
        <w:rPr>
          <w:rFonts w:eastAsia="Calibri" w:cs="Sakkal Majalla"/>
          <w:kern w:val="2"/>
          <w:szCs w:val="28"/>
          <w:rtl/>
        </w:rPr>
      </w:pPr>
      <w:r w:rsidRPr="001F207A">
        <w:rPr>
          <w:rFonts w:eastAsia="Calibri" w:cs="Sakkal Majalla"/>
          <w:kern w:val="2"/>
          <w:szCs w:val="28"/>
          <w:rtl/>
        </w:rPr>
        <w:lastRenderedPageBreak/>
        <w:t>وتمثلت وظيفة سلسلة التوريد الخطية في تحويل العميل - الطلب - إلى الوكيل حيث من الممكن أن يكون لديه عدم كفاية بالمخزون حتى يمكنه تحقيق طلب العميل، ويحول الوكيل الطلب إلى تاجر الجملة، وتباعا ربما يكون لدى تاجر الجملة محدودية أو نقص في</w:t>
      </w:r>
      <w:r w:rsidR="009E29FC" w:rsidRPr="001F207A">
        <w:rPr>
          <w:rFonts w:eastAsia="Calibri" w:cs="Sakkal Majalla" w:hint="cs"/>
          <w:kern w:val="2"/>
          <w:szCs w:val="28"/>
          <w:rtl/>
        </w:rPr>
        <w:t xml:space="preserve"> </w:t>
      </w:r>
      <w:r w:rsidR="009E29FC" w:rsidRPr="001F207A">
        <w:rPr>
          <w:rFonts w:eastAsia="Calibri" w:cs="Sakkal Majalla"/>
          <w:kern w:val="2"/>
          <w:szCs w:val="28"/>
          <w:rtl/>
        </w:rPr>
        <w:t>المخزون المتاح ويكون لديه طلب من الموزع أيضا، مع توافر الوقت اللازم فإن المنتجات التامة تأتي من الوكيل إلى مخازن تاجر الجملة ثم إلى مخازن تاجر التجزئة وأخيراً إلى العميل، فهناك احتمالات لفقد الوقت والأموال بجانب مردودات المستهلكين.</w:t>
      </w:r>
    </w:p>
    <w:p w14:paraId="3107D6EF" w14:textId="77777777" w:rsidR="009E29FC" w:rsidRPr="001F207A" w:rsidRDefault="009E29FC" w:rsidP="00F13856">
      <w:pPr>
        <w:spacing w:before="100" w:beforeAutospacing="1" w:after="100" w:afterAutospacing="1"/>
        <w:ind w:left="0"/>
        <w:rPr>
          <w:rFonts w:eastAsia="Calibri" w:cs="Sakkal Majalla"/>
          <w:kern w:val="2"/>
          <w:szCs w:val="28"/>
          <w:rtl/>
        </w:rPr>
      </w:pPr>
      <w:r w:rsidRPr="001F207A">
        <w:rPr>
          <w:rFonts w:eastAsia="Calibri" w:cs="Sakkal Majalla"/>
          <w:kern w:val="2"/>
          <w:szCs w:val="28"/>
          <w:rtl/>
        </w:rPr>
        <w:t>هذه السلسلة الافتراضية بما كانت موجودة قبل وجود الحل عن طريق شبكة المعلومات الدولية - الإنترنت، وقد أصبح الشحن عبر الانترنت (</w:t>
      </w:r>
      <w:r w:rsidRPr="001F207A">
        <w:rPr>
          <w:rFonts w:eastAsia="Calibri" w:cs="Sakkal Majalla"/>
          <w:kern w:val="2"/>
          <w:szCs w:val="28"/>
        </w:rPr>
        <w:t>Cross - (docking</w:t>
      </w:r>
      <w:r w:rsidRPr="001F207A">
        <w:rPr>
          <w:rFonts w:eastAsia="Calibri" w:cs="Sakkal Majalla"/>
          <w:kern w:val="2"/>
          <w:szCs w:val="28"/>
          <w:rtl/>
        </w:rPr>
        <w:t>) ظاهرة منتشرة في صناعات وخدمات كثيرة، ومع الشحن عبر الإنترنت فإن المنتجات يتم شحنها من مصانع متعددة إلى مخازن الوكلاء المتعددة وذلك لإعادة تخزينها ونقلها مباشرة إلى نهاية الرحلة دون أن تظل في المخزن، وهذا من شأنه بلا شك أن يخفض من الوقت والأموال.</w:t>
      </w:r>
    </w:p>
    <w:p w14:paraId="18718CC6" w14:textId="1810CC52" w:rsidR="009E29FC" w:rsidRPr="001F207A" w:rsidRDefault="009E29FC" w:rsidP="00F13856">
      <w:pPr>
        <w:spacing w:before="100" w:beforeAutospacing="1" w:after="100" w:afterAutospacing="1"/>
        <w:ind w:left="0"/>
        <w:rPr>
          <w:rFonts w:eastAsia="Calibri" w:cs="Sakkal Majalla"/>
          <w:kern w:val="2"/>
          <w:szCs w:val="28"/>
          <w:rtl/>
        </w:rPr>
      </w:pPr>
      <w:r w:rsidRPr="001F207A">
        <w:rPr>
          <w:rFonts w:eastAsia="Calibri" w:cs="Sakkal Majalla"/>
          <w:kern w:val="2"/>
          <w:szCs w:val="28"/>
          <w:rtl/>
        </w:rPr>
        <w:t xml:space="preserve">وبمعنى آخر فإن البضائع الواردة دون تخزينها بالمنشأة </w:t>
      </w:r>
      <w:r w:rsidRPr="001F207A">
        <w:rPr>
          <w:rFonts w:eastAsia="Calibri" w:cs="Sakkal Majalla"/>
          <w:kern w:val="2"/>
          <w:szCs w:val="28"/>
        </w:rPr>
        <w:t>Cross - docking</w:t>
      </w:r>
      <w:r w:rsidRPr="001F207A">
        <w:rPr>
          <w:rFonts w:eastAsia="Calibri" w:cs="Sakkal Majalla"/>
          <w:kern w:val="2"/>
          <w:szCs w:val="28"/>
          <w:rtl/>
        </w:rPr>
        <w:t xml:space="preserve"> هي البضائع الواردة من المورد إلى المخزن وغير محملة على وسائل نقل المورد ولكنها محملة على شاحنات خارجية والذي به يتجنب تخزينها بالمخازن</w:t>
      </w:r>
      <w:r w:rsidRPr="001F207A">
        <w:rPr>
          <w:rFonts w:eastAsia="Calibri" w:cs="Sakkal Majalla" w:hint="cs"/>
          <w:kern w:val="2"/>
          <w:szCs w:val="28"/>
          <w:rtl/>
        </w:rPr>
        <w:t xml:space="preserve"> .</w:t>
      </w:r>
    </w:p>
    <w:p w14:paraId="2A77C71D" w14:textId="2ACC9D20" w:rsidR="009E29FC" w:rsidRPr="001F207A" w:rsidRDefault="009E29FC" w:rsidP="00F13856">
      <w:pPr>
        <w:spacing w:before="100" w:beforeAutospacing="1" w:after="100" w:afterAutospacing="1"/>
        <w:ind w:left="0"/>
        <w:rPr>
          <w:rFonts w:eastAsia="Calibri" w:cs="Sakkal Majalla"/>
          <w:kern w:val="2"/>
          <w:szCs w:val="28"/>
          <w:rtl/>
        </w:rPr>
      </w:pPr>
      <w:r w:rsidRPr="001F207A">
        <w:rPr>
          <w:rFonts w:eastAsia="Calibri" w:cs="Sakkal Majalla"/>
          <w:kern w:val="2"/>
          <w:szCs w:val="28"/>
          <w:rtl/>
        </w:rPr>
        <w:t xml:space="preserve"> كما أن تطبيق الشحن عبر الإنترنت وكذلك التكنولوجيات المتقدمة الأخرى مثل وحدة المخزون (الحاوية</w:t>
      </w:r>
      <w:r w:rsidRPr="001F207A">
        <w:rPr>
          <w:rFonts w:eastAsia="Calibri" w:cs="Sakkal Majalla" w:hint="cs"/>
          <w:kern w:val="2"/>
          <w:szCs w:val="28"/>
          <w:rtl/>
        </w:rPr>
        <w:t>)</w:t>
      </w:r>
      <w:r w:rsidRPr="001F207A">
        <w:rPr>
          <w:rFonts w:eastAsia="Calibri" w:cs="Sakkal Majalla"/>
          <w:kern w:val="2"/>
          <w:szCs w:val="28"/>
          <w:rtl/>
        </w:rPr>
        <w:t xml:space="preserve"> والتي يتم فيها الفحص بدقة من خلال الأدوات الإلكترونية، حيث تستخدم </w:t>
      </w:r>
      <w:r w:rsidRPr="001F207A">
        <w:rPr>
          <w:rFonts w:eastAsia="Calibri" w:cs="Sakkal Majalla"/>
          <w:b/>
          <w:bCs/>
          <w:kern w:val="2"/>
          <w:szCs w:val="28"/>
          <w:rtl/>
        </w:rPr>
        <w:t xml:space="preserve">مع </w:t>
      </w:r>
      <w:r w:rsidRPr="001F207A">
        <w:rPr>
          <w:rFonts w:eastAsia="Calibri" w:cs="Sakkal Majalla"/>
          <w:kern w:val="2"/>
          <w:szCs w:val="28"/>
          <w:rtl/>
        </w:rPr>
        <w:t>الأجزاء</w:t>
      </w:r>
      <w:r w:rsidRPr="001F207A">
        <w:rPr>
          <w:rFonts w:eastAsia="Calibri" w:cs="Sakkal Majalla"/>
          <w:b/>
          <w:bCs/>
          <w:kern w:val="2"/>
          <w:szCs w:val="28"/>
          <w:rtl/>
        </w:rPr>
        <w:t xml:space="preserve"> </w:t>
      </w:r>
      <w:r w:rsidRPr="001F207A">
        <w:rPr>
          <w:rFonts w:eastAsia="Calibri" w:cs="Sakkal Majalla"/>
          <w:kern w:val="2"/>
          <w:szCs w:val="28"/>
          <w:rtl/>
        </w:rPr>
        <w:t>الأوتوماتيكية من سلسلة التوريد وتمكن وحدة حفظ المخزون من إتمام عملية التخزين الإلكتروني كما أنه تسهل من عمل إدارة المخزون داخل إطار الشحن عبر الإنترنت.</w:t>
      </w:r>
    </w:p>
    <w:p w14:paraId="7EB18EC9" w14:textId="2989A904" w:rsidR="009E29FC" w:rsidRPr="001F207A" w:rsidRDefault="009E29FC" w:rsidP="00F13856">
      <w:pPr>
        <w:spacing w:before="100" w:beforeAutospacing="1" w:after="100" w:afterAutospacing="1"/>
        <w:ind w:left="0"/>
        <w:rPr>
          <w:rFonts w:eastAsia="Calibri" w:cs="Sakkal Majalla"/>
          <w:kern w:val="2"/>
          <w:szCs w:val="28"/>
          <w:rtl/>
        </w:rPr>
      </w:pPr>
      <w:r w:rsidRPr="001F207A">
        <w:rPr>
          <w:rFonts w:eastAsia="Calibri" w:cs="Sakkal Majalla"/>
          <w:kern w:val="2"/>
          <w:szCs w:val="28"/>
          <w:rtl/>
        </w:rPr>
        <w:t xml:space="preserve">فالمجموعة الواحدة من شاحنات وحدات حفظ المخزون </w:t>
      </w:r>
      <w:r w:rsidRPr="001F207A">
        <w:rPr>
          <w:rFonts w:eastAsia="Calibri" w:cs="Sakkal Majalla" w:hint="cs"/>
          <w:kern w:val="2"/>
          <w:szCs w:val="28"/>
          <w:rtl/>
        </w:rPr>
        <w:t>(</w:t>
      </w:r>
      <w:r w:rsidRPr="001F207A">
        <w:rPr>
          <w:rFonts w:eastAsia="Calibri" w:cs="Sakkal Majalla"/>
          <w:kern w:val="2"/>
          <w:szCs w:val="28"/>
          <w:rtl/>
        </w:rPr>
        <w:t xml:space="preserve">الحاويات) تصل من عدة منتجين إلى الجانب الآخر من تسهيلات الشحن عبر الإنترنت - المحتويات غير محملة - والتخزين وإعادة التوزيع يتم في دفعات أو شاحنات أصغر إلى شاحنات أكبر مسافرة للخارج ومنتظرة على الجانب الآخر من الشحن وكل ذلك يتم عبر الإنترنت وعندما تكتمل العملية من حيث الوقت فإن شاحنات وحدات حفظ المخزون </w:t>
      </w:r>
      <w:r w:rsidRPr="001F207A">
        <w:rPr>
          <w:rFonts w:eastAsia="Calibri" w:cs="Sakkal Majalla"/>
          <w:kern w:val="2"/>
          <w:szCs w:val="28"/>
          <w:rtl/>
        </w:rPr>
        <w:lastRenderedPageBreak/>
        <w:t xml:space="preserve">المسافرة للخارج </w:t>
      </w:r>
      <w:r w:rsidRPr="001F207A">
        <w:rPr>
          <w:rFonts w:eastAsia="Calibri" w:cs="Sakkal Majalla"/>
          <w:kern w:val="2"/>
          <w:szCs w:val="28"/>
        </w:rPr>
        <w:t>Outbound SKU Trucks</w:t>
      </w:r>
      <w:r w:rsidRPr="001F207A">
        <w:rPr>
          <w:rFonts w:eastAsia="Calibri" w:cs="Sakkal Majalla"/>
          <w:kern w:val="2"/>
          <w:szCs w:val="28"/>
          <w:rtl/>
        </w:rPr>
        <w:t xml:space="preserve"> تترك مخازن التاجر أو التاجر، وسلسلة التوريد تتطور بسرعة حيث أصبحت أقل خطية وأقل</w:t>
      </w:r>
      <w:r w:rsidRPr="001F207A">
        <w:rPr>
          <w:rFonts w:eastAsia="Calibri" w:cs="Sakkal Majalla" w:hint="cs"/>
          <w:kern w:val="2"/>
          <w:szCs w:val="28"/>
          <w:rtl/>
        </w:rPr>
        <w:t xml:space="preserve"> </w:t>
      </w:r>
      <w:r w:rsidRPr="001F207A">
        <w:rPr>
          <w:rFonts w:eastAsia="Calibri" w:cs="Sakkal Majalla"/>
          <w:kern w:val="2"/>
          <w:szCs w:val="28"/>
          <w:rtl/>
        </w:rPr>
        <w:t>اعتمادا على الورق والبشر (</w:t>
      </w:r>
      <w:r w:rsidR="00B624CC" w:rsidRPr="001F207A">
        <w:rPr>
          <w:rFonts w:eastAsia="Calibri" w:cs="Sakkal Majalla"/>
          <w:kern w:val="2"/>
          <w:szCs w:val="28"/>
          <w:rtl/>
        </w:rPr>
        <w:t>رفاعي و الدق. (2022).</w:t>
      </w:r>
    </w:p>
    <w:p w14:paraId="5FEBD0CC" w14:textId="12175EC0" w:rsidR="009E29FC" w:rsidRPr="0058603C" w:rsidRDefault="00293D1C" w:rsidP="0058603C">
      <w:pPr>
        <w:spacing w:before="100" w:beforeAutospacing="1" w:after="100" w:afterAutospacing="1"/>
        <w:ind w:left="0" w:firstLine="11"/>
        <w:jc w:val="left"/>
        <w:outlineLvl w:val="2"/>
        <w:rPr>
          <w:rFonts w:eastAsia="Calibri" w:cs="Sakkal Majalla"/>
          <w:b/>
          <w:bCs/>
          <w:kern w:val="2"/>
          <w:sz w:val="36"/>
          <w:szCs w:val="36"/>
          <w:rtl/>
        </w:rPr>
      </w:pPr>
      <w:bookmarkStart w:id="62" w:name="_Toc172383687"/>
      <w:r w:rsidRPr="0058603C">
        <w:rPr>
          <w:rFonts w:eastAsia="Calibri" w:cs="Sakkal Majalla" w:hint="cs"/>
          <w:b/>
          <w:bCs/>
          <w:kern w:val="2"/>
          <w:sz w:val="36"/>
          <w:szCs w:val="36"/>
          <w:rtl/>
        </w:rPr>
        <w:t>3.</w:t>
      </w:r>
      <w:r w:rsidR="00C35ACC" w:rsidRPr="0058603C">
        <w:rPr>
          <w:rFonts w:eastAsia="Calibri" w:cs="Sakkal Majalla" w:hint="cs"/>
          <w:b/>
          <w:bCs/>
          <w:kern w:val="2"/>
          <w:sz w:val="36"/>
          <w:szCs w:val="36"/>
          <w:rtl/>
        </w:rPr>
        <w:t>1.2</w:t>
      </w:r>
      <w:r w:rsidR="009E29FC" w:rsidRPr="0058603C">
        <w:rPr>
          <w:rFonts w:eastAsia="Calibri" w:cs="Sakkal Majalla"/>
          <w:b/>
          <w:bCs/>
          <w:kern w:val="2"/>
          <w:sz w:val="36"/>
          <w:szCs w:val="36"/>
          <w:rtl/>
        </w:rPr>
        <w:t>أهمية سلسلة التوريد</w:t>
      </w:r>
      <w:bookmarkEnd w:id="62"/>
    </w:p>
    <w:p w14:paraId="0107ACB0" w14:textId="77777777" w:rsidR="009E0327" w:rsidRPr="009E0327" w:rsidRDefault="009E0327" w:rsidP="009E0327">
      <w:pPr>
        <w:spacing w:before="100" w:beforeAutospacing="1" w:after="100" w:afterAutospacing="1"/>
        <w:ind w:left="0"/>
        <w:rPr>
          <w:rFonts w:eastAsia="Calibri" w:cs="Sakkal Majalla"/>
          <w:kern w:val="2"/>
          <w:szCs w:val="28"/>
        </w:rPr>
      </w:pPr>
      <w:r w:rsidRPr="009E0327">
        <w:rPr>
          <w:rFonts w:eastAsia="Calibri" w:cs="Sakkal Majalla"/>
          <w:kern w:val="2"/>
          <w:szCs w:val="28"/>
          <w:rtl/>
        </w:rPr>
        <w:t>تنبع أهمية تكامل ممارسات سلسلة التوريد من الضرورة الملحة لتطبيقها بصورة فعالة داخل المنظمات. تتطلب البيئة التنافسية الحالية من الشركات تبني منهج تكامل ممارسات سلسلة التوريد لتحقيق أقصى قدر من الكفاءة والفعالية. وهناك عدة قضايا تدفع الشركات إلى تبني هذا المنهج</w:t>
      </w:r>
      <w:r w:rsidRPr="009E0327">
        <w:rPr>
          <w:rFonts w:eastAsia="Calibri" w:cs="Sakkal Majalla"/>
          <w:kern w:val="2"/>
          <w:szCs w:val="28"/>
        </w:rPr>
        <w:t>:</w:t>
      </w:r>
    </w:p>
    <w:p w14:paraId="1E78878C" w14:textId="66530196" w:rsidR="009E0327" w:rsidRPr="0058603C" w:rsidRDefault="009E0327" w:rsidP="0058603C">
      <w:pPr>
        <w:pStyle w:val="ListParagraph"/>
        <w:numPr>
          <w:ilvl w:val="0"/>
          <w:numId w:val="47"/>
        </w:numPr>
        <w:spacing w:before="100" w:beforeAutospacing="1" w:after="100" w:afterAutospacing="1"/>
        <w:ind w:left="423"/>
        <w:rPr>
          <w:rFonts w:eastAsia="Calibri" w:cs="Sakkal Majalla"/>
          <w:b/>
          <w:bCs/>
          <w:kern w:val="2"/>
          <w:szCs w:val="28"/>
        </w:rPr>
      </w:pPr>
      <w:r w:rsidRPr="0058603C">
        <w:rPr>
          <w:rFonts w:eastAsia="Calibri" w:cs="Sakkal Majalla"/>
          <w:b/>
          <w:bCs/>
          <w:kern w:val="2"/>
          <w:szCs w:val="28"/>
          <w:rtl/>
        </w:rPr>
        <w:t>الحاجة إلى تحسين العمليات</w:t>
      </w:r>
    </w:p>
    <w:p w14:paraId="10F4D4C3" w14:textId="77777777" w:rsidR="009E0327" w:rsidRPr="009E0327" w:rsidRDefault="009E0327" w:rsidP="009E0327">
      <w:pPr>
        <w:spacing w:before="100" w:beforeAutospacing="1" w:after="100" w:afterAutospacing="1"/>
        <w:ind w:left="0"/>
        <w:rPr>
          <w:rFonts w:eastAsia="Calibri" w:cs="Sakkal Majalla"/>
          <w:kern w:val="2"/>
          <w:szCs w:val="28"/>
        </w:rPr>
      </w:pPr>
      <w:r w:rsidRPr="009E0327">
        <w:rPr>
          <w:rFonts w:eastAsia="Calibri" w:cs="Sakkal Majalla"/>
          <w:kern w:val="2"/>
          <w:szCs w:val="28"/>
          <w:rtl/>
        </w:rPr>
        <w:t>تسعى الشركات باستمرار إلى تحسين عملياتها الداخلية لضمان الكفاءة والجودة. يُمكن تكامل سلسلة التوريد الشركات من تحسين تدفق العمل وتنسيق الأنشطة بين مختلف الأقسام، مما يعزز الأداء الكلي للمنظمة. تحقيق التناسق والتكامل بين مختلف أجزاء سلسلة التوريد يساعد في تقليل الأخطاء وزيادة الإنتاجية</w:t>
      </w:r>
      <w:r w:rsidRPr="009E0327">
        <w:rPr>
          <w:rFonts w:eastAsia="Calibri" w:cs="Sakkal Majalla"/>
          <w:kern w:val="2"/>
          <w:szCs w:val="28"/>
        </w:rPr>
        <w:t>.</w:t>
      </w:r>
    </w:p>
    <w:p w14:paraId="1B930616" w14:textId="2F10D987" w:rsidR="009E0327" w:rsidRPr="009E0327" w:rsidRDefault="009E0327" w:rsidP="0058603C">
      <w:pPr>
        <w:pStyle w:val="ListParagraph"/>
        <w:numPr>
          <w:ilvl w:val="0"/>
          <w:numId w:val="47"/>
        </w:numPr>
        <w:spacing w:before="100" w:beforeAutospacing="1" w:after="100" w:afterAutospacing="1"/>
        <w:ind w:left="423"/>
        <w:rPr>
          <w:rFonts w:eastAsia="Calibri" w:cs="Sakkal Majalla"/>
          <w:b/>
          <w:bCs/>
          <w:kern w:val="2"/>
          <w:szCs w:val="28"/>
        </w:rPr>
      </w:pPr>
      <w:r w:rsidRPr="009E0327">
        <w:rPr>
          <w:rFonts w:eastAsia="Calibri" w:cs="Sakkal Majalla"/>
          <w:b/>
          <w:bCs/>
          <w:kern w:val="2"/>
          <w:szCs w:val="28"/>
          <w:rtl/>
        </w:rPr>
        <w:t>رفع مستوى الشراء الخارجي</w:t>
      </w:r>
    </w:p>
    <w:p w14:paraId="725D2F87" w14:textId="77777777" w:rsidR="009E0327" w:rsidRPr="009E0327" w:rsidRDefault="009E0327" w:rsidP="009E0327">
      <w:pPr>
        <w:spacing w:before="100" w:beforeAutospacing="1" w:after="100" w:afterAutospacing="1"/>
        <w:ind w:left="0"/>
        <w:rPr>
          <w:rFonts w:eastAsia="Calibri" w:cs="Sakkal Majalla"/>
          <w:kern w:val="2"/>
          <w:szCs w:val="28"/>
        </w:rPr>
      </w:pPr>
      <w:r w:rsidRPr="009E0327">
        <w:rPr>
          <w:rFonts w:eastAsia="Calibri" w:cs="Sakkal Majalla"/>
          <w:kern w:val="2"/>
          <w:szCs w:val="28"/>
          <w:rtl/>
        </w:rPr>
        <w:t>التكامل في سلسلة التوريد يُمكّن الشركات من تحسين عمليات الشراء الخارجي من خلال اختيار الموردين الأمثل، التفاوض على أفضل الأسعار، وضمان الجودة العالية للمواد والخدمات المشتراة. هذا يساهم في تقليل التكاليف وزيادة الفعالية. كما يُسهم التكامل في بناء علاقات طويلة الأمد مع الموردين، مما يعزز الثقة والتعاون بين الأطراف المختلفة في السلسلة</w:t>
      </w:r>
      <w:r w:rsidRPr="009E0327">
        <w:rPr>
          <w:rFonts w:eastAsia="Calibri" w:cs="Sakkal Majalla"/>
          <w:kern w:val="2"/>
          <w:szCs w:val="28"/>
        </w:rPr>
        <w:t>.</w:t>
      </w:r>
    </w:p>
    <w:p w14:paraId="7BF532B5" w14:textId="3475EE14" w:rsidR="009E0327" w:rsidRPr="009E0327" w:rsidRDefault="009E0327" w:rsidP="0058603C">
      <w:pPr>
        <w:pStyle w:val="ListParagraph"/>
        <w:numPr>
          <w:ilvl w:val="0"/>
          <w:numId w:val="47"/>
        </w:numPr>
        <w:spacing w:before="100" w:beforeAutospacing="1" w:after="100" w:afterAutospacing="1"/>
        <w:ind w:left="423"/>
        <w:rPr>
          <w:rFonts w:eastAsia="Calibri" w:cs="Sakkal Majalla"/>
          <w:b/>
          <w:bCs/>
          <w:kern w:val="2"/>
          <w:szCs w:val="28"/>
        </w:rPr>
      </w:pPr>
      <w:r w:rsidRPr="009E0327">
        <w:rPr>
          <w:rFonts w:eastAsia="Calibri" w:cs="Sakkal Majalla"/>
          <w:b/>
          <w:bCs/>
          <w:kern w:val="2"/>
          <w:szCs w:val="28"/>
          <w:rtl/>
        </w:rPr>
        <w:t>تخفيض تكاليف النقل</w:t>
      </w:r>
    </w:p>
    <w:p w14:paraId="08A73821" w14:textId="77777777" w:rsidR="009E0327" w:rsidRPr="009E0327" w:rsidRDefault="009E0327" w:rsidP="009E0327">
      <w:pPr>
        <w:spacing w:before="100" w:beforeAutospacing="1" w:after="100" w:afterAutospacing="1"/>
        <w:ind w:left="0"/>
        <w:rPr>
          <w:rFonts w:eastAsia="Calibri" w:cs="Sakkal Majalla"/>
          <w:kern w:val="2"/>
          <w:szCs w:val="28"/>
        </w:rPr>
      </w:pPr>
      <w:r w:rsidRPr="009E0327">
        <w:rPr>
          <w:rFonts w:eastAsia="Calibri" w:cs="Sakkal Majalla"/>
          <w:kern w:val="2"/>
          <w:szCs w:val="28"/>
          <w:rtl/>
        </w:rPr>
        <w:t xml:space="preserve">من خلال تكامل سلسلة التوريد، يمكن للشركات تحسين عمليات النقل والشحن، مما يؤدي إلى تقليل التكاليف اللوجستية. تحسين إدارة النقل يساهم في تقليل الزمن والتكاليف المرتبطة بنقل المواد </w:t>
      </w:r>
      <w:r w:rsidRPr="009E0327">
        <w:rPr>
          <w:rFonts w:eastAsia="Calibri" w:cs="Sakkal Majalla"/>
          <w:kern w:val="2"/>
          <w:szCs w:val="28"/>
          <w:rtl/>
        </w:rPr>
        <w:lastRenderedPageBreak/>
        <w:t>والبضائع من الموردين إلى العملاء. يمكن للشركات من خلال هذا التكامل تحقيق وفورات كبيرة في التكاليف التشغيلية</w:t>
      </w:r>
      <w:r w:rsidRPr="009E0327">
        <w:rPr>
          <w:rFonts w:eastAsia="Calibri" w:cs="Sakkal Majalla"/>
          <w:kern w:val="2"/>
          <w:szCs w:val="28"/>
        </w:rPr>
        <w:t>.</w:t>
      </w:r>
    </w:p>
    <w:p w14:paraId="1220EC89" w14:textId="2B3B4D88" w:rsidR="009E0327" w:rsidRPr="009E0327" w:rsidRDefault="009E0327" w:rsidP="0058603C">
      <w:pPr>
        <w:pStyle w:val="ListParagraph"/>
        <w:numPr>
          <w:ilvl w:val="0"/>
          <w:numId w:val="47"/>
        </w:numPr>
        <w:spacing w:before="100" w:beforeAutospacing="1" w:after="100" w:afterAutospacing="1"/>
        <w:ind w:left="423"/>
        <w:rPr>
          <w:rFonts w:eastAsia="Calibri" w:cs="Sakkal Majalla"/>
          <w:b/>
          <w:bCs/>
          <w:kern w:val="2"/>
          <w:szCs w:val="28"/>
        </w:rPr>
      </w:pPr>
      <w:r w:rsidRPr="009E0327">
        <w:rPr>
          <w:rFonts w:eastAsia="Calibri" w:cs="Sakkal Majalla"/>
          <w:b/>
          <w:bCs/>
          <w:kern w:val="2"/>
          <w:szCs w:val="28"/>
          <w:rtl/>
        </w:rPr>
        <w:t>زيادة أهمية التجارة الإلكترونية</w:t>
      </w:r>
    </w:p>
    <w:p w14:paraId="141EED22" w14:textId="77777777" w:rsidR="009E0327" w:rsidRPr="009E0327" w:rsidRDefault="009E0327" w:rsidP="009E0327">
      <w:pPr>
        <w:spacing w:before="100" w:beforeAutospacing="1" w:after="100" w:afterAutospacing="1"/>
        <w:ind w:left="0"/>
        <w:rPr>
          <w:rFonts w:eastAsia="Calibri" w:cs="Sakkal Majalla"/>
          <w:kern w:val="2"/>
          <w:szCs w:val="28"/>
        </w:rPr>
      </w:pPr>
      <w:r w:rsidRPr="009E0327">
        <w:rPr>
          <w:rFonts w:eastAsia="Calibri" w:cs="Sakkal Majalla"/>
          <w:kern w:val="2"/>
          <w:szCs w:val="28"/>
          <w:rtl/>
        </w:rPr>
        <w:t>في عصر التجارة الإلكترونية، تصبح سلاسل التوريد المتكاملة ضرورة لتلبية الطلبات المتزايدة بشكل سريع وفعال. تكامل ممارسات سلسلة التوريد يسهل إدارة الطلبات، الشحن، والتوزيع الإلكتروني، مما يعزز قدرة الشركات على المنافسة في السوق الرقمية. يتيح هذا التكامل للشركات الاستجابة بسرعة لطلبات العملاء وتقديم خدمات محسّنة</w:t>
      </w:r>
      <w:r w:rsidRPr="009E0327">
        <w:rPr>
          <w:rFonts w:eastAsia="Calibri" w:cs="Sakkal Majalla"/>
          <w:kern w:val="2"/>
          <w:szCs w:val="28"/>
        </w:rPr>
        <w:t>.</w:t>
      </w:r>
    </w:p>
    <w:p w14:paraId="017BEF06" w14:textId="1D1A3333" w:rsidR="009E0327" w:rsidRPr="009E0327" w:rsidRDefault="009E0327" w:rsidP="0058603C">
      <w:pPr>
        <w:pStyle w:val="ListParagraph"/>
        <w:numPr>
          <w:ilvl w:val="0"/>
          <w:numId w:val="47"/>
        </w:numPr>
        <w:spacing w:before="100" w:beforeAutospacing="1" w:after="100" w:afterAutospacing="1"/>
        <w:ind w:left="423"/>
        <w:rPr>
          <w:rFonts w:eastAsia="Calibri" w:cs="Sakkal Majalla"/>
          <w:b/>
          <w:bCs/>
          <w:kern w:val="2"/>
          <w:szCs w:val="28"/>
        </w:rPr>
      </w:pPr>
      <w:r w:rsidRPr="009E0327">
        <w:rPr>
          <w:rFonts w:eastAsia="Calibri" w:cs="Sakkal Majalla"/>
          <w:b/>
          <w:bCs/>
          <w:kern w:val="2"/>
          <w:szCs w:val="28"/>
          <w:rtl/>
        </w:rPr>
        <w:t>زيادة ضغوط المنافسة واتساع مدى العولمة</w:t>
      </w:r>
    </w:p>
    <w:p w14:paraId="0A8D591A" w14:textId="77777777" w:rsidR="009E0327" w:rsidRPr="009E0327" w:rsidRDefault="009E0327" w:rsidP="009E0327">
      <w:pPr>
        <w:spacing w:before="100" w:beforeAutospacing="1" w:after="100" w:afterAutospacing="1"/>
        <w:ind w:left="0"/>
        <w:rPr>
          <w:rFonts w:eastAsia="Calibri" w:cs="Sakkal Majalla"/>
          <w:kern w:val="2"/>
          <w:szCs w:val="28"/>
        </w:rPr>
      </w:pPr>
      <w:r w:rsidRPr="009E0327">
        <w:rPr>
          <w:rFonts w:eastAsia="Calibri" w:cs="Sakkal Majalla"/>
          <w:kern w:val="2"/>
          <w:szCs w:val="28"/>
          <w:rtl/>
        </w:rPr>
        <w:t>مع تزايد ضغوط المنافسة واتساع مدى العولمة، تصبح الحاجة إلى إدارة فعالة لسلسلة التوريد أمراً ضرورياً. يُمكن تكامل سلسلة التوريد الشركات من الاستجابة بسرعة للتغيرات في السوق، وتقديم منتجات وخدمات بجودة عالية وأسعار تنافسية. يمكن للشركات التكيف مع التغيرات في العرض والطلب بسرعة أكبر بفضل هذا التكامل</w:t>
      </w:r>
      <w:r w:rsidRPr="009E0327">
        <w:rPr>
          <w:rFonts w:eastAsia="Calibri" w:cs="Sakkal Majalla"/>
          <w:kern w:val="2"/>
          <w:szCs w:val="28"/>
        </w:rPr>
        <w:t>.</w:t>
      </w:r>
    </w:p>
    <w:p w14:paraId="6B9FFC75" w14:textId="112AE85F" w:rsidR="009E0327" w:rsidRPr="009E0327" w:rsidRDefault="009E0327" w:rsidP="0058603C">
      <w:pPr>
        <w:pStyle w:val="ListParagraph"/>
        <w:numPr>
          <w:ilvl w:val="0"/>
          <w:numId w:val="47"/>
        </w:numPr>
        <w:spacing w:before="100" w:beforeAutospacing="1" w:after="100" w:afterAutospacing="1"/>
        <w:ind w:left="423"/>
        <w:rPr>
          <w:rFonts w:eastAsia="Calibri" w:cs="Sakkal Majalla"/>
          <w:b/>
          <w:bCs/>
          <w:kern w:val="2"/>
          <w:szCs w:val="28"/>
        </w:rPr>
      </w:pPr>
      <w:r w:rsidRPr="009E0327">
        <w:rPr>
          <w:rFonts w:eastAsia="Calibri" w:cs="Sakkal Majalla"/>
          <w:b/>
          <w:bCs/>
          <w:kern w:val="2"/>
          <w:szCs w:val="28"/>
          <w:rtl/>
        </w:rPr>
        <w:t>تعقيد سلاسل التوريد والحاجة لإدارة فعالة للمخزون</w:t>
      </w:r>
    </w:p>
    <w:p w14:paraId="73A4FAD1" w14:textId="77777777" w:rsidR="009E0327" w:rsidRPr="009E0327" w:rsidRDefault="009E0327" w:rsidP="009E0327">
      <w:pPr>
        <w:spacing w:before="100" w:beforeAutospacing="1" w:after="100" w:afterAutospacing="1"/>
        <w:ind w:left="0"/>
        <w:rPr>
          <w:rFonts w:eastAsia="Calibri" w:cs="Sakkal Majalla"/>
          <w:kern w:val="2"/>
          <w:szCs w:val="28"/>
        </w:rPr>
      </w:pPr>
      <w:r w:rsidRPr="009E0327">
        <w:rPr>
          <w:rFonts w:eastAsia="Calibri" w:cs="Sakkal Majalla"/>
          <w:kern w:val="2"/>
          <w:szCs w:val="28"/>
          <w:rtl/>
        </w:rPr>
        <w:t>تعقيد سلاسل التوريد الحديثة يتطلب إدارة فعالة للمخزون. يُمكن تكامل سلسلة التوريد الشركات من تحسين إدارة المخزون، من خلال تحقيق توازن دقيق بين العرض والطلب، وتقليل الفاقد، وضمان توفر المنتجات في الوقت المناسب. يساهم التكامل في تحسين التدفق المادي للمخزون وتقليل التكاليف المرتبطة بالتخزين</w:t>
      </w:r>
      <w:r w:rsidRPr="009E0327">
        <w:rPr>
          <w:rFonts w:eastAsia="Calibri" w:cs="Sakkal Majalla"/>
          <w:kern w:val="2"/>
          <w:szCs w:val="28"/>
        </w:rPr>
        <w:t>.</w:t>
      </w:r>
    </w:p>
    <w:p w14:paraId="1B371226" w14:textId="77777777" w:rsidR="009E0327" w:rsidRPr="009E0327" w:rsidRDefault="009E0327" w:rsidP="009E0327">
      <w:pPr>
        <w:spacing w:before="100" w:beforeAutospacing="1" w:after="100" w:afterAutospacing="1"/>
        <w:ind w:left="0"/>
        <w:rPr>
          <w:rFonts w:eastAsia="Calibri" w:cs="Sakkal Majalla"/>
          <w:kern w:val="2"/>
          <w:szCs w:val="28"/>
        </w:rPr>
      </w:pPr>
      <w:r w:rsidRPr="009E0327">
        <w:rPr>
          <w:rFonts w:eastAsia="Calibri" w:cs="Sakkal Majalla"/>
          <w:kern w:val="2"/>
          <w:szCs w:val="28"/>
          <w:rtl/>
        </w:rPr>
        <w:t xml:space="preserve">إن عملية تحضير المنتجات والخدمات وتجهيزها من أصلها كمواد أولية إلى أن تصبح جاهزة للاستهلاك من جانب المستهلك، تحتاج إلى مراحل متتابعة. يتيح تكامل ممارسات سلسلة التوريد في الواقع العملي تحسين جودة المواد أو الخدمات المشتراة من خلال التنسيق المتكامل بين الموردين الرئيسيين </w:t>
      </w:r>
      <w:r w:rsidRPr="009E0327">
        <w:rPr>
          <w:rFonts w:eastAsia="Calibri" w:cs="Sakkal Majalla"/>
          <w:kern w:val="2"/>
          <w:szCs w:val="28"/>
          <w:rtl/>
        </w:rPr>
        <w:lastRenderedPageBreak/>
        <w:t>والشركات وصولًا إلى المستهلك النهائي. يساهم هذا المنظور المعاصر لسلسلة التوريد في تحقيق منافع استراتيجية وعملية، مما يساعد على تحقيق ميزة تنافسية لكل شركاء سلسلة التوريد وتحسين الأداء التسويقي (فخر الدين والخولي، 2022)</w:t>
      </w:r>
      <w:r w:rsidRPr="009E0327">
        <w:rPr>
          <w:rFonts w:eastAsia="Calibri" w:cs="Sakkal Majalla"/>
          <w:kern w:val="2"/>
          <w:szCs w:val="28"/>
        </w:rPr>
        <w:t>.</w:t>
      </w:r>
    </w:p>
    <w:p w14:paraId="284E847A" w14:textId="11DA7464" w:rsidR="00BF2C0C" w:rsidRPr="001F207A" w:rsidRDefault="00BF2C0C" w:rsidP="00F13856">
      <w:pPr>
        <w:spacing w:before="100" w:beforeAutospacing="1" w:after="100" w:afterAutospacing="1"/>
        <w:ind w:left="0"/>
        <w:rPr>
          <w:rFonts w:eastAsia="Calibri" w:cs="Sakkal Majalla"/>
          <w:kern w:val="2"/>
          <w:szCs w:val="28"/>
          <w:rtl/>
        </w:rPr>
      </w:pPr>
      <w:r w:rsidRPr="001F207A">
        <w:rPr>
          <w:rFonts w:eastAsia="Calibri" w:cs="Sakkal Majalla"/>
          <w:kern w:val="2"/>
          <w:szCs w:val="28"/>
          <w:rtl/>
        </w:rPr>
        <w:t>وتعد سلسلة التوريد حلقة تبدأ وتنتهي مع العميل، فكل المواد والمنتجات القامة والمعلومات والصفقات تتدفق عبر هذه الحلقة، وتعد أيضا شبكة متحركة من التسهيلات لجميع الشركات مع اختلافها وتناقض أهدافها. ويمثل تكامل سلسلة التوريد مزيجا من العلم والفن وذلك لتحقيق التحسين في طريقة حول الشركة على المواد الخام اللازمة لإنتاج المنتج أو تقديم الخدمة وتسليمها أو شحتها للعملاء، وتستخدم كوصف لكل العناصر والعمليات المتداخلة واللازمة لضمان الكمية المناسبة من المنتج في الأماكن المناسبة وفي الوقت المناسب وبأقل</w:t>
      </w:r>
      <w:r w:rsidRPr="001F207A">
        <w:rPr>
          <w:rFonts w:eastAsia="Calibri" w:cs="Sakkal Majalla" w:hint="cs"/>
          <w:kern w:val="2"/>
          <w:szCs w:val="28"/>
          <w:rtl/>
        </w:rPr>
        <w:t xml:space="preserve"> (</w:t>
      </w:r>
      <w:bookmarkStart w:id="63" w:name="_Hlk152446885"/>
      <w:r w:rsidR="00565E6F" w:rsidRPr="001F207A">
        <w:rPr>
          <w:rFonts w:eastAsia="Calibri" w:cs="Sakkal Majalla"/>
          <w:kern w:val="2"/>
          <w:szCs w:val="28"/>
          <w:rtl/>
        </w:rPr>
        <w:t>رشوان. (2022).</w:t>
      </w:r>
      <w:r w:rsidRPr="001F207A">
        <w:rPr>
          <w:rFonts w:eastAsia="Calibri" w:cs="Sakkal Majalla" w:hint="cs"/>
          <w:kern w:val="2"/>
          <w:szCs w:val="28"/>
          <w:rtl/>
        </w:rPr>
        <w:t xml:space="preserve"> </w:t>
      </w:r>
      <w:bookmarkEnd w:id="63"/>
      <w:r w:rsidRPr="001F207A">
        <w:rPr>
          <w:rFonts w:eastAsia="Calibri" w:cs="Sakkal Majalla"/>
          <w:kern w:val="2"/>
          <w:szCs w:val="28"/>
          <w:rtl/>
        </w:rPr>
        <w:t>تكلفة ممكنة وتتحقق فوائد سلسلة التوريد للعملاء حيث يحدث تخفيض في المخزون من خلال نقل المنتجات مباشرة إلى مكان الشراء بعد ذلك يقوم بتخزينه ويكون مسئولا عنه، أما الأثر على أكثر صعوبة في تصنيفه مبدئية كارياح كما يمكن أن تشمل فوائد لكل من</w:t>
      </w:r>
      <w:r w:rsidRPr="001F207A">
        <w:rPr>
          <w:rFonts w:eastAsia="Calibri" w:cs="Sakkal Majalla" w:hint="cs"/>
          <w:kern w:val="2"/>
          <w:szCs w:val="28"/>
          <w:rtl/>
        </w:rPr>
        <w:t xml:space="preserve"> </w:t>
      </w:r>
      <w:r w:rsidRPr="001F207A">
        <w:rPr>
          <w:rFonts w:eastAsia="Calibri" w:cs="Sakkal Majalla"/>
          <w:kern w:val="2"/>
          <w:szCs w:val="28"/>
          <w:rtl/>
        </w:rPr>
        <w:t xml:space="preserve">المورد فيكون المستهلكين والموردين </w:t>
      </w:r>
      <w:r w:rsidRPr="006F58BF">
        <w:rPr>
          <w:rFonts w:eastAsia="Calibri" w:cs="Sakkal Majalla"/>
          <w:b/>
          <w:bCs/>
          <w:kern w:val="2"/>
          <w:szCs w:val="28"/>
          <w:rtl/>
        </w:rPr>
        <w:t>كما يلي</w:t>
      </w:r>
      <w:r w:rsidRPr="001F207A">
        <w:rPr>
          <w:rFonts w:eastAsia="Calibri" w:cs="Sakkal Majalla"/>
          <w:kern w:val="2"/>
          <w:szCs w:val="28"/>
          <w:rtl/>
        </w:rPr>
        <w:t xml:space="preserve"> </w:t>
      </w:r>
      <w:bookmarkStart w:id="64" w:name="_Hlk152446928"/>
      <w:r w:rsidRPr="001F207A">
        <w:rPr>
          <w:rFonts w:eastAsia="Calibri" w:cs="Sakkal Majalla" w:hint="cs"/>
          <w:kern w:val="2"/>
          <w:szCs w:val="28"/>
          <w:rtl/>
        </w:rPr>
        <w:t>(</w:t>
      </w:r>
      <w:r w:rsidR="007B7020" w:rsidRPr="001F207A">
        <w:rPr>
          <w:rFonts w:eastAsia="Calibri" w:cs="Sakkal Majalla"/>
          <w:kern w:val="2"/>
          <w:szCs w:val="28"/>
          <w:rtl/>
        </w:rPr>
        <w:t>آدم و بلل. (2023).</w:t>
      </w:r>
      <w:bookmarkEnd w:id="64"/>
    </w:p>
    <w:p w14:paraId="777B722F" w14:textId="03808E3A" w:rsidR="000E4583" w:rsidRPr="00DD65D5" w:rsidRDefault="00BF2C0C" w:rsidP="006F58BF">
      <w:pPr>
        <w:pStyle w:val="ListParagraph"/>
        <w:numPr>
          <w:ilvl w:val="0"/>
          <w:numId w:val="48"/>
        </w:numPr>
        <w:spacing w:before="100" w:beforeAutospacing="1" w:after="100" w:afterAutospacing="1"/>
        <w:ind w:left="423"/>
        <w:rPr>
          <w:rFonts w:eastAsia="Calibri" w:cs="Sakkal Majalla"/>
          <w:b/>
          <w:bCs/>
          <w:kern w:val="2"/>
          <w:szCs w:val="28"/>
          <w:rtl/>
        </w:rPr>
      </w:pPr>
      <w:r w:rsidRPr="006F58BF">
        <w:rPr>
          <w:rFonts w:eastAsia="Calibri" w:cs="Sakkal Majalla"/>
          <w:b/>
          <w:bCs/>
          <w:kern w:val="2"/>
          <w:szCs w:val="28"/>
          <w:rtl/>
        </w:rPr>
        <w:t xml:space="preserve">المستهلكين </w:t>
      </w:r>
      <w:r w:rsidRPr="006F58BF">
        <w:rPr>
          <w:rFonts w:eastAsia="Calibri" w:cs="Sakkal Majalla" w:hint="cs"/>
          <w:b/>
          <w:bCs/>
          <w:kern w:val="2"/>
          <w:szCs w:val="28"/>
          <w:rtl/>
        </w:rPr>
        <w:t>:</w:t>
      </w:r>
      <w:r w:rsidRPr="001F207A">
        <w:rPr>
          <w:rFonts w:eastAsia="Calibri" w:cs="Sakkal Majalla" w:hint="cs"/>
          <w:kern w:val="2"/>
          <w:szCs w:val="28"/>
          <w:rtl/>
        </w:rPr>
        <w:t xml:space="preserve"> </w:t>
      </w:r>
      <w:r w:rsidRPr="001F207A">
        <w:rPr>
          <w:rFonts w:eastAsia="Calibri" w:cs="Sakkal Majalla"/>
          <w:kern w:val="2"/>
          <w:szCs w:val="28"/>
          <w:rtl/>
        </w:rPr>
        <w:t>تساعد إدارة سلسلة التوريد الشركة على تحقيق الاتصال بالمستهلكين والتعامل معهم، لأن السلسلة تساعد الشركة على تحقيق ذلك من خلال التعرف على رغبات العميل والوقت الذي يحتاج فيه المنتجات وسرعة توصيل هذه المنتجات. وقد أصبحت إدارة سلسلة التوريد ظاهرة هامة، وذلك بسبب قيد التكلفة الذي يمكن من خلاله</w:t>
      </w:r>
      <w:r w:rsidRPr="001F207A">
        <w:rPr>
          <w:rFonts w:eastAsia="Calibri" w:cs="Sakkal Majalla" w:hint="cs"/>
          <w:kern w:val="2"/>
          <w:szCs w:val="28"/>
          <w:rtl/>
        </w:rPr>
        <w:t xml:space="preserve"> </w:t>
      </w:r>
      <w:r w:rsidRPr="001F207A">
        <w:rPr>
          <w:rFonts w:eastAsia="Calibri" w:cs="Sakkal Majalla"/>
          <w:kern w:val="2"/>
          <w:szCs w:val="28"/>
          <w:rtl/>
        </w:rPr>
        <w:t xml:space="preserve">تحقق ما ترغب الشركة فيه، وإمكانية الاستفادة من الفر </w:t>
      </w:r>
      <w:r w:rsidR="000E4583" w:rsidRPr="001F207A">
        <w:rPr>
          <w:rFonts w:eastAsia="Calibri" w:cs="Sakkal Majalla" w:hint="cs"/>
          <w:kern w:val="2"/>
          <w:szCs w:val="28"/>
          <w:rtl/>
        </w:rPr>
        <w:t xml:space="preserve">حة </w:t>
      </w:r>
      <w:r w:rsidRPr="001F207A">
        <w:rPr>
          <w:rFonts w:eastAsia="Calibri" w:cs="Sakkal Majalla"/>
          <w:kern w:val="2"/>
          <w:szCs w:val="28"/>
          <w:rtl/>
        </w:rPr>
        <w:t>الخارجية نتيجة للعلاقة بين الشركة وعملائها وبين الشركة والموردين، ذلك أن إدراة سلسلة التوريد الإدارية تتعلق بإدارة تدفق المعلومات والمواد والخدمات والأموال عبر أي نشاط بالطريقة التي تعظم فعالية</w:t>
      </w:r>
      <w:r w:rsidR="000E4583" w:rsidRPr="001F207A">
        <w:rPr>
          <w:rFonts w:eastAsia="Calibri" w:cs="Sakkal Majalla" w:hint="cs"/>
          <w:kern w:val="2"/>
          <w:szCs w:val="28"/>
          <w:rtl/>
        </w:rPr>
        <w:t xml:space="preserve"> </w:t>
      </w:r>
      <w:r w:rsidRPr="001F207A">
        <w:rPr>
          <w:rFonts w:eastAsia="Calibri" w:cs="Sakkal Majalla"/>
          <w:kern w:val="2"/>
          <w:szCs w:val="28"/>
          <w:rtl/>
        </w:rPr>
        <w:t>العمليات</w:t>
      </w:r>
      <w:r w:rsidRPr="00DD65D5">
        <w:rPr>
          <w:rFonts w:eastAsia="Calibri" w:cs="Sakkal Majalla"/>
          <w:b/>
          <w:bCs/>
          <w:kern w:val="2"/>
          <w:szCs w:val="28"/>
          <w:rtl/>
        </w:rPr>
        <w:t>.</w:t>
      </w:r>
    </w:p>
    <w:p w14:paraId="453889B3" w14:textId="75DCF4EC" w:rsidR="000E4583" w:rsidRPr="001F207A" w:rsidRDefault="00BF2C0C" w:rsidP="006F58BF">
      <w:pPr>
        <w:pStyle w:val="ListParagraph"/>
        <w:numPr>
          <w:ilvl w:val="0"/>
          <w:numId w:val="48"/>
        </w:numPr>
        <w:spacing w:before="100" w:beforeAutospacing="1" w:after="100" w:afterAutospacing="1"/>
        <w:ind w:left="423"/>
        <w:rPr>
          <w:rFonts w:eastAsia="Calibri" w:cs="Sakkal Majalla"/>
          <w:kern w:val="2"/>
          <w:szCs w:val="28"/>
          <w:rtl/>
        </w:rPr>
      </w:pPr>
      <w:r w:rsidRPr="006F58BF">
        <w:rPr>
          <w:rFonts w:eastAsia="Calibri" w:cs="Sakkal Majalla"/>
          <w:b/>
          <w:bCs/>
          <w:kern w:val="2"/>
          <w:szCs w:val="28"/>
          <w:rtl/>
        </w:rPr>
        <w:t xml:space="preserve">التكلفة </w:t>
      </w:r>
      <w:r w:rsidR="000E4583" w:rsidRPr="001F207A">
        <w:rPr>
          <w:rFonts w:eastAsia="Calibri" w:cs="Sakkal Majalla" w:hint="cs"/>
          <w:kern w:val="2"/>
          <w:szCs w:val="28"/>
          <w:rtl/>
        </w:rPr>
        <w:t>:</w:t>
      </w:r>
      <w:r w:rsidRPr="001F207A">
        <w:rPr>
          <w:rFonts w:eastAsia="Calibri" w:cs="Sakkal Majalla"/>
          <w:kern w:val="2"/>
          <w:szCs w:val="28"/>
          <w:rtl/>
        </w:rPr>
        <w:t xml:space="preserve">يمكن أن تخفض سلسلة التوريد التي تتصف بالكفاءة من التكاليف وتزيد من النصيب السوقي والمبيعات وتبني أو تحقق علاقات قوية مع المستهلكين، كل ذلك يؤدي إلى تحقيق وفورات والتي تعني زيادة التدفقات النقدية للشركة، الأمر الذي يرفع من القيمة السوقية للأسهم، وسلسلة التوريد هي الوسيلة لتحقيق التميز التشغيلي وذلك لزيادة القيمة السوقية للشركة، والإدارة الجيدة لسلسلة </w:t>
      </w:r>
      <w:r w:rsidRPr="001F207A">
        <w:rPr>
          <w:rFonts w:eastAsia="Calibri" w:cs="Sakkal Majalla"/>
          <w:kern w:val="2"/>
          <w:szCs w:val="28"/>
          <w:rtl/>
        </w:rPr>
        <w:lastRenderedPageBreak/>
        <w:t>التوريد تضمن أيضاً أن الكميات السليمة تشحن للخارج بأقل الأسعار وذلك لتخفيض تكاليف التوزيع، كما يتم اختيار وسائل ال</w:t>
      </w:r>
      <w:r w:rsidR="000E4583" w:rsidRPr="001F207A">
        <w:rPr>
          <w:rFonts w:eastAsia="Calibri" w:cs="Sakkal Majalla" w:hint="cs"/>
          <w:kern w:val="2"/>
          <w:szCs w:val="28"/>
          <w:rtl/>
        </w:rPr>
        <w:t xml:space="preserve">نقل </w:t>
      </w:r>
      <w:r w:rsidRPr="001F207A">
        <w:rPr>
          <w:rFonts w:eastAsia="Calibri" w:cs="Sakkal Majalla"/>
          <w:kern w:val="2"/>
          <w:szCs w:val="28"/>
          <w:rtl/>
        </w:rPr>
        <w:t>والشاحنات لضمان التسليم في الوقت المناسب بأقل تكلفة ممكنة.</w:t>
      </w:r>
    </w:p>
    <w:p w14:paraId="598823F4" w14:textId="38AD083B" w:rsidR="000E4583" w:rsidRPr="006F58BF" w:rsidRDefault="00BF2C0C" w:rsidP="006F58BF">
      <w:pPr>
        <w:pStyle w:val="ListParagraph"/>
        <w:numPr>
          <w:ilvl w:val="0"/>
          <w:numId w:val="48"/>
        </w:numPr>
        <w:spacing w:before="100" w:beforeAutospacing="1" w:after="100" w:afterAutospacing="1"/>
        <w:ind w:left="423"/>
        <w:rPr>
          <w:rFonts w:eastAsia="Calibri" w:cs="Sakkal Majalla"/>
          <w:kern w:val="2"/>
          <w:szCs w:val="28"/>
          <w:rtl/>
        </w:rPr>
      </w:pPr>
      <w:r w:rsidRPr="006F58BF">
        <w:rPr>
          <w:rFonts w:eastAsia="Calibri" w:cs="Sakkal Majalla"/>
          <w:b/>
          <w:bCs/>
          <w:kern w:val="2"/>
          <w:szCs w:val="28"/>
          <w:rtl/>
        </w:rPr>
        <w:t>القيمة السوقية</w:t>
      </w:r>
      <w:r w:rsidR="000E4583" w:rsidRPr="006F58BF">
        <w:rPr>
          <w:rFonts w:eastAsia="Calibri" w:cs="Sakkal Majalla" w:hint="cs"/>
          <w:b/>
          <w:bCs/>
          <w:kern w:val="2"/>
          <w:szCs w:val="28"/>
          <w:rtl/>
        </w:rPr>
        <w:t xml:space="preserve"> :</w:t>
      </w:r>
      <w:r w:rsidRPr="006F58BF">
        <w:rPr>
          <w:rFonts w:eastAsia="Calibri" w:cs="Sakkal Majalla"/>
          <w:kern w:val="2"/>
          <w:szCs w:val="28"/>
          <w:rtl/>
        </w:rPr>
        <w:t xml:space="preserve"> المثالية في سلسلة التوريد تؤدي إلى نمو الم</w:t>
      </w:r>
      <w:r w:rsidR="000E4583" w:rsidRPr="006F58BF">
        <w:rPr>
          <w:rFonts w:eastAsia="Calibri" w:cs="Sakkal Majalla" w:hint="cs"/>
          <w:kern w:val="2"/>
          <w:szCs w:val="28"/>
          <w:rtl/>
        </w:rPr>
        <w:t>بيع</w:t>
      </w:r>
      <w:r w:rsidRPr="006F58BF">
        <w:rPr>
          <w:rFonts w:eastAsia="Calibri" w:cs="Sakkal Majalla"/>
          <w:kern w:val="2"/>
          <w:szCs w:val="28"/>
          <w:rtl/>
        </w:rPr>
        <w:t>ات، تخفيض التكلفة. الاستخدام الكف</w:t>
      </w:r>
      <w:r w:rsidR="000E4583" w:rsidRPr="006F58BF">
        <w:rPr>
          <w:rFonts w:eastAsia="Calibri" w:cs="Sakkal Majalla" w:hint="cs"/>
          <w:kern w:val="2"/>
          <w:szCs w:val="28"/>
          <w:rtl/>
        </w:rPr>
        <w:t xml:space="preserve">ء </w:t>
      </w:r>
      <w:r w:rsidRPr="006F58BF">
        <w:rPr>
          <w:rFonts w:eastAsia="Calibri" w:cs="Sakkal Majalla"/>
          <w:kern w:val="2"/>
          <w:szCs w:val="28"/>
          <w:rtl/>
        </w:rPr>
        <w:t xml:space="preserve"> للأصول الثابتة الشريحة الضريبية المحددة، وفي سلسلة التوريد الذي ت</w:t>
      </w:r>
      <w:r w:rsidR="000E4583" w:rsidRPr="006F58BF">
        <w:rPr>
          <w:rFonts w:eastAsia="Calibri" w:cs="Sakkal Majalla" w:hint="cs"/>
          <w:kern w:val="2"/>
          <w:szCs w:val="28"/>
          <w:rtl/>
        </w:rPr>
        <w:t>تسم</w:t>
      </w:r>
      <w:r w:rsidRPr="006F58BF">
        <w:rPr>
          <w:rFonts w:eastAsia="Calibri" w:cs="Sakkal Majalla"/>
          <w:kern w:val="2"/>
          <w:szCs w:val="28"/>
          <w:rtl/>
        </w:rPr>
        <w:t xml:space="preserve"> بالكفاءة الكمية المناسبة من المنتجات تتحرك بسرعة نحو السوق ناتجا عنها مبيعات مرتفعة، فما يحتاجه العميل بجده عندما يتجه إلى الشراء فإن المخازن لا تفقد أية مبيعات يمكن بيعها. تستخدم عادة القيمة السوقية مع القيمة العادلة للسوق ضمن معايير مختلفة(</w:t>
      </w:r>
      <w:r w:rsidR="00A064D7" w:rsidRPr="006F58BF">
        <w:rPr>
          <w:rFonts w:eastAsia="Calibri" w:cs="Sakkal Majalla"/>
          <w:kern w:val="2"/>
          <w:szCs w:val="28"/>
          <w:rtl/>
        </w:rPr>
        <w:t>سليمان و صلاح. (2022).</w:t>
      </w:r>
    </w:p>
    <w:p w14:paraId="5AE64A2E" w14:textId="6146E0FF" w:rsidR="000E4583" w:rsidRPr="001F207A" w:rsidRDefault="00BF2C0C" w:rsidP="006F58BF">
      <w:pPr>
        <w:pStyle w:val="ListParagraph"/>
        <w:numPr>
          <w:ilvl w:val="0"/>
          <w:numId w:val="48"/>
        </w:numPr>
        <w:spacing w:before="100" w:beforeAutospacing="1" w:after="100" w:afterAutospacing="1"/>
        <w:ind w:left="423"/>
        <w:rPr>
          <w:rFonts w:eastAsia="Calibri" w:cs="Sakkal Majalla"/>
          <w:kern w:val="2"/>
          <w:szCs w:val="28"/>
          <w:rtl/>
        </w:rPr>
      </w:pPr>
      <w:r w:rsidRPr="006F58BF">
        <w:rPr>
          <w:rFonts w:eastAsia="Calibri" w:cs="Sakkal Majalla"/>
          <w:b/>
          <w:bCs/>
          <w:kern w:val="2"/>
          <w:szCs w:val="28"/>
          <w:rtl/>
        </w:rPr>
        <w:t>التكاليف الرأسمالية:</w:t>
      </w:r>
      <w:r w:rsidRPr="001F207A">
        <w:rPr>
          <w:rFonts w:eastAsia="Calibri" w:cs="Sakkal Majalla"/>
          <w:kern w:val="2"/>
          <w:szCs w:val="28"/>
          <w:rtl/>
        </w:rPr>
        <w:t xml:space="preserve"> إن التكاليف الرأسمالية في سلسلة التوريد مثل تكاليف تشغيل المصانع والمخازن تكون عند حدها الأدنى فإذا كانت أوامر الطلب أكثر من التنبؤ بالمبيعات الذي يكون الأساس في الإنتاج والتصنيع يكون الإنتاج متزامن بصورة أكبر من طلب العميل، ومن م المخزون تحت الطلب يكون عند حده الأدنى، الأمر الذي يخفض من عدد المخازن اللازمة لخدمة العميل، كما تمثل ال</w:t>
      </w:r>
      <w:r w:rsidR="000E4583" w:rsidRPr="001F207A">
        <w:rPr>
          <w:rFonts w:eastAsia="Calibri" w:cs="Sakkal Majalla" w:hint="cs"/>
          <w:kern w:val="2"/>
          <w:szCs w:val="28"/>
          <w:rtl/>
        </w:rPr>
        <w:t>ن</w:t>
      </w:r>
      <w:r w:rsidRPr="001F207A">
        <w:rPr>
          <w:rFonts w:eastAsia="Calibri" w:cs="Sakkal Majalla"/>
          <w:kern w:val="2"/>
          <w:szCs w:val="28"/>
          <w:rtl/>
        </w:rPr>
        <w:t>ف</w:t>
      </w:r>
      <w:r w:rsidR="000E4583" w:rsidRPr="001F207A">
        <w:rPr>
          <w:rFonts w:eastAsia="Calibri" w:cs="Sakkal Majalla" w:hint="cs"/>
          <w:kern w:val="2"/>
          <w:szCs w:val="28"/>
          <w:rtl/>
        </w:rPr>
        <w:t>ق</w:t>
      </w:r>
      <w:r w:rsidRPr="001F207A">
        <w:rPr>
          <w:rFonts w:eastAsia="Calibri" w:cs="Sakkal Majalla"/>
          <w:kern w:val="2"/>
          <w:szCs w:val="28"/>
          <w:rtl/>
        </w:rPr>
        <w:t>ات المتوجب دفعها في شراء الأراضي والمباني والإنشاءات والمعدات المستخدمة في إنتاج السلع أو تقديم الخدمات(</w:t>
      </w:r>
      <w:r w:rsidR="008B63E0" w:rsidRPr="001F207A">
        <w:rPr>
          <w:rFonts w:eastAsia="Calibri" w:cs="Sakkal Majalla"/>
          <w:kern w:val="2"/>
          <w:szCs w:val="28"/>
          <w:rtl/>
        </w:rPr>
        <w:t>جاد و جبريل. (2022).</w:t>
      </w:r>
    </w:p>
    <w:p w14:paraId="0B393225" w14:textId="77328035" w:rsidR="000C1DB7" w:rsidRPr="001F207A" w:rsidRDefault="00BF2C0C" w:rsidP="006F58BF">
      <w:pPr>
        <w:pStyle w:val="ListParagraph"/>
        <w:numPr>
          <w:ilvl w:val="0"/>
          <w:numId w:val="48"/>
        </w:numPr>
        <w:spacing w:before="100" w:beforeAutospacing="1" w:after="100" w:afterAutospacing="1"/>
        <w:ind w:left="423"/>
        <w:rPr>
          <w:rFonts w:eastAsia="Calibri" w:cs="Sakkal Majalla"/>
          <w:kern w:val="2"/>
          <w:szCs w:val="28"/>
          <w:rtl/>
        </w:rPr>
      </w:pPr>
      <w:r w:rsidRPr="006F58BF">
        <w:rPr>
          <w:rFonts w:eastAsia="Calibri" w:cs="Sakkal Majalla"/>
          <w:b/>
          <w:bCs/>
          <w:kern w:val="2"/>
          <w:szCs w:val="28"/>
          <w:rtl/>
        </w:rPr>
        <w:t>الوفورات الرأسمالية:</w:t>
      </w:r>
      <w:r w:rsidRPr="001F207A">
        <w:rPr>
          <w:rFonts w:eastAsia="Calibri" w:cs="Sakkal Majalla"/>
          <w:kern w:val="2"/>
          <w:szCs w:val="28"/>
          <w:rtl/>
        </w:rPr>
        <w:t xml:space="preserve"> فالإدارة الفعالة لسلسلة التوريد تعظم رأس المال العامل للشركة لأن</w:t>
      </w:r>
      <w:r w:rsidR="000E4583" w:rsidRPr="001F207A">
        <w:rPr>
          <w:rFonts w:eastAsia="Calibri" w:cs="Sakkal Majalla" w:hint="cs"/>
          <w:kern w:val="2"/>
          <w:szCs w:val="28"/>
          <w:rtl/>
        </w:rPr>
        <w:t xml:space="preserve"> </w:t>
      </w:r>
      <w:r w:rsidRPr="001F207A">
        <w:rPr>
          <w:rFonts w:eastAsia="Calibri" w:cs="Sakkal Majalla"/>
          <w:kern w:val="2"/>
          <w:szCs w:val="28"/>
          <w:rtl/>
        </w:rPr>
        <w:t>المحزون سيتحول بطريقة مباشرة إلى أوراق قيض من وجهة النظر المالية فهذا التحول</w:t>
      </w:r>
      <w:r w:rsidR="000E4583" w:rsidRPr="001F207A">
        <w:rPr>
          <w:rFonts w:eastAsia="Calibri" w:cs="Sakkal Majalla" w:hint="cs"/>
          <w:kern w:val="2"/>
          <w:szCs w:val="28"/>
          <w:rtl/>
        </w:rPr>
        <w:t xml:space="preserve"> </w:t>
      </w:r>
      <w:r w:rsidRPr="001F207A">
        <w:rPr>
          <w:rFonts w:eastAsia="Calibri" w:cs="Sakkal Majalla"/>
          <w:kern w:val="2"/>
          <w:szCs w:val="28"/>
          <w:rtl/>
        </w:rPr>
        <w:t>للمحزون سيؤثر تأثيرا إيجابيا على القيمة السوقية للشركة.</w:t>
      </w:r>
    </w:p>
    <w:p w14:paraId="60BF682E" w14:textId="19FB22F3" w:rsidR="00D95793" w:rsidRPr="0058603C" w:rsidRDefault="00C35ACC" w:rsidP="0058603C">
      <w:pPr>
        <w:spacing w:before="100" w:beforeAutospacing="1" w:after="100" w:afterAutospacing="1"/>
        <w:ind w:left="0" w:firstLine="11"/>
        <w:jc w:val="left"/>
        <w:outlineLvl w:val="2"/>
        <w:rPr>
          <w:rFonts w:eastAsia="Calibri" w:cs="Sakkal Majalla"/>
          <w:b/>
          <w:bCs/>
          <w:kern w:val="2"/>
          <w:sz w:val="36"/>
          <w:szCs w:val="36"/>
          <w:rtl/>
        </w:rPr>
      </w:pPr>
      <w:bookmarkStart w:id="65" w:name="_Toc172383688"/>
      <w:r w:rsidRPr="0058603C">
        <w:rPr>
          <w:rFonts w:eastAsia="Calibri" w:cs="Sakkal Majalla" w:hint="cs"/>
          <w:b/>
          <w:bCs/>
          <w:kern w:val="2"/>
          <w:sz w:val="36"/>
          <w:szCs w:val="36"/>
          <w:rtl/>
        </w:rPr>
        <w:t>4.1.2</w:t>
      </w:r>
      <w:r w:rsidR="00D95793" w:rsidRPr="0058603C">
        <w:rPr>
          <w:rFonts w:eastAsia="Calibri" w:cs="Sakkal Majalla"/>
          <w:b/>
          <w:bCs/>
          <w:kern w:val="2"/>
          <w:sz w:val="36"/>
          <w:szCs w:val="36"/>
          <w:rtl/>
        </w:rPr>
        <w:t>متطلبات نجاح تكامل ممارسات سلسلة التوريد</w:t>
      </w:r>
      <w:bookmarkEnd w:id="65"/>
    </w:p>
    <w:p w14:paraId="1A1E9432" w14:textId="77777777" w:rsidR="004E38D3" w:rsidRPr="004E38D3" w:rsidRDefault="004E38D3" w:rsidP="006F58BF">
      <w:pPr>
        <w:pStyle w:val="ListParagraph"/>
        <w:ind w:left="0"/>
        <w:rPr>
          <w:rFonts w:eastAsia="Calibri" w:cs="Sakkal Majalla"/>
          <w:kern w:val="2"/>
          <w:szCs w:val="28"/>
        </w:rPr>
      </w:pPr>
      <w:r w:rsidRPr="004E38D3">
        <w:rPr>
          <w:rFonts w:eastAsia="Calibri" w:cs="Sakkal Majalla"/>
          <w:kern w:val="2"/>
          <w:szCs w:val="28"/>
          <w:rtl/>
        </w:rPr>
        <w:t>يتطلب نجاح تكامل ممارسات سلسلة التوريد توافر مجموعة من العوامل الأساسية التي تساهم في تحقيق الكفاءة والفاعلية في العمليات اللوجستية والإدارية. وفقًا لأبو وردة وأبو غرارة (2022)، تتضمن هذه العوامل ما يلي</w:t>
      </w:r>
      <w:r w:rsidRPr="004E38D3">
        <w:rPr>
          <w:rFonts w:eastAsia="Calibri" w:cs="Sakkal Majalla"/>
          <w:kern w:val="2"/>
          <w:szCs w:val="28"/>
        </w:rPr>
        <w:t>:</w:t>
      </w:r>
    </w:p>
    <w:p w14:paraId="0771188D" w14:textId="77777777" w:rsidR="006F58BF" w:rsidRDefault="006F58BF">
      <w:pPr>
        <w:ind w:left="0"/>
        <w:jc w:val="left"/>
        <w:rPr>
          <w:rFonts w:eastAsia="Calibri" w:cs="Sakkal Majalla"/>
          <w:b/>
          <w:bCs/>
          <w:kern w:val="2"/>
          <w:szCs w:val="28"/>
        </w:rPr>
      </w:pPr>
      <w:r>
        <w:rPr>
          <w:rFonts w:eastAsia="Calibri" w:cs="Sakkal Majalla"/>
          <w:b/>
          <w:bCs/>
          <w:kern w:val="2"/>
          <w:szCs w:val="28"/>
        </w:rPr>
        <w:br w:type="page"/>
      </w:r>
    </w:p>
    <w:p w14:paraId="2227FD36" w14:textId="727858D7" w:rsidR="004E38D3" w:rsidRPr="006F58BF" w:rsidRDefault="004E38D3" w:rsidP="006F58BF">
      <w:pPr>
        <w:pStyle w:val="ListParagraph"/>
        <w:numPr>
          <w:ilvl w:val="0"/>
          <w:numId w:val="49"/>
        </w:numPr>
        <w:ind w:left="423"/>
        <w:contextualSpacing w:val="0"/>
        <w:rPr>
          <w:rFonts w:eastAsia="Calibri" w:cs="Sakkal Majalla"/>
          <w:b/>
          <w:bCs/>
          <w:kern w:val="2"/>
          <w:szCs w:val="28"/>
        </w:rPr>
      </w:pPr>
      <w:r w:rsidRPr="006F58BF">
        <w:rPr>
          <w:rFonts w:eastAsia="Calibri" w:cs="Sakkal Majalla"/>
          <w:b/>
          <w:bCs/>
          <w:kern w:val="2"/>
          <w:szCs w:val="28"/>
          <w:rtl/>
        </w:rPr>
        <w:lastRenderedPageBreak/>
        <w:t>بناء الثقة</w:t>
      </w:r>
    </w:p>
    <w:p w14:paraId="7329B92F" w14:textId="77777777" w:rsidR="004E38D3" w:rsidRPr="004E38D3" w:rsidRDefault="004E38D3" w:rsidP="006F58BF">
      <w:pPr>
        <w:pStyle w:val="ListParagraph"/>
        <w:ind w:left="-2"/>
        <w:contextualSpacing w:val="0"/>
        <w:rPr>
          <w:rFonts w:eastAsia="Calibri" w:cs="Sakkal Majalla"/>
          <w:kern w:val="2"/>
          <w:szCs w:val="28"/>
        </w:rPr>
      </w:pPr>
      <w:r w:rsidRPr="004E38D3">
        <w:rPr>
          <w:rFonts w:eastAsia="Calibri" w:cs="Sakkal Majalla"/>
          <w:kern w:val="2"/>
          <w:szCs w:val="28"/>
          <w:rtl/>
        </w:rPr>
        <w:t>تعد الثقة بين جميع الأطراف المشاركة في سلسلة التوريد أساسًا لتحقيق أهداف الشراكة الفعالة. بناء الثقة يساهم في تعزيز التعاون والشفافية، ويؤدي إلى تحقيق المنافع المتبادلة بين الشركاء. الثقة تسهل التعاملات وتزيد من الالتزام بين الأطراف</w:t>
      </w:r>
      <w:r w:rsidRPr="004E38D3">
        <w:rPr>
          <w:rFonts w:eastAsia="Calibri" w:cs="Sakkal Majalla"/>
          <w:kern w:val="2"/>
          <w:szCs w:val="28"/>
        </w:rPr>
        <w:t>.</w:t>
      </w:r>
    </w:p>
    <w:p w14:paraId="22B24599" w14:textId="0E8184A5" w:rsidR="004E38D3" w:rsidRPr="004E38D3" w:rsidRDefault="004E38D3" w:rsidP="006F58BF">
      <w:pPr>
        <w:pStyle w:val="ListParagraph"/>
        <w:numPr>
          <w:ilvl w:val="0"/>
          <w:numId w:val="49"/>
        </w:numPr>
        <w:ind w:left="423"/>
        <w:contextualSpacing w:val="0"/>
        <w:rPr>
          <w:rFonts w:eastAsia="Calibri" w:cs="Sakkal Majalla"/>
          <w:b/>
          <w:bCs/>
          <w:kern w:val="2"/>
          <w:szCs w:val="28"/>
        </w:rPr>
      </w:pPr>
      <w:r w:rsidRPr="004E38D3">
        <w:rPr>
          <w:rFonts w:eastAsia="Calibri" w:cs="Sakkal Majalla"/>
          <w:b/>
          <w:bCs/>
          <w:kern w:val="2"/>
          <w:szCs w:val="28"/>
          <w:rtl/>
        </w:rPr>
        <w:t>تكلفة المواءمة</w:t>
      </w:r>
    </w:p>
    <w:p w14:paraId="2C24CC6F" w14:textId="77777777" w:rsidR="004E38D3" w:rsidRPr="004E38D3" w:rsidRDefault="004E38D3" w:rsidP="006F58BF">
      <w:pPr>
        <w:pStyle w:val="ListParagraph"/>
        <w:ind w:left="-2"/>
        <w:rPr>
          <w:rFonts w:eastAsia="Calibri" w:cs="Sakkal Majalla"/>
          <w:kern w:val="2"/>
          <w:szCs w:val="28"/>
        </w:rPr>
      </w:pPr>
      <w:r w:rsidRPr="004E38D3">
        <w:rPr>
          <w:rFonts w:eastAsia="Calibri" w:cs="Sakkal Majalla"/>
          <w:kern w:val="2"/>
          <w:szCs w:val="28"/>
          <w:rtl/>
        </w:rPr>
        <w:t>تشمل تكلفة المواءمة بين النظم التي تتبعها الشركة وعملياتها بناء التكامل فيما بينها. يتطلب ذلك تكاليف مالية واستثمارات في التقنيات الحديثة والبرمجيات المتقدمة التي تساعد على تنسيق العمليات وتوحيد الأنظمة. هذه التكاليف تعتبر استثمارًا ضروريًا لتحقيق التكامل الفعّال</w:t>
      </w:r>
      <w:r w:rsidRPr="004E38D3">
        <w:rPr>
          <w:rFonts w:eastAsia="Calibri" w:cs="Sakkal Majalla"/>
          <w:kern w:val="2"/>
          <w:szCs w:val="28"/>
        </w:rPr>
        <w:t>.</w:t>
      </w:r>
    </w:p>
    <w:p w14:paraId="1AC38D9A" w14:textId="57886124" w:rsidR="004E38D3" w:rsidRPr="004E38D3" w:rsidRDefault="004E38D3" w:rsidP="006F58BF">
      <w:pPr>
        <w:pStyle w:val="ListParagraph"/>
        <w:numPr>
          <w:ilvl w:val="0"/>
          <w:numId w:val="49"/>
        </w:numPr>
        <w:ind w:left="423"/>
        <w:contextualSpacing w:val="0"/>
        <w:rPr>
          <w:rFonts w:eastAsia="Calibri" w:cs="Sakkal Majalla"/>
          <w:b/>
          <w:bCs/>
          <w:kern w:val="2"/>
          <w:szCs w:val="28"/>
        </w:rPr>
      </w:pPr>
      <w:r w:rsidRPr="004E38D3">
        <w:rPr>
          <w:rFonts w:eastAsia="Calibri" w:cs="Sakkal Majalla"/>
          <w:b/>
          <w:bCs/>
          <w:kern w:val="2"/>
          <w:szCs w:val="28"/>
          <w:rtl/>
        </w:rPr>
        <w:t>المشاركة والتعاون</w:t>
      </w:r>
    </w:p>
    <w:p w14:paraId="5B1C072A" w14:textId="77777777" w:rsidR="004E38D3" w:rsidRPr="004E38D3" w:rsidRDefault="004E38D3" w:rsidP="006F58BF">
      <w:pPr>
        <w:pStyle w:val="ListParagraph"/>
        <w:ind w:left="-2"/>
        <w:rPr>
          <w:rFonts w:eastAsia="Calibri" w:cs="Sakkal Majalla"/>
          <w:kern w:val="2"/>
          <w:szCs w:val="28"/>
        </w:rPr>
      </w:pPr>
      <w:r w:rsidRPr="004E38D3">
        <w:rPr>
          <w:rFonts w:eastAsia="Calibri" w:cs="Sakkal Majalla"/>
          <w:kern w:val="2"/>
          <w:szCs w:val="28"/>
          <w:rtl/>
        </w:rPr>
        <w:t>المشاركة الفعالة والتعاون بين جميع الأطراف المعنية في سلسلة التوريد تعتبر من العوامل الأساسية لنجاح التكامل. يتطلب ذلك تبادل المعلومات والخبرات بين الموردين، المصنعين، الموزعين، والمستهلكين لتحقيق التنسيق والتناغم في العمليات. التعاون يسهم في تحسين التخطيط والتنفيذ</w:t>
      </w:r>
      <w:r w:rsidRPr="004E38D3">
        <w:rPr>
          <w:rFonts w:eastAsia="Calibri" w:cs="Sakkal Majalla"/>
          <w:kern w:val="2"/>
          <w:szCs w:val="28"/>
        </w:rPr>
        <w:t>.</w:t>
      </w:r>
    </w:p>
    <w:p w14:paraId="5D4BB544" w14:textId="5AC36959" w:rsidR="004E38D3" w:rsidRPr="004E38D3" w:rsidRDefault="004E38D3" w:rsidP="006F58BF">
      <w:pPr>
        <w:pStyle w:val="ListParagraph"/>
        <w:numPr>
          <w:ilvl w:val="0"/>
          <w:numId w:val="49"/>
        </w:numPr>
        <w:ind w:left="423"/>
        <w:contextualSpacing w:val="0"/>
        <w:rPr>
          <w:rFonts w:eastAsia="Calibri" w:cs="Sakkal Majalla"/>
          <w:b/>
          <w:bCs/>
          <w:kern w:val="2"/>
          <w:szCs w:val="28"/>
        </w:rPr>
      </w:pPr>
      <w:r w:rsidRPr="004E38D3">
        <w:rPr>
          <w:rFonts w:eastAsia="Calibri" w:cs="Sakkal Majalla"/>
          <w:b/>
          <w:bCs/>
          <w:kern w:val="2"/>
          <w:szCs w:val="28"/>
          <w:rtl/>
        </w:rPr>
        <w:t>تفعيل الاتصالات</w:t>
      </w:r>
    </w:p>
    <w:p w14:paraId="3C75D7D5" w14:textId="77777777" w:rsidR="004E38D3" w:rsidRPr="004E38D3" w:rsidRDefault="004E38D3" w:rsidP="006F58BF">
      <w:pPr>
        <w:pStyle w:val="ListParagraph"/>
        <w:ind w:left="-2"/>
        <w:rPr>
          <w:rFonts w:eastAsia="Calibri" w:cs="Sakkal Majalla"/>
          <w:kern w:val="2"/>
          <w:szCs w:val="28"/>
        </w:rPr>
      </w:pPr>
      <w:r w:rsidRPr="004E38D3">
        <w:rPr>
          <w:rFonts w:eastAsia="Calibri" w:cs="Sakkal Majalla"/>
          <w:kern w:val="2"/>
          <w:szCs w:val="28"/>
          <w:rtl/>
        </w:rPr>
        <w:t>تفعيل الاتصالات وتقليل المسافة بين جميع الأطراف المشاركة في سلسلة التوريد يساهم في تسريع العمليات وتقليل الفجوات الزمنية. استخدام التقنيات الحديثة في الاتصالات يسهل نقل المعلومات بشكل سريع وفعال، مما يعزز من القدرة على الاستجابة السريعة للتغيرات والطلبات</w:t>
      </w:r>
      <w:r w:rsidRPr="004E38D3">
        <w:rPr>
          <w:rFonts w:eastAsia="Calibri" w:cs="Sakkal Majalla"/>
          <w:kern w:val="2"/>
          <w:szCs w:val="28"/>
        </w:rPr>
        <w:t>.</w:t>
      </w:r>
    </w:p>
    <w:p w14:paraId="0FE5CFF6" w14:textId="5C724AD1" w:rsidR="004E38D3" w:rsidRPr="004E38D3" w:rsidRDefault="004E38D3" w:rsidP="006F58BF">
      <w:pPr>
        <w:pStyle w:val="ListParagraph"/>
        <w:numPr>
          <w:ilvl w:val="0"/>
          <w:numId w:val="49"/>
        </w:numPr>
        <w:ind w:left="423"/>
        <w:contextualSpacing w:val="0"/>
        <w:rPr>
          <w:rFonts w:eastAsia="Calibri" w:cs="Sakkal Majalla"/>
          <w:b/>
          <w:bCs/>
          <w:kern w:val="2"/>
          <w:szCs w:val="28"/>
        </w:rPr>
      </w:pPr>
      <w:r w:rsidRPr="004E38D3">
        <w:rPr>
          <w:rFonts w:eastAsia="Calibri" w:cs="Sakkal Majalla"/>
          <w:b/>
          <w:bCs/>
          <w:kern w:val="2"/>
          <w:szCs w:val="28"/>
          <w:rtl/>
        </w:rPr>
        <w:t>تغيير ثقافة الشركة</w:t>
      </w:r>
    </w:p>
    <w:p w14:paraId="7E67D213" w14:textId="77777777" w:rsidR="004E38D3" w:rsidRPr="004E38D3" w:rsidRDefault="004E38D3" w:rsidP="006F58BF">
      <w:pPr>
        <w:pStyle w:val="ListParagraph"/>
        <w:ind w:left="-2"/>
        <w:rPr>
          <w:rFonts w:eastAsia="Calibri" w:cs="Sakkal Majalla"/>
          <w:kern w:val="2"/>
          <w:szCs w:val="28"/>
        </w:rPr>
      </w:pPr>
      <w:r w:rsidRPr="004E38D3">
        <w:rPr>
          <w:rFonts w:eastAsia="Calibri" w:cs="Sakkal Majalla"/>
          <w:kern w:val="2"/>
          <w:szCs w:val="28"/>
          <w:rtl/>
        </w:rPr>
        <w:t>يتطلب نجاح تكامل سلسلة التوريد إجراء تغييرات في ثقافة الشركة لتعزيز القيم والممارسات التي تدعم التعاون والتكامل. يجب أن تركز الثقافة التنظيمية على التعاون، الابتكار، والمرونة في التعامل مع التحديات. تغيير الثقافة يعزز من التوجه نحو تحقيق الأهداف المشتركة</w:t>
      </w:r>
      <w:r w:rsidRPr="004E38D3">
        <w:rPr>
          <w:rFonts w:eastAsia="Calibri" w:cs="Sakkal Majalla"/>
          <w:kern w:val="2"/>
          <w:szCs w:val="28"/>
        </w:rPr>
        <w:t>.</w:t>
      </w:r>
    </w:p>
    <w:p w14:paraId="1061D520" w14:textId="77777777" w:rsidR="006F58BF" w:rsidRDefault="006F58BF">
      <w:pPr>
        <w:ind w:left="0"/>
        <w:jc w:val="left"/>
        <w:rPr>
          <w:rFonts w:eastAsia="Calibri" w:cs="Sakkal Majalla"/>
          <w:b/>
          <w:bCs/>
          <w:kern w:val="2"/>
          <w:szCs w:val="28"/>
        </w:rPr>
      </w:pPr>
      <w:r>
        <w:rPr>
          <w:rFonts w:eastAsia="Calibri" w:cs="Sakkal Majalla"/>
          <w:b/>
          <w:bCs/>
          <w:kern w:val="2"/>
          <w:szCs w:val="28"/>
        </w:rPr>
        <w:br w:type="page"/>
      </w:r>
    </w:p>
    <w:p w14:paraId="6FF32E91" w14:textId="13070BF1" w:rsidR="004E38D3" w:rsidRPr="004E38D3" w:rsidRDefault="004E38D3" w:rsidP="006F58BF">
      <w:pPr>
        <w:pStyle w:val="ListParagraph"/>
        <w:numPr>
          <w:ilvl w:val="0"/>
          <w:numId w:val="49"/>
        </w:numPr>
        <w:ind w:left="423"/>
        <w:contextualSpacing w:val="0"/>
        <w:rPr>
          <w:rFonts w:eastAsia="Calibri" w:cs="Sakkal Majalla"/>
          <w:b/>
          <w:bCs/>
          <w:kern w:val="2"/>
          <w:szCs w:val="28"/>
        </w:rPr>
      </w:pPr>
      <w:r w:rsidRPr="004E38D3">
        <w:rPr>
          <w:rFonts w:eastAsia="Calibri" w:cs="Sakkal Majalla"/>
          <w:b/>
          <w:bCs/>
          <w:kern w:val="2"/>
          <w:szCs w:val="28"/>
          <w:rtl/>
        </w:rPr>
        <w:lastRenderedPageBreak/>
        <w:t>تشارك المعلومات وتبادل المعرفة</w:t>
      </w:r>
    </w:p>
    <w:p w14:paraId="5F4E60B1" w14:textId="77777777" w:rsidR="004E38D3" w:rsidRPr="004E38D3" w:rsidRDefault="004E38D3" w:rsidP="006F58BF">
      <w:pPr>
        <w:pStyle w:val="ListParagraph"/>
        <w:ind w:left="-2"/>
        <w:rPr>
          <w:rFonts w:eastAsia="Calibri" w:cs="Sakkal Majalla"/>
          <w:kern w:val="2"/>
          <w:szCs w:val="28"/>
        </w:rPr>
      </w:pPr>
      <w:r w:rsidRPr="004E38D3">
        <w:rPr>
          <w:rFonts w:eastAsia="Calibri" w:cs="Sakkal Majalla"/>
          <w:kern w:val="2"/>
          <w:szCs w:val="28"/>
          <w:rtl/>
        </w:rPr>
        <w:t>تبادل المعلومات والمعرفة بين جميع الأطراف المشاركة في سلسلة التوريد يعد من العوامل المهمة لتحقيق التكامل الفعّال. يتطلب ذلك وجود نظام معلوماتي متكامل يسمح بتدفق المعلومات بشكل سلس وشفاف بين جميع الشركاء. تشارك المعرفة يسهم في تحسين عمليات التخطيط والتنفيذ</w:t>
      </w:r>
      <w:r w:rsidRPr="004E38D3">
        <w:rPr>
          <w:rFonts w:eastAsia="Calibri" w:cs="Sakkal Majalla"/>
          <w:kern w:val="2"/>
          <w:szCs w:val="28"/>
        </w:rPr>
        <w:t>.</w:t>
      </w:r>
    </w:p>
    <w:p w14:paraId="5CE0556B" w14:textId="2671764C" w:rsidR="004E38D3" w:rsidRPr="004E38D3" w:rsidRDefault="004E38D3" w:rsidP="006F58BF">
      <w:pPr>
        <w:pStyle w:val="ListParagraph"/>
        <w:numPr>
          <w:ilvl w:val="0"/>
          <w:numId w:val="49"/>
        </w:numPr>
        <w:ind w:left="423"/>
        <w:contextualSpacing w:val="0"/>
        <w:rPr>
          <w:rFonts w:eastAsia="Calibri" w:cs="Sakkal Majalla"/>
          <w:b/>
          <w:bCs/>
          <w:kern w:val="2"/>
          <w:szCs w:val="28"/>
        </w:rPr>
      </w:pPr>
      <w:r w:rsidRPr="004E38D3">
        <w:rPr>
          <w:rFonts w:eastAsia="Calibri" w:cs="Sakkal Majalla"/>
          <w:b/>
          <w:bCs/>
          <w:kern w:val="2"/>
          <w:szCs w:val="28"/>
          <w:rtl/>
        </w:rPr>
        <w:t>تقاسم الأهداف المشتركة</w:t>
      </w:r>
    </w:p>
    <w:p w14:paraId="2539D206" w14:textId="77777777" w:rsidR="004E38D3" w:rsidRPr="004E38D3" w:rsidRDefault="004E38D3" w:rsidP="006F58BF">
      <w:pPr>
        <w:pStyle w:val="ListParagraph"/>
        <w:ind w:left="-2"/>
        <w:rPr>
          <w:rFonts w:eastAsia="Calibri" w:cs="Sakkal Majalla"/>
          <w:kern w:val="2"/>
          <w:szCs w:val="28"/>
        </w:rPr>
      </w:pPr>
      <w:r w:rsidRPr="004E38D3">
        <w:rPr>
          <w:rFonts w:eastAsia="Calibri" w:cs="Sakkal Majalla"/>
          <w:kern w:val="2"/>
          <w:szCs w:val="28"/>
          <w:rtl/>
        </w:rPr>
        <w:t>يعد تقاسم الأهداف المشتركة بين جميع الأطراف المشاركة في سلسلة التوريد أمرًا ضروريًا لتقليل الوقت وزيادة الكفاءة. تحقيق الأهداف المشتركة يتطلب تنسيق الجهود والتخطيط المشترك لضمان تحقيق النتائج المرجوة. هذا التعاون يساعد على تحقيق الاستفادة القصوى من الموارد المتاحة</w:t>
      </w:r>
      <w:r w:rsidRPr="004E38D3">
        <w:rPr>
          <w:rFonts w:eastAsia="Calibri" w:cs="Sakkal Majalla"/>
          <w:kern w:val="2"/>
          <w:szCs w:val="28"/>
        </w:rPr>
        <w:t>.</w:t>
      </w:r>
    </w:p>
    <w:p w14:paraId="465B86A3" w14:textId="19FB22F3" w:rsidR="00D95793" w:rsidRPr="006F58BF" w:rsidRDefault="009019C4" w:rsidP="006F58BF">
      <w:pPr>
        <w:spacing w:before="100" w:beforeAutospacing="1" w:after="100" w:afterAutospacing="1"/>
        <w:ind w:left="0" w:firstLine="11"/>
        <w:jc w:val="left"/>
        <w:outlineLvl w:val="3"/>
        <w:rPr>
          <w:rFonts w:eastAsia="Calibri" w:cs="Sakkal Majalla"/>
          <w:b/>
          <w:bCs/>
          <w:kern w:val="2"/>
          <w:sz w:val="36"/>
          <w:szCs w:val="36"/>
          <w:rtl/>
        </w:rPr>
      </w:pPr>
      <w:r w:rsidRPr="006F58BF">
        <w:rPr>
          <w:rFonts w:eastAsia="Calibri" w:cs="Sakkal Majalla" w:hint="cs"/>
          <w:b/>
          <w:bCs/>
          <w:kern w:val="2"/>
          <w:sz w:val="36"/>
          <w:szCs w:val="36"/>
        </w:rPr>
        <w:sym w:font="Wingdings" w:char="F03F"/>
      </w:r>
      <w:r w:rsidR="00D95793" w:rsidRPr="006F58BF">
        <w:rPr>
          <w:rFonts w:eastAsia="Calibri" w:cs="Sakkal Majalla"/>
          <w:b/>
          <w:bCs/>
          <w:kern w:val="2"/>
          <w:sz w:val="36"/>
          <w:szCs w:val="36"/>
          <w:rtl/>
        </w:rPr>
        <w:t>أهداف سلسلة التوريد</w:t>
      </w:r>
    </w:p>
    <w:p w14:paraId="655DB895" w14:textId="47A2B946" w:rsidR="00D95793" w:rsidRPr="001F207A" w:rsidRDefault="00D95793" w:rsidP="00983AF1">
      <w:pPr>
        <w:pStyle w:val="ListParagraph"/>
        <w:spacing w:before="100" w:beforeAutospacing="1" w:after="100" w:afterAutospacing="1"/>
        <w:ind w:left="0"/>
        <w:rPr>
          <w:rFonts w:eastAsia="Calibri" w:cs="Sakkal Majalla"/>
          <w:kern w:val="2"/>
          <w:szCs w:val="28"/>
          <w:rtl/>
        </w:rPr>
      </w:pPr>
      <w:r w:rsidRPr="001F207A">
        <w:rPr>
          <w:rFonts w:eastAsia="Calibri" w:cs="Sakkal Majalla"/>
          <w:kern w:val="2"/>
          <w:szCs w:val="28"/>
          <w:rtl/>
        </w:rPr>
        <w:t>تتطلب عملية إدارة الشركة السلسلة توريدها، وجود مجموعة من الأهداف تشترك في إنجازها وظائف الشركة والشركات المشاركة معها في سلسلة التوريد تؤدي إلى تعظم قيمة منتجاتها وخدماتها من وجهة نظر عملائها، وتبعا لذلك فإن أهداف سلسلة توريد الشركة ت</w:t>
      </w:r>
      <w:r w:rsidR="00296228" w:rsidRPr="001F207A">
        <w:rPr>
          <w:rFonts w:eastAsia="Calibri" w:cs="Sakkal Majalla" w:hint="cs"/>
          <w:kern w:val="2"/>
          <w:szCs w:val="28"/>
          <w:rtl/>
        </w:rPr>
        <w:t>نق</w:t>
      </w:r>
      <w:r w:rsidRPr="001F207A">
        <w:rPr>
          <w:rFonts w:eastAsia="Calibri" w:cs="Sakkal Majalla"/>
          <w:kern w:val="2"/>
          <w:szCs w:val="28"/>
          <w:rtl/>
        </w:rPr>
        <w:t>سم</w:t>
      </w:r>
      <w:r w:rsidR="00296228" w:rsidRPr="001F207A">
        <w:rPr>
          <w:rFonts w:eastAsia="Calibri" w:cs="Sakkal Majalla" w:hint="cs"/>
          <w:kern w:val="2"/>
          <w:szCs w:val="28"/>
          <w:rtl/>
        </w:rPr>
        <w:t xml:space="preserve"> </w:t>
      </w:r>
      <w:r w:rsidRPr="001F207A">
        <w:rPr>
          <w:rFonts w:eastAsia="Calibri" w:cs="Sakkal Majalla"/>
          <w:kern w:val="2"/>
          <w:szCs w:val="28"/>
          <w:rtl/>
        </w:rPr>
        <w:t>إلى هدفين رئيسين هم</w:t>
      </w:r>
      <w:r w:rsidR="00137B38" w:rsidRPr="001F207A">
        <w:rPr>
          <w:rFonts w:eastAsia="Calibri" w:cs="Sakkal Majalla" w:hint="cs"/>
          <w:kern w:val="2"/>
          <w:szCs w:val="28"/>
          <w:rtl/>
        </w:rPr>
        <w:t>ا(</w:t>
      </w:r>
      <w:r w:rsidR="00137B38" w:rsidRPr="001F207A">
        <w:rPr>
          <w:rFonts w:eastAsia="Calibri" w:cs="Sakkal Majalla"/>
          <w:kern w:val="2"/>
          <w:szCs w:val="28"/>
          <w:rtl/>
        </w:rPr>
        <w:t>تركمان و العثمان. (2022)</w:t>
      </w:r>
      <w:r w:rsidR="00296228" w:rsidRPr="001F207A">
        <w:rPr>
          <w:rFonts w:eastAsia="Calibri" w:cs="Sakkal Majalla" w:hint="cs"/>
          <w:kern w:val="2"/>
          <w:szCs w:val="28"/>
          <w:rtl/>
        </w:rPr>
        <w:t xml:space="preserve"> :</w:t>
      </w:r>
    </w:p>
    <w:p w14:paraId="577F17A6" w14:textId="5375C330" w:rsidR="00D95793" w:rsidRPr="006F58BF" w:rsidRDefault="00D95793" w:rsidP="006F58BF">
      <w:pPr>
        <w:pStyle w:val="ListParagraph"/>
        <w:numPr>
          <w:ilvl w:val="0"/>
          <w:numId w:val="52"/>
        </w:numPr>
        <w:spacing w:before="100" w:beforeAutospacing="1" w:after="100" w:afterAutospacing="1"/>
        <w:ind w:left="423"/>
        <w:rPr>
          <w:rFonts w:eastAsia="Calibri" w:cs="Sakkal Majalla"/>
          <w:kern w:val="2"/>
          <w:szCs w:val="28"/>
          <w:rtl/>
        </w:rPr>
      </w:pPr>
      <w:r w:rsidRPr="006F58BF">
        <w:rPr>
          <w:rFonts w:eastAsia="Calibri" w:cs="Sakkal Majalla"/>
          <w:b/>
          <w:bCs/>
          <w:kern w:val="2"/>
          <w:szCs w:val="28"/>
          <w:rtl/>
        </w:rPr>
        <w:t>الهدف الأول:</w:t>
      </w:r>
      <w:r w:rsidRPr="006F58BF">
        <w:rPr>
          <w:rFonts w:eastAsia="Calibri" w:cs="Sakkal Majalla"/>
          <w:kern w:val="2"/>
          <w:szCs w:val="28"/>
          <w:rtl/>
        </w:rPr>
        <w:t xml:space="preserve"> ويقوم على تعظيم قيمة منتجات الشركة وخدماتها من وجهة نظر عملائها، عن طريق القيام بالأنشطة الآتية: -</w:t>
      </w:r>
    </w:p>
    <w:p w14:paraId="41B58140" w14:textId="3933A348" w:rsidR="00D95793" w:rsidRPr="006F58BF" w:rsidRDefault="00D95793" w:rsidP="006F58BF">
      <w:pPr>
        <w:pStyle w:val="ListParagraph"/>
        <w:numPr>
          <w:ilvl w:val="0"/>
          <w:numId w:val="57"/>
        </w:numPr>
        <w:spacing w:before="100" w:beforeAutospacing="1" w:after="100" w:afterAutospacing="1"/>
        <w:ind w:left="848"/>
        <w:rPr>
          <w:rFonts w:eastAsia="Calibri" w:cs="Sakkal Majalla"/>
          <w:kern w:val="2"/>
          <w:szCs w:val="28"/>
          <w:rtl/>
        </w:rPr>
      </w:pPr>
      <w:r w:rsidRPr="006F58BF">
        <w:rPr>
          <w:rFonts w:eastAsia="Calibri" w:cs="Sakkal Majalla"/>
          <w:kern w:val="2"/>
          <w:szCs w:val="28"/>
          <w:rtl/>
        </w:rPr>
        <w:t>التعرف باستمرار على الحاجات والرغبات لدى المستهلكين، والعوامل المؤثرة في هذه الحاجات، واسباب الت</w:t>
      </w:r>
      <w:r w:rsidR="00296228" w:rsidRPr="006F58BF">
        <w:rPr>
          <w:rFonts w:eastAsia="Calibri" w:cs="Sakkal Majalla" w:hint="cs"/>
          <w:kern w:val="2"/>
          <w:szCs w:val="28"/>
          <w:rtl/>
        </w:rPr>
        <w:t>ق</w:t>
      </w:r>
      <w:r w:rsidRPr="006F58BF">
        <w:rPr>
          <w:rFonts w:eastAsia="Calibri" w:cs="Sakkal Majalla"/>
          <w:kern w:val="2"/>
          <w:szCs w:val="28"/>
          <w:rtl/>
        </w:rPr>
        <w:t>لب في رغبات المستهلكين واحتياجاتهم. من</w:t>
      </w:r>
      <w:r w:rsidR="00296228" w:rsidRPr="006F58BF">
        <w:rPr>
          <w:rFonts w:eastAsia="Calibri" w:cs="Sakkal Majalla" w:hint="cs"/>
          <w:kern w:val="2"/>
          <w:szCs w:val="28"/>
          <w:rtl/>
        </w:rPr>
        <w:t xml:space="preserve"> </w:t>
      </w:r>
      <w:r w:rsidRPr="006F58BF">
        <w:rPr>
          <w:rFonts w:eastAsia="Calibri" w:cs="Sakkal Majalla"/>
          <w:kern w:val="2"/>
          <w:szCs w:val="28"/>
          <w:rtl/>
        </w:rPr>
        <w:t>أجل التخطيط لكيفية إرضائهم وإشباع رغباتهم.</w:t>
      </w:r>
    </w:p>
    <w:p w14:paraId="645AB077" w14:textId="6EB5E2EA" w:rsidR="00D95793" w:rsidRPr="006F58BF" w:rsidRDefault="00D95793" w:rsidP="006F58BF">
      <w:pPr>
        <w:pStyle w:val="ListParagraph"/>
        <w:numPr>
          <w:ilvl w:val="0"/>
          <w:numId w:val="57"/>
        </w:numPr>
        <w:spacing w:before="100" w:beforeAutospacing="1" w:after="100" w:afterAutospacing="1"/>
        <w:ind w:left="848"/>
        <w:rPr>
          <w:rFonts w:eastAsia="Calibri" w:cs="Sakkal Majalla"/>
          <w:kern w:val="2"/>
          <w:szCs w:val="28"/>
          <w:rtl/>
        </w:rPr>
      </w:pPr>
      <w:r w:rsidRPr="006F58BF">
        <w:rPr>
          <w:rFonts w:eastAsia="Calibri" w:cs="Sakkal Majalla"/>
          <w:kern w:val="2"/>
          <w:szCs w:val="28"/>
          <w:rtl/>
        </w:rPr>
        <w:t>وجود نظم اتصالات مرنة تساعد على تدفق المعلومات من الشركة إلى</w:t>
      </w:r>
      <w:r w:rsidR="00296228" w:rsidRPr="006F58BF">
        <w:rPr>
          <w:rFonts w:eastAsia="Calibri" w:cs="Sakkal Majalla" w:hint="cs"/>
          <w:kern w:val="2"/>
          <w:szCs w:val="28"/>
          <w:rtl/>
        </w:rPr>
        <w:t xml:space="preserve"> </w:t>
      </w:r>
      <w:r w:rsidRPr="006F58BF">
        <w:rPr>
          <w:rFonts w:eastAsia="Calibri" w:cs="Sakkal Majalla"/>
          <w:kern w:val="2"/>
          <w:szCs w:val="28"/>
          <w:rtl/>
        </w:rPr>
        <w:t>المستهلكين والعكس.</w:t>
      </w:r>
    </w:p>
    <w:p w14:paraId="2BE91D60" w14:textId="3A70FDFD" w:rsidR="00296228" w:rsidRPr="006F58BF" w:rsidRDefault="00296228" w:rsidP="006F58BF">
      <w:pPr>
        <w:pStyle w:val="ListParagraph"/>
        <w:numPr>
          <w:ilvl w:val="0"/>
          <w:numId w:val="57"/>
        </w:numPr>
        <w:spacing w:before="100" w:beforeAutospacing="1" w:after="100" w:afterAutospacing="1"/>
        <w:ind w:left="848"/>
        <w:rPr>
          <w:rFonts w:eastAsia="Calibri" w:cs="Sakkal Majalla"/>
          <w:kern w:val="2"/>
          <w:szCs w:val="28"/>
          <w:rtl/>
        </w:rPr>
      </w:pPr>
      <w:r w:rsidRPr="006F58BF">
        <w:rPr>
          <w:rFonts w:eastAsia="Calibri" w:cs="Sakkal Majalla"/>
          <w:kern w:val="2"/>
          <w:szCs w:val="28"/>
          <w:rtl/>
        </w:rPr>
        <w:t>وضع أنظمة تقوم بمتابعة طلبات المستهلكين وتنفيذها داخل سلسلة التوريد وتعمل بصورة أساسية على زيادة قدرة الشركة على إنتاج المنتجات وتوزيعها</w:t>
      </w:r>
      <w:r w:rsidRPr="006F58BF">
        <w:rPr>
          <w:rFonts w:eastAsia="Calibri" w:cs="Sakkal Majalla" w:hint="cs"/>
          <w:kern w:val="2"/>
          <w:szCs w:val="28"/>
          <w:rtl/>
        </w:rPr>
        <w:t xml:space="preserve"> </w:t>
      </w:r>
      <w:r w:rsidRPr="006F58BF">
        <w:rPr>
          <w:rFonts w:eastAsia="Calibri" w:cs="Sakkal Majalla"/>
          <w:kern w:val="2"/>
          <w:szCs w:val="28"/>
          <w:rtl/>
        </w:rPr>
        <w:t>ونقلها في المكان والوقت المناسبين لزبائنها.</w:t>
      </w:r>
    </w:p>
    <w:p w14:paraId="32105814" w14:textId="1BCC9347" w:rsidR="00296228" w:rsidRPr="006F58BF" w:rsidRDefault="00296228" w:rsidP="006F58BF">
      <w:pPr>
        <w:pStyle w:val="ListParagraph"/>
        <w:numPr>
          <w:ilvl w:val="0"/>
          <w:numId w:val="57"/>
        </w:numPr>
        <w:spacing w:before="100" w:beforeAutospacing="1" w:after="100" w:afterAutospacing="1"/>
        <w:ind w:left="848"/>
        <w:rPr>
          <w:rFonts w:eastAsia="Calibri" w:cs="Sakkal Majalla"/>
          <w:kern w:val="2"/>
          <w:szCs w:val="28"/>
          <w:rtl/>
        </w:rPr>
      </w:pPr>
      <w:r w:rsidRPr="006F58BF">
        <w:rPr>
          <w:rFonts w:eastAsia="Calibri" w:cs="Sakkal Majalla"/>
          <w:kern w:val="2"/>
          <w:szCs w:val="28"/>
          <w:rtl/>
        </w:rPr>
        <w:lastRenderedPageBreak/>
        <w:t>التخطيط لإدارة التدفقات العكسية للمنتجات من المستهلكين إلى الشركة، مثل مردودات المبيعات والمنتجات التالفة، وبنفس درجة كفاءة انتقال المنتجات من الشركة إلى المستهلكين، والعمل على تقليل هذه التدفقات إلى أدنى حد ممكن.</w:t>
      </w:r>
    </w:p>
    <w:p w14:paraId="4D551E57" w14:textId="72CD4CCC" w:rsidR="00296228" w:rsidRPr="001F207A" w:rsidRDefault="00296228" w:rsidP="006F58BF">
      <w:pPr>
        <w:pStyle w:val="ListParagraph"/>
        <w:numPr>
          <w:ilvl w:val="0"/>
          <w:numId w:val="52"/>
        </w:numPr>
        <w:spacing w:before="100" w:beforeAutospacing="1" w:after="100" w:afterAutospacing="1"/>
        <w:ind w:left="423"/>
        <w:rPr>
          <w:rFonts w:eastAsia="Calibri" w:cs="Sakkal Majalla"/>
          <w:kern w:val="2"/>
          <w:szCs w:val="28"/>
          <w:rtl/>
        </w:rPr>
      </w:pPr>
      <w:r w:rsidRPr="006F58BF">
        <w:rPr>
          <w:rFonts w:eastAsia="Calibri" w:cs="Sakkal Majalla"/>
          <w:b/>
          <w:bCs/>
          <w:kern w:val="2"/>
          <w:szCs w:val="28"/>
          <w:rtl/>
        </w:rPr>
        <w:t>الهدف الثاني:</w:t>
      </w:r>
      <w:r w:rsidRPr="001F207A">
        <w:rPr>
          <w:rFonts w:eastAsia="Calibri" w:cs="Sakkal Majalla"/>
          <w:kern w:val="2"/>
          <w:szCs w:val="28"/>
          <w:rtl/>
        </w:rPr>
        <w:t xml:space="preserve"> كيفية إدارة الشركة لعملياتها الداخلية بكفاءة، وبشكل يضمن تحقيق التكامل بين أطراف سلسلة التوريد كافة، من خلال القيام بالأنشطة التالية:</w:t>
      </w:r>
    </w:p>
    <w:p w14:paraId="3C90C7D2" w14:textId="524790BE" w:rsidR="00296228" w:rsidRPr="001F207A" w:rsidRDefault="00296228" w:rsidP="006F58BF">
      <w:pPr>
        <w:pStyle w:val="ListParagraph"/>
        <w:numPr>
          <w:ilvl w:val="0"/>
          <w:numId w:val="58"/>
        </w:numPr>
        <w:spacing w:before="100" w:beforeAutospacing="1" w:after="100" w:afterAutospacing="1"/>
        <w:ind w:left="848"/>
        <w:rPr>
          <w:rFonts w:eastAsia="Calibri" w:cs="Sakkal Majalla"/>
          <w:kern w:val="2"/>
          <w:szCs w:val="28"/>
          <w:rtl/>
        </w:rPr>
      </w:pPr>
      <w:r w:rsidRPr="001F207A">
        <w:rPr>
          <w:rFonts w:eastAsia="Calibri" w:cs="Sakkal Majalla"/>
          <w:kern w:val="2"/>
          <w:szCs w:val="28"/>
          <w:rtl/>
        </w:rPr>
        <w:t>قيام الشركة بوضع أنظمة للرقابة على المخزون قادرة على الموا</w:t>
      </w:r>
      <w:r w:rsidR="0004144F" w:rsidRPr="001F207A">
        <w:rPr>
          <w:rFonts w:eastAsia="Calibri" w:cs="Sakkal Majalla" w:hint="cs"/>
          <w:kern w:val="2"/>
          <w:szCs w:val="28"/>
          <w:rtl/>
        </w:rPr>
        <w:t>ء</w:t>
      </w:r>
      <w:r w:rsidRPr="001F207A">
        <w:rPr>
          <w:rFonts w:eastAsia="Calibri" w:cs="Sakkal Majalla"/>
          <w:kern w:val="2"/>
          <w:szCs w:val="28"/>
          <w:rtl/>
        </w:rPr>
        <w:t>مة بين طلبات المستهلكين والقدرات الإنتاجية للشركة للوفاء بها.</w:t>
      </w:r>
    </w:p>
    <w:p w14:paraId="08C1CE58" w14:textId="1E88A078" w:rsidR="0004144F" w:rsidRPr="001F207A" w:rsidRDefault="00296228" w:rsidP="006F58BF">
      <w:pPr>
        <w:pStyle w:val="ListParagraph"/>
        <w:numPr>
          <w:ilvl w:val="0"/>
          <w:numId w:val="58"/>
        </w:numPr>
        <w:spacing w:before="100" w:beforeAutospacing="1" w:after="100" w:afterAutospacing="1"/>
        <w:ind w:left="848"/>
        <w:rPr>
          <w:rFonts w:eastAsia="Calibri" w:cs="Sakkal Majalla"/>
          <w:kern w:val="2"/>
          <w:szCs w:val="28"/>
          <w:rtl/>
        </w:rPr>
      </w:pPr>
      <w:r w:rsidRPr="001F207A">
        <w:rPr>
          <w:rFonts w:eastAsia="Calibri" w:cs="Sakkal Majalla"/>
          <w:kern w:val="2"/>
          <w:szCs w:val="28"/>
          <w:rtl/>
        </w:rPr>
        <w:t>حرص الشركة على توفير نظم إنتاجية تسمح بالاستجابة للتغييرات المستمرة</w:t>
      </w:r>
      <w:r w:rsidR="0004144F" w:rsidRPr="001F207A">
        <w:rPr>
          <w:rFonts w:eastAsia="Calibri" w:cs="Sakkal Majalla" w:hint="cs"/>
          <w:kern w:val="2"/>
          <w:szCs w:val="28"/>
          <w:rtl/>
        </w:rPr>
        <w:t xml:space="preserve"> </w:t>
      </w:r>
      <w:r w:rsidRPr="001F207A">
        <w:rPr>
          <w:rFonts w:eastAsia="Calibri" w:cs="Sakkal Majalla"/>
          <w:kern w:val="2"/>
          <w:szCs w:val="28"/>
          <w:rtl/>
        </w:rPr>
        <w:t>في حاجات المستهلكين ورغباتهم.</w:t>
      </w:r>
    </w:p>
    <w:p w14:paraId="54332271" w14:textId="7A80CE18" w:rsidR="0004144F" w:rsidRPr="001F207A" w:rsidRDefault="00296228" w:rsidP="006F58BF">
      <w:pPr>
        <w:pStyle w:val="ListParagraph"/>
        <w:numPr>
          <w:ilvl w:val="0"/>
          <w:numId w:val="58"/>
        </w:numPr>
        <w:spacing w:before="100" w:beforeAutospacing="1" w:after="100" w:afterAutospacing="1"/>
        <w:ind w:left="848"/>
        <w:rPr>
          <w:rFonts w:eastAsia="Calibri" w:cs="Sakkal Majalla"/>
          <w:kern w:val="2"/>
          <w:szCs w:val="28"/>
          <w:rtl/>
        </w:rPr>
      </w:pPr>
      <w:r w:rsidRPr="001F207A">
        <w:rPr>
          <w:rFonts w:eastAsia="Calibri" w:cs="Sakkal Majalla"/>
          <w:kern w:val="2"/>
          <w:szCs w:val="28"/>
          <w:rtl/>
        </w:rPr>
        <w:t xml:space="preserve"> تقول نظرة الشركة إلى الموردين العاملين في سلسلة إمدادها، من مجرد كونهم منظمات تقوم بتوفير المواد الخام والمستلزمات الإنتاجية، إلى كونهم شركاء</w:t>
      </w:r>
      <w:r w:rsidR="0004144F" w:rsidRPr="001F207A">
        <w:rPr>
          <w:rFonts w:eastAsia="Calibri" w:cs="Sakkal Majalla" w:hint="cs"/>
          <w:kern w:val="2"/>
          <w:szCs w:val="28"/>
          <w:rtl/>
        </w:rPr>
        <w:t xml:space="preserve"> </w:t>
      </w:r>
      <w:r w:rsidRPr="001F207A">
        <w:rPr>
          <w:rFonts w:eastAsia="Calibri" w:cs="Sakkal Majalla"/>
          <w:kern w:val="2"/>
          <w:szCs w:val="28"/>
          <w:rtl/>
        </w:rPr>
        <w:t xml:space="preserve">حقيقيين قادرين على تعظيم قيمة منتجات الشركة وخدماتها. </w:t>
      </w:r>
    </w:p>
    <w:p w14:paraId="2C74DF5D" w14:textId="3A6F58E5" w:rsidR="00983AF1" w:rsidRPr="006F58BF" w:rsidRDefault="00296228" w:rsidP="006F58BF">
      <w:pPr>
        <w:pStyle w:val="ListParagraph"/>
        <w:numPr>
          <w:ilvl w:val="0"/>
          <w:numId w:val="58"/>
        </w:numPr>
        <w:spacing w:before="100" w:beforeAutospacing="1" w:after="100" w:afterAutospacing="1"/>
        <w:ind w:left="848"/>
        <w:rPr>
          <w:rFonts w:eastAsia="Calibri" w:cs="Sakkal Majalla"/>
          <w:kern w:val="2"/>
          <w:szCs w:val="28"/>
          <w:rtl/>
        </w:rPr>
      </w:pPr>
      <w:r w:rsidRPr="001F207A">
        <w:rPr>
          <w:rFonts w:eastAsia="Calibri" w:cs="Sakkal Majalla"/>
          <w:kern w:val="2"/>
          <w:szCs w:val="28"/>
          <w:rtl/>
        </w:rPr>
        <w:t>تأكيد الشركة وحرصها على إشراك المستهلكين والموردين في عملية تطوير</w:t>
      </w:r>
      <w:r w:rsidR="0004144F" w:rsidRPr="001F207A">
        <w:rPr>
          <w:rFonts w:eastAsia="Calibri" w:cs="Sakkal Majalla" w:hint="cs"/>
          <w:kern w:val="2"/>
          <w:szCs w:val="28"/>
          <w:rtl/>
        </w:rPr>
        <w:t xml:space="preserve"> </w:t>
      </w:r>
      <w:r w:rsidRPr="001F207A">
        <w:rPr>
          <w:rFonts w:eastAsia="Calibri" w:cs="Sakkal Majalla"/>
          <w:kern w:val="2"/>
          <w:szCs w:val="28"/>
          <w:rtl/>
        </w:rPr>
        <w:t>المنتجات الحالية أو ابتكار منتجات جديدة لتقديمها إلى الأسواق.</w:t>
      </w:r>
    </w:p>
    <w:p w14:paraId="49A85053" w14:textId="6FAC0AEB" w:rsidR="0004144F" w:rsidRPr="0058603C" w:rsidRDefault="00293D1C" w:rsidP="0058603C">
      <w:pPr>
        <w:spacing w:before="100" w:beforeAutospacing="1" w:after="100" w:afterAutospacing="1"/>
        <w:ind w:left="0" w:firstLine="11"/>
        <w:jc w:val="left"/>
        <w:outlineLvl w:val="2"/>
        <w:rPr>
          <w:rFonts w:eastAsia="Calibri" w:cs="Sakkal Majalla"/>
          <w:b/>
          <w:bCs/>
          <w:kern w:val="2"/>
          <w:sz w:val="36"/>
          <w:szCs w:val="36"/>
          <w:rtl/>
        </w:rPr>
      </w:pPr>
      <w:bookmarkStart w:id="66" w:name="_Toc172383689"/>
      <w:r w:rsidRPr="0058603C">
        <w:rPr>
          <w:rFonts w:eastAsia="Calibri" w:cs="Sakkal Majalla" w:hint="cs"/>
          <w:b/>
          <w:bCs/>
          <w:kern w:val="2"/>
          <w:sz w:val="36"/>
          <w:szCs w:val="36"/>
          <w:rtl/>
        </w:rPr>
        <w:t>5.</w:t>
      </w:r>
      <w:r w:rsidR="00C35ACC" w:rsidRPr="0058603C">
        <w:rPr>
          <w:rFonts w:eastAsia="Calibri" w:cs="Sakkal Majalla" w:hint="cs"/>
          <w:b/>
          <w:bCs/>
          <w:kern w:val="2"/>
          <w:sz w:val="36"/>
          <w:szCs w:val="36"/>
          <w:rtl/>
        </w:rPr>
        <w:t>1.</w:t>
      </w:r>
      <w:r w:rsidRPr="0058603C">
        <w:rPr>
          <w:rFonts w:eastAsia="Calibri" w:cs="Sakkal Majalla" w:hint="cs"/>
          <w:b/>
          <w:bCs/>
          <w:kern w:val="2"/>
          <w:sz w:val="36"/>
          <w:szCs w:val="36"/>
          <w:rtl/>
        </w:rPr>
        <w:t>2</w:t>
      </w:r>
      <w:r w:rsidR="00296228" w:rsidRPr="0058603C">
        <w:rPr>
          <w:rFonts w:eastAsia="Calibri" w:cs="Sakkal Majalla"/>
          <w:b/>
          <w:bCs/>
          <w:kern w:val="2"/>
          <w:sz w:val="36"/>
          <w:szCs w:val="36"/>
          <w:rtl/>
        </w:rPr>
        <w:t xml:space="preserve">سلسلة التوريد وسلسلة القيمة وسلسلة الطلب </w:t>
      </w:r>
      <w:r w:rsidR="00053448" w:rsidRPr="0058603C">
        <w:rPr>
          <w:rFonts w:eastAsia="Calibri" w:cs="Sakkal Majalla" w:hint="cs"/>
          <w:b/>
          <w:bCs/>
          <w:kern w:val="2"/>
          <w:sz w:val="36"/>
          <w:szCs w:val="36"/>
          <w:rtl/>
        </w:rPr>
        <w:t>:</w:t>
      </w:r>
      <w:bookmarkEnd w:id="66"/>
    </w:p>
    <w:p w14:paraId="0988DECC" w14:textId="3E2997A1" w:rsidR="00296228" w:rsidRPr="001F207A" w:rsidRDefault="00296228" w:rsidP="00F13856">
      <w:pPr>
        <w:pStyle w:val="ListParagraph"/>
        <w:spacing w:before="100" w:beforeAutospacing="1" w:after="100" w:afterAutospacing="1"/>
        <w:ind w:left="0"/>
        <w:rPr>
          <w:rFonts w:eastAsia="Calibri" w:cs="Sakkal Majalla"/>
          <w:kern w:val="2"/>
          <w:szCs w:val="28"/>
          <w:rtl/>
        </w:rPr>
      </w:pPr>
      <w:r w:rsidRPr="001F207A">
        <w:rPr>
          <w:rFonts w:eastAsia="Calibri" w:cs="Sakkal Majalla"/>
          <w:kern w:val="2"/>
          <w:szCs w:val="28"/>
          <w:rtl/>
        </w:rPr>
        <w:t>يحدد (</w:t>
      </w:r>
      <w:r w:rsidR="001C0275" w:rsidRPr="001F207A">
        <w:rPr>
          <w:rFonts w:eastAsia="Calibri" w:cs="Sakkal Majalla"/>
          <w:kern w:val="2"/>
          <w:szCs w:val="28"/>
          <w:rtl/>
        </w:rPr>
        <w:t>البطاينة، و ارتيمة (2021</w:t>
      </w:r>
      <w:r w:rsidRPr="001F207A">
        <w:rPr>
          <w:rFonts w:eastAsia="Calibri" w:cs="Sakkal Majalla"/>
          <w:kern w:val="2"/>
          <w:szCs w:val="28"/>
          <w:rtl/>
        </w:rPr>
        <w:t>) أن سلاسل التوريد يشار إليها أحيانا على أنها سلاسل القيمة، ذلك أن المصطلح يعكس مفهوم أن القيمة تضاف للمنتجات والخدمات أثناء تقدمها في</w:t>
      </w:r>
      <w:r w:rsidR="00053448" w:rsidRPr="001F207A">
        <w:rPr>
          <w:rFonts w:eastAsia="Calibri" w:cs="Sakkal Majalla" w:hint="cs"/>
          <w:kern w:val="2"/>
          <w:szCs w:val="28"/>
          <w:rtl/>
        </w:rPr>
        <w:t xml:space="preserve"> </w:t>
      </w:r>
      <w:r w:rsidRPr="001F207A">
        <w:rPr>
          <w:rFonts w:eastAsia="Calibri" w:cs="Sakkal Majalla"/>
          <w:kern w:val="2"/>
          <w:szCs w:val="28"/>
          <w:rtl/>
        </w:rPr>
        <w:t>أو عبر السلسلة. وسلاسل القيمة أو التوريد هي تجميع المنظمات أعمال مفاصلة، كما أنها تتكون من عنصرين لكل منظمة هما: عنصر التوريد وعنصر الطلب.</w:t>
      </w:r>
    </w:p>
    <w:p w14:paraId="76E24109" w14:textId="56B0D14C" w:rsidR="00053448" w:rsidRPr="001F207A" w:rsidRDefault="00296228" w:rsidP="00983AF1">
      <w:pPr>
        <w:pStyle w:val="ListParagraph"/>
        <w:numPr>
          <w:ilvl w:val="0"/>
          <w:numId w:val="32"/>
        </w:numPr>
        <w:tabs>
          <w:tab w:val="right" w:pos="1006"/>
          <w:tab w:val="right" w:pos="1186"/>
        </w:tabs>
        <w:spacing w:before="100" w:beforeAutospacing="1" w:after="100" w:afterAutospacing="1"/>
        <w:ind w:left="736" w:hanging="90"/>
        <w:rPr>
          <w:rFonts w:eastAsia="Calibri" w:cs="Sakkal Majalla"/>
          <w:kern w:val="2"/>
          <w:szCs w:val="28"/>
          <w:rtl/>
        </w:rPr>
      </w:pPr>
      <w:r w:rsidRPr="001F207A">
        <w:rPr>
          <w:rFonts w:eastAsia="Calibri" w:cs="Sakkal Majalla"/>
          <w:kern w:val="2"/>
          <w:szCs w:val="28"/>
          <w:rtl/>
        </w:rPr>
        <w:t xml:space="preserve">يبدأ عنصر التوريد مع بداية السلسلة وينتهي مع العمليات الداخلية بالمنظمة </w:t>
      </w:r>
    </w:p>
    <w:p w14:paraId="77D9ADE7" w14:textId="585A383C" w:rsidR="00296228" w:rsidRPr="001F207A" w:rsidRDefault="00296228" w:rsidP="00983AF1">
      <w:pPr>
        <w:pStyle w:val="ListParagraph"/>
        <w:numPr>
          <w:ilvl w:val="0"/>
          <w:numId w:val="32"/>
        </w:numPr>
        <w:tabs>
          <w:tab w:val="right" w:pos="1006"/>
          <w:tab w:val="right" w:pos="1186"/>
        </w:tabs>
        <w:spacing w:before="100" w:beforeAutospacing="1" w:after="100" w:afterAutospacing="1"/>
        <w:ind w:left="736" w:hanging="90"/>
        <w:rPr>
          <w:rFonts w:eastAsia="Calibri" w:cs="Sakkal Majalla"/>
          <w:kern w:val="2"/>
          <w:szCs w:val="28"/>
          <w:rtl/>
        </w:rPr>
      </w:pPr>
      <w:r w:rsidRPr="001F207A">
        <w:rPr>
          <w:rFonts w:eastAsia="Calibri" w:cs="Sakkal Majalla"/>
          <w:kern w:val="2"/>
          <w:szCs w:val="28"/>
          <w:rtl/>
        </w:rPr>
        <w:t>يبدأ عنصر الطلب في السلسلة من النقطة التي يتم فيها تسليم مخرجات المنظمة</w:t>
      </w:r>
      <w:r w:rsidR="00053448" w:rsidRPr="001F207A">
        <w:rPr>
          <w:rFonts w:eastAsia="Calibri" w:cs="Sakkal Majalla" w:hint="cs"/>
          <w:kern w:val="2"/>
          <w:szCs w:val="28"/>
          <w:rtl/>
        </w:rPr>
        <w:t xml:space="preserve"> </w:t>
      </w:r>
      <w:r w:rsidRPr="001F207A">
        <w:rPr>
          <w:rFonts w:eastAsia="Calibri" w:cs="Sakkal Majalla"/>
          <w:kern w:val="2"/>
          <w:szCs w:val="28"/>
          <w:rtl/>
        </w:rPr>
        <w:t>للعميل الحالي وتنتهي مع العميل النهائي في السلسلة.</w:t>
      </w:r>
    </w:p>
    <w:p w14:paraId="3250ED30" w14:textId="69373B08" w:rsidR="00053448" w:rsidRPr="00DD65D5" w:rsidRDefault="00053448" w:rsidP="00F13856">
      <w:pPr>
        <w:pStyle w:val="ListParagraph"/>
        <w:spacing w:before="100" w:beforeAutospacing="1" w:after="100" w:afterAutospacing="1"/>
        <w:ind w:left="0"/>
        <w:rPr>
          <w:rFonts w:eastAsia="Calibri" w:cs="Sakkal Majalla"/>
          <w:b/>
          <w:bCs/>
          <w:kern w:val="2"/>
          <w:szCs w:val="28"/>
          <w:rtl/>
        </w:rPr>
      </w:pPr>
      <w:r w:rsidRPr="001F207A">
        <w:rPr>
          <w:rFonts w:eastAsia="Calibri" w:cs="Sakkal Majalla"/>
          <w:kern w:val="2"/>
          <w:szCs w:val="28"/>
          <w:rtl/>
        </w:rPr>
        <w:lastRenderedPageBreak/>
        <w:t>أما سلسلة الطلب فهي المبيعات والتوزيع كمز من سلسلة القيمة. ويذكر (</w:t>
      </w:r>
      <w:r w:rsidR="0049339D" w:rsidRPr="001F207A">
        <w:rPr>
          <w:rFonts w:eastAsia="Calibri" w:cs="Sakkal Majalla"/>
          <w:kern w:val="2"/>
          <w:szCs w:val="28"/>
          <w:rtl/>
        </w:rPr>
        <w:t>سليمان و صلاح. (2022</w:t>
      </w:r>
      <w:r w:rsidRPr="001F207A">
        <w:rPr>
          <w:rFonts w:eastAsia="Calibri" w:cs="Sakkal Majalla"/>
          <w:kern w:val="2"/>
          <w:szCs w:val="28"/>
          <w:rtl/>
        </w:rPr>
        <w:t>) أن التنسيق الحيوي لسلسلة القيمة هو طريقة لخلق القيمة والاستحواذ عليها، عن طريق هيكلة وتنسيق الأنشطة التي كانت منفصلة في السابق بالأسواق، وأيضا عن طريق ترابط هذه الأنشطة بصورة فعاله لأداء العمليات الداخلية بغرض تطوير أنشطة شبكة</w:t>
      </w:r>
      <w:r w:rsidRPr="001F207A">
        <w:rPr>
          <w:rFonts w:eastAsia="Calibri" w:cs="Sakkal Majalla" w:hint="cs"/>
          <w:kern w:val="2"/>
          <w:szCs w:val="28"/>
          <w:rtl/>
        </w:rPr>
        <w:t xml:space="preserve"> </w:t>
      </w:r>
      <w:r w:rsidRPr="001F207A">
        <w:rPr>
          <w:rFonts w:eastAsia="Calibri" w:cs="Sakkal Majalla"/>
          <w:kern w:val="2"/>
          <w:szCs w:val="28"/>
          <w:rtl/>
        </w:rPr>
        <w:t>الأعمال التي تخلق بصورة أساسية أسواق جديدة</w:t>
      </w:r>
      <w:r w:rsidRPr="00DD65D5">
        <w:rPr>
          <w:rFonts w:eastAsia="Calibri" w:cs="Sakkal Majalla"/>
          <w:b/>
          <w:bCs/>
          <w:kern w:val="2"/>
          <w:szCs w:val="28"/>
          <w:rtl/>
        </w:rPr>
        <w:t>.</w:t>
      </w:r>
    </w:p>
    <w:p w14:paraId="2CEC7E09" w14:textId="0A475F27" w:rsidR="003049DB" w:rsidRPr="0058603C" w:rsidRDefault="00293D1C" w:rsidP="0058603C">
      <w:pPr>
        <w:spacing w:before="100" w:beforeAutospacing="1" w:after="100" w:afterAutospacing="1"/>
        <w:ind w:left="0" w:firstLine="11"/>
        <w:jc w:val="left"/>
        <w:outlineLvl w:val="2"/>
        <w:rPr>
          <w:rFonts w:eastAsia="Calibri" w:cs="Sakkal Majalla"/>
          <w:b/>
          <w:bCs/>
          <w:kern w:val="2"/>
          <w:sz w:val="36"/>
          <w:szCs w:val="36"/>
          <w:rtl/>
        </w:rPr>
      </w:pPr>
      <w:bookmarkStart w:id="67" w:name="_Toc172383690"/>
      <w:r w:rsidRPr="0058603C">
        <w:rPr>
          <w:rFonts w:eastAsia="Calibri" w:cs="Sakkal Majalla" w:hint="cs"/>
          <w:b/>
          <w:bCs/>
          <w:kern w:val="2"/>
          <w:sz w:val="36"/>
          <w:szCs w:val="36"/>
          <w:rtl/>
        </w:rPr>
        <w:t>6</w:t>
      </w:r>
      <w:r w:rsidR="00C35ACC" w:rsidRPr="0058603C">
        <w:rPr>
          <w:rFonts w:eastAsia="Calibri" w:cs="Sakkal Majalla" w:hint="cs"/>
          <w:b/>
          <w:bCs/>
          <w:kern w:val="2"/>
          <w:sz w:val="36"/>
          <w:szCs w:val="36"/>
          <w:rtl/>
        </w:rPr>
        <w:t>.1.2</w:t>
      </w:r>
      <w:r w:rsidR="008A4C6B">
        <w:rPr>
          <w:rFonts w:eastAsia="Calibri" w:cs="Sakkal Majalla"/>
          <w:b/>
          <w:bCs/>
          <w:kern w:val="2"/>
          <w:sz w:val="36"/>
          <w:szCs w:val="36"/>
        </w:rPr>
        <w:t xml:space="preserve"> </w:t>
      </w:r>
      <w:r w:rsidR="003049DB" w:rsidRPr="0058603C">
        <w:rPr>
          <w:rFonts w:eastAsia="Calibri" w:cs="Sakkal Majalla" w:hint="cs"/>
          <w:b/>
          <w:bCs/>
          <w:kern w:val="2"/>
          <w:sz w:val="36"/>
          <w:szCs w:val="36"/>
          <w:rtl/>
        </w:rPr>
        <w:t>أن</w:t>
      </w:r>
      <w:r w:rsidR="003049DB" w:rsidRPr="0058603C">
        <w:rPr>
          <w:rFonts w:eastAsia="Calibri" w:cs="Sakkal Majalla"/>
          <w:b/>
          <w:bCs/>
          <w:kern w:val="2"/>
          <w:sz w:val="36"/>
          <w:szCs w:val="36"/>
          <w:rtl/>
        </w:rPr>
        <w:t>شطة سلسلة التوريد أو عملياتها :</w:t>
      </w:r>
      <w:bookmarkEnd w:id="67"/>
    </w:p>
    <w:p w14:paraId="3A1ED92D" w14:textId="3C16CDA7" w:rsidR="003049DB" w:rsidRPr="001F207A" w:rsidRDefault="003049DB" w:rsidP="00F13856">
      <w:pPr>
        <w:pStyle w:val="ListParagraph"/>
        <w:spacing w:before="100" w:beforeAutospacing="1" w:after="100" w:afterAutospacing="1"/>
        <w:ind w:left="0"/>
        <w:rPr>
          <w:rFonts w:eastAsia="Calibri" w:cs="Sakkal Majalla"/>
          <w:kern w:val="2"/>
          <w:szCs w:val="28"/>
          <w:rtl/>
        </w:rPr>
      </w:pPr>
      <w:r w:rsidRPr="001F207A">
        <w:rPr>
          <w:rFonts w:eastAsia="Calibri" w:cs="Sakkal Majalla"/>
          <w:kern w:val="2"/>
          <w:szCs w:val="28"/>
          <w:rtl/>
        </w:rPr>
        <w:t>تتطلب عملية سلسلة التوريد وجود تدفق منتظم من المعلومات والبيانات يضمن تحقيق التكامل</w:t>
      </w:r>
      <w:r w:rsidRPr="001F207A">
        <w:rPr>
          <w:rFonts w:eastAsia="Calibri" w:cs="Sakkal Majalla" w:hint="cs"/>
          <w:kern w:val="2"/>
          <w:szCs w:val="28"/>
          <w:rtl/>
        </w:rPr>
        <w:t xml:space="preserve"> </w:t>
      </w:r>
      <w:r w:rsidRPr="001F207A">
        <w:rPr>
          <w:rFonts w:eastAsia="Calibri" w:cs="Sakkal Majalla"/>
          <w:kern w:val="2"/>
          <w:szCs w:val="28"/>
          <w:rtl/>
        </w:rPr>
        <w:t>بين مجموعة من الأنشطة الحيوية الإدارة سلسلة التوريد، هذه  الأنشطة هي</w:t>
      </w:r>
      <w:r w:rsidRPr="001F207A">
        <w:rPr>
          <w:rFonts w:eastAsia="Calibri" w:cs="Sakkal Majalla" w:hint="cs"/>
          <w:kern w:val="2"/>
          <w:szCs w:val="28"/>
          <w:rtl/>
        </w:rPr>
        <w:t>(</w:t>
      </w:r>
      <w:r w:rsidRPr="001F207A">
        <w:rPr>
          <w:rFonts w:eastAsia="Calibri" w:cs="Sakkal Majalla"/>
          <w:kern w:val="2"/>
          <w:szCs w:val="28"/>
          <w:rtl/>
        </w:rPr>
        <w:t xml:space="preserve"> </w:t>
      </w:r>
      <w:bookmarkStart w:id="68" w:name="_Hlk152547804"/>
      <w:r w:rsidR="00835E35" w:rsidRPr="001F207A">
        <w:rPr>
          <w:rFonts w:eastAsia="Calibri" w:cs="Sakkal Majalla"/>
          <w:kern w:val="2"/>
          <w:szCs w:val="28"/>
          <w:rtl/>
        </w:rPr>
        <w:t>الشطبي، و عثمان. (2021</w:t>
      </w:r>
      <w:bookmarkEnd w:id="68"/>
      <w:r w:rsidR="00835E35" w:rsidRPr="001F207A">
        <w:rPr>
          <w:rFonts w:eastAsia="Calibri" w:cs="Sakkal Majalla"/>
          <w:kern w:val="2"/>
          <w:szCs w:val="28"/>
          <w:rtl/>
        </w:rPr>
        <w:t>).</w:t>
      </w:r>
      <w:r w:rsidRPr="001F207A">
        <w:rPr>
          <w:rFonts w:eastAsia="Calibri" w:cs="Sakkal Majalla" w:hint="cs"/>
          <w:kern w:val="2"/>
          <w:szCs w:val="28"/>
          <w:rtl/>
        </w:rPr>
        <w:t>:-</w:t>
      </w:r>
    </w:p>
    <w:p w14:paraId="4BB609DD" w14:textId="5AC1D417" w:rsidR="00896BED" w:rsidRPr="001F207A" w:rsidRDefault="003049DB" w:rsidP="006F58BF">
      <w:pPr>
        <w:pStyle w:val="ListParagraph"/>
        <w:numPr>
          <w:ilvl w:val="1"/>
          <w:numId w:val="59"/>
        </w:numPr>
        <w:spacing w:before="100" w:beforeAutospacing="1" w:after="100" w:afterAutospacing="1"/>
        <w:ind w:left="423"/>
        <w:rPr>
          <w:rFonts w:eastAsia="Calibri" w:cs="Sakkal Majalla"/>
          <w:kern w:val="2"/>
          <w:szCs w:val="28"/>
        </w:rPr>
      </w:pPr>
      <w:r w:rsidRPr="001F207A">
        <w:rPr>
          <w:rFonts w:eastAsia="Calibri" w:cs="Sakkal Majalla"/>
          <w:kern w:val="2"/>
          <w:szCs w:val="28"/>
          <w:rtl/>
        </w:rPr>
        <w:t xml:space="preserve">إدارة العلاقات مع العملاء </w:t>
      </w:r>
      <w:r w:rsidRPr="001F207A">
        <w:rPr>
          <w:rFonts w:eastAsia="Calibri" w:cs="Sakkal Majalla" w:hint="cs"/>
          <w:kern w:val="2"/>
          <w:szCs w:val="28"/>
          <w:rtl/>
        </w:rPr>
        <w:t xml:space="preserve">: </w:t>
      </w:r>
      <w:r w:rsidRPr="001F207A">
        <w:rPr>
          <w:rFonts w:eastAsia="Calibri" w:cs="Sakkal Majalla"/>
          <w:kern w:val="2"/>
          <w:szCs w:val="28"/>
          <w:rtl/>
        </w:rPr>
        <w:t>وتتطلب ضرورة تحديد العلاقات مع مجموعة من العملاء</w:t>
      </w:r>
      <w:r w:rsidRPr="001F207A">
        <w:rPr>
          <w:rFonts w:eastAsia="Calibri" w:cs="Sakkal Majalla" w:hint="cs"/>
          <w:kern w:val="2"/>
          <w:szCs w:val="28"/>
          <w:rtl/>
        </w:rPr>
        <w:t xml:space="preserve"> </w:t>
      </w:r>
      <w:r w:rsidRPr="001F207A">
        <w:rPr>
          <w:rFonts w:eastAsia="Calibri" w:cs="Sakkal Majalla"/>
          <w:kern w:val="2"/>
          <w:szCs w:val="28"/>
          <w:rtl/>
        </w:rPr>
        <w:t>الرئيسيين.</w:t>
      </w:r>
    </w:p>
    <w:p w14:paraId="1BFAD21A" w14:textId="77777777" w:rsidR="003049DB" w:rsidRPr="001F207A" w:rsidRDefault="003049DB" w:rsidP="006F58BF">
      <w:pPr>
        <w:pStyle w:val="ListParagraph"/>
        <w:numPr>
          <w:ilvl w:val="1"/>
          <w:numId w:val="59"/>
        </w:numPr>
        <w:spacing w:before="100" w:beforeAutospacing="1" w:after="100" w:afterAutospacing="1"/>
        <w:ind w:left="423"/>
        <w:rPr>
          <w:rFonts w:eastAsia="Calibri" w:cs="Sakkal Majalla"/>
          <w:kern w:val="2"/>
          <w:szCs w:val="28"/>
        </w:rPr>
      </w:pPr>
      <w:r w:rsidRPr="001F207A">
        <w:rPr>
          <w:rFonts w:eastAsia="Calibri" w:cs="Sakkal Majalla"/>
          <w:kern w:val="2"/>
          <w:szCs w:val="28"/>
          <w:rtl/>
        </w:rPr>
        <w:t>إدارة الخدمة المقدمة لل</w:t>
      </w:r>
      <w:r w:rsidRPr="001F207A">
        <w:rPr>
          <w:rFonts w:eastAsia="Calibri" w:cs="Sakkal Majalla" w:hint="cs"/>
          <w:kern w:val="2"/>
          <w:szCs w:val="28"/>
          <w:rtl/>
        </w:rPr>
        <w:t>عم</w:t>
      </w:r>
      <w:r w:rsidRPr="001F207A">
        <w:rPr>
          <w:rFonts w:eastAsia="Calibri" w:cs="Sakkal Majalla"/>
          <w:kern w:val="2"/>
          <w:szCs w:val="28"/>
          <w:rtl/>
        </w:rPr>
        <w:t xml:space="preserve">لاء: وهذا يتطلب ضرورة توافر نظام اتصالات تعال وسريع. </w:t>
      </w:r>
    </w:p>
    <w:p w14:paraId="392E554D" w14:textId="3B8C34B7" w:rsidR="003049DB" w:rsidRPr="001F207A" w:rsidRDefault="003049DB" w:rsidP="006F58BF">
      <w:pPr>
        <w:pStyle w:val="ListParagraph"/>
        <w:numPr>
          <w:ilvl w:val="1"/>
          <w:numId w:val="59"/>
        </w:numPr>
        <w:spacing w:before="100" w:beforeAutospacing="1" w:after="100" w:afterAutospacing="1"/>
        <w:ind w:left="423"/>
        <w:rPr>
          <w:rFonts w:eastAsia="Calibri" w:cs="Sakkal Majalla"/>
          <w:kern w:val="2"/>
          <w:szCs w:val="28"/>
          <w:rtl/>
        </w:rPr>
      </w:pPr>
      <w:r w:rsidRPr="001F207A">
        <w:rPr>
          <w:rFonts w:eastAsia="Calibri" w:cs="Sakkal Majalla"/>
          <w:kern w:val="2"/>
          <w:szCs w:val="28"/>
          <w:rtl/>
        </w:rPr>
        <w:t>إدارة الطلب على منتجات المنشأة وهذا النشاط يشير إلى الرقابة على المخزون.</w:t>
      </w:r>
    </w:p>
    <w:p w14:paraId="0172390B" w14:textId="77777777" w:rsidR="003049DB" w:rsidRPr="001F207A" w:rsidRDefault="003049DB" w:rsidP="006F58BF">
      <w:pPr>
        <w:pStyle w:val="ListParagraph"/>
        <w:numPr>
          <w:ilvl w:val="1"/>
          <w:numId w:val="59"/>
        </w:numPr>
        <w:spacing w:before="100" w:beforeAutospacing="1" w:after="100" w:afterAutospacing="1"/>
        <w:ind w:left="423"/>
        <w:rPr>
          <w:rFonts w:eastAsia="Calibri" w:cs="Sakkal Majalla"/>
          <w:kern w:val="2"/>
          <w:szCs w:val="28"/>
        </w:rPr>
      </w:pPr>
      <w:r w:rsidRPr="001F207A">
        <w:rPr>
          <w:rFonts w:eastAsia="Calibri" w:cs="Sakkal Majalla"/>
          <w:kern w:val="2"/>
          <w:szCs w:val="28"/>
          <w:rtl/>
        </w:rPr>
        <w:t xml:space="preserve">تنفيذ أوامر العملاء: أي تحقيق التوازن بين خطط التصنيع والتوزيع والنقل. </w:t>
      </w:r>
    </w:p>
    <w:p w14:paraId="0D469588" w14:textId="77777777" w:rsidR="003049DB" w:rsidRPr="001F207A" w:rsidRDefault="003049DB" w:rsidP="006F58BF">
      <w:pPr>
        <w:pStyle w:val="ListParagraph"/>
        <w:numPr>
          <w:ilvl w:val="1"/>
          <w:numId w:val="59"/>
        </w:numPr>
        <w:spacing w:before="100" w:beforeAutospacing="1" w:after="100" w:afterAutospacing="1"/>
        <w:ind w:left="423"/>
        <w:rPr>
          <w:rFonts w:eastAsia="Calibri" w:cs="Sakkal Majalla"/>
          <w:kern w:val="2"/>
          <w:szCs w:val="28"/>
        </w:rPr>
      </w:pPr>
      <w:r w:rsidRPr="001F207A">
        <w:rPr>
          <w:rFonts w:eastAsia="Calibri" w:cs="Sakkal Majalla"/>
          <w:kern w:val="2"/>
          <w:szCs w:val="28"/>
          <w:rtl/>
        </w:rPr>
        <w:t>إدارة عمليات الإنتاج: حيث يجب مراعاة تحقيق المرونة به</w:t>
      </w:r>
    </w:p>
    <w:p w14:paraId="65336550" w14:textId="77777777" w:rsidR="003049DB" w:rsidRPr="001F207A" w:rsidRDefault="003049DB" w:rsidP="006F58BF">
      <w:pPr>
        <w:pStyle w:val="ListParagraph"/>
        <w:numPr>
          <w:ilvl w:val="1"/>
          <w:numId w:val="59"/>
        </w:numPr>
        <w:spacing w:before="100" w:beforeAutospacing="1" w:after="100" w:afterAutospacing="1"/>
        <w:ind w:left="423"/>
        <w:rPr>
          <w:rFonts w:eastAsia="Calibri" w:cs="Sakkal Majalla"/>
          <w:kern w:val="2"/>
          <w:szCs w:val="28"/>
        </w:rPr>
      </w:pPr>
      <w:r w:rsidRPr="001F207A">
        <w:rPr>
          <w:rFonts w:eastAsia="Calibri" w:cs="Sakkal Majalla"/>
          <w:kern w:val="2"/>
          <w:szCs w:val="28"/>
          <w:rtl/>
        </w:rPr>
        <w:t xml:space="preserve"> التوريد ويتضمن ضرورة التنسيق مع الموردين. </w:t>
      </w:r>
    </w:p>
    <w:p w14:paraId="67292077" w14:textId="04A9235D" w:rsidR="003049DB" w:rsidRPr="001F207A" w:rsidRDefault="003049DB" w:rsidP="006F58BF">
      <w:pPr>
        <w:pStyle w:val="ListParagraph"/>
        <w:numPr>
          <w:ilvl w:val="1"/>
          <w:numId w:val="59"/>
        </w:numPr>
        <w:spacing w:before="100" w:beforeAutospacing="1" w:after="100" w:afterAutospacing="1"/>
        <w:ind w:left="423"/>
        <w:rPr>
          <w:rFonts w:eastAsia="Calibri" w:cs="Sakkal Majalla"/>
          <w:kern w:val="2"/>
          <w:szCs w:val="28"/>
        </w:rPr>
      </w:pPr>
      <w:r w:rsidRPr="001F207A">
        <w:rPr>
          <w:rFonts w:eastAsia="Calibri" w:cs="Sakkal Majalla"/>
          <w:kern w:val="2"/>
          <w:szCs w:val="28"/>
          <w:rtl/>
        </w:rPr>
        <w:t>تنمية وتطوير المنتجات ويفضل إشراك كل من الموردين والعملا</w:t>
      </w:r>
      <w:r w:rsidR="000C2880" w:rsidRPr="001F207A">
        <w:rPr>
          <w:rFonts w:eastAsia="Calibri" w:cs="Sakkal Majalla" w:hint="cs"/>
          <w:kern w:val="2"/>
          <w:szCs w:val="28"/>
          <w:rtl/>
        </w:rPr>
        <w:t xml:space="preserve">ء </w:t>
      </w:r>
      <w:r w:rsidRPr="001F207A">
        <w:rPr>
          <w:rFonts w:eastAsia="Calibri" w:cs="Sakkal Majalla"/>
          <w:kern w:val="2"/>
          <w:szCs w:val="28"/>
          <w:rtl/>
        </w:rPr>
        <w:t xml:space="preserve">في عملية تطوير المنتجات الجديدة. </w:t>
      </w:r>
    </w:p>
    <w:p w14:paraId="40C2A412" w14:textId="77777777" w:rsidR="003049DB" w:rsidRPr="001F207A" w:rsidRDefault="003049DB" w:rsidP="006F58BF">
      <w:pPr>
        <w:pStyle w:val="ListParagraph"/>
        <w:numPr>
          <w:ilvl w:val="1"/>
          <w:numId w:val="59"/>
        </w:numPr>
        <w:spacing w:before="100" w:beforeAutospacing="1" w:after="100" w:afterAutospacing="1"/>
        <w:ind w:left="423"/>
        <w:rPr>
          <w:rFonts w:eastAsia="Calibri" w:cs="Sakkal Majalla"/>
          <w:kern w:val="2"/>
          <w:szCs w:val="28"/>
        </w:rPr>
      </w:pPr>
      <w:r w:rsidRPr="001F207A">
        <w:rPr>
          <w:rFonts w:eastAsia="Calibri" w:cs="Sakkal Majalla"/>
          <w:kern w:val="2"/>
          <w:szCs w:val="28"/>
          <w:rtl/>
        </w:rPr>
        <w:t xml:space="preserve">إدارة المرتجعات ومردودات المبيعات ويمثل الاتجاه العكسي في سلسلة التوريد. </w:t>
      </w:r>
    </w:p>
    <w:p w14:paraId="0F683C02" w14:textId="32137107" w:rsidR="003049DB" w:rsidRPr="006F58BF" w:rsidRDefault="008A4C6B" w:rsidP="008A4C6B">
      <w:pPr>
        <w:spacing w:before="100" w:beforeAutospacing="1" w:after="100" w:afterAutospacing="1"/>
        <w:ind w:left="0" w:firstLine="11"/>
        <w:jc w:val="left"/>
        <w:outlineLvl w:val="2"/>
        <w:rPr>
          <w:rFonts w:eastAsia="Calibri" w:cs="Sakkal Majalla"/>
          <w:b/>
          <w:bCs/>
          <w:kern w:val="2"/>
          <w:sz w:val="36"/>
          <w:szCs w:val="36"/>
          <w:rtl/>
        </w:rPr>
      </w:pPr>
      <w:bookmarkStart w:id="69" w:name="_Toc172383691"/>
      <w:r>
        <w:rPr>
          <w:rFonts w:eastAsia="Calibri" w:cs="Sakkal Majalla"/>
          <w:b/>
          <w:bCs/>
          <w:kern w:val="2"/>
          <w:sz w:val="36"/>
          <w:szCs w:val="36"/>
        </w:rPr>
        <w:t>7.1.2</w:t>
      </w:r>
      <w:r>
        <w:rPr>
          <w:rFonts w:eastAsia="Calibri" w:cs="Sakkal Majalla" w:hint="cs"/>
          <w:b/>
          <w:bCs/>
          <w:kern w:val="2"/>
          <w:sz w:val="36"/>
          <w:szCs w:val="36"/>
          <w:rtl/>
          <w:lang w:bidi="ar-EG"/>
        </w:rPr>
        <w:t xml:space="preserve"> </w:t>
      </w:r>
      <w:r w:rsidR="003049DB" w:rsidRPr="006F58BF">
        <w:rPr>
          <w:rFonts w:eastAsia="Calibri" w:cs="Sakkal Majalla"/>
          <w:b/>
          <w:bCs/>
          <w:kern w:val="2"/>
          <w:sz w:val="36"/>
          <w:szCs w:val="36"/>
          <w:rtl/>
        </w:rPr>
        <w:t xml:space="preserve">أبعاد تكامل </w:t>
      </w:r>
      <w:r w:rsidR="003049DB" w:rsidRPr="006F58BF">
        <w:rPr>
          <w:rFonts w:eastAsia="Calibri" w:cs="Sakkal Majalla" w:hint="cs"/>
          <w:b/>
          <w:bCs/>
          <w:kern w:val="2"/>
          <w:sz w:val="36"/>
          <w:szCs w:val="36"/>
          <w:rtl/>
        </w:rPr>
        <w:t>سل</w:t>
      </w:r>
      <w:r w:rsidR="003049DB" w:rsidRPr="006F58BF">
        <w:rPr>
          <w:rFonts w:eastAsia="Calibri" w:cs="Sakkal Majalla"/>
          <w:b/>
          <w:bCs/>
          <w:kern w:val="2"/>
          <w:sz w:val="36"/>
          <w:szCs w:val="36"/>
          <w:rtl/>
        </w:rPr>
        <w:t>سلة التوريد:</w:t>
      </w:r>
      <w:bookmarkEnd w:id="69"/>
    </w:p>
    <w:p w14:paraId="274A4F4F" w14:textId="77777777" w:rsidR="00243B11" w:rsidRPr="001F207A" w:rsidRDefault="003049DB" w:rsidP="00CA621B">
      <w:pPr>
        <w:pStyle w:val="ListParagraph"/>
        <w:spacing w:before="240" w:after="100" w:afterAutospacing="1"/>
        <w:ind w:left="0"/>
        <w:rPr>
          <w:rFonts w:eastAsia="Calibri" w:cs="Sakkal Majalla"/>
          <w:kern w:val="2"/>
          <w:szCs w:val="28"/>
          <w:rtl/>
        </w:rPr>
      </w:pPr>
      <w:r w:rsidRPr="001F207A">
        <w:rPr>
          <w:rFonts w:eastAsia="Calibri" w:cs="Sakkal Majalla"/>
          <w:kern w:val="2"/>
          <w:szCs w:val="28"/>
          <w:rtl/>
        </w:rPr>
        <w:t xml:space="preserve"> هناك اتفاق بين أغلب الباحثين على أن تكامل </w:t>
      </w:r>
      <w:r w:rsidR="00243B11" w:rsidRPr="001F207A">
        <w:rPr>
          <w:rFonts w:eastAsia="Calibri" w:cs="Sakkal Majalla" w:hint="cs"/>
          <w:kern w:val="2"/>
          <w:szCs w:val="28"/>
          <w:rtl/>
        </w:rPr>
        <w:t>سل</w:t>
      </w:r>
      <w:r w:rsidRPr="001F207A">
        <w:rPr>
          <w:rFonts w:eastAsia="Calibri" w:cs="Sakkal Majalla"/>
          <w:kern w:val="2"/>
          <w:szCs w:val="28"/>
          <w:rtl/>
        </w:rPr>
        <w:t xml:space="preserve">سلة التوريد هو متغير متعدد الأبعاد فقد تم تصنيفه إلى التكامل الأمامي والتكامل الخلفي، والتكامل الداخلي والخارجي، والتكامل الداخلي وتكامل المنتج وتكامل العمليات وغيرها. ومن أبعاد </w:t>
      </w:r>
      <w:r w:rsidR="00243B11" w:rsidRPr="001F207A">
        <w:rPr>
          <w:rFonts w:eastAsia="Calibri" w:cs="Sakkal Majalla" w:hint="cs"/>
          <w:kern w:val="2"/>
          <w:szCs w:val="28"/>
          <w:rtl/>
        </w:rPr>
        <w:t>سلسل</w:t>
      </w:r>
      <w:r w:rsidRPr="001F207A">
        <w:rPr>
          <w:rFonts w:eastAsia="Calibri" w:cs="Sakkal Majalla"/>
          <w:kern w:val="2"/>
          <w:szCs w:val="28"/>
          <w:rtl/>
        </w:rPr>
        <w:t>ة التوريد التي تم اختيارها في الدراسة الحالية هي كالآتي:</w:t>
      </w:r>
    </w:p>
    <w:p w14:paraId="05D97EE6" w14:textId="77777777" w:rsidR="00CA621B" w:rsidRDefault="00CA621B" w:rsidP="00CA621B">
      <w:pPr>
        <w:pStyle w:val="ListParagraph"/>
        <w:spacing w:before="100" w:beforeAutospacing="1" w:after="100" w:afterAutospacing="1"/>
        <w:ind w:left="419" w:firstLine="0"/>
        <w:contextualSpacing w:val="0"/>
        <w:outlineLvl w:val="2"/>
        <w:rPr>
          <w:rFonts w:eastAsia="Calibri" w:cs="Sakkal Majalla"/>
          <w:b/>
          <w:bCs/>
          <w:kern w:val="2"/>
          <w:szCs w:val="28"/>
        </w:rPr>
      </w:pPr>
    </w:p>
    <w:p w14:paraId="73EC44CF" w14:textId="6C2FEE65" w:rsidR="00243B11" w:rsidRPr="00DD02AD" w:rsidRDefault="003049DB" w:rsidP="00D813CA">
      <w:pPr>
        <w:pStyle w:val="ListParagraph"/>
        <w:numPr>
          <w:ilvl w:val="0"/>
          <w:numId w:val="60"/>
        </w:numPr>
        <w:spacing w:before="100" w:beforeAutospacing="1" w:after="100" w:afterAutospacing="1"/>
        <w:ind w:left="419" w:hanging="357"/>
        <w:contextualSpacing w:val="0"/>
        <w:outlineLvl w:val="2"/>
        <w:rPr>
          <w:rFonts w:eastAsia="Calibri" w:cs="Sakkal Majalla"/>
          <w:b/>
          <w:bCs/>
          <w:kern w:val="2"/>
          <w:szCs w:val="28"/>
          <w:rtl/>
        </w:rPr>
      </w:pPr>
      <w:bookmarkStart w:id="70" w:name="_Toc172383692"/>
      <w:r w:rsidRPr="00DD02AD">
        <w:rPr>
          <w:rFonts w:eastAsia="Calibri" w:cs="Sakkal Majalla"/>
          <w:b/>
          <w:bCs/>
          <w:kern w:val="2"/>
          <w:szCs w:val="28"/>
          <w:rtl/>
        </w:rPr>
        <w:lastRenderedPageBreak/>
        <w:t>العلاقة مع الموردين:</w:t>
      </w:r>
      <w:bookmarkEnd w:id="70"/>
      <w:r w:rsidRPr="00DD02AD">
        <w:rPr>
          <w:rFonts w:eastAsia="Calibri" w:cs="Sakkal Majalla"/>
          <w:b/>
          <w:bCs/>
          <w:kern w:val="2"/>
          <w:szCs w:val="28"/>
          <w:rtl/>
        </w:rPr>
        <w:t xml:space="preserve"> </w:t>
      </w:r>
    </w:p>
    <w:p w14:paraId="0E800D5C" w14:textId="203E7704" w:rsidR="00243B11" w:rsidRPr="001F207A" w:rsidRDefault="003049DB" w:rsidP="00D813CA">
      <w:pPr>
        <w:pStyle w:val="ListParagraph"/>
        <w:spacing w:before="100" w:beforeAutospacing="1" w:after="100" w:afterAutospacing="1"/>
        <w:ind w:left="0"/>
        <w:contextualSpacing w:val="0"/>
        <w:rPr>
          <w:rFonts w:eastAsia="Calibri" w:cs="Sakkal Majalla"/>
          <w:kern w:val="2"/>
          <w:szCs w:val="28"/>
          <w:rtl/>
        </w:rPr>
      </w:pPr>
      <w:r w:rsidRPr="001F207A">
        <w:rPr>
          <w:rFonts w:eastAsia="Calibri" w:cs="Sakkal Majalla"/>
          <w:kern w:val="2"/>
          <w:szCs w:val="28"/>
          <w:rtl/>
        </w:rPr>
        <w:t>وتتمثل هذه العلاقة بدرجة التنسيق بين الموردين والمصنعين في القرارات المرتبطة بإدارة المخزون، والتخطيط التعاوني، والتوريد، وينطوي التكامل مع المورد على مجموعة ممارسات تتمثل</w:t>
      </w:r>
      <w:r w:rsidR="00243B11" w:rsidRPr="001F207A">
        <w:rPr>
          <w:rFonts w:eastAsia="Calibri" w:cs="Sakkal Majalla"/>
          <w:kern w:val="2"/>
          <w:szCs w:val="28"/>
          <w:rtl/>
        </w:rPr>
        <w:t xml:space="preserve"> بالتشارك مع المورد، والتشارك في العديد من الأنشطة كالتصميم، وتقليل عدد مصادر التوريد و</w:t>
      </w:r>
      <w:r w:rsidR="00243B11" w:rsidRPr="001F207A">
        <w:rPr>
          <w:rFonts w:eastAsia="Calibri" w:cs="Sakkal Majalla" w:hint="cs"/>
          <w:kern w:val="2"/>
          <w:szCs w:val="28"/>
          <w:rtl/>
        </w:rPr>
        <w:t>ال</w:t>
      </w:r>
      <w:r w:rsidR="00243B11" w:rsidRPr="001F207A">
        <w:rPr>
          <w:rFonts w:eastAsia="Calibri" w:cs="Sakkal Majalla"/>
          <w:kern w:val="2"/>
          <w:szCs w:val="28"/>
          <w:rtl/>
        </w:rPr>
        <w:t>ت</w:t>
      </w:r>
      <w:r w:rsidR="00243B11" w:rsidRPr="001F207A">
        <w:rPr>
          <w:rFonts w:eastAsia="Calibri" w:cs="Sakkal Majalla" w:hint="cs"/>
          <w:kern w:val="2"/>
          <w:szCs w:val="28"/>
          <w:rtl/>
        </w:rPr>
        <w:t>ز</w:t>
      </w:r>
      <w:r w:rsidR="00243B11" w:rsidRPr="001F207A">
        <w:rPr>
          <w:rFonts w:eastAsia="Calibri" w:cs="Sakkal Majalla"/>
          <w:kern w:val="2"/>
          <w:szCs w:val="28"/>
          <w:rtl/>
        </w:rPr>
        <w:t>ام الموارد والتشارك في المعلومات (</w:t>
      </w:r>
      <w:r w:rsidR="00376B7F" w:rsidRPr="001F207A">
        <w:rPr>
          <w:rFonts w:eastAsia="Calibri" w:cs="Sakkal Majalla"/>
          <w:kern w:val="2"/>
          <w:szCs w:val="28"/>
          <w:rtl/>
        </w:rPr>
        <w:t>تركمان و العثمان. (2022</w:t>
      </w:r>
      <w:r w:rsidR="00243B11" w:rsidRPr="001F207A">
        <w:rPr>
          <w:rFonts w:eastAsia="Calibri" w:cs="Sakkal Majalla"/>
          <w:kern w:val="2"/>
          <w:szCs w:val="28"/>
          <w:rtl/>
        </w:rPr>
        <w:t xml:space="preserve">). </w:t>
      </w:r>
    </w:p>
    <w:p w14:paraId="59121814" w14:textId="02F05B94" w:rsidR="00243B11" w:rsidRPr="001F207A" w:rsidRDefault="00243B11" w:rsidP="00D813CA">
      <w:pPr>
        <w:pStyle w:val="ListParagraph"/>
        <w:spacing w:before="100" w:beforeAutospacing="1" w:after="100" w:afterAutospacing="1"/>
        <w:ind w:left="0"/>
        <w:contextualSpacing w:val="0"/>
        <w:rPr>
          <w:rFonts w:eastAsia="Calibri" w:cs="Sakkal Majalla"/>
          <w:kern w:val="2"/>
          <w:szCs w:val="28"/>
          <w:rtl/>
        </w:rPr>
      </w:pPr>
      <w:r w:rsidRPr="001F207A">
        <w:rPr>
          <w:rFonts w:eastAsia="Calibri" w:cs="Sakkal Majalla"/>
          <w:kern w:val="2"/>
          <w:szCs w:val="28"/>
          <w:rtl/>
        </w:rPr>
        <w:t>ويرى (</w:t>
      </w:r>
      <w:r w:rsidR="00955302" w:rsidRPr="001F207A">
        <w:rPr>
          <w:rFonts w:eastAsia="Calibri" w:cs="Sakkal Majalla"/>
          <w:kern w:val="2"/>
          <w:szCs w:val="28"/>
          <w:rtl/>
        </w:rPr>
        <w:t>سليمان و صلاح. (2022</w:t>
      </w:r>
      <w:r w:rsidRPr="001F207A">
        <w:rPr>
          <w:rFonts w:eastAsia="Calibri" w:cs="Sakkal Majalla"/>
          <w:kern w:val="2"/>
          <w:szCs w:val="28"/>
          <w:rtl/>
        </w:rPr>
        <w:t>) أن الاتصال بعد عاملاً أساسياً في تحقيق التكامل مع الموردين</w:t>
      </w:r>
      <w:r w:rsidRPr="001F207A">
        <w:rPr>
          <w:rFonts w:eastAsia="Calibri" w:cs="Sakkal Majalla" w:hint="cs"/>
          <w:kern w:val="2"/>
          <w:szCs w:val="28"/>
          <w:rtl/>
        </w:rPr>
        <w:t xml:space="preserve"> </w:t>
      </w:r>
      <w:r w:rsidR="003049DB" w:rsidRPr="001F207A">
        <w:rPr>
          <w:rFonts w:eastAsia="Calibri" w:cs="Sakkal Majalla"/>
          <w:kern w:val="2"/>
          <w:szCs w:val="28"/>
          <w:rtl/>
        </w:rPr>
        <w:t>والتعاون وتطوير العلاقة طويلة الأمد المبنية على الثقة المتبادلة والتي تنعكس في كفاءة حل</w:t>
      </w:r>
      <w:r w:rsidRPr="001F207A">
        <w:rPr>
          <w:rFonts w:eastAsia="Calibri" w:cs="Sakkal Majalla" w:hint="cs"/>
          <w:kern w:val="2"/>
          <w:szCs w:val="28"/>
          <w:rtl/>
        </w:rPr>
        <w:t xml:space="preserve"> ا</w:t>
      </w:r>
      <w:r w:rsidRPr="001F207A">
        <w:rPr>
          <w:rFonts w:eastAsia="Calibri" w:cs="Sakkal Majalla"/>
          <w:kern w:val="2"/>
          <w:szCs w:val="28"/>
          <w:rtl/>
        </w:rPr>
        <w:t>لمشكلات واتخاذ القرارات، ويرتبط التكامل مع الموردين. بعدد من الفوائد التي تعود على الشركة ومنها: توفير الموارد والمقدرات التي تسهم في توقيت الدخول إلى الأسواق وخفض تكاليف الإنتاج،</w:t>
      </w:r>
    </w:p>
    <w:p w14:paraId="4EC3A92B" w14:textId="77777777" w:rsidR="00243B11" w:rsidRPr="001F207A" w:rsidRDefault="00243B11" w:rsidP="00D813CA">
      <w:pPr>
        <w:pStyle w:val="ListParagraph"/>
        <w:spacing w:before="100" w:beforeAutospacing="1" w:after="100" w:afterAutospacing="1"/>
        <w:ind w:left="0"/>
        <w:contextualSpacing w:val="0"/>
        <w:rPr>
          <w:rFonts w:eastAsia="Calibri" w:cs="Sakkal Majalla"/>
          <w:kern w:val="2"/>
          <w:szCs w:val="28"/>
          <w:rtl/>
        </w:rPr>
      </w:pPr>
      <w:r w:rsidRPr="001F207A">
        <w:rPr>
          <w:rFonts w:eastAsia="Calibri" w:cs="Sakkal Majalla"/>
          <w:kern w:val="2"/>
          <w:szCs w:val="28"/>
          <w:rtl/>
        </w:rPr>
        <w:t>ورفع مستوى الجودة. كما أضاف (العجيلي، (2018) أن الشركات تسعى علاقات طويلة الأمد مع الموردين م</w:t>
      </w:r>
      <w:r w:rsidRPr="001F207A">
        <w:rPr>
          <w:rFonts w:eastAsia="Calibri" w:cs="Sakkal Majalla" w:hint="cs"/>
          <w:kern w:val="2"/>
          <w:szCs w:val="28"/>
          <w:rtl/>
        </w:rPr>
        <w:t xml:space="preserve">بنية </w:t>
      </w:r>
      <w:r w:rsidRPr="001F207A">
        <w:rPr>
          <w:rFonts w:eastAsia="Calibri" w:cs="Sakkal Majalla"/>
          <w:kern w:val="2"/>
          <w:szCs w:val="28"/>
          <w:rtl/>
        </w:rPr>
        <w:t xml:space="preserve">على الشفافية والالتزام وتأخذ هذه العلاقة الأشكال التالية: - </w:t>
      </w:r>
    </w:p>
    <w:p w14:paraId="4E75B094" w14:textId="5FD712C9" w:rsidR="00DF22B4" w:rsidRPr="001F207A" w:rsidRDefault="00243B11" w:rsidP="00D813CA">
      <w:pPr>
        <w:pStyle w:val="ListParagraph"/>
        <w:numPr>
          <w:ilvl w:val="0"/>
          <w:numId w:val="61"/>
        </w:numPr>
        <w:spacing w:before="100" w:beforeAutospacing="1" w:after="100" w:afterAutospacing="1"/>
        <w:ind w:left="419" w:hanging="357"/>
        <w:rPr>
          <w:rFonts w:eastAsia="Calibri" w:cs="Sakkal Majalla"/>
          <w:kern w:val="2"/>
          <w:szCs w:val="28"/>
          <w:rtl/>
        </w:rPr>
      </w:pPr>
      <w:r w:rsidRPr="00DD02AD">
        <w:rPr>
          <w:rFonts w:eastAsia="Calibri" w:cs="Sakkal Majalla"/>
          <w:b/>
          <w:bCs/>
          <w:kern w:val="2"/>
          <w:szCs w:val="28"/>
          <w:rtl/>
        </w:rPr>
        <w:t>المفاوضات :</w:t>
      </w:r>
      <w:r w:rsidRPr="001F207A">
        <w:rPr>
          <w:rFonts w:eastAsia="Calibri" w:cs="Sakkal Majalla"/>
          <w:kern w:val="2"/>
          <w:szCs w:val="28"/>
          <w:rtl/>
        </w:rPr>
        <w:t xml:space="preserve"> تعتمد حركة الأعمال على آلية التسوق والتي تمهد الطريق للمفاوضات مع الموردين، وأن هذه المفاوضات تنشأ نتيجة التنافس الشديد بين الموردين، إذا تخضع للك المفاوضات لما يمكن أن يكسبه الطرف الأول ويخسره الطرف الثاني، ويعتمد ذلك على حجم القوة التفاوضية التي يتمتع بها كل طرف، حيث تحاول الشركة أن تخفض أسعار المورد في الوقت الذي يمارس فيه المورد ضغوطاً معينة على أعلى الأسعار المستويات الجودة التي يحددها ويقدمها.</w:t>
      </w:r>
    </w:p>
    <w:p w14:paraId="77A84592" w14:textId="47636CE6" w:rsidR="00DF22B4" w:rsidRPr="001F207A" w:rsidRDefault="00243B11" w:rsidP="00D813CA">
      <w:pPr>
        <w:pStyle w:val="ListParagraph"/>
        <w:numPr>
          <w:ilvl w:val="0"/>
          <w:numId w:val="61"/>
        </w:numPr>
        <w:spacing w:before="100" w:beforeAutospacing="1" w:after="100" w:afterAutospacing="1"/>
        <w:ind w:left="419" w:hanging="357"/>
        <w:rPr>
          <w:rFonts w:eastAsia="Calibri" w:cs="Sakkal Majalla"/>
          <w:kern w:val="2"/>
          <w:szCs w:val="28"/>
          <w:rtl/>
        </w:rPr>
      </w:pPr>
      <w:r w:rsidRPr="00DD02AD">
        <w:rPr>
          <w:rFonts w:eastAsia="Calibri" w:cs="Sakkal Majalla"/>
          <w:b/>
          <w:bCs/>
          <w:kern w:val="2"/>
          <w:szCs w:val="28"/>
          <w:rtl/>
        </w:rPr>
        <w:t>الشراكة</w:t>
      </w:r>
      <w:r w:rsidRPr="001F207A">
        <w:rPr>
          <w:rFonts w:eastAsia="Calibri" w:cs="Sakkal Majalla"/>
          <w:kern w:val="2"/>
          <w:szCs w:val="28"/>
          <w:rtl/>
        </w:rPr>
        <w:t>: هناك مجموعة من العناصر إذا توافرت ستوك ستؤدي إلى تقوية علاقة الشراكة والتقارب بين الشركة والمورد منها الاتجاهات والمشاركة بالنجاح والثقة المتبادلة والتعلم المشترك، إضافة إلى الأفعال التي يفترض أن تمارسها الشركة في سعيها للوصول إلى علاقة الشراكة والتي تحدد مدى العلاقة مع الموردين.</w:t>
      </w:r>
    </w:p>
    <w:p w14:paraId="6E415BBC" w14:textId="2628EBD9" w:rsidR="00DF22B4" w:rsidRPr="001F207A" w:rsidRDefault="00243B11" w:rsidP="00D813CA">
      <w:pPr>
        <w:pStyle w:val="ListParagraph"/>
        <w:numPr>
          <w:ilvl w:val="0"/>
          <w:numId w:val="61"/>
        </w:numPr>
        <w:spacing w:before="100" w:beforeAutospacing="1" w:after="100" w:afterAutospacing="1"/>
        <w:ind w:left="419" w:hanging="357"/>
        <w:rPr>
          <w:rFonts w:eastAsia="Calibri" w:cs="Sakkal Majalla"/>
          <w:kern w:val="2"/>
          <w:szCs w:val="28"/>
          <w:rtl/>
        </w:rPr>
      </w:pPr>
      <w:r w:rsidRPr="001F207A">
        <w:rPr>
          <w:rFonts w:eastAsia="Calibri" w:cs="Sakkal Majalla"/>
          <w:kern w:val="2"/>
          <w:szCs w:val="28"/>
          <w:rtl/>
        </w:rPr>
        <w:lastRenderedPageBreak/>
        <w:t xml:space="preserve"> </w:t>
      </w:r>
      <w:r w:rsidR="00DF22B4" w:rsidRPr="00DD02AD">
        <w:rPr>
          <w:rFonts w:eastAsia="Calibri" w:cs="Sakkal Majalla"/>
          <w:b/>
          <w:bCs/>
          <w:kern w:val="2"/>
          <w:szCs w:val="28"/>
          <w:rtl/>
        </w:rPr>
        <w:t>التعاون</w:t>
      </w:r>
      <w:r w:rsidR="00DF22B4" w:rsidRPr="001F207A">
        <w:rPr>
          <w:rFonts w:eastAsia="Calibri" w:cs="Sakkal Majalla"/>
          <w:kern w:val="2"/>
          <w:szCs w:val="28"/>
          <w:rtl/>
        </w:rPr>
        <w:t xml:space="preserve"> وتتمثل بالعلاقة بين الشركة والمورد والعمل معاً </w:t>
      </w:r>
      <w:r w:rsidR="00DF22B4" w:rsidRPr="001F207A">
        <w:rPr>
          <w:rFonts w:eastAsia="Calibri" w:cs="Sakkal Majalla" w:hint="cs"/>
          <w:kern w:val="2"/>
          <w:szCs w:val="28"/>
          <w:rtl/>
        </w:rPr>
        <w:t>ي</w:t>
      </w:r>
      <w:r w:rsidR="00DF22B4" w:rsidRPr="001F207A">
        <w:rPr>
          <w:rFonts w:eastAsia="Calibri" w:cs="Sakkal Majalla"/>
          <w:kern w:val="2"/>
          <w:szCs w:val="28"/>
          <w:rtl/>
        </w:rPr>
        <w:t>د</w:t>
      </w:r>
      <w:r w:rsidR="00DF22B4" w:rsidRPr="001F207A">
        <w:rPr>
          <w:rFonts w:eastAsia="Calibri" w:cs="Sakkal Majalla" w:hint="cs"/>
          <w:kern w:val="2"/>
          <w:szCs w:val="28"/>
          <w:rtl/>
        </w:rPr>
        <w:t xml:space="preserve">ا </w:t>
      </w:r>
      <w:r w:rsidR="00DF22B4" w:rsidRPr="001F207A">
        <w:rPr>
          <w:rFonts w:eastAsia="Calibri" w:cs="Sakkal Majalla"/>
          <w:kern w:val="2"/>
          <w:szCs w:val="28"/>
          <w:rtl/>
        </w:rPr>
        <w:t xml:space="preserve"> بيد من خلال مساعدة كل</w:t>
      </w:r>
      <w:r w:rsidR="00DF22B4" w:rsidRPr="001F207A">
        <w:rPr>
          <w:rFonts w:eastAsia="Calibri" w:cs="Sakkal Majalla" w:hint="cs"/>
          <w:kern w:val="2"/>
          <w:szCs w:val="28"/>
          <w:rtl/>
        </w:rPr>
        <w:t xml:space="preserve"> </w:t>
      </w:r>
      <w:r w:rsidRPr="001F207A">
        <w:rPr>
          <w:rFonts w:eastAsia="Calibri" w:cs="Sakkal Majalla"/>
          <w:kern w:val="2"/>
          <w:szCs w:val="28"/>
          <w:rtl/>
        </w:rPr>
        <w:t xml:space="preserve">طرف للطرف الآخر بأقصى طاقاته وقدراته وعلاقة تتعاون في التزام بعيد المدى للأعمال المشتركة لتحسين الجودة والدعم الفني والإداري بقدرات المورد </w:t>
      </w:r>
      <w:r w:rsidR="00DF22B4" w:rsidRPr="001F207A">
        <w:rPr>
          <w:rFonts w:eastAsia="Calibri" w:cs="Sakkal Majalla" w:hint="cs"/>
          <w:kern w:val="2"/>
          <w:szCs w:val="28"/>
          <w:rtl/>
        </w:rPr>
        <w:t>ل</w:t>
      </w:r>
      <w:r w:rsidRPr="001F207A">
        <w:rPr>
          <w:rFonts w:eastAsia="Calibri" w:cs="Sakkal Majalla"/>
          <w:kern w:val="2"/>
          <w:szCs w:val="28"/>
          <w:rtl/>
        </w:rPr>
        <w:t>لشركة</w:t>
      </w:r>
      <w:r w:rsidR="00DF22B4" w:rsidRPr="001F207A">
        <w:rPr>
          <w:rFonts w:eastAsia="Calibri" w:cs="Sakkal Majalla" w:hint="cs"/>
          <w:kern w:val="2"/>
          <w:szCs w:val="28"/>
          <w:rtl/>
        </w:rPr>
        <w:t xml:space="preserve"> </w:t>
      </w:r>
      <w:r w:rsidR="00DF22B4" w:rsidRPr="001F207A">
        <w:rPr>
          <w:rFonts w:eastAsia="Calibri" w:cs="Sakkal Majalla"/>
          <w:kern w:val="2"/>
          <w:szCs w:val="28"/>
          <w:rtl/>
        </w:rPr>
        <w:t>(</w:t>
      </w:r>
      <w:r w:rsidR="000C2880" w:rsidRPr="001F207A">
        <w:rPr>
          <w:rFonts w:eastAsia="Calibri" w:cs="Sakkal Majalla"/>
          <w:kern w:val="2"/>
          <w:szCs w:val="28"/>
          <w:rtl/>
        </w:rPr>
        <w:t xml:space="preserve">سلمان و الطراونة. (2020  </w:t>
      </w:r>
      <w:r w:rsidR="00DF22B4" w:rsidRPr="001F207A">
        <w:rPr>
          <w:rFonts w:eastAsia="Calibri" w:cs="Sakkal Majalla" w:hint="cs"/>
          <w:kern w:val="2"/>
          <w:szCs w:val="28"/>
          <w:rtl/>
        </w:rPr>
        <w:t>)</w:t>
      </w:r>
    </w:p>
    <w:p w14:paraId="673FAEB1" w14:textId="6C409F86" w:rsidR="003049DB" w:rsidRPr="00DD65D5" w:rsidRDefault="00243B11" w:rsidP="00D813CA">
      <w:pPr>
        <w:pStyle w:val="ListParagraph"/>
        <w:numPr>
          <w:ilvl w:val="0"/>
          <w:numId w:val="60"/>
        </w:numPr>
        <w:spacing w:before="100" w:beforeAutospacing="1" w:after="100" w:afterAutospacing="1"/>
        <w:ind w:left="419" w:hanging="357"/>
        <w:contextualSpacing w:val="0"/>
        <w:outlineLvl w:val="2"/>
        <w:rPr>
          <w:rFonts w:eastAsia="Calibri" w:cs="Sakkal Majalla"/>
          <w:b/>
          <w:bCs/>
          <w:kern w:val="2"/>
          <w:szCs w:val="28"/>
          <w:rtl/>
        </w:rPr>
      </w:pPr>
      <w:bookmarkStart w:id="71" w:name="_Toc172383693"/>
      <w:r w:rsidRPr="00DD65D5">
        <w:rPr>
          <w:rFonts w:eastAsia="Calibri" w:cs="Sakkal Majalla"/>
          <w:b/>
          <w:bCs/>
          <w:kern w:val="2"/>
          <w:szCs w:val="28"/>
          <w:rtl/>
        </w:rPr>
        <w:t>هيكل شبكة التوريد: -</w:t>
      </w:r>
      <w:bookmarkEnd w:id="71"/>
    </w:p>
    <w:p w14:paraId="76328EE6" w14:textId="26766C39" w:rsidR="0036420C" w:rsidRPr="001F207A" w:rsidRDefault="0036420C" w:rsidP="00D813CA">
      <w:pPr>
        <w:spacing w:before="100" w:beforeAutospacing="1" w:after="100" w:afterAutospacing="1"/>
        <w:ind w:left="0"/>
        <w:rPr>
          <w:rFonts w:eastAsia="Calibri" w:cs="Sakkal Majalla"/>
          <w:kern w:val="2"/>
          <w:szCs w:val="28"/>
          <w:rtl/>
        </w:rPr>
      </w:pPr>
      <w:r w:rsidRPr="00DD65D5">
        <w:rPr>
          <w:rFonts w:eastAsia="Calibri" w:cs="Sakkal Majalla" w:hint="cs"/>
          <w:b/>
          <w:bCs/>
          <w:kern w:val="2"/>
          <w:szCs w:val="28"/>
          <w:rtl/>
        </w:rPr>
        <w:t xml:space="preserve">   </w:t>
      </w:r>
      <w:r w:rsidRPr="001F207A">
        <w:rPr>
          <w:rFonts w:eastAsia="Calibri" w:cs="Sakkal Majalla"/>
          <w:kern w:val="2"/>
          <w:szCs w:val="28"/>
          <w:rtl/>
        </w:rPr>
        <w:t xml:space="preserve">يقصد بهيكل </w:t>
      </w:r>
      <w:r w:rsidR="003525B5" w:rsidRPr="001F207A">
        <w:rPr>
          <w:rFonts w:eastAsia="Calibri" w:cs="Sakkal Majalla" w:hint="cs"/>
          <w:kern w:val="2"/>
          <w:szCs w:val="28"/>
          <w:rtl/>
        </w:rPr>
        <w:t>سلسلة</w:t>
      </w:r>
      <w:r w:rsidRPr="001F207A">
        <w:rPr>
          <w:rFonts w:eastAsia="Calibri" w:cs="Sakkal Majalla"/>
          <w:kern w:val="2"/>
          <w:szCs w:val="28"/>
          <w:rtl/>
        </w:rPr>
        <w:t xml:space="preserve"> التوريد شبكة من الأعضاء اللذين يرتبطون ببعضهم البعض برو</w:t>
      </w:r>
      <w:r w:rsidRPr="001F207A">
        <w:rPr>
          <w:rFonts w:eastAsia="Calibri" w:cs="Sakkal Majalla" w:hint="cs"/>
          <w:kern w:val="2"/>
          <w:szCs w:val="28"/>
          <w:rtl/>
        </w:rPr>
        <w:t>ا</w:t>
      </w:r>
      <w:r w:rsidRPr="001F207A">
        <w:rPr>
          <w:rFonts w:eastAsia="Calibri" w:cs="Sakkal Majalla"/>
          <w:kern w:val="2"/>
          <w:szCs w:val="28"/>
          <w:rtl/>
        </w:rPr>
        <w:t>بط مرنه</w:t>
      </w:r>
      <w:r w:rsidR="00F6198F">
        <w:rPr>
          <w:rFonts w:eastAsia="Calibri" w:cs="Sakkal Majalla"/>
          <w:kern w:val="2"/>
          <w:szCs w:val="28"/>
        </w:rPr>
        <w:t xml:space="preserve"> </w:t>
      </w:r>
      <w:r w:rsidRPr="001F207A">
        <w:rPr>
          <w:rFonts w:eastAsia="Calibri" w:cs="Sakkal Majalla"/>
          <w:kern w:val="2"/>
          <w:szCs w:val="28"/>
          <w:rtl/>
        </w:rPr>
        <w:t xml:space="preserve">نتيجة الارتباط أهداف ومصالح هذه الاطراف المختلفة </w:t>
      </w:r>
      <w:bookmarkStart w:id="72" w:name="_Hlk152451675"/>
      <w:r w:rsidRPr="001F207A">
        <w:rPr>
          <w:rFonts w:eastAsia="Calibri" w:cs="Sakkal Majalla"/>
          <w:kern w:val="2"/>
          <w:szCs w:val="28"/>
          <w:rtl/>
        </w:rPr>
        <w:t>(</w:t>
      </w:r>
      <w:r w:rsidR="000C2880" w:rsidRPr="001F207A">
        <w:rPr>
          <w:rFonts w:eastAsia="Calibri" w:cs="Sakkal Majalla"/>
          <w:kern w:val="2"/>
          <w:szCs w:val="28"/>
          <w:rtl/>
        </w:rPr>
        <w:t xml:space="preserve"> المعولي  و عمارة 2021)</w:t>
      </w:r>
      <w:r w:rsidRPr="001F207A">
        <w:rPr>
          <w:rFonts w:eastAsia="Calibri" w:cs="Sakkal Majalla"/>
          <w:kern w:val="2"/>
          <w:szCs w:val="28"/>
          <w:rtl/>
        </w:rPr>
        <w:t xml:space="preserve">. </w:t>
      </w:r>
      <w:bookmarkEnd w:id="72"/>
      <w:r w:rsidRPr="001F207A">
        <w:rPr>
          <w:rFonts w:eastAsia="Calibri" w:cs="Sakkal Majalla"/>
          <w:kern w:val="2"/>
          <w:szCs w:val="28"/>
          <w:rtl/>
        </w:rPr>
        <w:t>ولقد أدى ظهور العولمة</w:t>
      </w:r>
      <w:r w:rsidR="006764CA" w:rsidRPr="001F207A">
        <w:rPr>
          <w:rFonts w:eastAsia="Calibri" w:cs="Sakkal Majalla" w:hint="cs"/>
          <w:kern w:val="2"/>
          <w:szCs w:val="28"/>
          <w:rtl/>
        </w:rPr>
        <w:t xml:space="preserve"> </w:t>
      </w:r>
      <w:r w:rsidRPr="001F207A">
        <w:rPr>
          <w:rFonts w:eastAsia="Calibri" w:cs="Sakkal Majalla"/>
          <w:kern w:val="2"/>
          <w:szCs w:val="28"/>
          <w:rtl/>
        </w:rPr>
        <w:t>وآليات التنافس الدولي إلى تعقد هياكل سلسلة التوريد في العقد الأخير بدخول ومشاركة أطراف</w:t>
      </w:r>
      <w:r w:rsidR="006764CA" w:rsidRPr="001F207A">
        <w:rPr>
          <w:rFonts w:eastAsia="Calibri" w:cs="Sakkal Majalla" w:hint="cs"/>
          <w:kern w:val="2"/>
          <w:szCs w:val="28"/>
          <w:rtl/>
        </w:rPr>
        <w:t xml:space="preserve"> </w:t>
      </w:r>
      <w:r w:rsidRPr="001F207A">
        <w:rPr>
          <w:rFonts w:eastAsia="Calibri" w:cs="Sakkal Majalla"/>
          <w:kern w:val="2"/>
          <w:szCs w:val="28"/>
          <w:rtl/>
        </w:rPr>
        <w:t xml:space="preserve">متعددة من الشركات واصحاب المصالح، وهذا </w:t>
      </w:r>
      <w:r w:rsidR="006764CA" w:rsidRPr="001F207A">
        <w:rPr>
          <w:rFonts w:eastAsia="Calibri" w:cs="Sakkal Majalla" w:hint="cs"/>
          <w:kern w:val="2"/>
          <w:szCs w:val="28"/>
          <w:rtl/>
        </w:rPr>
        <w:t>أ</w:t>
      </w:r>
      <w:r w:rsidRPr="001F207A">
        <w:rPr>
          <w:rFonts w:eastAsia="Calibri" w:cs="Sakkal Majalla"/>
          <w:kern w:val="2"/>
          <w:szCs w:val="28"/>
          <w:rtl/>
        </w:rPr>
        <w:t xml:space="preserve">دى </w:t>
      </w:r>
      <w:r w:rsidR="006764CA" w:rsidRPr="001F207A">
        <w:rPr>
          <w:rFonts w:eastAsia="Calibri" w:cs="Sakkal Majalla" w:hint="cs"/>
          <w:kern w:val="2"/>
          <w:szCs w:val="28"/>
          <w:rtl/>
        </w:rPr>
        <w:t>ل</w:t>
      </w:r>
      <w:r w:rsidRPr="001F207A">
        <w:rPr>
          <w:rFonts w:eastAsia="Calibri" w:cs="Sakkal Majalla"/>
          <w:kern w:val="2"/>
          <w:szCs w:val="28"/>
          <w:rtl/>
        </w:rPr>
        <w:t>ظهور ما يعرف باسم سلسلة التوريد المتوسعة</w:t>
      </w:r>
      <w:r w:rsidR="006764CA" w:rsidRPr="001F207A">
        <w:rPr>
          <w:rFonts w:eastAsia="Calibri" w:cs="Sakkal Majalla" w:hint="cs"/>
          <w:kern w:val="2"/>
          <w:szCs w:val="28"/>
          <w:rtl/>
        </w:rPr>
        <w:t xml:space="preserve"> </w:t>
      </w:r>
      <w:r w:rsidRPr="001F207A">
        <w:rPr>
          <w:rFonts w:eastAsia="Calibri" w:cs="Sakkal Majalla"/>
          <w:kern w:val="2"/>
          <w:szCs w:val="28"/>
          <w:rtl/>
        </w:rPr>
        <w:t>والتي تشمل الأطراف التالية (اللامي والعامري (2011)</w:t>
      </w:r>
    </w:p>
    <w:p w14:paraId="1624450F" w14:textId="656B2DC3" w:rsidR="0036420C" w:rsidRPr="00F6198F" w:rsidRDefault="0036420C" w:rsidP="00F6198F">
      <w:pPr>
        <w:pStyle w:val="ListParagraph"/>
        <w:numPr>
          <w:ilvl w:val="0"/>
          <w:numId w:val="63"/>
        </w:numPr>
        <w:spacing w:before="100" w:beforeAutospacing="1" w:after="100" w:afterAutospacing="1"/>
        <w:ind w:left="848"/>
        <w:rPr>
          <w:rFonts w:eastAsia="Calibri" w:cs="Sakkal Majalla"/>
          <w:kern w:val="2"/>
          <w:szCs w:val="28"/>
          <w:rtl/>
        </w:rPr>
      </w:pPr>
      <w:r w:rsidRPr="00F6198F">
        <w:rPr>
          <w:rFonts w:eastAsia="Calibri" w:cs="Sakkal Majalla"/>
          <w:b/>
          <w:bCs/>
          <w:kern w:val="2"/>
          <w:szCs w:val="28"/>
          <w:rtl/>
        </w:rPr>
        <w:t>الموردين</w:t>
      </w:r>
      <w:r w:rsidRPr="00F6198F">
        <w:rPr>
          <w:rFonts w:eastAsia="Calibri" w:cs="Sakkal Majalla"/>
          <w:kern w:val="2"/>
          <w:szCs w:val="28"/>
          <w:rtl/>
        </w:rPr>
        <w:t xml:space="preserve"> الاساسيين للمواد الخام.</w:t>
      </w:r>
    </w:p>
    <w:p w14:paraId="5C0481CA" w14:textId="200F4C38" w:rsidR="0036420C" w:rsidRPr="00F6198F" w:rsidRDefault="0036420C" w:rsidP="00F6198F">
      <w:pPr>
        <w:pStyle w:val="ListParagraph"/>
        <w:numPr>
          <w:ilvl w:val="0"/>
          <w:numId w:val="63"/>
        </w:numPr>
        <w:spacing w:before="100" w:beforeAutospacing="1" w:after="100" w:afterAutospacing="1"/>
        <w:ind w:left="848"/>
        <w:rPr>
          <w:rFonts w:eastAsia="Calibri" w:cs="Sakkal Majalla"/>
          <w:kern w:val="2"/>
          <w:szCs w:val="28"/>
          <w:rtl/>
        </w:rPr>
      </w:pPr>
      <w:r w:rsidRPr="00F6198F">
        <w:rPr>
          <w:rFonts w:eastAsia="Calibri" w:cs="Sakkal Majalla"/>
          <w:b/>
          <w:bCs/>
          <w:kern w:val="2"/>
          <w:szCs w:val="28"/>
          <w:rtl/>
        </w:rPr>
        <w:t>المنتجين</w:t>
      </w:r>
      <w:r w:rsidRPr="00F6198F">
        <w:rPr>
          <w:rFonts w:eastAsia="Calibri" w:cs="Sakkal Majalla"/>
          <w:kern w:val="2"/>
          <w:szCs w:val="28"/>
          <w:rtl/>
        </w:rPr>
        <w:t xml:space="preserve"> وهم الشركات المسئولة عن تصنيع المنتجات مواه المتعاملين في تصنيع</w:t>
      </w:r>
      <w:r w:rsidR="006764CA" w:rsidRPr="00F6198F">
        <w:rPr>
          <w:rFonts w:eastAsia="Calibri" w:cs="Sakkal Majalla" w:hint="cs"/>
          <w:kern w:val="2"/>
          <w:szCs w:val="28"/>
          <w:rtl/>
        </w:rPr>
        <w:t xml:space="preserve"> </w:t>
      </w:r>
      <w:r w:rsidRPr="00F6198F">
        <w:rPr>
          <w:rFonts w:eastAsia="Calibri" w:cs="Sakkal Majalla"/>
          <w:kern w:val="2"/>
          <w:szCs w:val="28"/>
          <w:rtl/>
        </w:rPr>
        <w:t>المواد الخام أو تامة الصنع.</w:t>
      </w:r>
    </w:p>
    <w:p w14:paraId="1B227AA5" w14:textId="29729AD1" w:rsidR="006764CA" w:rsidRPr="00F6198F" w:rsidRDefault="0036420C" w:rsidP="00F6198F">
      <w:pPr>
        <w:pStyle w:val="ListParagraph"/>
        <w:numPr>
          <w:ilvl w:val="0"/>
          <w:numId w:val="63"/>
        </w:numPr>
        <w:spacing w:before="100" w:beforeAutospacing="1" w:after="100" w:afterAutospacing="1"/>
        <w:ind w:left="848"/>
        <w:rPr>
          <w:rFonts w:eastAsia="Calibri" w:cs="Sakkal Majalla"/>
          <w:kern w:val="2"/>
          <w:szCs w:val="28"/>
          <w:rtl/>
        </w:rPr>
      </w:pPr>
      <w:r w:rsidRPr="00F6198F">
        <w:rPr>
          <w:rFonts w:eastAsia="Calibri" w:cs="Sakkal Majalla"/>
          <w:b/>
          <w:bCs/>
          <w:kern w:val="2"/>
          <w:szCs w:val="28"/>
          <w:rtl/>
        </w:rPr>
        <w:t>الموزعين</w:t>
      </w:r>
      <w:r w:rsidRPr="00F6198F">
        <w:rPr>
          <w:rFonts w:eastAsia="Calibri" w:cs="Sakkal Majalla"/>
          <w:kern w:val="2"/>
          <w:szCs w:val="28"/>
          <w:rtl/>
        </w:rPr>
        <w:t xml:space="preserve"> وهم الشركات التي تقوم بتداول المخزون خلال سلسلة التوريد سواء في مجال</w:t>
      </w:r>
      <w:r w:rsidR="006764CA" w:rsidRPr="00F6198F">
        <w:rPr>
          <w:rFonts w:eastAsia="Calibri" w:cs="Sakkal Majalla" w:hint="cs"/>
          <w:kern w:val="2"/>
          <w:szCs w:val="28"/>
          <w:rtl/>
        </w:rPr>
        <w:t xml:space="preserve"> </w:t>
      </w:r>
      <w:r w:rsidRPr="00F6198F">
        <w:rPr>
          <w:rFonts w:eastAsia="Calibri" w:cs="Sakkal Majalla"/>
          <w:kern w:val="2"/>
          <w:szCs w:val="28"/>
          <w:rtl/>
        </w:rPr>
        <w:t xml:space="preserve">المواد الخام أو التامة الصنع. </w:t>
      </w:r>
    </w:p>
    <w:p w14:paraId="776769D8" w14:textId="21D51671" w:rsidR="0036420C" w:rsidRPr="00F6198F" w:rsidRDefault="0036420C" w:rsidP="00F6198F">
      <w:pPr>
        <w:pStyle w:val="ListParagraph"/>
        <w:numPr>
          <w:ilvl w:val="0"/>
          <w:numId w:val="63"/>
        </w:numPr>
        <w:spacing w:before="100" w:beforeAutospacing="1" w:after="100" w:afterAutospacing="1"/>
        <w:ind w:left="848"/>
        <w:rPr>
          <w:rFonts w:eastAsia="Calibri" w:cs="Sakkal Majalla"/>
          <w:kern w:val="2"/>
          <w:szCs w:val="28"/>
          <w:rtl/>
        </w:rPr>
      </w:pPr>
      <w:r w:rsidRPr="00F6198F">
        <w:rPr>
          <w:rFonts w:eastAsia="Calibri" w:cs="Sakkal Majalla"/>
          <w:b/>
          <w:bCs/>
          <w:kern w:val="2"/>
          <w:szCs w:val="28"/>
          <w:rtl/>
        </w:rPr>
        <w:t>تجار التجزئة</w:t>
      </w:r>
      <w:r w:rsidRPr="00F6198F">
        <w:rPr>
          <w:rFonts w:eastAsia="Calibri" w:cs="Sakkal Majalla"/>
          <w:kern w:val="2"/>
          <w:szCs w:val="28"/>
          <w:rtl/>
        </w:rPr>
        <w:t xml:space="preserve"> وهم المتعاملين مع عامة الجمهور من المستهلكين النهائيين وهم الأقرب</w:t>
      </w:r>
      <w:r w:rsidR="006764CA" w:rsidRPr="00F6198F">
        <w:rPr>
          <w:rFonts w:eastAsia="Calibri" w:cs="Sakkal Majalla" w:hint="cs"/>
          <w:kern w:val="2"/>
          <w:szCs w:val="28"/>
          <w:rtl/>
        </w:rPr>
        <w:t xml:space="preserve"> </w:t>
      </w:r>
      <w:r w:rsidRPr="00F6198F">
        <w:rPr>
          <w:rFonts w:eastAsia="Calibri" w:cs="Sakkal Majalla"/>
          <w:kern w:val="2"/>
          <w:szCs w:val="28"/>
          <w:rtl/>
        </w:rPr>
        <w:t>التسوق والأقرب للتحديد احتياجات الطلب.</w:t>
      </w:r>
    </w:p>
    <w:p w14:paraId="2C3D9C3C" w14:textId="3BF6231D" w:rsidR="0036420C" w:rsidRPr="00F6198F" w:rsidRDefault="0036420C" w:rsidP="00F6198F">
      <w:pPr>
        <w:pStyle w:val="ListParagraph"/>
        <w:numPr>
          <w:ilvl w:val="0"/>
          <w:numId w:val="63"/>
        </w:numPr>
        <w:spacing w:before="100" w:beforeAutospacing="1" w:after="100" w:afterAutospacing="1"/>
        <w:ind w:left="848"/>
        <w:rPr>
          <w:rFonts w:eastAsia="Calibri" w:cs="Sakkal Majalla"/>
          <w:kern w:val="2"/>
          <w:szCs w:val="28"/>
          <w:rtl/>
        </w:rPr>
      </w:pPr>
      <w:r w:rsidRPr="00F6198F">
        <w:rPr>
          <w:rFonts w:eastAsia="Calibri" w:cs="Sakkal Majalla"/>
          <w:b/>
          <w:bCs/>
          <w:kern w:val="2"/>
          <w:szCs w:val="28"/>
          <w:rtl/>
        </w:rPr>
        <w:t>ال</w:t>
      </w:r>
      <w:r w:rsidR="006764CA" w:rsidRPr="00F6198F">
        <w:rPr>
          <w:rFonts w:eastAsia="Calibri" w:cs="Sakkal Majalla" w:hint="cs"/>
          <w:b/>
          <w:bCs/>
          <w:kern w:val="2"/>
          <w:szCs w:val="28"/>
          <w:rtl/>
        </w:rPr>
        <w:t>عم</w:t>
      </w:r>
      <w:r w:rsidRPr="00F6198F">
        <w:rPr>
          <w:rFonts w:eastAsia="Calibri" w:cs="Sakkal Majalla"/>
          <w:b/>
          <w:bCs/>
          <w:kern w:val="2"/>
          <w:szCs w:val="28"/>
          <w:rtl/>
        </w:rPr>
        <w:t>لاء</w:t>
      </w:r>
      <w:r w:rsidRPr="00F6198F">
        <w:rPr>
          <w:rFonts w:eastAsia="Calibri" w:cs="Sakkal Majalla"/>
          <w:kern w:val="2"/>
          <w:szCs w:val="28"/>
          <w:rtl/>
        </w:rPr>
        <w:t>: وهم الشركات أو الأفراد الذين يشترون ويستخدمون المنتجات داخل سلسلة</w:t>
      </w:r>
      <w:r w:rsidR="006764CA" w:rsidRPr="00F6198F">
        <w:rPr>
          <w:rFonts w:eastAsia="Calibri" w:cs="Sakkal Majalla" w:hint="cs"/>
          <w:kern w:val="2"/>
          <w:szCs w:val="28"/>
          <w:rtl/>
        </w:rPr>
        <w:t xml:space="preserve"> </w:t>
      </w:r>
      <w:r w:rsidRPr="00F6198F">
        <w:rPr>
          <w:rFonts w:eastAsia="Calibri" w:cs="Sakkal Majalla"/>
          <w:kern w:val="2"/>
          <w:szCs w:val="28"/>
          <w:rtl/>
        </w:rPr>
        <w:t>التوريد.</w:t>
      </w:r>
    </w:p>
    <w:p w14:paraId="47CCCC76" w14:textId="43DDE1E7" w:rsidR="0036420C" w:rsidRPr="00F6198F" w:rsidRDefault="0036420C" w:rsidP="00F6198F">
      <w:pPr>
        <w:pStyle w:val="ListParagraph"/>
        <w:numPr>
          <w:ilvl w:val="0"/>
          <w:numId w:val="63"/>
        </w:numPr>
        <w:spacing w:before="100" w:beforeAutospacing="1" w:after="100" w:afterAutospacing="1"/>
        <w:ind w:left="848"/>
        <w:rPr>
          <w:rFonts w:eastAsia="Calibri" w:cs="Sakkal Majalla"/>
          <w:kern w:val="2"/>
          <w:szCs w:val="28"/>
          <w:rtl/>
        </w:rPr>
      </w:pPr>
      <w:r w:rsidRPr="00F6198F">
        <w:rPr>
          <w:rFonts w:eastAsia="Calibri" w:cs="Sakkal Majalla"/>
          <w:b/>
          <w:bCs/>
          <w:kern w:val="2"/>
          <w:szCs w:val="28"/>
          <w:rtl/>
        </w:rPr>
        <w:t>مقدمو الخدمات</w:t>
      </w:r>
      <w:r w:rsidRPr="00F6198F">
        <w:rPr>
          <w:rFonts w:eastAsia="Calibri" w:cs="Sakkal Majalla"/>
          <w:kern w:val="2"/>
          <w:szCs w:val="28"/>
          <w:rtl/>
        </w:rPr>
        <w:t>: هم كل الشركات التي تقدم خدمات للمنتجين والموزعين وتجار التجزئة والمستهلكين داخل سلسلة التوريد.</w:t>
      </w:r>
    </w:p>
    <w:p w14:paraId="50255C95" w14:textId="77777777" w:rsidR="004E38D3" w:rsidRDefault="0036420C" w:rsidP="004E38D3">
      <w:pPr>
        <w:spacing w:before="100" w:beforeAutospacing="1" w:after="100" w:afterAutospacing="1"/>
        <w:ind w:left="0"/>
        <w:rPr>
          <w:rFonts w:eastAsia="Calibri" w:cs="Sakkal Majalla"/>
          <w:kern w:val="2"/>
          <w:szCs w:val="28"/>
          <w:rtl/>
        </w:rPr>
      </w:pPr>
      <w:r w:rsidRPr="001F207A">
        <w:rPr>
          <w:rFonts w:eastAsia="Calibri" w:cs="Sakkal Majalla"/>
          <w:kern w:val="2"/>
          <w:szCs w:val="28"/>
          <w:rtl/>
        </w:rPr>
        <w:t xml:space="preserve">ويمثل هيكل سلسلة التوريد نوع من بناء شراكة أو علاقات مشتركة بين عدة شركاه أو أطرف، وهذا يتطلب بطبيعة الحال بناء حالة من الثقة المتبادلة ودرجة عالية من الاعتمادية وبناء منظومة من </w:t>
      </w:r>
      <w:r w:rsidRPr="001F207A">
        <w:rPr>
          <w:rFonts w:eastAsia="Calibri" w:cs="Sakkal Majalla"/>
          <w:kern w:val="2"/>
          <w:szCs w:val="28"/>
          <w:rtl/>
        </w:rPr>
        <w:lastRenderedPageBreak/>
        <w:t>الاتصال الجيد بين أطراف هذه السلسة وأخيراً خلق علاقات تعاونية وتحالفات</w:t>
      </w:r>
      <w:r w:rsidR="006764CA" w:rsidRPr="001F207A">
        <w:rPr>
          <w:rFonts w:eastAsia="Calibri" w:cs="Sakkal Majalla" w:hint="cs"/>
          <w:kern w:val="2"/>
          <w:szCs w:val="28"/>
          <w:rtl/>
        </w:rPr>
        <w:t xml:space="preserve"> استراتيجية بين أعضاء سلسلة التوريد بما يضمن نجاح الهيكل المتفق عليه لهذه السلسلة </w:t>
      </w:r>
    </w:p>
    <w:p w14:paraId="7AA3C49B" w14:textId="199F3A8A" w:rsidR="009D71FD" w:rsidRDefault="004476D5" w:rsidP="00F6198F">
      <w:pPr>
        <w:pStyle w:val="ListParagraph"/>
        <w:numPr>
          <w:ilvl w:val="0"/>
          <w:numId w:val="60"/>
        </w:numPr>
        <w:spacing w:before="100" w:beforeAutospacing="1" w:after="100" w:afterAutospacing="1"/>
        <w:ind w:left="419" w:hanging="357"/>
        <w:contextualSpacing w:val="0"/>
        <w:outlineLvl w:val="2"/>
        <w:rPr>
          <w:rFonts w:eastAsia="Calibri" w:cs="Sakkal Majalla"/>
          <w:b/>
          <w:bCs/>
          <w:kern w:val="2"/>
          <w:szCs w:val="28"/>
        </w:rPr>
      </w:pPr>
      <w:bookmarkStart w:id="73" w:name="_Toc172383694"/>
      <w:r w:rsidRPr="00DD65D5">
        <w:rPr>
          <w:rFonts w:eastAsia="Calibri" w:cs="Sakkal Majalla"/>
          <w:b/>
          <w:bCs/>
          <w:kern w:val="2"/>
          <w:szCs w:val="28"/>
          <w:rtl/>
        </w:rPr>
        <w:t>تكامل الإمداد : -</w:t>
      </w:r>
      <w:bookmarkEnd w:id="73"/>
      <w:r w:rsidRPr="00DD65D5">
        <w:rPr>
          <w:rFonts w:eastAsia="Calibri" w:cs="Sakkal Majalla"/>
          <w:b/>
          <w:bCs/>
          <w:kern w:val="2"/>
          <w:szCs w:val="28"/>
          <w:rtl/>
        </w:rPr>
        <w:t xml:space="preserve"> </w:t>
      </w:r>
    </w:p>
    <w:p w14:paraId="302D74B9" w14:textId="77BA66CA" w:rsidR="004476D5" w:rsidRPr="001F207A" w:rsidRDefault="004476D5" w:rsidP="00F6198F">
      <w:pPr>
        <w:spacing w:before="100" w:beforeAutospacing="1" w:after="100" w:afterAutospacing="1"/>
        <w:ind w:left="0"/>
        <w:rPr>
          <w:rFonts w:eastAsia="Calibri" w:cs="Sakkal Majalla"/>
          <w:kern w:val="2"/>
          <w:szCs w:val="28"/>
          <w:rtl/>
        </w:rPr>
      </w:pPr>
      <w:r w:rsidRPr="001F207A">
        <w:rPr>
          <w:rFonts w:eastAsia="Calibri" w:cs="Sakkal Majalla"/>
          <w:kern w:val="2"/>
          <w:szCs w:val="28"/>
          <w:rtl/>
        </w:rPr>
        <w:t>وتتمثل وظيفة الإمداد في سلسلة التوريد بأنها النشاط المسؤول عن توفير الاحتياجات أو الموارد المادية اللازمة السير وانتظام عمليات الشركة من إنتاج وبيع، كالمواد الأولية، والتجهيزات</w:t>
      </w:r>
      <w:r w:rsidRPr="001F207A">
        <w:rPr>
          <w:rFonts w:eastAsia="Calibri" w:cs="Sakkal Majalla" w:hint="cs"/>
          <w:kern w:val="2"/>
          <w:szCs w:val="28"/>
          <w:rtl/>
        </w:rPr>
        <w:t>،</w:t>
      </w:r>
      <w:r w:rsidRPr="001F207A">
        <w:rPr>
          <w:rFonts w:eastAsia="Calibri" w:cs="Sakkal Majalla"/>
          <w:kern w:val="2"/>
          <w:szCs w:val="28"/>
          <w:rtl/>
        </w:rPr>
        <w:t xml:space="preserve"> المعدات ووسائل النقل ومستلزمات سلعية وخدمية، وذلك بالكمية الاقتصادية والجودة المناسبة والسعر المناسب وشروط الإمداد والتوريد الملائمة ومن المصادر الأفضل (</w:t>
      </w:r>
      <w:r w:rsidR="00A64C25" w:rsidRPr="001F207A">
        <w:rPr>
          <w:rFonts w:eastAsia="Calibri" w:cs="Sakkal Majalla"/>
          <w:kern w:val="2"/>
          <w:szCs w:val="28"/>
          <w:rtl/>
        </w:rPr>
        <w:t>الشطبي، و عثمان. (2021</w:t>
      </w:r>
      <w:r w:rsidRPr="001F207A">
        <w:rPr>
          <w:rFonts w:eastAsia="Calibri" w:cs="Sakkal Majalla"/>
          <w:kern w:val="2"/>
          <w:szCs w:val="28"/>
          <w:rtl/>
        </w:rPr>
        <w:t xml:space="preserve">). </w:t>
      </w:r>
    </w:p>
    <w:p w14:paraId="65F833B1" w14:textId="7B2C571D" w:rsidR="004476D5" w:rsidRPr="001F207A" w:rsidRDefault="004476D5" w:rsidP="00F6198F">
      <w:pPr>
        <w:spacing w:before="100" w:beforeAutospacing="1" w:after="100" w:afterAutospacing="1"/>
        <w:ind w:left="0"/>
        <w:rPr>
          <w:rFonts w:eastAsia="Calibri" w:cs="Sakkal Majalla"/>
          <w:kern w:val="2"/>
          <w:szCs w:val="28"/>
          <w:rtl/>
        </w:rPr>
      </w:pPr>
      <w:r w:rsidRPr="001F207A">
        <w:rPr>
          <w:rFonts w:eastAsia="Calibri" w:cs="Sakkal Majalla" w:hint="cs"/>
          <w:kern w:val="2"/>
          <w:szCs w:val="28"/>
          <w:rtl/>
        </w:rPr>
        <w:t xml:space="preserve">    </w:t>
      </w:r>
      <w:r w:rsidRPr="001F207A">
        <w:rPr>
          <w:rFonts w:eastAsia="Calibri" w:cs="Sakkal Majalla"/>
          <w:kern w:val="2"/>
          <w:szCs w:val="28"/>
          <w:rtl/>
        </w:rPr>
        <w:t>وتتمثل عملية تكامل الإمداد بالعمليات الفرعية المتعلقة بشحن ونقل واستلام وتحص المواد للتأكد من أنها مطابقة للمعايير من حيث الأنواع والأصناف والكميات والمواصفات؛ إذ تعتبر ووظيفة الإمداد في سلسلة التوريد هي أكثر من مجرد عملية تتم ثمرة واحدة، وربما لعدة مرات محدودة، بل تتضمن كوظيفة مستمرة التخطيط العمليات الإمداد، وتنظيم إدارة أو قسم الإمداد وتحديد إجراءات وسياسات الإمداد، إضافة إلى إجراء الأبحاث اللازمة لتحديد الخصائص والمواصفات المرغوب بها قبل القيام بأية عملية توريد ونك المتعلقة باختيار مصادر التوريد المناسبة</w:t>
      </w:r>
      <w:r w:rsidRPr="00DD65D5">
        <w:rPr>
          <w:rFonts w:eastAsia="Calibri" w:cs="Sakkal Majalla"/>
          <w:b/>
          <w:bCs/>
          <w:kern w:val="2"/>
          <w:szCs w:val="28"/>
          <w:rtl/>
        </w:rPr>
        <w:t xml:space="preserve"> </w:t>
      </w:r>
      <w:r w:rsidRPr="001F207A">
        <w:rPr>
          <w:rFonts w:eastAsia="Calibri" w:cs="Sakkal Majalla"/>
          <w:kern w:val="2"/>
          <w:szCs w:val="28"/>
          <w:rtl/>
        </w:rPr>
        <w:t>وكيفية التفاوض معها وشروط الشحن والنقل والتأمين على البضاعة وإجراءات المعاينة والفحص اللازمة للاستلام (</w:t>
      </w:r>
      <w:r w:rsidR="00B97045" w:rsidRPr="001F207A">
        <w:rPr>
          <w:rFonts w:eastAsia="Calibri" w:cs="Sakkal Majalla"/>
          <w:kern w:val="2"/>
          <w:szCs w:val="28"/>
          <w:rtl/>
        </w:rPr>
        <w:t>الرواشدة و الشورة. (2022).</w:t>
      </w:r>
    </w:p>
    <w:p w14:paraId="256F2541" w14:textId="16BFC4EE" w:rsidR="004476D5" w:rsidRPr="00DD65D5" w:rsidRDefault="004476D5" w:rsidP="00F6198F">
      <w:pPr>
        <w:pStyle w:val="ListParagraph"/>
        <w:numPr>
          <w:ilvl w:val="0"/>
          <w:numId w:val="60"/>
        </w:numPr>
        <w:spacing w:before="100" w:beforeAutospacing="1" w:after="100" w:afterAutospacing="1"/>
        <w:ind w:left="419" w:hanging="357"/>
        <w:contextualSpacing w:val="0"/>
        <w:outlineLvl w:val="2"/>
        <w:rPr>
          <w:rFonts w:eastAsia="Calibri" w:cs="Sakkal Majalla"/>
          <w:b/>
          <w:bCs/>
          <w:kern w:val="2"/>
          <w:szCs w:val="28"/>
          <w:rtl/>
        </w:rPr>
      </w:pPr>
      <w:bookmarkStart w:id="74" w:name="_Toc172383695"/>
      <w:r w:rsidRPr="00DD65D5">
        <w:rPr>
          <w:rFonts w:eastAsia="Calibri" w:cs="Sakkal Majalla"/>
          <w:b/>
          <w:bCs/>
          <w:kern w:val="2"/>
          <w:szCs w:val="28"/>
          <w:rtl/>
        </w:rPr>
        <w:t>التخرين: -</w:t>
      </w:r>
      <w:bookmarkEnd w:id="74"/>
      <w:r w:rsidRPr="00DD65D5">
        <w:rPr>
          <w:rFonts w:eastAsia="Calibri" w:cs="Sakkal Majalla"/>
          <w:b/>
          <w:bCs/>
          <w:kern w:val="2"/>
          <w:szCs w:val="28"/>
          <w:rtl/>
        </w:rPr>
        <w:t xml:space="preserve"> </w:t>
      </w:r>
    </w:p>
    <w:p w14:paraId="41AA174A" w14:textId="0F92A356" w:rsidR="00197A29" w:rsidRDefault="005F6904" w:rsidP="00F6198F">
      <w:pPr>
        <w:spacing w:before="100" w:beforeAutospacing="1" w:after="100" w:afterAutospacing="1"/>
        <w:ind w:left="0"/>
        <w:rPr>
          <w:rFonts w:eastAsia="Calibri" w:cs="Sakkal Majalla"/>
          <w:kern w:val="2"/>
          <w:szCs w:val="28"/>
          <w:rtl/>
        </w:rPr>
      </w:pPr>
      <w:r w:rsidRPr="00DD65D5">
        <w:rPr>
          <w:rFonts w:eastAsia="Calibri" w:cs="Sakkal Majalla" w:hint="cs"/>
          <w:b/>
          <w:bCs/>
          <w:kern w:val="2"/>
          <w:szCs w:val="28"/>
          <w:rtl/>
        </w:rPr>
        <w:t xml:space="preserve"> </w:t>
      </w:r>
      <w:r w:rsidR="004476D5" w:rsidRPr="001F207A">
        <w:rPr>
          <w:rFonts w:eastAsia="Calibri" w:cs="Sakkal Majalla" w:hint="cs"/>
          <w:kern w:val="2"/>
          <w:szCs w:val="28"/>
          <w:rtl/>
        </w:rPr>
        <w:t>ي</w:t>
      </w:r>
      <w:r w:rsidR="004476D5" w:rsidRPr="001F207A">
        <w:rPr>
          <w:rFonts w:eastAsia="Calibri" w:cs="Sakkal Majalla"/>
          <w:kern w:val="2"/>
          <w:szCs w:val="28"/>
          <w:rtl/>
        </w:rPr>
        <w:t>عد التخزين من العناصر المنتشرة والموجودة خلال أطراف سلسلة التوريد سواء أكانت عملية تخزين خامات أو تحت التشغيل أو تامة الصنع وقد أثار سينغ (</w:t>
      </w:r>
      <w:r w:rsidR="00D3283B" w:rsidRPr="001F207A">
        <w:rPr>
          <w:rFonts w:eastAsia="Calibri" w:cs="Sakkal Majalla"/>
          <w:kern w:val="2"/>
          <w:szCs w:val="28"/>
          <w:rtl/>
        </w:rPr>
        <w:t xml:space="preserve">سلمان و الطراونة. (2020  </w:t>
      </w:r>
      <w:r w:rsidR="004476D5" w:rsidRPr="001F207A">
        <w:rPr>
          <w:rFonts w:eastAsia="Calibri" w:cs="Sakkal Majalla"/>
          <w:kern w:val="2"/>
          <w:szCs w:val="28"/>
          <w:rtl/>
        </w:rPr>
        <w:t xml:space="preserve">) </w:t>
      </w:r>
      <w:r w:rsidR="004476D5" w:rsidRPr="001F207A">
        <w:rPr>
          <w:rFonts w:eastAsia="Calibri" w:cs="Sakkal Majalla" w:hint="cs"/>
          <w:kern w:val="2"/>
          <w:szCs w:val="28"/>
          <w:rtl/>
        </w:rPr>
        <w:t>الی</w:t>
      </w:r>
      <w:r w:rsidR="004476D5" w:rsidRPr="001F207A">
        <w:rPr>
          <w:rFonts w:eastAsia="Calibri" w:cs="Sakkal Majalla"/>
          <w:kern w:val="2"/>
          <w:szCs w:val="28"/>
          <w:rtl/>
        </w:rPr>
        <w:t xml:space="preserve"> ضرورة الاهتمام بتوفير نظام للتخزين من قبل الشركة ذلك لأن عملية التخزين تستهلك ا</w:t>
      </w:r>
      <w:r w:rsidR="004476D5" w:rsidRPr="001F207A">
        <w:rPr>
          <w:rFonts w:eastAsia="Calibri" w:cs="Sakkal Majalla" w:hint="eastAsia"/>
          <w:kern w:val="2"/>
          <w:szCs w:val="28"/>
          <w:rtl/>
        </w:rPr>
        <w:t>لموارد،</w:t>
      </w:r>
      <w:r w:rsidR="004476D5" w:rsidRPr="001F207A">
        <w:rPr>
          <w:rFonts w:eastAsia="Calibri" w:cs="Sakkal Majalla"/>
          <w:kern w:val="2"/>
          <w:szCs w:val="28"/>
          <w:rtl/>
        </w:rPr>
        <w:t xml:space="preserve"> والوقت والمال بشكل كبير لذلك لابد من تخطيط وإدارة هذه العمليات بدنة من خلال معايير الجودة في إدارة نشاط التخزين ومرا</w:t>
      </w:r>
      <w:r w:rsidR="004476D5" w:rsidRPr="001F207A">
        <w:rPr>
          <w:rFonts w:eastAsia="Calibri" w:cs="Sakkal Majalla" w:hint="cs"/>
          <w:kern w:val="2"/>
          <w:szCs w:val="28"/>
          <w:rtl/>
        </w:rPr>
        <w:t>قب</w:t>
      </w:r>
      <w:r w:rsidR="004476D5" w:rsidRPr="001F207A">
        <w:rPr>
          <w:rFonts w:eastAsia="Calibri" w:cs="Sakkal Majalla"/>
          <w:kern w:val="2"/>
          <w:szCs w:val="28"/>
          <w:rtl/>
        </w:rPr>
        <w:t>ته ومتابعته للحفاظ على تكامل المخزون والمحافظة على</w:t>
      </w:r>
      <w:r w:rsidR="004476D5" w:rsidRPr="001F207A">
        <w:rPr>
          <w:rFonts w:eastAsia="Calibri" w:cs="Sakkal Majalla" w:hint="cs"/>
          <w:kern w:val="2"/>
          <w:szCs w:val="28"/>
          <w:rtl/>
        </w:rPr>
        <w:t xml:space="preserve"> </w:t>
      </w:r>
      <w:r w:rsidR="004476D5" w:rsidRPr="001F207A">
        <w:rPr>
          <w:rFonts w:eastAsia="Calibri" w:cs="Sakkal Majalla"/>
          <w:kern w:val="2"/>
          <w:szCs w:val="28"/>
          <w:rtl/>
        </w:rPr>
        <w:t>جودة المنتج، إذ أن التخزين يهدف إلى الحصول على البضائع المطلوبة بالكميات والحالة المناسبة</w:t>
      </w:r>
      <w:r w:rsidRPr="001F207A">
        <w:rPr>
          <w:rFonts w:eastAsia="Calibri" w:cs="Sakkal Majalla" w:hint="cs"/>
          <w:kern w:val="2"/>
          <w:szCs w:val="28"/>
          <w:rtl/>
        </w:rPr>
        <w:t xml:space="preserve"> </w:t>
      </w:r>
      <w:r w:rsidR="004476D5" w:rsidRPr="001F207A">
        <w:rPr>
          <w:rFonts w:eastAsia="Calibri" w:cs="Sakkal Majalla"/>
          <w:kern w:val="2"/>
          <w:szCs w:val="28"/>
          <w:rtl/>
        </w:rPr>
        <w:t xml:space="preserve">وفي المكان المناسب وفي الوقت المناسب </w:t>
      </w:r>
      <w:r w:rsidR="004476D5" w:rsidRPr="001F207A">
        <w:rPr>
          <w:rFonts w:eastAsia="Calibri" w:cs="Sakkal Majalla"/>
          <w:kern w:val="2"/>
          <w:szCs w:val="28"/>
          <w:rtl/>
        </w:rPr>
        <w:lastRenderedPageBreak/>
        <w:t>وبطريقة غير مكلفة ومتوافقة مع متطلبات العميل.</w:t>
      </w:r>
      <w:r w:rsidR="004476D5" w:rsidRPr="001F207A">
        <w:rPr>
          <w:rFonts w:eastAsia="Calibri" w:cs="Sakkal Majalla" w:hint="cs"/>
          <w:kern w:val="2"/>
          <w:szCs w:val="28"/>
          <w:rtl/>
        </w:rPr>
        <w:t xml:space="preserve"> </w:t>
      </w:r>
      <w:r w:rsidR="004476D5" w:rsidRPr="001F207A">
        <w:rPr>
          <w:rFonts w:eastAsia="Calibri" w:cs="Sakkal Majalla"/>
          <w:kern w:val="2"/>
          <w:szCs w:val="28"/>
          <w:rtl/>
        </w:rPr>
        <w:t>إذ تتحقق الفوائد الأولية لسلسلة التوريد للعملاء من خلال احداث التخفيض في عملية</w:t>
      </w:r>
      <w:r w:rsidR="004476D5" w:rsidRPr="001F207A">
        <w:rPr>
          <w:rFonts w:eastAsia="Calibri" w:cs="Sakkal Majalla" w:hint="cs"/>
          <w:kern w:val="2"/>
          <w:szCs w:val="28"/>
          <w:rtl/>
        </w:rPr>
        <w:t xml:space="preserve"> </w:t>
      </w:r>
      <w:r w:rsidR="004476D5" w:rsidRPr="001F207A">
        <w:rPr>
          <w:rFonts w:eastAsia="Calibri" w:cs="Sakkal Majalla"/>
          <w:kern w:val="2"/>
          <w:szCs w:val="28"/>
          <w:rtl/>
        </w:rPr>
        <w:t>التخزين من خلال نقل المنتجات مباشرة إلى مكان الشراء أو المكان المراد إيصاله إليه ثم بعد ذلك</w:t>
      </w:r>
      <w:r w:rsidR="004476D5" w:rsidRPr="001F207A">
        <w:rPr>
          <w:rFonts w:eastAsia="Calibri" w:cs="Sakkal Majalla" w:hint="cs"/>
          <w:kern w:val="2"/>
          <w:szCs w:val="28"/>
          <w:rtl/>
        </w:rPr>
        <w:t xml:space="preserve"> </w:t>
      </w:r>
      <w:r w:rsidR="004476D5" w:rsidRPr="001F207A">
        <w:rPr>
          <w:rFonts w:eastAsia="Calibri" w:cs="Sakkal Majalla"/>
          <w:kern w:val="2"/>
          <w:szCs w:val="28"/>
          <w:rtl/>
        </w:rPr>
        <w:t>يتم تخزينها ويكون من قام بذلك هو المسؤول الأولي عنها (هدية</w:t>
      </w:r>
      <w:r w:rsidR="004476D5" w:rsidRPr="001F207A">
        <w:rPr>
          <w:rFonts w:eastAsia="Calibri" w:cs="Sakkal Majalla" w:hint="cs"/>
          <w:kern w:val="2"/>
          <w:szCs w:val="28"/>
          <w:rtl/>
        </w:rPr>
        <w:t xml:space="preserve"> ،2016 )</w:t>
      </w:r>
      <w:r w:rsidR="009D71FD" w:rsidRPr="001F207A">
        <w:rPr>
          <w:rFonts w:eastAsia="Calibri" w:cs="Sakkal Majalla" w:hint="cs"/>
          <w:kern w:val="2"/>
          <w:szCs w:val="28"/>
          <w:rtl/>
        </w:rPr>
        <w:t>.</w:t>
      </w:r>
    </w:p>
    <w:p w14:paraId="7D6CE5F2" w14:textId="77777777" w:rsidR="001F207A" w:rsidRDefault="001F207A" w:rsidP="00A15EA2">
      <w:pPr>
        <w:spacing w:before="100" w:beforeAutospacing="1" w:after="100" w:afterAutospacing="1" w:line="312" w:lineRule="auto"/>
        <w:ind w:left="0"/>
        <w:rPr>
          <w:rFonts w:eastAsia="Calibri" w:cs="Sakkal Majalla"/>
          <w:kern w:val="2"/>
          <w:szCs w:val="28"/>
          <w:rtl/>
        </w:rPr>
      </w:pPr>
    </w:p>
    <w:p w14:paraId="55BE7FAE" w14:textId="77777777" w:rsidR="001F207A" w:rsidRDefault="001F207A" w:rsidP="00A15EA2">
      <w:pPr>
        <w:spacing w:before="100" w:beforeAutospacing="1" w:after="100" w:afterAutospacing="1" w:line="312" w:lineRule="auto"/>
        <w:ind w:left="0"/>
        <w:rPr>
          <w:rFonts w:eastAsia="Calibri" w:cs="Sakkal Majalla"/>
          <w:kern w:val="2"/>
          <w:szCs w:val="28"/>
          <w:rtl/>
        </w:rPr>
      </w:pPr>
    </w:p>
    <w:p w14:paraId="08351F57" w14:textId="77777777" w:rsidR="001F207A" w:rsidRDefault="001F207A" w:rsidP="00A15EA2">
      <w:pPr>
        <w:spacing w:before="100" w:beforeAutospacing="1" w:after="100" w:afterAutospacing="1" w:line="312" w:lineRule="auto"/>
        <w:ind w:left="0"/>
        <w:rPr>
          <w:rFonts w:eastAsia="Calibri" w:cs="Sakkal Majalla"/>
          <w:kern w:val="2"/>
          <w:szCs w:val="28"/>
          <w:rtl/>
        </w:rPr>
      </w:pPr>
    </w:p>
    <w:p w14:paraId="78FFFA02" w14:textId="77777777" w:rsidR="001F207A" w:rsidRDefault="001F207A" w:rsidP="00A15EA2">
      <w:pPr>
        <w:spacing w:before="100" w:beforeAutospacing="1" w:after="100" w:afterAutospacing="1" w:line="312" w:lineRule="auto"/>
        <w:ind w:left="0"/>
        <w:rPr>
          <w:rFonts w:eastAsia="Calibri" w:cs="Sakkal Majalla"/>
          <w:kern w:val="2"/>
          <w:szCs w:val="28"/>
          <w:rtl/>
        </w:rPr>
      </w:pPr>
    </w:p>
    <w:p w14:paraId="0F2721C8" w14:textId="77777777" w:rsidR="001F207A" w:rsidRDefault="001F207A" w:rsidP="00A15EA2">
      <w:pPr>
        <w:spacing w:before="100" w:beforeAutospacing="1" w:after="100" w:afterAutospacing="1" w:line="312" w:lineRule="auto"/>
        <w:ind w:left="0"/>
        <w:rPr>
          <w:rFonts w:eastAsia="Calibri" w:cs="Sakkal Majalla"/>
          <w:kern w:val="2"/>
          <w:szCs w:val="28"/>
          <w:rtl/>
        </w:rPr>
      </w:pPr>
    </w:p>
    <w:p w14:paraId="6B479D4A" w14:textId="77777777" w:rsidR="001F207A" w:rsidRDefault="001F207A" w:rsidP="00A15EA2">
      <w:pPr>
        <w:spacing w:before="100" w:beforeAutospacing="1" w:after="100" w:afterAutospacing="1" w:line="312" w:lineRule="auto"/>
        <w:ind w:left="0"/>
        <w:rPr>
          <w:rFonts w:eastAsia="Calibri" w:cs="Sakkal Majalla"/>
          <w:kern w:val="2"/>
          <w:szCs w:val="28"/>
          <w:rtl/>
        </w:rPr>
      </w:pPr>
    </w:p>
    <w:p w14:paraId="356A2375" w14:textId="77777777" w:rsidR="001F207A" w:rsidRDefault="001F207A" w:rsidP="00A15EA2">
      <w:pPr>
        <w:spacing w:before="100" w:beforeAutospacing="1" w:after="100" w:afterAutospacing="1" w:line="312" w:lineRule="auto"/>
        <w:ind w:left="0"/>
        <w:rPr>
          <w:rFonts w:eastAsia="Calibri" w:cs="Sakkal Majalla"/>
          <w:kern w:val="2"/>
          <w:szCs w:val="28"/>
          <w:rtl/>
        </w:rPr>
      </w:pPr>
    </w:p>
    <w:p w14:paraId="43DF17D8" w14:textId="77777777" w:rsidR="001F207A" w:rsidRPr="001F207A" w:rsidRDefault="001F207A" w:rsidP="00A15EA2">
      <w:pPr>
        <w:spacing w:before="100" w:beforeAutospacing="1" w:after="100" w:afterAutospacing="1" w:line="312" w:lineRule="auto"/>
        <w:ind w:left="0"/>
        <w:rPr>
          <w:rFonts w:eastAsia="Calibri" w:cs="Sakkal Majalla"/>
          <w:kern w:val="2"/>
          <w:szCs w:val="28"/>
          <w:rtl/>
        </w:rPr>
      </w:pPr>
    </w:p>
    <w:p w14:paraId="435671A8" w14:textId="77777777" w:rsidR="0058603C" w:rsidRDefault="0058603C">
      <w:pPr>
        <w:ind w:left="0"/>
        <w:jc w:val="left"/>
        <w:rPr>
          <w:rFonts w:eastAsia="Calibri" w:cs="Sakkal Majalla"/>
          <w:b/>
          <w:bCs/>
          <w:kern w:val="2"/>
          <w:sz w:val="36"/>
          <w:szCs w:val="36"/>
          <w:rtl/>
        </w:rPr>
      </w:pPr>
      <w:r>
        <w:rPr>
          <w:rFonts w:eastAsia="Calibri" w:cs="Sakkal Majalla"/>
          <w:b/>
          <w:bCs/>
          <w:kern w:val="2"/>
          <w:sz w:val="36"/>
          <w:szCs w:val="36"/>
          <w:rtl/>
        </w:rPr>
        <w:br w:type="page"/>
      </w:r>
    </w:p>
    <w:p w14:paraId="3B271239" w14:textId="3D10A9FF" w:rsidR="00E278DD" w:rsidRPr="00243853" w:rsidRDefault="00E278DD" w:rsidP="00243853">
      <w:pPr>
        <w:spacing w:before="100" w:beforeAutospacing="1" w:after="100" w:afterAutospacing="1"/>
        <w:ind w:left="0" w:firstLine="17"/>
        <w:jc w:val="center"/>
        <w:outlineLvl w:val="1"/>
        <w:rPr>
          <w:rFonts w:eastAsia="Calibri" w:cs="Sakkal Majalla"/>
          <w:b/>
          <w:bCs/>
          <w:kern w:val="2"/>
          <w:sz w:val="40"/>
          <w:szCs w:val="40"/>
          <w:rtl/>
        </w:rPr>
      </w:pPr>
      <w:bookmarkStart w:id="75" w:name="_Toc172383696"/>
      <w:r w:rsidRPr="00243853">
        <w:rPr>
          <w:rFonts w:eastAsia="Calibri" w:cs="Sakkal Majalla" w:hint="cs"/>
          <w:b/>
          <w:bCs/>
          <w:kern w:val="2"/>
          <w:sz w:val="40"/>
          <w:szCs w:val="40"/>
          <w:rtl/>
        </w:rPr>
        <w:lastRenderedPageBreak/>
        <w:t xml:space="preserve">المبحث الثانى </w:t>
      </w:r>
      <w:r w:rsidRPr="00243853">
        <w:rPr>
          <w:rFonts w:eastAsia="Calibri" w:cs="Sakkal Majalla"/>
          <w:b/>
          <w:bCs/>
          <w:kern w:val="2"/>
          <w:sz w:val="40"/>
          <w:szCs w:val="40"/>
          <w:rtl/>
        </w:rPr>
        <w:t>: نجاح المشاريع</w:t>
      </w:r>
      <w:bookmarkEnd w:id="75"/>
    </w:p>
    <w:p w14:paraId="2FA64F82" w14:textId="52E4ABCD" w:rsidR="00293D1C" w:rsidRPr="00293D1C" w:rsidRDefault="00C35ACC" w:rsidP="00243853">
      <w:pPr>
        <w:spacing w:before="100" w:beforeAutospacing="1" w:after="100" w:afterAutospacing="1"/>
        <w:ind w:left="0" w:firstLine="0"/>
        <w:jc w:val="left"/>
        <w:outlineLvl w:val="2"/>
        <w:rPr>
          <w:rFonts w:eastAsia="Calibri" w:cs="Sakkal Majalla"/>
          <w:b/>
          <w:bCs/>
          <w:kern w:val="2"/>
          <w:sz w:val="32"/>
          <w:szCs w:val="32"/>
        </w:rPr>
      </w:pPr>
      <w:bookmarkStart w:id="76" w:name="_Toc172383697"/>
      <w:r>
        <w:rPr>
          <w:rFonts w:eastAsia="Calibri" w:cs="Sakkal Majalla" w:hint="cs"/>
          <w:b/>
          <w:bCs/>
          <w:kern w:val="2"/>
          <w:sz w:val="32"/>
          <w:szCs w:val="32"/>
          <w:rtl/>
        </w:rPr>
        <w:t>1.2.2</w:t>
      </w:r>
      <w:r w:rsidR="00293D1C" w:rsidRPr="00293D1C">
        <w:rPr>
          <w:rFonts w:eastAsia="Calibri" w:cs="Sakkal Majalla" w:hint="cs"/>
          <w:b/>
          <w:bCs/>
          <w:kern w:val="2"/>
          <w:sz w:val="32"/>
          <w:szCs w:val="32"/>
          <w:rtl/>
        </w:rPr>
        <w:t>مقدمة</w:t>
      </w:r>
      <w:bookmarkEnd w:id="76"/>
    </w:p>
    <w:p w14:paraId="4C30AD96" w14:textId="774D6274" w:rsidR="00E278DD" w:rsidRPr="00DD65D5" w:rsidRDefault="00E278DD" w:rsidP="00243853">
      <w:pPr>
        <w:spacing w:before="100" w:beforeAutospacing="1" w:after="100" w:afterAutospacing="1"/>
        <w:ind w:left="0"/>
        <w:rPr>
          <w:rFonts w:eastAsia="Calibri" w:cs="Sakkal Majalla"/>
          <w:b/>
          <w:bCs/>
          <w:kern w:val="2"/>
          <w:szCs w:val="28"/>
          <w:rtl/>
        </w:rPr>
      </w:pPr>
      <w:r w:rsidRPr="001F207A">
        <w:rPr>
          <w:rFonts w:eastAsia="Calibri" w:cs="Sakkal Majalla"/>
          <w:kern w:val="2"/>
          <w:szCs w:val="28"/>
          <w:rtl/>
        </w:rPr>
        <w:t xml:space="preserve">يعرف المشروع بانه مجموعة من الأنشطة محددة بفترة زمنية مرتبطة بالكلفة وتنفذها المنظمات ممثلة بالإدارة العليا، ومدراء المشاريع، وفريق العمل، وذلك لتحقيق أهداف إستراتيجية ضمن الموارد المتاحة. ولما كان كافة مديرو المشاريع يرغبون في إنهاء المشاريع بنجاح، إلا أن العديد من المشاريع تتأخر بالإنجاز أو يتم التخلي عنها، علاوة على ذلك، فإن إكمال المشروع بنجاح هو أمر يصعب تحقيقه، لأن في بعض الأحيان يعتبر مديرو المشروع أن المشروع قد تم إنجازه عندما يحققون الأهداف الرئيسية للمشروع </w:t>
      </w:r>
      <w:r w:rsidRPr="001F207A">
        <w:rPr>
          <w:rFonts w:eastAsia="Calibri" w:cs="Sakkal Majalla" w:hint="cs"/>
          <w:kern w:val="2"/>
          <w:szCs w:val="28"/>
          <w:rtl/>
          <w:lang w:bidi="ar-EG"/>
        </w:rPr>
        <w:t>(</w:t>
      </w:r>
      <w:r w:rsidRPr="001F207A">
        <w:rPr>
          <w:rFonts w:eastAsia="Calibri" w:cs="Sakkal Majalla"/>
          <w:kern w:val="2"/>
          <w:szCs w:val="28"/>
          <w:rtl/>
        </w:rPr>
        <w:t>2021</w:t>
      </w:r>
      <w:r w:rsidRPr="001F207A">
        <w:rPr>
          <w:rFonts w:eastAsia="Calibri" w:cs="Sakkal Majalla"/>
          <w:kern w:val="2"/>
          <w:szCs w:val="28"/>
        </w:rPr>
        <w:t>.</w:t>
      </w:r>
      <w:r w:rsidR="006B69F6" w:rsidRPr="001F207A">
        <w:rPr>
          <w:rFonts w:eastAsia="Calibri" w:cs="Sakkal Majalla"/>
          <w:kern w:val="2"/>
          <w:szCs w:val="28"/>
        </w:rPr>
        <w:t>Ir</w:t>
      </w:r>
      <w:r w:rsidRPr="001F207A">
        <w:rPr>
          <w:rFonts w:eastAsia="Calibri" w:cs="Sakkal Majalla"/>
          <w:kern w:val="2"/>
          <w:szCs w:val="28"/>
        </w:rPr>
        <w:t>fan et al</w:t>
      </w:r>
      <w:r w:rsidRPr="001F207A">
        <w:rPr>
          <w:rFonts w:eastAsia="Calibri" w:cs="Sakkal Majalla"/>
          <w:kern w:val="2"/>
          <w:szCs w:val="28"/>
          <w:rtl/>
        </w:rPr>
        <w:t>) وفيما يلى شرح تفصيلي عن مفهوم المشروع وإدارته</w:t>
      </w:r>
      <w:r w:rsidRPr="00DD65D5">
        <w:rPr>
          <w:rFonts w:eastAsia="Calibri" w:cs="Sakkal Majalla"/>
          <w:b/>
          <w:bCs/>
          <w:kern w:val="2"/>
          <w:szCs w:val="28"/>
          <w:rtl/>
        </w:rPr>
        <w:t>.</w:t>
      </w:r>
    </w:p>
    <w:p w14:paraId="6CD1F443" w14:textId="4A8380E1" w:rsidR="00E278DD" w:rsidRPr="001537A6" w:rsidRDefault="00C35ACC" w:rsidP="00243853">
      <w:pPr>
        <w:spacing w:before="100" w:beforeAutospacing="1" w:after="100" w:afterAutospacing="1"/>
        <w:ind w:left="0" w:firstLine="0"/>
        <w:jc w:val="left"/>
        <w:outlineLvl w:val="2"/>
        <w:rPr>
          <w:rFonts w:eastAsia="Calibri" w:cs="Sakkal Majalla"/>
          <w:b/>
          <w:bCs/>
          <w:kern w:val="2"/>
          <w:sz w:val="32"/>
          <w:szCs w:val="32"/>
          <w:rtl/>
        </w:rPr>
      </w:pPr>
      <w:bookmarkStart w:id="77" w:name="_Toc172383698"/>
      <w:r>
        <w:rPr>
          <w:rFonts w:eastAsia="Calibri" w:cs="Sakkal Majalla" w:hint="cs"/>
          <w:b/>
          <w:bCs/>
          <w:kern w:val="2"/>
          <w:sz w:val="32"/>
          <w:szCs w:val="32"/>
          <w:rtl/>
        </w:rPr>
        <w:t>2.2.2</w:t>
      </w:r>
      <w:r w:rsidR="00293D1C">
        <w:rPr>
          <w:rFonts w:eastAsia="Calibri" w:cs="Sakkal Majalla" w:hint="cs"/>
          <w:b/>
          <w:bCs/>
          <w:kern w:val="2"/>
          <w:sz w:val="32"/>
          <w:szCs w:val="32"/>
          <w:rtl/>
        </w:rPr>
        <w:t xml:space="preserve"> </w:t>
      </w:r>
      <w:r w:rsidR="00E278DD" w:rsidRPr="001537A6">
        <w:rPr>
          <w:rFonts w:eastAsia="Calibri" w:cs="Sakkal Majalla"/>
          <w:b/>
          <w:bCs/>
          <w:kern w:val="2"/>
          <w:sz w:val="32"/>
          <w:szCs w:val="32"/>
          <w:rtl/>
        </w:rPr>
        <w:t>مفهوم المشروع</w:t>
      </w:r>
      <w:r w:rsidR="00E278DD" w:rsidRPr="001537A6">
        <w:rPr>
          <w:rFonts w:eastAsia="Calibri" w:cs="Sakkal Majalla" w:hint="cs"/>
          <w:b/>
          <w:bCs/>
          <w:kern w:val="2"/>
          <w:sz w:val="32"/>
          <w:szCs w:val="32"/>
          <w:rtl/>
        </w:rPr>
        <w:t>:</w:t>
      </w:r>
      <w:bookmarkEnd w:id="77"/>
    </w:p>
    <w:p w14:paraId="5437476A" w14:textId="7B113DA0" w:rsidR="00E278DD" w:rsidRPr="001F207A" w:rsidRDefault="00E278DD" w:rsidP="00F13856">
      <w:pPr>
        <w:spacing w:before="100" w:beforeAutospacing="1" w:after="100" w:afterAutospacing="1"/>
        <w:ind w:left="0"/>
        <w:rPr>
          <w:rFonts w:eastAsia="Calibri" w:cs="Sakkal Majalla"/>
          <w:kern w:val="2"/>
          <w:szCs w:val="28"/>
          <w:rtl/>
        </w:rPr>
      </w:pPr>
      <w:r w:rsidRPr="001F207A">
        <w:rPr>
          <w:rFonts w:eastAsia="Calibri" w:cs="Sakkal Majalla"/>
          <w:kern w:val="2"/>
          <w:szCs w:val="28"/>
          <w:rtl/>
        </w:rPr>
        <w:t xml:space="preserve"> هناك تفاوت في آراء العديد من الباحثين فيما يتعلق بتعريف المشروع، وذلك لاختلاف وتنوع طبيعة وحجم ومستوى التعقيد في المشروع، ولكن هذا التفاوت لا يشكل اختلافا في الصفات والسمات التي يتكون منها المشروع وهناك ضوابط محددة تميز المشروع عن غيره من الانشطة التشغيلية الروتينية (2014) </w:t>
      </w:r>
      <w:r w:rsidRPr="001F207A">
        <w:rPr>
          <w:rFonts w:eastAsia="Calibri" w:cs="Sakkal Majalla"/>
          <w:kern w:val="2"/>
          <w:szCs w:val="28"/>
        </w:rPr>
        <w:t xml:space="preserve">Mir and </w:t>
      </w:r>
      <w:proofErr w:type="spellStart"/>
      <w:r w:rsidRPr="001F207A">
        <w:rPr>
          <w:rFonts w:eastAsia="Calibri" w:cs="Sakkal Majalla"/>
          <w:kern w:val="2"/>
          <w:szCs w:val="28"/>
        </w:rPr>
        <w:t>Pinnington</w:t>
      </w:r>
      <w:proofErr w:type="spellEnd"/>
      <w:r w:rsidRPr="001F207A">
        <w:rPr>
          <w:rFonts w:eastAsia="Calibri" w:cs="Sakkal Majalla"/>
          <w:kern w:val="2"/>
          <w:szCs w:val="28"/>
          <w:rtl/>
        </w:rPr>
        <w:t xml:space="preserve"> وهناك العديد من التعريفات الخاصة بالمشروع كما يلي: </w:t>
      </w:r>
    </w:p>
    <w:p w14:paraId="6A3AD1DA" w14:textId="7681CFD2" w:rsidR="00E278DD" w:rsidRPr="001F207A" w:rsidRDefault="00E278DD" w:rsidP="00243853">
      <w:pPr>
        <w:pStyle w:val="ListParagraph"/>
        <w:numPr>
          <w:ilvl w:val="0"/>
          <w:numId w:val="33"/>
        </w:numPr>
        <w:spacing w:before="100" w:beforeAutospacing="1" w:after="100" w:afterAutospacing="1" w:line="312" w:lineRule="auto"/>
        <w:ind w:left="1132"/>
        <w:rPr>
          <w:rFonts w:eastAsia="Calibri" w:cs="Sakkal Majalla"/>
          <w:kern w:val="2"/>
          <w:szCs w:val="28"/>
          <w:rtl/>
          <w:lang w:bidi="ar-EG"/>
        </w:rPr>
      </w:pPr>
      <w:r w:rsidRPr="001F207A">
        <w:rPr>
          <w:rFonts w:eastAsia="Calibri" w:cs="Sakkal Majalla" w:hint="cs"/>
          <w:kern w:val="2"/>
          <w:szCs w:val="28"/>
          <w:rtl/>
          <w:lang w:bidi="ar-EG"/>
        </w:rPr>
        <w:t>-</w:t>
      </w:r>
      <w:r w:rsidRPr="001F207A">
        <w:rPr>
          <w:rFonts w:eastAsia="Calibri" w:cs="Sakkal Majalla"/>
          <w:kern w:val="2"/>
          <w:szCs w:val="28"/>
          <w:rtl/>
          <w:lang w:bidi="ar-EG"/>
        </w:rPr>
        <w:t xml:space="preserve">مجهود مؤقت يتم القيام به لتصنيع منتج أو تقديم خدمة فريدة. </w:t>
      </w:r>
      <w:r w:rsidR="004B1168" w:rsidRPr="001F207A">
        <w:rPr>
          <w:rFonts w:eastAsia="Calibri" w:cs="Sakkal Majalla"/>
          <w:kern w:val="2"/>
          <w:szCs w:val="28"/>
          <w:rtl/>
          <w:lang w:bidi="ar-EG"/>
        </w:rPr>
        <w:t>(</w:t>
      </w:r>
      <w:proofErr w:type="spellStart"/>
      <w:r w:rsidR="004B1168" w:rsidRPr="001F207A">
        <w:rPr>
          <w:rFonts w:eastAsia="Calibri" w:cs="Sakkal Majalla"/>
          <w:kern w:val="2"/>
          <w:szCs w:val="28"/>
          <w:lang w:bidi="ar-EG"/>
        </w:rPr>
        <w:t>Labuschague</w:t>
      </w:r>
      <w:proofErr w:type="spellEnd"/>
      <w:r w:rsidR="004B1168" w:rsidRPr="001F207A">
        <w:rPr>
          <w:rFonts w:eastAsia="Calibri" w:cs="Sakkal Majalla"/>
          <w:kern w:val="2"/>
          <w:szCs w:val="28"/>
          <w:lang w:bidi="ar-EG"/>
        </w:rPr>
        <w:t xml:space="preserve"> and Brent, 2005</w:t>
      </w:r>
      <w:r w:rsidR="004B1168" w:rsidRPr="001F207A">
        <w:rPr>
          <w:rFonts w:eastAsia="Calibri" w:cs="Sakkal Majalla" w:hint="cs"/>
          <w:kern w:val="2"/>
          <w:szCs w:val="28"/>
          <w:rtl/>
          <w:lang w:bidi="ar-EG"/>
        </w:rPr>
        <w:t>).</w:t>
      </w:r>
    </w:p>
    <w:p w14:paraId="786AFD69" w14:textId="6166A69F" w:rsidR="00E278DD" w:rsidRPr="001F207A" w:rsidRDefault="004B1168" w:rsidP="00243853">
      <w:pPr>
        <w:pStyle w:val="ListParagraph"/>
        <w:numPr>
          <w:ilvl w:val="0"/>
          <w:numId w:val="33"/>
        </w:numPr>
        <w:spacing w:before="100" w:beforeAutospacing="1" w:after="100" w:afterAutospacing="1" w:line="312" w:lineRule="auto"/>
        <w:ind w:left="1132"/>
        <w:rPr>
          <w:rFonts w:eastAsia="Calibri" w:cs="Sakkal Majalla"/>
          <w:kern w:val="2"/>
          <w:szCs w:val="28"/>
          <w:rtl/>
          <w:lang w:bidi="ar-EG"/>
        </w:rPr>
      </w:pPr>
      <w:r w:rsidRPr="001F207A">
        <w:rPr>
          <w:rFonts w:eastAsia="Calibri" w:cs="Sakkal Majalla" w:hint="cs"/>
          <w:kern w:val="2"/>
          <w:szCs w:val="28"/>
          <w:rtl/>
          <w:lang w:bidi="ar-EG"/>
        </w:rPr>
        <w:t>-</w:t>
      </w:r>
      <w:r w:rsidR="00E278DD" w:rsidRPr="001F207A">
        <w:rPr>
          <w:rFonts w:eastAsia="Calibri" w:cs="Sakkal Majalla"/>
          <w:kern w:val="2"/>
          <w:szCs w:val="28"/>
          <w:rtl/>
          <w:lang w:bidi="ar-EG"/>
        </w:rPr>
        <w:t>عبارة عن مسعى مؤقت، ومهمة خاصة لم يتم القيام بها من قبل (</w:t>
      </w:r>
      <w:r w:rsidRPr="001F207A">
        <w:rPr>
          <w:rFonts w:eastAsia="Calibri" w:cs="Sakkal Majalla"/>
          <w:kern w:val="2"/>
          <w:szCs w:val="28"/>
          <w:lang w:bidi="ar-EG"/>
        </w:rPr>
        <w:t>D</w:t>
      </w:r>
      <w:r w:rsidR="00EA14A8" w:rsidRPr="001F207A">
        <w:rPr>
          <w:rFonts w:eastAsia="Calibri" w:cs="Sakkal Majalla"/>
          <w:kern w:val="2"/>
          <w:szCs w:val="28"/>
          <w:lang w:bidi="ar-EG"/>
        </w:rPr>
        <w:t>v</w:t>
      </w:r>
      <w:r w:rsidRPr="001F207A">
        <w:rPr>
          <w:rFonts w:eastAsia="Calibri" w:cs="Sakkal Majalla"/>
          <w:kern w:val="2"/>
          <w:szCs w:val="28"/>
          <w:lang w:bidi="ar-EG"/>
        </w:rPr>
        <w:t>ir .Ra</w:t>
      </w:r>
      <w:r w:rsidR="00EA14A8" w:rsidRPr="001F207A">
        <w:rPr>
          <w:rFonts w:eastAsia="Calibri" w:cs="Sakkal Majalla"/>
          <w:kern w:val="2"/>
          <w:szCs w:val="28"/>
          <w:lang w:bidi="ar-EG"/>
        </w:rPr>
        <w:t xml:space="preserve">z </w:t>
      </w:r>
      <w:r w:rsidR="00E278DD" w:rsidRPr="001F207A">
        <w:rPr>
          <w:rFonts w:eastAsia="Calibri" w:cs="Sakkal Majalla"/>
          <w:kern w:val="2"/>
          <w:szCs w:val="28"/>
          <w:lang w:bidi="ar-EG"/>
        </w:rPr>
        <w:t xml:space="preserve">and </w:t>
      </w:r>
      <w:proofErr w:type="spellStart"/>
      <w:r w:rsidR="00E278DD" w:rsidRPr="001F207A">
        <w:rPr>
          <w:rFonts w:eastAsia="Calibri" w:cs="Sakkal Majalla"/>
          <w:kern w:val="2"/>
          <w:szCs w:val="28"/>
          <w:lang w:bidi="ar-EG"/>
        </w:rPr>
        <w:t>Shenhar</w:t>
      </w:r>
      <w:proofErr w:type="spellEnd"/>
      <w:r w:rsidR="00E278DD" w:rsidRPr="001F207A">
        <w:rPr>
          <w:rFonts w:eastAsia="Calibri" w:cs="Sakkal Majalla"/>
          <w:kern w:val="2"/>
          <w:szCs w:val="28"/>
          <w:lang w:bidi="ar-EG"/>
        </w:rPr>
        <w:t>, 2003</w:t>
      </w:r>
      <w:r w:rsidRPr="001F207A">
        <w:rPr>
          <w:rFonts w:eastAsia="Calibri" w:cs="Sakkal Majalla" w:hint="cs"/>
          <w:kern w:val="2"/>
          <w:szCs w:val="28"/>
          <w:rtl/>
          <w:lang w:bidi="ar-EG"/>
        </w:rPr>
        <w:t>).</w:t>
      </w:r>
    </w:p>
    <w:p w14:paraId="12204DB7" w14:textId="77777777" w:rsidR="004B1168" w:rsidRPr="001F207A" w:rsidRDefault="004B1168" w:rsidP="00243853">
      <w:pPr>
        <w:pStyle w:val="ListParagraph"/>
        <w:numPr>
          <w:ilvl w:val="0"/>
          <w:numId w:val="33"/>
        </w:numPr>
        <w:spacing w:before="100" w:beforeAutospacing="1" w:after="100" w:afterAutospacing="1" w:line="312" w:lineRule="auto"/>
        <w:ind w:left="1132"/>
        <w:rPr>
          <w:rFonts w:eastAsia="Calibri" w:cs="Sakkal Majalla"/>
          <w:kern w:val="2"/>
          <w:szCs w:val="28"/>
          <w:rtl/>
          <w:lang w:bidi="ar-EG"/>
        </w:rPr>
      </w:pPr>
      <w:r w:rsidRPr="001F207A">
        <w:rPr>
          <w:rFonts w:eastAsia="Calibri" w:cs="Sakkal Majalla" w:hint="cs"/>
          <w:kern w:val="2"/>
          <w:szCs w:val="28"/>
          <w:rtl/>
          <w:lang w:bidi="ar-EG"/>
        </w:rPr>
        <w:t>-</w:t>
      </w:r>
      <w:r w:rsidRPr="00243853">
        <w:rPr>
          <w:rFonts w:eastAsia="Calibri" w:cs="Sakkal Majalla"/>
          <w:kern w:val="2"/>
          <w:szCs w:val="28"/>
          <w:rtl/>
          <w:lang w:bidi="ar-EG"/>
        </w:rPr>
        <w:t xml:space="preserve"> </w:t>
      </w:r>
      <w:r w:rsidRPr="001F207A">
        <w:rPr>
          <w:rFonts w:eastAsia="Calibri" w:cs="Sakkal Majalla"/>
          <w:kern w:val="2"/>
          <w:szCs w:val="28"/>
          <w:rtl/>
          <w:lang w:bidi="ar-EG"/>
        </w:rPr>
        <w:t>الوسيلة لتحقيق أهداف معينة من خلال قيام المنظمة أو فريق عمل أو شخص بأنشطة مترابطة وغير روتينية محكومة ببداية ونهاية محددة وفق معايير التكلفة والوقت والجودة المخطط لها. (ال</w:t>
      </w:r>
      <w:r w:rsidRPr="001F207A">
        <w:rPr>
          <w:rFonts w:eastAsia="Calibri" w:cs="Sakkal Majalla" w:hint="cs"/>
          <w:kern w:val="2"/>
          <w:szCs w:val="28"/>
          <w:rtl/>
          <w:lang w:bidi="ar-EG"/>
        </w:rPr>
        <w:t>ع</w:t>
      </w:r>
      <w:r w:rsidRPr="001F207A">
        <w:rPr>
          <w:rFonts w:eastAsia="Calibri" w:cs="Sakkal Majalla"/>
          <w:kern w:val="2"/>
          <w:szCs w:val="28"/>
          <w:rtl/>
          <w:lang w:bidi="ar-EG"/>
        </w:rPr>
        <w:t xml:space="preserve">ثمان 2017). </w:t>
      </w:r>
    </w:p>
    <w:p w14:paraId="0AC31B4E" w14:textId="5A7741DB" w:rsidR="004B1168" w:rsidRPr="001F207A" w:rsidRDefault="004B1168" w:rsidP="00243853">
      <w:pPr>
        <w:pStyle w:val="ListParagraph"/>
        <w:numPr>
          <w:ilvl w:val="0"/>
          <w:numId w:val="33"/>
        </w:numPr>
        <w:spacing w:before="100" w:beforeAutospacing="1" w:after="100" w:afterAutospacing="1" w:line="312" w:lineRule="auto"/>
        <w:ind w:left="1132"/>
        <w:rPr>
          <w:rFonts w:eastAsia="Calibri" w:cs="Sakkal Majalla"/>
          <w:kern w:val="2"/>
          <w:szCs w:val="28"/>
          <w:rtl/>
          <w:lang w:bidi="ar-EG"/>
        </w:rPr>
      </w:pPr>
      <w:r w:rsidRPr="001F207A">
        <w:rPr>
          <w:rFonts w:eastAsia="Calibri" w:cs="Sakkal Majalla"/>
          <w:kern w:val="2"/>
          <w:szCs w:val="28"/>
          <w:rtl/>
          <w:lang w:bidi="ar-EG"/>
        </w:rPr>
        <w:t xml:space="preserve">مجهود جماعي لتحقيق هدف معين من خلال مجموعة من المهام </w:t>
      </w:r>
      <w:r w:rsidRPr="001F207A">
        <w:rPr>
          <w:rFonts w:eastAsia="Calibri" w:cs="Sakkal Majalla" w:hint="cs"/>
          <w:kern w:val="2"/>
          <w:szCs w:val="28"/>
          <w:rtl/>
          <w:lang w:bidi="ar-EG"/>
        </w:rPr>
        <w:t>(</w:t>
      </w:r>
      <w:r w:rsidRPr="001F207A">
        <w:rPr>
          <w:rFonts w:eastAsia="Calibri" w:cs="Sakkal Majalla"/>
          <w:kern w:val="2"/>
          <w:szCs w:val="28"/>
          <w:rtl/>
          <w:lang w:bidi="ar-EG"/>
        </w:rPr>
        <w:t>ال</w:t>
      </w:r>
      <w:r w:rsidRPr="001F207A">
        <w:rPr>
          <w:rFonts w:eastAsia="Calibri" w:cs="Sakkal Majalla" w:hint="cs"/>
          <w:kern w:val="2"/>
          <w:szCs w:val="28"/>
          <w:rtl/>
          <w:lang w:bidi="ar-EG"/>
        </w:rPr>
        <w:t>عب</w:t>
      </w:r>
      <w:r w:rsidRPr="001F207A">
        <w:rPr>
          <w:rFonts w:eastAsia="Calibri" w:cs="Sakkal Majalla"/>
          <w:kern w:val="2"/>
          <w:szCs w:val="28"/>
          <w:rtl/>
          <w:lang w:bidi="ar-EG"/>
        </w:rPr>
        <w:t>دي.2013</w:t>
      </w:r>
      <w:r w:rsidRPr="001F207A">
        <w:rPr>
          <w:rFonts w:eastAsia="Calibri" w:cs="Sakkal Majalla" w:hint="cs"/>
          <w:kern w:val="2"/>
          <w:szCs w:val="28"/>
          <w:rtl/>
          <w:lang w:bidi="ar-EG"/>
        </w:rPr>
        <w:t>) .</w:t>
      </w:r>
    </w:p>
    <w:p w14:paraId="43521B78" w14:textId="33009BA4" w:rsidR="004B1168" w:rsidRPr="001F207A" w:rsidRDefault="004B1168" w:rsidP="00243853">
      <w:pPr>
        <w:pStyle w:val="ListParagraph"/>
        <w:numPr>
          <w:ilvl w:val="0"/>
          <w:numId w:val="33"/>
        </w:numPr>
        <w:spacing w:before="100" w:beforeAutospacing="1" w:after="100" w:afterAutospacing="1" w:line="312" w:lineRule="auto"/>
        <w:ind w:left="1132"/>
        <w:rPr>
          <w:rFonts w:eastAsia="Calibri" w:cs="Sakkal Majalla"/>
          <w:kern w:val="2"/>
          <w:szCs w:val="28"/>
          <w:rtl/>
          <w:lang w:bidi="ar-EG"/>
        </w:rPr>
      </w:pPr>
      <w:r w:rsidRPr="001F207A">
        <w:rPr>
          <w:rFonts w:eastAsia="Calibri" w:cs="Sakkal Majalla"/>
          <w:kern w:val="2"/>
          <w:szCs w:val="28"/>
          <w:rtl/>
          <w:lang w:bidi="ar-EG"/>
        </w:rPr>
        <w:lastRenderedPageBreak/>
        <w:t>كما يمكن تعريفه بأنه سلسلة من الأنشطة والمهام التي لها هدف محدد، ويتم إنجازها ضمن مواصفات معينة ولمدة زمنية محددة البداية والنهاية وتمويل</w:t>
      </w:r>
      <w:r w:rsidRPr="001F207A">
        <w:rPr>
          <w:rFonts w:eastAsia="Calibri" w:cs="Sakkal Majalla" w:hint="cs"/>
          <w:kern w:val="2"/>
          <w:szCs w:val="28"/>
          <w:rtl/>
          <w:lang w:bidi="ar-EG"/>
        </w:rPr>
        <w:t xml:space="preserve"> </w:t>
      </w:r>
      <w:r w:rsidR="00512EE6" w:rsidRPr="001F207A">
        <w:rPr>
          <w:rFonts w:eastAsia="Calibri" w:cs="Sakkal Majalla" w:hint="cs"/>
          <w:kern w:val="2"/>
          <w:szCs w:val="28"/>
          <w:rtl/>
          <w:lang w:bidi="ar-EG"/>
        </w:rPr>
        <w:t>محدد (</w:t>
      </w:r>
      <w:proofErr w:type="spellStart"/>
      <w:r w:rsidRPr="001F207A">
        <w:rPr>
          <w:rFonts w:eastAsia="Calibri" w:cs="Sakkal Majalla"/>
          <w:kern w:val="2"/>
          <w:szCs w:val="28"/>
          <w:lang w:bidi="ar-EG"/>
        </w:rPr>
        <w:t>Zwikaeland</w:t>
      </w:r>
      <w:proofErr w:type="spellEnd"/>
      <w:r w:rsidRPr="001F207A">
        <w:rPr>
          <w:rFonts w:eastAsia="Calibri" w:cs="Sakkal Majalla"/>
          <w:kern w:val="2"/>
          <w:szCs w:val="28"/>
          <w:lang w:bidi="ar-EG"/>
        </w:rPr>
        <w:t xml:space="preserve"> Ahn, 2011</w:t>
      </w:r>
      <w:r w:rsidR="00512EE6" w:rsidRPr="001F207A">
        <w:rPr>
          <w:rFonts w:eastAsia="Calibri" w:cs="Sakkal Majalla" w:hint="cs"/>
          <w:kern w:val="2"/>
          <w:szCs w:val="28"/>
          <w:rtl/>
          <w:lang w:bidi="ar-EG"/>
        </w:rPr>
        <w:t>) .</w:t>
      </w:r>
    </w:p>
    <w:p w14:paraId="65558794" w14:textId="044F5DAF" w:rsidR="004B1168" w:rsidRPr="001F207A" w:rsidRDefault="004B1168" w:rsidP="00243853">
      <w:pPr>
        <w:pStyle w:val="ListParagraph"/>
        <w:numPr>
          <w:ilvl w:val="0"/>
          <w:numId w:val="33"/>
        </w:numPr>
        <w:spacing w:before="100" w:beforeAutospacing="1" w:after="100" w:afterAutospacing="1" w:line="312" w:lineRule="auto"/>
        <w:ind w:left="1132"/>
        <w:rPr>
          <w:rFonts w:eastAsia="Calibri" w:cs="Sakkal Majalla"/>
          <w:kern w:val="2"/>
          <w:szCs w:val="28"/>
          <w:rtl/>
          <w:lang w:bidi="ar-EG"/>
        </w:rPr>
      </w:pPr>
      <w:r w:rsidRPr="001F207A">
        <w:rPr>
          <w:rFonts w:eastAsia="Calibri" w:cs="Sakkal Majalla"/>
          <w:kern w:val="2"/>
          <w:szCs w:val="28"/>
          <w:rtl/>
          <w:lang w:bidi="ar-EG"/>
        </w:rPr>
        <w:t xml:space="preserve">مسعى مؤقت لإنشاء منتج أو خدمة أو نتيجة فريدة </w:t>
      </w:r>
      <w:r w:rsidRPr="001F207A">
        <w:rPr>
          <w:rFonts w:eastAsia="Calibri" w:cs="Sakkal Majalla"/>
          <w:kern w:val="2"/>
          <w:szCs w:val="28"/>
          <w:lang w:bidi="ar-EG"/>
        </w:rPr>
        <w:t>Project Management</w:t>
      </w:r>
      <w:r w:rsidR="00512EE6" w:rsidRPr="001F207A">
        <w:rPr>
          <w:rFonts w:eastAsia="Calibri" w:cs="Sakkal Majalla" w:hint="cs"/>
          <w:kern w:val="2"/>
          <w:szCs w:val="28"/>
          <w:rtl/>
          <w:lang w:bidi="ar-EG"/>
        </w:rPr>
        <w:t>(</w:t>
      </w:r>
      <w:r w:rsidRPr="001F207A">
        <w:rPr>
          <w:rFonts w:eastAsia="Calibri" w:cs="Sakkal Majalla"/>
          <w:kern w:val="2"/>
          <w:szCs w:val="28"/>
          <w:lang w:bidi="ar-EG"/>
        </w:rPr>
        <w:t>Institute, 2017</w:t>
      </w:r>
      <w:r w:rsidRPr="001F207A">
        <w:rPr>
          <w:rFonts w:eastAsia="Calibri" w:cs="Sakkal Majalla"/>
          <w:kern w:val="2"/>
          <w:szCs w:val="28"/>
          <w:rtl/>
          <w:lang w:bidi="ar-EG"/>
        </w:rPr>
        <w:t>)</w:t>
      </w:r>
      <w:r w:rsidR="00512EE6" w:rsidRPr="001F207A">
        <w:rPr>
          <w:rFonts w:eastAsia="Calibri" w:cs="Sakkal Majalla" w:hint="cs"/>
          <w:kern w:val="2"/>
          <w:szCs w:val="28"/>
          <w:rtl/>
          <w:lang w:bidi="ar-EG"/>
        </w:rPr>
        <w:t xml:space="preserve"> .</w:t>
      </w:r>
    </w:p>
    <w:p w14:paraId="3F0053DB" w14:textId="76A0F6C2" w:rsidR="00512EE6" w:rsidRPr="001F207A" w:rsidRDefault="004B1168" w:rsidP="00243853">
      <w:pPr>
        <w:pStyle w:val="ListParagraph"/>
        <w:numPr>
          <w:ilvl w:val="0"/>
          <w:numId w:val="33"/>
        </w:numPr>
        <w:spacing w:before="100" w:beforeAutospacing="1" w:after="100" w:afterAutospacing="1" w:line="312" w:lineRule="auto"/>
        <w:ind w:left="1132"/>
        <w:rPr>
          <w:rFonts w:eastAsia="Calibri" w:cs="Sakkal Majalla"/>
          <w:kern w:val="2"/>
          <w:szCs w:val="28"/>
          <w:rtl/>
          <w:lang w:bidi="ar-EG"/>
        </w:rPr>
      </w:pPr>
      <w:r w:rsidRPr="001F207A">
        <w:rPr>
          <w:rFonts w:eastAsia="Calibri" w:cs="Sakkal Majalla"/>
          <w:kern w:val="2"/>
          <w:szCs w:val="28"/>
          <w:rtl/>
          <w:lang w:bidi="ar-EG"/>
        </w:rPr>
        <w:t>مسعى محدد زمنيا لخلق الوسائل لتوليد الأرباح والقيمة لأصحاب المصلحة من</w:t>
      </w:r>
      <w:r w:rsidR="00512EE6" w:rsidRPr="001F207A">
        <w:rPr>
          <w:rFonts w:eastAsia="Calibri" w:cs="Sakkal Majalla" w:hint="cs"/>
          <w:kern w:val="2"/>
          <w:szCs w:val="28"/>
          <w:rtl/>
          <w:lang w:bidi="ar-EG"/>
        </w:rPr>
        <w:t xml:space="preserve"> </w:t>
      </w:r>
      <w:r w:rsidRPr="001F207A">
        <w:rPr>
          <w:rFonts w:eastAsia="Calibri" w:cs="Sakkal Majalla"/>
          <w:kern w:val="2"/>
          <w:szCs w:val="28"/>
          <w:rtl/>
          <w:lang w:bidi="ar-EG"/>
        </w:rPr>
        <w:t>خلال خلق منتج أو خدمة أو نتيجة فريدة (2019 ,</w:t>
      </w:r>
      <w:r w:rsidRPr="001F207A">
        <w:rPr>
          <w:rFonts w:eastAsia="Calibri" w:cs="Sakkal Majalla"/>
          <w:kern w:val="2"/>
          <w:szCs w:val="28"/>
          <w:lang w:bidi="ar-EG"/>
        </w:rPr>
        <w:t>Horvath</w:t>
      </w:r>
      <w:r w:rsidRPr="001F207A">
        <w:rPr>
          <w:rFonts w:eastAsia="Calibri" w:cs="Sakkal Majalla"/>
          <w:kern w:val="2"/>
          <w:szCs w:val="28"/>
          <w:rtl/>
          <w:lang w:bidi="ar-EG"/>
        </w:rPr>
        <w:t>).</w:t>
      </w:r>
    </w:p>
    <w:p w14:paraId="4856C344" w14:textId="73C9AEC7" w:rsidR="00512EE6" w:rsidRPr="001F207A" w:rsidRDefault="004B1168" w:rsidP="00243853">
      <w:pPr>
        <w:pStyle w:val="ListParagraph"/>
        <w:numPr>
          <w:ilvl w:val="0"/>
          <w:numId w:val="33"/>
        </w:numPr>
        <w:spacing w:before="100" w:beforeAutospacing="1" w:after="100" w:afterAutospacing="1" w:line="312" w:lineRule="auto"/>
        <w:ind w:left="1132"/>
        <w:rPr>
          <w:rFonts w:eastAsia="Calibri" w:cs="Sakkal Majalla"/>
          <w:kern w:val="2"/>
          <w:szCs w:val="28"/>
          <w:rtl/>
          <w:lang w:bidi="ar-EG"/>
        </w:rPr>
      </w:pPr>
      <w:r w:rsidRPr="001F207A">
        <w:rPr>
          <w:rFonts w:eastAsia="Calibri" w:cs="Sakkal Majalla"/>
          <w:kern w:val="2"/>
          <w:szCs w:val="28"/>
          <w:rtl/>
          <w:lang w:bidi="ar-EG"/>
        </w:rPr>
        <w:t>أي تعهد يتم تنفيذه بشكل فردي أو جماعي، قد يتضمن بحثا أو تصميما يتم</w:t>
      </w:r>
      <w:r w:rsidR="00512EE6" w:rsidRPr="001F207A">
        <w:rPr>
          <w:rFonts w:eastAsia="Calibri" w:cs="Sakkal Majalla"/>
          <w:kern w:val="2"/>
          <w:szCs w:val="28"/>
          <w:rtl/>
          <w:lang w:bidi="ar-EG"/>
        </w:rPr>
        <w:t xml:space="preserve"> التخطيط له بعناية لتحقيق هدف معين</w:t>
      </w:r>
      <w:r w:rsidR="00512EE6" w:rsidRPr="001F207A">
        <w:rPr>
          <w:rFonts w:eastAsia="Calibri" w:cs="Sakkal Majalla" w:hint="cs"/>
          <w:kern w:val="2"/>
          <w:szCs w:val="28"/>
          <w:rtl/>
          <w:lang w:bidi="ar-EG"/>
        </w:rPr>
        <w:t xml:space="preserve"> (</w:t>
      </w:r>
      <w:r w:rsidRPr="001F207A">
        <w:rPr>
          <w:rFonts w:eastAsia="Calibri" w:cs="Sakkal Majalla"/>
          <w:kern w:val="2"/>
          <w:szCs w:val="28"/>
          <w:lang w:bidi="ar-EG"/>
        </w:rPr>
        <w:t>Nicholson, 2018</w:t>
      </w:r>
      <w:r w:rsidR="00512EE6" w:rsidRPr="001F207A">
        <w:rPr>
          <w:rFonts w:eastAsia="Calibri" w:cs="Sakkal Majalla" w:hint="cs"/>
          <w:kern w:val="2"/>
          <w:szCs w:val="28"/>
          <w:rtl/>
          <w:lang w:bidi="ar-EG"/>
        </w:rPr>
        <w:t>).</w:t>
      </w:r>
    </w:p>
    <w:p w14:paraId="2CA9C8DA" w14:textId="1B430EF1" w:rsidR="004B1168" w:rsidRPr="001F207A" w:rsidRDefault="004B1168" w:rsidP="00243853">
      <w:pPr>
        <w:pStyle w:val="ListParagraph"/>
        <w:numPr>
          <w:ilvl w:val="0"/>
          <w:numId w:val="33"/>
        </w:numPr>
        <w:spacing w:before="100" w:beforeAutospacing="1" w:after="100" w:afterAutospacing="1" w:line="312" w:lineRule="auto"/>
        <w:ind w:left="1132"/>
        <w:rPr>
          <w:rFonts w:eastAsia="Calibri" w:cs="Sakkal Majalla"/>
          <w:kern w:val="2"/>
          <w:szCs w:val="28"/>
          <w:rtl/>
          <w:lang w:bidi="ar-EG"/>
        </w:rPr>
      </w:pPr>
      <w:r w:rsidRPr="001F207A">
        <w:rPr>
          <w:rFonts w:eastAsia="Calibri" w:cs="Sakkal Majalla"/>
          <w:kern w:val="2"/>
          <w:szCs w:val="28"/>
          <w:rtl/>
          <w:lang w:bidi="ar-EG"/>
        </w:rPr>
        <w:t>سلسلة من المهام المترابطة التي يجب إكمالها للوصول إلى النتيجة المحددة</w:t>
      </w:r>
      <w:r w:rsidR="00512EE6" w:rsidRPr="001F207A">
        <w:rPr>
          <w:rFonts w:eastAsia="Calibri" w:cs="Sakkal Majalla" w:hint="cs"/>
          <w:kern w:val="2"/>
          <w:szCs w:val="28"/>
          <w:rtl/>
          <w:lang w:bidi="ar-EG"/>
        </w:rPr>
        <w:t xml:space="preserve"> </w:t>
      </w:r>
      <w:r w:rsidR="00512EE6" w:rsidRPr="001F207A">
        <w:rPr>
          <w:rFonts w:eastAsia="Calibri" w:cs="Sakkal Majalla"/>
          <w:kern w:val="2"/>
          <w:szCs w:val="28"/>
          <w:rtl/>
          <w:lang w:bidi="ar-EG"/>
        </w:rPr>
        <w:t>والجودة المطلوبة ضمن الضوابط المتفق عليها</w:t>
      </w:r>
      <w:r w:rsidR="00512EE6" w:rsidRPr="001F207A">
        <w:rPr>
          <w:rFonts w:eastAsia="Calibri" w:cs="Sakkal Majalla" w:hint="cs"/>
          <w:kern w:val="2"/>
          <w:szCs w:val="28"/>
          <w:rtl/>
          <w:lang w:bidi="ar-EG"/>
        </w:rPr>
        <w:t>(</w:t>
      </w:r>
      <w:proofErr w:type="spellStart"/>
      <w:r w:rsidRPr="001F207A">
        <w:rPr>
          <w:rFonts w:eastAsia="Calibri" w:cs="Sakkal Majalla"/>
          <w:kern w:val="2"/>
          <w:szCs w:val="28"/>
          <w:lang w:bidi="ar-EG"/>
        </w:rPr>
        <w:t>Chbaly</w:t>
      </w:r>
      <w:proofErr w:type="spellEnd"/>
      <w:r w:rsidRPr="001F207A">
        <w:rPr>
          <w:rFonts w:eastAsia="Calibri" w:cs="Sakkal Majalla"/>
          <w:kern w:val="2"/>
          <w:szCs w:val="28"/>
          <w:lang w:bidi="ar-EG"/>
        </w:rPr>
        <w:t xml:space="preserve"> and Brunet 2022</w:t>
      </w:r>
      <w:r w:rsidRPr="001F207A">
        <w:rPr>
          <w:rFonts w:eastAsia="Calibri" w:cs="Sakkal Majalla"/>
          <w:kern w:val="2"/>
          <w:szCs w:val="28"/>
          <w:rtl/>
          <w:lang w:bidi="ar-EG"/>
        </w:rPr>
        <w:t xml:space="preserve"> </w:t>
      </w:r>
      <w:r w:rsidR="00512EE6" w:rsidRPr="001F207A">
        <w:rPr>
          <w:rFonts w:eastAsia="Calibri" w:cs="Sakkal Majalla" w:hint="cs"/>
          <w:kern w:val="2"/>
          <w:szCs w:val="28"/>
          <w:rtl/>
          <w:lang w:bidi="ar-EG"/>
        </w:rPr>
        <w:t>) .</w:t>
      </w:r>
    </w:p>
    <w:p w14:paraId="18276E0F" w14:textId="3DAC6996" w:rsidR="001537A6" w:rsidRPr="001F207A" w:rsidRDefault="004B1168" w:rsidP="00243853">
      <w:pPr>
        <w:spacing w:before="100" w:beforeAutospacing="1" w:after="100" w:afterAutospacing="1"/>
        <w:ind w:left="0"/>
        <w:rPr>
          <w:rFonts w:eastAsia="Calibri" w:cs="Sakkal Majalla"/>
          <w:kern w:val="2"/>
          <w:szCs w:val="28"/>
          <w:rtl/>
        </w:rPr>
      </w:pPr>
      <w:r w:rsidRPr="001F207A">
        <w:rPr>
          <w:rFonts w:eastAsia="Calibri" w:cs="Sakkal Majalla"/>
          <w:kern w:val="2"/>
          <w:szCs w:val="28"/>
          <w:rtl/>
        </w:rPr>
        <w:t>ويستنتج مما سبق، أن المشروع عبارة عن مجموعة من الانشطة المخطط لها</w:t>
      </w:r>
      <w:r w:rsidR="00512EE6" w:rsidRPr="001F207A">
        <w:rPr>
          <w:rFonts w:eastAsia="Calibri" w:cs="Sakkal Majalla" w:hint="cs"/>
          <w:kern w:val="2"/>
          <w:szCs w:val="28"/>
          <w:rtl/>
        </w:rPr>
        <w:t xml:space="preserve"> </w:t>
      </w:r>
      <w:r w:rsidRPr="001F207A">
        <w:rPr>
          <w:rFonts w:eastAsia="Calibri" w:cs="Sakkal Majalla"/>
          <w:kern w:val="2"/>
          <w:szCs w:val="28"/>
          <w:rtl/>
        </w:rPr>
        <w:t>والمحددة بفترات زمنية لها بداية ونهاية وفيم مالية معتمدة على دراسة جدوى لتحديد الموارد</w:t>
      </w:r>
      <w:r w:rsidR="00512EE6" w:rsidRPr="001F207A">
        <w:rPr>
          <w:rFonts w:eastAsia="Calibri" w:cs="Sakkal Majalla" w:hint="cs"/>
          <w:kern w:val="2"/>
          <w:szCs w:val="28"/>
          <w:rtl/>
        </w:rPr>
        <w:t xml:space="preserve"> </w:t>
      </w:r>
      <w:r w:rsidRPr="001F207A">
        <w:rPr>
          <w:rFonts w:eastAsia="Calibri" w:cs="Sakkal Majalla"/>
          <w:kern w:val="2"/>
          <w:szCs w:val="28"/>
          <w:rtl/>
        </w:rPr>
        <w:t>اللازمة لتنفيذها، ولغاية تحقيق أهداف واضحة تتمثل بتقديم منتج أو خدمة أو فكرة، تخدم</w:t>
      </w:r>
      <w:r w:rsidR="00512EE6" w:rsidRPr="001F207A">
        <w:rPr>
          <w:rFonts w:eastAsia="Calibri" w:cs="Sakkal Majalla" w:hint="cs"/>
          <w:kern w:val="2"/>
          <w:szCs w:val="28"/>
          <w:rtl/>
        </w:rPr>
        <w:t xml:space="preserve"> </w:t>
      </w:r>
      <w:r w:rsidRPr="001F207A">
        <w:rPr>
          <w:rFonts w:eastAsia="Calibri" w:cs="Sakkal Majalla"/>
          <w:kern w:val="2"/>
          <w:szCs w:val="28"/>
          <w:rtl/>
        </w:rPr>
        <w:t>أصحاب المصلحة والمعنيين في المشروع.</w:t>
      </w:r>
    </w:p>
    <w:p w14:paraId="77E4A452" w14:textId="77777777" w:rsidR="00A15EA2" w:rsidRPr="00243853" w:rsidRDefault="001537A6" w:rsidP="00243853">
      <w:pPr>
        <w:spacing w:before="100" w:beforeAutospacing="1" w:after="100" w:afterAutospacing="1" w:line="312" w:lineRule="auto"/>
        <w:ind w:left="0" w:firstLine="11"/>
        <w:rPr>
          <w:rFonts w:eastAsia="Calibri" w:cs="Sakkal Majalla"/>
          <w:b/>
          <w:bCs/>
          <w:kern w:val="2"/>
          <w:sz w:val="32"/>
          <w:szCs w:val="32"/>
          <w:rtl/>
          <w:lang w:bidi="ar-EG"/>
        </w:rPr>
      </w:pPr>
      <w:r w:rsidRPr="00243853">
        <w:rPr>
          <w:rFonts w:eastAsia="Calibri" w:cs="Sakkal Majalla"/>
          <w:b/>
          <w:bCs/>
          <w:kern w:val="2"/>
          <w:sz w:val="32"/>
          <w:szCs w:val="32"/>
          <w:lang w:bidi="ar-EG"/>
        </w:rPr>
        <w:sym w:font="Wingdings" w:char="F03F"/>
      </w:r>
      <w:r w:rsidR="00512EE6" w:rsidRPr="00243853">
        <w:rPr>
          <w:rFonts w:eastAsia="Calibri" w:cs="Sakkal Majalla"/>
          <w:b/>
          <w:bCs/>
          <w:kern w:val="2"/>
          <w:sz w:val="32"/>
          <w:szCs w:val="32"/>
          <w:rtl/>
          <w:lang w:bidi="ar-EG"/>
        </w:rPr>
        <w:t>مفهوم إدارة المشروع</w:t>
      </w:r>
      <w:r w:rsidR="00A15EA2" w:rsidRPr="00243853">
        <w:rPr>
          <w:rFonts w:eastAsia="Calibri" w:cs="Sakkal Majalla" w:hint="cs"/>
          <w:b/>
          <w:bCs/>
          <w:kern w:val="2"/>
          <w:sz w:val="32"/>
          <w:szCs w:val="32"/>
          <w:rtl/>
          <w:lang w:bidi="ar-EG"/>
        </w:rPr>
        <w:t xml:space="preserve">: </w:t>
      </w:r>
    </w:p>
    <w:p w14:paraId="15A973E0" w14:textId="1980E616" w:rsidR="00512EE6" w:rsidRPr="001F207A" w:rsidRDefault="00512EE6" w:rsidP="00243853">
      <w:pPr>
        <w:spacing w:before="100" w:beforeAutospacing="1" w:after="100" w:afterAutospacing="1"/>
        <w:ind w:left="0"/>
        <w:rPr>
          <w:rFonts w:eastAsia="Calibri" w:cs="Sakkal Majalla"/>
          <w:kern w:val="2"/>
          <w:szCs w:val="28"/>
          <w:rtl/>
        </w:rPr>
      </w:pPr>
      <w:bookmarkStart w:id="78" w:name="_Toc153733033"/>
      <w:r w:rsidRPr="001F207A">
        <w:rPr>
          <w:rFonts w:eastAsia="Calibri" w:cs="Sakkal Majalla" w:hint="cs"/>
          <w:kern w:val="2"/>
          <w:szCs w:val="28"/>
          <w:rtl/>
        </w:rPr>
        <w:t>أ</w:t>
      </w:r>
      <w:r w:rsidRPr="001F207A">
        <w:rPr>
          <w:rFonts w:eastAsia="Calibri" w:cs="Sakkal Majalla"/>
          <w:kern w:val="2"/>
          <w:szCs w:val="28"/>
          <w:rtl/>
        </w:rPr>
        <w:t xml:space="preserve">شار السليمان (2016) إلى تعريف إدارة المشروع بأنه الاستخدام السليم والأمثال الموارد المشروع، وكافة المصادر المتاحة بطريقة منتظمة، وادخال تقنيات حديثة التحقيق الأهداف المخطط لها مسبقاً. كما أشار (2018) </w:t>
      </w:r>
      <w:proofErr w:type="spellStart"/>
      <w:r w:rsidRPr="001F207A">
        <w:rPr>
          <w:rFonts w:eastAsia="Calibri" w:cs="Sakkal Majalla"/>
          <w:kern w:val="2"/>
          <w:szCs w:val="28"/>
        </w:rPr>
        <w:t>Sigaroudi</w:t>
      </w:r>
      <w:proofErr w:type="spellEnd"/>
      <w:r w:rsidRPr="001F207A">
        <w:rPr>
          <w:rFonts w:eastAsia="Calibri" w:cs="Sakkal Majalla"/>
          <w:kern w:val="2"/>
          <w:szCs w:val="28"/>
          <w:rtl/>
        </w:rPr>
        <w:t xml:space="preserve"> على أنها مهارة تطبيق المعايير والأدوات والأساليب والتقنيات والطرق المناسبة، والتي تضمن التنفيذ الناجح لجميع الأنشطة والعمليات، لإنهاء المشروع بأقل تكلفة ووقت وأعلى جودة</w:t>
      </w:r>
      <w:r w:rsidRPr="001F207A">
        <w:rPr>
          <w:rFonts w:eastAsia="Calibri" w:cs="Sakkal Majalla" w:hint="cs"/>
          <w:kern w:val="2"/>
          <w:szCs w:val="28"/>
          <w:rtl/>
        </w:rPr>
        <w:t xml:space="preserve"> </w:t>
      </w:r>
      <w:r w:rsidRPr="001F207A">
        <w:rPr>
          <w:rFonts w:eastAsia="Calibri" w:cs="Sakkal Majalla"/>
          <w:kern w:val="2"/>
          <w:szCs w:val="28"/>
          <w:rtl/>
        </w:rPr>
        <w:t xml:space="preserve">وأكد </w:t>
      </w:r>
      <w:r w:rsidRPr="001F207A">
        <w:rPr>
          <w:rFonts w:eastAsia="Calibri" w:cs="Sakkal Majalla" w:hint="cs"/>
          <w:kern w:val="2"/>
          <w:szCs w:val="28"/>
          <w:rtl/>
        </w:rPr>
        <w:t>ب</w:t>
      </w:r>
      <w:r w:rsidRPr="001F207A">
        <w:rPr>
          <w:rFonts w:eastAsia="Calibri" w:cs="Sakkal Majalla"/>
          <w:kern w:val="2"/>
          <w:szCs w:val="28"/>
          <w:rtl/>
        </w:rPr>
        <w:t xml:space="preserve">ن العارية (2005) على أنها عملية تنظيم جهود العاملين ضمن أسس معينة وقواعد محددة للوصول إلى الأهداف المخطط لها، وذلك من خلال الاستخدام المناسب للموارد المتاحة بالاعتماد على الطرق السليمة لتحقيق الكفاءة والفعالية للأهداف. وكما أكد </w:t>
      </w:r>
      <w:r w:rsidR="00A82B5F" w:rsidRPr="001F207A">
        <w:rPr>
          <w:rFonts w:eastAsia="Calibri" w:cs="Sakkal Majalla" w:hint="cs"/>
          <w:kern w:val="2"/>
          <w:szCs w:val="28"/>
          <w:rtl/>
        </w:rPr>
        <w:t>(</w:t>
      </w:r>
      <w:r w:rsidRPr="001F207A">
        <w:rPr>
          <w:rFonts w:eastAsia="Calibri" w:cs="Sakkal Majalla"/>
          <w:kern w:val="2"/>
          <w:szCs w:val="28"/>
          <w:rtl/>
        </w:rPr>
        <w:t>الع</w:t>
      </w:r>
      <w:r w:rsidR="009E2BE7" w:rsidRPr="001F207A">
        <w:rPr>
          <w:rFonts w:eastAsia="Calibri" w:cs="Sakkal Majalla" w:hint="cs"/>
          <w:kern w:val="2"/>
          <w:szCs w:val="28"/>
          <w:rtl/>
        </w:rPr>
        <w:t>ب</w:t>
      </w:r>
      <w:r w:rsidRPr="001F207A">
        <w:rPr>
          <w:rFonts w:eastAsia="Calibri" w:cs="Sakkal Majalla"/>
          <w:kern w:val="2"/>
          <w:szCs w:val="28"/>
          <w:rtl/>
        </w:rPr>
        <w:t xml:space="preserve">دي (2013) أن متطلبات إدارة المشروع الناجح تحتاج إلى التخطيط الصحيح لكافة الأنشطة في المشروع، والتركيز على الجدولة الزمنية التنبؤية الواقعية </w:t>
      </w:r>
      <w:r w:rsidRPr="001F207A">
        <w:rPr>
          <w:rFonts w:eastAsia="Calibri" w:cs="Sakkal Majalla"/>
          <w:kern w:val="2"/>
          <w:szCs w:val="28"/>
          <w:rtl/>
        </w:rPr>
        <w:lastRenderedPageBreak/>
        <w:t>للأنشطة الضمان مصداقية المشروع، وكما أشار (2014) ,</w:t>
      </w:r>
      <w:r w:rsidRPr="001F207A">
        <w:rPr>
          <w:rFonts w:eastAsia="Calibri" w:cs="Sakkal Majalla"/>
          <w:kern w:val="2"/>
          <w:szCs w:val="28"/>
        </w:rPr>
        <w:t xml:space="preserve">Mir and </w:t>
      </w:r>
      <w:proofErr w:type="spellStart"/>
      <w:r w:rsidRPr="001F207A">
        <w:rPr>
          <w:rFonts w:eastAsia="Calibri" w:cs="Sakkal Majalla"/>
          <w:kern w:val="2"/>
          <w:szCs w:val="28"/>
        </w:rPr>
        <w:t>Pinnington</w:t>
      </w:r>
      <w:proofErr w:type="spellEnd"/>
      <w:r w:rsidRPr="001F207A">
        <w:rPr>
          <w:rFonts w:eastAsia="Calibri" w:cs="Sakkal Majalla"/>
          <w:kern w:val="2"/>
          <w:szCs w:val="28"/>
          <w:rtl/>
        </w:rPr>
        <w:t xml:space="preserve"> أن قيمة إدارة المشاريع تكمن في نجاحها الذي يشمل رضا أصحاب المصلحة وتحقيق السمعة الطيبة والفوائد</w:t>
      </w:r>
      <w:r w:rsidRPr="001F207A">
        <w:rPr>
          <w:rFonts w:eastAsia="Calibri" w:cs="Sakkal Majalla" w:hint="cs"/>
          <w:kern w:val="2"/>
          <w:szCs w:val="28"/>
          <w:rtl/>
        </w:rPr>
        <w:t xml:space="preserve"> </w:t>
      </w:r>
      <w:r w:rsidR="001537A6" w:rsidRPr="001F207A">
        <w:rPr>
          <w:rFonts w:eastAsia="Calibri" w:cs="Sakkal Majalla"/>
          <w:kern w:val="2"/>
          <w:szCs w:val="28"/>
          <w:rtl/>
        </w:rPr>
        <w:t>للمنظمة.</w:t>
      </w:r>
      <w:bookmarkEnd w:id="78"/>
    </w:p>
    <w:p w14:paraId="6A3883B6" w14:textId="0EEBB045" w:rsidR="00512EE6" w:rsidRPr="001F207A" w:rsidRDefault="00512EE6" w:rsidP="00F13856">
      <w:pPr>
        <w:spacing w:before="100" w:beforeAutospacing="1" w:after="100" w:afterAutospacing="1"/>
        <w:ind w:left="0"/>
        <w:rPr>
          <w:rFonts w:eastAsia="Calibri" w:cs="Sakkal Majalla"/>
          <w:kern w:val="2"/>
          <w:szCs w:val="28"/>
          <w:rtl/>
        </w:rPr>
      </w:pPr>
      <w:r w:rsidRPr="001F207A">
        <w:rPr>
          <w:rFonts w:eastAsia="Calibri" w:cs="Sakkal Majalla"/>
          <w:kern w:val="2"/>
          <w:szCs w:val="28"/>
          <w:rtl/>
        </w:rPr>
        <w:t>ونستنتج من ذلك بأن إدارة المشروع عبارة عن عملية تخطيط وتنظيم للموارد المتاحة وجهود فريق العمل لضمان التنفيذ الناجح للانشطة والعمليات للوصول للأهداف المرجوة ورضا</w:t>
      </w:r>
      <w:r w:rsidRPr="001F207A">
        <w:rPr>
          <w:rFonts w:eastAsia="Calibri" w:cs="Sakkal Majalla" w:hint="cs"/>
          <w:kern w:val="2"/>
          <w:szCs w:val="28"/>
          <w:rtl/>
        </w:rPr>
        <w:t xml:space="preserve"> </w:t>
      </w:r>
      <w:r w:rsidRPr="001F207A">
        <w:rPr>
          <w:rFonts w:eastAsia="Calibri" w:cs="Sakkal Majalla"/>
          <w:kern w:val="2"/>
          <w:szCs w:val="28"/>
          <w:rtl/>
        </w:rPr>
        <w:t>اصحاب المصلحة.</w:t>
      </w:r>
    </w:p>
    <w:p w14:paraId="4B7A0F66" w14:textId="09C5F214" w:rsidR="00512EE6" w:rsidRPr="00243853" w:rsidRDefault="00243853" w:rsidP="00243853">
      <w:pPr>
        <w:spacing w:before="100" w:beforeAutospacing="1" w:after="100" w:afterAutospacing="1"/>
        <w:ind w:left="0" w:firstLine="0"/>
        <w:jc w:val="left"/>
        <w:outlineLvl w:val="2"/>
        <w:rPr>
          <w:rFonts w:eastAsia="Calibri" w:cs="Sakkal Majalla"/>
          <w:b/>
          <w:bCs/>
          <w:kern w:val="2"/>
          <w:sz w:val="32"/>
          <w:szCs w:val="32"/>
          <w:rtl/>
        </w:rPr>
      </w:pPr>
      <w:bookmarkStart w:id="79" w:name="_Toc172383699"/>
      <w:r>
        <w:rPr>
          <w:rFonts w:eastAsia="Calibri" w:cs="Sakkal Majalla"/>
          <w:b/>
          <w:bCs/>
          <w:kern w:val="2"/>
          <w:sz w:val="32"/>
          <w:szCs w:val="32"/>
        </w:rPr>
        <w:t>3.2.2</w:t>
      </w:r>
      <w:r>
        <w:rPr>
          <w:rFonts w:eastAsia="Calibri" w:cs="Sakkal Majalla" w:hint="cs"/>
          <w:b/>
          <w:bCs/>
          <w:kern w:val="2"/>
          <w:sz w:val="32"/>
          <w:szCs w:val="32"/>
          <w:rtl/>
          <w:lang w:bidi="ar-EG"/>
        </w:rPr>
        <w:t xml:space="preserve"> </w:t>
      </w:r>
      <w:r w:rsidR="00512EE6" w:rsidRPr="00243853">
        <w:rPr>
          <w:rFonts w:eastAsia="Calibri" w:cs="Sakkal Majalla"/>
          <w:b/>
          <w:bCs/>
          <w:kern w:val="2"/>
          <w:sz w:val="32"/>
          <w:szCs w:val="32"/>
          <w:rtl/>
        </w:rPr>
        <w:t>مراحل إدارة المشروع</w:t>
      </w:r>
      <w:bookmarkEnd w:id="79"/>
    </w:p>
    <w:p w14:paraId="21860748" w14:textId="51B940B9" w:rsidR="000C1FEB" w:rsidRPr="001F207A" w:rsidRDefault="00512EE6" w:rsidP="00F13856">
      <w:pPr>
        <w:spacing w:before="100" w:beforeAutospacing="1" w:after="100" w:afterAutospacing="1"/>
        <w:ind w:left="0"/>
        <w:rPr>
          <w:rFonts w:eastAsia="Calibri" w:cs="Sakkal Majalla"/>
          <w:kern w:val="2"/>
          <w:szCs w:val="28"/>
          <w:rtl/>
        </w:rPr>
      </w:pPr>
      <w:r w:rsidRPr="001F207A">
        <w:rPr>
          <w:rFonts w:eastAsia="Calibri" w:cs="Sakkal Majalla"/>
          <w:kern w:val="2"/>
          <w:szCs w:val="28"/>
          <w:rtl/>
        </w:rPr>
        <w:t>تعتبر المشاريع الانشائية مثالا على تطبيق المنهجية التقليدية في إدارة المشروع. والذي يتبع تطوير هذه المشاريع شكل الشلال (</w:t>
      </w:r>
      <w:r w:rsidRPr="001F207A">
        <w:rPr>
          <w:rFonts w:eastAsia="Calibri" w:cs="Sakkal Majalla"/>
          <w:kern w:val="2"/>
          <w:szCs w:val="28"/>
        </w:rPr>
        <w:t>Waterfall</w:t>
      </w:r>
      <w:r w:rsidRPr="001F207A">
        <w:rPr>
          <w:rFonts w:eastAsia="Calibri" w:cs="Sakkal Majalla"/>
          <w:kern w:val="2"/>
          <w:szCs w:val="28"/>
          <w:rtl/>
        </w:rPr>
        <w:t>) في تسلسل المراحل، حيث أن</w:t>
      </w:r>
      <w:r w:rsidR="000C1FEB" w:rsidRPr="00243853">
        <w:rPr>
          <w:rFonts w:eastAsia="Calibri" w:cs="Sakkal Majalla"/>
          <w:kern w:val="2"/>
          <w:szCs w:val="28"/>
          <w:rtl/>
        </w:rPr>
        <w:t xml:space="preserve"> </w:t>
      </w:r>
      <w:r w:rsidR="000C1FEB" w:rsidRPr="001F207A">
        <w:rPr>
          <w:rFonts w:eastAsia="Calibri" w:cs="Sakkal Majalla"/>
          <w:kern w:val="2"/>
          <w:szCs w:val="28"/>
          <w:rtl/>
        </w:rPr>
        <w:t>مراحل حياة المشروع تكون في اتجا</w:t>
      </w:r>
      <w:r w:rsidR="000C1FEB" w:rsidRPr="001F207A">
        <w:rPr>
          <w:rFonts w:eastAsia="Calibri" w:cs="Sakkal Majalla" w:hint="cs"/>
          <w:kern w:val="2"/>
          <w:szCs w:val="28"/>
          <w:rtl/>
        </w:rPr>
        <w:t>ه</w:t>
      </w:r>
      <w:r w:rsidR="000C1FEB" w:rsidRPr="001F207A">
        <w:rPr>
          <w:rFonts w:eastAsia="Calibri" w:cs="Sakkal Majalla"/>
          <w:kern w:val="2"/>
          <w:szCs w:val="28"/>
          <w:rtl/>
        </w:rPr>
        <w:t xml:space="preserve"> واحد </w:t>
      </w:r>
      <w:r w:rsidR="000C1FEB" w:rsidRPr="001F207A">
        <w:rPr>
          <w:rFonts w:eastAsia="Calibri" w:cs="Sakkal Majalla" w:hint="cs"/>
          <w:kern w:val="2"/>
          <w:szCs w:val="28"/>
          <w:rtl/>
        </w:rPr>
        <w:t>متتابعة</w:t>
      </w:r>
      <w:r w:rsidR="000C1FEB" w:rsidRPr="001F207A">
        <w:rPr>
          <w:rFonts w:eastAsia="Calibri" w:cs="Sakkal Majalla"/>
          <w:kern w:val="2"/>
          <w:szCs w:val="28"/>
          <w:rtl/>
        </w:rPr>
        <w:t xml:space="preserve"> دون الرجوع إلى الوراء و</w:t>
      </w:r>
      <w:r w:rsidR="000C1FEB" w:rsidRPr="001F207A">
        <w:rPr>
          <w:rFonts w:eastAsia="Calibri" w:cs="Sakkal Majalla" w:hint="cs"/>
          <w:kern w:val="2"/>
          <w:szCs w:val="28"/>
          <w:rtl/>
        </w:rPr>
        <w:t xml:space="preserve">ترتكز </w:t>
      </w:r>
      <w:r w:rsidR="000C1FEB" w:rsidRPr="001F207A">
        <w:rPr>
          <w:rFonts w:eastAsia="Calibri" w:cs="Sakkal Majalla"/>
          <w:kern w:val="2"/>
          <w:szCs w:val="28"/>
          <w:rtl/>
        </w:rPr>
        <w:t xml:space="preserve"> الإدارة ال</w:t>
      </w:r>
      <w:r w:rsidR="000C1FEB" w:rsidRPr="001F207A">
        <w:rPr>
          <w:rFonts w:eastAsia="Calibri" w:cs="Sakkal Majalla" w:hint="cs"/>
          <w:kern w:val="2"/>
          <w:szCs w:val="28"/>
          <w:rtl/>
        </w:rPr>
        <w:t>تقليدية</w:t>
      </w:r>
      <w:r w:rsidR="000C1FEB" w:rsidRPr="001F207A">
        <w:rPr>
          <w:rFonts w:eastAsia="Calibri" w:cs="Sakkal Majalla"/>
          <w:kern w:val="2"/>
          <w:szCs w:val="28"/>
          <w:rtl/>
        </w:rPr>
        <w:t xml:space="preserve"> </w:t>
      </w:r>
      <w:r w:rsidR="000C1FEB" w:rsidRPr="001F207A">
        <w:rPr>
          <w:rFonts w:eastAsia="Calibri" w:cs="Sakkal Majalla" w:hint="cs"/>
          <w:kern w:val="2"/>
          <w:szCs w:val="28"/>
          <w:rtl/>
        </w:rPr>
        <w:t>لل</w:t>
      </w:r>
      <w:r w:rsidR="000C1FEB" w:rsidRPr="001F207A">
        <w:rPr>
          <w:rFonts w:eastAsia="Calibri" w:cs="Sakkal Majalla"/>
          <w:kern w:val="2"/>
          <w:szCs w:val="28"/>
          <w:rtl/>
        </w:rPr>
        <w:t>مشروع على الت</w:t>
      </w:r>
      <w:r w:rsidR="000C1FEB" w:rsidRPr="001F207A">
        <w:rPr>
          <w:rFonts w:eastAsia="Calibri" w:cs="Sakkal Majalla" w:hint="cs"/>
          <w:kern w:val="2"/>
          <w:szCs w:val="28"/>
          <w:rtl/>
        </w:rPr>
        <w:t xml:space="preserve">خطيط </w:t>
      </w:r>
      <w:r w:rsidR="000C1FEB" w:rsidRPr="001F207A">
        <w:rPr>
          <w:rFonts w:eastAsia="Calibri" w:cs="Sakkal Majalla"/>
          <w:kern w:val="2"/>
          <w:szCs w:val="28"/>
          <w:rtl/>
        </w:rPr>
        <w:t xml:space="preserve"> وا</w:t>
      </w:r>
      <w:r w:rsidR="000C1FEB" w:rsidRPr="001F207A">
        <w:rPr>
          <w:rFonts w:eastAsia="Calibri" w:cs="Sakkal Majalla" w:hint="cs"/>
          <w:kern w:val="2"/>
          <w:szCs w:val="28"/>
          <w:rtl/>
        </w:rPr>
        <w:t>التنبؤ</w:t>
      </w:r>
      <w:r w:rsidR="000C1FEB" w:rsidRPr="001F207A">
        <w:rPr>
          <w:rFonts w:eastAsia="Calibri" w:cs="Sakkal Majalla"/>
          <w:kern w:val="2"/>
          <w:szCs w:val="28"/>
          <w:rtl/>
        </w:rPr>
        <w:t xml:space="preserve"> وم</w:t>
      </w:r>
      <w:r w:rsidR="000C1FEB" w:rsidRPr="001F207A">
        <w:rPr>
          <w:rFonts w:eastAsia="Calibri" w:cs="Sakkal Majalla" w:hint="cs"/>
          <w:kern w:val="2"/>
          <w:szCs w:val="28"/>
          <w:rtl/>
        </w:rPr>
        <w:t>ع</w:t>
      </w:r>
      <w:r w:rsidR="000C1FEB" w:rsidRPr="001F207A">
        <w:rPr>
          <w:rFonts w:eastAsia="Calibri" w:cs="Sakkal Majalla"/>
          <w:kern w:val="2"/>
          <w:szCs w:val="28"/>
          <w:rtl/>
        </w:rPr>
        <w:t xml:space="preserve">رفة وتحديد المتطلبات والاحتياجات </w:t>
      </w:r>
      <w:r w:rsidR="000C1FEB" w:rsidRPr="001F207A">
        <w:rPr>
          <w:rFonts w:eastAsia="Calibri" w:cs="Sakkal Majalla" w:hint="cs"/>
          <w:kern w:val="2"/>
          <w:szCs w:val="28"/>
          <w:rtl/>
        </w:rPr>
        <w:t>لل</w:t>
      </w:r>
      <w:r w:rsidR="000C1FEB" w:rsidRPr="001F207A">
        <w:rPr>
          <w:rFonts w:eastAsia="Calibri" w:cs="Sakkal Majalla"/>
          <w:kern w:val="2"/>
          <w:szCs w:val="28"/>
          <w:rtl/>
        </w:rPr>
        <w:t>مشروع مس</w:t>
      </w:r>
      <w:r w:rsidR="000C1FEB" w:rsidRPr="001F207A">
        <w:rPr>
          <w:rFonts w:eastAsia="Calibri" w:cs="Sakkal Majalla" w:hint="cs"/>
          <w:kern w:val="2"/>
          <w:szCs w:val="28"/>
          <w:rtl/>
        </w:rPr>
        <w:t>بقا</w:t>
      </w:r>
      <w:r w:rsidR="000C1FEB" w:rsidRPr="001F207A">
        <w:rPr>
          <w:rFonts w:eastAsia="Calibri" w:cs="Sakkal Majalla"/>
          <w:kern w:val="2"/>
          <w:szCs w:val="28"/>
          <w:rtl/>
        </w:rPr>
        <w:t xml:space="preserve">، </w:t>
      </w:r>
      <w:r w:rsidR="000C1FEB" w:rsidRPr="001F207A">
        <w:rPr>
          <w:rFonts w:eastAsia="Calibri" w:cs="Sakkal Majalla" w:hint="cs"/>
          <w:kern w:val="2"/>
          <w:szCs w:val="28"/>
          <w:rtl/>
        </w:rPr>
        <w:t xml:space="preserve">فالمنهج التقليدي </w:t>
      </w:r>
      <w:r w:rsidR="000C1FEB" w:rsidRPr="001F207A">
        <w:rPr>
          <w:rFonts w:eastAsia="Calibri" w:cs="Sakkal Majalla"/>
          <w:kern w:val="2"/>
          <w:szCs w:val="28"/>
          <w:rtl/>
        </w:rPr>
        <w:t xml:space="preserve"> (</w:t>
      </w:r>
      <w:r w:rsidR="000C1FEB" w:rsidRPr="001F207A">
        <w:rPr>
          <w:rFonts w:eastAsia="Calibri" w:cs="Sakkal Majalla"/>
          <w:kern w:val="2"/>
          <w:szCs w:val="28"/>
        </w:rPr>
        <w:t>Waterfall</w:t>
      </w:r>
      <w:r w:rsidR="000C1FEB" w:rsidRPr="001F207A">
        <w:rPr>
          <w:rFonts w:eastAsia="Calibri" w:cs="Sakkal Majalla"/>
          <w:kern w:val="2"/>
          <w:szCs w:val="28"/>
          <w:rtl/>
        </w:rPr>
        <w:t>) ي</w:t>
      </w:r>
      <w:r w:rsidR="000C1FEB" w:rsidRPr="001F207A">
        <w:rPr>
          <w:rFonts w:eastAsia="Calibri" w:cs="Sakkal Majalla" w:hint="cs"/>
          <w:kern w:val="2"/>
          <w:szCs w:val="28"/>
          <w:rtl/>
        </w:rPr>
        <w:t>تماشى</w:t>
      </w:r>
      <w:r w:rsidR="000C1FEB" w:rsidRPr="001F207A">
        <w:rPr>
          <w:rFonts w:eastAsia="Calibri" w:cs="Sakkal Majalla"/>
          <w:kern w:val="2"/>
          <w:szCs w:val="28"/>
          <w:rtl/>
        </w:rPr>
        <w:t xml:space="preserve"> مع المشاريع التي يكون مخطط لها بشكل واضح ومعر</w:t>
      </w:r>
      <w:r w:rsidR="000C1FEB" w:rsidRPr="001F207A">
        <w:rPr>
          <w:rFonts w:eastAsia="Calibri" w:cs="Sakkal Majalla" w:hint="cs"/>
          <w:kern w:val="2"/>
          <w:szCs w:val="28"/>
          <w:rtl/>
        </w:rPr>
        <w:t>و</w:t>
      </w:r>
      <w:r w:rsidR="000C1FEB" w:rsidRPr="001F207A">
        <w:rPr>
          <w:rFonts w:eastAsia="Calibri" w:cs="Sakkal Majalla"/>
          <w:kern w:val="2"/>
          <w:szCs w:val="28"/>
          <w:rtl/>
        </w:rPr>
        <w:t xml:space="preserve">ف بالكامل </w:t>
      </w:r>
      <w:r w:rsidR="000C1FEB" w:rsidRPr="001F207A">
        <w:rPr>
          <w:rFonts w:eastAsia="Calibri" w:cs="Sakkal Majalla" w:hint="cs"/>
          <w:kern w:val="2"/>
          <w:szCs w:val="28"/>
          <w:rtl/>
        </w:rPr>
        <w:t>ل</w:t>
      </w:r>
      <w:r w:rsidR="000C1FEB" w:rsidRPr="001F207A">
        <w:rPr>
          <w:rFonts w:eastAsia="Calibri" w:cs="Sakkal Majalla"/>
          <w:kern w:val="2"/>
          <w:szCs w:val="28"/>
          <w:rtl/>
        </w:rPr>
        <w:t>ما يجب ال</w:t>
      </w:r>
      <w:r w:rsidR="000C1FEB" w:rsidRPr="001F207A">
        <w:rPr>
          <w:rFonts w:eastAsia="Calibri" w:cs="Sakkal Majalla" w:hint="cs"/>
          <w:kern w:val="2"/>
          <w:szCs w:val="28"/>
          <w:rtl/>
        </w:rPr>
        <w:t>ع</w:t>
      </w:r>
      <w:r w:rsidR="000C1FEB" w:rsidRPr="001F207A">
        <w:rPr>
          <w:rFonts w:eastAsia="Calibri" w:cs="Sakkal Majalla"/>
          <w:kern w:val="2"/>
          <w:szCs w:val="28"/>
          <w:rtl/>
        </w:rPr>
        <w:t>مل عليه وكيفية التنفيذ وعلماً أن هذه المشاريع غير قابلة للتعديل أثناء التنفيذ، وبالتالي هذه المشاريع يجب أن يتم الانتهاء منها في ظروف</w:t>
      </w:r>
      <w:r w:rsidR="000C1FEB" w:rsidRPr="001F207A">
        <w:rPr>
          <w:rFonts w:eastAsia="Calibri" w:cs="Sakkal Majalla" w:hint="cs"/>
          <w:kern w:val="2"/>
          <w:szCs w:val="28"/>
          <w:rtl/>
        </w:rPr>
        <w:t xml:space="preserve"> معينة وتكلفة وضمن أطر زمنية محددة </w:t>
      </w:r>
      <w:r w:rsidR="000C1FEB" w:rsidRPr="001F207A">
        <w:rPr>
          <w:rFonts w:eastAsia="Calibri" w:cs="Sakkal Majalla"/>
          <w:kern w:val="2"/>
          <w:szCs w:val="28"/>
          <w:rtl/>
        </w:rPr>
        <w:t xml:space="preserve"> </w:t>
      </w:r>
      <w:r w:rsidR="00970A18" w:rsidRPr="001F207A">
        <w:rPr>
          <w:rFonts w:eastAsia="Calibri" w:cs="Sakkal Majalla"/>
          <w:kern w:val="2"/>
          <w:szCs w:val="28"/>
        </w:rPr>
        <w:t>Younan ,</w:t>
      </w:r>
      <w:proofErr w:type="spellStart"/>
      <w:r w:rsidR="00970A18" w:rsidRPr="001F207A">
        <w:rPr>
          <w:rFonts w:eastAsia="Calibri" w:cs="Sakkal Majalla"/>
          <w:kern w:val="2"/>
          <w:szCs w:val="28"/>
        </w:rPr>
        <w:t>etal</w:t>
      </w:r>
      <w:proofErr w:type="spellEnd"/>
      <w:r w:rsidR="00970A18" w:rsidRPr="001F207A">
        <w:rPr>
          <w:rFonts w:eastAsia="Calibri" w:cs="Sakkal Majalla"/>
          <w:kern w:val="2"/>
          <w:szCs w:val="28"/>
        </w:rPr>
        <w:t xml:space="preserve"> 2020 )</w:t>
      </w:r>
      <w:r w:rsidR="00970A18" w:rsidRPr="001F207A">
        <w:rPr>
          <w:rFonts w:eastAsia="Calibri" w:cs="Sakkal Majalla" w:hint="cs"/>
          <w:kern w:val="2"/>
          <w:szCs w:val="28"/>
          <w:rtl/>
        </w:rPr>
        <w:t>)</w:t>
      </w:r>
    </w:p>
    <w:p w14:paraId="0F902C0C" w14:textId="0ADA01C2" w:rsidR="00512EE6" w:rsidRPr="001F207A" w:rsidRDefault="000C1FEB" w:rsidP="00F13856">
      <w:pPr>
        <w:spacing w:before="100" w:beforeAutospacing="1" w:after="100" w:afterAutospacing="1"/>
        <w:ind w:left="0"/>
        <w:rPr>
          <w:rFonts w:eastAsia="Calibri" w:cs="Sakkal Majalla"/>
          <w:kern w:val="2"/>
          <w:szCs w:val="28"/>
          <w:rtl/>
        </w:rPr>
      </w:pPr>
      <w:r w:rsidRPr="001F207A">
        <w:rPr>
          <w:rFonts w:eastAsia="Calibri" w:cs="Sakkal Majalla"/>
          <w:kern w:val="2"/>
          <w:szCs w:val="28"/>
          <w:rtl/>
        </w:rPr>
        <w:t xml:space="preserve"> </w:t>
      </w:r>
      <w:r w:rsidR="00970A18" w:rsidRPr="001F207A">
        <w:rPr>
          <w:rFonts w:eastAsia="Calibri" w:cs="Sakkal Majalla" w:hint="cs"/>
          <w:kern w:val="2"/>
          <w:szCs w:val="28"/>
          <w:rtl/>
        </w:rPr>
        <w:t xml:space="preserve">وأشار </w:t>
      </w:r>
      <w:r w:rsidRPr="001F207A">
        <w:rPr>
          <w:rFonts w:eastAsia="Calibri" w:cs="Sakkal Majalla"/>
          <w:kern w:val="2"/>
          <w:szCs w:val="28"/>
          <w:rtl/>
        </w:rPr>
        <w:t>(2014</w:t>
      </w:r>
      <w:r w:rsidR="00970A18" w:rsidRPr="001F207A">
        <w:rPr>
          <w:rFonts w:eastAsia="Calibri" w:cs="Sakkal Majalla" w:hint="cs"/>
          <w:kern w:val="2"/>
          <w:szCs w:val="28"/>
          <w:rtl/>
        </w:rPr>
        <w:t>.</w:t>
      </w:r>
      <w:r w:rsidRPr="001F207A">
        <w:rPr>
          <w:rFonts w:eastAsia="Calibri" w:cs="Sakkal Majalla"/>
          <w:kern w:val="2"/>
          <w:szCs w:val="28"/>
          <w:rtl/>
        </w:rPr>
        <w:t xml:space="preserve"> </w:t>
      </w:r>
      <w:proofErr w:type="gramStart"/>
      <w:r w:rsidRPr="001F207A">
        <w:rPr>
          <w:rFonts w:eastAsia="Calibri" w:cs="Sakkal Majalla"/>
          <w:kern w:val="2"/>
          <w:szCs w:val="28"/>
        </w:rPr>
        <w:t>Salameh</w:t>
      </w:r>
      <w:r w:rsidRPr="001F207A">
        <w:rPr>
          <w:rFonts w:eastAsia="Calibri" w:cs="Sakkal Majalla"/>
          <w:kern w:val="2"/>
          <w:szCs w:val="28"/>
          <w:rtl/>
        </w:rPr>
        <w:t xml:space="preserve"> </w:t>
      </w:r>
      <w:r w:rsidR="00970A18" w:rsidRPr="001F207A">
        <w:rPr>
          <w:rFonts w:eastAsia="Calibri" w:cs="Sakkal Majalla" w:hint="cs"/>
          <w:kern w:val="2"/>
          <w:szCs w:val="28"/>
          <w:rtl/>
        </w:rPr>
        <w:t>)</w:t>
      </w:r>
      <w:proofErr w:type="gramEnd"/>
      <w:r w:rsidR="00970A18" w:rsidRPr="001F207A">
        <w:rPr>
          <w:rFonts w:eastAsia="Calibri" w:cs="Sakkal Majalla" w:hint="cs"/>
          <w:kern w:val="2"/>
          <w:szCs w:val="28"/>
          <w:rtl/>
        </w:rPr>
        <w:t xml:space="preserve"> </w:t>
      </w:r>
      <w:r w:rsidRPr="001F207A">
        <w:rPr>
          <w:rFonts w:eastAsia="Calibri" w:cs="Sakkal Majalla"/>
          <w:kern w:val="2"/>
          <w:szCs w:val="28"/>
          <w:rtl/>
        </w:rPr>
        <w:t xml:space="preserve">أن لكل مشروع دورة حياة مختلفة </w:t>
      </w:r>
      <w:r w:rsidR="00970A18" w:rsidRPr="001F207A">
        <w:rPr>
          <w:rFonts w:eastAsia="Calibri" w:cs="Sakkal Majalla" w:hint="cs"/>
          <w:kern w:val="2"/>
          <w:szCs w:val="28"/>
          <w:rtl/>
        </w:rPr>
        <w:t>ع</w:t>
      </w:r>
      <w:r w:rsidRPr="001F207A">
        <w:rPr>
          <w:rFonts w:eastAsia="Calibri" w:cs="Sakkal Majalla"/>
          <w:kern w:val="2"/>
          <w:szCs w:val="28"/>
          <w:rtl/>
        </w:rPr>
        <w:t>ن المشاريع الأخرى، وأن نتائجها لا تظهر إلا في المرحلة النهائية للمشروع، وهذا يؤكد على أن نجاح المشروع لا يمكن الحكم عليه إلا عند اكتمال كافة مراحله</w:t>
      </w:r>
    </w:p>
    <w:p w14:paraId="42CD405A" w14:textId="148EE0FF" w:rsidR="00970A18" w:rsidRPr="00243853" w:rsidRDefault="00970A18" w:rsidP="00243853">
      <w:pPr>
        <w:pStyle w:val="ListParagraph"/>
        <w:numPr>
          <w:ilvl w:val="0"/>
          <w:numId w:val="64"/>
        </w:numPr>
        <w:spacing w:before="100" w:beforeAutospacing="1" w:after="100" w:afterAutospacing="1"/>
        <w:ind w:left="423"/>
        <w:rPr>
          <w:rFonts w:eastAsia="Calibri" w:cs="Sakkal Majalla"/>
          <w:b/>
          <w:bCs/>
          <w:kern w:val="2"/>
          <w:szCs w:val="28"/>
          <w:rtl/>
          <w:lang w:bidi="ar-EG"/>
        </w:rPr>
      </w:pPr>
      <w:r w:rsidRPr="00243853">
        <w:rPr>
          <w:rFonts w:eastAsia="Calibri" w:cs="Sakkal Majalla" w:hint="cs"/>
          <w:b/>
          <w:bCs/>
          <w:kern w:val="2"/>
          <w:szCs w:val="28"/>
          <w:rtl/>
          <w:lang w:bidi="ar-EG"/>
        </w:rPr>
        <w:t xml:space="preserve">مرحلة البدء : </w:t>
      </w:r>
    </w:p>
    <w:p w14:paraId="73AF392B" w14:textId="1032A54E" w:rsidR="00970A18" w:rsidRPr="001F207A" w:rsidRDefault="00970A18" w:rsidP="00F13856">
      <w:pPr>
        <w:spacing w:before="100" w:beforeAutospacing="1" w:after="100" w:afterAutospacing="1"/>
        <w:ind w:left="0"/>
        <w:rPr>
          <w:rFonts w:eastAsia="Calibri" w:cs="Sakkal Majalla"/>
          <w:kern w:val="2"/>
          <w:szCs w:val="28"/>
          <w:rtl/>
        </w:rPr>
      </w:pPr>
      <w:r w:rsidRPr="001F207A">
        <w:rPr>
          <w:rFonts w:eastAsia="Calibri" w:cs="Sakkal Majalla" w:hint="cs"/>
          <w:kern w:val="2"/>
          <w:szCs w:val="28"/>
          <w:rtl/>
        </w:rPr>
        <w:t>ت</w:t>
      </w:r>
      <w:r w:rsidRPr="001F207A">
        <w:rPr>
          <w:rFonts w:eastAsia="Calibri" w:cs="Sakkal Majalla"/>
          <w:kern w:val="2"/>
          <w:szCs w:val="28"/>
          <w:rtl/>
        </w:rPr>
        <w:t>ستوجب هذه المرحلة معرفة أصحاب المصلحة والمعنيين لتحديد ومناقشة الأهداف والتوقعات، بحيث يتم تحديد كافة قيود المشروع متمثلة بالنطاق والموارد المالية والمتطلبات والإطار الزمني، ومن المهم أيضاً توضيح مدى إطلاع</w:t>
      </w:r>
      <w:r w:rsidRPr="001F207A">
        <w:rPr>
          <w:rFonts w:eastAsia="Calibri" w:cs="Sakkal Majalla" w:hint="cs"/>
          <w:kern w:val="2"/>
          <w:szCs w:val="28"/>
          <w:rtl/>
        </w:rPr>
        <w:t xml:space="preserve"> </w:t>
      </w:r>
      <w:r w:rsidRPr="001F207A">
        <w:rPr>
          <w:rFonts w:eastAsia="Calibri" w:cs="Sakkal Majalla"/>
          <w:kern w:val="2"/>
          <w:szCs w:val="28"/>
          <w:rtl/>
        </w:rPr>
        <w:t>أصحاب المصلحة على المراحل والأنشطة المختلفة للمشروع، إضافة إلى تحديد</w:t>
      </w:r>
      <w:r w:rsidRPr="001F207A">
        <w:rPr>
          <w:rFonts w:eastAsia="Calibri" w:cs="Sakkal Majalla" w:hint="cs"/>
          <w:kern w:val="2"/>
          <w:szCs w:val="28"/>
          <w:rtl/>
        </w:rPr>
        <w:t xml:space="preserve"> </w:t>
      </w:r>
      <w:r w:rsidRPr="001F207A">
        <w:rPr>
          <w:rFonts w:eastAsia="Calibri" w:cs="Sakkal Majalla"/>
          <w:kern w:val="2"/>
          <w:szCs w:val="28"/>
          <w:rtl/>
        </w:rPr>
        <w:t xml:space="preserve">دور كل </w:t>
      </w:r>
      <w:r w:rsidRPr="001F207A">
        <w:rPr>
          <w:rFonts w:eastAsia="Calibri" w:cs="Sakkal Majalla" w:hint="cs"/>
          <w:kern w:val="2"/>
          <w:szCs w:val="28"/>
          <w:rtl/>
        </w:rPr>
        <w:t>ط</w:t>
      </w:r>
      <w:r w:rsidRPr="001F207A">
        <w:rPr>
          <w:rFonts w:eastAsia="Calibri" w:cs="Sakkal Majalla"/>
          <w:kern w:val="2"/>
          <w:szCs w:val="28"/>
          <w:rtl/>
        </w:rPr>
        <w:t xml:space="preserve">رف فعال في المشروع </w:t>
      </w:r>
      <w:r w:rsidRPr="001F207A">
        <w:rPr>
          <w:rFonts w:eastAsia="Calibri" w:cs="Sakkal Majalla"/>
          <w:kern w:val="2"/>
          <w:szCs w:val="28"/>
        </w:rPr>
        <w:t>(2014 Salamah)</w:t>
      </w:r>
      <w:r w:rsidRPr="001F207A">
        <w:rPr>
          <w:rFonts w:eastAsia="Calibri" w:cs="Sakkal Majalla"/>
          <w:kern w:val="2"/>
          <w:szCs w:val="28"/>
          <w:rtl/>
        </w:rPr>
        <w:t xml:space="preserve"> </w:t>
      </w:r>
    </w:p>
    <w:p w14:paraId="48851EC7" w14:textId="7056967A" w:rsidR="00970A18" w:rsidRPr="00DD65D5" w:rsidRDefault="00970A18" w:rsidP="00243853">
      <w:pPr>
        <w:pStyle w:val="ListParagraph"/>
        <w:numPr>
          <w:ilvl w:val="0"/>
          <w:numId w:val="64"/>
        </w:numPr>
        <w:spacing w:before="100" w:beforeAutospacing="1" w:after="100" w:afterAutospacing="1"/>
        <w:ind w:left="423"/>
        <w:rPr>
          <w:rFonts w:eastAsia="Calibri" w:cs="Sakkal Majalla"/>
          <w:b/>
          <w:bCs/>
          <w:kern w:val="2"/>
          <w:szCs w:val="28"/>
          <w:rtl/>
          <w:lang w:bidi="ar-EG"/>
        </w:rPr>
      </w:pPr>
      <w:r w:rsidRPr="00DD65D5">
        <w:rPr>
          <w:rFonts w:eastAsia="Calibri" w:cs="Sakkal Majalla"/>
          <w:b/>
          <w:bCs/>
          <w:kern w:val="2"/>
          <w:szCs w:val="28"/>
          <w:rtl/>
          <w:lang w:bidi="ar-EG"/>
        </w:rPr>
        <w:lastRenderedPageBreak/>
        <w:t>مرحلة التخ</w:t>
      </w:r>
      <w:r w:rsidRPr="00DD65D5">
        <w:rPr>
          <w:rFonts w:eastAsia="Calibri" w:cs="Sakkal Majalla" w:hint="cs"/>
          <w:b/>
          <w:bCs/>
          <w:kern w:val="2"/>
          <w:szCs w:val="28"/>
          <w:rtl/>
          <w:lang w:bidi="ar-EG"/>
        </w:rPr>
        <w:t>ط</w:t>
      </w:r>
      <w:r w:rsidRPr="00DD65D5">
        <w:rPr>
          <w:rFonts w:eastAsia="Calibri" w:cs="Sakkal Majalla"/>
          <w:b/>
          <w:bCs/>
          <w:kern w:val="2"/>
          <w:szCs w:val="28"/>
          <w:rtl/>
          <w:lang w:bidi="ar-EG"/>
        </w:rPr>
        <w:t xml:space="preserve">يط </w:t>
      </w:r>
      <w:r w:rsidRPr="00DD65D5">
        <w:rPr>
          <w:rFonts w:eastAsia="Calibri" w:cs="Sakkal Majalla" w:hint="cs"/>
          <w:b/>
          <w:bCs/>
          <w:kern w:val="2"/>
          <w:szCs w:val="28"/>
          <w:rtl/>
          <w:lang w:bidi="ar-EG"/>
        </w:rPr>
        <w:t xml:space="preserve">: </w:t>
      </w:r>
    </w:p>
    <w:p w14:paraId="2028A944" w14:textId="7EFB71C2" w:rsidR="004144AB" w:rsidRPr="001F207A" w:rsidRDefault="00970A18" w:rsidP="00F13856">
      <w:pPr>
        <w:spacing w:before="100" w:beforeAutospacing="1" w:after="100" w:afterAutospacing="1"/>
        <w:ind w:left="0"/>
        <w:rPr>
          <w:rFonts w:eastAsia="Calibri" w:cs="Sakkal Majalla"/>
          <w:kern w:val="2"/>
          <w:szCs w:val="28"/>
          <w:rtl/>
        </w:rPr>
      </w:pPr>
      <w:r w:rsidRPr="001F207A">
        <w:rPr>
          <w:rFonts w:eastAsia="Calibri" w:cs="Sakkal Majalla" w:hint="cs"/>
          <w:kern w:val="2"/>
          <w:szCs w:val="28"/>
          <w:rtl/>
        </w:rPr>
        <w:t>هنا</w:t>
      </w:r>
      <w:r w:rsidRPr="001F207A">
        <w:rPr>
          <w:rFonts w:eastAsia="Calibri" w:cs="Sakkal Majalla"/>
          <w:kern w:val="2"/>
          <w:szCs w:val="28"/>
          <w:rtl/>
        </w:rPr>
        <w:t xml:space="preserve"> يتم التخطيط الكامل من قبل مدير المشروع والإدارة العليا لجميع نواحي المعرفة في المشروع متمثلة بالأتى النطاق، والتكلفة، والوقت والجودة والموارد المتاحة، وطرق التواصل، وتحديد المخاطر المتوقعة، والمشتريات وأصحاب المصلحة)، حيث يتم تحديد نطاق المشروع والأهداف المرجوة وطرق تحقيق هذه الأهداف، وإعداد دراسات للوقت والتكلفة ضمن جودة عالية، وتعريف المخاطر المتوقعة وكيفية التعامل معها، وإعداد خطة لإدارة التغيير، وتحديد الدور التشاركي لأصحاب المصلحة وآلية التغذية الراج</w:t>
      </w:r>
      <w:r w:rsidR="004144AB" w:rsidRPr="001F207A">
        <w:rPr>
          <w:rFonts w:eastAsia="Calibri" w:cs="Sakkal Majalla" w:hint="cs"/>
          <w:kern w:val="2"/>
          <w:szCs w:val="28"/>
          <w:rtl/>
        </w:rPr>
        <w:t>ع</w:t>
      </w:r>
      <w:r w:rsidRPr="001F207A">
        <w:rPr>
          <w:rFonts w:eastAsia="Calibri" w:cs="Sakkal Majalla"/>
          <w:kern w:val="2"/>
          <w:szCs w:val="28"/>
          <w:rtl/>
        </w:rPr>
        <w:t>ة بعد كل مرحلة، وإضافة إلى ذلك، إعداد التفصيل التدريجي الذي يبين كيفية تحسين وتعديل خطة المشروع وذلك من خلال توفر كم أكبر من المعلومات والتقديرات الذي يوضح زيادة مستوى التفصيل فيها بشكل مستمر، وعند الانتهاء من هذه المرحلة بالكامل، يتكون المخطط التفصيلي الواضح للمشروع الذي يمثل خط الأساس، والذي يعتبر أهم مخرجات</w:t>
      </w:r>
      <w:r w:rsidR="004144AB" w:rsidRPr="001F207A">
        <w:rPr>
          <w:rFonts w:eastAsia="Calibri" w:cs="Sakkal Majalla"/>
          <w:kern w:val="2"/>
          <w:szCs w:val="28"/>
          <w:rtl/>
        </w:rPr>
        <w:t xml:space="preserve"> المرحلة</w:t>
      </w:r>
      <w:r w:rsidR="004144AB" w:rsidRPr="001F207A">
        <w:rPr>
          <w:rFonts w:eastAsia="Calibri" w:cs="Sakkal Majalla" w:hint="cs"/>
          <w:kern w:val="2"/>
          <w:szCs w:val="28"/>
          <w:rtl/>
        </w:rPr>
        <w:t xml:space="preserve">  </w:t>
      </w:r>
      <w:r w:rsidRPr="001F207A">
        <w:rPr>
          <w:rFonts w:eastAsia="Calibri" w:cs="Sakkal Majalla"/>
          <w:kern w:val="2"/>
          <w:szCs w:val="28"/>
          <w:rtl/>
        </w:rPr>
        <w:t>)</w:t>
      </w:r>
      <w:r w:rsidRPr="001F207A">
        <w:rPr>
          <w:rFonts w:eastAsia="Calibri" w:cs="Sakkal Majalla"/>
          <w:kern w:val="2"/>
          <w:szCs w:val="28"/>
        </w:rPr>
        <w:t>Nicholas and Steyn 2020</w:t>
      </w:r>
      <w:r w:rsidR="004144AB" w:rsidRPr="001F207A">
        <w:rPr>
          <w:rFonts w:eastAsia="Calibri" w:cs="Sakkal Majalla" w:hint="cs"/>
          <w:kern w:val="2"/>
          <w:szCs w:val="28"/>
          <w:rtl/>
        </w:rPr>
        <w:t>) .</w:t>
      </w:r>
    </w:p>
    <w:p w14:paraId="58DD2527" w14:textId="5F199429" w:rsidR="001F207A" w:rsidRPr="001F207A" w:rsidRDefault="00970A18" w:rsidP="00243853">
      <w:pPr>
        <w:pStyle w:val="ListParagraph"/>
        <w:numPr>
          <w:ilvl w:val="0"/>
          <w:numId w:val="64"/>
        </w:numPr>
        <w:spacing w:before="100" w:beforeAutospacing="1" w:after="100" w:afterAutospacing="1"/>
        <w:ind w:left="423"/>
        <w:rPr>
          <w:rFonts w:eastAsia="Calibri" w:cs="Sakkal Majalla"/>
          <w:b/>
          <w:bCs/>
          <w:kern w:val="2"/>
          <w:szCs w:val="28"/>
          <w:rtl/>
          <w:lang w:bidi="ar-EG"/>
        </w:rPr>
      </w:pPr>
      <w:r w:rsidRPr="001F207A">
        <w:rPr>
          <w:rFonts w:eastAsia="Calibri" w:cs="Sakkal Majalla"/>
          <w:b/>
          <w:bCs/>
          <w:kern w:val="2"/>
          <w:szCs w:val="28"/>
          <w:rtl/>
          <w:lang w:bidi="ar-EG"/>
        </w:rPr>
        <w:t>مرحلة التنفيذ</w:t>
      </w:r>
      <w:r w:rsidR="001F207A" w:rsidRPr="001F207A">
        <w:rPr>
          <w:rFonts w:eastAsia="Calibri" w:cs="Sakkal Majalla" w:hint="cs"/>
          <w:b/>
          <w:bCs/>
          <w:kern w:val="2"/>
          <w:szCs w:val="28"/>
          <w:rtl/>
          <w:lang w:bidi="ar-EG"/>
        </w:rPr>
        <w:t>:</w:t>
      </w:r>
    </w:p>
    <w:p w14:paraId="6F071B6A" w14:textId="36E73644" w:rsidR="004144AB" w:rsidRDefault="00970A18" w:rsidP="00243853">
      <w:pPr>
        <w:spacing w:before="100" w:beforeAutospacing="1" w:after="100" w:afterAutospacing="1"/>
        <w:ind w:left="0"/>
        <w:rPr>
          <w:rFonts w:eastAsia="Calibri" w:cs="Sakkal Majalla"/>
          <w:kern w:val="2"/>
          <w:szCs w:val="28"/>
          <w:rtl/>
        </w:rPr>
      </w:pPr>
      <w:r w:rsidRPr="00243853">
        <w:rPr>
          <w:rFonts w:eastAsia="Calibri" w:cs="Sakkal Majalla"/>
          <w:kern w:val="2"/>
          <w:szCs w:val="28"/>
          <w:rtl/>
        </w:rPr>
        <w:t xml:space="preserve"> </w:t>
      </w:r>
      <w:r w:rsidRPr="001F207A">
        <w:rPr>
          <w:rFonts w:eastAsia="Calibri" w:cs="Sakkal Majalla"/>
          <w:kern w:val="2"/>
          <w:szCs w:val="28"/>
          <w:rtl/>
        </w:rPr>
        <w:t xml:space="preserve">حيث تتضمن هذه المرحلة التطبيق الواقعي لخطة المشروع، بالإضافة إلى عمليتي الإشراف والرقابة على التنفيذ، ومن ثم إعداد التقارير اللازمة حول سير عمل المشروع ومقارنة ما خطط له وما نفذ من الأنشطة، وآلية التحكم في تكلفة ووقت وجودة تنفيذ العمل (2014) </w:t>
      </w:r>
      <w:r w:rsidRPr="001F207A">
        <w:rPr>
          <w:rFonts w:eastAsia="Calibri" w:cs="Sakkal Majalla"/>
          <w:kern w:val="2"/>
          <w:szCs w:val="28"/>
        </w:rPr>
        <w:t xml:space="preserve">Ismail, </w:t>
      </w:r>
      <w:proofErr w:type="spellStart"/>
      <w:r w:rsidRPr="001F207A">
        <w:rPr>
          <w:rFonts w:eastAsia="Calibri" w:cs="Sakkal Majalla"/>
          <w:kern w:val="2"/>
          <w:szCs w:val="28"/>
        </w:rPr>
        <w:t>Memonand</w:t>
      </w:r>
      <w:proofErr w:type="spellEnd"/>
      <w:r w:rsidRPr="001F207A">
        <w:rPr>
          <w:rFonts w:eastAsia="Calibri" w:cs="Sakkal Majalla"/>
          <w:kern w:val="2"/>
          <w:szCs w:val="28"/>
        </w:rPr>
        <w:t xml:space="preserve"> Rahman</w:t>
      </w:r>
      <w:r w:rsidRPr="001F207A">
        <w:rPr>
          <w:rFonts w:eastAsia="Calibri" w:cs="Sakkal Majalla"/>
          <w:kern w:val="2"/>
          <w:szCs w:val="28"/>
          <w:rtl/>
        </w:rPr>
        <w:t xml:space="preserve"> ، والمميز في هذا النهج أن عمليات المشروع تعنى فقط في اتباع الخطة التي لها ارتباط بالوقت والكلفة والموارد، ومن المتوقع أن يحدث تغييرات أثناء تنفيذ الأنشطة أو بعد ظهور النتائج</w:t>
      </w:r>
      <w:r w:rsidR="004144AB" w:rsidRPr="001F207A">
        <w:rPr>
          <w:rFonts w:eastAsia="Calibri" w:cs="Sakkal Majalla" w:hint="cs"/>
          <w:kern w:val="2"/>
          <w:szCs w:val="28"/>
          <w:rtl/>
        </w:rPr>
        <w:t xml:space="preserve"> </w:t>
      </w:r>
      <w:r w:rsidR="004144AB" w:rsidRPr="001F207A">
        <w:rPr>
          <w:rFonts w:eastAsia="Calibri" w:cs="Sakkal Majalla"/>
          <w:kern w:val="2"/>
          <w:szCs w:val="28"/>
          <w:rtl/>
        </w:rPr>
        <w:t>مما تتطلب الحاجة إلى عمل بعض التغييرات في الخ</w:t>
      </w:r>
      <w:r w:rsidR="004144AB" w:rsidRPr="001F207A">
        <w:rPr>
          <w:rFonts w:eastAsia="Calibri" w:cs="Sakkal Majalla" w:hint="cs"/>
          <w:kern w:val="2"/>
          <w:szCs w:val="28"/>
          <w:rtl/>
        </w:rPr>
        <w:t>ط</w:t>
      </w:r>
      <w:r w:rsidR="004144AB" w:rsidRPr="001F207A">
        <w:rPr>
          <w:rFonts w:eastAsia="Calibri" w:cs="Sakkal Majalla"/>
          <w:kern w:val="2"/>
          <w:szCs w:val="28"/>
          <w:rtl/>
        </w:rPr>
        <w:t>ة، وعليه يتم تعديلها والعمل بها من خلال اتباع إجراءات محكمة وفقاً لخ</w:t>
      </w:r>
      <w:r w:rsidR="004144AB" w:rsidRPr="001F207A">
        <w:rPr>
          <w:rFonts w:eastAsia="Calibri" w:cs="Sakkal Majalla" w:hint="cs"/>
          <w:kern w:val="2"/>
          <w:szCs w:val="28"/>
          <w:rtl/>
        </w:rPr>
        <w:t>ط</w:t>
      </w:r>
      <w:r w:rsidR="004144AB" w:rsidRPr="001F207A">
        <w:rPr>
          <w:rFonts w:eastAsia="Calibri" w:cs="Sakkal Majalla"/>
          <w:kern w:val="2"/>
          <w:szCs w:val="28"/>
          <w:rtl/>
        </w:rPr>
        <w:t>ة إدارة الت</w:t>
      </w:r>
      <w:r w:rsidR="004144AB" w:rsidRPr="001F207A">
        <w:rPr>
          <w:rFonts w:eastAsia="Calibri" w:cs="Sakkal Majalla" w:hint="cs"/>
          <w:kern w:val="2"/>
          <w:szCs w:val="28"/>
          <w:rtl/>
        </w:rPr>
        <w:t>غ</w:t>
      </w:r>
      <w:r w:rsidR="004144AB" w:rsidRPr="001F207A">
        <w:rPr>
          <w:rFonts w:eastAsia="Calibri" w:cs="Sakkal Majalla"/>
          <w:kern w:val="2"/>
          <w:szCs w:val="28"/>
          <w:rtl/>
        </w:rPr>
        <w:t>يير (</w:t>
      </w:r>
      <w:r w:rsidR="004144AB" w:rsidRPr="001F207A">
        <w:rPr>
          <w:rFonts w:eastAsia="Calibri" w:cs="Sakkal Majalla" w:hint="cs"/>
          <w:kern w:val="2"/>
          <w:szCs w:val="28"/>
          <w:rtl/>
        </w:rPr>
        <w:t>2020</w:t>
      </w:r>
      <w:r w:rsidR="004144AB" w:rsidRPr="001F207A">
        <w:rPr>
          <w:rFonts w:eastAsia="Calibri" w:cs="Sakkal Majalla"/>
          <w:kern w:val="2"/>
          <w:szCs w:val="28"/>
          <w:rtl/>
        </w:rPr>
        <w:t xml:space="preserve"> </w:t>
      </w:r>
      <w:r w:rsidR="004144AB" w:rsidRPr="001F207A">
        <w:rPr>
          <w:rFonts w:eastAsia="Calibri" w:cs="Sakkal Majalla"/>
          <w:kern w:val="2"/>
          <w:szCs w:val="28"/>
        </w:rPr>
        <w:t xml:space="preserve">Freitas, </w:t>
      </w:r>
      <w:proofErr w:type="spellStart"/>
      <w:r w:rsidR="004144AB" w:rsidRPr="001F207A">
        <w:rPr>
          <w:rFonts w:eastAsia="Calibri" w:cs="Sakkal Majalla"/>
          <w:kern w:val="2"/>
          <w:szCs w:val="28"/>
        </w:rPr>
        <w:t>atall</w:t>
      </w:r>
      <w:proofErr w:type="spellEnd"/>
      <w:r w:rsidR="004144AB" w:rsidRPr="001F207A">
        <w:rPr>
          <w:rFonts w:eastAsia="Calibri" w:cs="Sakkal Majalla" w:hint="cs"/>
          <w:kern w:val="2"/>
          <w:szCs w:val="28"/>
          <w:rtl/>
        </w:rPr>
        <w:t xml:space="preserve"> )</w:t>
      </w:r>
    </w:p>
    <w:p w14:paraId="6391E08E" w14:textId="25134BFB" w:rsidR="001F207A" w:rsidRDefault="004144AB" w:rsidP="00243853">
      <w:pPr>
        <w:pStyle w:val="ListParagraph"/>
        <w:numPr>
          <w:ilvl w:val="0"/>
          <w:numId w:val="64"/>
        </w:numPr>
        <w:spacing w:after="0"/>
        <w:ind w:left="423"/>
        <w:rPr>
          <w:rFonts w:eastAsia="Calibri" w:cs="Sakkal Majalla"/>
          <w:b/>
          <w:bCs/>
          <w:kern w:val="2"/>
          <w:szCs w:val="28"/>
          <w:rtl/>
          <w:lang w:bidi="ar-EG"/>
        </w:rPr>
      </w:pPr>
      <w:r w:rsidRPr="00DD65D5">
        <w:rPr>
          <w:rFonts w:eastAsia="Calibri" w:cs="Sakkal Majalla"/>
          <w:b/>
          <w:bCs/>
          <w:kern w:val="2"/>
          <w:szCs w:val="28"/>
          <w:rtl/>
          <w:lang w:bidi="ar-EG"/>
        </w:rPr>
        <w:t xml:space="preserve">مرحلة الإغلاق </w:t>
      </w:r>
      <w:r w:rsidR="001F207A">
        <w:rPr>
          <w:rFonts w:eastAsia="Calibri" w:cs="Sakkal Majalla" w:hint="cs"/>
          <w:b/>
          <w:bCs/>
          <w:kern w:val="2"/>
          <w:szCs w:val="28"/>
          <w:rtl/>
          <w:lang w:bidi="ar-EG"/>
        </w:rPr>
        <w:t>:</w:t>
      </w:r>
    </w:p>
    <w:p w14:paraId="3C2325DF" w14:textId="6E6083D2" w:rsidR="004144AB" w:rsidRPr="001F207A" w:rsidRDefault="004144AB" w:rsidP="00243853">
      <w:pPr>
        <w:spacing w:after="100" w:afterAutospacing="1"/>
        <w:ind w:left="0"/>
        <w:rPr>
          <w:rFonts w:eastAsia="Calibri" w:cs="Sakkal Majalla"/>
          <w:kern w:val="2"/>
          <w:szCs w:val="28"/>
        </w:rPr>
      </w:pPr>
      <w:r w:rsidRPr="001F207A">
        <w:rPr>
          <w:rFonts w:eastAsia="Calibri" w:cs="Sakkal Majalla"/>
          <w:kern w:val="2"/>
          <w:szCs w:val="28"/>
          <w:rtl/>
        </w:rPr>
        <w:t>في هذه المرحلة يتم إنهاء جميع المراحل المهمة في المشروع عند استكمالها أو إغلاق المشروع بالكامل، بحيث يتم عرض حالة المشروع والمراحل المنجزة على أصحاب المصلحة واستكمال إجراءات الموافقة على إغلاقه</w:t>
      </w:r>
      <w:r w:rsidR="007E6938" w:rsidRPr="001F207A">
        <w:rPr>
          <w:rFonts w:eastAsia="Calibri" w:cs="Sakkal Majalla" w:hint="cs"/>
          <w:kern w:val="2"/>
          <w:szCs w:val="28"/>
          <w:rtl/>
        </w:rPr>
        <w:t xml:space="preserve"> </w:t>
      </w:r>
      <w:r w:rsidRPr="001F207A">
        <w:rPr>
          <w:rFonts w:eastAsia="Calibri" w:cs="Sakkal Majalla"/>
          <w:kern w:val="2"/>
          <w:szCs w:val="28"/>
          <w:rtl/>
        </w:rPr>
        <w:t>(</w:t>
      </w:r>
      <w:r w:rsidRPr="001F207A">
        <w:rPr>
          <w:rFonts w:eastAsia="Calibri" w:cs="Sakkal Majalla"/>
          <w:kern w:val="2"/>
          <w:szCs w:val="28"/>
        </w:rPr>
        <w:t>PMBOK 2017</w:t>
      </w:r>
      <w:r w:rsidRPr="001F207A">
        <w:rPr>
          <w:rFonts w:eastAsia="Calibri" w:cs="Sakkal Majalla"/>
          <w:kern w:val="2"/>
          <w:szCs w:val="28"/>
          <w:rtl/>
        </w:rPr>
        <w:t>)</w:t>
      </w:r>
    </w:p>
    <w:p w14:paraId="0C1AAB89" w14:textId="5D52037A" w:rsidR="004144AB" w:rsidRPr="001F207A" w:rsidRDefault="004144AB" w:rsidP="00F13856">
      <w:pPr>
        <w:spacing w:before="100" w:beforeAutospacing="1" w:after="100" w:afterAutospacing="1"/>
        <w:ind w:left="0"/>
        <w:rPr>
          <w:rFonts w:eastAsia="Calibri" w:cs="Sakkal Majalla"/>
          <w:kern w:val="2"/>
          <w:szCs w:val="28"/>
          <w:rtl/>
        </w:rPr>
      </w:pPr>
      <w:r w:rsidRPr="001F207A">
        <w:rPr>
          <w:rFonts w:eastAsia="Calibri" w:cs="Sakkal Majalla"/>
          <w:kern w:val="2"/>
          <w:szCs w:val="28"/>
          <w:rtl/>
        </w:rPr>
        <w:lastRenderedPageBreak/>
        <w:t>من هنا، يجب أن يتملك مديري المشاريع المهارات في توظيف الأدوات والتقنيات عبر مراحل</w:t>
      </w:r>
      <w:r w:rsidR="007E6938" w:rsidRPr="001F207A">
        <w:rPr>
          <w:rFonts w:eastAsia="Calibri" w:cs="Sakkal Majalla" w:hint="cs"/>
          <w:kern w:val="2"/>
          <w:szCs w:val="28"/>
          <w:rtl/>
        </w:rPr>
        <w:t xml:space="preserve"> </w:t>
      </w:r>
      <w:r w:rsidRPr="001F207A">
        <w:rPr>
          <w:rFonts w:eastAsia="Calibri" w:cs="Sakkal Majalla"/>
          <w:kern w:val="2"/>
          <w:szCs w:val="28"/>
          <w:rtl/>
        </w:rPr>
        <w:t>دورة حياة المشروع التي تمكنهم من تحقيق نجاح المشروع.</w:t>
      </w:r>
    </w:p>
    <w:p w14:paraId="2ABB18D4" w14:textId="66A70887" w:rsidR="004144AB" w:rsidRPr="00243853" w:rsidRDefault="00243853" w:rsidP="00243853">
      <w:pPr>
        <w:spacing w:before="100" w:beforeAutospacing="1" w:after="100" w:afterAutospacing="1"/>
        <w:ind w:left="0" w:firstLine="0"/>
        <w:jc w:val="left"/>
        <w:outlineLvl w:val="2"/>
        <w:rPr>
          <w:rFonts w:eastAsia="Calibri" w:cs="Sakkal Majalla"/>
          <w:b/>
          <w:bCs/>
          <w:kern w:val="2"/>
          <w:sz w:val="32"/>
          <w:szCs w:val="32"/>
          <w:rtl/>
        </w:rPr>
      </w:pPr>
      <w:bookmarkStart w:id="80" w:name="_Toc172383700"/>
      <w:proofErr w:type="gramStart"/>
      <w:r>
        <w:rPr>
          <w:rFonts w:eastAsia="Calibri" w:cs="Sakkal Majalla"/>
          <w:b/>
          <w:bCs/>
          <w:kern w:val="2"/>
          <w:sz w:val="32"/>
          <w:szCs w:val="32"/>
        </w:rPr>
        <w:t xml:space="preserve">4.2.2 </w:t>
      </w:r>
      <w:r>
        <w:rPr>
          <w:rFonts w:eastAsia="Calibri" w:cs="Sakkal Majalla" w:hint="cs"/>
          <w:b/>
          <w:bCs/>
          <w:kern w:val="2"/>
          <w:sz w:val="32"/>
          <w:szCs w:val="32"/>
          <w:rtl/>
          <w:lang w:bidi="ar-EG"/>
        </w:rPr>
        <w:t xml:space="preserve"> </w:t>
      </w:r>
      <w:r w:rsidR="004144AB" w:rsidRPr="00243853">
        <w:rPr>
          <w:rFonts w:eastAsia="Calibri" w:cs="Sakkal Majalla"/>
          <w:b/>
          <w:bCs/>
          <w:kern w:val="2"/>
          <w:sz w:val="32"/>
          <w:szCs w:val="32"/>
          <w:rtl/>
        </w:rPr>
        <w:t>مفهوم</w:t>
      </w:r>
      <w:proofErr w:type="gramEnd"/>
      <w:r w:rsidR="004144AB" w:rsidRPr="00243853">
        <w:rPr>
          <w:rFonts w:eastAsia="Calibri" w:cs="Sakkal Majalla"/>
          <w:b/>
          <w:bCs/>
          <w:kern w:val="2"/>
          <w:sz w:val="32"/>
          <w:szCs w:val="32"/>
          <w:rtl/>
        </w:rPr>
        <w:t xml:space="preserve"> نجاح المشاريع</w:t>
      </w:r>
      <w:bookmarkEnd w:id="80"/>
    </w:p>
    <w:p w14:paraId="34156C34" w14:textId="72B49905" w:rsidR="004144AB" w:rsidRPr="001F207A" w:rsidRDefault="004144AB" w:rsidP="00F13856">
      <w:pPr>
        <w:spacing w:before="100" w:beforeAutospacing="1" w:after="100" w:afterAutospacing="1"/>
        <w:ind w:left="0"/>
        <w:rPr>
          <w:rFonts w:eastAsia="Calibri" w:cs="Sakkal Majalla"/>
          <w:kern w:val="2"/>
          <w:szCs w:val="28"/>
          <w:rtl/>
        </w:rPr>
      </w:pPr>
      <w:r w:rsidRPr="001F207A">
        <w:rPr>
          <w:rFonts w:eastAsia="Calibri" w:cs="Sakkal Majalla"/>
          <w:kern w:val="2"/>
          <w:szCs w:val="28"/>
          <w:rtl/>
        </w:rPr>
        <w:t>يحتاج مدير المشروع إلى مجموعة معينة من الكفايات التي تسمح له بتخطيط المشروع وتنفيذه بفعالية وكفاية، ولا تنحصر فقط على مدير المشروع، ولكن أيضا فريق</w:t>
      </w:r>
      <w:r w:rsidR="007E6938" w:rsidRPr="001F207A">
        <w:rPr>
          <w:rFonts w:eastAsia="Calibri" w:cs="Sakkal Majalla" w:hint="cs"/>
          <w:kern w:val="2"/>
          <w:szCs w:val="28"/>
          <w:rtl/>
        </w:rPr>
        <w:t xml:space="preserve"> </w:t>
      </w:r>
      <w:r w:rsidRPr="001F207A">
        <w:rPr>
          <w:rFonts w:eastAsia="Calibri" w:cs="Sakkal Majalla"/>
          <w:kern w:val="2"/>
          <w:szCs w:val="28"/>
          <w:rtl/>
        </w:rPr>
        <w:t>المشروع بأكمله، لذا يجب أن يتمتع بمستوى معين من الكفاية من أجل إكمال المشروع، وكما</w:t>
      </w:r>
      <w:r w:rsidR="00686684" w:rsidRPr="001F207A">
        <w:rPr>
          <w:rFonts w:eastAsia="Calibri" w:cs="Sakkal Majalla" w:hint="cs"/>
          <w:kern w:val="2"/>
          <w:szCs w:val="28"/>
          <w:rtl/>
        </w:rPr>
        <w:t xml:space="preserve"> </w:t>
      </w:r>
      <w:r w:rsidRPr="001F207A">
        <w:rPr>
          <w:rFonts w:eastAsia="Calibri" w:cs="Sakkal Majalla"/>
          <w:kern w:val="2"/>
          <w:szCs w:val="28"/>
          <w:rtl/>
        </w:rPr>
        <w:t>ذكر في الأدبيات السابقة (2021 .</w:t>
      </w:r>
      <w:r w:rsidRPr="001F207A">
        <w:rPr>
          <w:rFonts w:eastAsia="Calibri" w:cs="Sakkal Majalla"/>
          <w:kern w:val="2"/>
          <w:szCs w:val="28"/>
        </w:rPr>
        <w:t>Irfan et al</w:t>
      </w:r>
      <w:r w:rsidRPr="001F207A">
        <w:rPr>
          <w:rFonts w:eastAsia="Calibri" w:cs="Sakkal Majalla"/>
          <w:kern w:val="2"/>
          <w:szCs w:val="28"/>
          <w:rtl/>
        </w:rPr>
        <w:t xml:space="preserve"> </w:t>
      </w:r>
      <w:r w:rsidR="00686684" w:rsidRPr="001F207A">
        <w:rPr>
          <w:rFonts w:eastAsia="Calibri" w:cs="Sakkal Majalla" w:hint="cs"/>
          <w:kern w:val="2"/>
          <w:szCs w:val="28"/>
          <w:rtl/>
        </w:rPr>
        <w:t>)</w:t>
      </w:r>
      <w:r w:rsidRPr="001F207A">
        <w:rPr>
          <w:rFonts w:eastAsia="Calibri" w:cs="Sakkal Majalla"/>
          <w:kern w:val="2"/>
          <w:szCs w:val="28"/>
          <w:rtl/>
        </w:rPr>
        <w:t>أن الخصائص والمهارات الشخصية للمدير</w:t>
      </w:r>
      <w:r w:rsidR="00686684" w:rsidRPr="001F207A">
        <w:rPr>
          <w:rFonts w:eastAsia="Calibri" w:cs="Sakkal Majalla" w:hint="cs"/>
          <w:kern w:val="2"/>
          <w:szCs w:val="28"/>
          <w:rtl/>
        </w:rPr>
        <w:t xml:space="preserve"> </w:t>
      </w:r>
      <w:r w:rsidRPr="001F207A">
        <w:rPr>
          <w:rFonts w:eastAsia="Calibri" w:cs="Sakkal Majalla"/>
          <w:kern w:val="2"/>
          <w:szCs w:val="28"/>
          <w:rtl/>
        </w:rPr>
        <w:t>الفعال تؤدي إلى نتائج مهمة في نجاح المشروع، بل تعتبر المحدد الحقيقي لنجاح أي</w:t>
      </w:r>
      <w:r w:rsidR="00686684" w:rsidRPr="001F207A">
        <w:rPr>
          <w:rFonts w:eastAsia="Calibri" w:cs="Sakkal Majalla" w:hint="cs"/>
          <w:kern w:val="2"/>
          <w:szCs w:val="28"/>
          <w:rtl/>
        </w:rPr>
        <w:t xml:space="preserve"> </w:t>
      </w:r>
      <w:r w:rsidRPr="001F207A">
        <w:rPr>
          <w:rFonts w:eastAsia="Calibri" w:cs="Sakkal Majalla"/>
          <w:kern w:val="2"/>
          <w:szCs w:val="28"/>
          <w:rtl/>
        </w:rPr>
        <w:t>مشروع، لذلك يجب إعطاء الأولوية للكفايات عند توظيف المدراء والعاملين في المشروع.</w:t>
      </w:r>
    </w:p>
    <w:p w14:paraId="7AC4C55E" w14:textId="301DAB42" w:rsidR="00686684" w:rsidRPr="001F207A" w:rsidRDefault="004144AB" w:rsidP="00F13856">
      <w:pPr>
        <w:spacing w:before="100" w:beforeAutospacing="1" w:after="100" w:afterAutospacing="1"/>
        <w:ind w:left="0"/>
        <w:rPr>
          <w:rFonts w:eastAsia="Calibri" w:cs="Sakkal Majalla"/>
          <w:kern w:val="2"/>
          <w:szCs w:val="28"/>
          <w:rtl/>
        </w:rPr>
      </w:pPr>
      <w:r w:rsidRPr="001F207A">
        <w:rPr>
          <w:rFonts w:eastAsia="Calibri" w:cs="Sakkal Majalla"/>
          <w:kern w:val="2"/>
          <w:szCs w:val="28"/>
          <w:rtl/>
        </w:rPr>
        <w:t>يعتبر نجاح المشروع موضوع ذو أهمية من البحث لعدة سنوات لأسباب عديدة.</w:t>
      </w:r>
      <w:r w:rsidR="00686684" w:rsidRPr="001F207A">
        <w:rPr>
          <w:rFonts w:eastAsia="Calibri" w:cs="Sakkal Majalla" w:hint="cs"/>
          <w:kern w:val="2"/>
          <w:szCs w:val="28"/>
          <w:rtl/>
        </w:rPr>
        <w:t xml:space="preserve"> </w:t>
      </w:r>
      <w:r w:rsidRPr="001F207A">
        <w:rPr>
          <w:rFonts w:eastAsia="Calibri" w:cs="Sakkal Majalla"/>
          <w:kern w:val="2"/>
          <w:szCs w:val="28"/>
          <w:rtl/>
        </w:rPr>
        <w:t>ويعتقد أن المشاريع الناجحة تعمل على تحسين السمعة العامة للمنظمة، وبنفس الوقت.</w:t>
      </w:r>
      <w:r w:rsidR="00686684" w:rsidRPr="001F207A">
        <w:rPr>
          <w:rFonts w:eastAsia="Calibri" w:cs="Sakkal Majalla" w:hint="cs"/>
          <w:kern w:val="2"/>
          <w:szCs w:val="28"/>
          <w:rtl/>
        </w:rPr>
        <w:t xml:space="preserve"> </w:t>
      </w:r>
      <w:r w:rsidRPr="001F207A">
        <w:rPr>
          <w:rFonts w:eastAsia="Calibri" w:cs="Sakkal Majalla"/>
          <w:kern w:val="2"/>
          <w:szCs w:val="28"/>
          <w:rtl/>
        </w:rPr>
        <w:t>يساهم نجاح المشروع في إضافة قيمة وتوليد موارد اقتصادية للمنظمة الأم، ويعتقد أ</w:t>
      </w:r>
      <w:r w:rsidR="00686684" w:rsidRPr="001F207A">
        <w:rPr>
          <w:rFonts w:eastAsia="Calibri" w:cs="Sakkal Majalla" w:hint="cs"/>
          <w:kern w:val="2"/>
          <w:szCs w:val="28"/>
          <w:rtl/>
        </w:rPr>
        <w:t xml:space="preserve">ن </w:t>
      </w:r>
      <w:r w:rsidR="00686684" w:rsidRPr="001F207A">
        <w:rPr>
          <w:rFonts w:eastAsia="Calibri" w:cs="Sakkal Majalla"/>
          <w:kern w:val="2"/>
          <w:szCs w:val="28"/>
          <w:rtl/>
        </w:rPr>
        <w:t>المنظمات التي تنهي مشاريعها في حدود الموارد المحدودة والفترة الزمنية المخطط لها تكتب مزايا تنافسية</w:t>
      </w:r>
      <w:r w:rsidR="00686684" w:rsidRPr="001F207A">
        <w:rPr>
          <w:rFonts w:eastAsia="Calibri" w:cs="Sakkal Majalla" w:hint="cs"/>
          <w:kern w:val="2"/>
          <w:szCs w:val="28"/>
          <w:rtl/>
        </w:rPr>
        <w:t xml:space="preserve"> </w:t>
      </w:r>
      <w:r w:rsidR="00686684" w:rsidRPr="001F207A">
        <w:rPr>
          <w:rFonts w:eastAsia="Calibri" w:cs="Sakkal Majalla"/>
          <w:kern w:val="2"/>
          <w:szCs w:val="28"/>
        </w:rPr>
        <w:t>. (Irfan, et al., 2021)</w:t>
      </w:r>
    </w:p>
    <w:p w14:paraId="13165D7D" w14:textId="3B33DF98" w:rsidR="00686684" w:rsidRPr="00DD65D5" w:rsidRDefault="000C1DB7" w:rsidP="00243853">
      <w:pPr>
        <w:spacing w:before="100" w:beforeAutospacing="1" w:after="100" w:afterAutospacing="1"/>
        <w:ind w:left="0" w:firstLine="11"/>
        <w:outlineLvl w:val="3"/>
        <w:rPr>
          <w:rFonts w:eastAsia="Calibri" w:cs="Sakkal Majalla"/>
          <w:b/>
          <w:bCs/>
          <w:kern w:val="2"/>
          <w:szCs w:val="28"/>
          <w:rtl/>
          <w:lang w:bidi="ar-EG"/>
        </w:rPr>
      </w:pPr>
      <w:r>
        <w:rPr>
          <w:rFonts w:eastAsia="Calibri" w:cs="Sakkal Majalla"/>
          <w:b/>
          <w:bCs/>
          <w:kern w:val="2"/>
          <w:szCs w:val="28"/>
          <w:lang w:bidi="ar-EG"/>
        </w:rPr>
        <w:sym w:font="Wingdings" w:char="F03F"/>
      </w:r>
      <w:r w:rsidR="00686684" w:rsidRPr="00DD65D5">
        <w:rPr>
          <w:rFonts w:eastAsia="Calibri" w:cs="Sakkal Majalla"/>
          <w:b/>
          <w:bCs/>
          <w:kern w:val="2"/>
          <w:szCs w:val="28"/>
          <w:rtl/>
          <w:lang w:bidi="ar-EG"/>
        </w:rPr>
        <w:t xml:space="preserve">تعريف نجاح المشاريع الإنشائية </w:t>
      </w:r>
    </w:p>
    <w:p w14:paraId="7687CF55" w14:textId="5B991025" w:rsidR="00686684" w:rsidRPr="001F207A" w:rsidRDefault="00686684" w:rsidP="00F13856">
      <w:pPr>
        <w:spacing w:before="100" w:beforeAutospacing="1" w:after="100" w:afterAutospacing="1"/>
        <w:ind w:left="0"/>
        <w:rPr>
          <w:rFonts w:eastAsia="Calibri" w:cs="Sakkal Majalla"/>
          <w:kern w:val="2"/>
          <w:szCs w:val="28"/>
          <w:rtl/>
        </w:rPr>
      </w:pPr>
      <w:r w:rsidRPr="001F207A">
        <w:rPr>
          <w:rFonts w:eastAsia="Calibri" w:cs="Sakkal Majalla" w:hint="cs"/>
          <w:kern w:val="2"/>
          <w:szCs w:val="28"/>
          <w:rtl/>
        </w:rPr>
        <w:t xml:space="preserve">أشار </w:t>
      </w:r>
      <w:r w:rsidRPr="001F207A">
        <w:rPr>
          <w:rFonts w:eastAsia="Calibri" w:cs="Sakkal Majalla"/>
          <w:kern w:val="2"/>
          <w:szCs w:val="28"/>
        </w:rPr>
        <w:t>Nixon Harrington, and Parker, 2012)</w:t>
      </w:r>
      <w:r w:rsidR="00D02E38" w:rsidRPr="001F207A">
        <w:rPr>
          <w:rFonts w:eastAsia="Calibri" w:cs="Sakkal Majalla" w:hint="cs"/>
          <w:kern w:val="2"/>
          <w:szCs w:val="28"/>
          <w:rtl/>
        </w:rPr>
        <w:t xml:space="preserve">) </w:t>
      </w:r>
      <w:r w:rsidRPr="001F207A">
        <w:rPr>
          <w:rFonts w:eastAsia="Calibri" w:cs="Sakkal Majalla"/>
          <w:kern w:val="2"/>
          <w:szCs w:val="28"/>
          <w:rtl/>
        </w:rPr>
        <w:t>بأن ت</w:t>
      </w:r>
      <w:r w:rsidR="00D02E38" w:rsidRPr="001F207A">
        <w:rPr>
          <w:rFonts w:eastAsia="Calibri" w:cs="Sakkal Majalla" w:hint="cs"/>
          <w:kern w:val="2"/>
          <w:szCs w:val="28"/>
          <w:rtl/>
        </w:rPr>
        <w:t>ع</w:t>
      </w:r>
      <w:r w:rsidRPr="001F207A">
        <w:rPr>
          <w:rFonts w:eastAsia="Calibri" w:cs="Sakkal Majalla"/>
          <w:kern w:val="2"/>
          <w:szCs w:val="28"/>
          <w:rtl/>
        </w:rPr>
        <w:t>ريف نجاح المشروع يتم تطويره بشكل منهجي جنباً إلى جنب مع تطور المنهجيات المقيمة في إدارة المشاريع، ويعبر عن مصطلح نجاح المشاريع من خلال المعايير الفنية باستخدام (</w:t>
      </w:r>
      <w:r w:rsidRPr="001F207A">
        <w:rPr>
          <w:rFonts w:eastAsia="Calibri" w:cs="Sakkal Majalla"/>
          <w:kern w:val="2"/>
          <w:szCs w:val="28"/>
        </w:rPr>
        <w:t>Iron triangle</w:t>
      </w:r>
      <w:r w:rsidRPr="001F207A">
        <w:rPr>
          <w:rFonts w:eastAsia="Calibri" w:cs="Sakkal Majalla"/>
          <w:kern w:val="2"/>
          <w:szCs w:val="28"/>
          <w:rtl/>
        </w:rPr>
        <w:t>) الذي ي</w:t>
      </w:r>
      <w:r w:rsidR="00D02E38" w:rsidRPr="001F207A">
        <w:rPr>
          <w:rFonts w:eastAsia="Calibri" w:cs="Sakkal Majalla" w:hint="cs"/>
          <w:kern w:val="2"/>
          <w:szCs w:val="28"/>
          <w:rtl/>
        </w:rPr>
        <w:t>عب</w:t>
      </w:r>
      <w:r w:rsidRPr="001F207A">
        <w:rPr>
          <w:rFonts w:eastAsia="Calibri" w:cs="Sakkal Majalla"/>
          <w:kern w:val="2"/>
          <w:szCs w:val="28"/>
          <w:rtl/>
        </w:rPr>
        <w:t xml:space="preserve">ر </w:t>
      </w:r>
      <w:r w:rsidR="00D02E38" w:rsidRPr="001F207A">
        <w:rPr>
          <w:rFonts w:eastAsia="Calibri" w:cs="Sakkal Majalla" w:hint="cs"/>
          <w:kern w:val="2"/>
          <w:szCs w:val="28"/>
          <w:rtl/>
        </w:rPr>
        <w:t>ع</w:t>
      </w:r>
      <w:r w:rsidRPr="001F207A">
        <w:rPr>
          <w:rFonts w:eastAsia="Calibri" w:cs="Sakkal Majalla"/>
          <w:kern w:val="2"/>
          <w:szCs w:val="28"/>
          <w:rtl/>
        </w:rPr>
        <w:t xml:space="preserve">ن </w:t>
      </w:r>
      <w:r w:rsidR="00D02E38" w:rsidRPr="001F207A">
        <w:rPr>
          <w:rFonts w:eastAsia="Calibri" w:cs="Sakkal Majalla" w:hint="cs"/>
          <w:kern w:val="2"/>
          <w:szCs w:val="28"/>
          <w:rtl/>
        </w:rPr>
        <w:t>ق</w:t>
      </w:r>
      <w:r w:rsidRPr="001F207A">
        <w:rPr>
          <w:rFonts w:eastAsia="Calibri" w:cs="Sakkal Majalla"/>
          <w:kern w:val="2"/>
          <w:szCs w:val="28"/>
          <w:rtl/>
        </w:rPr>
        <w:t xml:space="preserve">يود المشروع </w:t>
      </w:r>
      <w:r w:rsidR="00D02E38" w:rsidRPr="001F207A">
        <w:rPr>
          <w:rFonts w:eastAsia="Calibri" w:cs="Sakkal Majalla" w:hint="cs"/>
          <w:kern w:val="2"/>
          <w:szCs w:val="28"/>
          <w:rtl/>
        </w:rPr>
        <w:t>(</w:t>
      </w:r>
      <w:r w:rsidRPr="001F207A">
        <w:rPr>
          <w:rFonts w:eastAsia="Calibri" w:cs="Sakkal Majalla"/>
          <w:kern w:val="2"/>
          <w:szCs w:val="28"/>
          <w:rtl/>
        </w:rPr>
        <w:t>النطاق والتكلفة والوقت</w:t>
      </w:r>
      <w:r w:rsidR="00D02E38" w:rsidRPr="001F207A">
        <w:rPr>
          <w:rFonts w:eastAsia="Calibri" w:cs="Sakkal Majalla" w:hint="cs"/>
          <w:kern w:val="2"/>
          <w:szCs w:val="28"/>
          <w:rtl/>
        </w:rPr>
        <w:t>)</w:t>
      </w:r>
      <w:r w:rsidRPr="001F207A">
        <w:rPr>
          <w:rFonts w:eastAsia="Calibri" w:cs="Sakkal Majalla"/>
          <w:kern w:val="2"/>
          <w:szCs w:val="28"/>
          <w:rtl/>
        </w:rPr>
        <w:t xml:space="preserve"> وهذه كلها تؤثر في الجودة، ويقاس مدى نجاح المشروع من حيث مستوى رضا أصحاب المصلحة الرئيسيين في المشروع </w:t>
      </w:r>
      <w:r w:rsidR="00D02E38" w:rsidRPr="001F207A">
        <w:rPr>
          <w:rFonts w:eastAsia="Calibri" w:cs="Sakkal Majalla" w:hint="cs"/>
          <w:kern w:val="2"/>
          <w:szCs w:val="28"/>
          <w:rtl/>
        </w:rPr>
        <w:t>(</w:t>
      </w:r>
      <w:r w:rsidRPr="001F207A">
        <w:rPr>
          <w:rFonts w:eastAsia="Calibri" w:cs="Sakkal Majalla"/>
          <w:kern w:val="2"/>
          <w:szCs w:val="28"/>
          <w:rtl/>
        </w:rPr>
        <w:t>العميل، فريق</w:t>
      </w:r>
      <w:r w:rsidR="00D02E38" w:rsidRPr="001F207A">
        <w:rPr>
          <w:rFonts w:eastAsia="Calibri" w:cs="Sakkal Majalla" w:hint="cs"/>
          <w:kern w:val="2"/>
          <w:szCs w:val="28"/>
          <w:rtl/>
        </w:rPr>
        <w:t xml:space="preserve"> المشروع المستخدم النهائي ) </w:t>
      </w:r>
      <w:r w:rsidR="00D02E38" w:rsidRPr="001F207A">
        <w:rPr>
          <w:rFonts w:eastAsia="Calibri" w:cs="Sakkal Majalla"/>
          <w:kern w:val="2"/>
          <w:szCs w:val="28"/>
          <w:rtl/>
        </w:rPr>
        <w:t>كما عرفها كل من</w:t>
      </w:r>
      <w:r w:rsidR="00D02E38" w:rsidRPr="001F207A">
        <w:rPr>
          <w:rFonts w:eastAsia="Calibri" w:cs="Sakkal Majalla" w:hint="cs"/>
          <w:kern w:val="2"/>
          <w:szCs w:val="28"/>
          <w:rtl/>
        </w:rPr>
        <w:t xml:space="preserve"> </w:t>
      </w:r>
      <w:r w:rsidRPr="001F207A">
        <w:rPr>
          <w:rFonts w:eastAsia="Calibri" w:cs="Sakkal Majalla"/>
          <w:kern w:val="2"/>
          <w:szCs w:val="28"/>
          <w:rtl/>
        </w:rPr>
        <w:t xml:space="preserve"> </w:t>
      </w:r>
      <w:r w:rsidR="00D02E38" w:rsidRPr="001F207A">
        <w:rPr>
          <w:rFonts w:eastAsia="Calibri" w:cs="Sakkal Majalla" w:hint="cs"/>
          <w:kern w:val="2"/>
          <w:szCs w:val="28"/>
          <w:rtl/>
        </w:rPr>
        <w:t>(</w:t>
      </w:r>
      <w:r w:rsidRPr="001F207A">
        <w:rPr>
          <w:rFonts w:eastAsia="Calibri" w:cs="Sakkal Majalla"/>
          <w:kern w:val="2"/>
          <w:szCs w:val="28"/>
          <w:rtl/>
        </w:rPr>
        <w:t>2016</w:t>
      </w:r>
      <w:r w:rsidRPr="001F207A">
        <w:rPr>
          <w:rFonts w:eastAsia="Calibri" w:cs="Sakkal Majalla"/>
          <w:kern w:val="2"/>
          <w:szCs w:val="28"/>
        </w:rPr>
        <w:t xml:space="preserve">Azar, </w:t>
      </w:r>
      <w:proofErr w:type="spellStart"/>
      <w:r w:rsidRPr="001F207A">
        <w:rPr>
          <w:rFonts w:eastAsia="Calibri" w:cs="Sakkal Majalla"/>
          <w:kern w:val="2"/>
          <w:szCs w:val="28"/>
        </w:rPr>
        <w:t>Militaruand</w:t>
      </w:r>
      <w:proofErr w:type="spellEnd"/>
      <w:r w:rsidRPr="001F207A">
        <w:rPr>
          <w:rFonts w:eastAsia="Calibri" w:cs="Sakkal Majalla"/>
          <w:kern w:val="2"/>
          <w:szCs w:val="28"/>
        </w:rPr>
        <w:t xml:space="preserve"> Mattar</w:t>
      </w:r>
      <w:r w:rsidR="00D02E38" w:rsidRPr="001F207A">
        <w:rPr>
          <w:rFonts w:eastAsia="Calibri" w:cs="Sakkal Majalla" w:hint="cs"/>
          <w:kern w:val="2"/>
          <w:szCs w:val="28"/>
          <w:rtl/>
        </w:rPr>
        <w:t xml:space="preserve"> )</w:t>
      </w:r>
      <w:r w:rsidRPr="001F207A">
        <w:rPr>
          <w:rFonts w:eastAsia="Calibri" w:cs="Sakkal Majalla"/>
          <w:kern w:val="2"/>
          <w:szCs w:val="28"/>
          <w:rtl/>
        </w:rPr>
        <w:t xml:space="preserve"> بأنها عبارة عن مجموعة شاملة من الخصائص المتميزة التي يتطلبها كل من المنتج أو الخدمة، وذلك لتلبية احتياجات معينة، كما أشار (2014) .</w:t>
      </w:r>
      <w:r w:rsidRPr="001F207A">
        <w:rPr>
          <w:rFonts w:eastAsia="Calibri" w:cs="Sakkal Majalla"/>
          <w:kern w:val="2"/>
          <w:szCs w:val="28"/>
        </w:rPr>
        <w:t>L</w:t>
      </w:r>
      <w:r w:rsidR="00146B2D" w:rsidRPr="001F207A">
        <w:rPr>
          <w:rFonts w:eastAsia="Calibri" w:cs="Sakkal Majalla"/>
          <w:kern w:val="2"/>
          <w:szCs w:val="28"/>
        </w:rPr>
        <w:t>u</w:t>
      </w:r>
      <w:r w:rsidRPr="001F207A">
        <w:rPr>
          <w:rFonts w:eastAsia="Calibri" w:cs="Sakkal Majalla"/>
          <w:kern w:val="2"/>
          <w:szCs w:val="28"/>
        </w:rPr>
        <w:t>ong et al</w:t>
      </w:r>
      <w:r w:rsidRPr="001F207A">
        <w:rPr>
          <w:rFonts w:eastAsia="Calibri" w:cs="Sakkal Majalla"/>
          <w:kern w:val="2"/>
          <w:szCs w:val="28"/>
          <w:rtl/>
        </w:rPr>
        <w:t xml:space="preserve"> بأنها القدرة على تلبية متطلبات واحتياجات العميل الذي يحدد خصائص معينة للمنتج أو الخدمة، ويجب على جميع أطراف المشروع أن تعي تماماً هذه المتطلبات </w:t>
      </w:r>
      <w:r w:rsidRPr="001F207A">
        <w:rPr>
          <w:rFonts w:eastAsia="Calibri" w:cs="Sakkal Majalla"/>
          <w:kern w:val="2"/>
          <w:szCs w:val="28"/>
          <w:rtl/>
        </w:rPr>
        <w:lastRenderedPageBreak/>
        <w:t>والإحتياجات من أجل تحقيق رضا العملاء والذي تعني نجاح المشروع، وهي المواصفات والمعايير الخاصة بالمشروع وتسليماته التي تم الاتفاق عليها مع العميل ومنفذ المشروع (2021) ,.</w:t>
      </w:r>
      <w:r w:rsidRPr="001F207A">
        <w:rPr>
          <w:rFonts w:eastAsia="Calibri" w:cs="Sakkal Majalla"/>
          <w:kern w:val="2"/>
          <w:szCs w:val="28"/>
        </w:rPr>
        <w:t>Ribeiro, et al</w:t>
      </w:r>
      <w:r w:rsidRPr="001F207A">
        <w:rPr>
          <w:rFonts w:eastAsia="Calibri" w:cs="Sakkal Majalla"/>
          <w:kern w:val="2"/>
          <w:szCs w:val="28"/>
          <w:rtl/>
        </w:rPr>
        <w:t xml:space="preserve"> ، وأشار </w:t>
      </w:r>
      <w:r w:rsidRPr="001F207A">
        <w:rPr>
          <w:rFonts w:eastAsia="Calibri" w:cs="Sakkal Majalla"/>
          <w:kern w:val="2"/>
          <w:szCs w:val="28"/>
        </w:rPr>
        <w:t>Lundy (2013) ,d Morin</w:t>
      </w:r>
      <w:r w:rsidRPr="001F207A">
        <w:rPr>
          <w:rFonts w:eastAsia="Calibri" w:cs="Sakkal Majalla"/>
          <w:kern w:val="2"/>
          <w:szCs w:val="28"/>
          <w:rtl/>
        </w:rPr>
        <w:t xml:space="preserve"> أن تعريف نجاح المشروع يرتبط بعوامل ومعايير عدة، وتشير هذه العوامل إلى الأحداث والظروف التي تساهم في نجاح المشروع والتي تم تحديدها بعشرة</w:t>
      </w:r>
      <w:r w:rsidR="00D02E38" w:rsidRPr="001F207A">
        <w:rPr>
          <w:rFonts w:eastAsia="Calibri" w:cs="Sakkal Majalla" w:hint="cs"/>
          <w:kern w:val="2"/>
          <w:szCs w:val="28"/>
          <w:rtl/>
        </w:rPr>
        <w:t xml:space="preserve"> ع</w:t>
      </w:r>
      <w:r w:rsidRPr="001F207A">
        <w:rPr>
          <w:rFonts w:eastAsia="Calibri" w:cs="Sakkal Majalla"/>
          <w:kern w:val="2"/>
          <w:szCs w:val="28"/>
          <w:rtl/>
        </w:rPr>
        <w:t>وامل للنجاح كالاتي :</w:t>
      </w:r>
    </w:p>
    <w:p w14:paraId="3C404A99" w14:textId="0540A855" w:rsidR="00D02E38" w:rsidRPr="001F207A" w:rsidRDefault="00686684" w:rsidP="00F13856">
      <w:pPr>
        <w:spacing w:before="100" w:beforeAutospacing="1" w:after="100" w:afterAutospacing="1"/>
        <w:ind w:left="0"/>
        <w:rPr>
          <w:rFonts w:eastAsia="Calibri" w:cs="Sakkal Majalla"/>
          <w:kern w:val="2"/>
          <w:szCs w:val="28"/>
          <w:rtl/>
        </w:rPr>
      </w:pPr>
      <w:r w:rsidRPr="001F207A">
        <w:rPr>
          <w:rFonts w:eastAsia="Calibri" w:cs="Sakkal Majalla"/>
          <w:kern w:val="2"/>
          <w:szCs w:val="28"/>
          <w:rtl/>
        </w:rPr>
        <w:t>بداية رسالة المشروع ودعم الإدارة العليا، والجدول الزمني والخطط، والتشاور مع العملاء، تحفيز فريق العمل، وتوزيع المهام الفنية، ورضا العملاء، والمراقبة والتغذية الراجعة</w:t>
      </w:r>
      <w:r w:rsidR="00D02E38" w:rsidRPr="00243853">
        <w:rPr>
          <w:rFonts w:eastAsia="Calibri" w:cs="Sakkal Majalla"/>
          <w:kern w:val="2"/>
          <w:szCs w:val="28"/>
          <w:rtl/>
        </w:rPr>
        <w:t xml:space="preserve"> </w:t>
      </w:r>
      <w:r w:rsidR="00D02E38" w:rsidRPr="001F207A">
        <w:rPr>
          <w:rFonts w:eastAsia="Calibri" w:cs="Sakkal Majalla"/>
          <w:kern w:val="2"/>
          <w:szCs w:val="28"/>
          <w:rtl/>
        </w:rPr>
        <w:t>لكافة مراحل المشروع، وتعزيز التواصل بين أطراف المشروع، وأخيراً العمل على استكشاف</w:t>
      </w:r>
      <w:r w:rsidR="00D02E38" w:rsidRPr="001F207A">
        <w:rPr>
          <w:rFonts w:eastAsia="Calibri" w:cs="Sakkal Majalla" w:hint="cs"/>
          <w:kern w:val="2"/>
          <w:szCs w:val="28"/>
          <w:rtl/>
        </w:rPr>
        <w:t xml:space="preserve"> </w:t>
      </w:r>
      <w:r w:rsidR="00D02E38" w:rsidRPr="001F207A">
        <w:rPr>
          <w:rFonts w:eastAsia="Calibri" w:cs="Sakkal Majalla"/>
          <w:kern w:val="2"/>
          <w:szCs w:val="28"/>
          <w:rtl/>
        </w:rPr>
        <w:t>الأخطاء وإصلاح</w:t>
      </w:r>
      <w:r w:rsidR="00D02E38" w:rsidRPr="001F207A">
        <w:rPr>
          <w:rFonts w:eastAsia="Calibri" w:cs="Sakkal Majalla" w:hint="cs"/>
          <w:kern w:val="2"/>
          <w:szCs w:val="28"/>
          <w:rtl/>
        </w:rPr>
        <w:t>ها .</w:t>
      </w:r>
    </w:p>
    <w:p w14:paraId="41C0C2EC" w14:textId="07DD9714" w:rsidR="00D02E38" w:rsidRPr="001F207A" w:rsidRDefault="00D02E38" w:rsidP="00F13856">
      <w:pPr>
        <w:spacing w:before="100" w:beforeAutospacing="1" w:after="100" w:afterAutospacing="1"/>
        <w:ind w:left="0"/>
        <w:rPr>
          <w:rFonts w:eastAsia="Calibri" w:cs="Sakkal Majalla"/>
          <w:kern w:val="2"/>
          <w:szCs w:val="28"/>
          <w:rtl/>
        </w:rPr>
      </w:pPr>
      <w:r w:rsidRPr="001F207A">
        <w:rPr>
          <w:rFonts w:eastAsia="Calibri" w:cs="Sakkal Majalla"/>
          <w:kern w:val="2"/>
          <w:szCs w:val="28"/>
          <w:rtl/>
        </w:rPr>
        <w:t>هذا وقد ركزت العديد من الدراسات حول نجاح المشروع على عوامل النجاح فقط</w:t>
      </w:r>
      <w:r w:rsidRPr="001F207A">
        <w:rPr>
          <w:rFonts w:eastAsia="Calibri" w:cs="Sakkal Majalla" w:hint="cs"/>
          <w:kern w:val="2"/>
          <w:szCs w:val="28"/>
          <w:rtl/>
        </w:rPr>
        <w:t xml:space="preserve"> </w:t>
      </w:r>
      <w:r w:rsidRPr="001F207A">
        <w:rPr>
          <w:rFonts w:eastAsia="Calibri" w:cs="Sakkal Majalla"/>
          <w:kern w:val="2"/>
          <w:szCs w:val="28"/>
          <w:rtl/>
        </w:rPr>
        <w:t>والبعض منهم جعل معايير النجاح موضوعهم. ومع ذلك، قبل تحديد عوامل نجاح المشروع يجب علينا تحديد المعايير التي يجب استخدامها للحكم على نجاح المشروع أو تحديده. فعلى</w:t>
      </w:r>
      <w:r w:rsidRPr="001F207A">
        <w:rPr>
          <w:rFonts w:eastAsia="Calibri" w:cs="Sakkal Majalla" w:hint="cs"/>
          <w:kern w:val="2"/>
          <w:szCs w:val="28"/>
          <w:rtl/>
        </w:rPr>
        <w:t xml:space="preserve"> </w:t>
      </w:r>
      <w:r w:rsidRPr="001F207A">
        <w:rPr>
          <w:rFonts w:eastAsia="Calibri" w:cs="Sakkal Majalla"/>
          <w:kern w:val="2"/>
          <w:szCs w:val="28"/>
          <w:rtl/>
        </w:rPr>
        <w:t xml:space="preserve">سبيل المثال، وضع (1995) </w:t>
      </w:r>
      <w:proofErr w:type="spellStart"/>
      <w:r w:rsidRPr="001F207A">
        <w:rPr>
          <w:rFonts w:eastAsia="Calibri" w:cs="Sakkal Majalla"/>
          <w:kern w:val="2"/>
          <w:szCs w:val="28"/>
        </w:rPr>
        <w:t>Wateridge</w:t>
      </w:r>
      <w:proofErr w:type="spellEnd"/>
      <w:r w:rsidRPr="001F207A">
        <w:rPr>
          <w:rFonts w:eastAsia="Calibri" w:cs="Sakkal Majalla"/>
          <w:kern w:val="2"/>
          <w:szCs w:val="28"/>
          <w:rtl/>
        </w:rPr>
        <w:t xml:space="preserve"> قائمة بمعايير النجاح متمثلة بالمعايير التالية بداية</w:t>
      </w:r>
      <w:r w:rsidRPr="001F207A">
        <w:rPr>
          <w:rFonts w:eastAsia="Calibri" w:cs="Sakkal Majalla" w:hint="cs"/>
          <w:kern w:val="2"/>
          <w:szCs w:val="28"/>
          <w:rtl/>
        </w:rPr>
        <w:t xml:space="preserve"> </w:t>
      </w:r>
      <w:r w:rsidRPr="001F207A">
        <w:rPr>
          <w:rFonts w:eastAsia="Calibri" w:cs="Sakkal Majalla"/>
          <w:kern w:val="2"/>
          <w:szCs w:val="28"/>
          <w:rtl/>
        </w:rPr>
        <w:t>النجاح التجاري، تلبية بمتطلبات المستخدمين الالتزام الميزانية، هدف المشروع، وأشار إلى</w:t>
      </w:r>
      <w:r w:rsidR="0095269A" w:rsidRPr="001F207A">
        <w:rPr>
          <w:rFonts w:eastAsia="Calibri" w:cs="Sakkal Majalla" w:hint="cs"/>
          <w:kern w:val="2"/>
          <w:szCs w:val="28"/>
          <w:rtl/>
        </w:rPr>
        <w:t xml:space="preserve"> </w:t>
      </w:r>
      <w:r w:rsidRPr="001F207A">
        <w:rPr>
          <w:rFonts w:eastAsia="Calibri" w:cs="Sakkal Majalla"/>
          <w:kern w:val="2"/>
          <w:szCs w:val="28"/>
          <w:rtl/>
        </w:rPr>
        <w:t>أن عوامل النجاح المختلفة بداية بالقيادة والتحفيز والتخطيط وأخيراً الرقابة والتي ساعدت في</w:t>
      </w:r>
      <w:r w:rsidR="0095269A" w:rsidRPr="001F207A">
        <w:rPr>
          <w:rFonts w:eastAsia="Calibri" w:cs="Sakkal Majalla" w:hint="cs"/>
          <w:kern w:val="2"/>
          <w:szCs w:val="28"/>
          <w:rtl/>
        </w:rPr>
        <w:t xml:space="preserve"> </w:t>
      </w:r>
      <w:r w:rsidRPr="001F207A">
        <w:rPr>
          <w:rFonts w:eastAsia="Calibri" w:cs="Sakkal Majalla"/>
          <w:kern w:val="2"/>
          <w:szCs w:val="28"/>
          <w:rtl/>
        </w:rPr>
        <w:t>تلبية هذه المعايير.</w:t>
      </w:r>
    </w:p>
    <w:p w14:paraId="312E3FBA" w14:textId="282D7E64" w:rsidR="00D02E38" w:rsidRPr="001F207A" w:rsidRDefault="0095269A" w:rsidP="00F13856">
      <w:pPr>
        <w:spacing w:before="100" w:beforeAutospacing="1" w:after="100" w:afterAutospacing="1"/>
        <w:ind w:left="0"/>
        <w:rPr>
          <w:rFonts w:eastAsia="Calibri" w:cs="Sakkal Majalla"/>
          <w:kern w:val="2"/>
          <w:szCs w:val="28"/>
          <w:rtl/>
        </w:rPr>
      </w:pPr>
      <w:r w:rsidRPr="001F207A">
        <w:rPr>
          <w:rFonts w:eastAsia="Calibri" w:cs="Sakkal Majalla" w:hint="cs"/>
          <w:kern w:val="2"/>
          <w:szCs w:val="28"/>
          <w:rtl/>
        </w:rPr>
        <w:t>أش</w:t>
      </w:r>
      <w:r w:rsidR="00D02E38" w:rsidRPr="001F207A">
        <w:rPr>
          <w:rFonts w:eastAsia="Calibri" w:cs="Sakkal Majalla"/>
          <w:kern w:val="2"/>
          <w:szCs w:val="28"/>
          <w:rtl/>
        </w:rPr>
        <w:t>ار (2020 ,.</w:t>
      </w:r>
      <w:r w:rsidR="00D02E38" w:rsidRPr="001F207A">
        <w:rPr>
          <w:rFonts w:eastAsia="Calibri" w:cs="Sakkal Majalla"/>
          <w:kern w:val="2"/>
          <w:szCs w:val="28"/>
        </w:rPr>
        <w:t>Fossum et al</w:t>
      </w:r>
      <w:r w:rsidR="00D02E38" w:rsidRPr="001F207A">
        <w:rPr>
          <w:rFonts w:eastAsia="Calibri" w:cs="Sakkal Majalla"/>
          <w:kern w:val="2"/>
          <w:szCs w:val="28"/>
          <w:rtl/>
        </w:rPr>
        <w:t xml:space="preserve">) أن نجاح المشاريع تتمثل في إتمام وإنجاز أعمالها ضمن الالتزام بالنطاق والإطار الزمني المحدد والتكلفة المحددة وجودة الأداء المطلوب، وكما أكد (2015) </w:t>
      </w:r>
      <w:r w:rsidR="00D02E38" w:rsidRPr="001F207A">
        <w:rPr>
          <w:rFonts w:eastAsia="Calibri" w:cs="Sakkal Majalla"/>
          <w:kern w:val="2"/>
          <w:szCs w:val="28"/>
        </w:rPr>
        <w:t>Abu-Dari</w:t>
      </w:r>
      <w:r w:rsidR="00D02E38" w:rsidRPr="001F207A">
        <w:rPr>
          <w:rFonts w:eastAsia="Calibri" w:cs="Sakkal Majalla"/>
          <w:kern w:val="2"/>
          <w:szCs w:val="28"/>
          <w:rtl/>
        </w:rPr>
        <w:t xml:space="preserve"> أنه ينبغي الاستخدام الأمثل للطرق والوسائل والأساليب والتقنيات المناسبة الحديثة في مراحل المشروع وأهمها مرحلة التنفيذ التحقيق أهداف المشروع بما يتلاءم</w:t>
      </w:r>
      <w:r w:rsidRPr="001F207A">
        <w:rPr>
          <w:rFonts w:eastAsia="Calibri" w:cs="Sakkal Majalla" w:hint="cs"/>
          <w:kern w:val="2"/>
          <w:szCs w:val="28"/>
          <w:rtl/>
        </w:rPr>
        <w:t xml:space="preserve"> </w:t>
      </w:r>
      <w:r w:rsidR="00D02E38" w:rsidRPr="001F207A">
        <w:rPr>
          <w:rFonts w:eastAsia="Calibri" w:cs="Sakkal Majalla"/>
          <w:kern w:val="2"/>
          <w:szCs w:val="28"/>
          <w:rtl/>
        </w:rPr>
        <w:t>ويتماشى مع معايير الوقت المحدد ومستوى عال من الأداء، وضمن حدود التكلفة، مع</w:t>
      </w:r>
      <w:r w:rsidRPr="001F207A">
        <w:rPr>
          <w:rFonts w:eastAsia="Calibri" w:cs="Sakkal Majalla" w:hint="cs"/>
          <w:kern w:val="2"/>
          <w:szCs w:val="28"/>
          <w:rtl/>
        </w:rPr>
        <w:t xml:space="preserve"> </w:t>
      </w:r>
      <w:r w:rsidR="00D02E38" w:rsidRPr="001F207A">
        <w:rPr>
          <w:rFonts w:eastAsia="Calibri" w:cs="Sakkal Majalla"/>
          <w:kern w:val="2"/>
          <w:szCs w:val="28"/>
          <w:rtl/>
        </w:rPr>
        <w:t>تحقيق الأهداف المرجوة منه، وضمان رضا جميع الأطراف المستهدفة داخل المشروع</w:t>
      </w:r>
      <w:r w:rsidRPr="001F207A">
        <w:rPr>
          <w:rFonts w:eastAsia="Calibri" w:cs="Sakkal Majalla" w:hint="cs"/>
          <w:kern w:val="2"/>
          <w:szCs w:val="28"/>
          <w:rtl/>
        </w:rPr>
        <w:t xml:space="preserve"> </w:t>
      </w:r>
      <w:r w:rsidR="00D02E38" w:rsidRPr="001F207A">
        <w:rPr>
          <w:rFonts w:eastAsia="Calibri" w:cs="Sakkal Majalla"/>
          <w:kern w:val="2"/>
          <w:szCs w:val="28"/>
          <w:rtl/>
        </w:rPr>
        <w:t>وخارجه.</w:t>
      </w:r>
    </w:p>
    <w:p w14:paraId="3E32D5E3" w14:textId="77777777" w:rsidR="00243853" w:rsidRDefault="00243853">
      <w:pPr>
        <w:ind w:left="0"/>
        <w:jc w:val="left"/>
        <w:rPr>
          <w:rFonts w:eastAsia="Calibri" w:cs="Sakkal Majalla"/>
          <w:b/>
          <w:bCs/>
          <w:kern w:val="2"/>
          <w:sz w:val="32"/>
          <w:szCs w:val="32"/>
          <w:rtl/>
        </w:rPr>
      </w:pPr>
      <w:r>
        <w:rPr>
          <w:rFonts w:eastAsia="Calibri" w:cs="Sakkal Majalla"/>
          <w:b/>
          <w:bCs/>
          <w:kern w:val="2"/>
          <w:sz w:val="32"/>
          <w:szCs w:val="32"/>
          <w:rtl/>
        </w:rPr>
        <w:br w:type="page"/>
      </w:r>
    </w:p>
    <w:p w14:paraId="4804F03F" w14:textId="694CB118" w:rsidR="00D02E38" w:rsidRPr="00243853" w:rsidRDefault="00D02E38" w:rsidP="00243853">
      <w:pPr>
        <w:spacing w:before="100" w:beforeAutospacing="1" w:after="100" w:afterAutospacing="1"/>
        <w:ind w:left="0" w:firstLine="0"/>
        <w:jc w:val="left"/>
        <w:outlineLvl w:val="2"/>
        <w:rPr>
          <w:rFonts w:eastAsia="Calibri" w:cs="Sakkal Majalla"/>
          <w:b/>
          <w:bCs/>
          <w:kern w:val="2"/>
          <w:sz w:val="32"/>
          <w:szCs w:val="32"/>
          <w:rtl/>
        </w:rPr>
      </w:pPr>
      <w:r w:rsidRPr="00243853">
        <w:rPr>
          <w:rFonts w:eastAsia="Calibri" w:cs="Sakkal Majalla"/>
          <w:b/>
          <w:bCs/>
          <w:kern w:val="2"/>
          <w:sz w:val="32"/>
          <w:szCs w:val="32"/>
          <w:rtl/>
        </w:rPr>
        <w:lastRenderedPageBreak/>
        <w:t xml:space="preserve"> </w:t>
      </w:r>
      <w:bookmarkStart w:id="81" w:name="_Toc172383701"/>
      <w:r w:rsidR="00243853">
        <w:rPr>
          <w:rFonts w:eastAsia="Calibri" w:cs="Sakkal Majalla" w:hint="cs"/>
          <w:b/>
          <w:bCs/>
          <w:kern w:val="2"/>
          <w:sz w:val="32"/>
          <w:szCs w:val="32"/>
          <w:rtl/>
        </w:rPr>
        <w:t xml:space="preserve">5.2.2 </w:t>
      </w:r>
      <w:r w:rsidRPr="00243853">
        <w:rPr>
          <w:rFonts w:eastAsia="Calibri" w:cs="Sakkal Majalla"/>
          <w:b/>
          <w:bCs/>
          <w:kern w:val="2"/>
          <w:sz w:val="32"/>
          <w:szCs w:val="32"/>
          <w:rtl/>
        </w:rPr>
        <w:t>أبعاد نجاح المشاريع</w:t>
      </w:r>
      <w:bookmarkEnd w:id="81"/>
      <w:r w:rsidRPr="00243853">
        <w:rPr>
          <w:rFonts w:eastAsia="Calibri" w:cs="Sakkal Majalla"/>
          <w:b/>
          <w:bCs/>
          <w:kern w:val="2"/>
          <w:sz w:val="32"/>
          <w:szCs w:val="32"/>
          <w:rtl/>
        </w:rPr>
        <w:t xml:space="preserve"> </w:t>
      </w:r>
    </w:p>
    <w:p w14:paraId="1B5E43E2" w14:textId="2ABB2A26" w:rsidR="00E278DD" w:rsidRPr="001F207A" w:rsidRDefault="00D02E38" w:rsidP="00243853">
      <w:pPr>
        <w:spacing w:before="100" w:beforeAutospacing="1" w:after="100" w:afterAutospacing="1"/>
        <w:ind w:left="0"/>
        <w:rPr>
          <w:rFonts w:eastAsia="Calibri" w:cs="Sakkal Majalla"/>
          <w:kern w:val="2"/>
          <w:szCs w:val="28"/>
          <w:rtl/>
        </w:rPr>
      </w:pPr>
      <w:r w:rsidRPr="001F207A">
        <w:rPr>
          <w:rFonts w:eastAsia="Calibri" w:cs="Sakkal Majalla"/>
          <w:kern w:val="2"/>
          <w:szCs w:val="28"/>
          <w:rtl/>
        </w:rPr>
        <w:t>بناء على الدراسات السابقة للعديد من الباحثين اعتمد الباحث الأبعاد ال</w:t>
      </w:r>
      <w:r w:rsidR="00E11A05" w:rsidRPr="001F207A">
        <w:rPr>
          <w:rFonts w:eastAsia="Calibri" w:cs="Sakkal Majalla" w:hint="cs"/>
          <w:kern w:val="2"/>
          <w:szCs w:val="28"/>
          <w:rtl/>
        </w:rPr>
        <w:t xml:space="preserve">ثلاثة </w:t>
      </w:r>
      <w:r w:rsidR="00681B6B" w:rsidRPr="001F207A">
        <w:rPr>
          <w:rFonts w:eastAsia="Calibri" w:cs="Sakkal Majalla"/>
          <w:kern w:val="2"/>
          <w:szCs w:val="28"/>
          <w:rtl/>
        </w:rPr>
        <w:t>التالية</w:t>
      </w:r>
      <w:r w:rsidR="00243853">
        <w:rPr>
          <w:rFonts w:eastAsia="Calibri" w:cs="Sakkal Majalla" w:hint="cs"/>
          <w:kern w:val="2"/>
          <w:szCs w:val="28"/>
          <w:rtl/>
        </w:rPr>
        <w:t xml:space="preserve"> </w:t>
      </w:r>
      <w:r w:rsidR="00E11A05" w:rsidRPr="001F207A">
        <w:rPr>
          <w:rFonts w:eastAsia="Calibri" w:cs="Sakkal Majalla" w:hint="cs"/>
          <w:kern w:val="2"/>
          <w:szCs w:val="28"/>
          <w:rtl/>
        </w:rPr>
        <w:t xml:space="preserve">( </w:t>
      </w:r>
      <w:r w:rsidR="00174E64" w:rsidRPr="001F207A">
        <w:rPr>
          <w:rFonts w:eastAsia="Calibri" w:cs="Sakkal Majalla" w:hint="cs"/>
          <w:kern w:val="2"/>
          <w:szCs w:val="28"/>
          <w:rtl/>
        </w:rPr>
        <w:t>جودة عمليات المشروع ,  تكلفة المشروع ,</w:t>
      </w:r>
      <w:r w:rsidR="00E11A05" w:rsidRPr="001F207A">
        <w:rPr>
          <w:rFonts w:eastAsia="Calibri" w:cs="Sakkal Majalla" w:hint="cs"/>
          <w:kern w:val="2"/>
          <w:szCs w:val="28"/>
          <w:rtl/>
        </w:rPr>
        <w:t xml:space="preserve">الإنتاج بالوقت المحدد) كونها اجتمعت عند العديد من الباحثين  </w:t>
      </w:r>
    </w:p>
    <w:p w14:paraId="0EEBE5E2" w14:textId="77777777" w:rsidR="00174E64" w:rsidRPr="00243853" w:rsidRDefault="00174E64" w:rsidP="000C1DB7">
      <w:pPr>
        <w:spacing w:before="100" w:beforeAutospacing="1" w:after="100" w:afterAutospacing="1"/>
        <w:ind w:left="0" w:firstLine="14"/>
        <w:outlineLvl w:val="3"/>
        <w:rPr>
          <w:rFonts w:eastAsia="Calibri" w:cs="Sakkal Majalla"/>
          <w:b/>
          <w:bCs/>
          <w:kern w:val="2"/>
          <w:szCs w:val="28"/>
          <w:rtl/>
          <w:lang w:bidi="ar-EG"/>
        </w:rPr>
      </w:pPr>
      <w:r w:rsidRPr="00243853">
        <w:rPr>
          <w:rFonts w:eastAsia="Calibri" w:cs="Sakkal Majalla" w:hint="cs"/>
          <w:b/>
          <w:bCs/>
          <w:kern w:val="2"/>
          <w:szCs w:val="28"/>
          <w:rtl/>
          <w:lang w:bidi="ar-EG"/>
        </w:rPr>
        <w:t xml:space="preserve">أولا </w:t>
      </w:r>
      <w:r w:rsidRPr="00243853">
        <w:rPr>
          <w:rFonts w:eastAsia="Calibri" w:cs="Sakkal Majalla"/>
          <w:b/>
          <w:bCs/>
          <w:kern w:val="2"/>
          <w:szCs w:val="28"/>
          <w:rtl/>
          <w:lang w:bidi="ar-EG"/>
        </w:rPr>
        <w:t>: جودة</w:t>
      </w:r>
      <w:r w:rsidRPr="00243853">
        <w:rPr>
          <w:rFonts w:eastAsia="Calibri" w:cs="Sakkal Majalla" w:hint="cs"/>
          <w:b/>
          <w:bCs/>
          <w:kern w:val="2"/>
          <w:szCs w:val="28"/>
          <w:rtl/>
          <w:lang w:bidi="ar-EG"/>
        </w:rPr>
        <w:t xml:space="preserve"> عمليات المشروع </w:t>
      </w:r>
      <w:r w:rsidRPr="00243853">
        <w:rPr>
          <w:rFonts w:eastAsia="Calibri" w:cs="Sakkal Majalla"/>
          <w:b/>
          <w:bCs/>
          <w:kern w:val="2"/>
          <w:szCs w:val="28"/>
          <w:rtl/>
          <w:lang w:bidi="ar-EG"/>
        </w:rPr>
        <w:t>(</w:t>
      </w:r>
      <w:r w:rsidRPr="00243853">
        <w:rPr>
          <w:rFonts w:eastAsia="Calibri" w:cs="Sakkal Majalla"/>
          <w:b/>
          <w:bCs/>
          <w:kern w:val="2"/>
          <w:szCs w:val="28"/>
          <w:lang w:bidi="ar-EG"/>
        </w:rPr>
        <w:t>Quality</w:t>
      </w:r>
      <w:r w:rsidRPr="00243853">
        <w:rPr>
          <w:rFonts w:eastAsia="Calibri" w:cs="Sakkal Majalla"/>
          <w:b/>
          <w:bCs/>
          <w:kern w:val="2"/>
          <w:szCs w:val="28"/>
          <w:rtl/>
          <w:lang w:bidi="ar-EG"/>
        </w:rPr>
        <w:t xml:space="preserve">) </w:t>
      </w:r>
    </w:p>
    <w:p w14:paraId="042EB37A" w14:textId="728E0B10" w:rsidR="00174E64" w:rsidRPr="00243853" w:rsidRDefault="00174E64" w:rsidP="00F13856">
      <w:pPr>
        <w:spacing w:before="100" w:beforeAutospacing="1" w:after="100" w:afterAutospacing="1"/>
        <w:ind w:left="0"/>
        <w:rPr>
          <w:rFonts w:eastAsia="Calibri" w:cs="Sakkal Majalla"/>
          <w:kern w:val="2"/>
          <w:szCs w:val="28"/>
          <w:rtl/>
        </w:rPr>
      </w:pPr>
      <w:r w:rsidRPr="001F207A">
        <w:rPr>
          <w:rFonts w:eastAsia="Calibri" w:cs="Sakkal Majalla" w:hint="cs"/>
          <w:kern w:val="2"/>
          <w:szCs w:val="28"/>
          <w:rtl/>
        </w:rPr>
        <w:t>ع</w:t>
      </w:r>
      <w:r w:rsidRPr="001F207A">
        <w:rPr>
          <w:rFonts w:eastAsia="Calibri" w:cs="Sakkal Majalla"/>
          <w:kern w:val="2"/>
          <w:szCs w:val="28"/>
          <w:rtl/>
        </w:rPr>
        <w:t xml:space="preserve">رف (2016) </w:t>
      </w:r>
      <w:r w:rsidRPr="001F207A">
        <w:rPr>
          <w:rFonts w:eastAsia="Calibri" w:cs="Sakkal Majalla"/>
          <w:kern w:val="2"/>
          <w:szCs w:val="28"/>
        </w:rPr>
        <w:t>Schwalbe</w:t>
      </w:r>
      <w:r w:rsidRPr="001F207A">
        <w:rPr>
          <w:rFonts w:eastAsia="Calibri" w:cs="Sakkal Majalla"/>
          <w:kern w:val="2"/>
          <w:szCs w:val="28"/>
          <w:rtl/>
        </w:rPr>
        <w:t xml:space="preserve"> الجودة بأنها مدى توافر الميزات والخصائص للمنتج أو الخدمة التي لها القدرة على تلبية احتياجات العميل الضمنية أو الصريحة، وكما أشار بأن جودة المشروع عبارة عن مطابقة متطلبات واحتياجات العميل ودرجة رضاء للنتيجة النهائية المتوقعة من المشروع، وتعتبر الجودة من الأساسيات في إدارة المشاريع وبمستوى مكافئ الباقي قيود المشروع كالنطاق والكلفة والوقت لأنها على علاقة بمستوى رضا أصحاب المصلحة في المشروع، اذ يمكن إنجاز المشروع في الوقت المخطط له وضمن الميزانية المحددة، ويفضل في تلبية متطلبات ومعايير الجودة ومستوى الأداء المطلوب، وبالتالي عدم رضا أصحاب المصلحة والمعنيين يؤدي إلى فشل المشروع، وذلك يحتاج إلى تعديل على النطاق والوقت والكلفة من قبل فريق العمل في المشروع الإرضاء أصحاب المصلحة، وتشمل إدارة جودة المشروع جميع الأنشطة والعمليات المنفذة من قبل فريق العمل في المشروع والتي تحدد سياسات ومعايير الجودة وأهدافها، والتي تلبي المتطلبات والاحتياجات التي تم</w:t>
      </w:r>
      <w:r w:rsidR="00681B6B" w:rsidRPr="001F207A">
        <w:rPr>
          <w:rFonts w:eastAsia="Calibri" w:cs="Sakkal Majalla" w:hint="cs"/>
          <w:kern w:val="2"/>
          <w:szCs w:val="28"/>
          <w:rtl/>
        </w:rPr>
        <w:t xml:space="preserve"> التعهد باستيفائها</w:t>
      </w:r>
      <w:r w:rsidR="00681B6B" w:rsidRPr="00243853">
        <w:rPr>
          <w:rFonts w:eastAsia="Calibri" w:cs="Sakkal Majalla" w:hint="cs"/>
          <w:kern w:val="2"/>
          <w:szCs w:val="28"/>
          <w:rtl/>
        </w:rPr>
        <w:t xml:space="preserve"> </w:t>
      </w:r>
    </w:p>
    <w:p w14:paraId="1B9714B2" w14:textId="77777777" w:rsidR="00174E64" w:rsidRPr="00DD65D5" w:rsidRDefault="00174E64" w:rsidP="001F207A">
      <w:pPr>
        <w:spacing w:before="100" w:beforeAutospacing="1" w:after="100" w:afterAutospacing="1" w:line="312" w:lineRule="auto"/>
        <w:ind w:left="0" w:firstLine="14"/>
        <w:outlineLvl w:val="3"/>
        <w:rPr>
          <w:rFonts w:eastAsia="Calibri" w:cs="Sakkal Majalla"/>
          <w:b/>
          <w:bCs/>
          <w:kern w:val="2"/>
          <w:szCs w:val="28"/>
          <w:rtl/>
          <w:lang w:bidi="ar-EG"/>
        </w:rPr>
      </w:pPr>
      <w:r w:rsidRPr="00DD65D5">
        <w:rPr>
          <w:rFonts w:eastAsia="Calibri" w:cs="Sakkal Majalla"/>
          <w:b/>
          <w:bCs/>
          <w:kern w:val="2"/>
          <w:szCs w:val="28"/>
          <w:rtl/>
          <w:lang w:bidi="ar-EG"/>
        </w:rPr>
        <w:t>ثا</w:t>
      </w:r>
      <w:r w:rsidRPr="00DD65D5">
        <w:rPr>
          <w:rFonts w:eastAsia="Calibri" w:cs="Sakkal Majalla" w:hint="cs"/>
          <w:b/>
          <w:bCs/>
          <w:kern w:val="2"/>
          <w:szCs w:val="28"/>
          <w:rtl/>
          <w:lang w:bidi="ar-EG"/>
        </w:rPr>
        <w:t>ني</w:t>
      </w:r>
      <w:r w:rsidRPr="00DD65D5">
        <w:rPr>
          <w:rFonts w:eastAsia="Calibri" w:cs="Sakkal Majalla"/>
          <w:b/>
          <w:bCs/>
          <w:kern w:val="2"/>
          <w:szCs w:val="28"/>
          <w:rtl/>
          <w:lang w:bidi="ar-EG"/>
        </w:rPr>
        <w:t xml:space="preserve">اً: تكلفة </w:t>
      </w:r>
      <w:r w:rsidRPr="00DD65D5">
        <w:rPr>
          <w:rFonts w:eastAsia="Calibri" w:cs="Sakkal Majalla" w:hint="cs"/>
          <w:b/>
          <w:bCs/>
          <w:kern w:val="2"/>
          <w:szCs w:val="28"/>
          <w:rtl/>
          <w:lang w:bidi="ar-EG"/>
        </w:rPr>
        <w:t xml:space="preserve">المشروع </w:t>
      </w:r>
      <w:r w:rsidRPr="00DD65D5">
        <w:rPr>
          <w:rFonts w:eastAsia="Calibri" w:cs="Sakkal Majalla"/>
          <w:b/>
          <w:bCs/>
          <w:kern w:val="2"/>
          <w:szCs w:val="28"/>
          <w:rtl/>
          <w:lang w:bidi="ar-EG"/>
        </w:rPr>
        <w:t>(</w:t>
      </w:r>
      <w:r w:rsidRPr="00DD65D5">
        <w:rPr>
          <w:rFonts w:eastAsia="Calibri" w:cs="Sakkal Majalla"/>
          <w:b/>
          <w:bCs/>
          <w:kern w:val="2"/>
          <w:szCs w:val="28"/>
          <w:lang w:bidi="ar-EG"/>
        </w:rPr>
        <w:t xml:space="preserve">Cost </w:t>
      </w:r>
      <w:r w:rsidRPr="00DD65D5">
        <w:rPr>
          <w:rFonts w:eastAsia="Calibri" w:cs="Sakkal Majalla"/>
          <w:b/>
          <w:bCs/>
          <w:kern w:val="2"/>
          <w:szCs w:val="28"/>
          <w:rtl/>
          <w:lang w:bidi="ar-EG"/>
        </w:rPr>
        <w:t xml:space="preserve">) </w:t>
      </w:r>
    </w:p>
    <w:p w14:paraId="266D7ADC" w14:textId="44B494B7" w:rsidR="00174E64" w:rsidRPr="001F207A" w:rsidRDefault="00174E64" w:rsidP="00243853">
      <w:pPr>
        <w:spacing w:before="100" w:beforeAutospacing="1" w:after="100" w:afterAutospacing="1"/>
        <w:ind w:left="0"/>
        <w:rPr>
          <w:rFonts w:eastAsia="Calibri" w:cs="Sakkal Majalla"/>
          <w:kern w:val="2"/>
          <w:szCs w:val="28"/>
          <w:rtl/>
        </w:rPr>
      </w:pPr>
      <w:r w:rsidRPr="001F207A">
        <w:rPr>
          <w:rFonts w:eastAsia="Calibri" w:cs="Sakkal Majalla"/>
          <w:kern w:val="2"/>
          <w:szCs w:val="28"/>
          <w:rtl/>
        </w:rPr>
        <w:t xml:space="preserve">أشار (2017 </w:t>
      </w:r>
      <w:r w:rsidRPr="001F207A">
        <w:rPr>
          <w:rFonts w:eastAsia="Calibri" w:cs="Sakkal Majalla"/>
          <w:kern w:val="2"/>
          <w:szCs w:val="28"/>
        </w:rPr>
        <w:t>Al-</w:t>
      </w:r>
      <w:proofErr w:type="spellStart"/>
      <w:r w:rsidRPr="001F207A">
        <w:rPr>
          <w:rFonts w:eastAsia="Calibri" w:cs="Sakkal Majalla"/>
          <w:kern w:val="2"/>
          <w:szCs w:val="28"/>
        </w:rPr>
        <w:t>Khawa</w:t>
      </w:r>
      <w:r w:rsidR="006D508A" w:rsidRPr="001F207A">
        <w:rPr>
          <w:rFonts w:eastAsia="Calibri" w:cs="Sakkal Majalla"/>
          <w:kern w:val="2"/>
          <w:szCs w:val="28"/>
        </w:rPr>
        <w:t>ld</w:t>
      </w:r>
      <w:r w:rsidRPr="001F207A">
        <w:rPr>
          <w:rFonts w:eastAsia="Calibri" w:cs="Sakkal Majalla"/>
          <w:kern w:val="2"/>
          <w:szCs w:val="28"/>
        </w:rPr>
        <w:t>a</w:t>
      </w:r>
      <w:r w:rsidR="006D508A" w:rsidRPr="001F207A">
        <w:rPr>
          <w:rFonts w:eastAsia="Calibri" w:cs="Sakkal Majalla"/>
          <w:kern w:val="2"/>
          <w:szCs w:val="28"/>
        </w:rPr>
        <w:t>h</w:t>
      </w:r>
      <w:proofErr w:type="spellEnd"/>
      <w:r w:rsidRPr="001F207A">
        <w:rPr>
          <w:rFonts w:eastAsia="Calibri" w:cs="Sakkal Majalla"/>
          <w:kern w:val="2"/>
          <w:szCs w:val="28"/>
          <w:rtl/>
        </w:rPr>
        <w:t xml:space="preserve">)، إلى أن وضع تقدير تقريبي لتكلفة المشروع يعتمد على عدة متغيرات أهمها توافر الموارد، وحزم كمية الجهد والعمل، والتحكم والحد من العوامل المؤثرة في زيادة الأثر السامي الناتج عن المخاطر التي قد تحدث للمشروع أثناء تنفيذه، والتي لها أثر في زيادة تكلفة المشروع، و أن تكلفة المشاريع الإنشائية بالتحديد تشكل </w:t>
      </w:r>
      <w:r w:rsidR="00763352" w:rsidRPr="001F207A">
        <w:rPr>
          <w:rFonts w:eastAsia="Calibri" w:cs="Sakkal Majalla" w:hint="cs"/>
          <w:kern w:val="2"/>
          <w:szCs w:val="28"/>
          <w:rtl/>
        </w:rPr>
        <w:t>عائقا</w:t>
      </w:r>
      <w:r w:rsidRPr="001F207A">
        <w:rPr>
          <w:rFonts w:eastAsia="Calibri" w:cs="Sakkal Majalla"/>
          <w:kern w:val="2"/>
          <w:szCs w:val="28"/>
          <w:rtl/>
        </w:rPr>
        <w:t xml:space="preserve"> كبيراً لدى أصحاب المصلحة، ويعتبر أداء التكلفة في المشاريع الإنشائية </w:t>
      </w:r>
      <w:r w:rsidR="00763352" w:rsidRPr="001F207A">
        <w:rPr>
          <w:rFonts w:eastAsia="Calibri" w:cs="Sakkal Majalla" w:hint="cs"/>
          <w:kern w:val="2"/>
          <w:szCs w:val="28"/>
          <w:rtl/>
        </w:rPr>
        <w:t>تمثل</w:t>
      </w:r>
      <w:r w:rsidRPr="001F207A">
        <w:rPr>
          <w:rFonts w:eastAsia="Calibri" w:cs="Sakkal Majalla"/>
          <w:kern w:val="2"/>
          <w:szCs w:val="28"/>
          <w:rtl/>
        </w:rPr>
        <w:t xml:space="preserve"> الدرجة التي يتم بها إنجاز المشروع ضمن الميزانية التقديرية المسبقة، وأشار أيضاً (2014) ,</w:t>
      </w:r>
      <w:r w:rsidRPr="001F207A">
        <w:rPr>
          <w:rFonts w:eastAsia="Calibri" w:cs="Sakkal Majalla"/>
          <w:kern w:val="2"/>
          <w:szCs w:val="28"/>
        </w:rPr>
        <w:t>Loong et al</w:t>
      </w:r>
      <w:r w:rsidRPr="001F207A">
        <w:rPr>
          <w:rFonts w:eastAsia="Calibri" w:cs="Sakkal Majalla"/>
          <w:kern w:val="2"/>
          <w:szCs w:val="28"/>
          <w:rtl/>
        </w:rPr>
        <w:t xml:space="preserve"> بأن التكلفة الإجمالية للمشروع تشمل التكلفة المعتمدة في الميزانية التقديرية، وتكلفة أعمال </w:t>
      </w:r>
      <w:r w:rsidRPr="001F207A">
        <w:rPr>
          <w:rFonts w:eastAsia="Calibri" w:cs="Sakkal Majalla"/>
          <w:kern w:val="2"/>
          <w:szCs w:val="28"/>
          <w:rtl/>
        </w:rPr>
        <w:lastRenderedPageBreak/>
        <w:t xml:space="preserve">التعديل والتغيير، وكذلك تكلفة المطالبات القانونية متمثلة بالتحكيم أو التقاضي خلال فترة التنفيذ الإنشائي، ويعتبر تأخر إنجاز المشروع وتجاوز التكاليف التقديرية من العوامل الأساسية التي تؤدي إلى ارتفاع تكلفة المشاريع الإنشائية ( </w:t>
      </w:r>
      <w:r w:rsidRPr="001F207A">
        <w:rPr>
          <w:rFonts w:eastAsia="Calibri" w:cs="Sakkal Majalla"/>
          <w:kern w:val="2"/>
          <w:szCs w:val="28"/>
        </w:rPr>
        <w:t>B</w:t>
      </w:r>
      <w:r w:rsidR="0044192F" w:rsidRPr="001F207A">
        <w:rPr>
          <w:rFonts w:eastAsia="Calibri" w:cs="Sakkal Majalla"/>
          <w:kern w:val="2"/>
          <w:szCs w:val="28"/>
        </w:rPr>
        <w:t>r</w:t>
      </w:r>
      <w:r w:rsidRPr="001F207A">
        <w:rPr>
          <w:rFonts w:eastAsia="Calibri" w:cs="Sakkal Majalla"/>
          <w:kern w:val="2"/>
          <w:szCs w:val="28"/>
        </w:rPr>
        <w:t xml:space="preserve">own et </w:t>
      </w:r>
      <w:r w:rsidR="0044192F" w:rsidRPr="001F207A">
        <w:rPr>
          <w:rFonts w:eastAsia="Calibri" w:cs="Sakkal Majalla"/>
          <w:kern w:val="2"/>
          <w:szCs w:val="28"/>
        </w:rPr>
        <w:t>2007</w:t>
      </w:r>
      <w:r w:rsidRPr="001F207A">
        <w:rPr>
          <w:rFonts w:eastAsia="Calibri" w:cs="Sakkal Majalla"/>
          <w:kern w:val="2"/>
          <w:szCs w:val="28"/>
        </w:rPr>
        <w:t xml:space="preserve"> ,21</w:t>
      </w:r>
      <w:r w:rsidRPr="001F207A">
        <w:rPr>
          <w:rFonts w:eastAsia="Calibri" w:cs="Sakkal Majalla"/>
          <w:kern w:val="2"/>
          <w:szCs w:val="28"/>
          <w:rtl/>
        </w:rPr>
        <w:t>). وهي مجموع المبالغ التي دفعت للوصول إلى المنتج أو الخدمة أو نتيجة المشروع النهائية، حيث يتم احتسابه في نهاية المشروع ( 2021 ,.</w:t>
      </w:r>
      <w:r w:rsidRPr="001F207A">
        <w:rPr>
          <w:rFonts w:eastAsia="Calibri" w:cs="Sakkal Majalla"/>
          <w:kern w:val="2"/>
          <w:szCs w:val="28"/>
        </w:rPr>
        <w:t>Ribeira, et al</w:t>
      </w:r>
      <w:r w:rsidR="000C1DB7" w:rsidRPr="001F207A">
        <w:rPr>
          <w:rFonts w:eastAsia="Calibri" w:cs="Sakkal Majalla"/>
          <w:kern w:val="2"/>
          <w:szCs w:val="28"/>
          <w:rtl/>
        </w:rPr>
        <w:t>).</w:t>
      </w:r>
    </w:p>
    <w:p w14:paraId="12DA823C" w14:textId="77777777" w:rsidR="000B534C" w:rsidRPr="00DD65D5" w:rsidRDefault="00174E64" w:rsidP="001F207A">
      <w:pPr>
        <w:spacing w:before="100" w:beforeAutospacing="1" w:after="100" w:afterAutospacing="1" w:line="312" w:lineRule="auto"/>
        <w:ind w:left="0" w:firstLine="14"/>
        <w:outlineLvl w:val="3"/>
        <w:rPr>
          <w:b/>
          <w:bCs/>
          <w:rtl/>
        </w:rPr>
      </w:pPr>
      <w:r w:rsidRPr="00DD65D5">
        <w:rPr>
          <w:rFonts w:eastAsia="Calibri" w:cs="Sakkal Majalla" w:hint="cs"/>
          <w:b/>
          <w:bCs/>
          <w:kern w:val="2"/>
          <w:szCs w:val="28"/>
          <w:rtl/>
          <w:lang w:bidi="ar-EG"/>
        </w:rPr>
        <w:t>ثالث</w:t>
      </w:r>
      <w:r w:rsidRPr="00DD65D5">
        <w:rPr>
          <w:rFonts w:eastAsia="Calibri" w:cs="Sakkal Majalla"/>
          <w:b/>
          <w:bCs/>
          <w:kern w:val="2"/>
          <w:szCs w:val="28"/>
          <w:rtl/>
          <w:lang w:bidi="ar-EG"/>
        </w:rPr>
        <w:t xml:space="preserve">اً: </w:t>
      </w:r>
      <w:r w:rsidR="000B534C" w:rsidRPr="00DD65D5">
        <w:rPr>
          <w:rFonts w:eastAsia="Calibri" w:cs="Sakkal Majalla" w:hint="cs"/>
          <w:b/>
          <w:bCs/>
          <w:kern w:val="2"/>
          <w:szCs w:val="28"/>
          <w:rtl/>
          <w:lang w:bidi="ar-EG"/>
        </w:rPr>
        <w:t xml:space="preserve">الإنتاج بالوقت المحدد </w:t>
      </w:r>
      <w:r w:rsidR="000B534C" w:rsidRPr="00DD65D5">
        <w:rPr>
          <w:b/>
          <w:bCs/>
        </w:rPr>
        <w:t>"On-time production"</w:t>
      </w:r>
      <w:r w:rsidR="000B534C" w:rsidRPr="00DD65D5">
        <w:rPr>
          <w:rFonts w:hint="cs"/>
          <w:b/>
          <w:bCs/>
          <w:rtl/>
        </w:rPr>
        <w:t xml:space="preserve"> </w:t>
      </w:r>
    </w:p>
    <w:p w14:paraId="3023F4F0" w14:textId="2D4B230E" w:rsidR="000B534C" w:rsidRPr="001F207A" w:rsidRDefault="00174E64" w:rsidP="00243853">
      <w:pPr>
        <w:spacing w:before="100" w:beforeAutospacing="1" w:after="100" w:afterAutospacing="1"/>
        <w:ind w:left="0"/>
        <w:rPr>
          <w:rFonts w:eastAsia="Calibri" w:cs="Sakkal Majalla"/>
          <w:kern w:val="2"/>
          <w:szCs w:val="28"/>
          <w:rtl/>
        </w:rPr>
      </w:pPr>
      <w:r w:rsidRPr="001F207A">
        <w:rPr>
          <w:rFonts w:eastAsia="Calibri" w:cs="Sakkal Majalla"/>
          <w:kern w:val="2"/>
          <w:szCs w:val="28"/>
          <w:rtl/>
        </w:rPr>
        <w:t xml:space="preserve"> يمكن قياس </w:t>
      </w:r>
      <w:r w:rsidR="000B534C" w:rsidRPr="001F207A">
        <w:rPr>
          <w:rFonts w:eastAsia="Calibri" w:cs="Sakkal Majalla" w:hint="cs"/>
          <w:kern w:val="2"/>
          <w:szCs w:val="28"/>
          <w:rtl/>
        </w:rPr>
        <w:t xml:space="preserve">الإنتاج بالوقت المحدد </w:t>
      </w:r>
      <w:r w:rsidRPr="001F207A">
        <w:rPr>
          <w:rFonts w:eastAsia="Calibri" w:cs="Sakkal Majalla"/>
          <w:kern w:val="2"/>
          <w:szCs w:val="28"/>
          <w:rtl/>
        </w:rPr>
        <w:t xml:space="preserve">في المشاريع الإنشائية من خلال سرعة تنفيذ الأنشطة في العملية الإنشائية، وفرق الوقت بين ساعات العمل المجدولة والوقت الفعلي المستغرق في العملية. التنفيذية (2016) </w:t>
      </w:r>
      <w:r w:rsidRPr="001F207A">
        <w:rPr>
          <w:rFonts w:eastAsia="Calibri" w:cs="Sakkal Majalla"/>
          <w:kern w:val="2"/>
          <w:szCs w:val="28"/>
        </w:rPr>
        <w:t>Aara</w:t>
      </w:r>
      <w:r w:rsidRPr="001F207A">
        <w:rPr>
          <w:rFonts w:eastAsia="Calibri" w:cs="Sakkal Majalla"/>
          <w:kern w:val="2"/>
          <w:szCs w:val="28"/>
          <w:rtl/>
        </w:rPr>
        <w:t>)، وينظر أصحاب المصلحة والمستشارين والمقاولين، إلى أن إنهاء المشروع في الوقت المخطط له يشكل معياراً رئيسياً لنجاح المشروع</w:t>
      </w:r>
      <w:r w:rsidRPr="001F207A">
        <w:rPr>
          <w:rFonts w:eastAsia="Calibri" w:cs="Sakkal Majalla" w:hint="cs"/>
          <w:kern w:val="2"/>
          <w:szCs w:val="28"/>
          <w:rtl/>
        </w:rPr>
        <w:t>(</w:t>
      </w:r>
      <w:r w:rsidRPr="001F207A">
        <w:rPr>
          <w:rFonts w:eastAsia="Calibri" w:cs="Sakkal Majalla"/>
          <w:kern w:val="2"/>
          <w:szCs w:val="28"/>
          <w:rtl/>
        </w:rPr>
        <w:t xml:space="preserve"> .</w:t>
      </w:r>
      <w:r w:rsidRPr="001F207A">
        <w:rPr>
          <w:rFonts w:eastAsia="Calibri" w:cs="Sakkal Majalla"/>
          <w:kern w:val="2"/>
          <w:szCs w:val="28"/>
        </w:rPr>
        <w:t>B</w:t>
      </w:r>
      <w:r w:rsidR="002066E2" w:rsidRPr="001F207A">
        <w:rPr>
          <w:rFonts w:eastAsia="Calibri" w:cs="Sakkal Majalla"/>
          <w:kern w:val="2"/>
          <w:szCs w:val="28"/>
        </w:rPr>
        <w:t>r</w:t>
      </w:r>
      <w:r w:rsidRPr="001F207A">
        <w:rPr>
          <w:rFonts w:eastAsia="Calibri" w:cs="Sakkal Majalla"/>
          <w:kern w:val="2"/>
          <w:szCs w:val="28"/>
        </w:rPr>
        <w:t xml:space="preserve">own et al </w:t>
      </w:r>
      <w:r w:rsidR="002066E2" w:rsidRPr="001F207A">
        <w:rPr>
          <w:rFonts w:eastAsia="Calibri" w:cs="Sakkal Majalla"/>
          <w:kern w:val="2"/>
          <w:szCs w:val="28"/>
        </w:rPr>
        <w:t>2007</w:t>
      </w:r>
      <w:r w:rsidRPr="001F207A">
        <w:rPr>
          <w:rFonts w:eastAsia="Calibri" w:cs="Sakkal Majalla"/>
          <w:kern w:val="2"/>
          <w:szCs w:val="28"/>
          <w:rtl/>
        </w:rPr>
        <w:t>)، إذ بعد إنهاء المشروع بالوقت المحدد من الأمور الأساسية التي تضيف خاصية تنافسية للمنظمة والقائمين على تنفيذ المشروع (</w:t>
      </w:r>
      <w:r w:rsidR="003F27ED" w:rsidRPr="001F207A">
        <w:rPr>
          <w:rFonts w:eastAsia="Calibri" w:cs="Sakkal Majalla" w:hint="cs"/>
          <w:kern w:val="2"/>
          <w:szCs w:val="28"/>
          <w:rtl/>
        </w:rPr>
        <w:t>2009</w:t>
      </w:r>
      <w:r w:rsidRPr="001F207A">
        <w:rPr>
          <w:rFonts w:eastAsia="Calibri" w:cs="Sakkal Majalla"/>
          <w:kern w:val="2"/>
          <w:szCs w:val="28"/>
          <w:rtl/>
        </w:rPr>
        <w:t>) .</w:t>
      </w:r>
      <w:r w:rsidRPr="001F207A">
        <w:rPr>
          <w:rFonts w:eastAsia="Calibri" w:cs="Sakkal Majalla"/>
          <w:kern w:val="2"/>
          <w:szCs w:val="28"/>
        </w:rPr>
        <w:t>H</w:t>
      </w:r>
      <w:r w:rsidR="00840713" w:rsidRPr="001F207A">
        <w:rPr>
          <w:rFonts w:eastAsia="Calibri" w:cs="Sakkal Majalla"/>
          <w:kern w:val="2"/>
          <w:szCs w:val="28"/>
        </w:rPr>
        <w:t>o</w:t>
      </w:r>
      <w:r w:rsidRPr="001F207A">
        <w:rPr>
          <w:rFonts w:eastAsia="Calibri" w:cs="Sakkal Majalla"/>
          <w:kern w:val="2"/>
          <w:szCs w:val="28"/>
        </w:rPr>
        <w:t>us</w:t>
      </w:r>
      <w:r w:rsidR="00840713" w:rsidRPr="001F207A">
        <w:rPr>
          <w:rFonts w:eastAsia="Calibri" w:cs="Sakkal Majalla"/>
          <w:kern w:val="2"/>
          <w:szCs w:val="28"/>
        </w:rPr>
        <w:t>e</w:t>
      </w:r>
      <w:r w:rsidRPr="001F207A">
        <w:rPr>
          <w:rFonts w:eastAsia="Calibri" w:cs="Sakkal Majalla"/>
          <w:kern w:val="2"/>
          <w:szCs w:val="28"/>
        </w:rPr>
        <w:t xml:space="preserve"> </w:t>
      </w:r>
      <w:proofErr w:type="spellStart"/>
      <w:r w:rsidRPr="001F207A">
        <w:rPr>
          <w:rFonts w:eastAsia="Calibri" w:cs="Sakkal Majalla"/>
          <w:kern w:val="2"/>
          <w:szCs w:val="28"/>
        </w:rPr>
        <w:t>et</w:t>
      </w:r>
      <w:r w:rsidR="00840713" w:rsidRPr="001F207A">
        <w:rPr>
          <w:rFonts w:eastAsia="Calibri" w:cs="Sakkal Majalla"/>
          <w:kern w:val="2"/>
          <w:szCs w:val="28"/>
        </w:rPr>
        <w:t>a</w:t>
      </w:r>
      <w:r w:rsidRPr="001F207A">
        <w:rPr>
          <w:rFonts w:eastAsia="Calibri" w:cs="Sakkal Majalla"/>
          <w:kern w:val="2"/>
          <w:szCs w:val="28"/>
        </w:rPr>
        <w:t>l</w:t>
      </w:r>
      <w:proofErr w:type="spellEnd"/>
      <w:r w:rsidRPr="001F207A">
        <w:rPr>
          <w:rFonts w:eastAsia="Calibri" w:cs="Sakkal Majalla"/>
          <w:kern w:val="2"/>
          <w:szCs w:val="28"/>
          <w:rtl/>
        </w:rPr>
        <w:t xml:space="preserve">)، </w:t>
      </w:r>
    </w:p>
    <w:p w14:paraId="41522184" w14:textId="0B04271A" w:rsidR="000B534C" w:rsidRPr="001F207A" w:rsidRDefault="00174E64" w:rsidP="00243853">
      <w:pPr>
        <w:spacing w:before="100" w:beforeAutospacing="1" w:after="100" w:afterAutospacing="1"/>
        <w:ind w:left="0"/>
        <w:rPr>
          <w:rFonts w:eastAsia="Calibri" w:cs="Sakkal Majalla"/>
          <w:kern w:val="2"/>
          <w:szCs w:val="28"/>
          <w:rtl/>
        </w:rPr>
      </w:pPr>
      <w:r w:rsidRPr="001F207A">
        <w:rPr>
          <w:rFonts w:eastAsia="Calibri" w:cs="Sakkal Majalla"/>
          <w:kern w:val="2"/>
          <w:szCs w:val="28"/>
          <w:rtl/>
        </w:rPr>
        <w:t>وأشار</w:t>
      </w:r>
      <w:r w:rsidR="000B534C" w:rsidRPr="001F207A">
        <w:rPr>
          <w:rFonts w:eastAsia="Calibri" w:cs="Sakkal Majalla" w:hint="cs"/>
          <w:kern w:val="2"/>
          <w:szCs w:val="28"/>
          <w:rtl/>
        </w:rPr>
        <w:t xml:space="preserve"> </w:t>
      </w:r>
      <w:r w:rsidR="000B534C" w:rsidRPr="001F207A">
        <w:rPr>
          <w:rFonts w:eastAsia="Calibri" w:cs="Sakkal Majalla"/>
          <w:kern w:val="2"/>
          <w:szCs w:val="28"/>
          <w:rtl/>
        </w:rPr>
        <w:t>(2017,</w:t>
      </w:r>
      <w:proofErr w:type="spellStart"/>
      <w:r w:rsidR="000B534C" w:rsidRPr="001F207A">
        <w:rPr>
          <w:rFonts w:eastAsia="Calibri" w:cs="Sakkal Majalla"/>
          <w:kern w:val="2"/>
          <w:szCs w:val="28"/>
        </w:rPr>
        <w:t>Khawalda</w:t>
      </w:r>
      <w:r w:rsidR="00754EF9" w:rsidRPr="001F207A">
        <w:rPr>
          <w:rFonts w:eastAsia="Calibri" w:cs="Sakkal Majalla"/>
          <w:kern w:val="2"/>
          <w:szCs w:val="28"/>
        </w:rPr>
        <w:t>h</w:t>
      </w:r>
      <w:proofErr w:type="spellEnd"/>
      <w:r w:rsidR="000B534C" w:rsidRPr="001F207A">
        <w:rPr>
          <w:rFonts w:eastAsia="Calibri" w:cs="Sakkal Majalla"/>
          <w:kern w:val="2"/>
          <w:szCs w:val="28"/>
          <w:rtl/>
        </w:rPr>
        <w:t xml:space="preserve"> </w:t>
      </w:r>
      <w:r w:rsidR="000B534C" w:rsidRPr="001F207A">
        <w:rPr>
          <w:rFonts w:eastAsia="Calibri" w:cs="Sakkal Majalla"/>
          <w:kern w:val="2"/>
          <w:szCs w:val="28"/>
        </w:rPr>
        <w:t xml:space="preserve">AL- </w:t>
      </w:r>
      <w:r w:rsidR="000B534C" w:rsidRPr="001F207A">
        <w:rPr>
          <w:rFonts w:eastAsia="Calibri" w:cs="Sakkal Majalla" w:hint="cs"/>
          <w:kern w:val="2"/>
          <w:szCs w:val="28"/>
          <w:rtl/>
        </w:rPr>
        <w:t xml:space="preserve">) </w:t>
      </w:r>
      <w:r w:rsidR="000B534C" w:rsidRPr="001F207A">
        <w:rPr>
          <w:rFonts w:eastAsia="Calibri" w:cs="Sakkal Majalla"/>
          <w:kern w:val="2"/>
          <w:szCs w:val="28"/>
          <w:rtl/>
        </w:rPr>
        <w:t>بأنه يتم تقدير الوقت اللازم لإنتاج منتج أو خدمة باستخدام عدة طرق وتتمثل إحدى هذه الطرق في تحديد المهام اللازمة خلال سير مراحل المشروع المو</w:t>
      </w:r>
      <w:r w:rsidR="000B534C" w:rsidRPr="001F207A">
        <w:rPr>
          <w:rFonts w:eastAsia="Calibri" w:cs="Sakkal Majalla" w:hint="cs"/>
          <w:kern w:val="2"/>
          <w:szCs w:val="28"/>
          <w:rtl/>
        </w:rPr>
        <w:t>ثق</w:t>
      </w:r>
      <w:r w:rsidR="000B534C" w:rsidRPr="001F207A">
        <w:rPr>
          <w:rFonts w:eastAsia="Calibri" w:cs="Sakkal Majalla"/>
          <w:kern w:val="2"/>
          <w:szCs w:val="28"/>
          <w:rtl/>
        </w:rPr>
        <w:t>ة في</w:t>
      </w:r>
      <w:r w:rsidR="000B534C" w:rsidRPr="001F207A">
        <w:rPr>
          <w:rFonts w:eastAsia="Calibri" w:cs="Sakkal Majalla" w:hint="cs"/>
          <w:kern w:val="2"/>
          <w:szCs w:val="28"/>
          <w:rtl/>
        </w:rPr>
        <w:t xml:space="preserve"> </w:t>
      </w:r>
      <w:r w:rsidR="000B534C" w:rsidRPr="001F207A">
        <w:rPr>
          <w:rFonts w:eastAsia="Calibri" w:cs="Sakkal Majalla"/>
          <w:kern w:val="2"/>
          <w:szCs w:val="28"/>
          <w:rtl/>
        </w:rPr>
        <w:t>هيكل تقسيم العمل. كما هو الوقت الفعلي الذي استغرق للوصول إلى المنتج أو الخدمة أو نتيجة المشروع النهائية، حي</w:t>
      </w:r>
      <w:r w:rsidR="000C1DB7" w:rsidRPr="001F207A">
        <w:rPr>
          <w:rFonts w:eastAsia="Calibri" w:cs="Sakkal Majalla"/>
          <w:kern w:val="2"/>
          <w:szCs w:val="28"/>
          <w:rtl/>
        </w:rPr>
        <w:t xml:space="preserve">ث يتم احتسابه في نهاية المشروع </w:t>
      </w:r>
      <w:r w:rsidR="000B534C" w:rsidRPr="001F207A">
        <w:rPr>
          <w:rFonts w:eastAsia="Calibri" w:cs="Sakkal Majalla" w:hint="cs"/>
          <w:kern w:val="2"/>
          <w:szCs w:val="28"/>
          <w:rtl/>
        </w:rPr>
        <w:t>(</w:t>
      </w:r>
      <w:r w:rsidR="000B534C" w:rsidRPr="001F207A">
        <w:rPr>
          <w:rFonts w:eastAsia="Calibri" w:cs="Sakkal Majalla"/>
          <w:kern w:val="2"/>
          <w:szCs w:val="28"/>
        </w:rPr>
        <w:t>(Ribeiro, et al., 2021</w:t>
      </w:r>
      <w:r w:rsidR="000B534C" w:rsidRPr="001F207A">
        <w:rPr>
          <w:rFonts w:eastAsia="Calibri" w:cs="Sakkal Majalla"/>
          <w:kern w:val="2"/>
          <w:szCs w:val="28"/>
          <w:rtl/>
        </w:rPr>
        <w:t xml:space="preserve"> </w:t>
      </w:r>
    </w:p>
    <w:p w14:paraId="37D4DAE6" w14:textId="77777777" w:rsidR="000C1DB7" w:rsidRDefault="000C1DB7">
      <w:pPr>
        <w:ind w:left="0"/>
        <w:jc w:val="left"/>
        <w:rPr>
          <w:rFonts w:eastAsia="Calibri" w:cs="Sakkal Majalla"/>
          <w:b/>
          <w:bCs/>
          <w:szCs w:val="28"/>
          <w:rtl/>
          <w14:ligatures w14:val="none"/>
        </w:rPr>
      </w:pPr>
      <w:r>
        <w:rPr>
          <w:rFonts w:eastAsia="Calibri" w:cs="Sakkal Majalla"/>
          <w:b/>
          <w:bCs/>
          <w:szCs w:val="28"/>
          <w:rtl/>
          <w14:ligatures w14:val="none"/>
        </w:rPr>
        <w:br w:type="page"/>
      </w:r>
    </w:p>
    <w:p w14:paraId="4E63D4A1" w14:textId="77777777" w:rsidR="00957886" w:rsidRPr="00957886" w:rsidRDefault="00957886" w:rsidP="00957886">
      <w:pPr>
        <w:bidi w:val="0"/>
        <w:spacing w:before="100" w:beforeAutospacing="1" w:after="100" w:afterAutospacing="1"/>
        <w:rPr>
          <w:rFonts w:eastAsia="Calibri" w:cs="Sakkal Majalla"/>
          <w:kern w:val="2"/>
          <w:szCs w:val="28"/>
        </w:rPr>
        <w:sectPr w:rsidR="00957886" w:rsidRPr="00957886" w:rsidSect="000E1D83">
          <w:type w:val="continuous"/>
          <w:pgSz w:w="11906" w:h="16838" w:code="9"/>
          <w:pgMar w:top="1440" w:right="1985" w:bottom="1440" w:left="1418" w:header="720" w:footer="720" w:gutter="567"/>
          <w:pgNumType w:start="1"/>
          <w:cols w:space="708"/>
          <w:bidi/>
          <w:rtlGutter/>
          <w:docGrid w:linePitch="381"/>
        </w:sectPr>
      </w:pPr>
    </w:p>
    <w:p w14:paraId="0EC26D56" w14:textId="235BC584" w:rsidR="00DD65D5" w:rsidRPr="0053037B" w:rsidRDefault="00DB7D4F" w:rsidP="00DB7D4F">
      <w:pPr>
        <w:bidi w:val="0"/>
        <w:ind w:left="0" w:firstLine="0"/>
        <w:jc w:val="left"/>
        <w:rPr>
          <w:rFonts w:cs="Sakkal Majalla"/>
          <w:b/>
          <w:bCs/>
          <w:sz w:val="36"/>
          <w:szCs w:val="36"/>
          <w:rtl/>
          <w:lang w:bidi="ar-EG"/>
        </w:rPr>
      </w:pPr>
      <w:r w:rsidRPr="00DC464A">
        <w:rPr>
          <w:rFonts w:eastAsia="Calibri" w:cs="Sakkal Majalla"/>
          <w:b/>
          <w:bCs/>
          <w:noProof/>
          <w:szCs w:val="28"/>
        </w:rPr>
        <w:lastRenderedPageBreak/>
        <w:drawing>
          <wp:anchor distT="0" distB="0" distL="114300" distR="114300" simplePos="0" relativeHeight="251659264" behindDoc="1" locked="0" layoutInCell="1" allowOverlap="1" wp14:anchorId="644C8913" wp14:editId="7D03B462">
            <wp:simplePos x="0" y="0"/>
            <wp:positionH relativeFrom="margin">
              <wp:posOffset>3067685</wp:posOffset>
            </wp:positionH>
            <wp:positionV relativeFrom="margin">
              <wp:posOffset>-278130</wp:posOffset>
            </wp:positionV>
            <wp:extent cx="1814195" cy="1684020"/>
            <wp:effectExtent l="0" t="0" r="0" b="0"/>
            <wp:wrapNone/>
            <wp:docPr id="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14195" cy="1684020"/>
                    </a:xfrm>
                    <a:prstGeom prst="rect">
                      <a:avLst/>
                    </a:prstGeom>
                  </pic:spPr>
                </pic:pic>
              </a:graphicData>
            </a:graphic>
            <wp14:sizeRelH relativeFrom="margin">
              <wp14:pctWidth>0</wp14:pctWidth>
            </wp14:sizeRelH>
            <wp14:sizeRelV relativeFrom="margin">
              <wp14:pctHeight>0</wp14:pctHeight>
            </wp14:sizeRelV>
          </wp:anchor>
        </w:drawing>
      </w:r>
      <w:r w:rsidR="00DD65D5">
        <w:rPr>
          <w:rFonts w:cs="Sakkal Majalla"/>
          <w:b/>
          <w:bCs/>
          <w:sz w:val="36"/>
          <w:szCs w:val="36"/>
          <w:lang w:bidi="ar-EG"/>
        </w:rPr>
        <w:t>Mid-Ocean University</w:t>
      </w:r>
    </w:p>
    <w:p w14:paraId="53E92C7F" w14:textId="77777777" w:rsidR="00DD65D5" w:rsidRPr="0053037B" w:rsidRDefault="00DD65D5" w:rsidP="00DD65D5">
      <w:pPr>
        <w:bidi w:val="0"/>
        <w:spacing w:before="100" w:beforeAutospacing="1" w:after="100" w:afterAutospacing="1"/>
        <w:ind w:left="0" w:firstLine="0"/>
        <w:rPr>
          <w:rFonts w:cs="Sakkal Majalla"/>
          <w:b/>
          <w:bCs/>
          <w:sz w:val="36"/>
          <w:szCs w:val="36"/>
          <w:rtl/>
          <w:lang w:bidi="ar-EG"/>
        </w:rPr>
      </w:pPr>
      <w:r w:rsidRPr="0053037B">
        <w:rPr>
          <w:rFonts w:cs="Sakkal Majalla"/>
          <w:b/>
          <w:bCs/>
          <w:sz w:val="36"/>
          <w:szCs w:val="36"/>
          <w:lang w:bidi="ar-EG"/>
        </w:rPr>
        <w:t>College of Management</w:t>
      </w:r>
    </w:p>
    <w:p w14:paraId="335CDD14" w14:textId="77777777" w:rsidR="00DD65D5" w:rsidRPr="0053037B" w:rsidRDefault="00DD65D5" w:rsidP="00DD65D5">
      <w:pPr>
        <w:bidi w:val="0"/>
        <w:spacing w:before="100" w:beforeAutospacing="1" w:after="100" w:afterAutospacing="1"/>
        <w:ind w:left="0" w:firstLine="0"/>
        <w:rPr>
          <w:rFonts w:cs="Sakkal Majalla"/>
          <w:b/>
          <w:bCs/>
          <w:sz w:val="36"/>
          <w:szCs w:val="36"/>
          <w:rtl/>
          <w:lang w:bidi="ar-EG"/>
        </w:rPr>
      </w:pPr>
      <w:r w:rsidRPr="0053037B">
        <w:rPr>
          <w:rFonts w:cs="Sakkal Majalla"/>
          <w:b/>
          <w:bCs/>
          <w:sz w:val="36"/>
          <w:szCs w:val="36"/>
          <w:lang w:bidi="ar-EG"/>
        </w:rPr>
        <w:t xml:space="preserve">Specialization in </w:t>
      </w:r>
      <w:r w:rsidRPr="00A809C6">
        <w:rPr>
          <w:rFonts w:cs="Sakkal Majalla"/>
          <w:b/>
          <w:bCs/>
          <w:sz w:val="36"/>
          <w:szCs w:val="36"/>
          <w:lang w:bidi="ar-EG"/>
        </w:rPr>
        <w:t>General Administration</w:t>
      </w:r>
    </w:p>
    <w:p w14:paraId="780F960E" w14:textId="61856D72" w:rsidR="006E1866" w:rsidRPr="006E1866" w:rsidRDefault="006E1866" w:rsidP="006E1866">
      <w:pPr>
        <w:bidi w:val="0"/>
        <w:spacing w:before="100" w:beforeAutospacing="1" w:after="100" w:afterAutospacing="1"/>
        <w:ind w:left="0"/>
        <w:jc w:val="center"/>
        <w:rPr>
          <w:rFonts w:cs="Sakkal Majalla"/>
          <w:b/>
          <w:bCs/>
          <w:sz w:val="44"/>
          <w:szCs w:val="44"/>
          <w:rtl/>
          <w:lang w:bidi="ar-EG"/>
        </w:rPr>
      </w:pPr>
      <w:r w:rsidRPr="006E1866">
        <w:rPr>
          <w:rFonts w:cs="Sakkal Majalla"/>
          <w:b/>
          <w:bCs/>
          <w:sz w:val="44"/>
          <w:szCs w:val="44"/>
          <w:lang w:bidi="ar-EG"/>
        </w:rPr>
        <w:t>"The impact of supply chain integration on project success in specialized engineering project management companies"</w:t>
      </w:r>
    </w:p>
    <w:p w14:paraId="0DD9717A" w14:textId="77777777" w:rsidR="00DD65D5" w:rsidRPr="0053037B" w:rsidRDefault="00DD65D5" w:rsidP="00DD65D5">
      <w:pPr>
        <w:bidi w:val="0"/>
        <w:spacing w:before="100" w:beforeAutospacing="1" w:after="100" w:afterAutospacing="1"/>
        <w:ind w:left="0"/>
        <w:jc w:val="center"/>
        <w:rPr>
          <w:rFonts w:cs="Sakkal Majalla"/>
          <w:b/>
          <w:bCs/>
          <w:sz w:val="36"/>
          <w:szCs w:val="36"/>
          <w:rtl/>
        </w:rPr>
      </w:pPr>
      <w:r>
        <w:rPr>
          <w:rFonts w:cs="Sakkal Majalla"/>
          <w:b/>
          <w:bCs/>
          <w:sz w:val="40"/>
          <w:szCs w:val="40"/>
          <w:lang w:bidi="ar-EG"/>
        </w:rPr>
        <w:t>Graduation Project</w:t>
      </w:r>
    </w:p>
    <w:p w14:paraId="69E31F0C" w14:textId="77777777" w:rsidR="00DD65D5" w:rsidRDefault="00DD65D5" w:rsidP="006353F8">
      <w:pPr>
        <w:bidi w:val="0"/>
        <w:spacing w:before="100" w:beforeAutospacing="1" w:after="100" w:afterAutospacing="1"/>
        <w:ind w:left="0"/>
        <w:jc w:val="center"/>
        <w:rPr>
          <w:rFonts w:cs="Sakkal Majalla"/>
          <w:b/>
          <w:bCs/>
          <w:sz w:val="36"/>
          <w:szCs w:val="36"/>
          <w:lang w:val="en-GB" w:bidi="ar-EG"/>
        </w:rPr>
      </w:pPr>
      <w:r w:rsidRPr="0053037B">
        <w:rPr>
          <w:rFonts w:cs="Sakkal Majalla"/>
          <w:b/>
          <w:bCs/>
          <w:sz w:val="36"/>
          <w:szCs w:val="36"/>
          <w:lang w:bidi="ar-EG"/>
        </w:rPr>
        <w:t>Prepar</w:t>
      </w:r>
      <w:r>
        <w:rPr>
          <w:rFonts w:cs="Sakkal Majalla"/>
          <w:b/>
          <w:bCs/>
          <w:sz w:val="36"/>
          <w:szCs w:val="36"/>
          <w:lang w:bidi="ar-EG"/>
        </w:rPr>
        <w:t>ed by</w:t>
      </w:r>
      <w:r w:rsidRPr="0053037B">
        <w:rPr>
          <w:rFonts w:cs="Sakkal Majalla"/>
          <w:b/>
          <w:bCs/>
          <w:sz w:val="36"/>
          <w:szCs w:val="36"/>
          <w:lang w:bidi="ar-EG"/>
        </w:rPr>
        <w:t>:</w:t>
      </w:r>
    </w:p>
    <w:p w14:paraId="463533A8" w14:textId="3D2C6182" w:rsidR="00B37F3D" w:rsidRDefault="00B37F3D" w:rsidP="00B37F3D">
      <w:pPr>
        <w:bidi w:val="0"/>
        <w:spacing w:before="100" w:beforeAutospacing="1" w:after="100" w:afterAutospacing="1"/>
        <w:ind w:left="0"/>
        <w:jc w:val="center"/>
        <w:rPr>
          <w:rFonts w:cs="Sakkal Majalla"/>
          <w:b/>
          <w:bCs/>
          <w:sz w:val="36"/>
          <w:szCs w:val="36"/>
          <w:lang w:val="en-GB" w:bidi="ar-EG"/>
        </w:rPr>
      </w:pPr>
      <w:r>
        <w:rPr>
          <w:rFonts w:cs="Sakkal Majalla"/>
          <w:b/>
          <w:bCs/>
          <w:sz w:val="36"/>
          <w:szCs w:val="36"/>
          <w:lang w:val="en-GB" w:bidi="ar-EG"/>
        </w:rPr>
        <w:t>Alsayed Mohammed Alammari 233001497</w:t>
      </w:r>
    </w:p>
    <w:p w14:paraId="6DAA9ECB" w14:textId="46A91C6F" w:rsidR="00B37F3D" w:rsidRPr="00B37F3D" w:rsidRDefault="00B37F3D" w:rsidP="00B37F3D">
      <w:pPr>
        <w:bidi w:val="0"/>
        <w:spacing w:before="100" w:beforeAutospacing="1" w:after="100" w:afterAutospacing="1"/>
        <w:ind w:left="0"/>
        <w:jc w:val="center"/>
        <w:rPr>
          <w:rFonts w:cs="Sakkal Majalla"/>
          <w:b/>
          <w:bCs/>
          <w:sz w:val="36"/>
          <w:szCs w:val="36"/>
          <w:rtl/>
          <w:lang w:val="en-GB" w:bidi="ar-EG"/>
        </w:rPr>
      </w:pPr>
      <w:r>
        <w:rPr>
          <w:rFonts w:cs="Sakkal Majalla"/>
          <w:b/>
          <w:bCs/>
          <w:sz w:val="36"/>
          <w:szCs w:val="36"/>
          <w:lang w:val="en-GB" w:bidi="ar-EG"/>
        </w:rPr>
        <w:t xml:space="preserve">Sattam Saeed </w:t>
      </w:r>
      <w:proofErr w:type="spellStart"/>
      <w:r>
        <w:rPr>
          <w:rFonts w:cs="Sakkal Majalla"/>
          <w:b/>
          <w:bCs/>
          <w:sz w:val="36"/>
          <w:szCs w:val="36"/>
          <w:lang w:val="en-GB" w:bidi="ar-EG"/>
        </w:rPr>
        <w:t>Bajubayr</w:t>
      </w:r>
      <w:proofErr w:type="spellEnd"/>
      <w:r>
        <w:rPr>
          <w:rFonts w:cs="Sakkal Majalla"/>
          <w:b/>
          <w:bCs/>
          <w:sz w:val="36"/>
          <w:szCs w:val="36"/>
          <w:lang w:val="en-GB" w:bidi="ar-EG"/>
        </w:rPr>
        <w:t xml:space="preserve"> 233001163</w:t>
      </w:r>
    </w:p>
    <w:p w14:paraId="492B055F" w14:textId="77777777" w:rsidR="00DD65D5" w:rsidRPr="0053037B" w:rsidRDefault="00DD65D5" w:rsidP="006353F8">
      <w:pPr>
        <w:bidi w:val="0"/>
        <w:spacing w:before="100" w:beforeAutospacing="1" w:after="100" w:afterAutospacing="1"/>
        <w:ind w:left="0" w:firstLine="0"/>
        <w:jc w:val="center"/>
        <w:rPr>
          <w:rFonts w:cs="Sakkal Majalla"/>
          <w:b/>
          <w:bCs/>
          <w:sz w:val="36"/>
          <w:szCs w:val="36"/>
          <w:lang w:bidi="ar-EG"/>
        </w:rPr>
      </w:pPr>
      <w:r>
        <w:rPr>
          <w:rFonts w:cs="Sakkal Majalla"/>
          <w:b/>
          <w:bCs/>
          <w:sz w:val="36"/>
          <w:szCs w:val="36"/>
          <w:lang w:bidi="ar-EG"/>
        </w:rPr>
        <w:t>Supervised by</w:t>
      </w:r>
      <w:r w:rsidRPr="0053037B">
        <w:rPr>
          <w:rFonts w:cs="Sakkal Majalla"/>
          <w:b/>
          <w:bCs/>
          <w:sz w:val="36"/>
          <w:szCs w:val="36"/>
          <w:lang w:bidi="ar-EG"/>
        </w:rPr>
        <w:t>:</w:t>
      </w:r>
    </w:p>
    <w:p w14:paraId="70752F4C" w14:textId="77777777" w:rsidR="006353F8" w:rsidRDefault="006353F8" w:rsidP="006353F8">
      <w:pPr>
        <w:bidi w:val="0"/>
        <w:ind w:left="0" w:firstLine="0"/>
        <w:jc w:val="center"/>
        <w:rPr>
          <w:rFonts w:eastAsia="Calibri" w:cs="Sakkal Majalla"/>
          <w:b/>
          <w:bCs/>
          <w:sz w:val="36"/>
          <w:szCs w:val="36"/>
          <w:rtl/>
        </w:rPr>
      </w:pPr>
      <w:r w:rsidRPr="00580558">
        <w:rPr>
          <w:rFonts w:eastAsia="Calibri" w:cs="Sakkal Majalla"/>
          <w:b/>
          <w:bCs/>
          <w:sz w:val="36"/>
          <w:szCs w:val="36"/>
        </w:rPr>
        <w:t>Dr. Al-Faisal Abdul Hamid Mohammed Hassan</w:t>
      </w:r>
    </w:p>
    <w:p w14:paraId="5AA46E6B" w14:textId="77777777" w:rsidR="006353F8" w:rsidRPr="00122CD1" w:rsidRDefault="006353F8" w:rsidP="006353F8">
      <w:pPr>
        <w:bidi w:val="0"/>
        <w:ind w:left="0" w:firstLine="0"/>
        <w:jc w:val="center"/>
        <w:rPr>
          <w:rFonts w:eastAsia="Calibri" w:cs="Sakkal Majalla"/>
          <w:b/>
          <w:bCs/>
          <w:sz w:val="36"/>
          <w:szCs w:val="36"/>
        </w:rPr>
      </w:pPr>
      <w:r w:rsidRPr="00122CD1">
        <w:rPr>
          <w:rFonts w:eastAsia="Calibri" w:cs="Sakkal Majalla"/>
          <w:b/>
          <w:bCs/>
          <w:sz w:val="36"/>
          <w:szCs w:val="36"/>
        </w:rPr>
        <w:t>Dr. Fayez Jarad</w:t>
      </w:r>
    </w:p>
    <w:p w14:paraId="4FF9178C" w14:textId="28B5D5BA" w:rsidR="006E0FEA" w:rsidRPr="00DD65D5" w:rsidRDefault="006E0FEA" w:rsidP="006E0FEA">
      <w:pPr>
        <w:bidi w:val="0"/>
        <w:spacing w:before="100" w:beforeAutospacing="1" w:after="100" w:afterAutospacing="1"/>
        <w:ind w:left="0"/>
        <w:jc w:val="center"/>
        <w:rPr>
          <w:rFonts w:cs="Sakkal Majalla"/>
          <w:b/>
          <w:bCs/>
          <w:sz w:val="36"/>
          <w:szCs w:val="36"/>
          <w:lang w:bidi="ar-EG"/>
        </w:rPr>
      </w:pPr>
      <w:r w:rsidRPr="006E0FEA">
        <w:rPr>
          <w:rFonts w:cs="Sakkal Majalla"/>
          <w:b/>
          <w:bCs/>
          <w:sz w:val="36"/>
          <w:szCs w:val="36"/>
          <w:lang w:bidi="ar-EG"/>
        </w:rPr>
        <w:t>Year: 144</w:t>
      </w:r>
      <w:r w:rsidR="00B442E4">
        <w:rPr>
          <w:rFonts w:cs="Sakkal Majalla" w:hint="cs"/>
          <w:b/>
          <w:bCs/>
          <w:sz w:val="36"/>
          <w:szCs w:val="36"/>
          <w:rtl/>
          <w:lang w:bidi="ar-EG"/>
        </w:rPr>
        <w:t>5</w:t>
      </w:r>
      <w:r w:rsidRPr="006E0FEA">
        <w:rPr>
          <w:rFonts w:cs="Sakkal Majalla"/>
          <w:b/>
          <w:bCs/>
          <w:sz w:val="36"/>
          <w:szCs w:val="36"/>
          <w:lang w:bidi="ar-EG"/>
        </w:rPr>
        <w:t xml:space="preserve"> AH / 202</w:t>
      </w:r>
      <w:r w:rsidR="00957886">
        <w:rPr>
          <w:rFonts w:cs="Sakkal Majalla" w:hint="cs"/>
          <w:b/>
          <w:bCs/>
          <w:sz w:val="36"/>
          <w:szCs w:val="36"/>
          <w:rtl/>
          <w:lang w:bidi="ar-EG"/>
        </w:rPr>
        <w:t>4</w:t>
      </w:r>
      <w:r w:rsidRPr="006E0FEA">
        <w:rPr>
          <w:rFonts w:cs="Sakkal Majalla"/>
          <w:b/>
          <w:bCs/>
          <w:sz w:val="36"/>
          <w:szCs w:val="36"/>
          <w:lang w:bidi="ar-EG"/>
        </w:rPr>
        <w:t xml:space="preserve"> AD</w:t>
      </w:r>
    </w:p>
    <w:sectPr w:rsidR="006E0FEA" w:rsidRPr="00DD65D5" w:rsidSect="00961247">
      <w:headerReference w:type="default" r:id="rId17"/>
      <w:footerReference w:type="default" r:id="rId18"/>
      <w:pgSz w:w="11906" w:h="16838" w:code="9"/>
      <w:pgMar w:top="1440" w:right="1985" w:bottom="1440" w:left="1418" w:header="720" w:footer="720" w:gutter="567"/>
      <w:pgNumType w:start="1"/>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9ABECB" w14:textId="77777777" w:rsidR="00DC63E4" w:rsidRDefault="00DC63E4" w:rsidP="00F856CB">
      <w:pPr>
        <w:spacing w:after="0" w:line="240" w:lineRule="auto"/>
      </w:pPr>
      <w:r>
        <w:separator/>
      </w:r>
    </w:p>
  </w:endnote>
  <w:endnote w:type="continuationSeparator" w:id="0">
    <w:p w14:paraId="4224619C" w14:textId="77777777" w:rsidR="00DC63E4" w:rsidRDefault="00DC63E4" w:rsidP="00F856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FC47F4" w14:textId="5C329AE7" w:rsidR="00512C16" w:rsidRDefault="00512C16" w:rsidP="0038720B">
    <w:pPr>
      <w:pStyle w:val="Footer"/>
    </w:pPr>
  </w:p>
  <w:p w14:paraId="5EE0E71D" w14:textId="77777777" w:rsidR="00512C16" w:rsidRDefault="00512C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7283A1" w14:textId="77777777" w:rsidR="00512C16" w:rsidRPr="006F3F15" w:rsidRDefault="00512C16" w:rsidP="006F3F15">
    <w:pPr>
      <w:pStyle w:val="Footer"/>
      <w:ind w:left="-2" w:hanging="14"/>
      <w:jc w:val="center"/>
      <w:rPr>
        <w:rFonts w:cs="Sakkal Majalla"/>
        <w:b/>
        <w:bCs/>
        <w:sz w:val="24"/>
        <w:szCs w:val="24"/>
        <w:rtl/>
        <w:lang w:bidi="ar-EG"/>
      </w:rPr>
    </w:pPr>
    <w:r w:rsidRPr="006F3F15">
      <w:rPr>
        <w:rFonts w:cs="Sakkal Majalla"/>
        <w:b/>
        <w:bCs/>
        <w:sz w:val="24"/>
        <w:szCs w:val="24"/>
      </w:rPr>
      <w:t>)</w:t>
    </w:r>
    <w:r w:rsidRPr="006F3F15">
      <w:rPr>
        <w:rFonts w:cs="Sakkal Majalla"/>
        <w:b/>
        <w:bCs/>
        <w:sz w:val="24"/>
        <w:szCs w:val="24"/>
        <w:rtl/>
      </w:rPr>
      <w:t xml:space="preserve"> </w:t>
    </w:r>
    <w:r w:rsidRPr="006F3F15">
      <w:rPr>
        <w:rFonts w:cs="Sakkal Majalla"/>
        <w:b/>
        <w:bCs/>
        <w:sz w:val="24"/>
        <w:szCs w:val="24"/>
      </w:rPr>
      <w:fldChar w:fldCharType="begin"/>
    </w:r>
    <w:r w:rsidRPr="006F3F15">
      <w:rPr>
        <w:rFonts w:cs="Sakkal Majalla"/>
        <w:b/>
        <w:bCs/>
        <w:sz w:val="24"/>
        <w:szCs w:val="24"/>
      </w:rPr>
      <w:instrText xml:space="preserve"> PAGE   \* MERGEFORMAT </w:instrText>
    </w:r>
    <w:r w:rsidRPr="006F3F15">
      <w:rPr>
        <w:rFonts w:cs="Sakkal Majalla"/>
        <w:b/>
        <w:bCs/>
        <w:sz w:val="24"/>
        <w:szCs w:val="24"/>
      </w:rPr>
      <w:fldChar w:fldCharType="separate"/>
    </w:r>
    <w:r w:rsidR="00DB7D4F" w:rsidRPr="006F3F15">
      <w:rPr>
        <w:rFonts w:cs="Sakkal Majalla"/>
        <w:b/>
        <w:bCs/>
        <w:noProof/>
        <w:sz w:val="24"/>
        <w:szCs w:val="24"/>
        <w:rtl/>
      </w:rPr>
      <w:t>89</w:t>
    </w:r>
    <w:r w:rsidRPr="006F3F15">
      <w:rPr>
        <w:rFonts w:cs="Sakkal Majalla"/>
        <w:b/>
        <w:bCs/>
        <w:noProof/>
        <w:sz w:val="24"/>
        <w:szCs w:val="24"/>
      </w:rPr>
      <w:fldChar w:fldCharType="end"/>
    </w:r>
    <w:r w:rsidRPr="006F3F15">
      <w:rPr>
        <w:rFonts w:cs="Sakkal Majalla"/>
        <w:b/>
        <w:bCs/>
        <w:sz w:val="24"/>
        <w:szCs w:val="24"/>
        <w:rtl/>
        <w:lang w:bidi="ar-EG"/>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6F588B" w14:textId="77777777" w:rsidR="00DB7D4F" w:rsidRDefault="00DB7D4F" w:rsidP="0038720B">
    <w:pPr>
      <w:pStyle w:val="Footer"/>
    </w:pPr>
  </w:p>
  <w:p w14:paraId="65A4A18A" w14:textId="677ADDCB" w:rsidR="00DB7D4F" w:rsidRDefault="00DB7D4F" w:rsidP="00DB7D4F">
    <w:pPr>
      <w:pStyle w:val="Footer"/>
      <w:jc w:val="center"/>
      <w:rPr>
        <w:rtl/>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99943B" w14:textId="77777777" w:rsidR="00DC63E4" w:rsidRDefault="00DC63E4" w:rsidP="00F856CB">
      <w:pPr>
        <w:spacing w:after="0" w:line="240" w:lineRule="auto"/>
      </w:pPr>
      <w:r>
        <w:separator/>
      </w:r>
    </w:p>
  </w:footnote>
  <w:footnote w:type="continuationSeparator" w:id="0">
    <w:p w14:paraId="0C1F3F39" w14:textId="77777777" w:rsidR="00DC63E4" w:rsidRDefault="00DC63E4" w:rsidP="00F856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259E61" w14:textId="77777777" w:rsidR="00DB7D4F" w:rsidRDefault="00DB7D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B53BB"/>
    <w:multiLevelType w:val="hybridMultilevel"/>
    <w:tmpl w:val="FC4CB24A"/>
    <w:lvl w:ilvl="0" w:tplc="06B83980">
      <w:start w:val="1"/>
      <w:numFmt w:val="bullet"/>
      <w:lvlText w:val=""/>
      <w:lvlJc w:val="left"/>
      <w:pPr>
        <w:ind w:left="1069" w:hanging="360"/>
      </w:pPr>
      <w:rPr>
        <w:rFonts w:ascii="Symbol" w:hAnsi="Symbol" w:hint="default"/>
      </w:rPr>
    </w:lvl>
    <w:lvl w:ilvl="1" w:tplc="FFFFFFFF" w:tentative="1">
      <w:start w:val="1"/>
      <w:numFmt w:val="bullet"/>
      <w:lvlText w:val="o"/>
      <w:lvlJc w:val="left"/>
      <w:pPr>
        <w:ind w:left="1429" w:hanging="360"/>
      </w:pPr>
      <w:rPr>
        <w:rFonts w:ascii="Courier New" w:hAnsi="Courier New" w:cs="Courier New" w:hint="default"/>
      </w:rPr>
    </w:lvl>
    <w:lvl w:ilvl="2" w:tplc="FFFFFFFF" w:tentative="1">
      <w:start w:val="1"/>
      <w:numFmt w:val="bullet"/>
      <w:lvlText w:val=""/>
      <w:lvlJc w:val="left"/>
      <w:pPr>
        <w:ind w:left="2149" w:hanging="360"/>
      </w:pPr>
      <w:rPr>
        <w:rFonts w:ascii="Wingdings" w:hAnsi="Wingdings" w:hint="default"/>
      </w:rPr>
    </w:lvl>
    <w:lvl w:ilvl="3" w:tplc="FFFFFFFF" w:tentative="1">
      <w:start w:val="1"/>
      <w:numFmt w:val="bullet"/>
      <w:lvlText w:val=""/>
      <w:lvlJc w:val="left"/>
      <w:pPr>
        <w:ind w:left="2869" w:hanging="360"/>
      </w:pPr>
      <w:rPr>
        <w:rFonts w:ascii="Symbol" w:hAnsi="Symbol" w:hint="default"/>
      </w:rPr>
    </w:lvl>
    <w:lvl w:ilvl="4" w:tplc="FFFFFFFF" w:tentative="1">
      <w:start w:val="1"/>
      <w:numFmt w:val="bullet"/>
      <w:lvlText w:val="o"/>
      <w:lvlJc w:val="left"/>
      <w:pPr>
        <w:ind w:left="3589" w:hanging="360"/>
      </w:pPr>
      <w:rPr>
        <w:rFonts w:ascii="Courier New" w:hAnsi="Courier New" w:cs="Courier New" w:hint="default"/>
      </w:rPr>
    </w:lvl>
    <w:lvl w:ilvl="5" w:tplc="FFFFFFFF" w:tentative="1">
      <w:start w:val="1"/>
      <w:numFmt w:val="bullet"/>
      <w:lvlText w:val=""/>
      <w:lvlJc w:val="left"/>
      <w:pPr>
        <w:ind w:left="4309" w:hanging="360"/>
      </w:pPr>
      <w:rPr>
        <w:rFonts w:ascii="Wingdings" w:hAnsi="Wingdings" w:hint="default"/>
      </w:rPr>
    </w:lvl>
    <w:lvl w:ilvl="6" w:tplc="FFFFFFFF" w:tentative="1">
      <w:start w:val="1"/>
      <w:numFmt w:val="bullet"/>
      <w:lvlText w:val=""/>
      <w:lvlJc w:val="left"/>
      <w:pPr>
        <w:ind w:left="5029" w:hanging="360"/>
      </w:pPr>
      <w:rPr>
        <w:rFonts w:ascii="Symbol" w:hAnsi="Symbol" w:hint="default"/>
      </w:rPr>
    </w:lvl>
    <w:lvl w:ilvl="7" w:tplc="FFFFFFFF" w:tentative="1">
      <w:start w:val="1"/>
      <w:numFmt w:val="bullet"/>
      <w:lvlText w:val="o"/>
      <w:lvlJc w:val="left"/>
      <w:pPr>
        <w:ind w:left="5749" w:hanging="360"/>
      </w:pPr>
      <w:rPr>
        <w:rFonts w:ascii="Courier New" w:hAnsi="Courier New" w:cs="Courier New" w:hint="default"/>
      </w:rPr>
    </w:lvl>
    <w:lvl w:ilvl="8" w:tplc="FFFFFFFF" w:tentative="1">
      <w:start w:val="1"/>
      <w:numFmt w:val="bullet"/>
      <w:lvlText w:val=""/>
      <w:lvlJc w:val="left"/>
      <w:pPr>
        <w:ind w:left="6469" w:hanging="360"/>
      </w:pPr>
      <w:rPr>
        <w:rFonts w:ascii="Wingdings" w:hAnsi="Wingdings" w:hint="default"/>
      </w:rPr>
    </w:lvl>
  </w:abstractNum>
  <w:abstractNum w:abstractNumId="1" w15:restartNumberingAfterBreak="0">
    <w:nsid w:val="00E3335F"/>
    <w:multiLevelType w:val="hybridMultilevel"/>
    <w:tmpl w:val="0AB07240"/>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02800451"/>
    <w:multiLevelType w:val="hybridMultilevel"/>
    <w:tmpl w:val="DB40D128"/>
    <w:lvl w:ilvl="0" w:tplc="0409000B">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3" w15:restartNumberingAfterBreak="0">
    <w:nsid w:val="02867BB9"/>
    <w:multiLevelType w:val="hybridMultilevel"/>
    <w:tmpl w:val="5A665AB0"/>
    <w:lvl w:ilvl="0" w:tplc="4AEEF72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29841FA"/>
    <w:multiLevelType w:val="hybridMultilevel"/>
    <w:tmpl w:val="9CA6089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BF57033"/>
    <w:multiLevelType w:val="hybridMultilevel"/>
    <w:tmpl w:val="6E4AAC3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C856D4C"/>
    <w:multiLevelType w:val="hybridMultilevel"/>
    <w:tmpl w:val="9F26EA52"/>
    <w:lvl w:ilvl="0" w:tplc="06B83980">
      <w:start w:val="1"/>
      <w:numFmt w:val="bullet"/>
      <w:lvlText w:val=""/>
      <w:lvlJc w:val="left"/>
      <w:pPr>
        <w:ind w:left="1352" w:hanging="360"/>
      </w:pPr>
      <w:rPr>
        <w:rFonts w:ascii="Symbol" w:hAnsi="Symbol" w:hint="default"/>
      </w:rPr>
    </w:lvl>
    <w:lvl w:ilvl="1" w:tplc="04090003" w:tentative="1">
      <w:start w:val="1"/>
      <w:numFmt w:val="bullet"/>
      <w:lvlText w:val="o"/>
      <w:lvlJc w:val="left"/>
      <w:pPr>
        <w:ind w:left="524" w:hanging="360"/>
      </w:pPr>
      <w:rPr>
        <w:rFonts w:ascii="Courier New" w:hAnsi="Courier New" w:cs="Courier New" w:hint="default"/>
      </w:rPr>
    </w:lvl>
    <w:lvl w:ilvl="2" w:tplc="04090005" w:tentative="1">
      <w:start w:val="1"/>
      <w:numFmt w:val="bullet"/>
      <w:lvlText w:val=""/>
      <w:lvlJc w:val="left"/>
      <w:pPr>
        <w:ind w:left="1244" w:hanging="360"/>
      </w:pPr>
      <w:rPr>
        <w:rFonts w:ascii="Wingdings" w:hAnsi="Wingdings" w:hint="default"/>
      </w:rPr>
    </w:lvl>
    <w:lvl w:ilvl="3" w:tplc="04090001" w:tentative="1">
      <w:start w:val="1"/>
      <w:numFmt w:val="bullet"/>
      <w:lvlText w:val=""/>
      <w:lvlJc w:val="left"/>
      <w:pPr>
        <w:ind w:left="1964" w:hanging="360"/>
      </w:pPr>
      <w:rPr>
        <w:rFonts w:ascii="Symbol" w:hAnsi="Symbol" w:hint="default"/>
      </w:rPr>
    </w:lvl>
    <w:lvl w:ilvl="4" w:tplc="04090003" w:tentative="1">
      <w:start w:val="1"/>
      <w:numFmt w:val="bullet"/>
      <w:lvlText w:val="o"/>
      <w:lvlJc w:val="left"/>
      <w:pPr>
        <w:ind w:left="2684" w:hanging="360"/>
      </w:pPr>
      <w:rPr>
        <w:rFonts w:ascii="Courier New" w:hAnsi="Courier New" w:cs="Courier New" w:hint="default"/>
      </w:rPr>
    </w:lvl>
    <w:lvl w:ilvl="5" w:tplc="04090005" w:tentative="1">
      <w:start w:val="1"/>
      <w:numFmt w:val="bullet"/>
      <w:lvlText w:val=""/>
      <w:lvlJc w:val="left"/>
      <w:pPr>
        <w:ind w:left="3404" w:hanging="360"/>
      </w:pPr>
      <w:rPr>
        <w:rFonts w:ascii="Wingdings" w:hAnsi="Wingdings" w:hint="default"/>
      </w:rPr>
    </w:lvl>
    <w:lvl w:ilvl="6" w:tplc="04090001" w:tentative="1">
      <w:start w:val="1"/>
      <w:numFmt w:val="bullet"/>
      <w:lvlText w:val=""/>
      <w:lvlJc w:val="left"/>
      <w:pPr>
        <w:ind w:left="4124" w:hanging="360"/>
      </w:pPr>
      <w:rPr>
        <w:rFonts w:ascii="Symbol" w:hAnsi="Symbol" w:hint="default"/>
      </w:rPr>
    </w:lvl>
    <w:lvl w:ilvl="7" w:tplc="04090003" w:tentative="1">
      <w:start w:val="1"/>
      <w:numFmt w:val="bullet"/>
      <w:lvlText w:val="o"/>
      <w:lvlJc w:val="left"/>
      <w:pPr>
        <w:ind w:left="4844" w:hanging="360"/>
      </w:pPr>
      <w:rPr>
        <w:rFonts w:ascii="Courier New" w:hAnsi="Courier New" w:cs="Courier New" w:hint="default"/>
      </w:rPr>
    </w:lvl>
    <w:lvl w:ilvl="8" w:tplc="04090005" w:tentative="1">
      <w:start w:val="1"/>
      <w:numFmt w:val="bullet"/>
      <w:lvlText w:val=""/>
      <w:lvlJc w:val="left"/>
      <w:pPr>
        <w:ind w:left="5564" w:hanging="360"/>
      </w:pPr>
      <w:rPr>
        <w:rFonts w:ascii="Wingdings" w:hAnsi="Wingdings" w:hint="default"/>
      </w:rPr>
    </w:lvl>
  </w:abstractNum>
  <w:abstractNum w:abstractNumId="7" w15:restartNumberingAfterBreak="0">
    <w:nsid w:val="0E2D7FFC"/>
    <w:multiLevelType w:val="hybridMultilevel"/>
    <w:tmpl w:val="69B2496E"/>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8" w15:restartNumberingAfterBreak="0">
    <w:nsid w:val="106F3446"/>
    <w:multiLevelType w:val="hybridMultilevel"/>
    <w:tmpl w:val="8BDA9BBE"/>
    <w:lvl w:ilvl="0" w:tplc="B90EFA58">
      <w:start w:val="1"/>
      <w:numFmt w:val="decimal"/>
      <w:lvlText w:val="%1"/>
      <w:lvlJc w:val="left"/>
      <w:pPr>
        <w:ind w:left="150" w:hanging="360"/>
      </w:pPr>
      <w:rPr>
        <w:rFonts w:hint="default"/>
      </w:rPr>
    </w:lvl>
    <w:lvl w:ilvl="1" w:tplc="04090019" w:tentative="1">
      <w:start w:val="1"/>
      <w:numFmt w:val="lowerLetter"/>
      <w:lvlText w:val="%2."/>
      <w:lvlJc w:val="left"/>
      <w:pPr>
        <w:ind w:left="870" w:hanging="360"/>
      </w:pPr>
    </w:lvl>
    <w:lvl w:ilvl="2" w:tplc="0409001B" w:tentative="1">
      <w:start w:val="1"/>
      <w:numFmt w:val="lowerRoman"/>
      <w:lvlText w:val="%3."/>
      <w:lvlJc w:val="right"/>
      <w:pPr>
        <w:ind w:left="1590" w:hanging="180"/>
      </w:pPr>
    </w:lvl>
    <w:lvl w:ilvl="3" w:tplc="0409000F" w:tentative="1">
      <w:start w:val="1"/>
      <w:numFmt w:val="decimal"/>
      <w:lvlText w:val="%4."/>
      <w:lvlJc w:val="left"/>
      <w:pPr>
        <w:ind w:left="2310" w:hanging="360"/>
      </w:pPr>
    </w:lvl>
    <w:lvl w:ilvl="4" w:tplc="04090019" w:tentative="1">
      <w:start w:val="1"/>
      <w:numFmt w:val="lowerLetter"/>
      <w:lvlText w:val="%5."/>
      <w:lvlJc w:val="left"/>
      <w:pPr>
        <w:ind w:left="3030" w:hanging="360"/>
      </w:pPr>
    </w:lvl>
    <w:lvl w:ilvl="5" w:tplc="0409001B" w:tentative="1">
      <w:start w:val="1"/>
      <w:numFmt w:val="lowerRoman"/>
      <w:lvlText w:val="%6."/>
      <w:lvlJc w:val="right"/>
      <w:pPr>
        <w:ind w:left="3750" w:hanging="180"/>
      </w:pPr>
    </w:lvl>
    <w:lvl w:ilvl="6" w:tplc="0409000F" w:tentative="1">
      <w:start w:val="1"/>
      <w:numFmt w:val="decimal"/>
      <w:lvlText w:val="%7."/>
      <w:lvlJc w:val="left"/>
      <w:pPr>
        <w:ind w:left="4470" w:hanging="360"/>
      </w:pPr>
    </w:lvl>
    <w:lvl w:ilvl="7" w:tplc="04090019" w:tentative="1">
      <w:start w:val="1"/>
      <w:numFmt w:val="lowerLetter"/>
      <w:lvlText w:val="%8."/>
      <w:lvlJc w:val="left"/>
      <w:pPr>
        <w:ind w:left="5190" w:hanging="360"/>
      </w:pPr>
    </w:lvl>
    <w:lvl w:ilvl="8" w:tplc="0409001B" w:tentative="1">
      <w:start w:val="1"/>
      <w:numFmt w:val="lowerRoman"/>
      <w:lvlText w:val="%9."/>
      <w:lvlJc w:val="right"/>
      <w:pPr>
        <w:ind w:left="5910" w:hanging="180"/>
      </w:pPr>
    </w:lvl>
  </w:abstractNum>
  <w:abstractNum w:abstractNumId="9" w15:restartNumberingAfterBreak="0">
    <w:nsid w:val="121E466F"/>
    <w:multiLevelType w:val="hybridMultilevel"/>
    <w:tmpl w:val="059208D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3597E74"/>
    <w:multiLevelType w:val="hybridMultilevel"/>
    <w:tmpl w:val="E5D4A248"/>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4E958DE"/>
    <w:multiLevelType w:val="hybridMultilevel"/>
    <w:tmpl w:val="13645A74"/>
    <w:lvl w:ilvl="0" w:tplc="60B45F3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60A3974"/>
    <w:multiLevelType w:val="hybridMultilevel"/>
    <w:tmpl w:val="0ED6914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6697DFD"/>
    <w:multiLevelType w:val="hybridMultilevel"/>
    <w:tmpl w:val="39EEDC44"/>
    <w:lvl w:ilvl="0" w:tplc="FFFFFFFF">
      <w:start w:val="1"/>
      <w:numFmt w:val="bullet"/>
      <w:lvlText w:val=""/>
      <w:lvlJc w:val="left"/>
      <w:pPr>
        <w:ind w:left="360" w:hanging="360"/>
      </w:pPr>
      <w:rPr>
        <w:rFonts w:ascii="Wingdings" w:hAnsi="Wingdings" w:hint="default"/>
      </w:rPr>
    </w:lvl>
    <w:lvl w:ilvl="1" w:tplc="04090011">
      <w:start w:val="1"/>
      <w:numFmt w:val="decimal"/>
      <w:lvlText w:val="%2)"/>
      <w:lvlJc w:val="left"/>
      <w:pPr>
        <w:ind w:left="1080" w:hanging="360"/>
      </w:pPr>
    </w:lvl>
    <w:lvl w:ilvl="2" w:tplc="C0E4811C">
      <w:start w:val="1"/>
      <w:numFmt w:val="decimal"/>
      <w:lvlText w:val="%3."/>
      <w:lvlJc w:val="left"/>
      <w:pPr>
        <w:ind w:left="1800" w:hanging="360"/>
      </w:pPr>
      <w:rPr>
        <w:rFont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170606A3"/>
    <w:multiLevelType w:val="multilevel"/>
    <w:tmpl w:val="79785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AD2183F"/>
    <w:multiLevelType w:val="multilevel"/>
    <w:tmpl w:val="78888B98"/>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Sakkal Majalla" w:eastAsiaTheme="minorHAnsi" w:hAnsi="Sakkal Majalla" w:cs="Sakkal Majalla" w:hint="default"/>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C232097"/>
    <w:multiLevelType w:val="multilevel"/>
    <w:tmpl w:val="E6001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C800489"/>
    <w:multiLevelType w:val="hybridMultilevel"/>
    <w:tmpl w:val="1D521C7E"/>
    <w:lvl w:ilvl="0" w:tplc="4AEEF7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CA7773B"/>
    <w:multiLevelType w:val="hybridMultilevel"/>
    <w:tmpl w:val="07A49D44"/>
    <w:lvl w:ilvl="0" w:tplc="60B45F34">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9" w15:restartNumberingAfterBreak="0">
    <w:nsid w:val="1D9771C8"/>
    <w:multiLevelType w:val="hybridMultilevel"/>
    <w:tmpl w:val="B9E656B0"/>
    <w:lvl w:ilvl="0" w:tplc="0409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1E8C0FF9"/>
    <w:multiLevelType w:val="hybridMultilevel"/>
    <w:tmpl w:val="0DAA6F82"/>
    <w:lvl w:ilvl="0" w:tplc="8F10C7D8">
      <w:start w:val="1"/>
      <w:numFmt w:val="arabicAbjad"/>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1F233CF6"/>
    <w:multiLevelType w:val="hybridMultilevel"/>
    <w:tmpl w:val="5AB8C748"/>
    <w:lvl w:ilvl="0" w:tplc="4AEEF72E">
      <w:start w:val="1"/>
      <w:numFmt w:val="decimal"/>
      <w:lvlText w:val="[%1]"/>
      <w:lvlJc w:val="left"/>
      <w:pPr>
        <w:ind w:left="150" w:hanging="360"/>
      </w:pPr>
      <w:rPr>
        <w:rFonts w:hint="default"/>
      </w:rPr>
    </w:lvl>
    <w:lvl w:ilvl="1" w:tplc="FFFFFFFF" w:tentative="1">
      <w:start w:val="1"/>
      <w:numFmt w:val="lowerLetter"/>
      <w:lvlText w:val="%2."/>
      <w:lvlJc w:val="left"/>
      <w:pPr>
        <w:ind w:left="870" w:hanging="360"/>
      </w:pPr>
    </w:lvl>
    <w:lvl w:ilvl="2" w:tplc="FFFFFFFF" w:tentative="1">
      <w:start w:val="1"/>
      <w:numFmt w:val="lowerRoman"/>
      <w:lvlText w:val="%3."/>
      <w:lvlJc w:val="right"/>
      <w:pPr>
        <w:ind w:left="1590" w:hanging="180"/>
      </w:pPr>
    </w:lvl>
    <w:lvl w:ilvl="3" w:tplc="FFFFFFFF" w:tentative="1">
      <w:start w:val="1"/>
      <w:numFmt w:val="decimal"/>
      <w:lvlText w:val="%4."/>
      <w:lvlJc w:val="left"/>
      <w:pPr>
        <w:ind w:left="2310" w:hanging="360"/>
      </w:pPr>
    </w:lvl>
    <w:lvl w:ilvl="4" w:tplc="FFFFFFFF" w:tentative="1">
      <w:start w:val="1"/>
      <w:numFmt w:val="lowerLetter"/>
      <w:lvlText w:val="%5."/>
      <w:lvlJc w:val="left"/>
      <w:pPr>
        <w:ind w:left="3030" w:hanging="360"/>
      </w:pPr>
    </w:lvl>
    <w:lvl w:ilvl="5" w:tplc="FFFFFFFF" w:tentative="1">
      <w:start w:val="1"/>
      <w:numFmt w:val="lowerRoman"/>
      <w:lvlText w:val="%6."/>
      <w:lvlJc w:val="right"/>
      <w:pPr>
        <w:ind w:left="3750" w:hanging="180"/>
      </w:pPr>
    </w:lvl>
    <w:lvl w:ilvl="6" w:tplc="FFFFFFFF" w:tentative="1">
      <w:start w:val="1"/>
      <w:numFmt w:val="decimal"/>
      <w:lvlText w:val="%7."/>
      <w:lvlJc w:val="left"/>
      <w:pPr>
        <w:ind w:left="4470" w:hanging="360"/>
      </w:pPr>
    </w:lvl>
    <w:lvl w:ilvl="7" w:tplc="FFFFFFFF" w:tentative="1">
      <w:start w:val="1"/>
      <w:numFmt w:val="lowerLetter"/>
      <w:lvlText w:val="%8."/>
      <w:lvlJc w:val="left"/>
      <w:pPr>
        <w:ind w:left="5190" w:hanging="360"/>
      </w:pPr>
    </w:lvl>
    <w:lvl w:ilvl="8" w:tplc="FFFFFFFF" w:tentative="1">
      <w:start w:val="1"/>
      <w:numFmt w:val="lowerRoman"/>
      <w:lvlText w:val="%9."/>
      <w:lvlJc w:val="right"/>
      <w:pPr>
        <w:ind w:left="5910" w:hanging="180"/>
      </w:pPr>
    </w:lvl>
  </w:abstractNum>
  <w:abstractNum w:abstractNumId="22" w15:restartNumberingAfterBreak="0">
    <w:nsid w:val="1FD56990"/>
    <w:multiLevelType w:val="hybridMultilevel"/>
    <w:tmpl w:val="0F662CE6"/>
    <w:lvl w:ilvl="0" w:tplc="8F10C7D8">
      <w:start w:val="1"/>
      <w:numFmt w:val="arabicAbjad"/>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14749E9"/>
    <w:multiLevelType w:val="hybridMultilevel"/>
    <w:tmpl w:val="E9562E2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7E41DF3"/>
    <w:multiLevelType w:val="hybridMultilevel"/>
    <w:tmpl w:val="3782D0C0"/>
    <w:lvl w:ilvl="0" w:tplc="4AEEF72E">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288B05CD"/>
    <w:multiLevelType w:val="multilevel"/>
    <w:tmpl w:val="6AEE8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BC841D3"/>
    <w:multiLevelType w:val="hybridMultilevel"/>
    <w:tmpl w:val="EDFEA6F4"/>
    <w:lvl w:ilvl="0" w:tplc="6420790A">
      <w:start w:val="1"/>
      <w:numFmt w:val="bullet"/>
      <w:lvlText w:val=""/>
      <w:lvlJc w:val="left"/>
      <w:pPr>
        <w:ind w:left="501" w:hanging="360"/>
      </w:pPr>
      <w:rPr>
        <w:rFonts w:ascii="Wingdings" w:hAnsi="Wingdings"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28" w15:restartNumberingAfterBreak="0">
    <w:nsid w:val="2C031A59"/>
    <w:multiLevelType w:val="hybridMultilevel"/>
    <w:tmpl w:val="7852533E"/>
    <w:lvl w:ilvl="0" w:tplc="04090011">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9" w15:restartNumberingAfterBreak="0">
    <w:nsid w:val="2CBF573B"/>
    <w:multiLevelType w:val="hybridMultilevel"/>
    <w:tmpl w:val="9DA89C80"/>
    <w:lvl w:ilvl="0" w:tplc="A7501A9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0560AB0"/>
    <w:multiLevelType w:val="hybridMultilevel"/>
    <w:tmpl w:val="7F72B4B8"/>
    <w:lvl w:ilvl="0" w:tplc="04090011">
      <w:start w:val="1"/>
      <w:numFmt w:val="decimal"/>
      <w:lvlText w:val="%1)"/>
      <w:lvlJc w:val="left"/>
      <w:pPr>
        <w:ind w:left="1352" w:hanging="360"/>
      </w:pPr>
    </w:lvl>
    <w:lvl w:ilvl="1" w:tplc="04090019" w:tentative="1">
      <w:start w:val="1"/>
      <w:numFmt w:val="lowerLetter"/>
      <w:lvlText w:val="%2."/>
      <w:lvlJc w:val="left"/>
      <w:pPr>
        <w:ind w:left="2072" w:hanging="360"/>
      </w:pPr>
    </w:lvl>
    <w:lvl w:ilvl="2" w:tplc="0409001B" w:tentative="1">
      <w:start w:val="1"/>
      <w:numFmt w:val="lowerRoman"/>
      <w:lvlText w:val="%3."/>
      <w:lvlJc w:val="right"/>
      <w:pPr>
        <w:ind w:left="2792" w:hanging="180"/>
      </w:pPr>
    </w:lvl>
    <w:lvl w:ilvl="3" w:tplc="0409000F" w:tentative="1">
      <w:start w:val="1"/>
      <w:numFmt w:val="decimal"/>
      <w:lvlText w:val="%4."/>
      <w:lvlJc w:val="left"/>
      <w:pPr>
        <w:ind w:left="3512" w:hanging="360"/>
      </w:pPr>
    </w:lvl>
    <w:lvl w:ilvl="4" w:tplc="04090019" w:tentative="1">
      <w:start w:val="1"/>
      <w:numFmt w:val="lowerLetter"/>
      <w:lvlText w:val="%5."/>
      <w:lvlJc w:val="left"/>
      <w:pPr>
        <w:ind w:left="4232" w:hanging="360"/>
      </w:pPr>
    </w:lvl>
    <w:lvl w:ilvl="5" w:tplc="0409001B" w:tentative="1">
      <w:start w:val="1"/>
      <w:numFmt w:val="lowerRoman"/>
      <w:lvlText w:val="%6."/>
      <w:lvlJc w:val="right"/>
      <w:pPr>
        <w:ind w:left="4952" w:hanging="180"/>
      </w:pPr>
    </w:lvl>
    <w:lvl w:ilvl="6" w:tplc="0409000F" w:tentative="1">
      <w:start w:val="1"/>
      <w:numFmt w:val="decimal"/>
      <w:lvlText w:val="%7."/>
      <w:lvlJc w:val="left"/>
      <w:pPr>
        <w:ind w:left="5672" w:hanging="360"/>
      </w:pPr>
    </w:lvl>
    <w:lvl w:ilvl="7" w:tplc="04090019" w:tentative="1">
      <w:start w:val="1"/>
      <w:numFmt w:val="lowerLetter"/>
      <w:lvlText w:val="%8."/>
      <w:lvlJc w:val="left"/>
      <w:pPr>
        <w:ind w:left="6392" w:hanging="360"/>
      </w:pPr>
    </w:lvl>
    <w:lvl w:ilvl="8" w:tplc="0409001B" w:tentative="1">
      <w:start w:val="1"/>
      <w:numFmt w:val="lowerRoman"/>
      <w:lvlText w:val="%9."/>
      <w:lvlJc w:val="right"/>
      <w:pPr>
        <w:ind w:left="7112" w:hanging="180"/>
      </w:pPr>
    </w:lvl>
  </w:abstractNum>
  <w:abstractNum w:abstractNumId="31" w15:restartNumberingAfterBreak="0">
    <w:nsid w:val="31DF6AA5"/>
    <w:multiLevelType w:val="hybridMultilevel"/>
    <w:tmpl w:val="861EB300"/>
    <w:lvl w:ilvl="0" w:tplc="04090005">
      <w:start w:val="1"/>
      <w:numFmt w:val="bullet"/>
      <w:lvlText w:val=""/>
      <w:lvlJc w:val="left"/>
      <w:pPr>
        <w:ind w:left="150" w:hanging="360"/>
      </w:pPr>
      <w:rPr>
        <w:rFonts w:ascii="Wingdings" w:hAnsi="Wingdings" w:hint="default"/>
      </w:rPr>
    </w:lvl>
    <w:lvl w:ilvl="1" w:tplc="B8FE622C">
      <w:start w:val="1"/>
      <w:numFmt w:val="arabicAlpha"/>
      <w:lvlText w:val="%2."/>
      <w:lvlJc w:val="left"/>
      <w:pPr>
        <w:ind w:left="870" w:hanging="360"/>
      </w:pPr>
      <w:rPr>
        <w:rFonts w:hint="default"/>
      </w:rPr>
    </w:lvl>
    <w:lvl w:ilvl="2" w:tplc="FFFFFFFF" w:tentative="1">
      <w:start w:val="1"/>
      <w:numFmt w:val="lowerRoman"/>
      <w:lvlText w:val="%3."/>
      <w:lvlJc w:val="right"/>
      <w:pPr>
        <w:ind w:left="1590" w:hanging="180"/>
      </w:pPr>
    </w:lvl>
    <w:lvl w:ilvl="3" w:tplc="FFFFFFFF" w:tentative="1">
      <w:start w:val="1"/>
      <w:numFmt w:val="decimal"/>
      <w:lvlText w:val="%4."/>
      <w:lvlJc w:val="left"/>
      <w:pPr>
        <w:ind w:left="2310" w:hanging="360"/>
      </w:pPr>
    </w:lvl>
    <w:lvl w:ilvl="4" w:tplc="FFFFFFFF" w:tentative="1">
      <w:start w:val="1"/>
      <w:numFmt w:val="lowerLetter"/>
      <w:lvlText w:val="%5."/>
      <w:lvlJc w:val="left"/>
      <w:pPr>
        <w:ind w:left="3030" w:hanging="360"/>
      </w:pPr>
    </w:lvl>
    <w:lvl w:ilvl="5" w:tplc="FFFFFFFF" w:tentative="1">
      <w:start w:val="1"/>
      <w:numFmt w:val="lowerRoman"/>
      <w:lvlText w:val="%6."/>
      <w:lvlJc w:val="right"/>
      <w:pPr>
        <w:ind w:left="3750" w:hanging="180"/>
      </w:pPr>
    </w:lvl>
    <w:lvl w:ilvl="6" w:tplc="FFFFFFFF" w:tentative="1">
      <w:start w:val="1"/>
      <w:numFmt w:val="decimal"/>
      <w:lvlText w:val="%7."/>
      <w:lvlJc w:val="left"/>
      <w:pPr>
        <w:ind w:left="4470" w:hanging="360"/>
      </w:pPr>
    </w:lvl>
    <w:lvl w:ilvl="7" w:tplc="FFFFFFFF" w:tentative="1">
      <w:start w:val="1"/>
      <w:numFmt w:val="lowerLetter"/>
      <w:lvlText w:val="%8."/>
      <w:lvlJc w:val="left"/>
      <w:pPr>
        <w:ind w:left="5190" w:hanging="360"/>
      </w:pPr>
    </w:lvl>
    <w:lvl w:ilvl="8" w:tplc="FFFFFFFF" w:tentative="1">
      <w:start w:val="1"/>
      <w:numFmt w:val="lowerRoman"/>
      <w:lvlText w:val="%9."/>
      <w:lvlJc w:val="right"/>
      <w:pPr>
        <w:ind w:left="5910" w:hanging="180"/>
      </w:pPr>
    </w:lvl>
  </w:abstractNum>
  <w:abstractNum w:abstractNumId="32" w15:restartNumberingAfterBreak="0">
    <w:nsid w:val="329E02C6"/>
    <w:multiLevelType w:val="hybridMultilevel"/>
    <w:tmpl w:val="B0CAA85C"/>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330A3CD3"/>
    <w:multiLevelType w:val="hybridMultilevel"/>
    <w:tmpl w:val="A4C23432"/>
    <w:lvl w:ilvl="0" w:tplc="A11077DE">
      <w:start w:val="1"/>
      <w:numFmt w:val="arabicAbjad"/>
      <w:lvlText w:val="(%1)"/>
      <w:lvlJc w:val="left"/>
      <w:pPr>
        <w:ind w:left="3060" w:hanging="360"/>
      </w:pPr>
      <w:rPr>
        <w:rFonts w:hint="default"/>
      </w:rPr>
    </w:lvl>
    <w:lvl w:ilvl="1" w:tplc="FFFFFFFF">
      <w:start w:val="1"/>
      <w:numFmt w:val="arabicAlpha"/>
      <w:lvlText w:val="%2-"/>
      <w:lvlJc w:val="left"/>
      <w:pPr>
        <w:ind w:left="3780" w:hanging="360"/>
      </w:pPr>
      <w:rPr>
        <w:rFonts w:hint="default"/>
      </w:rPr>
    </w:lvl>
    <w:lvl w:ilvl="2" w:tplc="FFFFFFFF" w:tentative="1">
      <w:start w:val="1"/>
      <w:numFmt w:val="lowerRoman"/>
      <w:lvlText w:val="%3."/>
      <w:lvlJc w:val="right"/>
      <w:pPr>
        <w:ind w:left="4500" w:hanging="180"/>
      </w:pPr>
    </w:lvl>
    <w:lvl w:ilvl="3" w:tplc="FFFFFFFF" w:tentative="1">
      <w:start w:val="1"/>
      <w:numFmt w:val="decimal"/>
      <w:lvlText w:val="%4."/>
      <w:lvlJc w:val="left"/>
      <w:pPr>
        <w:ind w:left="5220" w:hanging="360"/>
      </w:pPr>
    </w:lvl>
    <w:lvl w:ilvl="4" w:tplc="FFFFFFFF" w:tentative="1">
      <w:start w:val="1"/>
      <w:numFmt w:val="lowerLetter"/>
      <w:lvlText w:val="%5."/>
      <w:lvlJc w:val="left"/>
      <w:pPr>
        <w:ind w:left="5940" w:hanging="360"/>
      </w:pPr>
    </w:lvl>
    <w:lvl w:ilvl="5" w:tplc="FFFFFFFF" w:tentative="1">
      <w:start w:val="1"/>
      <w:numFmt w:val="lowerRoman"/>
      <w:lvlText w:val="%6."/>
      <w:lvlJc w:val="right"/>
      <w:pPr>
        <w:ind w:left="6660" w:hanging="180"/>
      </w:pPr>
    </w:lvl>
    <w:lvl w:ilvl="6" w:tplc="FFFFFFFF" w:tentative="1">
      <w:start w:val="1"/>
      <w:numFmt w:val="decimal"/>
      <w:lvlText w:val="%7."/>
      <w:lvlJc w:val="left"/>
      <w:pPr>
        <w:ind w:left="7380" w:hanging="360"/>
      </w:pPr>
    </w:lvl>
    <w:lvl w:ilvl="7" w:tplc="FFFFFFFF" w:tentative="1">
      <w:start w:val="1"/>
      <w:numFmt w:val="lowerLetter"/>
      <w:lvlText w:val="%8."/>
      <w:lvlJc w:val="left"/>
      <w:pPr>
        <w:ind w:left="8100" w:hanging="360"/>
      </w:pPr>
    </w:lvl>
    <w:lvl w:ilvl="8" w:tplc="FFFFFFFF" w:tentative="1">
      <w:start w:val="1"/>
      <w:numFmt w:val="lowerRoman"/>
      <w:lvlText w:val="%9."/>
      <w:lvlJc w:val="right"/>
      <w:pPr>
        <w:ind w:left="8820" w:hanging="180"/>
      </w:pPr>
    </w:lvl>
  </w:abstractNum>
  <w:abstractNum w:abstractNumId="34" w15:restartNumberingAfterBreak="0">
    <w:nsid w:val="33256192"/>
    <w:multiLevelType w:val="hybridMultilevel"/>
    <w:tmpl w:val="E702E20E"/>
    <w:lvl w:ilvl="0" w:tplc="8F10C7D8">
      <w:start w:val="1"/>
      <w:numFmt w:val="arabicAbjad"/>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A86083"/>
    <w:multiLevelType w:val="hybridMultilevel"/>
    <w:tmpl w:val="C0D896F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7E45559"/>
    <w:multiLevelType w:val="multilevel"/>
    <w:tmpl w:val="BAEA1F8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9DC7B72"/>
    <w:multiLevelType w:val="hybridMultilevel"/>
    <w:tmpl w:val="51CA2B2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3AD94580"/>
    <w:multiLevelType w:val="hybridMultilevel"/>
    <w:tmpl w:val="F990D33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DF175E0"/>
    <w:multiLevelType w:val="hybridMultilevel"/>
    <w:tmpl w:val="B9D4B16C"/>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E370865"/>
    <w:multiLevelType w:val="hybridMultilevel"/>
    <w:tmpl w:val="77E8A2A2"/>
    <w:lvl w:ilvl="0" w:tplc="6420790A">
      <w:start w:val="1"/>
      <w:numFmt w:val="bullet"/>
      <w:lvlText w:val=""/>
      <w:lvlJc w:val="left"/>
      <w:pPr>
        <w:ind w:left="736" w:hanging="360"/>
      </w:pPr>
      <w:rPr>
        <w:rFonts w:ascii="Wingdings" w:hAnsi="Wingdings" w:hint="default"/>
      </w:rPr>
    </w:lvl>
    <w:lvl w:ilvl="1" w:tplc="04090003" w:tentative="1">
      <w:start w:val="1"/>
      <w:numFmt w:val="bullet"/>
      <w:lvlText w:val="o"/>
      <w:lvlJc w:val="left"/>
      <w:pPr>
        <w:ind w:left="1456" w:hanging="360"/>
      </w:pPr>
      <w:rPr>
        <w:rFonts w:ascii="Courier New" w:hAnsi="Courier New" w:cs="Courier New" w:hint="default"/>
      </w:rPr>
    </w:lvl>
    <w:lvl w:ilvl="2" w:tplc="04090005" w:tentative="1">
      <w:start w:val="1"/>
      <w:numFmt w:val="bullet"/>
      <w:lvlText w:val=""/>
      <w:lvlJc w:val="left"/>
      <w:pPr>
        <w:ind w:left="2176" w:hanging="360"/>
      </w:pPr>
      <w:rPr>
        <w:rFonts w:ascii="Wingdings" w:hAnsi="Wingdings" w:hint="default"/>
      </w:rPr>
    </w:lvl>
    <w:lvl w:ilvl="3" w:tplc="04090001" w:tentative="1">
      <w:start w:val="1"/>
      <w:numFmt w:val="bullet"/>
      <w:lvlText w:val=""/>
      <w:lvlJc w:val="left"/>
      <w:pPr>
        <w:ind w:left="2896" w:hanging="360"/>
      </w:pPr>
      <w:rPr>
        <w:rFonts w:ascii="Symbol" w:hAnsi="Symbol" w:hint="default"/>
      </w:rPr>
    </w:lvl>
    <w:lvl w:ilvl="4" w:tplc="04090003" w:tentative="1">
      <w:start w:val="1"/>
      <w:numFmt w:val="bullet"/>
      <w:lvlText w:val="o"/>
      <w:lvlJc w:val="left"/>
      <w:pPr>
        <w:ind w:left="3616" w:hanging="360"/>
      </w:pPr>
      <w:rPr>
        <w:rFonts w:ascii="Courier New" w:hAnsi="Courier New" w:cs="Courier New" w:hint="default"/>
      </w:rPr>
    </w:lvl>
    <w:lvl w:ilvl="5" w:tplc="04090005" w:tentative="1">
      <w:start w:val="1"/>
      <w:numFmt w:val="bullet"/>
      <w:lvlText w:val=""/>
      <w:lvlJc w:val="left"/>
      <w:pPr>
        <w:ind w:left="4336" w:hanging="360"/>
      </w:pPr>
      <w:rPr>
        <w:rFonts w:ascii="Wingdings" w:hAnsi="Wingdings" w:hint="default"/>
      </w:rPr>
    </w:lvl>
    <w:lvl w:ilvl="6" w:tplc="04090001" w:tentative="1">
      <w:start w:val="1"/>
      <w:numFmt w:val="bullet"/>
      <w:lvlText w:val=""/>
      <w:lvlJc w:val="left"/>
      <w:pPr>
        <w:ind w:left="5056" w:hanging="360"/>
      </w:pPr>
      <w:rPr>
        <w:rFonts w:ascii="Symbol" w:hAnsi="Symbol" w:hint="default"/>
      </w:rPr>
    </w:lvl>
    <w:lvl w:ilvl="7" w:tplc="04090003" w:tentative="1">
      <w:start w:val="1"/>
      <w:numFmt w:val="bullet"/>
      <w:lvlText w:val="o"/>
      <w:lvlJc w:val="left"/>
      <w:pPr>
        <w:ind w:left="5776" w:hanging="360"/>
      </w:pPr>
      <w:rPr>
        <w:rFonts w:ascii="Courier New" w:hAnsi="Courier New" w:cs="Courier New" w:hint="default"/>
      </w:rPr>
    </w:lvl>
    <w:lvl w:ilvl="8" w:tplc="04090005" w:tentative="1">
      <w:start w:val="1"/>
      <w:numFmt w:val="bullet"/>
      <w:lvlText w:val=""/>
      <w:lvlJc w:val="left"/>
      <w:pPr>
        <w:ind w:left="6496" w:hanging="360"/>
      </w:pPr>
      <w:rPr>
        <w:rFonts w:ascii="Wingdings" w:hAnsi="Wingdings" w:hint="default"/>
      </w:rPr>
    </w:lvl>
  </w:abstractNum>
  <w:abstractNum w:abstractNumId="41" w15:restartNumberingAfterBreak="0">
    <w:nsid w:val="3EF15D0B"/>
    <w:multiLevelType w:val="hybridMultilevel"/>
    <w:tmpl w:val="836EA356"/>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42C07B80"/>
    <w:multiLevelType w:val="hybridMultilevel"/>
    <w:tmpl w:val="5F7A2D62"/>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4356724F"/>
    <w:multiLevelType w:val="hybridMultilevel"/>
    <w:tmpl w:val="20968D32"/>
    <w:lvl w:ilvl="0" w:tplc="58A8ABA4">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465F67A4"/>
    <w:multiLevelType w:val="hybridMultilevel"/>
    <w:tmpl w:val="B94C42E2"/>
    <w:lvl w:ilvl="0" w:tplc="04090011">
      <w:start w:val="1"/>
      <w:numFmt w:val="decimal"/>
      <w:lvlText w:val="%1)"/>
      <w:lvlJc w:val="left"/>
      <w:pPr>
        <w:ind w:left="734" w:hanging="360"/>
      </w:p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5" w15:restartNumberingAfterBreak="0">
    <w:nsid w:val="48C9039B"/>
    <w:multiLevelType w:val="hybridMultilevel"/>
    <w:tmpl w:val="027A68A6"/>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4C3C588C"/>
    <w:multiLevelType w:val="hybridMultilevel"/>
    <w:tmpl w:val="677EE5C8"/>
    <w:lvl w:ilvl="0" w:tplc="0409000F">
      <w:start w:val="1"/>
      <w:numFmt w:val="decimal"/>
      <w:lvlText w:val="%1."/>
      <w:lvlJc w:val="left"/>
      <w:pPr>
        <w:ind w:left="3060" w:hanging="360"/>
      </w:p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47" w15:restartNumberingAfterBreak="0">
    <w:nsid w:val="4D115D8B"/>
    <w:multiLevelType w:val="hybridMultilevel"/>
    <w:tmpl w:val="F566F810"/>
    <w:lvl w:ilvl="0" w:tplc="04090011">
      <w:start w:val="1"/>
      <w:numFmt w:val="decimal"/>
      <w:lvlText w:val="%1)"/>
      <w:lvlJc w:val="left"/>
      <w:pPr>
        <w:ind w:left="734" w:hanging="360"/>
      </w:p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8" w15:restartNumberingAfterBreak="0">
    <w:nsid w:val="4F566EC8"/>
    <w:multiLevelType w:val="hybridMultilevel"/>
    <w:tmpl w:val="60ECA204"/>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510332F0"/>
    <w:multiLevelType w:val="hybridMultilevel"/>
    <w:tmpl w:val="99CED99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52764F3D"/>
    <w:multiLevelType w:val="hybridMultilevel"/>
    <w:tmpl w:val="D9088DA6"/>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538729ED"/>
    <w:multiLevelType w:val="hybridMultilevel"/>
    <w:tmpl w:val="5064683C"/>
    <w:lvl w:ilvl="0" w:tplc="8F10C7D8">
      <w:start w:val="1"/>
      <w:numFmt w:val="arabicAbjad"/>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4D960EA"/>
    <w:multiLevelType w:val="hybridMultilevel"/>
    <w:tmpl w:val="C9E6F396"/>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3" w15:restartNumberingAfterBreak="0">
    <w:nsid w:val="598F02B8"/>
    <w:multiLevelType w:val="hybridMultilevel"/>
    <w:tmpl w:val="EAD82830"/>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5A8E3D8F"/>
    <w:multiLevelType w:val="hybridMultilevel"/>
    <w:tmpl w:val="52A04FCC"/>
    <w:lvl w:ilvl="0" w:tplc="4AEEF72E">
      <w:start w:val="1"/>
      <w:numFmt w:val="decimal"/>
      <w:lvlText w:val="[%1]"/>
      <w:lvlJc w:val="left"/>
      <w:pPr>
        <w:ind w:left="3060" w:hanging="360"/>
      </w:pPr>
      <w:rPr>
        <w:rFonts w:hint="default"/>
      </w:rPr>
    </w:lvl>
    <w:lvl w:ilvl="1" w:tplc="7FC66A5C">
      <w:start w:val="1"/>
      <w:numFmt w:val="arabicAlpha"/>
      <w:lvlText w:val="%2-"/>
      <w:lvlJc w:val="left"/>
      <w:pPr>
        <w:ind w:left="3780" w:hanging="360"/>
      </w:pPr>
      <w:rPr>
        <w:rFonts w:hint="default"/>
      </w:rPr>
    </w:lvl>
    <w:lvl w:ilvl="2" w:tplc="FFFFFFFF" w:tentative="1">
      <w:start w:val="1"/>
      <w:numFmt w:val="lowerRoman"/>
      <w:lvlText w:val="%3."/>
      <w:lvlJc w:val="right"/>
      <w:pPr>
        <w:ind w:left="4500" w:hanging="180"/>
      </w:pPr>
    </w:lvl>
    <w:lvl w:ilvl="3" w:tplc="FFFFFFFF" w:tentative="1">
      <w:start w:val="1"/>
      <w:numFmt w:val="decimal"/>
      <w:lvlText w:val="%4."/>
      <w:lvlJc w:val="left"/>
      <w:pPr>
        <w:ind w:left="5220" w:hanging="360"/>
      </w:pPr>
    </w:lvl>
    <w:lvl w:ilvl="4" w:tplc="FFFFFFFF" w:tentative="1">
      <w:start w:val="1"/>
      <w:numFmt w:val="lowerLetter"/>
      <w:lvlText w:val="%5."/>
      <w:lvlJc w:val="left"/>
      <w:pPr>
        <w:ind w:left="5940" w:hanging="360"/>
      </w:pPr>
    </w:lvl>
    <w:lvl w:ilvl="5" w:tplc="FFFFFFFF" w:tentative="1">
      <w:start w:val="1"/>
      <w:numFmt w:val="lowerRoman"/>
      <w:lvlText w:val="%6."/>
      <w:lvlJc w:val="right"/>
      <w:pPr>
        <w:ind w:left="6660" w:hanging="180"/>
      </w:pPr>
    </w:lvl>
    <w:lvl w:ilvl="6" w:tplc="FFFFFFFF" w:tentative="1">
      <w:start w:val="1"/>
      <w:numFmt w:val="decimal"/>
      <w:lvlText w:val="%7."/>
      <w:lvlJc w:val="left"/>
      <w:pPr>
        <w:ind w:left="7380" w:hanging="360"/>
      </w:pPr>
    </w:lvl>
    <w:lvl w:ilvl="7" w:tplc="FFFFFFFF" w:tentative="1">
      <w:start w:val="1"/>
      <w:numFmt w:val="lowerLetter"/>
      <w:lvlText w:val="%8."/>
      <w:lvlJc w:val="left"/>
      <w:pPr>
        <w:ind w:left="8100" w:hanging="360"/>
      </w:pPr>
    </w:lvl>
    <w:lvl w:ilvl="8" w:tplc="FFFFFFFF" w:tentative="1">
      <w:start w:val="1"/>
      <w:numFmt w:val="lowerRoman"/>
      <w:lvlText w:val="%9."/>
      <w:lvlJc w:val="right"/>
      <w:pPr>
        <w:ind w:left="8820" w:hanging="180"/>
      </w:pPr>
    </w:lvl>
  </w:abstractNum>
  <w:abstractNum w:abstractNumId="55" w15:restartNumberingAfterBreak="0">
    <w:nsid w:val="5BCA0DEE"/>
    <w:multiLevelType w:val="hybridMultilevel"/>
    <w:tmpl w:val="99807092"/>
    <w:lvl w:ilvl="0" w:tplc="38C685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C310DD1"/>
    <w:multiLevelType w:val="hybridMultilevel"/>
    <w:tmpl w:val="068ECDF2"/>
    <w:lvl w:ilvl="0" w:tplc="EDF680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5C57392D"/>
    <w:multiLevelType w:val="hybridMultilevel"/>
    <w:tmpl w:val="1D3CFD8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5D543259"/>
    <w:multiLevelType w:val="hybridMultilevel"/>
    <w:tmpl w:val="6002909E"/>
    <w:lvl w:ilvl="0" w:tplc="4AEEF72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62162BFA"/>
    <w:multiLevelType w:val="hybridMultilevel"/>
    <w:tmpl w:val="269EDEA2"/>
    <w:lvl w:ilvl="0" w:tplc="FFFFFFFF">
      <w:start w:val="1"/>
      <w:numFmt w:val="bullet"/>
      <w:lvlText w:val=""/>
      <w:lvlJc w:val="left"/>
      <w:pPr>
        <w:ind w:left="720" w:hanging="360"/>
      </w:pPr>
      <w:rPr>
        <w:rFonts w:ascii="Symbol" w:hAnsi="Symbol" w:hint="default"/>
      </w:rPr>
    </w:lvl>
    <w:lvl w:ilvl="1" w:tplc="06B83980">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63AC1BC8"/>
    <w:multiLevelType w:val="hybridMultilevel"/>
    <w:tmpl w:val="E84C33B2"/>
    <w:lvl w:ilvl="0" w:tplc="64207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9CF7D42"/>
    <w:multiLevelType w:val="hybridMultilevel"/>
    <w:tmpl w:val="F1A0260A"/>
    <w:lvl w:ilvl="0" w:tplc="040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2" w15:restartNumberingAfterBreak="0">
    <w:nsid w:val="6AF92A6B"/>
    <w:multiLevelType w:val="hybridMultilevel"/>
    <w:tmpl w:val="30AEF4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15:restartNumberingAfterBreak="0">
    <w:nsid w:val="6CD87476"/>
    <w:multiLevelType w:val="hybridMultilevel"/>
    <w:tmpl w:val="2282498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15:restartNumberingAfterBreak="0">
    <w:nsid w:val="76742375"/>
    <w:multiLevelType w:val="hybridMultilevel"/>
    <w:tmpl w:val="A4C23432"/>
    <w:lvl w:ilvl="0" w:tplc="FFFFFFFF">
      <w:start w:val="1"/>
      <w:numFmt w:val="arabicAbjad"/>
      <w:lvlText w:val="(%1)"/>
      <w:lvlJc w:val="left"/>
      <w:pPr>
        <w:ind w:left="3060" w:hanging="360"/>
      </w:pPr>
      <w:rPr>
        <w:rFonts w:hint="default"/>
      </w:rPr>
    </w:lvl>
    <w:lvl w:ilvl="1" w:tplc="FFFFFFFF">
      <w:start w:val="1"/>
      <w:numFmt w:val="arabicAlpha"/>
      <w:lvlText w:val="%2-"/>
      <w:lvlJc w:val="left"/>
      <w:pPr>
        <w:ind w:left="3780" w:hanging="360"/>
      </w:pPr>
      <w:rPr>
        <w:rFonts w:hint="default"/>
      </w:rPr>
    </w:lvl>
    <w:lvl w:ilvl="2" w:tplc="FFFFFFFF" w:tentative="1">
      <w:start w:val="1"/>
      <w:numFmt w:val="lowerRoman"/>
      <w:lvlText w:val="%3."/>
      <w:lvlJc w:val="right"/>
      <w:pPr>
        <w:ind w:left="4500" w:hanging="180"/>
      </w:pPr>
    </w:lvl>
    <w:lvl w:ilvl="3" w:tplc="FFFFFFFF" w:tentative="1">
      <w:start w:val="1"/>
      <w:numFmt w:val="decimal"/>
      <w:lvlText w:val="%4."/>
      <w:lvlJc w:val="left"/>
      <w:pPr>
        <w:ind w:left="5220" w:hanging="360"/>
      </w:pPr>
    </w:lvl>
    <w:lvl w:ilvl="4" w:tplc="FFFFFFFF" w:tentative="1">
      <w:start w:val="1"/>
      <w:numFmt w:val="lowerLetter"/>
      <w:lvlText w:val="%5."/>
      <w:lvlJc w:val="left"/>
      <w:pPr>
        <w:ind w:left="5940" w:hanging="360"/>
      </w:pPr>
    </w:lvl>
    <w:lvl w:ilvl="5" w:tplc="FFFFFFFF" w:tentative="1">
      <w:start w:val="1"/>
      <w:numFmt w:val="lowerRoman"/>
      <w:lvlText w:val="%6."/>
      <w:lvlJc w:val="right"/>
      <w:pPr>
        <w:ind w:left="6660" w:hanging="180"/>
      </w:pPr>
    </w:lvl>
    <w:lvl w:ilvl="6" w:tplc="FFFFFFFF" w:tentative="1">
      <w:start w:val="1"/>
      <w:numFmt w:val="decimal"/>
      <w:lvlText w:val="%7."/>
      <w:lvlJc w:val="left"/>
      <w:pPr>
        <w:ind w:left="7380" w:hanging="360"/>
      </w:pPr>
    </w:lvl>
    <w:lvl w:ilvl="7" w:tplc="FFFFFFFF" w:tentative="1">
      <w:start w:val="1"/>
      <w:numFmt w:val="lowerLetter"/>
      <w:lvlText w:val="%8."/>
      <w:lvlJc w:val="left"/>
      <w:pPr>
        <w:ind w:left="8100" w:hanging="360"/>
      </w:pPr>
    </w:lvl>
    <w:lvl w:ilvl="8" w:tplc="FFFFFFFF" w:tentative="1">
      <w:start w:val="1"/>
      <w:numFmt w:val="lowerRoman"/>
      <w:lvlText w:val="%9."/>
      <w:lvlJc w:val="right"/>
      <w:pPr>
        <w:ind w:left="8820" w:hanging="180"/>
      </w:pPr>
    </w:lvl>
  </w:abstractNum>
  <w:abstractNum w:abstractNumId="66" w15:restartNumberingAfterBreak="0">
    <w:nsid w:val="79D36C09"/>
    <w:multiLevelType w:val="hybridMultilevel"/>
    <w:tmpl w:val="4B22EAB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7A93368B"/>
    <w:multiLevelType w:val="hybridMultilevel"/>
    <w:tmpl w:val="66FA0ACE"/>
    <w:lvl w:ilvl="0" w:tplc="9CDE5C40">
      <w:start w:val="1"/>
      <w:numFmt w:val="bullet"/>
      <w:lvlText w:val=""/>
      <w:lvlJc w:val="left"/>
      <w:pPr>
        <w:ind w:left="734" w:hanging="360"/>
      </w:pPr>
      <w:rPr>
        <w:rFonts w:ascii="Wingdings" w:hAnsi="Wingdings"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68" w15:restartNumberingAfterBreak="0">
    <w:nsid w:val="7BE13E8F"/>
    <w:multiLevelType w:val="hybridMultilevel"/>
    <w:tmpl w:val="623E559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9" w15:restartNumberingAfterBreak="0">
    <w:nsid w:val="7CE654A9"/>
    <w:multiLevelType w:val="hybridMultilevel"/>
    <w:tmpl w:val="E71A7BF6"/>
    <w:lvl w:ilvl="0" w:tplc="04090001">
      <w:start w:val="1"/>
      <w:numFmt w:val="bullet"/>
      <w:lvlText w:val=""/>
      <w:lvlJc w:val="left"/>
      <w:pPr>
        <w:ind w:left="720" w:hanging="360"/>
      </w:pPr>
      <w:rPr>
        <w:rFonts w:ascii="Symbol" w:hAnsi="Symbol" w:hint="default"/>
      </w:rPr>
    </w:lvl>
    <w:lvl w:ilvl="1" w:tplc="FBF235E8">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DC70253"/>
    <w:multiLevelType w:val="hybridMultilevel"/>
    <w:tmpl w:val="A30ECDF4"/>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15:restartNumberingAfterBreak="0">
    <w:nsid w:val="7DCE2C3B"/>
    <w:multiLevelType w:val="hybridMultilevel"/>
    <w:tmpl w:val="03B6C158"/>
    <w:lvl w:ilvl="0" w:tplc="0409000B">
      <w:start w:val="1"/>
      <w:numFmt w:val="bullet"/>
      <w:lvlText w:val=""/>
      <w:lvlJc w:val="left"/>
      <w:pPr>
        <w:ind w:left="360" w:hanging="360"/>
      </w:pPr>
      <w:rPr>
        <w:rFonts w:ascii="Wingdings" w:hAnsi="Wingdings" w:hint="default"/>
      </w:rPr>
    </w:lvl>
    <w:lvl w:ilvl="1" w:tplc="07DCDD68">
      <w:numFmt w:val="bullet"/>
      <w:lvlText w:val=""/>
      <w:lvlJc w:val="left"/>
      <w:pPr>
        <w:ind w:left="1080" w:hanging="360"/>
      </w:pPr>
      <w:rPr>
        <w:rFonts w:ascii="Symbol" w:eastAsia="Times New Roman" w:hAnsi="Symbol"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7F111137"/>
    <w:multiLevelType w:val="hybridMultilevel"/>
    <w:tmpl w:val="1D521C7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8329852">
    <w:abstractNumId w:val="0"/>
  </w:num>
  <w:num w:numId="2" w16cid:durableId="265045749">
    <w:abstractNumId w:val="6"/>
  </w:num>
  <w:num w:numId="3" w16cid:durableId="1256135689">
    <w:abstractNumId w:val="70"/>
  </w:num>
  <w:num w:numId="4" w16cid:durableId="827132218">
    <w:abstractNumId w:val="10"/>
  </w:num>
  <w:num w:numId="5" w16cid:durableId="1169713159">
    <w:abstractNumId w:val="59"/>
  </w:num>
  <w:num w:numId="6" w16cid:durableId="1921478341">
    <w:abstractNumId w:val="38"/>
  </w:num>
  <w:num w:numId="7" w16cid:durableId="1035352117">
    <w:abstractNumId w:val="55"/>
  </w:num>
  <w:num w:numId="8" w16cid:durableId="1398165539">
    <w:abstractNumId w:val="45"/>
  </w:num>
  <w:num w:numId="9" w16cid:durableId="2038121362">
    <w:abstractNumId w:val="41"/>
  </w:num>
  <w:num w:numId="10" w16cid:durableId="1824009054">
    <w:abstractNumId w:val="9"/>
  </w:num>
  <w:num w:numId="11" w16cid:durableId="1279337757">
    <w:abstractNumId w:val="50"/>
  </w:num>
  <w:num w:numId="12" w16cid:durableId="288557339">
    <w:abstractNumId w:val="71"/>
  </w:num>
  <w:num w:numId="13" w16cid:durableId="1398354719">
    <w:abstractNumId w:val="32"/>
  </w:num>
  <w:num w:numId="14" w16cid:durableId="1811744844">
    <w:abstractNumId w:val="16"/>
  </w:num>
  <w:num w:numId="15" w16cid:durableId="319698048">
    <w:abstractNumId w:val="15"/>
  </w:num>
  <w:num w:numId="16" w16cid:durableId="1137377769">
    <w:abstractNumId w:val="14"/>
  </w:num>
  <w:num w:numId="17" w16cid:durableId="300427332">
    <w:abstractNumId w:val="26"/>
  </w:num>
  <w:num w:numId="18" w16cid:durableId="795371355">
    <w:abstractNumId w:val="37"/>
  </w:num>
  <w:num w:numId="19" w16cid:durableId="1735158794">
    <w:abstractNumId w:val="49"/>
  </w:num>
  <w:num w:numId="20" w16cid:durableId="1005669798">
    <w:abstractNumId w:val="8"/>
  </w:num>
  <w:num w:numId="21" w16cid:durableId="2041590827">
    <w:abstractNumId w:val="29"/>
  </w:num>
  <w:num w:numId="22" w16cid:durableId="549802687">
    <w:abstractNumId w:val="66"/>
  </w:num>
  <w:num w:numId="23" w16cid:durableId="1820918325">
    <w:abstractNumId w:val="57"/>
  </w:num>
  <w:num w:numId="24" w16cid:durableId="768743371">
    <w:abstractNumId w:val="12"/>
  </w:num>
  <w:num w:numId="25" w16cid:durableId="1928541729">
    <w:abstractNumId w:val="23"/>
  </w:num>
  <w:num w:numId="26" w16cid:durableId="1993942647">
    <w:abstractNumId w:val="53"/>
  </w:num>
  <w:num w:numId="27" w16cid:durableId="1113212405">
    <w:abstractNumId w:val="30"/>
  </w:num>
  <w:num w:numId="28" w16cid:durableId="45690997">
    <w:abstractNumId w:val="56"/>
  </w:num>
  <w:num w:numId="29" w16cid:durableId="759568100">
    <w:abstractNumId w:val="44"/>
  </w:num>
  <w:num w:numId="30" w16cid:durableId="60256833">
    <w:abstractNumId w:val="42"/>
  </w:num>
  <w:num w:numId="31" w16cid:durableId="1891840356">
    <w:abstractNumId w:val="47"/>
  </w:num>
  <w:num w:numId="32" w16cid:durableId="1893344368">
    <w:abstractNumId w:val="63"/>
  </w:num>
  <w:num w:numId="33" w16cid:durableId="1161896520">
    <w:abstractNumId w:val="48"/>
  </w:num>
  <w:num w:numId="34" w16cid:durableId="966860280">
    <w:abstractNumId w:val="64"/>
  </w:num>
  <w:num w:numId="35" w16cid:durableId="795102854">
    <w:abstractNumId w:val="35"/>
  </w:num>
  <w:num w:numId="36" w16cid:durableId="1105884134">
    <w:abstractNumId w:val="69"/>
  </w:num>
  <w:num w:numId="37" w16cid:durableId="804087041">
    <w:abstractNumId w:val="13"/>
  </w:num>
  <w:num w:numId="38" w16cid:durableId="251670388">
    <w:abstractNumId w:val="28"/>
  </w:num>
  <w:num w:numId="39" w16cid:durableId="251278075">
    <w:abstractNumId w:val="61"/>
  </w:num>
  <w:num w:numId="40" w16cid:durableId="1762220597">
    <w:abstractNumId w:val="68"/>
  </w:num>
  <w:num w:numId="41" w16cid:durableId="1790902712">
    <w:abstractNumId w:val="5"/>
  </w:num>
  <w:num w:numId="42" w16cid:durableId="1020816010">
    <w:abstractNumId w:val="67"/>
  </w:num>
  <w:num w:numId="43" w16cid:durableId="1890803165">
    <w:abstractNumId w:val="39"/>
  </w:num>
  <w:num w:numId="44" w16cid:durableId="1155292732">
    <w:abstractNumId w:val="52"/>
  </w:num>
  <w:num w:numId="45" w16cid:durableId="262539667">
    <w:abstractNumId w:val="43"/>
  </w:num>
  <w:num w:numId="46" w16cid:durableId="1595631449">
    <w:abstractNumId w:val="18"/>
  </w:num>
  <w:num w:numId="47" w16cid:durableId="1922181279">
    <w:abstractNumId w:val="17"/>
  </w:num>
  <w:num w:numId="48" w16cid:durableId="617302604">
    <w:abstractNumId w:val="4"/>
  </w:num>
  <w:num w:numId="49" w16cid:durableId="590890550">
    <w:abstractNumId w:val="72"/>
  </w:num>
  <w:num w:numId="50" w16cid:durableId="1243487016">
    <w:abstractNumId w:val="3"/>
  </w:num>
  <w:num w:numId="51" w16cid:durableId="945312161">
    <w:abstractNumId w:val="46"/>
  </w:num>
  <w:num w:numId="52" w16cid:durableId="1464885119">
    <w:abstractNumId w:val="54"/>
  </w:num>
  <w:num w:numId="53" w16cid:durableId="711226042">
    <w:abstractNumId w:val="20"/>
  </w:num>
  <w:num w:numId="54" w16cid:durableId="60718192">
    <w:abstractNumId w:val="22"/>
  </w:num>
  <w:num w:numId="55" w16cid:durableId="1694576127">
    <w:abstractNumId w:val="51"/>
  </w:num>
  <w:num w:numId="56" w16cid:durableId="628587482">
    <w:abstractNumId w:val="34"/>
  </w:num>
  <w:num w:numId="57" w16cid:durableId="873926782">
    <w:abstractNumId w:val="33"/>
  </w:num>
  <w:num w:numId="58" w16cid:durableId="1976636239">
    <w:abstractNumId w:val="65"/>
  </w:num>
  <w:num w:numId="59" w16cid:durableId="158623095">
    <w:abstractNumId w:val="36"/>
  </w:num>
  <w:num w:numId="60" w16cid:durableId="2070640819">
    <w:abstractNumId w:val="21"/>
  </w:num>
  <w:num w:numId="61" w16cid:durableId="142625665">
    <w:abstractNumId w:val="31"/>
  </w:num>
  <w:num w:numId="62" w16cid:durableId="784731132">
    <w:abstractNumId w:val="62"/>
  </w:num>
  <w:num w:numId="63" w16cid:durableId="347299232">
    <w:abstractNumId w:val="7"/>
  </w:num>
  <w:num w:numId="64" w16cid:durableId="1802261211">
    <w:abstractNumId w:val="58"/>
  </w:num>
  <w:num w:numId="65" w16cid:durableId="665747044">
    <w:abstractNumId w:val="25"/>
  </w:num>
  <w:num w:numId="66" w16cid:durableId="723334417">
    <w:abstractNumId w:val="1"/>
  </w:num>
  <w:num w:numId="67" w16cid:durableId="1226061967">
    <w:abstractNumId w:val="11"/>
  </w:num>
  <w:num w:numId="68" w16cid:durableId="1236627725">
    <w:abstractNumId w:val="19"/>
  </w:num>
  <w:num w:numId="69" w16cid:durableId="108092716">
    <w:abstractNumId w:val="27"/>
  </w:num>
  <w:num w:numId="70" w16cid:durableId="73088292">
    <w:abstractNumId w:val="40"/>
  </w:num>
  <w:num w:numId="71" w16cid:durableId="1413114969">
    <w:abstractNumId w:val="60"/>
  </w:num>
  <w:num w:numId="72" w16cid:durableId="1325933128">
    <w:abstractNumId w:val="24"/>
  </w:num>
  <w:num w:numId="73" w16cid:durableId="1655646070">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D5C"/>
    <w:rsid w:val="00002B88"/>
    <w:rsid w:val="00003080"/>
    <w:rsid w:val="00003BB1"/>
    <w:rsid w:val="000063E4"/>
    <w:rsid w:val="000069B7"/>
    <w:rsid w:val="00011104"/>
    <w:rsid w:val="0001729F"/>
    <w:rsid w:val="00024B04"/>
    <w:rsid w:val="0002605F"/>
    <w:rsid w:val="0003068B"/>
    <w:rsid w:val="00032787"/>
    <w:rsid w:val="00032A3C"/>
    <w:rsid w:val="000336EF"/>
    <w:rsid w:val="00035611"/>
    <w:rsid w:val="0004144F"/>
    <w:rsid w:val="00053448"/>
    <w:rsid w:val="00056C27"/>
    <w:rsid w:val="00057459"/>
    <w:rsid w:val="000612BC"/>
    <w:rsid w:val="00061750"/>
    <w:rsid w:val="0006305F"/>
    <w:rsid w:val="000631DC"/>
    <w:rsid w:val="00063E74"/>
    <w:rsid w:val="00074C02"/>
    <w:rsid w:val="000810E0"/>
    <w:rsid w:val="0008421F"/>
    <w:rsid w:val="00087355"/>
    <w:rsid w:val="00096294"/>
    <w:rsid w:val="0009799B"/>
    <w:rsid w:val="00097FB4"/>
    <w:rsid w:val="000B46E4"/>
    <w:rsid w:val="000B534C"/>
    <w:rsid w:val="000B6C13"/>
    <w:rsid w:val="000C1763"/>
    <w:rsid w:val="000C1DB7"/>
    <w:rsid w:val="000C1FEB"/>
    <w:rsid w:val="000C2880"/>
    <w:rsid w:val="000C38E2"/>
    <w:rsid w:val="000C3981"/>
    <w:rsid w:val="000D12FC"/>
    <w:rsid w:val="000D3854"/>
    <w:rsid w:val="000D75D0"/>
    <w:rsid w:val="000E1D83"/>
    <w:rsid w:val="000E4583"/>
    <w:rsid w:val="000F1677"/>
    <w:rsid w:val="000F3AF1"/>
    <w:rsid w:val="000F699E"/>
    <w:rsid w:val="000F6DC8"/>
    <w:rsid w:val="001050C7"/>
    <w:rsid w:val="0010632B"/>
    <w:rsid w:val="00106342"/>
    <w:rsid w:val="001064C4"/>
    <w:rsid w:val="001147D0"/>
    <w:rsid w:val="00117DFB"/>
    <w:rsid w:val="00121179"/>
    <w:rsid w:val="00124203"/>
    <w:rsid w:val="00126B51"/>
    <w:rsid w:val="00130DCE"/>
    <w:rsid w:val="00131B18"/>
    <w:rsid w:val="00137B38"/>
    <w:rsid w:val="00140257"/>
    <w:rsid w:val="00141FDD"/>
    <w:rsid w:val="00146B2D"/>
    <w:rsid w:val="001475AB"/>
    <w:rsid w:val="00152006"/>
    <w:rsid w:val="001537A6"/>
    <w:rsid w:val="001644DD"/>
    <w:rsid w:val="00172F14"/>
    <w:rsid w:val="00174E64"/>
    <w:rsid w:val="00177A03"/>
    <w:rsid w:val="00180299"/>
    <w:rsid w:val="00182935"/>
    <w:rsid w:val="00184D27"/>
    <w:rsid w:val="001863B1"/>
    <w:rsid w:val="00186AAA"/>
    <w:rsid w:val="00187950"/>
    <w:rsid w:val="00195C94"/>
    <w:rsid w:val="00197A29"/>
    <w:rsid w:val="001A31BA"/>
    <w:rsid w:val="001A6598"/>
    <w:rsid w:val="001B011D"/>
    <w:rsid w:val="001B01EE"/>
    <w:rsid w:val="001B587E"/>
    <w:rsid w:val="001C0275"/>
    <w:rsid w:val="001C11FE"/>
    <w:rsid w:val="001C4F0F"/>
    <w:rsid w:val="001D08CB"/>
    <w:rsid w:val="001D356E"/>
    <w:rsid w:val="001D6EB0"/>
    <w:rsid w:val="001D734D"/>
    <w:rsid w:val="001E06AF"/>
    <w:rsid w:val="001E2486"/>
    <w:rsid w:val="001E5A40"/>
    <w:rsid w:val="001F207A"/>
    <w:rsid w:val="002035F8"/>
    <w:rsid w:val="00205546"/>
    <w:rsid w:val="002066E2"/>
    <w:rsid w:val="0021024E"/>
    <w:rsid w:val="00210832"/>
    <w:rsid w:val="00215735"/>
    <w:rsid w:val="00217BFC"/>
    <w:rsid w:val="00225BAC"/>
    <w:rsid w:val="00230197"/>
    <w:rsid w:val="00231A7A"/>
    <w:rsid w:val="0023504B"/>
    <w:rsid w:val="00235C90"/>
    <w:rsid w:val="00235E79"/>
    <w:rsid w:val="00242802"/>
    <w:rsid w:val="002432D9"/>
    <w:rsid w:val="00243853"/>
    <w:rsid w:val="00243B11"/>
    <w:rsid w:val="00245CCF"/>
    <w:rsid w:val="00247945"/>
    <w:rsid w:val="002565D2"/>
    <w:rsid w:val="00262A61"/>
    <w:rsid w:val="00270262"/>
    <w:rsid w:val="00272A54"/>
    <w:rsid w:val="00272CFD"/>
    <w:rsid w:val="00273E46"/>
    <w:rsid w:val="00274161"/>
    <w:rsid w:val="0028338E"/>
    <w:rsid w:val="00286900"/>
    <w:rsid w:val="00291505"/>
    <w:rsid w:val="00293D1C"/>
    <w:rsid w:val="00296228"/>
    <w:rsid w:val="002A1081"/>
    <w:rsid w:val="002A30D4"/>
    <w:rsid w:val="002B4385"/>
    <w:rsid w:val="002C64FE"/>
    <w:rsid w:val="002C6E29"/>
    <w:rsid w:val="002C7228"/>
    <w:rsid w:val="002D2153"/>
    <w:rsid w:val="002E298A"/>
    <w:rsid w:val="002E2BB9"/>
    <w:rsid w:val="002F0409"/>
    <w:rsid w:val="002F6ED3"/>
    <w:rsid w:val="00302150"/>
    <w:rsid w:val="003027C9"/>
    <w:rsid w:val="003049DB"/>
    <w:rsid w:val="003051EC"/>
    <w:rsid w:val="00306EE8"/>
    <w:rsid w:val="00310295"/>
    <w:rsid w:val="00314899"/>
    <w:rsid w:val="00316B1A"/>
    <w:rsid w:val="00323E71"/>
    <w:rsid w:val="00323F0F"/>
    <w:rsid w:val="00326DD3"/>
    <w:rsid w:val="003330B0"/>
    <w:rsid w:val="00334799"/>
    <w:rsid w:val="00340279"/>
    <w:rsid w:val="00346FE5"/>
    <w:rsid w:val="003471AD"/>
    <w:rsid w:val="003525B5"/>
    <w:rsid w:val="00356EDA"/>
    <w:rsid w:val="00363D27"/>
    <w:rsid w:val="0036420C"/>
    <w:rsid w:val="003714E8"/>
    <w:rsid w:val="0037495F"/>
    <w:rsid w:val="00376B7F"/>
    <w:rsid w:val="003773EF"/>
    <w:rsid w:val="00380584"/>
    <w:rsid w:val="00381FCE"/>
    <w:rsid w:val="00386E38"/>
    <w:rsid w:val="0038720B"/>
    <w:rsid w:val="00390294"/>
    <w:rsid w:val="00391E9F"/>
    <w:rsid w:val="003A06F9"/>
    <w:rsid w:val="003A51C8"/>
    <w:rsid w:val="003A5CE3"/>
    <w:rsid w:val="003A7A26"/>
    <w:rsid w:val="003A7B99"/>
    <w:rsid w:val="003B35BD"/>
    <w:rsid w:val="003B4318"/>
    <w:rsid w:val="003B4BEE"/>
    <w:rsid w:val="003B6FCB"/>
    <w:rsid w:val="003B7435"/>
    <w:rsid w:val="003C6C9D"/>
    <w:rsid w:val="003C78AB"/>
    <w:rsid w:val="003D0E56"/>
    <w:rsid w:val="003D202A"/>
    <w:rsid w:val="003D5C87"/>
    <w:rsid w:val="003D627C"/>
    <w:rsid w:val="003D6C6B"/>
    <w:rsid w:val="003D6E32"/>
    <w:rsid w:val="003E0851"/>
    <w:rsid w:val="003F27ED"/>
    <w:rsid w:val="003F5B70"/>
    <w:rsid w:val="00403541"/>
    <w:rsid w:val="00404977"/>
    <w:rsid w:val="0040737D"/>
    <w:rsid w:val="004144AB"/>
    <w:rsid w:val="00414CF7"/>
    <w:rsid w:val="00420F72"/>
    <w:rsid w:val="00425978"/>
    <w:rsid w:val="0042635B"/>
    <w:rsid w:val="00431985"/>
    <w:rsid w:val="00435667"/>
    <w:rsid w:val="004358F3"/>
    <w:rsid w:val="0044192F"/>
    <w:rsid w:val="00441FA4"/>
    <w:rsid w:val="004435B8"/>
    <w:rsid w:val="00443E9B"/>
    <w:rsid w:val="004476D5"/>
    <w:rsid w:val="00450007"/>
    <w:rsid w:val="0045603C"/>
    <w:rsid w:val="00460D91"/>
    <w:rsid w:val="00462366"/>
    <w:rsid w:val="0046285C"/>
    <w:rsid w:val="004656EF"/>
    <w:rsid w:val="00476426"/>
    <w:rsid w:val="00477499"/>
    <w:rsid w:val="004776DB"/>
    <w:rsid w:val="00480262"/>
    <w:rsid w:val="004804CF"/>
    <w:rsid w:val="0048317A"/>
    <w:rsid w:val="004875CB"/>
    <w:rsid w:val="00487A5A"/>
    <w:rsid w:val="0049000A"/>
    <w:rsid w:val="0049339D"/>
    <w:rsid w:val="00497D1B"/>
    <w:rsid w:val="004A6145"/>
    <w:rsid w:val="004A6D04"/>
    <w:rsid w:val="004B1168"/>
    <w:rsid w:val="004B3BF5"/>
    <w:rsid w:val="004B59AB"/>
    <w:rsid w:val="004C0B72"/>
    <w:rsid w:val="004C3222"/>
    <w:rsid w:val="004C6906"/>
    <w:rsid w:val="004D32B4"/>
    <w:rsid w:val="004D3861"/>
    <w:rsid w:val="004D44FE"/>
    <w:rsid w:val="004E08F0"/>
    <w:rsid w:val="004E1F59"/>
    <w:rsid w:val="004E3500"/>
    <w:rsid w:val="004E38D3"/>
    <w:rsid w:val="004E4A63"/>
    <w:rsid w:val="004F3429"/>
    <w:rsid w:val="004F36F4"/>
    <w:rsid w:val="004F38FB"/>
    <w:rsid w:val="00502FE1"/>
    <w:rsid w:val="00505958"/>
    <w:rsid w:val="00506B83"/>
    <w:rsid w:val="005118B5"/>
    <w:rsid w:val="00512C16"/>
    <w:rsid w:val="00512D44"/>
    <w:rsid w:val="00512EE6"/>
    <w:rsid w:val="0051339B"/>
    <w:rsid w:val="00517AA7"/>
    <w:rsid w:val="005223C4"/>
    <w:rsid w:val="00523D4C"/>
    <w:rsid w:val="00524293"/>
    <w:rsid w:val="005424BD"/>
    <w:rsid w:val="00544166"/>
    <w:rsid w:val="00552D4F"/>
    <w:rsid w:val="00553EDF"/>
    <w:rsid w:val="00565E6F"/>
    <w:rsid w:val="0057258D"/>
    <w:rsid w:val="00585732"/>
    <w:rsid w:val="0058603C"/>
    <w:rsid w:val="00591E98"/>
    <w:rsid w:val="00592427"/>
    <w:rsid w:val="005A3865"/>
    <w:rsid w:val="005A4427"/>
    <w:rsid w:val="005B122D"/>
    <w:rsid w:val="005B1712"/>
    <w:rsid w:val="005B2703"/>
    <w:rsid w:val="005B38C9"/>
    <w:rsid w:val="005B4747"/>
    <w:rsid w:val="005B4CB3"/>
    <w:rsid w:val="005C5F2C"/>
    <w:rsid w:val="005C6EBB"/>
    <w:rsid w:val="005C74C4"/>
    <w:rsid w:val="005D22E4"/>
    <w:rsid w:val="005D3CFC"/>
    <w:rsid w:val="005E0E7A"/>
    <w:rsid w:val="005E6883"/>
    <w:rsid w:val="005F5D6C"/>
    <w:rsid w:val="005F6904"/>
    <w:rsid w:val="00606BA8"/>
    <w:rsid w:val="00606D67"/>
    <w:rsid w:val="00610AA0"/>
    <w:rsid w:val="006121D8"/>
    <w:rsid w:val="00612293"/>
    <w:rsid w:val="006212DD"/>
    <w:rsid w:val="00624DD4"/>
    <w:rsid w:val="0063039B"/>
    <w:rsid w:val="006333B9"/>
    <w:rsid w:val="006353F8"/>
    <w:rsid w:val="006414F8"/>
    <w:rsid w:val="006419D9"/>
    <w:rsid w:val="0064540D"/>
    <w:rsid w:val="006454A7"/>
    <w:rsid w:val="00654CCA"/>
    <w:rsid w:val="00666DBC"/>
    <w:rsid w:val="0066798B"/>
    <w:rsid w:val="00671DD7"/>
    <w:rsid w:val="006764CA"/>
    <w:rsid w:val="00681B6B"/>
    <w:rsid w:val="00682970"/>
    <w:rsid w:val="00684A7C"/>
    <w:rsid w:val="00686684"/>
    <w:rsid w:val="00692907"/>
    <w:rsid w:val="00693EAB"/>
    <w:rsid w:val="006A01C8"/>
    <w:rsid w:val="006A1A25"/>
    <w:rsid w:val="006A58FD"/>
    <w:rsid w:val="006A6BE9"/>
    <w:rsid w:val="006B41A3"/>
    <w:rsid w:val="006B69F6"/>
    <w:rsid w:val="006C69EB"/>
    <w:rsid w:val="006C78FD"/>
    <w:rsid w:val="006D226C"/>
    <w:rsid w:val="006D508A"/>
    <w:rsid w:val="006E0FEA"/>
    <w:rsid w:val="006E1866"/>
    <w:rsid w:val="006E33CC"/>
    <w:rsid w:val="006E7E8B"/>
    <w:rsid w:val="006F3F15"/>
    <w:rsid w:val="006F435B"/>
    <w:rsid w:val="006F58BF"/>
    <w:rsid w:val="007107E2"/>
    <w:rsid w:val="00716CA2"/>
    <w:rsid w:val="00732D7D"/>
    <w:rsid w:val="00742597"/>
    <w:rsid w:val="007432F1"/>
    <w:rsid w:val="00745922"/>
    <w:rsid w:val="00746910"/>
    <w:rsid w:val="00751D71"/>
    <w:rsid w:val="00754EF9"/>
    <w:rsid w:val="007556D0"/>
    <w:rsid w:val="0075773F"/>
    <w:rsid w:val="007601DA"/>
    <w:rsid w:val="00761228"/>
    <w:rsid w:val="00763352"/>
    <w:rsid w:val="007941F1"/>
    <w:rsid w:val="007972DA"/>
    <w:rsid w:val="007A2D69"/>
    <w:rsid w:val="007B1B09"/>
    <w:rsid w:val="007B2209"/>
    <w:rsid w:val="007B5459"/>
    <w:rsid w:val="007B7020"/>
    <w:rsid w:val="007C026D"/>
    <w:rsid w:val="007C6D43"/>
    <w:rsid w:val="007D0D87"/>
    <w:rsid w:val="007D502A"/>
    <w:rsid w:val="007D6582"/>
    <w:rsid w:val="007E22F3"/>
    <w:rsid w:val="007E368C"/>
    <w:rsid w:val="007E6938"/>
    <w:rsid w:val="007E6CD9"/>
    <w:rsid w:val="007F35F3"/>
    <w:rsid w:val="007F48A9"/>
    <w:rsid w:val="007F745E"/>
    <w:rsid w:val="007F7532"/>
    <w:rsid w:val="007F7C54"/>
    <w:rsid w:val="00806054"/>
    <w:rsid w:val="008066C2"/>
    <w:rsid w:val="008108E7"/>
    <w:rsid w:val="008109E2"/>
    <w:rsid w:val="00812BBE"/>
    <w:rsid w:val="008135C2"/>
    <w:rsid w:val="008147E9"/>
    <w:rsid w:val="00821B6A"/>
    <w:rsid w:val="00822539"/>
    <w:rsid w:val="008237B1"/>
    <w:rsid w:val="00825445"/>
    <w:rsid w:val="00826804"/>
    <w:rsid w:val="00830432"/>
    <w:rsid w:val="0083230A"/>
    <w:rsid w:val="00835E35"/>
    <w:rsid w:val="00840713"/>
    <w:rsid w:val="0084357E"/>
    <w:rsid w:val="0084424B"/>
    <w:rsid w:val="00845C10"/>
    <w:rsid w:val="00845EB2"/>
    <w:rsid w:val="00845FFE"/>
    <w:rsid w:val="00850808"/>
    <w:rsid w:val="00860DE6"/>
    <w:rsid w:val="008724CC"/>
    <w:rsid w:val="00872FEA"/>
    <w:rsid w:val="00873E81"/>
    <w:rsid w:val="008762F3"/>
    <w:rsid w:val="008770E8"/>
    <w:rsid w:val="00896BED"/>
    <w:rsid w:val="008A0F58"/>
    <w:rsid w:val="008A32B5"/>
    <w:rsid w:val="008A3750"/>
    <w:rsid w:val="008A4C6B"/>
    <w:rsid w:val="008A4D31"/>
    <w:rsid w:val="008B35C5"/>
    <w:rsid w:val="008B63E0"/>
    <w:rsid w:val="008B6A2B"/>
    <w:rsid w:val="008C57D8"/>
    <w:rsid w:val="008D4B67"/>
    <w:rsid w:val="008D6E8F"/>
    <w:rsid w:val="008E36CD"/>
    <w:rsid w:val="008E4B8B"/>
    <w:rsid w:val="008E7924"/>
    <w:rsid w:val="008F415C"/>
    <w:rsid w:val="008F54A1"/>
    <w:rsid w:val="009006D1"/>
    <w:rsid w:val="009019C4"/>
    <w:rsid w:val="0090477D"/>
    <w:rsid w:val="0090741D"/>
    <w:rsid w:val="009078CB"/>
    <w:rsid w:val="00911FB5"/>
    <w:rsid w:val="00926471"/>
    <w:rsid w:val="00927DBE"/>
    <w:rsid w:val="00931939"/>
    <w:rsid w:val="00931C1A"/>
    <w:rsid w:val="00932A03"/>
    <w:rsid w:val="0093532E"/>
    <w:rsid w:val="00940380"/>
    <w:rsid w:val="00940498"/>
    <w:rsid w:val="00940641"/>
    <w:rsid w:val="0095269A"/>
    <w:rsid w:val="00955302"/>
    <w:rsid w:val="009567B5"/>
    <w:rsid w:val="00956A57"/>
    <w:rsid w:val="00957886"/>
    <w:rsid w:val="0096007B"/>
    <w:rsid w:val="00961247"/>
    <w:rsid w:val="00961381"/>
    <w:rsid w:val="00961856"/>
    <w:rsid w:val="009619DC"/>
    <w:rsid w:val="00963163"/>
    <w:rsid w:val="009654F7"/>
    <w:rsid w:val="009657AD"/>
    <w:rsid w:val="00966AC1"/>
    <w:rsid w:val="00970A18"/>
    <w:rsid w:val="009752AE"/>
    <w:rsid w:val="00976288"/>
    <w:rsid w:val="00983AF1"/>
    <w:rsid w:val="00983C23"/>
    <w:rsid w:val="00985F00"/>
    <w:rsid w:val="00987E65"/>
    <w:rsid w:val="0099070E"/>
    <w:rsid w:val="009962F8"/>
    <w:rsid w:val="0099632C"/>
    <w:rsid w:val="009978A3"/>
    <w:rsid w:val="009A1A74"/>
    <w:rsid w:val="009A1FFD"/>
    <w:rsid w:val="009A284E"/>
    <w:rsid w:val="009B0813"/>
    <w:rsid w:val="009C2EC2"/>
    <w:rsid w:val="009C5417"/>
    <w:rsid w:val="009D0446"/>
    <w:rsid w:val="009D71FD"/>
    <w:rsid w:val="009E0327"/>
    <w:rsid w:val="009E29FC"/>
    <w:rsid w:val="009E2BE7"/>
    <w:rsid w:val="009F13D2"/>
    <w:rsid w:val="00A017AD"/>
    <w:rsid w:val="00A05309"/>
    <w:rsid w:val="00A053DC"/>
    <w:rsid w:val="00A064D7"/>
    <w:rsid w:val="00A15EA2"/>
    <w:rsid w:val="00A264C1"/>
    <w:rsid w:val="00A27FCE"/>
    <w:rsid w:val="00A333FD"/>
    <w:rsid w:val="00A37D10"/>
    <w:rsid w:val="00A5199C"/>
    <w:rsid w:val="00A53323"/>
    <w:rsid w:val="00A57104"/>
    <w:rsid w:val="00A60325"/>
    <w:rsid w:val="00A60B41"/>
    <w:rsid w:val="00A610F8"/>
    <w:rsid w:val="00A64C25"/>
    <w:rsid w:val="00A71163"/>
    <w:rsid w:val="00A7172C"/>
    <w:rsid w:val="00A73FD5"/>
    <w:rsid w:val="00A75DF8"/>
    <w:rsid w:val="00A80D1E"/>
    <w:rsid w:val="00A82B5F"/>
    <w:rsid w:val="00A901C7"/>
    <w:rsid w:val="00A97611"/>
    <w:rsid w:val="00AB15BA"/>
    <w:rsid w:val="00AB5DD4"/>
    <w:rsid w:val="00AB5F33"/>
    <w:rsid w:val="00AC1290"/>
    <w:rsid w:val="00AC2F07"/>
    <w:rsid w:val="00AD116D"/>
    <w:rsid w:val="00AD2A22"/>
    <w:rsid w:val="00AD7782"/>
    <w:rsid w:val="00AF42B6"/>
    <w:rsid w:val="00B07317"/>
    <w:rsid w:val="00B11DEF"/>
    <w:rsid w:val="00B13C7B"/>
    <w:rsid w:val="00B147DA"/>
    <w:rsid w:val="00B23A97"/>
    <w:rsid w:val="00B37F3D"/>
    <w:rsid w:val="00B42C82"/>
    <w:rsid w:val="00B442E4"/>
    <w:rsid w:val="00B521B5"/>
    <w:rsid w:val="00B55D49"/>
    <w:rsid w:val="00B564DF"/>
    <w:rsid w:val="00B61A52"/>
    <w:rsid w:val="00B624CC"/>
    <w:rsid w:val="00B64604"/>
    <w:rsid w:val="00B829F4"/>
    <w:rsid w:val="00B865B6"/>
    <w:rsid w:val="00B86F56"/>
    <w:rsid w:val="00B92E4A"/>
    <w:rsid w:val="00B936DA"/>
    <w:rsid w:val="00B94345"/>
    <w:rsid w:val="00B97045"/>
    <w:rsid w:val="00BA21D0"/>
    <w:rsid w:val="00BA6200"/>
    <w:rsid w:val="00BB041A"/>
    <w:rsid w:val="00BB0C56"/>
    <w:rsid w:val="00BB47D8"/>
    <w:rsid w:val="00BB5A22"/>
    <w:rsid w:val="00BB716C"/>
    <w:rsid w:val="00BB7484"/>
    <w:rsid w:val="00BC3D62"/>
    <w:rsid w:val="00BC4572"/>
    <w:rsid w:val="00BC519C"/>
    <w:rsid w:val="00BD046B"/>
    <w:rsid w:val="00BD36C0"/>
    <w:rsid w:val="00BD61FC"/>
    <w:rsid w:val="00BD7272"/>
    <w:rsid w:val="00BE74B9"/>
    <w:rsid w:val="00BF2C0C"/>
    <w:rsid w:val="00BF5AA8"/>
    <w:rsid w:val="00C0799F"/>
    <w:rsid w:val="00C10AF2"/>
    <w:rsid w:val="00C14098"/>
    <w:rsid w:val="00C14A36"/>
    <w:rsid w:val="00C1592E"/>
    <w:rsid w:val="00C162F8"/>
    <w:rsid w:val="00C17698"/>
    <w:rsid w:val="00C20775"/>
    <w:rsid w:val="00C2206D"/>
    <w:rsid w:val="00C23CE3"/>
    <w:rsid w:val="00C26EA6"/>
    <w:rsid w:val="00C35ACC"/>
    <w:rsid w:val="00C40C12"/>
    <w:rsid w:val="00C41F21"/>
    <w:rsid w:val="00C57B76"/>
    <w:rsid w:val="00C74D5C"/>
    <w:rsid w:val="00C75DDE"/>
    <w:rsid w:val="00C84F64"/>
    <w:rsid w:val="00C92A89"/>
    <w:rsid w:val="00C9356A"/>
    <w:rsid w:val="00C947C8"/>
    <w:rsid w:val="00CA621B"/>
    <w:rsid w:val="00CB5A37"/>
    <w:rsid w:val="00CC13DB"/>
    <w:rsid w:val="00CC4466"/>
    <w:rsid w:val="00CC4D19"/>
    <w:rsid w:val="00CD4957"/>
    <w:rsid w:val="00CD59F5"/>
    <w:rsid w:val="00CD6A61"/>
    <w:rsid w:val="00CD6C6C"/>
    <w:rsid w:val="00CE0ABF"/>
    <w:rsid w:val="00CE2812"/>
    <w:rsid w:val="00CE4593"/>
    <w:rsid w:val="00CE4F18"/>
    <w:rsid w:val="00CE6348"/>
    <w:rsid w:val="00CF48BD"/>
    <w:rsid w:val="00D004C2"/>
    <w:rsid w:val="00D02E38"/>
    <w:rsid w:val="00D06939"/>
    <w:rsid w:val="00D07C81"/>
    <w:rsid w:val="00D10312"/>
    <w:rsid w:val="00D1269E"/>
    <w:rsid w:val="00D12898"/>
    <w:rsid w:val="00D13969"/>
    <w:rsid w:val="00D20A5D"/>
    <w:rsid w:val="00D24EF3"/>
    <w:rsid w:val="00D31634"/>
    <w:rsid w:val="00D32145"/>
    <w:rsid w:val="00D3283B"/>
    <w:rsid w:val="00D32AFA"/>
    <w:rsid w:val="00D35089"/>
    <w:rsid w:val="00D35C56"/>
    <w:rsid w:val="00D421B4"/>
    <w:rsid w:val="00D45030"/>
    <w:rsid w:val="00D45EF5"/>
    <w:rsid w:val="00D463FE"/>
    <w:rsid w:val="00D537E6"/>
    <w:rsid w:val="00D548AF"/>
    <w:rsid w:val="00D5520E"/>
    <w:rsid w:val="00D7714E"/>
    <w:rsid w:val="00D813CA"/>
    <w:rsid w:val="00D933B2"/>
    <w:rsid w:val="00D95793"/>
    <w:rsid w:val="00D96FC2"/>
    <w:rsid w:val="00D978FE"/>
    <w:rsid w:val="00DA2620"/>
    <w:rsid w:val="00DA7E39"/>
    <w:rsid w:val="00DB6E6C"/>
    <w:rsid w:val="00DB7D4F"/>
    <w:rsid w:val="00DC1363"/>
    <w:rsid w:val="00DC63E4"/>
    <w:rsid w:val="00DD02AD"/>
    <w:rsid w:val="00DD154D"/>
    <w:rsid w:val="00DD2766"/>
    <w:rsid w:val="00DD65D5"/>
    <w:rsid w:val="00DE130A"/>
    <w:rsid w:val="00DE15BF"/>
    <w:rsid w:val="00DE17DA"/>
    <w:rsid w:val="00DE643C"/>
    <w:rsid w:val="00DE6CC6"/>
    <w:rsid w:val="00DF0946"/>
    <w:rsid w:val="00DF22B4"/>
    <w:rsid w:val="00DF2F86"/>
    <w:rsid w:val="00E036A9"/>
    <w:rsid w:val="00E11A05"/>
    <w:rsid w:val="00E147E3"/>
    <w:rsid w:val="00E2230C"/>
    <w:rsid w:val="00E245CC"/>
    <w:rsid w:val="00E278DD"/>
    <w:rsid w:val="00E308BA"/>
    <w:rsid w:val="00E3187C"/>
    <w:rsid w:val="00E31E62"/>
    <w:rsid w:val="00E40142"/>
    <w:rsid w:val="00E41372"/>
    <w:rsid w:val="00E4257B"/>
    <w:rsid w:val="00E444DD"/>
    <w:rsid w:val="00E4558A"/>
    <w:rsid w:val="00E5369F"/>
    <w:rsid w:val="00E61CE6"/>
    <w:rsid w:val="00E646BE"/>
    <w:rsid w:val="00E6741B"/>
    <w:rsid w:val="00E71A59"/>
    <w:rsid w:val="00E76AD4"/>
    <w:rsid w:val="00E77E2C"/>
    <w:rsid w:val="00E83FF7"/>
    <w:rsid w:val="00E86CF4"/>
    <w:rsid w:val="00E87600"/>
    <w:rsid w:val="00E9199B"/>
    <w:rsid w:val="00EA14A8"/>
    <w:rsid w:val="00EA326A"/>
    <w:rsid w:val="00EB461E"/>
    <w:rsid w:val="00EB4CEE"/>
    <w:rsid w:val="00EB7722"/>
    <w:rsid w:val="00EC41DB"/>
    <w:rsid w:val="00EC5A2D"/>
    <w:rsid w:val="00ED3390"/>
    <w:rsid w:val="00EE4145"/>
    <w:rsid w:val="00EF35EA"/>
    <w:rsid w:val="00EF4937"/>
    <w:rsid w:val="00EF4FD0"/>
    <w:rsid w:val="00EF6942"/>
    <w:rsid w:val="00F07D73"/>
    <w:rsid w:val="00F109F5"/>
    <w:rsid w:val="00F13856"/>
    <w:rsid w:val="00F15EC1"/>
    <w:rsid w:val="00F204FC"/>
    <w:rsid w:val="00F206C6"/>
    <w:rsid w:val="00F27FD9"/>
    <w:rsid w:val="00F3138B"/>
    <w:rsid w:val="00F3178C"/>
    <w:rsid w:val="00F40423"/>
    <w:rsid w:val="00F41601"/>
    <w:rsid w:val="00F449D3"/>
    <w:rsid w:val="00F463A0"/>
    <w:rsid w:val="00F474D8"/>
    <w:rsid w:val="00F50C0C"/>
    <w:rsid w:val="00F6198F"/>
    <w:rsid w:val="00F6398C"/>
    <w:rsid w:val="00F64FA2"/>
    <w:rsid w:val="00F72D53"/>
    <w:rsid w:val="00F856CB"/>
    <w:rsid w:val="00F86158"/>
    <w:rsid w:val="00F86769"/>
    <w:rsid w:val="00F867B4"/>
    <w:rsid w:val="00F872F4"/>
    <w:rsid w:val="00F901A7"/>
    <w:rsid w:val="00F9230C"/>
    <w:rsid w:val="00F960C7"/>
    <w:rsid w:val="00FA0892"/>
    <w:rsid w:val="00FA1A97"/>
    <w:rsid w:val="00FC2A0D"/>
    <w:rsid w:val="00FC6ADA"/>
    <w:rsid w:val="00FE0C87"/>
    <w:rsid w:val="00FE21F0"/>
    <w:rsid w:val="00FE3479"/>
    <w:rsid w:val="00FF7CFE"/>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0305C"/>
  <w15:docId w15:val="{1D99BFF4-CF43-474E-B697-B5987F426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24BD"/>
    <w:pPr>
      <w:ind w:left="862"/>
      <w:jc w:val="both"/>
    </w:pPr>
    <w:rPr>
      <w:rFonts w:ascii="Sakkal Majalla" w:hAnsi="Sakkal Majalla"/>
      <w:kern w:val="0"/>
      <w:sz w:val="28"/>
    </w:rPr>
  </w:style>
  <w:style w:type="paragraph" w:styleId="Heading1">
    <w:name w:val="heading 1"/>
    <w:basedOn w:val="Normal"/>
    <w:next w:val="Normal"/>
    <w:link w:val="Heading1Char"/>
    <w:uiPriority w:val="9"/>
    <w:qFormat/>
    <w:rsid w:val="007A2D69"/>
    <w:pPr>
      <w:keepNext/>
      <w:keepLines/>
      <w:spacing w:before="480" w:after="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E38D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A21D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4-51">
    <w:name w:val="جدول شبكة 4 - تمييز 51"/>
    <w:basedOn w:val="TableNormal"/>
    <w:uiPriority w:val="49"/>
    <w:rsid w:val="00323F0F"/>
    <w:pPr>
      <w:spacing w:after="0" w:line="240" w:lineRule="auto"/>
      <w:ind w:left="862" w:hanging="142"/>
    </w:pPr>
    <w:rPr>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3A7B99"/>
    <w:pPr>
      <w:ind w:left="720"/>
      <w:contextualSpacing/>
    </w:pPr>
  </w:style>
  <w:style w:type="paragraph" w:customStyle="1" w:styleId="selectable-text">
    <w:name w:val="selectable-text"/>
    <w:basedOn w:val="Normal"/>
    <w:rsid w:val="000063E4"/>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character" w:customStyle="1" w:styleId="selectable-text1">
    <w:name w:val="selectable-text1"/>
    <w:basedOn w:val="DefaultParagraphFont"/>
    <w:rsid w:val="000063E4"/>
  </w:style>
  <w:style w:type="character" w:customStyle="1" w:styleId="fontstyle01">
    <w:name w:val="fontstyle01"/>
    <w:basedOn w:val="DefaultParagraphFont"/>
    <w:rsid w:val="002C6E29"/>
    <w:rPr>
      <w:rFonts w:cs="Simplified Arabic" w:hint="cs"/>
      <w:b w:val="0"/>
      <w:bCs w:val="0"/>
      <w:i w:val="0"/>
      <w:iCs w:val="0"/>
      <w:color w:val="000000"/>
      <w:sz w:val="24"/>
      <w:szCs w:val="24"/>
    </w:rPr>
  </w:style>
  <w:style w:type="character" w:customStyle="1" w:styleId="fontstyle21">
    <w:name w:val="fontstyle21"/>
    <w:basedOn w:val="DefaultParagraphFont"/>
    <w:rsid w:val="002C6E29"/>
    <w:rPr>
      <w:rFonts w:cs="Simplified Arabic" w:hint="cs"/>
      <w:b/>
      <w:bCs/>
      <w:i w:val="0"/>
      <w:iCs w:val="0"/>
      <w:color w:val="000000"/>
      <w:sz w:val="24"/>
      <w:szCs w:val="24"/>
    </w:rPr>
  </w:style>
  <w:style w:type="paragraph" w:styleId="Header">
    <w:name w:val="header"/>
    <w:basedOn w:val="Normal"/>
    <w:link w:val="HeaderChar"/>
    <w:uiPriority w:val="99"/>
    <w:unhideWhenUsed/>
    <w:rsid w:val="00F856CB"/>
    <w:pPr>
      <w:tabs>
        <w:tab w:val="center" w:pos="4320"/>
        <w:tab w:val="right" w:pos="8640"/>
      </w:tabs>
      <w:spacing w:after="0" w:line="240" w:lineRule="auto"/>
    </w:pPr>
  </w:style>
  <w:style w:type="character" w:customStyle="1" w:styleId="HeaderChar">
    <w:name w:val="Header Char"/>
    <w:basedOn w:val="DefaultParagraphFont"/>
    <w:link w:val="Header"/>
    <w:uiPriority w:val="99"/>
    <w:rsid w:val="00F856CB"/>
    <w:rPr>
      <w:rFonts w:ascii="Sakkal Majalla" w:hAnsi="Sakkal Majalla"/>
      <w:kern w:val="0"/>
      <w:sz w:val="28"/>
      <w14:ligatures w14:val="none"/>
    </w:rPr>
  </w:style>
  <w:style w:type="paragraph" w:styleId="Footer">
    <w:name w:val="footer"/>
    <w:basedOn w:val="Normal"/>
    <w:link w:val="FooterChar"/>
    <w:uiPriority w:val="99"/>
    <w:unhideWhenUsed/>
    <w:rsid w:val="00F856CB"/>
    <w:pPr>
      <w:tabs>
        <w:tab w:val="center" w:pos="4320"/>
        <w:tab w:val="right" w:pos="8640"/>
      </w:tabs>
      <w:spacing w:after="0" w:line="240" w:lineRule="auto"/>
    </w:pPr>
  </w:style>
  <w:style w:type="character" w:customStyle="1" w:styleId="FooterChar">
    <w:name w:val="Footer Char"/>
    <w:basedOn w:val="DefaultParagraphFont"/>
    <w:link w:val="Footer"/>
    <w:uiPriority w:val="99"/>
    <w:rsid w:val="00F856CB"/>
    <w:rPr>
      <w:rFonts w:ascii="Sakkal Majalla" w:hAnsi="Sakkal Majalla"/>
      <w:kern w:val="0"/>
      <w:sz w:val="28"/>
      <w14:ligatures w14:val="none"/>
    </w:rPr>
  </w:style>
  <w:style w:type="character" w:styleId="Hyperlink">
    <w:name w:val="Hyperlink"/>
    <w:basedOn w:val="DefaultParagraphFont"/>
    <w:uiPriority w:val="99"/>
    <w:unhideWhenUsed/>
    <w:rsid w:val="003B4318"/>
    <w:rPr>
      <w:color w:val="0563C1" w:themeColor="hyperlink"/>
      <w:u w:val="single"/>
    </w:rPr>
  </w:style>
  <w:style w:type="character" w:customStyle="1" w:styleId="1">
    <w:name w:val="إشارة لم يتم حلها1"/>
    <w:basedOn w:val="DefaultParagraphFont"/>
    <w:uiPriority w:val="99"/>
    <w:semiHidden/>
    <w:unhideWhenUsed/>
    <w:rsid w:val="003B4318"/>
    <w:rPr>
      <w:color w:val="605E5C"/>
      <w:shd w:val="clear" w:color="auto" w:fill="E1DFDD"/>
    </w:rPr>
  </w:style>
  <w:style w:type="character" w:customStyle="1" w:styleId="Heading4Char">
    <w:name w:val="Heading 4 Char"/>
    <w:basedOn w:val="DefaultParagraphFont"/>
    <w:link w:val="Heading4"/>
    <w:uiPriority w:val="9"/>
    <w:semiHidden/>
    <w:rsid w:val="00BA21D0"/>
    <w:rPr>
      <w:rFonts w:asciiTheme="majorHAnsi" w:eastAsiaTheme="majorEastAsia" w:hAnsiTheme="majorHAnsi" w:cstheme="majorBidi"/>
      <w:i/>
      <w:iCs/>
      <w:color w:val="2F5496" w:themeColor="accent1" w:themeShade="BF"/>
      <w:kern w:val="0"/>
      <w:sz w:val="28"/>
      <w14:ligatures w14:val="none"/>
    </w:rPr>
  </w:style>
  <w:style w:type="table" w:customStyle="1" w:styleId="6-61">
    <w:name w:val="جدول شبكة 6 ملون - تمييز 61"/>
    <w:basedOn w:val="TableNormal"/>
    <w:uiPriority w:val="51"/>
    <w:rsid w:val="00A60B41"/>
    <w:pPr>
      <w:spacing w:after="0" w:line="240" w:lineRule="auto"/>
      <w:ind w:left="862" w:hanging="142"/>
    </w:pPr>
    <w:rPr>
      <w:color w:val="538135" w:themeColor="accent6" w:themeShade="BF"/>
      <w:kern w:val="0"/>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NormalWeb">
    <w:name w:val="Normal (Web)"/>
    <w:basedOn w:val="Normal"/>
    <w:uiPriority w:val="99"/>
    <w:unhideWhenUsed/>
    <w:rsid w:val="003F5B70"/>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numbering" w:customStyle="1" w:styleId="10">
    <w:name w:val="بلا قائمة1"/>
    <w:next w:val="NoList"/>
    <w:uiPriority w:val="99"/>
    <w:semiHidden/>
    <w:unhideWhenUsed/>
    <w:rsid w:val="00F86158"/>
  </w:style>
  <w:style w:type="table" w:customStyle="1" w:styleId="11">
    <w:name w:val="شبكة جدول1"/>
    <w:basedOn w:val="TableNormal"/>
    <w:next w:val="TableGrid"/>
    <w:uiPriority w:val="39"/>
    <w:rsid w:val="00F86158"/>
    <w:pPr>
      <w:bidi w:val="0"/>
      <w:spacing w:after="0" w:line="240" w:lineRule="auto"/>
      <w:ind w:firstLine="0"/>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86158"/>
    <w:rPr>
      <w:color w:val="808080"/>
    </w:rPr>
  </w:style>
  <w:style w:type="table" w:styleId="TableGrid">
    <w:name w:val="Table Grid"/>
    <w:basedOn w:val="TableNormal"/>
    <w:uiPriority w:val="39"/>
    <w:rsid w:val="00F861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138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3856"/>
    <w:rPr>
      <w:rFonts w:ascii="Tahoma" w:hAnsi="Tahoma" w:cs="Tahoma"/>
      <w:kern w:val="0"/>
      <w:sz w:val="16"/>
      <w:szCs w:val="16"/>
    </w:rPr>
  </w:style>
  <w:style w:type="table" w:customStyle="1" w:styleId="TableGrid1">
    <w:name w:val="Table Grid1"/>
    <w:basedOn w:val="TableNormal"/>
    <w:next w:val="TableGrid"/>
    <w:uiPriority w:val="59"/>
    <w:rsid w:val="00435667"/>
    <w:pPr>
      <w:bidi w:val="0"/>
      <w:spacing w:after="0" w:line="240" w:lineRule="auto"/>
      <w:ind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44FE"/>
    <w:rPr>
      <w:rFonts w:ascii="Sakkal Majalla" w:hAnsi="Sakkal Majalla"/>
      <w:kern w:val="0"/>
      <w:sz w:val="28"/>
    </w:rPr>
  </w:style>
  <w:style w:type="table" w:styleId="LightList-Accent6">
    <w:name w:val="Light List Accent 6"/>
    <w:basedOn w:val="TableNormal"/>
    <w:uiPriority w:val="61"/>
    <w:rsid w:val="00BD7272"/>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character" w:customStyle="1" w:styleId="Heading1Char">
    <w:name w:val="Heading 1 Char"/>
    <w:basedOn w:val="DefaultParagraphFont"/>
    <w:link w:val="Heading1"/>
    <w:uiPriority w:val="9"/>
    <w:rsid w:val="007A2D69"/>
    <w:rPr>
      <w:rFonts w:asciiTheme="majorHAnsi" w:eastAsiaTheme="majorEastAsia" w:hAnsiTheme="majorHAnsi" w:cstheme="majorBidi"/>
      <w:b/>
      <w:bCs/>
      <w:color w:val="2F5496" w:themeColor="accent1" w:themeShade="BF"/>
      <w:kern w:val="0"/>
      <w:sz w:val="28"/>
      <w:szCs w:val="28"/>
    </w:rPr>
  </w:style>
  <w:style w:type="paragraph" w:styleId="TOCHeading">
    <w:name w:val="TOC Heading"/>
    <w:basedOn w:val="Heading1"/>
    <w:next w:val="Normal"/>
    <w:uiPriority w:val="39"/>
    <w:unhideWhenUsed/>
    <w:qFormat/>
    <w:rsid w:val="007A2D69"/>
    <w:pPr>
      <w:bidi w:val="0"/>
      <w:spacing w:line="276" w:lineRule="auto"/>
      <w:ind w:left="0" w:firstLine="0"/>
      <w:jc w:val="left"/>
      <w:outlineLvl w:val="9"/>
    </w:pPr>
    <w:rPr>
      <w:lang w:eastAsia="ja-JP"/>
      <w14:ligatures w14:val="none"/>
    </w:rPr>
  </w:style>
  <w:style w:type="paragraph" w:styleId="TOC1">
    <w:name w:val="toc 1"/>
    <w:basedOn w:val="Normal"/>
    <w:next w:val="Normal"/>
    <w:autoRedefine/>
    <w:uiPriority w:val="39"/>
    <w:unhideWhenUsed/>
    <w:qFormat/>
    <w:rsid w:val="003B7435"/>
    <w:pPr>
      <w:tabs>
        <w:tab w:val="right" w:leader="dot" w:pos="7926"/>
      </w:tabs>
      <w:spacing w:after="100"/>
      <w:ind w:left="0" w:hanging="2"/>
    </w:pPr>
  </w:style>
  <w:style w:type="paragraph" w:styleId="TOC2">
    <w:name w:val="toc 2"/>
    <w:basedOn w:val="Normal"/>
    <w:next w:val="Normal"/>
    <w:autoRedefine/>
    <w:uiPriority w:val="39"/>
    <w:unhideWhenUsed/>
    <w:qFormat/>
    <w:rsid w:val="00D813CA"/>
    <w:pPr>
      <w:tabs>
        <w:tab w:val="right" w:leader="dot" w:pos="7926"/>
      </w:tabs>
      <w:spacing w:after="100"/>
      <w:ind w:left="423" w:firstLine="1"/>
    </w:pPr>
  </w:style>
  <w:style w:type="paragraph" w:styleId="TOC3">
    <w:name w:val="toc 3"/>
    <w:basedOn w:val="Normal"/>
    <w:next w:val="Normal"/>
    <w:autoRedefine/>
    <w:uiPriority w:val="39"/>
    <w:unhideWhenUsed/>
    <w:qFormat/>
    <w:rsid w:val="007A2D69"/>
    <w:pPr>
      <w:tabs>
        <w:tab w:val="right" w:leader="dot" w:pos="7926"/>
      </w:tabs>
      <w:spacing w:after="100"/>
      <w:ind w:left="560"/>
      <w:jc w:val="left"/>
    </w:pPr>
  </w:style>
  <w:style w:type="paragraph" w:styleId="TOC4">
    <w:name w:val="toc 4"/>
    <w:basedOn w:val="Normal"/>
    <w:next w:val="Normal"/>
    <w:autoRedefine/>
    <w:uiPriority w:val="39"/>
    <w:unhideWhenUsed/>
    <w:rsid w:val="007A2D69"/>
    <w:pPr>
      <w:bidi w:val="0"/>
      <w:spacing w:after="100" w:line="276" w:lineRule="auto"/>
      <w:ind w:left="660" w:firstLine="0"/>
      <w:jc w:val="left"/>
    </w:pPr>
    <w:rPr>
      <w:rFonts w:asciiTheme="minorHAnsi" w:eastAsiaTheme="minorEastAsia" w:hAnsiTheme="minorHAnsi"/>
      <w:sz w:val="22"/>
      <w14:ligatures w14:val="none"/>
    </w:rPr>
  </w:style>
  <w:style w:type="paragraph" w:styleId="TOC5">
    <w:name w:val="toc 5"/>
    <w:basedOn w:val="Normal"/>
    <w:next w:val="Normal"/>
    <w:autoRedefine/>
    <w:uiPriority w:val="39"/>
    <w:unhideWhenUsed/>
    <w:rsid w:val="007A2D69"/>
    <w:pPr>
      <w:bidi w:val="0"/>
      <w:spacing w:after="100" w:line="276" w:lineRule="auto"/>
      <w:ind w:left="880" w:firstLine="0"/>
      <w:jc w:val="left"/>
    </w:pPr>
    <w:rPr>
      <w:rFonts w:asciiTheme="minorHAnsi" w:eastAsiaTheme="minorEastAsia" w:hAnsiTheme="minorHAnsi"/>
      <w:sz w:val="22"/>
      <w14:ligatures w14:val="none"/>
    </w:rPr>
  </w:style>
  <w:style w:type="paragraph" w:styleId="TOC6">
    <w:name w:val="toc 6"/>
    <w:basedOn w:val="Normal"/>
    <w:next w:val="Normal"/>
    <w:autoRedefine/>
    <w:uiPriority w:val="39"/>
    <w:unhideWhenUsed/>
    <w:rsid w:val="007A2D69"/>
    <w:pPr>
      <w:bidi w:val="0"/>
      <w:spacing w:after="100" w:line="276" w:lineRule="auto"/>
      <w:ind w:left="1100" w:firstLine="0"/>
      <w:jc w:val="left"/>
    </w:pPr>
    <w:rPr>
      <w:rFonts w:asciiTheme="minorHAnsi" w:eastAsiaTheme="minorEastAsia" w:hAnsiTheme="minorHAnsi"/>
      <w:sz w:val="22"/>
      <w14:ligatures w14:val="none"/>
    </w:rPr>
  </w:style>
  <w:style w:type="paragraph" w:styleId="TOC7">
    <w:name w:val="toc 7"/>
    <w:basedOn w:val="Normal"/>
    <w:next w:val="Normal"/>
    <w:autoRedefine/>
    <w:uiPriority w:val="39"/>
    <w:unhideWhenUsed/>
    <w:rsid w:val="007A2D69"/>
    <w:pPr>
      <w:bidi w:val="0"/>
      <w:spacing w:after="100" w:line="276" w:lineRule="auto"/>
      <w:ind w:left="1320" w:firstLine="0"/>
      <w:jc w:val="left"/>
    </w:pPr>
    <w:rPr>
      <w:rFonts w:asciiTheme="minorHAnsi" w:eastAsiaTheme="minorEastAsia" w:hAnsiTheme="minorHAnsi"/>
      <w:sz w:val="22"/>
      <w14:ligatures w14:val="none"/>
    </w:rPr>
  </w:style>
  <w:style w:type="paragraph" w:styleId="TOC8">
    <w:name w:val="toc 8"/>
    <w:basedOn w:val="Normal"/>
    <w:next w:val="Normal"/>
    <w:autoRedefine/>
    <w:uiPriority w:val="39"/>
    <w:unhideWhenUsed/>
    <w:rsid w:val="007A2D69"/>
    <w:pPr>
      <w:bidi w:val="0"/>
      <w:spacing w:after="100" w:line="276" w:lineRule="auto"/>
      <w:ind w:left="1540" w:firstLine="0"/>
      <w:jc w:val="left"/>
    </w:pPr>
    <w:rPr>
      <w:rFonts w:asciiTheme="minorHAnsi" w:eastAsiaTheme="minorEastAsia" w:hAnsiTheme="minorHAnsi"/>
      <w:sz w:val="22"/>
      <w14:ligatures w14:val="none"/>
    </w:rPr>
  </w:style>
  <w:style w:type="paragraph" w:styleId="TOC9">
    <w:name w:val="toc 9"/>
    <w:basedOn w:val="Normal"/>
    <w:next w:val="Normal"/>
    <w:autoRedefine/>
    <w:uiPriority w:val="39"/>
    <w:unhideWhenUsed/>
    <w:rsid w:val="007A2D69"/>
    <w:pPr>
      <w:bidi w:val="0"/>
      <w:spacing w:after="100" w:line="276" w:lineRule="auto"/>
      <w:ind w:left="1760" w:firstLine="0"/>
      <w:jc w:val="left"/>
    </w:pPr>
    <w:rPr>
      <w:rFonts w:asciiTheme="minorHAnsi" w:eastAsiaTheme="minorEastAsia" w:hAnsiTheme="minorHAnsi"/>
      <w:sz w:val="22"/>
      <w14:ligatures w14:val="none"/>
    </w:rPr>
  </w:style>
  <w:style w:type="table" w:styleId="LightShading-Accent6">
    <w:name w:val="Light Shading Accent 6"/>
    <w:basedOn w:val="TableNormal"/>
    <w:uiPriority w:val="60"/>
    <w:rsid w:val="006454A7"/>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customStyle="1" w:styleId="31">
    <w:name w:val="جدول عادي 31"/>
    <w:basedOn w:val="TableNormal"/>
    <w:next w:val="PlainTable3"/>
    <w:uiPriority w:val="43"/>
    <w:rsid w:val="003B35BD"/>
    <w:pPr>
      <w:bidi w:val="0"/>
      <w:spacing w:after="0" w:line="240" w:lineRule="auto"/>
      <w:ind w:firstLine="0"/>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PlainTable3">
    <w:name w:val="Plain Table 3"/>
    <w:basedOn w:val="TableNormal"/>
    <w:uiPriority w:val="43"/>
    <w:rsid w:val="003B35B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Heading3Char">
    <w:name w:val="Heading 3 Char"/>
    <w:basedOn w:val="DefaultParagraphFont"/>
    <w:link w:val="Heading3"/>
    <w:uiPriority w:val="9"/>
    <w:semiHidden/>
    <w:rsid w:val="004E38D3"/>
    <w:rPr>
      <w:rFonts w:asciiTheme="majorHAnsi" w:eastAsiaTheme="majorEastAsia" w:hAnsiTheme="majorHAnsi" w:cstheme="majorBidi"/>
      <w:color w:val="1F3763" w:themeColor="accent1" w:themeShade="7F"/>
      <w:kern w:val="0"/>
      <w:sz w:val="24"/>
      <w:szCs w:val="24"/>
    </w:rPr>
  </w:style>
  <w:style w:type="table" w:styleId="GridTable4-Accent6">
    <w:name w:val="Grid Table 4 Accent 6"/>
    <w:basedOn w:val="TableNormal"/>
    <w:uiPriority w:val="49"/>
    <w:rsid w:val="000E1D8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4">
    <w:name w:val="Grid Table 4 Accent 4"/>
    <w:basedOn w:val="TableNormal"/>
    <w:uiPriority w:val="49"/>
    <w:rsid w:val="00E41372"/>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3-Accent4">
    <w:name w:val="List Table 3 Accent 4"/>
    <w:basedOn w:val="TableNormal"/>
    <w:uiPriority w:val="48"/>
    <w:rsid w:val="00CB5A37"/>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character" w:styleId="UnresolvedMention">
    <w:name w:val="Unresolved Mention"/>
    <w:basedOn w:val="DefaultParagraphFont"/>
    <w:uiPriority w:val="99"/>
    <w:semiHidden/>
    <w:unhideWhenUsed/>
    <w:rsid w:val="00D813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689047">
      <w:bodyDiv w:val="1"/>
      <w:marLeft w:val="0"/>
      <w:marRight w:val="0"/>
      <w:marTop w:val="0"/>
      <w:marBottom w:val="0"/>
      <w:divBdr>
        <w:top w:val="none" w:sz="0" w:space="0" w:color="auto"/>
        <w:left w:val="none" w:sz="0" w:space="0" w:color="auto"/>
        <w:bottom w:val="none" w:sz="0" w:space="0" w:color="auto"/>
        <w:right w:val="none" w:sz="0" w:space="0" w:color="auto"/>
      </w:divBdr>
    </w:div>
    <w:div w:id="82846595">
      <w:bodyDiv w:val="1"/>
      <w:marLeft w:val="0"/>
      <w:marRight w:val="0"/>
      <w:marTop w:val="0"/>
      <w:marBottom w:val="0"/>
      <w:divBdr>
        <w:top w:val="none" w:sz="0" w:space="0" w:color="auto"/>
        <w:left w:val="none" w:sz="0" w:space="0" w:color="auto"/>
        <w:bottom w:val="none" w:sz="0" w:space="0" w:color="auto"/>
        <w:right w:val="none" w:sz="0" w:space="0" w:color="auto"/>
      </w:divBdr>
    </w:div>
    <w:div w:id="517158293">
      <w:bodyDiv w:val="1"/>
      <w:marLeft w:val="0"/>
      <w:marRight w:val="0"/>
      <w:marTop w:val="0"/>
      <w:marBottom w:val="0"/>
      <w:divBdr>
        <w:top w:val="none" w:sz="0" w:space="0" w:color="auto"/>
        <w:left w:val="none" w:sz="0" w:space="0" w:color="auto"/>
        <w:bottom w:val="none" w:sz="0" w:space="0" w:color="auto"/>
        <w:right w:val="none" w:sz="0" w:space="0" w:color="auto"/>
      </w:divBdr>
    </w:div>
    <w:div w:id="593628831">
      <w:bodyDiv w:val="1"/>
      <w:marLeft w:val="0"/>
      <w:marRight w:val="0"/>
      <w:marTop w:val="0"/>
      <w:marBottom w:val="0"/>
      <w:divBdr>
        <w:top w:val="none" w:sz="0" w:space="0" w:color="auto"/>
        <w:left w:val="none" w:sz="0" w:space="0" w:color="auto"/>
        <w:bottom w:val="none" w:sz="0" w:space="0" w:color="auto"/>
        <w:right w:val="none" w:sz="0" w:space="0" w:color="auto"/>
      </w:divBdr>
    </w:div>
    <w:div w:id="687221019">
      <w:bodyDiv w:val="1"/>
      <w:marLeft w:val="0"/>
      <w:marRight w:val="0"/>
      <w:marTop w:val="0"/>
      <w:marBottom w:val="0"/>
      <w:divBdr>
        <w:top w:val="none" w:sz="0" w:space="0" w:color="auto"/>
        <w:left w:val="none" w:sz="0" w:space="0" w:color="auto"/>
        <w:bottom w:val="none" w:sz="0" w:space="0" w:color="auto"/>
        <w:right w:val="none" w:sz="0" w:space="0" w:color="auto"/>
      </w:divBdr>
    </w:div>
    <w:div w:id="990327524">
      <w:bodyDiv w:val="1"/>
      <w:marLeft w:val="0"/>
      <w:marRight w:val="0"/>
      <w:marTop w:val="0"/>
      <w:marBottom w:val="0"/>
      <w:divBdr>
        <w:top w:val="none" w:sz="0" w:space="0" w:color="auto"/>
        <w:left w:val="none" w:sz="0" w:space="0" w:color="auto"/>
        <w:bottom w:val="none" w:sz="0" w:space="0" w:color="auto"/>
        <w:right w:val="none" w:sz="0" w:space="0" w:color="auto"/>
      </w:divBdr>
    </w:div>
    <w:div w:id="1176113096">
      <w:bodyDiv w:val="1"/>
      <w:marLeft w:val="0"/>
      <w:marRight w:val="0"/>
      <w:marTop w:val="0"/>
      <w:marBottom w:val="0"/>
      <w:divBdr>
        <w:top w:val="none" w:sz="0" w:space="0" w:color="auto"/>
        <w:left w:val="none" w:sz="0" w:space="0" w:color="auto"/>
        <w:bottom w:val="none" w:sz="0" w:space="0" w:color="auto"/>
        <w:right w:val="none" w:sz="0" w:space="0" w:color="auto"/>
      </w:divBdr>
    </w:div>
    <w:div w:id="1291131187">
      <w:bodyDiv w:val="1"/>
      <w:marLeft w:val="0"/>
      <w:marRight w:val="0"/>
      <w:marTop w:val="0"/>
      <w:marBottom w:val="0"/>
      <w:divBdr>
        <w:top w:val="none" w:sz="0" w:space="0" w:color="auto"/>
        <w:left w:val="none" w:sz="0" w:space="0" w:color="auto"/>
        <w:bottom w:val="none" w:sz="0" w:space="0" w:color="auto"/>
        <w:right w:val="none" w:sz="0" w:space="0" w:color="auto"/>
      </w:divBdr>
      <w:divsChild>
        <w:div w:id="843008230">
          <w:marLeft w:val="0"/>
          <w:marRight w:val="0"/>
          <w:marTop w:val="0"/>
          <w:marBottom w:val="0"/>
          <w:divBdr>
            <w:top w:val="none" w:sz="0" w:space="0" w:color="auto"/>
            <w:left w:val="none" w:sz="0" w:space="0" w:color="auto"/>
            <w:bottom w:val="none" w:sz="0" w:space="0" w:color="auto"/>
            <w:right w:val="none" w:sz="0" w:space="0" w:color="auto"/>
          </w:divBdr>
          <w:divsChild>
            <w:div w:id="610622879">
              <w:marLeft w:val="0"/>
              <w:marRight w:val="0"/>
              <w:marTop w:val="0"/>
              <w:marBottom w:val="0"/>
              <w:divBdr>
                <w:top w:val="none" w:sz="0" w:space="0" w:color="auto"/>
                <w:left w:val="none" w:sz="0" w:space="0" w:color="auto"/>
                <w:bottom w:val="none" w:sz="0" w:space="0" w:color="auto"/>
                <w:right w:val="none" w:sz="0" w:space="0" w:color="auto"/>
              </w:divBdr>
              <w:divsChild>
                <w:div w:id="10224815">
                  <w:marLeft w:val="0"/>
                  <w:marRight w:val="0"/>
                  <w:marTop w:val="0"/>
                  <w:marBottom w:val="0"/>
                  <w:divBdr>
                    <w:top w:val="none" w:sz="0" w:space="0" w:color="auto"/>
                    <w:left w:val="none" w:sz="0" w:space="0" w:color="auto"/>
                    <w:bottom w:val="none" w:sz="0" w:space="0" w:color="auto"/>
                    <w:right w:val="none" w:sz="0" w:space="0" w:color="auto"/>
                  </w:divBdr>
                  <w:divsChild>
                    <w:div w:id="1387294734">
                      <w:marLeft w:val="0"/>
                      <w:marRight w:val="0"/>
                      <w:marTop w:val="0"/>
                      <w:marBottom w:val="0"/>
                      <w:divBdr>
                        <w:top w:val="none" w:sz="0" w:space="0" w:color="auto"/>
                        <w:left w:val="none" w:sz="0" w:space="0" w:color="auto"/>
                        <w:bottom w:val="none" w:sz="0" w:space="0" w:color="auto"/>
                        <w:right w:val="none" w:sz="0" w:space="0" w:color="auto"/>
                      </w:divBdr>
                      <w:divsChild>
                        <w:div w:id="1705984270">
                          <w:marLeft w:val="0"/>
                          <w:marRight w:val="0"/>
                          <w:marTop w:val="0"/>
                          <w:marBottom w:val="0"/>
                          <w:divBdr>
                            <w:top w:val="none" w:sz="0" w:space="0" w:color="auto"/>
                            <w:left w:val="none" w:sz="0" w:space="0" w:color="auto"/>
                            <w:bottom w:val="none" w:sz="0" w:space="0" w:color="auto"/>
                            <w:right w:val="none" w:sz="0" w:space="0" w:color="auto"/>
                          </w:divBdr>
                          <w:divsChild>
                            <w:div w:id="328991713">
                              <w:marLeft w:val="0"/>
                              <w:marRight w:val="0"/>
                              <w:marTop w:val="0"/>
                              <w:marBottom w:val="0"/>
                              <w:divBdr>
                                <w:top w:val="none" w:sz="0" w:space="0" w:color="auto"/>
                                <w:left w:val="none" w:sz="0" w:space="0" w:color="auto"/>
                                <w:bottom w:val="none" w:sz="0" w:space="0" w:color="auto"/>
                                <w:right w:val="none" w:sz="0" w:space="0" w:color="auto"/>
                              </w:divBdr>
                            </w:div>
                          </w:divsChild>
                        </w:div>
                        <w:div w:id="1962491747">
                          <w:marLeft w:val="0"/>
                          <w:marRight w:val="0"/>
                          <w:marTop w:val="0"/>
                          <w:marBottom w:val="0"/>
                          <w:divBdr>
                            <w:top w:val="none" w:sz="0" w:space="0" w:color="auto"/>
                            <w:left w:val="none" w:sz="0" w:space="0" w:color="auto"/>
                            <w:bottom w:val="none" w:sz="0" w:space="0" w:color="auto"/>
                            <w:right w:val="none" w:sz="0" w:space="0" w:color="auto"/>
                          </w:divBdr>
                          <w:divsChild>
                            <w:div w:id="2042196699">
                              <w:marLeft w:val="0"/>
                              <w:marRight w:val="0"/>
                              <w:marTop w:val="0"/>
                              <w:marBottom w:val="0"/>
                              <w:divBdr>
                                <w:top w:val="none" w:sz="0" w:space="0" w:color="auto"/>
                                <w:left w:val="none" w:sz="0" w:space="0" w:color="auto"/>
                                <w:bottom w:val="none" w:sz="0" w:space="0" w:color="auto"/>
                                <w:right w:val="none" w:sz="0" w:space="0" w:color="auto"/>
                              </w:divBdr>
                              <w:divsChild>
                                <w:div w:id="1835606151">
                                  <w:marLeft w:val="0"/>
                                  <w:marRight w:val="0"/>
                                  <w:marTop w:val="0"/>
                                  <w:marBottom w:val="0"/>
                                  <w:divBdr>
                                    <w:top w:val="none" w:sz="0" w:space="0" w:color="auto"/>
                                    <w:left w:val="none" w:sz="0" w:space="0" w:color="auto"/>
                                    <w:bottom w:val="none" w:sz="0" w:space="0" w:color="auto"/>
                                    <w:right w:val="none" w:sz="0" w:space="0" w:color="auto"/>
                                  </w:divBdr>
                                  <w:divsChild>
                                    <w:div w:id="1242760323">
                                      <w:marLeft w:val="0"/>
                                      <w:marRight w:val="0"/>
                                      <w:marTop w:val="0"/>
                                      <w:marBottom w:val="0"/>
                                      <w:divBdr>
                                        <w:top w:val="none" w:sz="0" w:space="0" w:color="auto"/>
                                        <w:left w:val="none" w:sz="0" w:space="0" w:color="auto"/>
                                        <w:bottom w:val="none" w:sz="0" w:space="0" w:color="auto"/>
                                        <w:right w:val="none" w:sz="0" w:space="0" w:color="auto"/>
                                      </w:divBdr>
                                      <w:divsChild>
                                        <w:div w:id="1922448373">
                                          <w:marLeft w:val="0"/>
                                          <w:marRight w:val="0"/>
                                          <w:marTop w:val="0"/>
                                          <w:marBottom w:val="0"/>
                                          <w:divBdr>
                                            <w:top w:val="none" w:sz="0" w:space="0" w:color="auto"/>
                                            <w:left w:val="none" w:sz="0" w:space="0" w:color="auto"/>
                                            <w:bottom w:val="none" w:sz="0" w:space="0" w:color="auto"/>
                                            <w:right w:val="none" w:sz="0" w:space="0" w:color="auto"/>
                                          </w:divBdr>
                                          <w:divsChild>
                                            <w:div w:id="109427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796491">
                                      <w:marLeft w:val="0"/>
                                      <w:marRight w:val="0"/>
                                      <w:marTop w:val="0"/>
                                      <w:marBottom w:val="0"/>
                                      <w:divBdr>
                                        <w:top w:val="none" w:sz="0" w:space="0" w:color="auto"/>
                                        <w:left w:val="none" w:sz="0" w:space="0" w:color="auto"/>
                                        <w:bottom w:val="none" w:sz="0" w:space="0" w:color="auto"/>
                                        <w:right w:val="none" w:sz="0" w:space="0" w:color="auto"/>
                                      </w:divBdr>
                                      <w:divsChild>
                                        <w:div w:id="807436273">
                                          <w:marLeft w:val="0"/>
                                          <w:marRight w:val="0"/>
                                          <w:marTop w:val="0"/>
                                          <w:marBottom w:val="0"/>
                                          <w:divBdr>
                                            <w:top w:val="none" w:sz="0" w:space="0" w:color="auto"/>
                                            <w:left w:val="none" w:sz="0" w:space="0" w:color="auto"/>
                                            <w:bottom w:val="none" w:sz="0" w:space="0" w:color="auto"/>
                                            <w:right w:val="none" w:sz="0" w:space="0" w:color="auto"/>
                                          </w:divBdr>
                                          <w:divsChild>
                                            <w:div w:id="77555096">
                                              <w:marLeft w:val="0"/>
                                              <w:marRight w:val="0"/>
                                              <w:marTop w:val="0"/>
                                              <w:marBottom w:val="0"/>
                                              <w:divBdr>
                                                <w:top w:val="none" w:sz="0" w:space="0" w:color="auto"/>
                                                <w:left w:val="none" w:sz="0" w:space="0" w:color="auto"/>
                                                <w:bottom w:val="none" w:sz="0" w:space="0" w:color="auto"/>
                                                <w:right w:val="none" w:sz="0" w:space="0" w:color="auto"/>
                                              </w:divBdr>
                                              <w:divsChild>
                                                <w:div w:id="1364984222">
                                                  <w:marLeft w:val="0"/>
                                                  <w:marRight w:val="0"/>
                                                  <w:marTop w:val="0"/>
                                                  <w:marBottom w:val="0"/>
                                                  <w:divBdr>
                                                    <w:top w:val="none" w:sz="0" w:space="0" w:color="auto"/>
                                                    <w:left w:val="none" w:sz="0" w:space="0" w:color="auto"/>
                                                    <w:bottom w:val="none" w:sz="0" w:space="0" w:color="auto"/>
                                                    <w:right w:val="none" w:sz="0" w:space="0" w:color="auto"/>
                                                  </w:divBdr>
                                                  <w:divsChild>
                                                    <w:div w:id="78061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6787244">
                          <w:marLeft w:val="0"/>
                          <w:marRight w:val="0"/>
                          <w:marTop w:val="0"/>
                          <w:marBottom w:val="0"/>
                          <w:divBdr>
                            <w:top w:val="none" w:sz="0" w:space="0" w:color="auto"/>
                            <w:left w:val="none" w:sz="0" w:space="0" w:color="auto"/>
                            <w:bottom w:val="none" w:sz="0" w:space="0" w:color="auto"/>
                            <w:right w:val="none" w:sz="0" w:space="0" w:color="auto"/>
                          </w:divBdr>
                          <w:divsChild>
                            <w:div w:id="2045595367">
                              <w:marLeft w:val="0"/>
                              <w:marRight w:val="0"/>
                              <w:marTop w:val="0"/>
                              <w:marBottom w:val="0"/>
                              <w:divBdr>
                                <w:top w:val="none" w:sz="0" w:space="0" w:color="auto"/>
                                <w:left w:val="none" w:sz="0" w:space="0" w:color="auto"/>
                                <w:bottom w:val="none" w:sz="0" w:space="0" w:color="auto"/>
                                <w:right w:val="none" w:sz="0" w:space="0" w:color="auto"/>
                              </w:divBdr>
                              <w:divsChild>
                                <w:div w:id="634987973">
                                  <w:marLeft w:val="0"/>
                                  <w:marRight w:val="0"/>
                                  <w:marTop w:val="0"/>
                                  <w:marBottom w:val="0"/>
                                  <w:divBdr>
                                    <w:top w:val="none" w:sz="0" w:space="0" w:color="auto"/>
                                    <w:left w:val="none" w:sz="0" w:space="0" w:color="auto"/>
                                    <w:bottom w:val="none" w:sz="0" w:space="0" w:color="auto"/>
                                    <w:right w:val="none" w:sz="0" w:space="0" w:color="auto"/>
                                  </w:divBdr>
                                  <w:divsChild>
                                    <w:div w:id="1844471269">
                                      <w:marLeft w:val="0"/>
                                      <w:marRight w:val="0"/>
                                      <w:marTop w:val="0"/>
                                      <w:marBottom w:val="0"/>
                                      <w:divBdr>
                                        <w:top w:val="none" w:sz="0" w:space="0" w:color="auto"/>
                                        <w:left w:val="none" w:sz="0" w:space="0" w:color="auto"/>
                                        <w:bottom w:val="none" w:sz="0" w:space="0" w:color="auto"/>
                                        <w:right w:val="none" w:sz="0" w:space="0" w:color="auto"/>
                                      </w:divBdr>
                                      <w:divsChild>
                                        <w:div w:id="2065130033">
                                          <w:marLeft w:val="0"/>
                                          <w:marRight w:val="0"/>
                                          <w:marTop w:val="0"/>
                                          <w:marBottom w:val="0"/>
                                          <w:divBdr>
                                            <w:top w:val="none" w:sz="0" w:space="0" w:color="auto"/>
                                            <w:left w:val="none" w:sz="0" w:space="0" w:color="auto"/>
                                            <w:bottom w:val="none" w:sz="0" w:space="0" w:color="auto"/>
                                            <w:right w:val="none" w:sz="0" w:space="0" w:color="auto"/>
                                          </w:divBdr>
                                          <w:divsChild>
                                            <w:div w:id="1600943752">
                                              <w:marLeft w:val="0"/>
                                              <w:marRight w:val="0"/>
                                              <w:marTop w:val="0"/>
                                              <w:marBottom w:val="0"/>
                                              <w:divBdr>
                                                <w:top w:val="none" w:sz="0" w:space="0" w:color="auto"/>
                                                <w:left w:val="none" w:sz="0" w:space="0" w:color="auto"/>
                                                <w:bottom w:val="none" w:sz="0" w:space="0" w:color="auto"/>
                                                <w:right w:val="none" w:sz="0" w:space="0" w:color="auto"/>
                                              </w:divBdr>
                                            </w:div>
                                          </w:divsChild>
                                        </w:div>
                                        <w:div w:id="664942415">
                                          <w:marLeft w:val="0"/>
                                          <w:marRight w:val="0"/>
                                          <w:marTop w:val="0"/>
                                          <w:marBottom w:val="0"/>
                                          <w:divBdr>
                                            <w:top w:val="none" w:sz="0" w:space="0" w:color="auto"/>
                                            <w:left w:val="none" w:sz="0" w:space="0" w:color="auto"/>
                                            <w:bottom w:val="none" w:sz="0" w:space="0" w:color="auto"/>
                                            <w:right w:val="none" w:sz="0" w:space="0" w:color="auto"/>
                                          </w:divBdr>
                                        </w:div>
                                      </w:divsChild>
                                    </w:div>
                                    <w:div w:id="1751149096">
                                      <w:marLeft w:val="0"/>
                                      <w:marRight w:val="0"/>
                                      <w:marTop w:val="0"/>
                                      <w:marBottom w:val="0"/>
                                      <w:divBdr>
                                        <w:top w:val="none" w:sz="0" w:space="0" w:color="auto"/>
                                        <w:left w:val="none" w:sz="0" w:space="0" w:color="auto"/>
                                        <w:bottom w:val="none" w:sz="0" w:space="0" w:color="auto"/>
                                        <w:right w:val="none" w:sz="0" w:space="0" w:color="auto"/>
                                      </w:divBdr>
                                      <w:divsChild>
                                        <w:div w:id="1094208984">
                                          <w:marLeft w:val="0"/>
                                          <w:marRight w:val="0"/>
                                          <w:marTop w:val="0"/>
                                          <w:marBottom w:val="0"/>
                                          <w:divBdr>
                                            <w:top w:val="none" w:sz="0" w:space="0" w:color="auto"/>
                                            <w:left w:val="none" w:sz="0" w:space="0" w:color="auto"/>
                                            <w:bottom w:val="none" w:sz="0" w:space="0" w:color="auto"/>
                                            <w:right w:val="none" w:sz="0" w:space="0" w:color="auto"/>
                                          </w:divBdr>
                                          <w:divsChild>
                                            <w:div w:id="476797076">
                                              <w:marLeft w:val="0"/>
                                              <w:marRight w:val="0"/>
                                              <w:marTop w:val="0"/>
                                              <w:marBottom w:val="0"/>
                                              <w:divBdr>
                                                <w:top w:val="none" w:sz="0" w:space="0" w:color="auto"/>
                                                <w:left w:val="none" w:sz="0" w:space="0" w:color="auto"/>
                                                <w:bottom w:val="none" w:sz="0" w:space="0" w:color="auto"/>
                                                <w:right w:val="none" w:sz="0" w:space="0" w:color="auto"/>
                                              </w:divBdr>
                                              <w:divsChild>
                                                <w:div w:id="526143618">
                                                  <w:marLeft w:val="0"/>
                                                  <w:marRight w:val="0"/>
                                                  <w:marTop w:val="0"/>
                                                  <w:marBottom w:val="0"/>
                                                  <w:divBdr>
                                                    <w:top w:val="none" w:sz="0" w:space="0" w:color="auto"/>
                                                    <w:left w:val="none" w:sz="0" w:space="0" w:color="auto"/>
                                                    <w:bottom w:val="none" w:sz="0" w:space="0" w:color="auto"/>
                                                    <w:right w:val="none" w:sz="0" w:space="0" w:color="auto"/>
                                                  </w:divBdr>
                                                  <w:divsChild>
                                                    <w:div w:id="206054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3974587">
                          <w:marLeft w:val="0"/>
                          <w:marRight w:val="0"/>
                          <w:marTop w:val="0"/>
                          <w:marBottom w:val="0"/>
                          <w:divBdr>
                            <w:top w:val="none" w:sz="0" w:space="0" w:color="auto"/>
                            <w:left w:val="none" w:sz="0" w:space="0" w:color="auto"/>
                            <w:bottom w:val="none" w:sz="0" w:space="0" w:color="auto"/>
                            <w:right w:val="none" w:sz="0" w:space="0" w:color="auto"/>
                          </w:divBdr>
                          <w:divsChild>
                            <w:div w:id="1009060090">
                              <w:marLeft w:val="0"/>
                              <w:marRight w:val="0"/>
                              <w:marTop w:val="0"/>
                              <w:marBottom w:val="0"/>
                              <w:divBdr>
                                <w:top w:val="none" w:sz="0" w:space="0" w:color="auto"/>
                                <w:left w:val="none" w:sz="0" w:space="0" w:color="auto"/>
                                <w:bottom w:val="none" w:sz="0" w:space="0" w:color="auto"/>
                                <w:right w:val="none" w:sz="0" w:space="0" w:color="auto"/>
                              </w:divBdr>
                              <w:divsChild>
                                <w:div w:id="1850749330">
                                  <w:marLeft w:val="0"/>
                                  <w:marRight w:val="0"/>
                                  <w:marTop w:val="0"/>
                                  <w:marBottom w:val="0"/>
                                  <w:divBdr>
                                    <w:top w:val="none" w:sz="0" w:space="0" w:color="auto"/>
                                    <w:left w:val="none" w:sz="0" w:space="0" w:color="auto"/>
                                    <w:bottom w:val="none" w:sz="0" w:space="0" w:color="auto"/>
                                    <w:right w:val="none" w:sz="0" w:space="0" w:color="auto"/>
                                  </w:divBdr>
                                  <w:divsChild>
                                    <w:div w:id="876426992">
                                      <w:marLeft w:val="0"/>
                                      <w:marRight w:val="0"/>
                                      <w:marTop w:val="0"/>
                                      <w:marBottom w:val="0"/>
                                      <w:divBdr>
                                        <w:top w:val="none" w:sz="0" w:space="0" w:color="auto"/>
                                        <w:left w:val="none" w:sz="0" w:space="0" w:color="auto"/>
                                        <w:bottom w:val="none" w:sz="0" w:space="0" w:color="auto"/>
                                        <w:right w:val="none" w:sz="0" w:space="0" w:color="auto"/>
                                      </w:divBdr>
                                      <w:divsChild>
                                        <w:div w:id="382099057">
                                          <w:marLeft w:val="0"/>
                                          <w:marRight w:val="0"/>
                                          <w:marTop w:val="0"/>
                                          <w:marBottom w:val="0"/>
                                          <w:divBdr>
                                            <w:top w:val="none" w:sz="0" w:space="0" w:color="auto"/>
                                            <w:left w:val="none" w:sz="0" w:space="0" w:color="auto"/>
                                            <w:bottom w:val="none" w:sz="0" w:space="0" w:color="auto"/>
                                            <w:right w:val="none" w:sz="0" w:space="0" w:color="auto"/>
                                          </w:divBdr>
                                          <w:divsChild>
                                            <w:div w:id="207107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641027">
                                      <w:marLeft w:val="0"/>
                                      <w:marRight w:val="0"/>
                                      <w:marTop w:val="0"/>
                                      <w:marBottom w:val="0"/>
                                      <w:divBdr>
                                        <w:top w:val="none" w:sz="0" w:space="0" w:color="auto"/>
                                        <w:left w:val="none" w:sz="0" w:space="0" w:color="auto"/>
                                        <w:bottom w:val="none" w:sz="0" w:space="0" w:color="auto"/>
                                        <w:right w:val="none" w:sz="0" w:space="0" w:color="auto"/>
                                      </w:divBdr>
                                      <w:divsChild>
                                        <w:div w:id="327054578">
                                          <w:marLeft w:val="0"/>
                                          <w:marRight w:val="0"/>
                                          <w:marTop w:val="0"/>
                                          <w:marBottom w:val="0"/>
                                          <w:divBdr>
                                            <w:top w:val="none" w:sz="0" w:space="0" w:color="auto"/>
                                            <w:left w:val="none" w:sz="0" w:space="0" w:color="auto"/>
                                            <w:bottom w:val="none" w:sz="0" w:space="0" w:color="auto"/>
                                            <w:right w:val="none" w:sz="0" w:space="0" w:color="auto"/>
                                          </w:divBdr>
                                          <w:divsChild>
                                            <w:div w:id="1622221617">
                                              <w:marLeft w:val="0"/>
                                              <w:marRight w:val="0"/>
                                              <w:marTop w:val="0"/>
                                              <w:marBottom w:val="0"/>
                                              <w:divBdr>
                                                <w:top w:val="none" w:sz="0" w:space="0" w:color="auto"/>
                                                <w:left w:val="none" w:sz="0" w:space="0" w:color="auto"/>
                                                <w:bottom w:val="none" w:sz="0" w:space="0" w:color="auto"/>
                                                <w:right w:val="none" w:sz="0" w:space="0" w:color="auto"/>
                                              </w:divBdr>
                                              <w:divsChild>
                                                <w:div w:id="1123500546">
                                                  <w:marLeft w:val="0"/>
                                                  <w:marRight w:val="0"/>
                                                  <w:marTop w:val="0"/>
                                                  <w:marBottom w:val="0"/>
                                                  <w:divBdr>
                                                    <w:top w:val="none" w:sz="0" w:space="0" w:color="auto"/>
                                                    <w:left w:val="none" w:sz="0" w:space="0" w:color="auto"/>
                                                    <w:bottom w:val="none" w:sz="0" w:space="0" w:color="auto"/>
                                                    <w:right w:val="none" w:sz="0" w:space="0" w:color="auto"/>
                                                  </w:divBdr>
                                                  <w:divsChild>
                                                    <w:div w:id="90341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9678158">
                          <w:marLeft w:val="0"/>
                          <w:marRight w:val="0"/>
                          <w:marTop w:val="0"/>
                          <w:marBottom w:val="0"/>
                          <w:divBdr>
                            <w:top w:val="none" w:sz="0" w:space="0" w:color="auto"/>
                            <w:left w:val="none" w:sz="0" w:space="0" w:color="auto"/>
                            <w:bottom w:val="none" w:sz="0" w:space="0" w:color="auto"/>
                            <w:right w:val="none" w:sz="0" w:space="0" w:color="auto"/>
                          </w:divBdr>
                          <w:divsChild>
                            <w:div w:id="329791815">
                              <w:marLeft w:val="0"/>
                              <w:marRight w:val="0"/>
                              <w:marTop w:val="0"/>
                              <w:marBottom w:val="0"/>
                              <w:divBdr>
                                <w:top w:val="none" w:sz="0" w:space="0" w:color="auto"/>
                                <w:left w:val="none" w:sz="0" w:space="0" w:color="auto"/>
                                <w:bottom w:val="none" w:sz="0" w:space="0" w:color="auto"/>
                                <w:right w:val="none" w:sz="0" w:space="0" w:color="auto"/>
                              </w:divBdr>
                              <w:divsChild>
                                <w:div w:id="1720786853">
                                  <w:marLeft w:val="0"/>
                                  <w:marRight w:val="0"/>
                                  <w:marTop w:val="0"/>
                                  <w:marBottom w:val="0"/>
                                  <w:divBdr>
                                    <w:top w:val="none" w:sz="0" w:space="0" w:color="auto"/>
                                    <w:left w:val="none" w:sz="0" w:space="0" w:color="auto"/>
                                    <w:bottom w:val="none" w:sz="0" w:space="0" w:color="auto"/>
                                    <w:right w:val="none" w:sz="0" w:space="0" w:color="auto"/>
                                  </w:divBdr>
                                  <w:divsChild>
                                    <w:div w:id="320162137">
                                      <w:marLeft w:val="0"/>
                                      <w:marRight w:val="0"/>
                                      <w:marTop w:val="0"/>
                                      <w:marBottom w:val="0"/>
                                      <w:divBdr>
                                        <w:top w:val="none" w:sz="0" w:space="0" w:color="auto"/>
                                        <w:left w:val="none" w:sz="0" w:space="0" w:color="auto"/>
                                        <w:bottom w:val="none" w:sz="0" w:space="0" w:color="auto"/>
                                        <w:right w:val="none" w:sz="0" w:space="0" w:color="auto"/>
                                      </w:divBdr>
                                      <w:divsChild>
                                        <w:div w:id="1488747039">
                                          <w:marLeft w:val="0"/>
                                          <w:marRight w:val="0"/>
                                          <w:marTop w:val="0"/>
                                          <w:marBottom w:val="0"/>
                                          <w:divBdr>
                                            <w:top w:val="none" w:sz="0" w:space="0" w:color="auto"/>
                                            <w:left w:val="none" w:sz="0" w:space="0" w:color="auto"/>
                                            <w:bottom w:val="none" w:sz="0" w:space="0" w:color="auto"/>
                                            <w:right w:val="none" w:sz="0" w:space="0" w:color="auto"/>
                                          </w:divBdr>
                                          <w:divsChild>
                                            <w:div w:id="52579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042212">
                                      <w:marLeft w:val="0"/>
                                      <w:marRight w:val="0"/>
                                      <w:marTop w:val="0"/>
                                      <w:marBottom w:val="0"/>
                                      <w:divBdr>
                                        <w:top w:val="none" w:sz="0" w:space="0" w:color="auto"/>
                                        <w:left w:val="none" w:sz="0" w:space="0" w:color="auto"/>
                                        <w:bottom w:val="none" w:sz="0" w:space="0" w:color="auto"/>
                                        <w:right w:val="none" w:sz="0" w:space="0" w:color="auto"/>
                                      </w:divBdr>
                                      <w:divsChild>
                                        <w:div w:id="1642735502">
                                          <w:marLeft w:val="0"/>
                                          <w:marRight w:val="0"/>
                                          <w:marTop w:val="0"/>
                                          <w:marBottom w:val="0"/>
                                          <w:divBdr>
                                            <w:top w:val="none" w:sz="0" w:space="0" w:color="auto"/>
                                            <w:left w:val="none" w:sz="0" w:space="0" w:color="auto"/>
                                            <w:bottom w:val="none" w:sz="0" w:space="0" w:color="auto"/>
                                            <w:right w:val="none" w:sz="0" w:space="0" w:color="auto"/>
                                          </w:divBdr>
                                          <w:divsChild>
                                            <w:div w:id="1417021496">
                                              <w:marLeft w:val="0"/>
                                              <w:marRight w:val="0"/>
                                              <w:marTop w:val="0"/>
                                              <w:marBottom w:val="0"/>
                                              <w:divBdr>
                                                <w:top w:val="none" w:sz="0" w:space="0" w:color="auto"/>
                                                <w:left w:val="none" w:sz="0" w:space="0" w:color="auto"/>
                                                <w:bottom w:val="none" w:sz="0" w:space="0" w:color="auto"/>
                                                <w:right w:val="none" w:sz="0" w:space="0" w:color="auto"/>
                                              </w:divBdr>
                                              <w:divsChild>
                                                <w:div w:id="78403509">
                                                  <w:marLeft w:val="0"/>
                                                  <w:marRight w:val="0"/>
                                                  <w:marTop w:val="0"/>
                                                  <w:marBottom w:val="0"/>
                                                  <w:divBdr>
                                                    <w:top w:val="none" w:sz="0" w:space="0" w:color="auto"/>
                                                    <w:left w:val="none" w:sz="0" w:space="0" w:color="auto"/>
                                                    <w:bottom w:val="none" w:sz="0" w:space="0" w:color="auto"/>
                                                    <w:right w:val="none" w:sz="0" w:space="0" w:color="auto"/>
                                                  </w:divBdr>
                                                  <w:divsChild>
                                                    <w:div w:id="84070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77104605">
          <w:marLeft w:val="0"/>
          <w:marRight w:val="0"/>
          <w:marTop w:val="0"/>
          <w:marBottom w:val="0"/>
          <w:divBdr>
            <w:top w:val="none" w:sz="0" w:space="0" w:color="auto"/>
            <w:left w:val="none" w:sz="0" w:space="0" w:color="auto"/>
            <w:bottom w:val="none" w:sz="0" w:space="0" w:color="auto"/>
            <w:right w:val="none" w:sz="0" w:space="0" w:color="auto"/>
          </w:divBdr>
        </w:div>
      </w:divsChild>
    </w:div>
    <w:div w:id="1334987419">
      <w:bodyDiv w:val="1"/>
      <w:marLeft w:val="0"/>
      <w:marRight w:val="0"/>
      <w:marTop w:val="0"/>
      <w:marBottom w:val="0"/>
      <w:divBdr>
        <w:top w:val="none" w:sz="0" w:space="0" w:color="auto"/>
        <w:left w:val="none" w:sz="0" w:space="0" w:color="auto"/>
        <w:bottom w:val="none" w:sz="0" w:space="0" w:color="auto"/>
        <w:right w:val="none" w:sz="0" w:space="0" w:color="auto"/>
      </w:divBdr>
    </w:div>
    <w:div w:id="1358967909">
      <w:bodyDiv w:val="1"/>
      <w:marLeft w:val="0"/>
      <w:marRight w:val="0"/>
      <w:marTop w:val="0"/>
      <w:marBottom w:val="0"/>
      <w:divBdr>
        <w:top w:val="none" w:sz="0" w:space="0" w:color="auto"/>
        <w:left w:val="none" w:sz="0" w:space="0" w:color="auto"/>
        <w:bottom w:val="none" w:sz="0" w:space="0" w:color="auto"/>
        <w:right w:val="none" w:sz="0" w:space="0" w:color="auto"/>
      </w:divBdr>
    </w:div>
    <w:div w:id="1368987730">
      <w:bodyDiv w:val="1"/>
      <w:marLeft w:val="0"/>
      <w:marRight w:val="0"/>
      <w:marTop w:val="0"/>
      <w:marBottom w:val="0"/>
      <w:divBdr>
        <w:top w:val="none" w:sz="0" w:space="0" w:color="auto"/>
        <w:left w:val="none" w:sz="0" w:space="0" w:color="auto"/>
        <w:bottom w:val="none" w:sz="0" w:space="0" w:color="auto"/>
        <w:right w:val="none" w:sz="0" w:space="0" w:color="auto"/>
      </w:divBdr>
    </w:div>
    <w:div w:id="1463956830">
      <w:bodyDiv w:val="1"/>
      <w:marLeft w:val="0"/>
      <w:marRight w:val="0"/>
      <w:marTop w:val="0"/>
      <w:marBottom w:val="0"/>
      <w:divBdr>
        <w:top w:val="none" w:sz="0" w:space="0" w:color="auto"/>
        <w:left w:val="none" w:sz="0" w:space="0" w:color="auto"/>
        <w:bottom w:val="none" w:sz="0" w:space="0" w:color="auto"/>
        <w:right w:val="none" w:sz="0" w:space="0" w:color="auto"/>
      </w:divBdr>
      <w:divsChild>
        <w:div w:id="1496991026">
          <w:marLeft w:val="0"/>
          <w:marRight w:val="0"/>
          <w:marTop w:val="0"/>
          <w:marBottom w:val="0"/>
          <w:divBdr>
            <w:top w:val="none" w:sz="0" w:space="0" w:color="auto"/>
            <w:left w:val="none" w:sz="0" w:space="0" w:color="auto"/>
            <w:bottom w:val="none" w:sz="0" w:space="0" w:color="auto"/>
            <w:right w:val="none" w:sz="0" w:space="0" w:color="auto"/>
          </w:divBdr>
          <w:divsChild>
            <w:div w:id="1685285321">
              <w:marLeft w:val="0"/>
              <w:marRight w:val="0"/>
              <w:marTop w:val="0"/>
              <w:marBottom w:val="0"/>
              <w:divBdr>
                <w:top w:val="none" w:sz="0" w:space="0" w:color="auto"/>
                <w:left w:val="none" w:sz="0" w:space="0" w:color="auto"/>
                <w:bottom w:val="none" w:sz="0" w:space="0" w:color="auto"/>
                <w:right w:val="none" w:sz="0" w:space="0" w:color="auto"/>
              </w:divBdr>
              <w:divsChild>
                <w:div w:id="1130561568">
                  <w:marLeft w:val="0"/>
                  <w:marRight w:val="0"/>
                  <w:marTop w:val="0"/>
                  <w:marBottom w:val="0"/>
                  <w:divBdr>
                    <w:top w:val="none" w:sz="0" w:space="0" w:color="auto"/>
                    <w:left w:val="none" w:sz="0" w:space="0" w:color="auto"/>
                    <w:bottom w:val="none" w:sz="0" w:space="0" w:color="auto"/>
                    <w:right w:val="none" w:sz="0" w:space="0" w:color="auto"/>
                  </w:divBdr>
                  <w:divsChild>
                    <w:div w:id="2116366324">
                      <w:marLeft w:val="0"/>
                      <w:marRight w:val="0"/>
                      <w:marTop w:val="0"/>
                      <w:marBottom w:val="0"/>
                      <w:divBdr>
                        <w:top w:val="none" w:sz="0" w:space="0" w:color="auto"/>
                        <w:left w:val="none" w:sz="0" w:space="0" w:color="auto"/>
                        <w:bottom w:val="none" w:sz="0" w:space="0" w:color="auto"/>
                        <w:right w:val="none" w:sz="0" w:space="0" w:color="auto"/>
                      </w:divBdr>
                      <w:divsChild>
                        <w:div w:id="1662614812">
                          <w:marLeft w:val="0"/>
                          <w:marRight w:val="0"/>
                          <w:marTop w:val="0"/>
                          <w:marBottom w:val="0"/>
                          <w:divBdr>
                            <w:top w:val="none" w:sz="0" w:space="0" w:color="auto"/>
                            <w:left w:val="none" w:sz="0" w:space="0" w:color="auto"/>
                            <w:bottom w:val="none" w:sz="0" w:space="0" w:color="auto"/>
                            <w:right w:val="none" w:sz="0" w:space="0" w:color="auto"/>
                          </w:divBdr>
                          <w:divsChild>
                            <w:div w:id="459542375">
                              <w:marLeft w:val="0"/>
                              <w:marRight w:val="0"/>
                              <w:marTop w:val="0"/>
                              <w:marBottom w:val="0"/>
                              <w:divBdr>
                                <w:top w:val="none" w:sz="0" w:space="0" w:color="auto"/>
                                <w:left w:val="none" w:sz="0" w:space="0" w:color="auto"/>
                                <w:bottom w:val="none" w:sz="0" w:space="0" w:color="auto"/>
                                <w:right w:val="none" w:sz="0" w:space="0" w:color="auto"/>
                              </w:divBdr>
                            </w:div>
                          </w:divsChild>
                        </w:div>
                        <w:div w:id="1633897800">
                          <w:marLeft w:val="0"/>
                          <w:marRight w:val="0"/>
                          <w:marTop w:val="0"/>
                          <w:marBottom w:val="0"/>
                          <w:divBdr>
                            <w:top w:val="none" w:sz="0" w:space="0" w:color="auto"/>
                            <w:left w:val="none" w:sz="0" w:space="0" w:color="auto"/>
                            <w:bottom w:val="none" w:sz="0" w:space="0" w:color="auto"/>
                            <w:right w:val="none" w:sz="0" w:space="0" w:color="auto"/>
                          </w:divBdr>
                          <w:divsChild>
                            <w:div w:id="1456214440">
                              <w:marLeft w:val="0"/>
                              <w:marRight w:val="0"/>
                              <w:marTop w:val="0"/>
                              <w:marBottom w:val="0"/>
                              <w:divBdr>
                                <w:top w:val="none" w:sz="0" w:space="0" w:color="auto"/>
                                <w:left w:val="none" w:sz="0" w:space="0" w:color="auto"/>
                                <w:bottom w:val="none" w:sz="0" w:space="0" w:color="auto"/>
                                <w:right w:val="none" w:sz="0" w:space="0" w:color="auto"/>
                              </w:divBdr>
                              <w:divsChild>
                                <w:div w:id="242908725">
                                  <w:marLeft w:val="0"/>
                                  <w:marRight w:val="0"/>
                                  <w:marTop w:val="0"/>
                                  <w:marBottom w:val="0"/>
                                  <w:divBdr>
                                    <w:top w:val="none" w:sz="0" w:space="0" w:color="auto"/>
                                    <w:left w:val="none" w:sz="0" w:space="0" w:color="auto"/>
                                    <w:bottom w:val="none" w:sz="0" w:space="0" w:color="auto"/>
                                    <w:right w:val="none" w:sz="0" w:space="0" w:color="auto"/>
                                  </w:divBdr>
                                  <w:divsChild>
                                    <w:div w:id="131409401">
                                      <w:marLeft w:val="0"/>
                                      <w:marRight w:val="0"/>
                                      <w:marTop w:val="0"/>
                                      <w:marBottom w:val="0"/>
                                      <w:divBdr>
                                        <w:top w:val="none" w:sz="0" w:space="0" w:color="auto"/>
                                        <w:left w:val="none" w:sz="0" w:space="0" w:color="auto"/>
                                        <w:bottom w:val="none" w:sz="0" w:space="0" w:color="auto"/>
                                        <w:right w:val="none" w:sz="0" w:space="0" w:color="auto"/>
                                      </w:divBdr>
                                      <w:divsChild>
                                        <w:div w:id="2072386912">
                                          <w:marLeft w:val="0"/>
                                          <w:marRight w:val="0"/>
                                          <w:marTop w:val="0"/>
                                          <w:marBottom w:val="0"/>
                                          <w:divBdr>
                                            <w:top w:val="none" w:sz="0" w:space="0" w:color="auto"/>
                                            <w:left w:val="none" w:sz="0" w:space="0" w:color="auto"/>
                                            <w:bottom w:val="none" w:sz="0" w:space="0" w:color="auto"/>
                                            <w:right w:val="none" w:sz="0" w:space="0" w:color="auto"/>
                                          </w:divBdr>
                                          <w:divsChild>
                                            <w:div w:id="104078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923585">
                                      <w:marLeft w:val="0"/>
                                      <w:marRight w:val="0"/>
                                      <w:marTop w:val="0"/>
                                      <w:marBottom w:val="0"/>
                                      <w:divBdr>
                                        <w:top w:val="none" w:sz="0" w:space="0" w:color="auto"/>
                                        <w:left w:val="none" w:sz="0" w:space="0" w:color="auto"/>
                                        <w:bottom w:val="none" w:sz="0" w:space="0" w:color="auto"/>
                                        <w:right w:val="none" w:sz="0" w:space="0" w:color="auto"/>
                                      </w:divBdr>
                                      <w:divsChild>
                                        <w:div w:id="480780572">
                                          <w:marLeft w:val="0"/>
                                          <w:marRight w:val="0"/>
                                          <w:marTop w:val="0"/>
                                          <w:marBottom w:val="0"/>
                                          <w:divBdr>
                                            <w:top w:val="none" w:sz="0" w:space="0" w:color="auto"/>
                                            <w:left w:val="none" w:sz="0" w:space="0" w:color="auto"/>
                                            <w:bottom w:val="none" w:sz="0" w:space="0" w:color="auto"/>
                                            <w:right w:val="none" w:sz="0" w:space="0" w:color="auto"/>
                                          </w:divBdr>
                                          <w:divsChild>
                                            <w:div w:id="1546599986">
                                              <w:marLeft w:val="0"/>
                                              <w:marRight w:val="0"/>
                                              <w:marTop w:val="0"/>
                                              <w:marBottom w:val="0"/>
                                              <w:divBdr>
                                                <w:top w:val="none" w:sz="0" w:space="0" w:color="auto"/>
                                                <w:left w:val="none" w:sz="0" w:space="0" w:color="auto"/>
                                                <w:bottom w:val="none" w:sz="0" w:space="0" w:color="auto"/>
                                                <w:right w:val="none" w:sz="0" w:space="0" w:color="auto"/>
                                              </w:divBdr>
                                              <w:divsChild>
                                                <w:div w:id="251939631">
                                                  <w:marLeft w:val="0"/>
                                                  <w:marRight w:val="0"/>
                                                  <w:marTop w:val="0"/>
                                                  <w:marBottom w:val="0"/>
                                                  <w:divBdr>
                                                    <w:top w:val="none" w:sz="0" w:space="0" w:color="auto"/>
                                                    <w:left w:val="none" w:sz="0" w:space="0" w:color="auto"/>
                                                    <w:bottom w:val="none" w:sz="0" w:space="0" w:color="auto"/>
                                                    <w:right w:val="none" w:sz="0" w:space="0" w:color="auto"/>
                                                  </w:divBdr>
                                                  <w:divsChild>
                                                    <w:div w:id="123516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4646180">
                          <w:marLeft w:val="0"/>
                          <w:marRight w:val="0"/>
                          <w:marTop w:val="0"/>
                          <w:marBottom w:val="0"/>
                          <w:divBdr>
                            <w:top w:val="none" w:sz="0" w:space="0" w:color="auto"/>
                            <w:left w:val="none" w:sz="0" w:space="0" w:color="auto"/>
                            <w:bottom w:val="none" w:sz="0" w:space="0" w:color="auto"/>
                            <w:right w:val="none" w:sz="0" w:space="0" w:color="auto"/>
                          </w:divBdr>
                          <w:divsChild>
                            <w:div w:id="1288509825">
                              <w:marLeft w:val="0"/>
                              <w:marRight w:val="0"/>
                              <w:marTop w:val="0"/>
                              <w:marBottom w:val="0"/>
                              <w:divBdr>
                                <w:top w:val="none" w:sz="0" w:space="0" w:color="auto"/>
                                <w:left w:val="none" w:sz="0" w:space="0" w:color="auto"/>
                                <w:bottom w:val="none" w:sz="0" w:space="0" w:color="auto"/>
                                <w:right w:val="none" w:sz="0" w:space="0" w:color="auto"/>
                              </w:divBdr>
                              <w:divsChild>
                                <w:div w:id="2062090936">
                                  <w:marLeft w:val="0"/>
                                  <w:marRight w:val="0"/>
                                  <w:marTop w:val="0"/>
                                  <w:marBottom w:val="0"/>
                                  <w:divBdr>
                                    <w:top w:val="none" w:sz="0" w:space="0" w:color="auto"/>
                                    <w:left w:val="none" w:sz="0" w:space="0" w:color="auto"/>
                                    <w:bottom w:val="none" w:sz="0" w:space="0" w:color="auto"/>
                                    <w:right w:val="none" w:sz="0" w:space="0" w:color="auto"/>
                                  </w:divBdr>
                                  <w:divsChild>
                                    <w:div w:id="2001929541">
                                      <w:marLeft w:val="0"/>
                                      <w:marRight w:val="0"/>
                                      <w:marTop w:val="0"/>
                                      <w:marBottom w:val="0"/>
                                      <w:divBdr>
                                        <w:top w:val="none" w:sz="0" w:space="0" w:color="auto"/>
                                        <w:left w:val="none" w:sz="0" w:space="0" w:color="auto"/>
                                        <w:bottom w:val="none" w:sz="0" w:space="0" w:color="auto"/>
                                        <w:right w:val="none" w:sz="0" w:space="0" w:color="auto"/>
                                      </w:divBdr>
                                      <w:divsChild>
                                        <w:div w:id="455442090">
                                          <w:marLeft w:val="0"/>
                                          <w:marRight w:val="0"/>
                                          <w:marTop w:val="0"/>
                                          <w:marBottom w:val="0"/>
                                          <w:divBdr>
                                            <w:top w:val="none" w:sz="0" w:space="0" w:color="auto"/>
                                            <w:left w:val="none" w:sz="0" w:space="0" w:color="auto"/>
                                            <w:bottom w:val="none" w:sz="0" w:space="0" w:color="auto"/>
                                            <w:right w:val="none" w:sz="0" w:space="0" w:color="auto"/>
                                          </w:divBdr>
                                          <w:divsChild>
                                            <w:div w:id="1773277770">
                                              <w:marLeft w:val="0"/>
                                              <w:marRight w:val="0"/>
                                              <w:marTop w:val="0"/>
                                              <w:marBottom w:val="0"/>
                                              <w:divBdr>
                                                <w:top w:val="none" w:sz="0" w:space="0" w:color="auto"/>
                                                <w:left w:val="none" w:sz="0" w:space="0" w:color="auto"/>
                                                <w:bottom w:val="none" w:sz="0" w:space="0" w:color="auto"/>
                                                <w:right w:val="none" w:sz="0" w:space="0" w:color="auto"/>
                                              </w:divBdr>
                                            </w:div>
                                          </w:divsChild>
                                        </w:div>
                                        <w:div w:id="1735740955">
                                          <w:marLeft w:val="0"/>
                                          <w:marRight w:val="0"/>
                                          <w:marTop w:val="0"/>
                                          <w:marBottom w:val="0"/>
                                          <w:divBdr>
                                            <w:top w:val="none" w:sz="0" w:space="0" w:color="auto"/>
                                            <w:left w:val="none" w:sz="0" w:space="0" w:color="auto"/>
                                            <w:bottom w:val="none" w:sz="0" w:space="0" w:color="auto"/>
                                            <w:right w:val="none" w:sz="0" w:space="0" w:color="auto"/>
                                          </w:divBdr>
                                        </w:div>
                                      </w:divsChild>
                                    </w:div>
                                    <w:div w:id="1612858382">
                                      <w:marLeft w:val="0"/>
                                      <w:marRight w:val="0"/>
                                      <w:marTop w:val="0"/>
                                      <w:marBottom w:val="0"/>
                                      <w:divBdr>
                                        <w:top w:val="none" w:sz="0" w:space="0" w:color="auto"/>
                                        <w:left w:val="none" w:sz="0" w:space="0" w:color="auto"/>
                                        <w:bottom w:val="none" w:sz="0" w:space="0" w:color="auto"/>
                                        <w:right w:val="none" w:sz="0" w:space="0" w:color="auto"/>
                                      </w:divBdr>
                                      <w:divsChild>
                                        <w:div w:id="1831864413">
                                          <w:marLeft w:val="0"/>
                                          <w:marRight w:val="0"/>
                                          <w:marTop w:val="0"/>
                                          <w:marBottom w:val="0"/>
                                          <w:divBdr>
                                            <w:top w:val="none" w:sz="0" w:space="0" w:color="auto"/>
                                            <w:left w:val="none" w:sz="0" w:space="0" w:color="auto"/>
                                            <w:bottom w:val="none" w:sz="0" w:space="0" w:color="auto"/>
                                            <w:right w:val="none" w:sz="0" w:space="0" w:color="auto"/>
                                          </w:divBdr>
                                          <w:divsChild>
                                            <w:div w:id="914125228">
                                              <w:marLeft w:val="0"/>
                                              <w:marRight w:val="0"/>
                                              <w:marTop w:val="0"/>
                                              <w:marBottom w:val="0"/>
                                              <w:divBdr>
                                                <w:top w:val="none" w:sz="0" w:space="0" w:color="auto"/>
                                                <w:left w:val="none" w:sz="0" w:space="0" w:color="auto"/>
                                                <w:bottom w:val="none" w:sz="0" w:space="0" w:color="auto"/>
                                                <w:right w:val="none" w:sz="0" w:space="0" w:color="auto"/>
                                              </w:divBdr>
                                              <w:divsChild>
                                                <w:div w:id="1944604192">
                                                  <w:marLeft w:val="0"/>
                                                  <w:marRight w:val="0"/>
                                                  <w:marTop w:val="0"/>
                                                  <w:marBottom w:val="0"/>
                                                  <w:divBdr>
                                                    <w:top w:val="none" w:sz="0" w:space="0" w:color="auto"/>
                                                    <w:left w:val="none" w:sz="0" w:space="0" w:color="auto"/>
                                                    <w:bottom w:val="none" w:sz="0" w:space="0" w:color="auto"/>
                                                    <w:right w:val="none" w:sz="0" w:space="0" w:color="auto"/>
                                                  </w:divBdr>
                                                  <w:divsChild>
                                                    <w:div w:id="28019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9030878">
                          <w:marLeft w:val="0"/>
                          <w:marRight w:val="0"/>
                          <w:marTop w:val="0"/>
                          <w:marBottom w:val="0"/>
                          <w:divBdr>
                            <w:top w:val="none" w:sz="0" w:space="0" w:color="auto"/>
                            <w:left w:val="none" w:sz="0" w:space="0" w:color="auto"/>
                            <w:bottom w:val="none" w:sz="0" w:space="0" w:color="auto"/>
                            <w:right w:val="none" w:sz="0" w:space="0" w:color="auto"/>
                          </w:divBdr>
                          <w:divsChild>
                            <w:div w:id="1146320513">
                              <w:marLeft w:val="0"/>
                              <w:marRight w:val="0"/>
                              <w:marTop w:val="0"/>
                              <w:marBottom w:val="0"/>
                              <w:divBdr>
                                <w:top w:val="none" w:sz="0" w:space="0" w:color="auto"/>
                                <w:left w:val="none" w:sz="0" w:space="0" w:color="auto"/>
                                <w:bottom w:val="none" w:sz="0" w:space="0" w:color="auto"/>
                                <w:right w:val="none" w:sz="0" w:space="0" w:color="auto"/>
                              </w:divBdr>
                              <w:divsChild>
                                <w:div w:id="2006664332">
                                  <w:marLeft w:val="0"/>
                                  <w:marRight w:val="0"/>
                                  <w:marTop w:val="0"/>
                                  <w:marBottom w:val="0"/>
                                  <w:divBdr>
                                    <w:top w:val="none" w:sz="0" w:space="0" w:color="auto"/>
                                    <w:left w:val="none" w:sz="0" w:space="0" w:color="auto"/>
                                    <w:bottom w:val="none" w:sz="0" w:space="0" w:color="auto"/>
                                    <w:right w:val="none" w:sz="0" w:space="0" w:color="auto"/>
                                  </w:divBdr>
                                  <w:divsChild>
                                    <w:div w:id="515730024">
                                      <w:marLeft w:val="0"/>
                                      <w:marRight w:val="0"/>
                                      <w:marTop w:val="0"/>
                                      <w:marBottom w:val="0"/>
                                      <w:divBdr>
                                        <w:top w:val="none" w:sz="0" w:space="0" w:color="auto"/>
                                        <w:left w:val="none" w:sz="0" w:space="0" w:color="auto"/>
                                        <w:bottom w:val="none" w:sz="0" w:space="0" w:color="auto"/>
                                        <w:right w:val="none" w:sz="0" w:space="0" w:color="auto"/>
                                      </w:divBdr>
                                      <w:divsChild>
                                        <w:div w:id="1137532802">
                                          <w:marLeft w:val="0"/>
                                          <w:marRight w:val="0"/>
                                          <w:marTop w:val="0"/>
                                          <w:marBottom w:val="0"/>
                                          <w:divBdr>
                                            <w:top w:val="none" w:sz="0" w:space="0" w:color="auto"/>
                                            <w:left w:val="none" w:sz="0" w:space="0" w:color="auto"/>
                                            <w:bottom w:val="none" w:sz="0" w:space="0" w:color="auto"/>
                                            <w:right w:val="none" w:sz="0" w:space="0" w:color="auto"/>
                                          </w:divBdr>
                                          <w:divsChild>
                                            <w:div w:id="188856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430717">
                                      <w:marLeft w:val="0"/>
                                      <w:marRight w:val="0"/>
                                      <w:marTop w:val="0"/>
                                      <w:marBottom w:val="0"/>
                                      <w:divBdr>
                                        <w:top w:val="none" w:sz="0" w:space="0" w:color="auto"/>
                                        <w:left w:val="none" w:sz="0" w:space="0" w:color="auto"/>
                                        <w:bottom w:val="none" w:sz="0" w:space="0" w:color="auto"/>
                                        <w:right w:val="none" w:sz="0" w:space="0" w:color="auto"/>
                                      </w:divBdr>
                                      <w:divsChild>
                                        <w:div w:id="2080901165">
                                          <w:marLeft w:val="0"/>
                                          <w:marRight w:val="0"/>
                                          <w:marTop w:val="0"/>
                                          <w:marBottom w:val="0"/>
                                          <w:divBdr>
                                            <w:top w:val="none" w:sz="0" w:space="0" w:color="auto"/>
                                            <w:left w:val="none" w:sz="0" w:space="0" w:color="auto"/>
                                            <w:bottom w:val="none" w:sz="0" w:space="0" w:color="auto"/>
                                            <w:right w:val="none" w:sz="0" w:space="0" w:color="auto"/>
                                          </w:divBdr>
                                          <w:divsChild>
                                            <w:div w:id="973485073">
                                              <w:marLeft w:val="0"/>
                                              <w:marRight w:val="0"/>
                                              <w:marTop w:val="0"/>
                                              <w:marBottom w:val="0"/>
                                              <w:divBdr>
                                                <w:top w:val="none" w:sz="0" w:space="0" w:color="auto"/>
                                                <w:left w:val="none" w:sz="0" w:space="0" w:color="auto"/>
                                                <w:bottom w:val="none" w:sz="0" w:space="0" w:color="auto"/>
                                                <w:right w:val="none" w:sz="0" w:space="0" w:color="auto"/>
                                              </w:divBdr>
                                              <w:divsChild>
                                                <w:div w:id="475151883">
                                                  <w:marLeft w:val="0"/>
                                                  <w:marRight w:val="0"/>
                                                  <w:marTop w:val="0"/>
                                                  <w:marBottom w:val="0"/>
                                                  <w:divBdr>
                                                    <w:top w:val="none" w:sz="0" w:space="0" w:color="auto"/>
                                                    <w:left w:val="none" w:sz="0" w:space="0" w:color="auto"/>
                                                    <w:bottom w:val="none" w:sz="0" w:space="0" w:color="auto"/>
                                                    <w:right w:val="none" w:sz="0" w:space="0" w:color="auto"/>
                                                  </w:divBdr>
                                                  <w:divsChild>
                                                    <w:div w:id="111039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9633188">
                          <w:marLeft w:val="0"/>
                          <w:marRight w:val="0"/>
                          <w:marTop w:val="0"/>
                          <w:marBottom w:val="0"/>
                          <w:divBdr>
                            <w:top w:val="none" w:sz="0" w:space="0" w:color="auto"/>
                            <w:left w:val="none" w:sz="0" w:space="0" w:color="auto"/>
                            <w:bottom w:val="none" w:sz="0" w:space="0" w:color="auto"/>
                            <w:right w:val="none" w:sz="0" w:space="0" w:color="auto"/>
                          </w:divBdr>
                          <w:divsChild>
                            <w:div w:id="1225947289">
                              <w:marLeft w:val="0"/>
                              <w:marRight w:val="0"/>
                              <w:marTop w:val="0"/>
                              <w:marBottom w:val="0"/>
                              <w:divBdr>
                                <w:top w:val="none" w:sz="0" w:space="0" w:color="auto"/>
                                <w:left w:val="none" w:sz="0" w:space="0" w:color="auto"/>
                                <w:bottom w:val="none" w:sz="0" w:space="0" w:color="auto"/>
                                <w:right w:val="none" w:sz="0" w:space="0" w:color="auto"/>
                              </w:divBdr>
                              <w:divsChild>
                                <w:div w:id="1305625433">
                                  <w:marLeft w:val="0"/>
                                  <w:marRight w:val="0"/>
                                  <w:marTop w:val="0"/>
                                  <w:marBottom w:val="0"/>
                                  <w:divBdr>
                                    <w:top w:val="none" w:sz="0" w:space="0" w:color="auto"/>
                                    <w:left w:val="none" w:sz="0" w:space="0" w:color="auto"/>
                                    <w:bottom w:val="none" w:sz="0" w:space="0" w:color="auto"/>
                                    <w:right w:val="none" w:sz="0" w:space="0" w:color="auto"/>
                                  </w:divBdr>
                                  <w:divsChild>
                                    <w:div w:id="313798499">
                                      <w:marLeft w:val="0"/>
                                      <w:marRight w:val="0"/>
                                      <w:marTop w:val="0"/>
                                      <w:marBottom w:val="0"/>
                                      <w:divBdr>
                                        <w:top w:val="none" w:sz="0" w:space="0" w:color="auto"/>
                                        <w:left w:val="none" w:sz="0" w:space="0" w:color="auto"/>
                                        <w:bottom w:val="none" w:sz="0" w:space="0" w:color="auto"/>
                                        <w:right w:val="none" w:sz="0" w:space="0" w:color="auto"/>
                                      </w:divBdr>
                                      <w:divsChild>
                                        <w:div w:id="1233733100">
                                          <w:marLeft w:val="0"/>
                                          <w:marRight w:val="0"/>
                                          <w:marTop w:val="0"/>
                                          <w:marBottom w:val="0"/>
                                          <w:divBdr>
                                            <w:top w:val="none" w:sz="0" w:space="0" w:color="auto"/>
                                            <w:left w:val="none" w:sz="0" w:space="0" w:color="auto"/>
                                            <w:bottom w:val="none" w:sz="0" w:space="0" w:color="auto"/>
                                            <w:right w:val="none" w:sz="0" w:space="0" w:color="auto"/>
                                          </w:divBdr>
                                          <w:divsChild>
                                            <w:div w:id="163513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403588">
                                      <w:marLeft w:val="0"/>
                                      <w:marRight w:val="0"/>
                                      <w:marTop w:val="0"/>
                                      <w:marBottom w:val="0"/>
                                      <w:divBdr>
                                        <w:top w:val="none" w:sz="0" w:space="0" w:color="auto"/>
                                        <w:left w:val="none" w:sz="0" w:space="0" w:color="auto"/>
                                        <w:bottom w:val="none" w:sz="0" w:space="0" w:color="auto"/>
                                        <w:right w:val="none" w:sz="0" w:space="0" w:color="auto"/>
                                      </w:divBdr>
                                      <w:divsChild>
                                        <w:div w:id="1991522085">
                                          <w:marLeft w:val="0"/>
                                          <w:marRight w:val="0"/>
                                          <w:marTop w:val="0"/>
                                          <w:marBottom w:val="0"/>
                                          <w:divBdr>
                                            <w:top w:val="none" w:sz="0" w:space="0" w:color="auto"/>
                                            <w:left w:val="none" w:sz="0" w:space="0" w:color="auto"/>
                                            <w:bottom w:val="none" w:sz="0" w:space="0" w:color="auto"/>
                                            <w:right w:val="none" w:sz="0" w:space="0" w:color="auto"/>
                                          </w:divBdr>
                                          <w:divsChild>
                                            <w:div w:id="1907255103">
                                              <w:marLeft w:val="0"/>
                                              <w:marRight w:val="0"/>
                                              <w:marTop w:val="0"/>
                                              <w:marBottom w:val="0"/>
                                              <w:divBdr>
                                                <w:top w:val="none" w:sz="0" w:space="0" w:color="auto"/>
                                                <w:left w:val="none" w:sz="0" w:space="0" w:color="auto"/>
                                                <w:bottom w:val="none" w:sz="0" w:space="0" w:color="auto"/>
                                                <w:right w:val="none" w:sz="0" w:space="0" w:color="auto"/>
                                              </w:divBdr>
                                              <w:divsChild>
                                                <w:div w:id="2070568489">
                                                  <w:marLeft w:val="0"/>
                                                  <w:marRight w:val="0"/>
                                                  <w:marTop w:val="0"/>
                                                  <w:marBottom w:val="0"/>
                                                  <w:divBdr>
                                                    <w:top w:val="none" w:sz="0" w:space="0" w:color="auto"/>
                                                    <w:left w:val="none" w:sz="0" w:space="0" w:color="auto"/>
                                                    <w:bottom w:val="none" w:sz="0" w:space="0" w:color="auto"/>
                                                    <w:right w:val="none" w:sz="0" w:space="0" w:color="auto"/>
                                                  </w:divBdr>
                                                  <w:divsChild>
                                                    <w:div w:id="88421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58983869">
          <w:marLeft w:val="0"/>
          <w:marRight w:val="0"/>
          <w:marTop w:val="0"/>
          <w:marBottom w:val="0"/>
          <w:divBdr>
            <w:top w:val="none" w:sz="0" w:space="0" w:color="auto"/>
            <w:left w:val="none" w:sz="0" w:space="0" w:color="auto"/>
            <w:bottom w:val="none" w:sz="0" w:space="0" w:color="auto"/>
            <w:right w:val="none" w:sz="0" w:space="0" w:color="auto"/>
          </w:divBdr>
        </w:div>
      </w:divsChild>
    </w:div>
    <w:div w:id="1570918083">
      <w:bodyDiv w:val="1"/>
      <w:marLeft w:val="0"/>
      <w:marRight w:val="0"/>
      <w:marTop w:val="0"/>
      <w:marBottom w:val="0"/>
      <w:divBdr>
        <w:top w:val="none" w:sz="0" w:space="0" w:color="auto"/>
        <w:left w:val="none" w:sz="0" w:space="0" w:color="auto"/>
        <w:bottom w:val="none" w:sz="0" w:space="0" w:color="auto"/>
        <w:right w:val="none" w:sz="0" w:space="0" w:color="auto"/>
      </w:divBdr>
      <w:divsChild>
        <w:div w:id="706760869">
          <w:marLeft w:val="0"/>
          <w:marRight w:val="0"/>
          <w:marTop w:val="0"/>
          <w:marBottom w:val="0"/>
          <w:divBdr>
            <w:top w:val="none" w:sz="0" w:space="0" w:color="auto"/>
            <w:left w:val="none" w:sz="0" w:space="0" w:color="auto"/>
            <w:bottom w:val="none" w:sz="0" w:space="0" w:color="auto"/>
            <w:right w:val="none" w:sz="0" w:space="0" w:color="auto"/>
          </w:divBdr>
        </w:div>
      </w:divsChild>
    </w:div>
    <w:div w:id="1575582941">
      <w:bodyDiv w:val="1"/>
      <w:marLeft w:val="0"/>
      <w:marRight w:val="0"/>
      <w:marTop w:val="0"/>
      <w:marBottom w:val="0"/>
      <w:divBdr>
        <w:top w:val="none" w:sz="0" w:space="0" w:color="auto"/>
        <w:left w:val="none" w:sz="0" w:space="0" w:color="auto"/>
        <w:bottom w:val="none" w:sz="0" w:space="0" w:color="auto"/>
        <w:right w:val="none" w:sz="0" w:space="0" w:color="auto"/>
      </w:divBdr>
      <w:divsChild>
        <w:div w:id="2097480223">
          <w:marLeft w:val="0"/>
          <w:marRight w:val="0"/>
          <w:marTop w:val="0"/>
          <w:marBottom w:val="0"/>
          <w:divBdr>
            <w:top w:val="none" w:sz="0" w:space="0" w:color="auto"/>
            <w:left w:val="none" w:sz="0" w:space="0" w:color="auto"/>
            <w:bottom w:val="none" w:sz="0" w:space="0" w:color="auto"/>
            <w:right w:val="none" w:sz="0" w:space="0" w:color="auto"/>
          </w:divBdr>
          <w:divsChild>
            <w:div w:id="669286262">
              <w:marLeft w:val="0"/>
              <w:marRight w:val="0"/>
              <w:marTop w:val="0"/>
              <w:marBottom w:val="0"/>
              <w:divBdr>
                <w:top w:val="none" w:sz="0" w:space="0" w:color="auto"/>
                <w:left w:val="none" w:sz="0" w:space="0" w:color="auto"/>
                <w:bottom w:val="none" w:sz="0" w:space="0" w:color="auto"/>
                <w:right w:val="none" w:sz="0" w:space="0" w:color="auto"/>
              </w:divBdr>
              <w:divsChild>
                <w:div w:id="66382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159059">
      <w:bodyDiv w:val="1"/>
      <w:marLeft w:val="0"/>
      <w:marRight w:val="0"/>
      <w:marTop w:val="0"/>
      <w:marBottom w:val="0"/>
      <w:divBdr>
        <w:top w:val="none" w:sz="0" w:space="0" w:color="auto"/>
        <w:left w:val="none" w:sz="0" w:space="0" w:color="auto"/>
        <w:bottom w:val="none" w:sz="0" w:space="0" w:color="auto"/>
        <w:right w:val="none" w:sz="0" w:space="0" w:color="auto"/>
      </w:divBdr>
    </w:div>
    <w:div w:id="1798864892">
      <w:bodyDiv w:val="1"/>
      <w:marLeft w:val="0"/>
      <w:marRight w:val="0"/>
      <w:marTop w:val="0"/>
      <w:marBottom w:val="0"/>
      <w:divBdr>
        <w:top w:val="none" w:sz="0" w:space="0" w:color="auto"/>
        <w:left w:val="none" w:sz="0" w:space="0" w:color="auto"/>
        <w:bottom w:val="none" w:sz="0" w:space="0" w:color="auto"/>
        <w:right w:val="none" w:sz="0" w:space="0" w:color="auto"/>
      </w:divBdr>
    </w:div>
    <w:div w:id="1898130092">
      <w:bodyDiv w:val="1"/>
      <w:marLeft w:val="0"/>
      <w:marRight w:val="0"/>
      <w:marTop w:val="0"/>
      <w:marBottom w:val="0"/>
      <w:divBdr>
        <w:top w:val="none" w:sz="0" w:space="0" w:color="auto"/>
        <w:left w:val="none" w:sz="0" w:space="0" w:color="auto"/>
        <w:bottom w:val="none" w:sz="0" w:space="0" w:color="auto"/>
        <w:right w:val="none" w:sz="0" w:space="0" w:color="auto"/>
      </w:divBdr>
    </w:div>
    <w:div w:id="1990747604">
      <w:bodyDiv w:val="1"/>
      <w:marLeft w:val="0"/>
      <w:marRight w:val="0"/>
      <w:marTop w:val="0"/>
      <w:marBottom w:val="0"/>
      <w:divBdr>
        <w:top w:val="none" w:sz="0" w:space="0" w:color="auto"/>
        <w:left w:val="none" w:sz="0" w:space="0" w:color="auto"/>
        <w:bottom w:val="none" w:sz="0" w:space="0" w:color="auto"/>
        <w:right w:val="none" w:sz="0" w:space="0" w:color="auto"/>
      </w:divBdr>
      <w:divsChild>
        <w:div w:id="1258520151">
          <w:marLeft w:val="0"/>
          <w:marRight w:val="0"/>
          <w:marTop w:val="0"/>
          <w:marBottom w:val="0"/>
          <w:divBdr>
            <w:top w:val="none" w:sz="0" w:space="0" w:color="auto"/>
            <w:left w:val="none" w:sz="0" w:space="0" w:color="auto"/>
            <w:bottom w:val="none" w:sz="0" w:space="0" w:color="auto"/>
            <w:right w:val="none" w:sz="0" w:space="0" w:color="auto"/>
          </w:divBdr>
        </w:div>
      </w:divsChild>
    </w:div>
    <w:div w:id="2114206656">
      <w:bodyDiv w:val="1"/>
      <w:marLeft w:val="0"/>
      <w:marRight w:val="0"/>
      <w:marTop w:val="0"/>
      <w:marBottom w:val="0"/>
      <w:divBdr>
        <w:top w:val="none" w:sz="0" w:space="0" w:color="auto"/>
        <w:left w:val="none" w:sz="0" w:space="0" w:color="auto"/>
        <w:bottom w:val="none" w:sz="0" w:space="0" w:color="auto"/>
        <w:right w:val="none" w:sz="0" w:space="0" w:color="auto"/>
      </w:divBdr>
    </w:div>
    <w:div w:id="2142377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A5BBF9D-E107-4F74-B165-22C7BBAD480A}" type="doc">
      <dgm:prSet loTypeId="urn:microsoft.com/office/officeart/2005/8/layout/hierarchy3" loCatId="hierarchy" qsTypeId="urn:microsoft.com/office/officeart/2005/8/quickstyle/simple1" qsCatId="simple" csTypeId="urn:microsoft.com/office/officeart/2005/8/colors/colorful4" csCatId="colorful" phldr="1"/>
      <dgm:spPr/>
      <dgm:t>
        <a:bodyPr/>
        <a:lstStyle/>
        <a:p>
          <a:endParaRPr lang="en-US"/>
        </a:p>
      </dgm:t>
    </dgm:pt>
    <dgm:pt modelId="{4B00A0CE-AAC2-409B-8344-9DC79FB67B12}">
      <dgm:prSet phldrT="[نص]" custT="1"/>
      <dgm:spPr/>
      <dgm:t>
        <a:bodyPr/>
        <a:lstStyle/>
        <a:p>
          <a:r>
            <a:rPr lang="ar-SA" sz="1400" b="1">
              <a:latin typeface="Sakkal Majalla" panose="02000000000000000000" pitchFamily="2" charset="-78"/>
              <a:cs typeface="Sakkal Majalla" panose="02000000000000000000" pitchFamily="2" charset="-78"/>
            </a:rPr>
            <a:t>المتغير التابع</a:t>
          </a:r>
          <a:r>
            <a:rPr lang="ar-EG" sz="1400" b="1">
              <a:latin typeface="Sakkal Majalla" panose="02000000000000000000" pitchFamily="2" charset="-78"/>
              <a:cs typeface="Sakkal Majalla" panose="02000000000000000000" pitchFamily="2" charset="-78"/>
            </a:rPr>
            <a:t> </a:t>
          </a:r>
          <a:r>
            <a:rPr lang="ar-SA" sz="1400" b="1">
              <a:latin typeface="Sakkal Majalla" panose="02000000000000000000" pitchFamily="2" charset="-78"/>
              <a:cs typeface="Sakkal Majalla" panose="02000000000000000000" pitchFamily="2" charset="-78"/>
            </a:rPr>
            <a:t>نجاح المشاريع</a:t>
          </a:r>
          <a:endParaRPr lang="en-US" sz="1400">
            <a:latin typeface="Sakkal Majalla" panose="02000000000000000000" pitchFamily="2" charset="-78"/>
            <a:cs typeface="Sakkal Majalla" panose="02000000000000000000" pitchFamily="2" charset="-78"/>
          </a:endParaRPr>
        </a:p>
      </dgm:t>
    </dgm:pt>
    <dgm:pt modelId="{C632046D-636F-4854-9D75-B91B6BB864EB}" type="parTrans" cxnId="{40AC7B89-1614-4637-9B89-0B1CE71BB1C6}">
      <dgm:prSet/>
      <dgm:spPr/>
      <dgm:t>
        <a:bodyPr/>
        <a:lstStyle/>
        <a:p>
          <a:endParaRPr lang="en-US" sz="1400">
            <a:latin typeface="Sakkal Majalla" panose="02000000000000000000" pitchFamily="2" charset="-78"/>
            <a:cs typeface="Sakkal Majalla" panose="02000000000000000000" pitchFamily="2" charset="-78"/>
          </a:endParaRPr>
        </a:p>
      </dgm:t>
    </dgm:pt>
    <dgm:pt modelId="{B0A857CA-FCE2-4641-BF1F-1B5870CD3C2D}" type="sibTrans" cxnId="{40AC7B89-1614-4637-9B89-0B1CE71BB1C6}">
      <dgm:prSet/>
      <dgm:spPr/>
      <dgm:t>
        <a:bodyPr/>
        <a:lstStyle/>
        <a:p>
          <a:endParaRPr lang="en-US" sz="1400">
            <a:latin typeface="Sakkal Majalla" panose="02000000000000000000" pitchFamily="2" charset="-78"/>
            <a:cs typeface="Sakkal Majalla" panose="02000000000000000000" pitchFamily="2" charset="-78"/>
          </a:endParaRPr>
        </a:p>
      </dgm:t>
    </dgm:pt>
    <dgm:pt modelId="{0C675F3E-53DA-4495-87C3-55719C33FE64}">
      <dgm:prSet phldrT="[نص]" custT="1"/>
      <dgm:spPr/>
      <dgm:t>
        <a:bodyPr/>
        <a:lstStyle/>
        <a:p>
          <a:r>
            <a:rPr lang="ar-SA" sz="1400" b="1">
              <a:latin typeface="Sakkal Majalla" panose="02000000000000000000" pitchFamily="2" charset="-78"/>
              <a:cs typeface="Sakkal Majalla" panose="02000000000000000000" pitchFamily="2" charset="-78"/>
            </a:rPr>
            <a:t>الإنتاج بالوقت المحدد</a:t>
          </a:r>
          <a:endParaRPr lang="en-US" sz="1400">
            <a:latin typeface="Sakkal Majalla" panose="02000000000000000000" pitchFamily="2" charset="-78"/>
            <a:cs typeface="Sakkal Majalla" panose="02000000000000000000" pitchFamily="2" charset="-78"/>
          </a:endParaRPr>
        </a:p>
      </dgm:t>
    </dgm:pt>
    <dgm:pt modelId="{2AF0DDEF-A6D5-4ECB-BB83-932CE5B49BF9}" type="parTrans" cxnId="{214C7248-5B81-43D4-882A-8DDEF7E257C0}">
      <dgm:prSet/>
      <dgm:spPr/>
      <dgm:t>
        <a:bodyPr/>
        <a:lstStyle/>
        <a:p>
          <a:endParaRPr lang="en-US" sz="1400">
            <a:latin typeface="Sakkal Majalla" panose="02000000000000000000" pitchFamily="2" charset="-78"/>
            <a:cs typeface="Sakkal Majalla" panose="02000000000000000000" pitchFamily="2" charset="-78"/>
          </a:endParaRPr>
        </a:p>
      </dgm:t>
    </dgm:pt>
    <dgm:pt modelId="{9FEC7770-19D7-4EDF-BD41-7C7D2D344481}" type="sibTrans" cxnId="{214C7248-5B81-43D4-882A-8DDEF7E257C0}">
      <dgm:prSet/>
      <dgm:spPr/>
      <dgm:t>
        <a:bodyPr/>
        <a:lstStyle/>
        <a:p>
          <a:endParaRPr lang="en-US" sz="1400">
            <a:latin typeface="Sakkal Majalla" panose="02000000000000000000" pitchFamily="2" charset="-78"/>
            <a:cs typeface="Sakkal Majalla" panose="02000000000000000000" pitchFamily="2" charset="-78"/>
          </a:endParaRPr>
        </a:p>
      </dgm:t>
    </dgm:pt>
    <dgm:pt modelId="{692D53D7-5EC0-4456-9162-4D1E2660A99F}">
      <dgm:prSet phldrT="[نص]" custT="1"/>
      <dgm:spPr/>
      <dgm:t>
        <a:bodyPr/>
        <a:lstStyle/>
        <a:p>
          <a:r>
            <a:rPr lang="ar-SA" sz="1400" b="1">
              <a:latin typeface="Sakkal Majalla" panose="02000000000000000000" pitchFamily="2" charset="-78"/>
              <a:cs typeface="Sakkal Majalla" panose="02000000000000000000" pitchFamily="2" charset="-78"/>
            </a:rPr>
            <a:t>جودة عمليات المشروع</a:t>
          </a:r>
          <a:endParaRPr lang="en-US" sz="1400">
            <a:latin typeface="Sakkal Majalla" panose="02000000000000000000" pitchFamily="2" charset="-78"/>
            <a:cs typeface="Sakkal Majalla" panose="02000000000000000000" pitchFamily="2" charset="-78"/>
          </a:endParaRPr>
        </a:p>
      </dgm:t>
    </dgm:pt>
    <dgm:pt modelId="{C21B9795-C827-4534-9A8C-77C8C6C7E62C}" type="parTrans" cxnId="{27DFA538-672A-45E8-94AD-EE080D8DD310}">
      <dgm:prSet/>
      <dgm:spPr/>
      <dgm:t>
        <a:bodyPr/>
        <a:lstStyle/>
        <a:p>
          <a:endParaRPr lang="en-US" sz="1400">
            <a:latin typeface="Sakkal Majalla" panose="02000000000000000000" pitchFamily="2" charset="-78"/>
            <a:cs typeface="Sakkal Majalla" panose="02000000000000000000" pitchFamily="2" charset="-78"/>
          </a:endParaRPr>
        </a:p>
      </dgm:t>
    </dgm:pt>
    <dgm:pt modelId="{C52912EC-3160-4B21-8D4F-B8B4EA103EDD}" type="sibTrans" cxnId="{27DFA538-672A-45E8-94AD-EE080D8DD310}">
      <dgm:prSet/>
      <dgm:spPr/>
      <dgm:t>
        <a:bodyPr/>
        <a:lstStyle/>
        <a:p>
          <a:endParaRPr lang="en-US" sz="1400">
            <a:latin typeface="Sakkal Majalla" panose="02000000000000000000" pitchFamily="2" charset="-78"/>
            <a:cs typeface="Sakkal Majalla" panose="02000000000000000000" pitchFamily="2" charset="-78"/>
          </a:endParaRPr>
        </a:p>
      </dgm:t>
    </dgm:pt>
    <dgm:pt modelId="{DBD45E6B-AEEC-4B69-B9EA-37697BB0AA6C}">
      <dgm:prSet phldrT="[نص]" custT="1"/>
      <dgm:spPr/>
      <dgm:t>
        <a:bodyPr/>
        <a:lstStyle/>
        <a:p>
          <a:r>
            <a:rPr lang="ar-EG" sz="1400" b="1">
              <a:latin typeface="Sakkal Majalla" panose="02000000000000000000" pitchFamily="2" charset="-78"/>
              <a:cs typeface="Sakkal Majalla" panose="02000000000000000000" pitchFamily="2" charset="-78"/>
            </a:rPr>
            <a:t> </a:t>
          </a:r>
          <a:r>
            <a:rPr lang="ar-SA" sz="1400" b="1">
              <a:latin typeface="Sakkal Majalla" panose="02000000000000000000" pitchFamily="2" charset="-78"/>
              <a:cs typeface="Sakkal Majalla" panose="02000000000000000000" pitchFamily="2" charset="-78"/>
            </a:rPr>
            <a:t>المتغير المستقل</a:t>
          </a:r>
          <a:r>
            <a:rPr lang="ar-EG" sz="1400" b="1">
              <a:latin typeface="Sakkal Majalla" panose="02000000000000000000" pitchFamily="2" charset="-78"/>
              <a:cs typeface="Sakkal Majalla" panose="02000000000000000000" pitchFamily="2" charset="-78"/>
            </a:rPr>
            <a:t> </a:t>
          </a:r>
          <a:r>
            <a:rPr lang="ar-SA" sz="1400" b="1">
              <a:latin typeface="Sakkal Majalla" panose="02000000000000000000" pitchFamily="2" charset="-78"/>
              <a:cs typeface="Sakkal Majalla" panose="02000000000000000000" pitchFamily="2" charset="-78"/>
            </a:rPr>
            <a:t>إدارة سلاسل التوريد</a:t>
          </a:r>
          <a:endParaRPr lang="en-US" sz="1400">
            <a:latin typeface="Sakkal Majalla" panose="02000000000000000000" pitchFamily="2" charset="-78"/>
            <a:cs typeface="Sakkal Majalla" panose="02000000000000000000" pitchFamily="2" charset="-78"/>
          </a:endParaRPr>
        </a:p>
      </dgm:t>
    </dgm:pt>
    <dgm:pt modelId="{A9AEE48F-B24D-4692-8D2E-3B8600DCB778}" type="parTrans" cxnId="{B2D1EA2F-7C26-4047-8DE1-EED09DB4CC5A}">
      <dgm:prSet/>
      <dgm:spPr/>
      <dgm:t>
        <a:bodyPr/>
        <a:lstStyle/>
        <a:p>
          <a:endParaRPr lang="en-US" sz="1400">
            <a:latin typeface="Sakkal Majalla" panose="02000000000000000000" pitchFamily="2" charset="-78"/>
            <a:cs typeface="Sakkal Majalla" panose="02000000000000000000" pitchFamily="2" charset="-78"/>
          </a:endParaRPr>
        </a:p>
      </dgm:t>
    </dgm:pt>
    <dgm:pt modelId="{16218FBE-951F-4795-86AB-7A9E001A61FA}" type="sibTrans" cxnId="{B2D1EA2F-7C26-4047-8DE1-EED09DB4CC5A}">
      <dgm:prSet/>
      <dgm:spPr/>
      <dgm:t>
        <a:bodyPr/>
        <a:lstStyle/>
        <a:p>
          <a:endParaRPr lang="en-US" sz="1400">
            <a:latin typeface="Sakkal Majalla" panose="02000000000000000000" pitchFamily="2" charset="-78"/>
            <a:cs typeface="Sakkal Majalla" panose="02000000000000000000" pitchFamily="2" charset="-78"/>
          </a:endParaRPr>
        </a:p>
      </dgm:t>
    </dgm:pt>
    <dgm:pt modelId="{D911E3A9-81AE-47A4-9859-85F9E2E2874D}">
      <dgm:prSet phldrT="[نص]" custT="1"/>
      <dgm:spPr/>
      <dgm:t>
        <a:bodyPr/>
        <a:lstStyle/>
        <a:p>
          <a:r>
            <a:rPr lang="ar-SA" sz="1400" b="1">
              <a:latin typeface="Sakkal Majalla" panose="02000000000000000000" pitchFamily="2" charset="-78"/>
              <a:cs typeface="Sakkal Majalla" panose="02000000000000000000" pitchFamily="2" charset="-78"/>
            </a:rPr>
            <a:t>العلاقة مع الموردين</a:t>
          </a:r>
          <a:endParaRPr lang="en-US" sz="1400">
            <a:latin typeface="Sakkal Majalla" panose="02000000000000000000" pitchFamily="2" charset="-78"/>
            <a:cs typeface="Sakkal Majalla" panose="02000000000000000000" pitchFamily="2" charset="-78"/>
          </a:endParaRPr>
        </a:p>
      </dgm:t>
    </dgm:pt>
    <dgm:pt modelId="{6ABBAED5-8D45-40C4-B478-918F3ED40716}" type="parTrans" cxnId="{4CBA44DB-7E3C-4476-A7F2-608B42BD74EF}">
      <dgm:prSet/>
      <dgm:spPr/>
      <dgm:t>
        <a:bodyPr/>
        <a:lstStyle/>
        <a:p>
          <a:endParaRPr lang="en-US" sz="1400">
            <a:latin typeface="Sakkal Majalla" panose="02000000000000000000" pitchFamily="2" charset="-78"/>
            <a:cs typeface="Sakkal Majalla" panose="02000000000000000000" pitchFamily="2" charset="-78"/>
          </a:endParaRPr>
        </a:p>
      </dgm:t>
    </dgm:pt>
    <dgm:pt modelId="{7D3B94DE-0D00-49B9-9EED-BF042185C678}" type="sibTrans" cxnId="{4CBA44DB-7E3C-4476-A7F2-608B42BD74EF}">
      <dgm:prSet/>
      <dgm:spPr/>
      <dgm:t>
        <a:bodyPr/>
        <a:lstStyle/>
        <a:p>
          <a:endParaRPr lang="en-US" sz="1400">
            <a:latin typeface="Sakkal Majalla" panose="02000000000000000000" pitchFamily="2" charset="-78"/>
            <a:cs typeface="Sakkal Majalla" panose="02000000000000000000" pitchFamily="2" charset="-78"/>
          </a:endParaRPr>
        </a:p>
      </dgm:t>
    </dgm:pt>
    <dgm:pt modelId="{F195A6F3-4ECC-4D6E-81A1-DE846060C541}">
      <dgm:prSet phldrT="[نص]" custT="1"/>
      <dgm:spPr/>
      <dgm:t>
        <a:bodyPr/>
        <a:lstStyle/>
        <a:p>
          <a:r>
            <a:rPr lang="ar-SA" sz="1400" b="1">
              <a:latin typeface="Sakkal Majalla" panose="02000000000000000000" pitchFamily="2" charset="-78"/>
              <a:cs typeface="Sakkal Majalla" panose="02000000000000000000" pitchFamily="2" charset="-78"/>
            </a:rPr>
            <a:t>هيكل شبكة التوريد</a:t>
          </a:r>
          <a:endParaRPr lang="en-US" sz="1400">
            <a:latin typeface="Sakkal Majalla" panose="02000000000000000000" pitchFamily="2" charset="-78"/>
            <a:cs typeface="Sakkal Majalla" panose="02000000000000000000" pitchFamily="2" charset="-78"/>
          </a:endParaRPr>
        </a:p>
      </dgm:t>
    </dgm:pt>
    <dgm:pt modelId="{7675C9C6-DC0E-4750-88A3-355C38F4E280}" type="parTrans" cxnId="{8405F689-9406-459D-AABA-C41CEA6CD40D}">
      <dgm:prSet/>
      <dgm:spPr/>
      <dgm:t>
        <a:bodyPr/>
        <a:lstStyle/>
        <a:p>
          <a:endParaRPr lang="en-US" sz="1400">
            <a:latin typeface="Sakkal Majalla" panose="02000000000000000000" pitchFamily="2" charset="-78"/>
            <a:cs typeface="Sakkal Majalla" panose="02000000000000000000" pitchFamily="2" charset="-78"/>
          </a:endParaRPr>
        </a:p>
      </dgm:t>
    </dgm:pt>
    <dgm:pt modelId="{CAEA84A8-EB76-4E8E-B6B6-8491EE66225B}" type="sibTrans" cxnId="{8405F689-9406-459D-AABA-C41CEA6CD40D}">
      <dgm:prSet/>
      <dgm:spPr/>
      <dgm:t>
        <a:bodyPr/>
        <a:lstStyle/>
        <a:p>
          <a:endParaRPr lang="en-US" sz="1400">
            <a:latin typeface="Sakkal Majalla" panose="02000000000000000000" pitchFamily="2" charset="-78"/>
            <a:cs typeface="Sakkal Majalla" panose="02000000000000000000" pitchFamily="2" charset="-78"/>
          </a:endParaRPr>
        </a:p>
      </dgm:t>
    </dgm:pt>
    <dgm:pt modelId="{3E67411D-C4E8-4D03-821D-B28E81DCB920}">
      <dgm:prSet custT="1"/>
      <dgm:spPr/>
      <dgm:t>
        <a:bodyPr/>
        <a:lstStyle/>
        <a:p>
          <a:r>
            <a:rPr lang="ar-SA" sz="1400" b="1">
              <a:latin typeface="Sakkal Majalla" panose="02000000000000000000" pitchFamily="2" charset="-78"/>
              <a:cs typeface="Sakkal Majalla" panose="02000000000000000000" pitchFamily="2" charset="-78"/>
            </a:rPr>
            <a:t>تكلفة المشروع</a:t>
          </a:r>
          <a:endParaRPr lang="en-US" sz="1400">
            <a:latin typeface="Sakkal Majalla" panose="02000000000000000000" pitchFamily="2" charset="-78"/>
            <a:cs typeface="Sakkal Majalla" panose="02000000000000000000" pitchFamily="2" charset="-78"/>
          </a:endParaRPr>
        </a:p>
      </dgm:t>
    </dgm:pt>
    <dgm:pt modelId="{54FBF847-312E-42B5-B599-2F4B1B964D32}" type="parTrans" cxnId="{1EE2A49B-64B9-4F1E-8E7A-2298B86EDE14}">
      <dgm:prSet/>
      <dgm:spPr/>
      <dgm:t>
        <a:bodyPr/>
        <a:lstStyle/>
        <a:p>
          <a:endParaRPr lang="en-US" sz="1400">
            <a:latin typeface="Sakkal Majalla" panose="02000000000000000000" pitchFamily="2" charset="-78"/>
            <a:cs typeface="Sakkal Majalla" panose="02000000000000000000" pitchFamily="2" charset="-78"/>
          </a:endParaRPr>
        </a:p>
      </dgm:t>
    </dgm:pt>
    <dgm:pt modelId="{CF97DDE5-0027-4834-848F-BC40F79B4F90}" type="sibTrans" cxnId="{1EE2A49B-64B9-4F1E-8E7A-2298B86EDE14}">
      <dgm:prSet/>
      <dgm:spPr/>
      <dgm:t>
        <a:bodyPr/>
        <a:lstStyle/>
        <a:p>
          <a:endParaRPr lang="en-US" sz="1400">
            <a:latin typeface="Sakkal Majalla" panose="02000000000000000000" pitchFamily="2" charset="-78"/>
            <a:cs typeface="Sakkal Majalla" panose="02000000000000000000" pitchFamily="2" charset="-78"/>
          </a:endParaRPr>
        </a:p>
      </dgm:t>
    </dgm:pt>
    <dgm:pt modelId="{7FD1F22E-1F95-49F5-A639-0D8191BE93D8}">
      <dgm:prSet custT="1"/>
      <dgm:spPr/>
      <dgm:t>
        <a:bodyPr/>
        <a:lstStyle/>
        <a:p>
          <a:r>
            <a:rPr lang="ar-SA" sz="1400" b="1">
              <a:latin typeface="Sakkal Majalla" panose="02000000000000000000" pitchFamily="2" charset="-78"/>
              <a:cs typeface="Sakkal Majalla" panose="02000000000000000000" pitchFamily="2" charset="-78"/>
            </a:rPr>
            <a:t>تكامل الامداد</a:t>
          </a:r>
          <a:endParaRPr lang="en-US" sz="1400">
            <a:latin typeface="Sakkal Majalla" panose="02000000000000000000" pitchFamily="2" charset="-78"/>
            <a:cs typeface="Sakkal Majalla" panose="02000000000000000000" pitchFamily="2" charset="-78"/>
          </a:endParaRPr>
        </a:p>
      </dgm:t>
    </dgm:pt>
    <dgm:pt modelId="{8A460009-1840-4497-83C4-2C39EFBFB290}" type="parTrans" cxnId="{4FFE048F-5255-42C2-B91E-6F03A58B60F2}">
      <dgm:prSet/>
      <dgm:spPr/>
      <dgm:t>
        <a:bodyPr/>
        <a:lstStyle/>
        <a:p>
          <a:endParaRPr lang="en-US" sz="1400">
            <a:latin typeface="Sakkal Majalla" panose="02000000000000000000" pitchFamily="2" charset="-78"/>
            <a:cs typeface="Sakkal Majalla" panose="02000000000000000000" pitchFamily="2" charset="-78"/>
          </a:endParaRPr>
        </a:p>
      </dgm:t>
    </dgm:pt>
    <dgm:pt modelId="{7AEEB72C-A4C5-4695-A90A-4786FB11CB80}" type="sibTrans" cxnId="{4FFE048F-5255-42C2-B91E-6F03A58B60F2}">
      <dgm:prSet/>
      <dgm:spPr/>
      <dgm:t>
        <a:bodyPr/>
        <a:lstStyle/>
        <a:p>
          <a:endParaRPr lang="en-US" sz="1400">
            <a:latin typeface="Sakkal Majalla" panose="02000000000000000000" pitchFamily="2" charset="-78"/>
            <a:cs typeface="Sakkal Majalla" panose="02000000000000000000" pitchFamily="2" charset="-78"/>
          </a:endParaRPr>
        </a:p>
      </dgm:t>
    </dgm:pt>
    <dgm:pt modelId="{708CD68F-E46C-4368-BFC4-CBCB252AAC4F}">
      <dgm:prSet custT="1"/>
      <dgm:spPr/>
      <dgm:t>
        <a:bodyPr/>
        <a:lstStyle/>
        <a:p>
          <a:r>
            <a:rPr lang="ar-SA" sz="1400" b="1">
              <a:latin typeface="Sakkal Majalla" panose="02000000000000000000" pitchFamily="2" charset="-78"/>
              <a:cs typeface="Sakkal Majalla" panose="02000000000000000000" pitchFamily="2" charset="-78"/>
            </a:rPr>
            <a:t>التخـــــــــــــــزين </a:t>
          </a:r>
          <a:endParaRPr lang="en-US" sz="1400">
            <a:latin typeface="Sakkal Majalla" panose="02000000000000000000" pitchFamily="2" charset="-78"/>
            <a:cs typeface="Sakkal Majalla" panose="02000000000000000000" pitchFamily="2" charset="-78"/>
          </a:endParaRPr>
        </a:p>
      </dgm:t>
    </dgm:pt>
    <dgm:pt modelId="{A5D1AC10-F9CF-4276-8B1D-8D35ABE5C1C0}" type="parTrans" cxnId="{71FF8CA4-04F4-4035-9614-CEC95B9F340B}">
      <dgm:prSet/>
      <dgm:spPr/>
      <dgm:t>
        <a:bodyPr/>
        <a:lstStyle/>
        <a:p>
          <a:endParaRPr lang="en-US" sz="1400">
            <a:latin typeface="Sakkal Majalla" panose="02000000000000000000" pitchFamily="2" charset="-78"/>
            <a:cs typeface="Sakkal Majalla" panose="02000000000000000000" pitchFamily="2" charset="-78"/>
          </a:endParaRPr>
        </a:p>
      </dgm:t>
    </dgm:pt>
    <dgm:pt modelId="{0F5F0EA6-7B31-4EAE-8544-9F911EAF7BF9}" type="sibTrans" cxnId="{71FF8CA4-04F4-4035-9614-CEC95B9F340B}">
      <dgm:prSet/>
      <dgm:spPr/>
      <dgm:t>
        <a:bodyPr/>
        <a:lstStyle/>
        <a:p>
          <a:endParaRPr lang="en-US" sz="1400">
            <a:latin typeface="Sakkal Majalla" panose="02000000000000000000" pitchFamily="2" charset="-78"/>
            <a:cs typeface="Sakkal Majalla" panose="02000000000000000000" pitchFamily="2" charset="-78"/>
          </a:endParaRPr>
        </a:p>
      </dgm:t>
    </dgm:pt>
    <dgm:pt modelId="{18BD18F5-5EE2-478D-B694-D08DA13A1935}" type="pres">
      <dgm:prSet presAssocID="{AA5BBF9D-E107-4F74-B165-22C7BBAD480A}" presName="diagram" presStyleCnt="0">
        <dgm:presLayoutVars>
          <dgm:chPref val="1"/>
          <dgm:dir/>
          <dgm:animOne val="branch"/>
          <dgm:animLvl val="lvl"/>
          <dgm:resizeHandles/>
        </dgm:presLayoutVars>
      </dgm:prSet>
      <dgm:spPr/>
    </dgm:pt>
    <dgm:pt modelId="{B89A9EE9-F6F4-4E0C-91C3-2E428D944AB4}" type="pres">
      <dgm:prSet presAssocID="{4B00A0CE-AAC2-409B-8344-9DC79FB67B12}" presName="root" presStyleCnt="0"/>
      <dgm:spPr/>
    </dgm:pt>
    <dgm:pt modelId="{55680253-390D-4AFA-A8A7-8172EB995888}" type="pres">
      <dgm:prSet presAssocID="{4B00A0CE-AAC2-409B-8344-9DC79FB67B12}" presName="rootComposite" presStyleCnt="0"/>
      <dgm:spPr/>
    </dgm:pt>
    <dgm:pt modelId="{03D9F7F0-CA30-421B-8E4C-3AC8624A62A8}" type="pres">
      <dgm:prSet presAssocID="{4B00A0CE-AAC2-409B-8344-9DC79FB67B12}" presName="rootText" presStyleLbl="node1" presStyleIdx="0" presStyleCnt="2" custScaleX="135143"/>
      <dgm:spPr/>
    </dgm:pt>
    <dgm:pt modelId="{0D3976A7-AAC2-4C9F-9E39-5A9C2E95D7E0}" type="pres">
      <dgm:prSet presAssocID="{4B00A0CE-AAC2-409B-8344-9DC79FB67B12}" presName="rootConnector" presStyleLbl="node1" presStyleIdx="0" presStyleCnt="2"/>
      <dgm:spPr/>
    </dgm:pt>
    <dgm:pt modelId="{257EC2FB-C11E-407C-8376-4437FB0613B9}" type="pres">
      <dgm:prSet presAssocID="{4B00A0CE-AAC2-409B-8344-9DC79FB67B12}" presName="childShape" presStyleCnt="0"/>
      <dgm:spPr/>
    </dgm:pt>
    <dgm:pt modelId="{42F2F741-5995-443D-99FD-4DD7CFDA1E59}" type="pres">
      <dgm:prSet presAssocID="{2AF0DDEF-A6D5-4ECB-BB83-932CE5B49BF9}" presName="Name13" presStyleLbl="parChTrans1D2" presStyleIdx="0" presStyleCnt="7"/>
      <dgm:spPr/>
    </dgm:pt>
    <dgm:pt modelId="{9D8F174B-BAA9-4347-9A79-ED2BEE579065}" type="pres">
      <dgm:prSet presAssocID="{0C675F3E-53DA-4495-87C3-55719C33FE64}" presName="childText" presStyleLbl="bgAcc1" presStyleIdx="0" presStyleCnt="7" custScaleX="131504">
        <dgm:presLayoutVars>
          <dgm:bulletEnabled val="1"/>
        </dgm:presLayoutVars>
      </dgm:prSet>
      <dgm:spPr/>
    </dgm:pt>
    <dgm:pt modelId="{17B00716-6011-439B-BAF3-97D0857832A3}" type="pres">
      <dgm:prSet presAssocID="{C21B9795-C827-4534-9A8C-77C8C6C7E62C}" presName="Name13" presStyleLbl="parChTrans1D2" presStyleIdx="1" presStyleCnt="7"/>
      <dgm:spPr/>
    </dgm:pt>
    <dgm:pt modelId="{0AF1E9FB-C9B7-421A-B39D-E1A25A3C74FA}" type="pres">
      <dgm:prSet presAssocID="{692D53D7-5EC0-4456-9162-4D1E2660A99F}" presName="childText" presStyleLbl="bgAcc1" presStyleIdx="1" presStyleCnt="7" custScaleX="120262">
        <dgm:presLayoutVars>
          <dgm:bulletEnabled val="1"/>
        </dgm:presLayoutVars>
      </dgm:prSet>
      <dgm:spPr/>
    </dgm:pt>
    <dgm:pt modelId="{91B634DC-2F98-4DC2-ADD9-1C2C6D9053D8}" type="pres">
      <dgm:prSet presAssocID="{54FBF847-312E-42B5-B599-2F4B1B964D32}" presName="Name13" presStyleLbl="parChTrans1D2" presStyleIdx="2" presStyleCnt="7"/>
      <dgm:spPr/>
    </dgm:pt>
    <dgm:pt modelId="{053DC09B-7CE4-4AC9-ABAD-D6A8E6021E20}" type="pres">
      <dgm:prSet presAssocID="{3E67411D-C4E8-4D03-821D-B28E81DCB920}" presName="childText" presStyleLbl="bgAcc1" presStyleIdx="2" presStyleCnt="7">
        <dgm:presLayoutVars>
          <dgm:bulletEnabled val="1"/>
        </dgm:presLayoutVars>
      </dgm:prSet>
      <dgm:spPr/>
    </dgm:pt>
    <dgm:pt modelId="{AE56A49C-E113-48EC-85D5-6D3CD7D35152}" type="pres">
      <dgm:prSet presAssocID="{DBD45E6B-AEEC-4B69-B9EA-37697BB0AA6C}" presName="root" presStyleCnt="0"/>
      <dgm:spPr/>
    </dgm:pt>
    <dgm:pt modelId="{0A213A29-B87F-485A-A798-CF2E18866F65}" type="pres">
      <dgm:prSet presAssocID="{DBD45E6B-AEEC-4B69-B9EA-37697BB0AA6C}" presName="rootComposite" presStyleCnt="0"/>
      <dgm:spPr/>
    </dgm:pt>
    <dgm:pt modelId="{4E078813-588C-460B-835F-BD955D31EEC1}" type="pres">
      <dgm:prSet presAssocID="{DBD45E6B-AEEC-4B69-B9EA-37697BB0AA6C}" presName="rootText" presStyleLbl="node1" presStyleIdx="1" presStyleCnt="2" custScaleX="156018"/>
      <dgm:spPr/>
    </dgm:pt>
    <dgm:pt modelId="{FFF60B71-DB9E-4EFE-A1E6-7F2C34688F8B}" type="pres">
      <dgm:prSet presAssocID="{DBD45E6B-AEEC-4B69-B9EA-37697BB0AA6C}" presName="rootConnector" presStyleLbl="node1" presStyleIdx="1" presStyleCnt="2"/>
      <dgm:spPr/>
    </dgm:pt>
    <dgm:pt modelId="{AA080CDC-0236-4726-982F-662095784870}" type="pres">
      <dgm:prSet presAssocID="{DBD45E6B-AEEC-4B69-B9EA-37697BB0AA6C}" presName="childShape" presStyleCnt="0"/>
      <dgm:spPr/>
    </dgm:pt>
    <dgm:pt modelId="{C8514F08-5174-4F1A-ACE2-1A416CA849BE}" type="pres">
      <dgm:prSet presAssocID="{6ABBAED5-8D45-40C4-B478-918F3ED40716}" presName="Name13" presStyleLbl="parChTrans1D2" presStyleIdx="3" presStyleCnt="7"/>
      <dgm:spPr/>
    </dgm:pt>
    <dgm:pt modelId="{245E014A-E5A2-4886-AF4F-B46AA549BC01}" type="pres">
      <dgm:prSet presAssocID="{D911E3A9-81AE-47A4-9859-85F9E2E2874D}" presName="childText" presStyleLbl="bgAcc1" presStyleIdx="3" presStyleCnt="7">
        <dgm:presLayoutVars>
          <dgm:bulletEnabled val="1"/>
        </dgm:presLayoutVars>
      </dgm:prSet>
      <dgm:spPr/>
    </dgm:pt>
    <dgm:pt modelId="{56BE4A94-26D0-41D2-B001-0A0F0A958F50}" type="pres">
      <dgm:prSet presAssocID="{7675C9C6-DC0E-4750-88A3-355C38F4E280}" presName="Name13" presStyleLbl="parChTrans1D2" presStyleIdx="4" presStyleCnt="7"/>
      <dgm:spPr/>
    </dgm:pt>
    <dgm:pt modelId="{D1D3374A-B2AA-4813-880B-2044C7F4B2A3}" type="pres">
      <dgm:prSet presAssocID="{F195A6F3-4ECC-4D6E-81A1-DE846060C541}" presName="childText" presStyleLbl="bgAcc1" presStyleIdx="4" presStyleCnt="7">
        <dgm:presLayoutVars>
          <dgm:bulletEnabled val="1"/>
        </dgm:presLayoutVars>
      </dgm:prSet>
      <dgm:spPr/>
    </dgm:pt>
    <dgm:pt modelId="{88BD5C4A-9B65-4AB1-8397-319DDF707760}" type="pres">
      <dgm:prSet presAssocID="{8A460009-1840-4497-83C4-2C39EFBFB290}" presName="Name13" presStyleLbl="parChTrans1D2" presStyleIdx="5" presStyleCnt="7"/>
      <dgm:spPr/>
    </dgm:pt>
    <dgm:pt modelId="{FA3E7070-23C5-4FD5-9D4F-692DD50904AF}" type="pres">
      <dgm:prSet presAssocID="{7FD1F22E-1F95-49F5-A639-0D8191BE93D8}" presName="childText" presStyleLbl="bgAcc1" presStyleIdx="5" presStyleCnt="7">
        <dgm:presLayoutVars>
          <dgm:bulletEnabled val="1"/>
        </dgm:presLayoutVars>
      </dgm:prSet>
      <dgm:spPr/>
    </dgm:pt>
    <dgm:pt modelId="{DB37B77C-83C3-4B18-B8F7-C6CF46C5FAEE}" type="pres">
      <dgm:prSet presAssocID="{A5D1AC10-F9CF-4276-8B1D-8D35ABE5C1C0}" presName="Name13" presStyleLbl="parChTrans1D2" presStyleIdx="6" presStyleCnt="7"/>
      <dgm:spPr/>
    </dgm:pt>
    <dgm:pt modelId="{67DBDD92-3F57-48F5-A398-9802A1379748}" type="pres">
      <dgm:prSet presAssocID="{708CD68F-E46C-4368-BFC4-CBCB252AAC4F}" presName="childText" presStyleLbl="bgAcc1" presStyleIdx="6" presStyleCnt="7">
        <dgm:presLayoutVars>
          <dgm:bulletEnabled val="1"/>
        </dgm:presLayoutVars>
      </dgm:prSet>
      <dgm:spPr/>
    </dgm:pt>
  </dgm:ptLst>
  <dgm:cxnLst>
    <dgm:cxn modelId="{FAC0B00A-64E9-4A82-B124-0F980BDEAC9A}" type="presOf" srcId="{7675C9C6-DC0E-4750-88A3-355C38F4E280}" destId="{56BE4A94-26D0-41D2-B001-0A0F0A958F50}" srcOrd="0" destOrd="0" presId="urn:microsoft.com/office/officeart/2005/8/layout/hierarchy3"/>
    <dgm:cxn modelId="{5922930C-F9DC-4387-8358-9DF4EC886B22}" type="presOf" srcId="{708CD68F-E46C-4368-BFC4-CBCB252AAC4F}" destId="{67DBDD92-3F57-48F5-A398-9802A1379748}" srcOrd="0" destOrd="0" presId="urn:microsoft.com/office/officeart/2005/8/layout/hierarchy3"/>
    <dgm:cxn modelId="{F8AA031B-25D0-44DC-A0D3-0C986FA4E8E6}" type="presOf" srcId="{4B00A0CE-AAC2-409B-8344-9DC79FB67B12}" destId="{03D9F7F0-CA30-421B-8E4C-3AC8624A62A8}" srcOrd="0" destOrd="0" presId="urn:microsoft.com/office/officeart/2005/8/layout/hierarchy3"/>
    <dgm:cxn modelId="{498BB81B-AAFA-4B01-9956-6F637A560FBE}" type="presOf" srcId="{692D53D7-5EC0-4456-9162-4D1E2660A99F}" destId="{0AF1E9FB-C9B7-421A-B39D-E1A25A3C74FA}" srcOrd="0" destOrd="0" presId="urn:microsoft.com/office/officeart/2005/8/layout/hierarchy3"/>
    <dgm:cxn modelId="{B223081F-8D92-4150-88C0-5EC8A0C44135}" type="presOf" srcId="{DBD45E6B-AEEC-4B69-B9EA-37697BB0AA6C}" destId="{FFF60B71-DB9E-4EFE-A1E6-7F2C34688F8B}" srcOrd="1" destOrd="0" presId="urn:microsoft.com/office/officeart/2005/8/layout/hierarchy3"/>
    <dgm:cxn modelId="{EA644E26-9AE4-459E-B7B6-4E4D3121278D}" type="presOf" srcId="{54FBF847-312E-42B5-B599-2F4B1B964D32}" destId="{91B634DC-2F98-4DC2-ADD9-1C2C6D9053D8}" srcOrd="0" destOrd="0" presId="urn:microsoft.com/office/officeart/2005/8/layout/hierarchy3"/>
    <dgm:cxn modelId="{B2D1EA2F-7C26-4047-8DE1-EED09DB4CC5A}" srcId="{AA5BBF9D-E107-4F74-B165-22C7BBAD480A}" destId="{DBD45E6B-AEEC-4B69-B9EA-37697BB0AA6C}" srcOrd="1" destOrd="0" parTransId="{A9AEE48F-B24D-4692-8D2E-3B8600DCB778}" sibTransId="{16218FBE-951F-4795-86AB-7A9E001A61FA}"/>
    <dgm:cxn modelId="{27DFA538-672A-45E8-94AD-EE080D8DD310}" srcId="{4B00A0CE-AAC2-409B-8344-9DC79FB67B12}" destId="{692D53D7-5EC0-4456-9162-4D1E2660A99F}" srcOrd="1" destOrd="0" parTransId="{C21B9795-C827-4534-9A8C-77C8C6C7E62C}" sibTransId="{C52912EC-3160-4B21-8D4F-B8B4EA103EDD}"/>
    <dgm:cxn modelId="{B130D040-597B-497B-9CF1-67955E1ED784}" type="presOf" srcId="{AA5BBF9D-E107-4F74-B165-22C7BBAD480A}" destId="{18BD18F5-5EE2-478D-B694-D08DA13A1935}" srcOrd="0" destOrd="0" presId="urn:microsoft.com/office/officeart/2005/8/layout/hierarchy3"/>
    <dgm:cxn modelId="{D51A4D5D-EBD8-45B8-808A-50D1F034FDE7}" type="presOf" srcId="{8A460009-1840-4497-83C4-2C39EFBFB290}" destId="{88BD5C4A-9B65-4AB1-8397-319DDF707760}" srcOrd="0" destOrd="0" presId="urn:microsoft.com/office/officeart/2005/8/layout/hierarchy3"/>
    <dgm:cxn modelId="{4430CF64-6DD0-49D6-8013-7CDB51D5E4A5}" type="presOf" srcId="{0C675F3E-53DA-4495-87C3-55719C33FE64}" destId="{9D8F174B-BAA9-4347-9A79-ED2BEE579065}" srcOrd="0" destOrd="0" presId="urn:microsoft.com/office/officeart/2005/8/layout/hierarchy3"/>
    <dgm:cxn modelId="{214C7248-5B81-43D4-882A-8DDEF7E257C0}" srcId="{4B00A0CE-AAC2-409B-8344-9DC79FB67B12}" destId="{0C675F3E-53DA-4495-87C3-55719C33FE64}" srcOrd="0" destOrd="0" parTransId="{2AF0DDEF-A6D5-4ECB-BB83-932CE5B49BF9}" sibTransId="{9FEC7770-19D7-4EDF-BD41-7C7D2D344481}"/>
    <dgm:cxn modelId="{E3BFFB6E-9513-4888-A190-B33639B9D9E2}" type="presOf" srcId="{F195A6F3-4ECC-4D6E-81A1-DE846060C541}" destId="{D1D3374A-B2AA-4813-880B-2044C7F4B2A3}" srcOrd="0" destOrd="0" presId="urn:microsoft.com/office/officeart/2005/8/layout/hierarchy3"/>
    <dgm:cxn modelId="{D37C5872-13D4-434B-B013-3371CF845729}" type="presOf" srcId="{4B00A0CE-AAC2-409B-8344-9DC79FB67B12}" destId="{0D3976A7-AAC2-4C9F-9E39-5A9C2E95D7E0}" srcOrd="1" destOrd="0" presId="urn:microsoft.com/office/officeart/2005/8/layout/hierarchy3"/>
    <dgm:cxn modelId="{40AC7B89-1614-4637-9B89-0B1CE71BB1C6}" srcId="{AA5BBF9D-E107-4F74-B165-22C7BBAD480A}" destId="{4B00A0CE-AAC2-409B-8344-9DC79FB67B12}" srcOrd="0" destOrd="0" parTransId="{C632046D-636F-4854-9D75-B91B6BB864EB}" sibTransId="{B0A857CA-FCE2-4641-BF1F-1B5870CD3C2D}"/>
    <dgm:cxn modelId="{8405F689-9406-459D-AABA-C41CEA6CD40D}" srcId="{DBD45E6B-AEEC-4B69-B9EA-37697BB0AA6C}" destId="{F195A6F3-4ECC-4D6E-81A1-DE846060C541}" srcOrd="1" destOrd="0" parTransId="{7675C9C6-DC0E-4750-88A3-355C38F4E280}" sibTransId="{CAEA84A8-EB76-4E8E-B6B6-8491EE66225B}"/>
    <dgm:cxn modelId="{4FFE048F-5255-42C2-B91E-6F03A58B60F2}" srcId="{DBD45E6B-AEEC-4B69-B9EA-37697BB0AA6C}" destId="{7FD1F22E-1F95-49F5-A639-0D8191BE93D8}" srcOrd="2" destOrd="0" parTransId="{8A460009-1840-4497-83C4-2C39EFBFB290}" sibTransId="{7AEEB72C-A4C5-4695-A90A-4786FB11CB80}"/>
    <dgm:cxn modelId="{ACD53C90-9B7D-4967-9933-4B9DBC904257}" type="presOf" srcId="{A5D1AC10-F9CF-4276-8B1D-8D35ABE5C1C0}" destId="{DB37B77C-83C3-4B18-B8F7-C6CF46C5FAEE}" srcOrd="0" destOrd="0" presId="urn:microsoft.com/office/officeart/2005/8/layout/hierarchy3"/>
    <dgm:cxn modelId="{1EE2A49B-64B9-4F1E-8E7A-2298B86EDE14}" srcId="{4B00A0CE-AAC2-409B-8344-9DC79FB67B12}" destId="{3E67411D-C4E8-4D03-821D-B28E81DCB920}" srcOrd="2" destOrd="0" parTransId="{54FBF847-312E-42B5-B599-2F4B1B964D32}" sibTransId="{CF97DDE5-0027-4834-848F-BC40F79B4F90}"/>
    <dgm:cxn modelId="{71FF8CA4-04F4-4035-9614-CEC95B9F340B}" srcId="{DBD45E6B-AEEC-4B69-B9EA-37697BB0AA6C}" destId="{708CD68F-E46C-4368-BFC4-CBCB252AAC4F}" srcOrd="3" destOrd="0" parTransId="{A5D1AC10-F9CF-4276-8B1D-8D35ABE5C1C0}" sibTransId="{0F5F0EA6-7B31-4EAE-8544-9F911EAF7BF9}"/>
    <dgm:cxn modelId="{D88036B1-74E3-45AE-BD69-3153018DE4F5}" type="presOf" srcId="{DBD45E6B-AEEC-4B69-B9EA-37697BB0AA6C}" destId="{4E078813-588C-460B-835F-BD955D31EEC1}" srcOrd="0" destOrd="0" presId="urn:microsoft.com/office/officeart/2005/8/layout/hierarchy3"/>
    <dgm:cxn modelId="{FE97E1C3-0A4E-4F10-9C0D-2F540C0FE64C}" type="presOf" srcId="{2AF0DDEF-A6D5-4ECB-BB83-932CE5B49BF9}" destId="{42F2F741-5995-443D-99FD-4DD7CFDA1E59}" srcOrd="0" destOrd="0" presId="urn:microsoft.com/office/officeart/2005/8/layout/hierarchy3"/>
    <dgm:cxn modelId="{B8904DD8-CC05-4F49-AF8B-00B564A79ABB}" type="presOf" srcId="{D911E3A9-81AE-47A4-9859-85F9E2E2874D}" destId="{245E014A-E5A2-4886-AF4F-B46AA549BC01}" srcOrd="0" destOrd="0" presId="urn:microsoft.com/office/officeart/2005/8/layout/hierarchy3"/>
    <dgm:cxn modelId="{4CBA44DB-7E3C-4476-A7F2-608B42BD74EF}" srcId="{DBD45E6B-AEEC-4B69-B9EA-37697BB0AA6C}" destId="{D911E3A9-81AE-47A4-9859-85F9E2E2874D}" srcOrd="0" destOrd="0" parTransId="{6ABBAED5-8D45-40C4-B478-918F3ED40716}" sibTransId="{7D3B94DE-0D00-49B9-9EED-BF042185C678}"/>
    <dgm:cxn modelId="{DE7551DC-4906-4DA0-92E4-CB86C9E3707C}" type="presOf" srcId="{7FD1F22E-1F95-49F5-A639-0D8191BE93D8}" destId="{FA3E7070-23C5-4FD5-9D4F-692DD50904AF}" srcOrd="0" destOrd="0" presId="urn:microsoft.com/office/officeart/2005/8/layout/hierarchy3"/>
    <dgm:cxn modelId="{F61852EA-76F3-4724-A473-5F371C59A13C}" type="presOf" srcId="{3E67411D-C4E8-4D03-821D-B28E81DCB920}" destId="{053DC09B-7CE4-4AC9-ABAD-D6A8E6021E20}" srcOrd="0" destOrd="0" presId="urn:microsoft.com/office/officeart/2005/8/layout/hierarchy3"/>
    <dgm:cxn modelId="{9683AEF4-E25E-4196-939A-A746384779BC}" type="presOf" srcId="{6ABBAED5-8D45-40C4-B478-918F3ED40716}" destId="{C8514F08-5174-4F1A-ACE2-1A416CA849BE}" srcOrd="0" destOrd="0" presId="urn:microsoft.com/office/officeart/2005/8/layout/hierarchy3"/>
    <dgm:cxn modelId="{880BD3FF-34D3-4C71-B516-0597777F5F4B}" type="presOf" srcId="{C21B9795-C827-4534-9A8C-77C8C6C7E62C}" destId="{17B00716-6011-439B-BAF3-97D0857832A3}" srcOrd="0" destOrd="0" presId="urn:microsoft.com/office/officeart/2005/8/layout/hierarchy3"/>
    <dgm:cxn modelId="{2B57A124-6F64-4475-917C-6590A4440A96}" type="presParOf" srcId="{18BD18F5-5EE2-478D-B694-D08DA13A1935}" destId="{B89A9EE9-F6F4-4E0C-91C3-2E428D944AB4}" srcOrd="0" destOrd="0" presId="urn:microsoft.com/office/officeart/2005/8/layout/hierarchy3"/>
    <dgm:cxn modelId="{7581D2BE-C07C-4E14-B3F5-3C1FAB4820DA}" type="presParOf" srcId="{B89A9EE9-F6F4-4E0C-91C3-2E428D944AB4}" destId="{55680253-390D-4AFA-A8A7-8172EB995888}" srcOrd="0" destOrd="0" presId="urn:microsoft.com/office/officeart/2005/8/layout/hierarchy3"/>
    <dgm:cxn modelId="{04424EFD-0262-4A25-8D11-64633605AC98}" type="presParOf" srcId="{55680253-390D-4AFA-A8A7-8172EB995888}" destId="{03D9F7F0-CA30-421B-8E4C-3AC8624A62A8}" srcOrd="0" destOrd="0" presId="urn:microsoft.com/office/officeart/2005/8/layout/hierarchy3"/>
    <dgm:cxn modelId="{B24F868F-71C1-45FB-A98A-7202BF9DED13}" type="presParOf" srcId="{55680253-390D-4AFA-A8A7-8172EB995888}" destId="{0D3976A7-AAC2-4C9F-9E39-5A9C2E95D7E0}" srcOrd="1" destOrd="0" presId="urn:microsoft.com/office/officeart/2005/8/layout/hierarchy3"/>
    <dgm:cxn modelId="{2EA9DB33-ADFE-481B-A888-AD12600BA4FA}" type="presParOf" srcId="{B89A9EE9-F6F4-4E0C-91C3-2E428D944AB4}" destId="{257EC2FB-C11E-407C-8376-4437FB0613B9}" srcOrd="1" destOrd="0" presId="urn:microsoft.com/office/officeart/2005/8/layout/hierarchy3"/>
    <dgm:cxn modelId="{729C9509-6C89-4A5D-A6D9-5D622A7D325A}" type="presParOf" srcId="{257EC2FB-C11E-407C-8376-4437FB0613B9}" destId="{42F2F741-5995-443D-99FD-4DD7CFDA1E59}" srcOrd="0" destOrd="0" presId="urn:microsoft.com/office/officeart/2005/8/layout/hierarchy3"/>
    <dgm:cxn modelId="{E9B4BFAF-46AB-48B6-B952-0B9F4A5C2DD7}" type="presParOf" srcId="{257EC2FB-C11E-407C-8376-4437FB0613B9}" destId="{9D8F174B-BAA9-4347-9A79-ED2BEE579065}" srcOrd="1" destOrd="0" presId="urn:microsoft.com/office/officeart/2005/8/layout/hierarchy3"/>
    <dgm:cxn modelId="{D7DD4218-03EC-424C-9513-F28D9A98C603}" type="presParOf" srcId="{257EC2FB-C11E-407C-8376-4437FB0613B9}" destId="{17B00716-6011-439B-BAF3-97D0857832A3}" srcOrd="2" destOrd="0" presId="urn:microsoft.com/office/officeart/2005/8/layout/hierarchy3"/>
    <dgm:cxn modelId="{96F49039-09AD-4B01-AC35-D3A249B4175C}" type="presParOf" srcId="{257EC2FB-C11E-407C-8376-4437FB0613B9}" destId="{0AF1E9FB-C9B7-421A-B39D-E1A25A3C74FA}" srcOrd="3" destOrd="0" presId="urn:microsoft.com/office/officeart/2005/8/layout/hierarchy3"/>
    <dgm:cxn modelId="{5AA2A3D2-35D9-42BD-9A8C-E0E76ACDD011}" type="presParOf" srcId="{257EC2FB-C11E-407C-8376-4437FB0613B9}" destId="{91B634DC-2F98-4DC2-ADD9-1C2C6D9053D8}" srcOrd="4" destOrd="0" presId="urn:microsoft.com/office/officeart/2005/8/layout/hierarchy3"/>
    <dgm:cxn modelId="{790B9834-FDF5-4A15-8C91-A07FCD48E333}" type="presParOf" srcId="{257EC2FB-C11E-407C-8376-4437FB0613B9}" destId="{053DC09B-7CE4-4AC9-ABAD-D6A8E6021E20}" srcOrd="5" destOrd="0" presId="urn:microsoft.com/office/officeart/2005/8/layout/hierarchy3"/>
    <dgm:cxn modelId="{87F9DEAD-5A5D-4CE8-BF54-E47EE4465FBC}" type="presParOf" srcId="{18BD18F5-5EE2-478D-B694-D08DA13A1935}" destId="{AE56A49C-E113-48EC-85D5-6D3CD7D35152}" srcOrd="1" destOrd="0" presId="urn:microsoft.com/office/officeart/2005/8/layout/hierarchy3"/>
    <dgm:cxn modelId="{9FCA0BC3-47E4-4C7C-93B0-E2CA70CB209B}" type="presParOf" srcId="{AE56A49C-E113-48EC-85D5-6D3CD7D35152}" destId="{0A213A29-B87F-485A-A798-CF2E18866F65}" srcOrd="0" destOrd="0" presId="urn:microsoft.com/office/officeart/2005/8/layout/hierarchy3"/>
    <dgm:cxn modelId="{A45CF4C5-32F2-48BE-9F18-52D40FCB77FC}" type="presParOf" srcId="{0A213A29-B87F-485A-A798-CF2E18866F65}" destId="{4E078813-588C-460B-835F-BD955D31EEC1}" srcOrd="0" destOrd="0" presId="urn:microsoft.com/office/officeart/2005/8/layout/hierarchy3"/>
    <dgm:cxn modelId="{82066852-08E6-4EC1-9A4B-9E6E8160994C}" type="presParOf" srcId="{0A213A29-B87F-485A-A798-CF2E18866F65}" destId="{FFF60B71-DB9E-4EFE-A1E6-7F2C34688F8B}" srcOrd="1" destOrd="0" presId="urn:microsoft.com/office/officeart/2005/8/layout/hierarchy3"/>
    <dgm:cxn modelId="{73BAA78C-CC77-4B74-B3F7-BBDE9F1BFBD4}" type="presParOf" srcId="{AE56A49C-E113-48EC-85D5-6D3CD7D35152}" destId="{AA080CDC-0236-4726-982F-662095784870}" srcOrd="1" destOrd="0" presId="urn:microsoft.com/office/officeart/2005/8/layout/hierarchy3"/>
    <dgm:cxn modelId="{BB21825F-F6D3-405C-8DCC-CFC7B2CEFFAB}" type="presParOf" srcId="{AA080CDC-0236-4726-982F-662095784870}" destId="{C8514F08-5174-4F1A-ACE2-1A416CA849BE}" srcOrd="0" destOrd="0" presId="urn:microsoft.com/office/officeart/2005/8/layout/hierarchy3"/>
    <dgm:cxn modelId="{5B7E282B-1289-401E-82F2-3404FAB8864D}" type="presParOf" srcId="{AA080CDC-0236-4726-982F-662095784870}" destId="{245E014A-E5A2-4886-AF4F-B46AA549BC01}" srcOrd="1" destOrd="0" presId="urn:microsoft.com/office/officeart/2005/8/layout/hierarchy3"/>
    <dgm:cxn modelId="{D6E9B45B-AC8F-4587-ACE6-625F96355F04}" type="presParOf" srcId="{AA080CDC-0236-4726-982F-662095784870}" destId="{56BE4A94-26D0-41D2-B001-0A0F0A958F50}" srcOrd="2" destOrd="0" presId="urn:microsoft.com/office/officeart/2005/8/layout/hierarchy3"/>
    <dgm:cxn modelId="{BA260E66-DE9C-4666-AF4F-A5D2634394AA}" type="presParOf" srcId="{AA080CDC-0236-4726-982F-662095784870}" destId="{D1D3374A-B2AA-4813-880B-2044C7F4B2A3}" srcOrd="3" destOrd="0" presId="urn:microsoft.com/office/officeart/2005/8/layout/hierarchy3"/>
    <dgm:cxn modelId="{2662157E-35CB-427E-8C8F-07373F473F82}" type="presParOf" srcId="{AA080CDC-0236-4726-982F-662095784870}" destId="{88BD5C4A-9B65-4AB1-8397-319DDF707760}" srcOrd="4" destOrd="0" presId="urn:microsoft.com/office/officeart/2005/8/layout/hierarchy3"/>
    <dgm:cxn modelId="{D5852FC2-35B7-417A-8312-0C1EA2FD9258}" type="presParOf" srcId="{AA080CDC-0236-4726-982F-662095784870}" destId="{FA3E7070-23C5-4FD5-9D4F-692DD50904AF}" srcOrd="5" destOrd="0" presId="urn:microsoft.com/office/officeart/2005/8/layout/hierarchy3"/>
    <dgm:cxn modelId="{948EFCD5-5663-4D0B-B618-F2DB98A0E6B9}" type="presParOf" srcId="{AA080CDC-0236-4726-982F-662095784870}" destId="{DB37B77C-83C3-4B18-B8F7-C6CF46C5FAEE}" srcOrd="6" destOrd="0" presId="urn:microsoft.com/office/officeart/2005/8/layout/hierarchy3"/>
    <dgm:cxn modelId="{ADCC77AC-CFA0-4ED0-BBBF-98F1B51FB6A6}" type="presParOf" srcId="{AA080CDC-0236-4726-982F-662095784870}" destId="{67DBDD92-3F57-48F5-A398-9802A1379748}" srcOrd="7" destOrd="0" presId="urn:microsoft.com/office/officeart/2005/8/layout/hierarchy3"/>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D9F7F0-CA30-421B-8E4C-3AC8624A62A8}">
      <dsp:nvSpPr>
        <dsp:cNvPr id="0" name=""/>
        <dsp:cNvSpPr/>
      </dsp:nvSpPr>
      <dsp:spPr>
        <a:xfrm>
          <a:off x="971552" y="714"/>
          <a:ext cx="1323494" cy="489664"/>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ar-SA" sz="1400" b="1" kern="1200">
              <a:latin typeface="Sakkal Majalla" panose="02000000000000000000" pitchFamily="2" charset="-78"/>
              <a:cs typeface="Sakkal Majalla" panose="02000000000000000000" pitchFamily="2" charset="-78"/>
            </a:rPr>
            <a:t>المتغير التابع</a:t>
          </a:r>
          <a:r>
            <a:rPr lang="ar-EG" sz="1400" b="1" kern="1200">
              <a:latin typeface="Sakkal Majalla" panose="02000000000000000000" pitchFamily="2" charset="-78"/>
              <a:cs typeface="Sakkal Majalla" panose="02000000000000000000" pitchFamily="2" charset="-78"/>
            </a:rPr>
            <a:t> </a:t>
          </a:r>
          <a:r>
            <a:rPr lang="ar-SA" sz="1400" b="1" kern="1200">
              <a:latin typeface="Sakkal Majalla" panose="02000000000000000000" pitchFamily="2" charset="-78"/>
              <a:cs typeface="Sakkal Majalla" panose="02000000000000000000" pitchFamily="2" charset="-78"/>
            </a:rPr>
            <a:t>نجاح المشاريع</a:t>
          </a:r>
          <a:endParaRPr lang="en-US" sz="1400" kern="1200">
            <a:latin typeface="Sakkal Majalla" panose="02000000000000000000" pitchFamily="2" charset="-78"/>
            <a:cs typeface="Sakkal Majalla" panose="02000000000000000000" pitchFamily="2" charset="-78"/>
          </a:endParaRPr>
        </a:p>
      </dsp:txBody>
      <dsp:txXfrm>
        <a:off x="985894" y="15056"/>
        <a:ext cx="1294810" cy="460980"/>
      </dsp:txXfrm>
    </dsp:sp>
    <dsp:sp modelId="{42F2F741-5995-443D-99FD-4DD7CFDA1E59}">
      <dsp:nvSpPr>
        <dsp:cNvPr id="0" name=""/>
        <dsp:cNvSpPr/>
      </dsp:nvSpPr>
      <dsp:spPr>
        <a:xfrm>
          <a:off x="1103901" y="490378"/>
          <a:ext cx="132349" cy="367248"/>
        </a:xfrm>
        <a:custGeom>
          <a:avLst/>
          <a:gdLst/>
          <a:ahLst/>
          <a:cxnLst/>
          <a:rect l="0" t="0" r="0" b="0"/>
          <a:pathLst>
            <a:path>
              <a:moveTo>
                <a:pt x="0" y="0"/>
              </a:moveTo>
              <a:lnTo>
                <a:pt x="0" y="367248"/>
              </a:lnTo>
              <a:lnTo>
                <a:pt x="132349" y="367248"/>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D8F174B-BAA9-4347-9A79-ED2BEE579065}">
      <dsp:nvSpPr>
        <dsp:cNvPr id="0" name=""/>
        <dsp:cNvSpPr/>
      </dsp:nvSpPr>
      <dsp:spPr>
        <a:xfrm>
          <a:off x="1236251" y="612794"/>
          <a:ext cx="1030285" cy="489664"/>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ar-SA" sz="1400" b="1" kern="1200">
              <a:latin typeface="Sakkal Majalla" panose="02000000000000000000" pitchFamily="2" charset="-78"/>
              <a:cs typeface="Sakkal Majalla" panose="02000000000000000000" pitchFamily="2" charset="-78"/>
            </a:rPr>
            <a:t>الإنتاج بالوقت المحدد</a:t>
          </a:r>
          <a:endParaRPr lang="en-US" sz="1400" kern="1200">
            <a:latin typeface="Sakkal Majalla" panose="02000000000000000000" pitchFamily="2" charset="-78"/>
            <a:cs typeface="Sakkal Majalla" panose="02000000000000000000" pitchFamily="2" charset="-78"/>
          </a:endParaRPr>
        </a:p>
      </dsp:txBody>
      <dsp:txXfrm>
        <a:off x="1250593" y="627136"/>
        <a:ext cx="1001601" cy="460980"/>
      </dsp:txXfrm>
    </dsp:sp>
    <dsp:sp modelId="{17B00716-6011-439B-BAF3-97D0857832A3}">
      <dsp:nvSpPr>
        <dsp:cNvPr id="0" name=""/>
        <dsp:cNvSpPr/>
      </dsp:nvSpPr>
      <dsp:spPr>
        <a:xfrm>
          <a:off x="1103901" y="490378"/>
          <a:ext cx="132349" cy="979328"/>
        </a:xfrm>
        <a:custGeom>
          <a:avLst/>
          <a:gdLst/>
          <a:ahLst/>
          <a:cxnLst/>
          <a:rect l="0" t="0" r="0" b="0"/>
          <a:pathLst>
            <a:path>
              <a:moveTo>
                <a:pt x="0" y="0"/>
              </a:moveTo>
              <a:lnTo>
                <a:pt x="0" y="979328"/>
              </a:lnTo>
              <a:lnTo>
                <a:pt x="132349" y="979328"/>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F1E9FB-C9B7-421A-B39D-E1A25A3C74FA}">
      <dsp:nvSpPr>
        <dsp:cNvPr id="0" name=""/>
        <dsp:cNvSpPr/>
      </dsp:nvSpPr>
      <dsp:spPr>
        <a:xfrm>
          <a:off x="1236251" y="1224875"/>
          <a:ext cx="942208" cy="489664"/>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1633482"/>
              <a:satOff val="-6796"/>
              <a:lumOff val="160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ar-SA" sz="1400" b="1" kern="1200">
              <a:latin typeface="Sakkal Majalla" panose="02000000000000000000" pitchFamily="2" charset="-78"/>
              <a:cs typeface="Sakkal Majalla" panose="02000000000000000000" pitchFamily="2" charset="-78"/>
            </a:rPr>
            <a:t>جودة عمليات المشروع</a:t>
          </a:r>
          <a:endParaRPr lang="en-US" sz="1400" kern="1200">
            <a:latin typeface="Sakkal Majalla" panose="02000000000000000000" pitchFamily="2" charset="-78"/>
            <a:cs typeface="Sakkal Majalla" panose="02000000000000000000" pitchFamily="2" charset="-78"/>
          </a:endParaRPr>
        </a:p>
      </dsp:txBody>
      <dsp:txXfrm>
        <a:off x="1250593" y="1239217"/>
        <a:ext cx="913524" cy="460980"/>
      </dsp:txXfrm>
    </dsp:sp>
    <dsp:sp modelId="{91B634DC-2F98-4DC2-ADD9-1C2C6D9053D8}">
      <dsp:nvSpPr>
        <dsp:cNvPr id="0" name=""/>
        <dsp:cNvSpPr/>
      </dsp:nvSpPr>
      <dsp:spPr>
        <a:xfrm>
          <a:off x="1103901" y="490378"/>
          <a:ext cx="132349" cy="1591409"/>
        </a:xfrm>
        <a:custGeom>
          <a:avLst/>
          <a:gdLst/>
          <a:ahLst/>
          <a:cxnLst/>
          <a:rect l="0" t="0" r="0" b="0"/>
          <a:pathLst>
            <a:path>
              <a:moveTo>
                <a:pt x="0" y="0"/>
              </a:moveTo>
              <a:lnTo>
                <a:pt x="0" y="1591409"/>
              </a:lnTo>
              <a:lnTo>
                <a:pt x="132349" y="1591409"/>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53DC09B-7CE4-4AC9-ABAD-D6A8E6021E20}">
      <dsp:nvSpPr>
        <dsp:cNvPr id="0" name=""/>
        <dsp:cNvSpPr/>
      </dsp:nvSpPr>
      <dsp:spPr>
        <a:xfrm>
          <a:off x="1236251" y="1836955"/>
          <a:ext cx="783462" cy="489664"/>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3266964"/>
              <a:satOff val="-13592"/>
              <a:lumOff val="320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ar-SA" sz="1400" b="1" kern="1200">
              <a:latin typeface="Sakkal Majalla" panose="02000000000000000000" pitchFamily="2" charset="-78"/>
              <a:cs typeface="Sakkal Majalla" panose="02000000000000000000" pitchFamily="2" charset="-78"/>
            </a:rPr>
            <a:t>تكلفة المشروع</a:t>
          </a:r>
          <a:endParaRPr lang="en-US" sz="1400" kern="1200">
            <a:latin typeface="Sakkal Majalla" panose="02000000000000000000" pitchFamily="2" charset="-78"/>
            <a:cs typeface="Sakkal Majalla" panose="02000000000000000000" pitchFamily="2" charset="-78"/>
          </a:endParaRPr>
        </a:p>
      </dsp:txBody>
      <dsp:txXfrm>
        <a:off x="1250593" y="1851297"/>
        <a:ext cx="754778" cy="460980"/>
      </dsp:txXfrm>
    </dsp:sp>
    <dsp:sp modelId="{4E078813-588C-460B-835F-BD955D31EEC1}">
      <dsp:nvSpPr>
        <dsp:cNvPr id="0" name=""/>
        <dsp:cNvSpPr/>
      </dsp:nvSpPr>
      <dsp:spPr>
        <a:xfrm>
          <a:off x="2539878" y="714"/>
          <a:ext cx="1527929" cy="489664"/>
        </a:xfrm>
        <a:prstGeom prst="roundRect">
          <a:avLst>
            <a:gd name="adj" fmla="val 10000"/>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ar-EG" sz="1400" b="1" kern="1200">
              <a:latin typeface="Sakkal Majalla" panose="02000000000000000000" pitchFamily="2" charset="-78"/>
              <a:cs typeface="Sakkal Majalla" panose="02000000000000000000" pitchFamily="2" charset="-78"/>
            </a:rPr>
            <a:t> </a:t>
          </a:r>
          <a:r>
            <a:rPr lang="ar-SA" sz="1400" b="1" kern="1200">
              <a:latin typeface="Sakkal Majalla" panose="02000000000000000000" pitchFamily="2" charset="-78"/>
              <a:cs typeface="Sakkal Majalla" panose="02000000000000000000" pitchFamily="2" charset="-78"/>
            </a:rPr>
            <a:t>المتغير المستقل</a:t>
          </a:r>
          <a:r>
            <a:rPr lang="ar-EG" sz="1400" b="1" kern="1200">
              <a:latin typeface="Sakkal Majalla" panose="02000000000000000000" pitchFamily="2" charset="-78"/>
              <a:cs typeface="Sakkal Majalla" panose="02000000000000000000" pitchFamily="2" charset="-78"/>
            </a:rPr>
            <a:t> </a:t>
          </a:r>
          <a:r>
            <a:rPr lang="ar-SA" sz="1400" b="1" kern="1200">
              <a:latin typeface="Sakkal Majalla" panose="02000000000000000000" pitchFamily="2" charset="-78"/>
              <a:cs typeface="Sakkal Majalla" panose="02000000000000000000" pitchFamily="2" charset="-78"/>
            </a:rPr>
            <a:t>إدارة سلاسل التوريد</a:t>
          </a:r>
          <a:endParaRPr lang="en-US" sz="1400" kern="1200">
            <a:latin typeface="Sakkal Majalla" panose="02000000000000000000" pitchFamily="2" charset="-78"/>
            <a:cs typeface="Sakkal Majalla" panose="02000000000000000000" pitchFamily="2" charset="-78"/>
          </a:endParaRPr>
        </a:p>
      </dsp:txBody>
      <dsp:txXfrm>
        <a:off x="2554220" y="15056"/>
        <a:ext cx="1499245" cy="460980"/>
      </dsp:txXfrm>
    </dsp:sp>
    <dsp:sp modelId="{C8514F08-5174-4F1A-ACE2-1A416CA849BE}">
      <dsp:nvSpPr>
        <dsp:cNvPr id="0" name=""/>
        <dsp:cNvSpPr/>
      </dsp:nvSpPr>
      <dsp:spPr>
        <a:xfrm>
          <a:off x="2692671" y="490378"/>
          <a:ext cx="152792" cy="367248"/>
        </a:xfrm>
        <a:custGeom>
          <a:avLst/>
          <a:gdLst/>
          <a:ahLst/>
          <a:cxnLst/>
          <a:rect l="0" t="0" r="0" b="0"/>
          <a:pathLst>
            <a:path>
              <a:moveTo>
                <a:pt x="0" y="0"/>
              </a:moveTo>
              <a:lnTo>
                <a:pt x="0" y="367248"/>
              </a:lnTo>
              <a:lnTo>
                <a:pt x="152792" y="367248"/>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45E014A-E5A2-4886-AF4F-B46AA549BC01}">
      <dsp:nvSpPr>
        <dsp:cNvPr id="0" name=""/>
        <dsp:cNvSpPr/>
      </dsp:nvSpPr>
      <dsp:spPr>
        <a:xfrm>
          <a:off x="2845464" y="612794"/>
          <a:ext cx="783462" cy="489664"/>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4900445"/>
              <a:satOff val="-20388"/>
              <a:lumOff val="4804"/>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ar-SA" sz="1400" b="1" kern="1200">
              <a:latin typeface="Sakkal Majalla" panose="02000000000000000000" pitchFamily="2" charset="-78"/>
              <a:cs typeface="Sakkal Majalla" panose="02000000000000000000" pitchFamily="2" charset="-78"/>
            </a:rPr>
            <a:t>العلاقة مع الموردين</a:t>
          </a:r>
          <a:endParaRPr lang="en-US" sz="1400" kern="1200">
            <a:latin typeface="Sakkal Majalla" panose="02000000000000000000" pitchFamily="2" charset="-78"/>
            <a:cs typeface="Sakkal Majalla" panose="02000000000000000000" pitchFamily="2" charset="-78"/>
          </a:endParaRPr>
        </a:p>
      </dsp:txBody>
      <dsp:txXfrm>
        <a:off x="2859806" y="627136"/>
        <a:ext cx="754778" cy="460980"/>
      </dsp:txXfrm>
    </dsp:sp>
    <dsp:sp modelId="{56BE4A94-26D0-41D2-B001-0A0F0A958F50}">
      <dsp:nvSpPr>
        <dsp:cNvPr id="0" name=""/>
        <dsp:cNvSpPr/>
      </dsp:nvSpPr>
      <dsp:spPr>
        <a:xfrm>
          <a:off x="2692671" y="490378"/>
          <a:ext cx="152792" cy="979328"/>
        </a:xfrm>
        <a:custGeom>
          <a:avLst/>
          <a:gdLst/>
          <a:ahLst/>
          <a:cxnLst/>
          <a:rect l="0" t="0" r="0" b="0"/>
          <a:pathLst>
            <a:path>
              <a:moveTo>
                <a:pt x="0" y="0"/>
              </a:moveTo>
              <a:lnTo>
                <a:pt x="0" y="979328"/>
              </a:lnTo>
              <a:lnTo>
                <a:pt x="152792" y="979328"/>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D3374A-B2AA-4813-880B-2044C7F4B2A3}">
      <dsp:nvSpPr>
        <dsp:cNvPr id="0" name=""/>
        <dsp:cNvSpPr/>
      </dsp:nvSpPr>
      <dsp:spPr>
        <a:xfrm>
          <a:off x="2845464" y="1224875"/>
          <a:ext cx="783462" cy="489664"/>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6533927"/>
              <a:satOff val="-27185"/>
              <a:lumOff val="640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ar-SA" sz="1400" b="1" kern="1200">
              <a:latin typeface="Sakkal Majalla" panose="02000000000000000000" pitchFamily="2" charset="-78"/>
              <a:cs typeface="Sakkal Majalla" panose="02000000000000000000" pitchFamily="2" charset="-78"/>
            </a:rPr>
            <a:t>هيكل شبكة التوريد</a:t>
          </a:r>
          <a:endParaRPr lang="en-US" sz="1400" kern="1200">
            <a:latin typeface="Sakkal Majalla" panose="02000000000000000000" pitchFamily="2" charset="-78"/>
            <a:cs typeface="Sakkal Majalla" panose="02000000000000000000" pitchFamily="2" charset="-78"/>
          </a:endParaRPr>
        </a:p>
      </dsp:txBody>
      <dsp:txXfrm>
        <a:off x="2859806" y="1239217"/>
        <a:ext cx="754778" cy="460980"/>
      </dsp:txXfrm>
    </dsp:sp>
    <dsp:sp modelId="{88BD5C4A-9B65-4AB1-8397-319DDF707760}">
      <dsp:nvSpPr>
        <dsp:cNvPr id="0" name=""/>
        <dsp:cNvSpPr/>
      </dsp:nvSpPr>
      <dsp:spPr>
        <a:xfrm>
          <a:off x="2692671" y="490378"/>
          <a:ext cx="152792" cy="1591409"/>
        </a:xfrm>
        <a:custGeom>
          <a:avLst/>
          <a:gdLst/>
          <a:ahLst/>
          <a:cxnLst/>
          <a:rect l="0" t="0" r="0" b="0"/>
          <a:pathLst>
            <a:path>
              <a:moveTo>
                <a:pt x="0" y="0"/>
              </a:moveTo>
              <a:lnTo>
                <a:pt x="0" y="1591409"/>
              </a:lnTo>
              <a:lnTo>
                <a:pt x="152792" y="1591409"/>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3E7070-23C5-4FD5-9D4F-692DD50904AF}">
      <dsp:nvSpPr>
        <dsp:cNvPr id="0" name=""/>
        <dsp:cNvSpPr/>
      </dsp:nvSpPr>
      <dsp:spPr>
        <a:xfrm>
          <a:off x="2845464" y="1836955"/>
          <a:ext cx="783462" cy="489664"/>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8167408"/>
              <a:satOff val="-33981"/>
              <a:lumOff val="8007"/>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ar-SA" sz="1400" b="1" kern="1200">
              <a:latin typeface="Sakkal Majalla" panose="02000000000000000000" pitchFamily="2" charset="-78"/>
              <a:cs typeface="Sakkal Majalla" panose="02000000000000000000" pitchFamily="2" charset="-78"/>
            </a:rPr>
            <a:t>تكامل الامداد</a:t>
          </a:r>
          <a:endParaRPr lang="en-US" sz="1400" kern="1200">
            <a:latin typeface="Sakkal Majalla" panose="02000000000000000000" pitchFamily="2" charset="-78"/>
            <a:cs typeface="Sakkal Majalla" panose="02000000000000000000" pitchFamily="2" charset="-78"/>
          </a:endParaRPr>
        </a:p>
      </dsp:txBody>
      <dsp:txXfrm>
        <a:off x="2859806" y="1851297"/>
        <a:ext cx="754778" cy="460980"/>
      </dsp:txXfrm>
    </dsp:sp>
    <dsp:sp modelId="{DB37B77C-83C3-4B18-B8F7-C6CF46C5FAEE}">
      <dsp:nvSpPr>
        <dsp:cNvPr id="0" name=""/>
        <dsp:cNvSpPr/>
      </dsp:nvSpPr>
      <dsp:spPr>
        <a:xfrm>
          <a:off x="2692671" y="490378"/>
          <a:ext cx="152792" cy="2203489"/>
        </a:xfrm>
        <a:custGeom>
          <a:avLst/>
          <a:gdLst/>
          <a:ahLst/>
          <a:cxnLst/>
          <a:rect l="0" t="0" r="0" b="0"/>
          <a:pathLst>
            <a:path>
              <a:moveTo>
                <a:pt x="0" y="0"/>
              </a:moveTo>
              <a:lnTo>
                <a:pt x="0" y="2203489"/>
              </a:lnTo>
              <a:lnTo>
                <a:pt x="152792" y="2203489"/>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7DBDD92-3F57-48F5-A398-9802A1379748}">
      <dsp:nvSpPr>
        <dsp:cNvPr id="0" name=""/>
        <dsp:cNvSpPr/>
      </dsp:nvSpPr>
      <dsp:spPr>
        <a:xfrm>
          <a:off x="2845464" y="2449036"/>
          <a:ext cx="783462" cy="489664"/>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9800891"/>
              <a:satOff val="-40777"/>
              <a:lumOff val="960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ar-SA" sz="1400" b="1" kern="1200">
              <a:latin typeface="Sakkal Majalla" panose="02000000000000000000" pitchFamily="2" charset="-78"/>
              <a:cs typeface="Sakkal Majalla" panose="02000000000000000000" pitchFamily="2" charset="-78"/>
            </a:rPr>
            <a:t>التخـــــــــــــــزين </a:t>
          </a:r>
          <a:endParaRPr lang="en-US" sz="1400" kern="1200">
            <a:latin typeface="Sakkal Majalla" panose="02000000000000000000" pitchFamily="2" charset="-78"/>
            <a:cs typeface="Sakkal Majalla" panose="02000000000000000000" pitchFamily="2" charset="-78"/>
          </a:endParaRPr>
        </a:p>
      </dsp:txBody>
      <dsp:txXfrm>
        <a:off x="2859806" y="2463378"/>
        <a:ext cx="754778" cy="46098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0FF7DA-A275-4263-AADE-6BDFCD05F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48</Pages>
  <Words>10178</Words>
  <Characters>58015</Characters>
  <Application>Microsoft Office Word</Application>
  <DocSecurity>0</DocSecurity>
  <Lines>483</Lines>
  <Paragraphs>136</Paragraphs>
  <ScaleCrop>false</ScaleCrop>
  <HeadingPairs>
    <vt:vector size="6" baseType="variant">
      <vt:variant>
        <vt:lpstr>Title</vt:lpstr>
      </vt:variant>
      <vt:variant>
        <vt:i4>1</vt:i4>
      </vt:variant>
      <vt:variant>
        <vt:lpstr>العنوان</vt:lpstr>
      </vt:variant>
      <vt:variant>
        <vt:i4>1</vt:i4>
      </vt:variant>
      <vt:variant>
        <vt:lpstr>عناوين</vt:lpstr>
      </vt:variant>
      <vt:variant>
        <vt:i4>73</vt:i4>
      </vt:variant>
    </vt:vector>
  </HeadingPairs>
  <TitlesOfParts>
    <vt:vector size="75" baseType="lpstr">
      <vt:lpstr/>
      <vt:lpstr/>
      <vt:lpstr>/</vt:lpstr>
      <vt:lpstr/>
      <vt:lpstr>بسم الله الرحمن الرحيم </vt:lpstr>
      <vt:lpstr>/إهــــــــــــــــــــــــــــــــــــــــــداء</vt:lpstr>
      <vt:lpstr>/شكر و تقدير</vt:lpstr>
      <vt:lpstr>المستخلص</vt:lpstr>
      <vt:lpstr>قائمة المحتويات</vt:lpstr>
      <vt:lpstr>قائمة الجداول</vt:lpstr>
      <vt:lpstr/>
      <vt:lpstr>قائمة الأشكال</vt:lpstr>
      <vt:lpstr/>
      <vt:lpstr/>
      <vt:lpstr>الفصل الأول: الإطار العام للدارسة</vt:lpstr>
      <vt:lpstr>    1.1 مقدمة:</vt:lpstr>
      <vt:lpstr>    2.1 مشكلة الدراسة:</vt:lpstr>
      <vt:lpstr>    3.1 أهمية الدراسة:</vt:lpstr>
      <vt:lpstr>        الأهمية العلمية:</vt:lpstr>
      <vt:lpstr>        الأهمية العملية:</vt:lpstr>
      <vt:lpstr>    4.1 أهداف الدراسة:</vt:lpstr>
      <vt:lpstr>    5.1 تساؤلات الدراسة</vt:lpstr>
      <vt:lpstr>    6.1 فروض الدراسة:</vt:lpstr>
      <vt:lpstr>    7.1 نموذج الدراسة</vt:lpstr>
      <vt:lpstr>    8.1 الدراسات السابقة:</vt:lpstr>
      <vt:lpstr>    9.1 المنطلقات النظرية للدراسة:</vt:lpstr>
      <vt:lpstr>    10.1 المنهجية وطرق البحث:</vt:lpstr>
      <vt:lpstr>    11.1 مصادر جمع البيانات </vt:lpstr>
      <vt:lpstr>        1.11.1 المصادر الثانوية:</vt:lpstr>
      <vt:lpstr>        2.11.1 المصادر الأولية: </vt:lpstr>
      <vt:lpstr>    12.1 أدوات الدراسة :</vt:lpstr>
      <vt:lpstr>    13.1 حدود الدراسة :</vt:lpstr>
      <vt:lpstr>الفصل الثاني: الإطار النظري</vt:lpstr>
      <vt:lpstr>    المبحث الأول : تكامل سلسلة التوريد</vt:lpstr>
      <vt:lpstr>        1.1.2مقدمة</vt:lpstr>
      <vt:lpstr>        2.1.2تطور سلسلة التوريد: </vt:lpstr>
      <vt:lpstr>        3.1.2أهمية سلسلة التوريد</vt:lpstr>
      <vt:lpstr>        4.1.2متطلبات نجاح تكامل ممارسات سلسلة التوريد</vt:lpstr>
      <vt:lpstr>        5.1.2سلسلة التوريد وسلسلة القيمة وسلسلة الطلب :</vt:lpstr>
      <vt:lpstr>        6.1.2 أنشطة سلسلة التوريد أو عملياتها :</vt:lpstr>
      <vt:lpstr>        7.1.2 أبعاد تكامل سلسلة التوريد:</vt:lpstr>
      <vt:lpstr>        </vt:lpstr>
      <vt:lpstr>        العلاقة مع الموردين: </vt:lpstr>
      <vt:lpstr>        هيكل شبكة التوريد: -</vt:lpstr>
      <vt:lpstr>        تكامل الإمداد : - </vt:lpstr>
      <vt:lpstr>        التخرين: - </vt:lpstr>
      <vt:lpstr>    المبحث الثانى : نجاح المشاريع</vt:lpstr>
      <vt:lpstr>        1.2.2مقدمة</vt:lpstr>
      <vt:lpstr>        2.2.2 مفهوم المشروع:</vt:lpstr>
      <vt:lpstr>        3.2.2 مراحل إدارة المشروع</vt:lpstr>
      <vt:lpstr>        4.2.2  مفهوم نجاح المشاريع</vt:lpstr>
      <vt:lpstr>        5.2.2 أبعاد نجاح المشاريع </vt:lpstr>
      <vt:lpstr>الفصل الثالث: الطريقة والإجراءات</vt:lpstr>
      <vt:lpstr>    1.3مقدمة</vt:lpstr>
      <vt:lpstr>    2.3 منهجية الدراسة</vt:lpstr>
      <vt:lpstr>    3.3 مجتمع و عينة الدراسة</vt:lpstr>
      <vt:lpstr>    4.3 مصادر جمع المعلومات</vt:lpstr>
      <vt:lpstr>    5.3 أداة الدراسة</vt:lpstr>
      <vt:lpstr>    </vt:lpstr>
      <vt:lpstr>    6.3 صدق وثبات الأداة:</vt:lpstr>
      <vt:lpstr>        1.6.3 الصدق الظاهري للأداة</vt:lpstr>
      <vt:lpstr>        2.6.3 ثبات الأداة</vt:lpstr>
      <vt:lpstr>    7.3 المعالجة الإحصائية</vt:lpstr>
      <vt:lpstr>الفصل الرابع: مناقشة النتائج</vt:lpstr>
      <vt:lpstr>    1.4مقدمة:</vt:lpstr>
      <vt:lpstr>    2.4 الإحصاء الوصفي:</vt:lpstr>
      <vt:lpstr>        1.2.4 المتغير المستقل: تكامل سلسلة التوريد</vt:lpstr>
      <vt:lpstr>        البعد الأول: العلاقة مع الموردين</vt:lpstr>
      <vt:lpstr>        البعد الثاني: هيكل شبكة التوريد</vt:lpstr>
      <vt:lpstr>        (البعد الثالث: تكامل الإمداد </vt:lpstr>
      <vt:lpstr>        البعد الرابع: التخزين</vt:lpstr>
      <vt:lpstr>        2.2.4 المتغير التابع: نجاح المشاريع</vt:lpstr>
      <vt:lpstr>        البعد الأول: الإنتاج في الوقت المحدد</vt:lpstr>
      <vt:lpstr>        البعد الثاني: جودة عمليات التشغيل</vt:lpstr>
      <vt:lpstr>        (البعد الثالث: تكلفة المشروع</vt:lpstr>
    </vt:vector>
  </TitlesOfParts>
  <Company/>
  <LinksUpToDate>false</LinksUpToDate>
  <CharactersWithSpaces>68057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wesam151318</dc:creator>
  <cp:lastModifiedBy>Alsayed Alammari</cp:lastModifiedBy>
  <cp:revision>2</cp:revision>
  <cp:lastPrinted>2024-08-04T22:45:00Z</cp:lastPrinted>
  <dcterms:created xsi:type="dcterms:W3CDTF">2024-08-04T22:52:00Z</dcterms:created>
  <dcterms:modified xsi:type="dcterms:W3CDTF">2024-08-04T22:52:00Z</dcterms:modified>
</cp:coreProperties>
</file>