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1"/>
        <w:ind w:left="0" w:right="0" w:firstLine="0"/>
        <w:jc w:val="left"/>
        <w:rPr>
          <w:rFonts w:ascii="Simplified Arabic" w:cs="Simplified Arabic" w:hAnsi="Simplified Arabic" w:eastAsia="Simplified Arabic"/>
          <w:b w:val="1"/>
          <w:bCs w:val="1"/>
          <w:rtl w:val="1"/>
        </w:rPr>
      </w:pPr>
      <w:r>
        <w:rPr>
          <w:rFonts w:ascii="Simplified Arabic" w:cs="Simplified Arabic" w:hAnsi="Simplified Arabic" w:eastAsia="Simplified Arabic"/>
          <w:b w:val="1"/>
          <w:bCs w:val="1"/>
          <w:rtl w:val="1"/>
        </w:rPr>
        <w:drawing xmlns:a="http://schemas.openxmlformats.org/drawingml/2006/main">
          <wp:anchor distT="57150" distB="57150" distL="57150" distR="57150" simplePos="0" relativeHeight="251659264" behindDoc="0" locked="0" layoutInCell="1" allowOverlap="1">
            <wp:simplePos x="0" y="0"/>
            <wp:positionH relativeFrom="page">
              <wp:posOffset>493952</wp:posOffset>
            </wp:positionH>
            <wp:positionV relativeFrom="page">
              <wp:posOffset>260706</wp:posOffset>
            </wp:positionV>
            <wp:extent cx="2227153" cy="206692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4">
                      <a:extLst/>
                    </a:blip>
                    <a:stretch>
                      <a:fillRect/>
                    </a:stretch>
                  </pic:blipFill>
                  <pic:spPr>
                    <a:xfrm>
                      <a:off x="0" y="0"/>
                      <a:ext cx="2227153" cy="2066925"/>
                    </a:xfrm>
                    <a:prstGeom prst="rect">
                      <a:avLst/>
                    </a:prstGeom>
                    <a:ln w="12700" cap="flat">
                      <a:noFill/>
                      <a:miter lim="400000"/>
                    </a:ln>
                    <a:effectLst/>
                  </pic:spPr>
                </pic:pic>
              </a:graphicData>
            </a:graphic>
          </wp:anchor>
        </w:drawing>
      </w:r>
      <w:r>
        <w:rPr>
          <w:rFonts w:ascii="Simplified Arabic" w:cs="Simplified Arabic" w:hAnsi="Simplified Arabic" w:eastAsia="Simplified Arabic" w:hint="cs"/>
          <w:b w:val="1"/>
          <w:bCs w:val="1"/>
          <w:rtl w:val="1"/>
          <w:lang w:val="ar-SA" w:bidi="ar-SA"/>
        </w:rPr>
        <w:t xml:space="preserve">  جامعة ميدأوشن </w:t>
      </w:r>
    </w:p>
    <w:p>
      <w:pPr>
        <w:pStyle w:val="Body"/>
        <w:bidi w:val="1"/>
        <w:ind w:left="0" w:right="0" w:firstLine="0"/>
        <w:jc w:val="left"/>
        <w:rPr>
          <w:rFonts w:ascii="Simplified Arabic" w:cs="Simplified Arabic" w:hAnsi="Simplified Arabic" w:eastAsia="Simplified Arabic"/>
          <w:b w:val="1"/>
          <w:bCs w:val="1"/>
          <w:rtl w:val="1"/>
        </w:rPr>
      </w:pPr>
      <w:r>
        <w:rPr>
          <w:rFonts w:ascii="Simplified Arabic" w:cs="Simplified Arabic" w:hAnsi="Simplified Arabic" w:eastAsia="Simplified Arabic"/>
          <w:b w:val="1"/>
          <w:bCs w:val="1"/>
          <w:rtl w:val="0"/>
        </w:rPr>
        <w:t xml:space="preserve">    </w:t>
      </w:r>
      <w:r>
        <w:rPr>
          <w:rFonts w:ascii="Simplified Arabic" w:cs="Simplified Arabic" w:hAnsi="Simplified Arabic" w:eastAsia="Simplified Arabic" w:hint="cs"/>
          <w:b w:val="1"/>
          <w:bCs w:val="1"/>
          <w:rtl w:val="1"/>
          <w:lang w:val="ar-SA" w:bidi="ar-SA"/>
        </w:rPr>
        <w:t xml:space="preserve">كلية الإدارة </w:t>
      </w:r>
    </w:p>
    <w:p>
      <w:pPr>
        <w:pStyle w:val="Body"/>
        <w:bidi w:val="1"/>
        <w:ind w:left="0" w:right="0" w:firstLine="0"/>
        <w:jc w:val="left"/>
        <w:rPr>
          <w:rFonts w:ascii="Simplified Arabic" w:cs="Simplified Arabic" w:hAnsi="Simplified Arabic" w:eastAsia="Simplified Arabic"/>
          <w:rtl w:val="1"/>
        </w:rPr>
      </w:pPr>
      <w:r>
        <w:rPr>
          <w:rFonts w:ascii="Simplified Arabic" w:cs="Simplified Arabic" w:hAnsi="Simplified Arabic" w:eastAsia="Simplified Arabic" w:hint="cs"/>
          <w:b w:val="1"/>
          <w:bCs w:val="1"/>
          <w:rtl w:val="1"/>
          <w:lang w:val="ar-SA" w:bidi="ar-SA"/>
        </w:rPr>
        <w:t xml:space="preserve">قسم </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hint="cs"/>
          <w:b w:val="1"/>
          <w:bCs w:val="1"/>
          <w:rtl w:val="1"/>
          <w:lang w:val="ar-SA" w:bidi="ar-SA"/>
        </w:rPr>
        <w:t>تخصص إدارة اعمال</w:t>
      </w:r>
    </w:p>
    <w:p>
      <w:pPr>
        <w:pStyle w:val="Body"/>
        <w:bidi w:val="1"/>
        <w:ind w:left="0" w:right="0" w:firstLine="0"/>
        <w:jc w:val="left"/>
        <w:rPr>
          <w:rFonts w:ascii="Simplified Arabic" w:cs="Simplified Arabic" w:hAnsi="Simplified Arabic" w:eastAsia="Simplified Arabic"/>
          <w:sz w:val="28"/>
          <w:szCs w:val="28"/>
          <w:rtl w:val="1"/>
          <w:lang w:val="ar-SA" w:bidi="ar-SA"/>
        </w:rPr>
      </w:pPr>
    </w:p>
    <w:p>
      <w:pPr>
        <w:pStyle w:val="Body"/>
        <w:bidi w:val="1"/>
        <w:ind w:left="0" w:right="0" w:firstLine="0"/>
        <w:jc w:val="left"/>
        <w:rPr>
          <w:rFonts w:ascii="Simplified Arabic" w:cs="Simplified Arabic" w:hAnsi="Simplified Arabic" w:eastAsia="Simplified Arabic"/>
          <w:sz w:val="28"/>
          <w:szCs w:val="28"/>
          <w:rtl w:val="1"/>
          <w:lang w:val="ar-SA" w:bidi="ar-SA"/>
        </w:rPr>
      </w:pPr>
    </w:p>
    <w:p>
      <w:pPr>
        <w:pStyle w:val="Body"/>
        <w:bidi w:val="1"/>
        <w:ind w:left="0" w:right="0" w:firstLine="0"/>
        <w:jc w:val="left"/>
        <w:rPr>
          <w:rFonts w:ascii="Simplified Arabic" w:cs="Simplified Arabic" w:hAnsi="Simplified Arabic" w:eastAsia="Simplified Arabic"/>
          <w:sz w:val="28"/>
          <w:szCs w:val="28"/>
          <w:rtl w:val="1"/>
          <w:lang w:val="ar-SA" w:bidi="ar-SA"/>
        </w:rPr>
      </w:pPr>
    </w:p>
    <w:p>
      <w:pPr>
        <w:pStyle w:val="Body"/>
        <w:bidi w:val="1"/>
        <w:ind w:left="0" w:right="0" w:firstLine="0"/>
        <w:jc w:val="left"/>
        <w:rPr>
          <w:rFonts w:ascii="Simplified Arabic" w:cs="Simplified Arabic" w:hAnsi="Simplified Arabic" w:eastAsia="Simplified Arabic"/>
          <w:sz w:val="28"/>
          <w:szCs w:val="28"/>
          <w:rtl w:val="1"/>
          <w:lang w:val="ar-SA" w:bidi="ar-SA"/>
        </w:rPr>
      </w:pPr>
    </w:p>
    <w:p>
      <w:pPr>
        <w:pStyle w:val="Body"/>
        <w:bidi w:val="1"/>
        <w:ind w:left="0" w:right="0" w:firstLine="0"/>
        <w:jc w:val="left"/>
        <w:rPr>
          <w:rFonts w:ascii="Simplified Arabic" w:cs="Simplified Arabic" w:hAnsi="Simplified Arabic" w:eastAsia="Simplified Arabic"/>
          <w:sz w:val="28"/>
          <w:szCs w:val="28"/>
          <w:rtl w:val="1"/>
          <w:lang w:val="ar-SA" w:bidi="ar-SA"/>
        </w:rPr>
      </w:pPr>
    </w:p>
    <w:p>
      <w:pPr>
        <w:pStyle w:val="Body"/>
        <w:bidi w:val="1"/>
        <w:ind w:left="0" w:right="0" w:firstLine="0"/>
        <w:jc w:val="left"/>
        <w:rPr>
          <w:rFonts w:ascii="Simplified Arabic" w:cs="Simplified Arabic" w:hAnsi="Simplified Arabic" w:eastAsia="Simplified Arabic"/>
          <w:b w:val="1"/>
          <w:bCs w:val="1"/>
          <w:sz w:val="28"/>
          <w:szCs w:val="28"/>
          <w:rtl w:val="1"/>
          <w:lang w:val="ar-SA" w:bidi="ar-SA"/>
        </w:rPr>
      </w:pPr>
    </w:p>
    <w:p>
      <w:pPr>
        <w:pStyle w:val="Body"/>
        <w:bidi w:val="1"/>
        <w:ind w:left="0" w:right="0" w:firstLine="0"/>
        <w:jc w:val="center"/>
        <w:rPr>
          <w:rFonts w:ascii="Simplified Arabic" w:cs="Simplified Arabic" w:hAnsi="Simplified Arabic" w:eastAsia="Simplified Arabic"/>
          <w:b w:val="1"/>
          <w:bCs w:val="1"/>
          <w:sz w:val="40"/>
          <w:szCs w:val="40"/>
          <w:rtl w:val="1"/>
        </w:rPr>
      </w:pPr>
      <w:r>
        <w:rPr>
          <w:rFonts w:ascii="Simplified Arabic" w:cs="Simplified Arabic" w:hAnsi="Simplified Arabic" w:eastAsia="Simplified Arabic" w:hint="cs"/>
          <w:b w:val="1"/>
          <w:bCs w:val="1"/>
          <w:sz w:val="40"/>
          <w:szCs w:val="40"/>
          <w:rtl w:val="1"/>
          <w:lang w:val="ar-SA" w:bidi="ar-SA"/>
        </w:rPr>
        <w:t>دور الابتكار الإداري في تطوير الخدمات</w:t>
      </w:r>
      <w:r>
        <w:rPr>
          <w:rFonts w:ascii="Simplified Arabic" w:cs="Simplified Arabic" w:hAnsi="Simplified Arabic" w:eastAsia="Simplified Arabic"/>
          <w:b w:val="1"/>
          <w:bCs w:val="1"/>
          <w:sz w:val="40"/>
          <w:szCs w:val="40"/>
          <w:rtl w:val="1"/>
          <w:lang w:val="ar-SA" w:bidi="ar-SA"/>
        </w:rPr>
        <w:t xml:space="preserve">: </w:t>
      </w:r>
      <w:r>
        <w:rPr>
          <w:rFonts w:ascii="Simplified Arabic" w:cs="Simplified Arabic" w:hAnsi="Simplified Arabic" w:eastAsia="Simplified Arabic" w:hint="cs"/>
          <w:b w:val="1"/>
          <w:bCs w:val="1"/>
          <w:sz w:val="40"/>
          <w:szCs w:val="40"/>
          <w:rtl w:val="1"/>
          <w:lang w:val="ar-SA" w:bidi="ar-SA"/>
        </w:rPr>
        <w:t>دراسة تطبيقية في هيئة الزكاة والضريبة والجمارك بمدينة الرياض</w:t>
      </w:r>
    </w:p>
    <w:p>
      <w:pPr>
        <w:pStyle w:val="Body"/>
        <w:bidi w:val="1"/>
        <w:ind w:left="0" w:right="0" w:firstLine="0"/>
        <w:jc w:val="center"/>
        <w:rPr>
          <w:rFonts w:ascii="Simplified Arabic" w:cs="Simplified Arabic" w:hAnsi="Simplified Arabic" w:eastAsia="Simplified Arabic"/>
          <w:b w:val="1"/>
          <w:bCs w:val="1"/>
          <w:sz w:val="36"/>
          <w:szCs w:val="36"/>
          <w:rtl w:val="1"/>
          <w:lang w:val="ar-SA" w:bidi="ar-SA"/>
        </w:rPr>
      </w:pPr>
    </w:p>
    <w:p>
      <w:pPr>
        <w:pStyle w:val="Body"/>
        <w:bidi w:val="1"/>
        <w:ind w:left="0" w:right="0" w:firstLine="0"/>
        <w:jc w:val="center"/>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28"/>
          <w:szCs w:val="28"/>
          <w:rtl w:val="1"/>
          <w:lang w:val="ar-SA" w:bidi="ar-SA"/>
        </w:rPr>
        <w:t>إعداد الطالبة</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منيرة هجهوج مهدي الشمري</w:t>
      </w:r>
    </w:p>
    <w:p>
      <w:pPr>
        <w:pStyle w:val="Body"/>
        <w:bidi w:val="1"/>
        <w:ind w:left="0" w:right="0" w:firstLine="0"/>
        <w:jc w:val="center"/>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28"/>
          <w:szCs w:val="28"/>
          <w:rtl w:val="1"/>
          <w:lang w:val="ar-SA" w:bidi="ar-SA"/>
        </w:rPr>
        <w:t>الرقم الجامعي</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٢٠٢١٢٠٤٦٧٢</w:t>
      </w:r>
    </w:p>
    <w:p>
      <w:pPr>
        <w:pStyle w:val="Body"/>
        <w:bidi w:val="1"/>
        <w:ind w:left="0" w:right="0" w:firstLine="0"/>
        <w:jc w:val="center"/>
        <w:rPr>
          <w:rFonts w:ascii="Simplified Arabic" w:cs="Simplified Arabic" w:hAnsi="Simplified Arabic" w:eastAsia="Simplified Arabic"/>
          <w:b w:val="1"/>
          <w:bCs w:val="1"/>
          <w:sz w:val="36"/>
          <w:szCs w:val="36"/>
          <w:rtl w:val="1"/>
        </w:rPr>
      </w:pPr>
    </w:p>
    <w:p>
      <w:pPr>
        <w:pStyle w:val="Body"/>
        <w:bidi w:val="1"/>
        <w:ind w:left="0" w:right="0" w:firstLine="0"/>
        <w:jc w:val="center"/>
        <w:rPr>
          <w:rFonts w:ascii="Simplified Arabic" w:cs="Simplified Arabic" w:hAnsi="Simplified Arabic" w:eastAsia="Simplified Arabic"/>
          <w:sz w:val="28"/>
          <w:szCs w:val="28"/>
          <w:rtl w:val="1"/>
          <w:lang w:val="ar-SA" w:bidi="ar-SA"/>
        </w:rPr>
      </w:pPr>
    </w:p>
    <w:p>
      <w:pPr>
        <w:pStyle w:val="Body"/>
        <w:bidi w:val="1"/>
        <w:ind w:left="0" w:right="0" w:firstLine="0"/>
        <w:jc w:val="center"/>
        <w:rPr>
          <w:rFonts w:ascii="Simplified Arabic" w:cs="Simplified Arabic" w:hAnsi="Simplified Arabic" w:eastAsia="Simplified Arabic"/>
          <w:b w:val="1"/>
          <w:bCs w:val="1"/>
          <w:sz w:val="28"/>
          <w:szCs w:val="28"/>
          <w:rtl w:val="1"/>
          <w:lang w:val="ar-SA" w:bidi="ar-SA"/>
        </w:rPr>
      </w:pPr>
    </w:p>
    <w:p>
      <w:pPr>
        <w:pStyle w:val="Body"/>
        <w:bidi w:val="1"/>
        <w:ind w:left="0" w:right="0" w:firstLine="0"/>
        <w:jc w:val="center"/>
        <w:rPr>
          <w:rFonts w:ascii="Simplified Arabic" w:cs="Simplified Arabic" w:hAnsi="Simplified Arabic" w:eastAsia="Simplified Arabic"/>
          <w:b w:val="1"/>
          <w:bCs w:val="1"/>
          <w:sz w:val="28"/>
          <w:szCs w:val="28"/>
          <w:rtl w:val="1"/>
          <w:lang w:val="ar-SA" w:bidi="ar-SA"/>
        </w:rPr>
      </w:pPr>
    </w:p>
    <w:p>
      <w:pPr>
        <w:pStyle w:val="Body"/>
        <w:bidi w:val="1"/>
        <w:ind w:left="0" w:right="0" w:firstLine="0"/>
        <w:jc w:val="center"/>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إشراف</w:t>
      </w:r>
      <w:r>
        <w:rPr>
          <w:rFonts w:ascii="Simplified Arabic" w:cs="Simplified Arabic" w:hAnsi="Simplified Arabic" w:eastAsia="Simplified Arabic"/>
          <w:b w:val="1"/>
          <w:bCs w:val="1"/>
          <w:sz w:val="32"/>
          <w:szCs w:val="32"/>
          <w:rtl w:val="1"/>
          <w:lang w:val="ar-SA" w:bidi="ar-SA"/>
        </w:rPr>
        <w:t>/</w:t>
      </w:r>
    </w:p>
    <w:p>
      <w:pPr>
        <w:pStyle w:val="Body"/>
        <w:bidi w:val="1"/>
        <w:ind w:left="0" w:right="0" w:firstLine="0"/>
        <w:jc w:val="center"/>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د</w:t>
      </w:r>
      <w:r>
        <w:rPr>
          <w:rFonts w:ascii="Simplified Arabic" w:cs="Simplified Arabic" w:hAnsi="Simplified Arabic" w:eastAsia="Simplified Arabic"/>
          <w:b w:val="1"/>
          <w:bCs w:val="1"/>
          <w:sz w:val="32"/>
          <w:szCs w:val="32"/>
          <w:rtl w:val="1"/>
          <w:lang w:val="ar-SA" w:bidi="ar-SA"/>
        </w:rPr>
        <w:t>.</w:t>
      </w:r>
      <w:r>
        <w:rPr>
          <w:rFonts w:ascii="Simplified Arabic" w:cs="Simplified Arabic" w:hAnsi="Simplified Arabic" w:eastAsia="Simplified Arabic" w:hint="cs"/>
          <w:b w:val="1"/>
          <w:bCs w:val="1"/>
          <w:sz w:val="32"/>
          <w:szCs w:val="32"/>
          <w:rtl w:val="1"/>
          <w:lang w:val="ar-SA" w:bidi="ar-SA"/>
        </w:rPr>
        <w:t>الفيصل عبد الحميد</w:t>
      </w:r>
    </w:p>
    <w:p>
      <w:pPr>
        <w:pStyle w:val="Body"/>
        <w:bidi w:val="1"/>
        <w:ind w:left="0" w:right="0" w:firstLine="0"/>
        <w:jc w:val="center"/>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32"/>
          <w:szCs w:val="32"/>
          <w:rtl w:val="1"/>
          <w:lang w:val="ar-SA" w:bidi="ar-SA"/>
        </w:rPr>
        <w:t>د</w:t>
      </w:r>
      <w:r>
        <w:rPr>
          <w:rFonts w:ascii="Simplified Arabic" w:cs="Simplified Arabic" w:hAnsi="Simplified Arabic" w:eastAsia="Simplified Arabic"/>
          <w:b w:val="1"/>
          <w:bCs w:val="1"/>
          <w:sz w:val="32"/>
          <w:szCs w:val="32"/>
          <w:rtl w:val="1"/>
          <w:lang w:val="ar-SA" w:bidi="ar-SA"/>
        </w:rPr>
        <w:t>.</w:t>
      </w:r>
      <w:r>
        <w:rPr>
          <w:rFonts w:ascii="Simplified Arabic" w:cs="Simplified Arabic" w:hAnsi="Simplified Arabic" w:eastAsia="Simplified Arabic" w:hint="cs"/>
          <w:b w:val="1"/>
          <w:bCs w:val="1"/>
          <w:sz w:val="32"/>
          <w:szCs w:val="32"/>
          <w:rtl w:val="1"/>
          <w:lang w:val="ar-SA" w:bidi="ar-SA"/>
        </w:rPr>
        <w:t>فايز جراد</w:t>
      </w:r>
    </w:p>
    <w:p>
      <w:pPr>
        <w:pStyle w:val="Body"/>
        <w:bidi w:val="1"/>
        <w:ind w:left="0" w:right="0" w:firstLine="0"/>
        <w:jc w:val="center"/>
        <w:rPr>
          <w:rFonts w:ascii="Simplified Arabic" w:cs="Simplified Arabic" w:hAnsi="Simplified Arabic" w:eastAsia="Simplified Arabic"/>
          <w:b w:val="1"/>
          <w:bCs w:val="1"/>
          <w:sz w:val="28"/>
          <w:szCs w:val="28"/>
          <w:rtl w:val="1"/>
          <w:lang w:val="ar-SA" w:bidi="ar-SA"/>
        </w:rPr>
      </w:pPr>
    </w:p>
    <w:p>
      <w:pPr>
        <w:pStyle w:val="Body"/>
        <w:bidi w:val="1"/>
        <w:ind w:left="0" w:right="0" w:firstLine="0"/>
        <w:jc w:val="center"/>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28"/>
          <w:szCs w:val="28"/>
          <w:rtl w:val="1"/>
          <w:lang w:val="ar-SA" w:bidi="ar-SA"/>
        </w:rPr>
        <w:t>العام الدراسي</w:t>
      </w:r>
      <w:r>
        <w:rPr>
          <w:rFonts w:ascii="Simplified Arabic" w:cs="Simplified Arabic" w:hAnsi="Simplified Arabic" w:eastAsia="Simplified Arabic"/>
          <w:b w:val="1"/>
          <w:bCs w:val="1"/>
          <w:sz w:val="28"/>
          <w:szCs w:val="28"/>
          <w:rtl w:val="1"/>
          <w:lang w:val="ar-SA" w:bidi="ar-SA"/>
        </w:rPr>
        <w:t>:</w:t>
      </w:r>
    </w:p>
    <w:p>
      <w:pPr>
        <w:pStyle w:val="Body"/>
        <w:bidi w:val="1"/>
        <w:ind w:left="0" w:right="0" w:firstLine="0"/>
        <w:jc w:val="center"/>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28"/>
          <w:szCs w:val="28"/>
          <w:rtl w:val="1"/>
          <w:lang w:val="ar-SA" w:bidi="ar-SA"/>
        </w:rPr>
        <w:t>٢٠٢٥</w:t>
      </w:r>
    </w:p>
    <w:p>
      <w:pPr>
        <w:pStyle w:val="Body"/>
        <w:bidi w:val="1"/>
        <w:ind w:left="0" w:right="0" w:firstLine="0"/>
        <w:jc w:val="center"/>
        <w:rPr>
          <w:rFonts w:ascii="Sakkal Majalla" w:cs="Sakkal Majalla" w:hAnsi="Sakkal Majalla" w:eastAsia="Sakkal Majalla"/>
          <w:b w:val="1"/>
          <w:bCs w:val="1"/>
          <w:sz w:val="28"/>
          <w:szCs w:val="28"/>
          <w:rtl w:val="1"/>
          <w:lang w:val="ar-SA" w:bidi="ar-SA"/>
        </w:rPr>
      </w:pPr>
    </w:p>
    <w:p>
      <w:pPr>
        <w:pStyle w:val="Body"/>
        <w:bidi w:val="1"/>
        <w:ind w:left="0" w:right="0" w:firstLine="0"/>
        <w:jc w:val="center"/>
        <w:rPr>
          <w:rFonts w:ascii="Sakkal Majalla" w:cs="Sakkal Majalla" w:hAnsi="Sakkal Majalla" w:eastAsia="Sakkal Majalla"/>
          <w:b w:val="1"/>
          <w:bCs w:val="1"/>
          <w:sz w:val="28"/>
          <w:szCs w:val="28"/>
          <w:rtl w:val="1"/>
          <w:lang w:val="ar-SA" w:bidi="ar-SA"/>
        </w:rPr>
      </w:pPr>
    </w:p>
    <w:p>
      <w:pPr>
        <w:pStyle w:val="Body"/>
        <w:bidi w:val="1"/>
        <w:ind w:left="0" w:right="0" w:firstLine="0"/>
        <w:jc w:val="center"/>
        <w:rPr>
          <w:rFonts w:ascii="Sakkal Majalla" w:cs="Sakkal Majalla" w:hAnsi="Sakkal Majalla" w:eastAsia="Sakkal Majalla"/>
          <w:b w:val="1"/>
          <w:bCs w:val="1"/>
          <w:sz w:val="28"/>
          <w:szCs w:val="28"/>
          <w:rtl w:val="1"/>
          <w:lang w:val="ar-SA" w:bidi="ar-SA"/>
        </w:rPr>
      </w:pPr>
    </w:p>
    <w:p>
      <w:pPr>
        <w:pStyle w:val="Body"/>
        <w:bidi w:val="1"/>
        <w:ind w:left="0" w:right="0" w:firstLine="0"/>
        <w:jc w:val="left"/>
        <w:rPr>
          <w:rtl w:val="1"/>
        </w:rPr>
        <w:sectPr>
          <w:headerReference w:type="default" r:id="rId5"/>
          <w:headerReference w:type="first" r:id="rId6"/>
          <w:footerReference w:type="default" r:id="rId7"/>
          <w:footerReference w:type="first" r:id="rId8"/>
          <w:pgSz w:w="11900" w:h="16840" w:orient="portrait"/>
          <w:pgMar w:top="1134" w:right="1701" w:bottom="1134" w:left="1134" w:header="709" w:footer="709"/>
          <w:pgNumType w:start="1"/>
          <w:titlePg w:val="1"/>
          <w:bidi w:val="1"/>
        </w:sectPr>
      </w:pPr>
    </w:p>
    <w:p>
      <w:pPr>
        <w:pStyle w:val="Body"/>
        <w:bidi w:val="1"/>
        <w:ind w:left="0" w:right="0" w:firstLine="0"/>
        <w:jc w:val="left"/>
        <w:rPr>
          <w:rFonts w:ascii="Sakkal Majalla" w:cs="Sakkal Majalla" w:hAnsi="Sakkal Majalla" w:eastAsia="Sakkal Majalla"/>
          <w:sz w:val="28"/>
          <w:szCs w:val="28"/>
          <w:u w:val="single"/>
          <w:rtl w:val="1"/>
        </w:rPr>
      </w:pPr>
    </w:p>
    <w:p>
      <w:pPr>
        <w:pStyle w:val="Body"/>
        <w:bidi w:val="1"/>
        <w:ind w:left="0" w:right="0" w:firstLine="0"/>
        <w:jc w:val="left"/>
        <w:rPr>
          <w:rFonts w:ascii="Sakkal Majalla" w:cs="Sakkal Majalla" w:hAnsi="Sakkal Majalla" w:eastAsia="Sakkal Majalla"/>
          <w:sz w:val="28"/>
          <w:szCs w:val="28"/>
          <w:u w:val="single"/>
          <w:rtl w:val="1"/>
        </w:rPr>
      </w:pPr>
    </w:p>
    <w:p>
      <w:pPr>
        <w:pStyle w:val="Body"/>
        <w:bidi w:val="1"/>
        <w:ind w:left="0" w:right="0" w:firstLine="0"/>
        <w:jc w:val="left"/>
        <w:rPr>
          <w:rFonts w:ascii="Sakkal Majalla" w:cs="Sakkal Majalla" w:hAnsi="Sakkal Majalla" w:eastAsia="Sakkal Majalla"/>
          <w:sz w:val="28"/>
          <w:szCs w:val="28"/>
          <w:u w:val="single"/>
          <w:rtl w:val="1"/>
        </w:rPr>
      </w:pPr>
    </w:p>
    <w:p>
      <w:pPr>
        <w:pStyle w:val="Body"/>
        <w:bidi w:val="1"/>
        <w:ind w:left="0" w:right="0" w:firstLine="0"/>
        <w:jc w:val="left"/>
        <w:rPr>
          <w:rFonts w:ascii="Sakkal Majalla" w:cs="Sakkal Majalla" w:hAnsi="Sakkal Majalla" w:eastAsia="Sakkal Majalla"/>
          <w:sz w:val="28"/>
          <w:szCs w:val="28"/>
          <w:u w:val="single"/>
          <w:rtl w:val="1"/>
        </w:rPr>
      </w:pPr>
    </w:p>
    <w:p>
      <w:pPr>
        <w:pStyle w:val="Body"/>
        <w:bidi w:val="1"/>
        <w:ind w:left="0" w:right="0" w:firstLine="0"/>
        <w:jc w:val="left"/>
        <w:rPr>
          <w:rFonts w:ascii="Sakkal Majalla" w:cs="Sakkal Majalla" w:hAnsi="Sakkal Majalla" w:eastAsia="Sakkal Majalla"/>
          <w:b w:val="1"/>
          <w:bCs w:val="1"/>
          <w:sz w:val="48"/>
          <w:szCs w:val="48"/>
          <w:u w:val="single"/>
          <w:rtl w:val="1"/>
          <w:lang w:val="ar-SA" w:bidi="ar-SA"/>
        </w:rPr>
      </w:pPr>
    </w:p>
    <w:p>
      <w:pPr>
        <w:pStyle w:val="Body"/>
        <w:bidi w:val="1"/>
        <w:ind w:left="0" w:right="0" w:firstLine="0"/>
        <w:jc w:val="left"/>
        <w:rPr>
          <w:rFonts w:ascii="Sakkal Majalla" w:cs="Sakkal Majalla" w:hAnsi="Sakkal Majalla" w:eastAsia="Sakkal Majalla"/>
          <w:b w:val="1"/>
          <w:bCs w:val="1"/>
          <w:sz w:val="48"/>
          <w:szCs w:val="48"/>
          <w:u w:val="single"/>
          <w:rtl w:val="1"/>
          <w:lang w:val="ar-SA" w:bidi="ar-SA"/>
        </w:rPr>
      </w:pPr>
    </w:p>
    <w:p>
      <w:pPr>
        <w:pStyle w:val="Body"/>
        <w:bidi w:val="1"/>
        <w:ind w:left="0" w:right="0" w:firstLine="0"/>
        <w:jc w:val="center"/>
        <w:rPr>
          <w:rFonts w:ascii="Sakkal Majalla" w:cs="Sakkal Majalla" w:hAnsi="Sakkal Majalla" w:eastAsia="Sakkal Majalla"/>
          <w:b w:val="1"/>
          <w:bCs w:val="1"/>
          <w:sz w:val="48"/>
          <w:szCs w:val="48"/>
          <w:u w:val="single"/>
          <w:rtl w:val="1"/>
          <w:lang w:val="ar-SA" w:bidi="ar-SA"/>
        </w:rPr>
      </w:pPr>
    </w:p>
    <w:p>
      <w:pPr>
        <w:pStyle w:val="Body"/>
        <w:bidi w:val="1"/>
        <w:ind w:left="0" w:right="0" w:firstLine="0"/>
        <w:jc w:val="center"/>
        <w:rPr>
          <w:rFonts w:ascii="Sakkal Majalla" w:cs="Sakkal Majalla" w:hAnsi="Sakkal Majalla" w:eastAsia="Sakkal Majalla"/>
          <w:b w:val="1"/>
          <w:bCs w:val="1"/>
          <w:sz w:val="48"/>
          <w:szCs w:val="48"/>
          <w:u w:val="single"/>
          <w:rtl w:val="1"/>
          <w:lang w:val="ar-SA" w:bidi="ar-SA"/>
        </w:rPr>
      </w:pPr>
    </w:p>
    <w:p>
      <w:pPr>
        <w:pStyle w:val="Body"/>
        <w:bidi w:val="1"/>
        <w:ind w:left="0" w:right="0" w:firstLine="0"/>
        <w:jc w:val="center"/>
        <w:rPr>
          <w:rFonts w:ascii="Sakkal Majalla" w:cs="Sakkal Majalla" w:hAnsi="Sakkal Majalla" w:eastAsia="Sakkal Majalla"/>
          <w:b w:val="1"/>
          <w:bCs w:val="1"/>
          <w:sz w:val="48"/>
          <w:szCs w:val="48"/>
          <w:u w:val="single"/>
          <w:rtl w:val="1"/>
          <w:lang w:val="ar-SA" w:bidi="ar-SA"/>
        </w:rPr>
      </w:pPr>
    </w:p>
    <w:p>
      <w:pPr>
        <w:pStyle w:val="Body"/>
        <w:bidi w:val="1"/>
        <w:ind w:left="0" w:right="0" w:firstLine="0"/>
        <w:jc w:val="center"/>
        <w:rPr>
          <w:rFonts w:ascii="Sakkal Majalla" w:cs="Sakkal Majalla" w:hAnsi="Sakkal Majalla" w:eastAsia="Sakkal Majalla"/>
          <w:b w:val="1"/>
          <w:bCs w:val="1"/>
          <w:sz w:val="48"/>
          <w:szCs w:val="48"/>
          <w:u w:val="single"/>
          <w:rtl w:val="1"/>
          <w:lang w:val="ar-SA" w:bidi="ar-SA"/>
        </w:rPr>
      </w:pPr>
    </w:p>
    <w:p>
      <w:pPr>
        <w:pStyle w:val="Heading"/>
      </w:pPr>
      <w:r>
        <w:rPr>
          <w:rFonts w:ascii="Simplified Arabic" w:cs="Simplified Arabic" w:hAnsi="Simplified Arabic" w:eastAsia="Simplified Arabic"/>
          <w:rtl w:val="1"/>
          <w:lang w:val="ar-SA" w:bidi="ar-SA"/>
        </w:rPr>
        <w:t>الفصل الأول</w:t>
      </w:r>
      <w:r>
        <w:rPr>
          <w:rtl w:val="1"/>
          <w:lang w:val="ar-SA" w:bidi="ar-SA"/>
        </w:rPr>
        <w:t xml:space="preserve">: </w:t>
      </w:r>
      <w:r>
        <w:rPr>
          <w:rFonts w:ascii="Simplified Arabic" w:cs="Simplified Arabic" w:hAnsi="Simplified Arabic" w:eastAsia="Simplified Arabic"/>
          <w:rtl w:val="1"/>
          <w:lang w:val="ar-SA" w:bidi="ar-SA"/>
        </w:rPr>
        <w:t>الإطار العام للبحث</w:t>
      </w: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implified Arabic" w:cs="Simplified Arabic" w:hAnsi="Simplified Arabic" w:eastAsia="Simplified Arabic"/>
          <w:b w:val="1"/>
          <w:bCs w:val="1"/>
          <w:sz w:val="36"/>
          <w:szCs w:val="36"/>
          <w:rtl w:val="1"/>
          <w:lang w:val="ar-SA" w:bidi="ar-SA"/>
        </w:rPr>
      </w:pPr>
    </w:p>
    <w:p>
      <w:pPr>
        <w:pStyle w:val="Body"/>
        <w:bidi w:val="1"/>
        <w:spacing w:after="160" w:line="259" w:lineRule="auto"/>
        <w:ind w:left="0" w:right="0" w:firstLine="0"/>
        <w:jc w:val="left"/>
        <w:rPr>
          <w:rtl w:val="1"/>
        </w:rPr>
      </w:pPr>
      <w:r>
        <w:rPr>
          <w:rFonts w:ascii="Arial Unicode MS" w:cs="Arial Unicode MS" w:hAnsi="Arial Unicode MS" w:eastAsia="Arial Unicode MS"/>
          <w:b w:val="0"/>
          <w:bCs w:val="0"/>
          <w:i w:val="0"/>
          <w:iCs w:val="0"/>
          <w:rtl w:val="1"/>
          <w:lang w:val="ar-SA" w:bidi="ar-SA"/>
        </w:rPr>
        <w:br w:type="page"/>
      </w:r>
    </w:p>
    <w:p>
      <w:pPr>
        <w:pStyle w:val="Heading 2"/>
      </w:pPr>
      <w:r>
        <w:rPr>
          <w:rFonts w:ascii="Simplified Arabic" w:cs="Simplified Arabic" w:hAnsi="Simplified Arabic" w:eastAsia="Simplified Arabic"/>
          <w:rtl w:val="1"/>
          <w:lang w:val="ar-SA" w:bidi="ar-SA"/>
        </w:rPr>
        <w:t>المقدمة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تمثل علوم الإدارة وإدارة الأعمال الإطار العام الذي تستند إليه المؤسسات الحديثة في تنظيم مواردها وتحسين كفاءتها وتحقيق أهدافها بأساليب تتسم بالمرونة والفاعلية</w:t>
      </w:r>
      <w:r>
        <w:rPr>
          <w:rtl w:val="1"/>
          <w:lang w:val="ar-SA" w:bidi="ar-SA"/>
        </w:rPr>
        <w:t xml:space="preserve">. </w:t>
      </w:r>
      <w:r>
        <w:rPr>
          <w:rFonts w:ascii="Simplified Arabic" w:cs="Simplified Arabic" w:hAnsi="Simplified Arabic" w:eastAsia="Simplified Arabic"/>
          <w:rtl w:val="1"/>
          <w:lang w:val="ar-SA" w:bidi="ar-SA"/>
        </w:rPr>
        <w:t>وقد أبرزت الأدبيات الإدارية المعاصرة أهمية التحول نحو ممارسات إدارية مبتكرة تتجاوز الأطر التقليدية وتتبنّى التفكير الإبداعي، خاصة في ظل التغيرات التكنولوجية والتحولات المؤسسية التي تشهدها القطاعات الحكومية والخاصة</w:t>
      </w:r>
      <w:r>
        <w:rPr>
          <w:rtl w:val="1"/>
          <w:lang w:val="ar-SA" w:bidi="ar-SA"/>
        </w:rPr>
        <w:t xml:space="preserve">. </w:t>
      </w:r>
      <w:r>
        <w:rPr>
          <w:rFonts w:ascii="Simplified Arabic" w:cs="Simplified Arabic" w:hAnsi="Simplified Arabic" w:eastAsia="Simplified Arabic"/>
          <w:rtl w:val="1"/>
          <w:lang w:val="ar-SA" w:bidi="ar-SA"/>
        </w:rPr>
        <w:t>وتشير العديد من الدراسات إلى أن تطوير الأداء المؤسسي لم يعد ممكنًا من دون تعزيز ثقافة الابتكار وتحديث أساليب العمل الإدارية بما يتواءم مع متطلبات العصر الحديث</w:t>
      </w:r>
      <w:r>
        <w:rPr>
          <w:rtl w:val="1"/>
          <w:lang w:val="ar-SA" w:bidi="ar-SA"/>
        </w:rPr>
        <w:t>. (</w:t>
      </w:r>
      <w:r>
        <w:rPr>
          <w:rFonts w:ascii="Simplified Arabic" w:cs="Simplified Arabic" w:hAnsi="Simplified Arabic" w:eastAsia="Simplified Arabic"/>
          <w:rtl w:val="1"/>
          <w:lang w:val="ar-SA" w:bidi="ar-SA"/>
        </w:rPr>
        <w:t xml:space="preserve">آل راكه، </w:t>
      </w:r>
      <w:r>
        <w:rPr>
          <w:rtl w:val="1"/>
          <w:lang w:val="ar-SA" w:bidi="ar-SA"/>
        </w:rPr>
        <w:t>2024</w:t>
      </w:r>
      <w:r>
        <w:rPr>
          <w:rFonts w:ascii="Simplified Arabic" w:cs="Simplified Arabic" w:hAnsi="Simplified Arabic" w:eastAsia="Simplified Arabic"/>
          <w:rtl w:val="1"/>
          <w:lang w:val="ar-SA" w:bidi="ar-SA"/>
        </w:rPr>
        <w:t>، ص</w:t>
      </w:r>
      <w:r>
        <w:rPr>
          <w:rtl w:val="1"/>
          <w:lang w:val="ar-SA" w:bidi="ar-SA"/>
        </w:rPr>
        <w:t>1526)</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ويمثل الابتكار الإداري البوابة الرئيسة التي تمكّن المؤسسات من تحسين أنظمتها الداخلية واستحداث أساليب عملية جديدة تعزز كفاءة الأداء</w:t>
      </w:r>
      <w:r>
        <w:rPr>
          <w:rtl w:val="1"/>
          <w:lang w:val="ar-SA" w:bidi="ar-SA"/>
        </w:rPr>
        <w:t xml:space="preserve">. </w:t>
      </w:r>
      <w:r>
        <w:rPr>
          <w:rFonts w:ascii="Simplified Arabic" w:cs="Simplified Arabic" w:hAnsi="Simplified Arabic" w:eastAsia="Simplified Arabic"/>
          <w:rtl w:val="1"/>
          <w:lang w:val="ar-SA" w:bidi="ar-SA"/>
        </w:rPr>
        <w:t>وقد تناولت الأدبيات مفهوم الابتكار الإداري بوصفه عملية تطوير الهياكل التنظيمية، وتحديث الإجراءات، وتمكين العاملين، واستخدام أدوات إدارة حديثة تسهم في رفع مستوى الرضا الوظيفي وتحسين الإنتاجية</w:t>
      </w:r>
      <w:r>
        <w:rPr>
          <w:rtl w:val="1"/>
          <w:lang w:val="ar-SA" w:bidi="ar-SA"/>
        </w:rPr>
        <w:t xml:space="preserve">. </w:t>
      </w:r>
      <w:r>
        <w:rPr>
          <w:rFonts w:ascii="Simplified Arabic" w:cs="Simplified Arabic" w:hAnsi="Simplified Arabic" w:eastAsia="Simplified Arabic"/>
          <w:rtl w:val="1"/>
          <w:lang w:val="ar-SA" w:bidi="ar-SA"/>
        </w:rPr>
        <w:t>وأكدت عدة دراسات أن الابتكار الإداري يلعب دورًا محوريًا في رفع قدرة المؤسسة على مواجهة التحديات وتحقيق التميز في بيئة سريعة التغيّر</w:t>
      </w:r>
      <w:r>
        <w:rPr>
          <w:rtl w:val="1"/>
          <w:lang w:val="ar-SA" w:bidi="ar-SA"/>
        </w:rPr>
        <w:t>. (</w:t>
      </w:r>
      <w:r>
        <w:rPr>
          <w:rFonts w:ascii="Simplified Arabic" w:cs="Simplified Arabic" w:hAnsi="Simplified Arabic" w:eastAsia="Simplified Arabic"/>
          <w:rtl w:val="1"/>
          <w:lang w:val="ar-SA" w:bidi="ar-SA"/>
        </w:rPr>
        <w:t xml:space="preserve">ياسين، </w:t>
      </w:r>
      <w:r>
        <w:rPr>
          <w:rtl w:val="1"/>
          <w:lang w:val="ar-SA" w:bidi="ar-SA"/>
        </w:rPr>
        <w:t>2017</w:t>
      </w:r>
      <w:r>
        <w:rPr>
          <w:rFonts w:ascii="Simplified Arabic" w:cs="Simplified Arabic" w:hAnsi="Simplified Arabic" w:eastAsia="Simplified Arabic"/>
          <w:rtl w:val="1"/>
          <w:lang w:val="ar-SA" w:bidi="ar-SA"/>
        </w:rPr>
        <w:t>، ص</w:t>
      </w:r>
      <w:r>
        <w:rPr>
          <w:rtl w:val="1"/>
          <w:lang w:val="ar-SA" w:bidi="ar-SA"/>
        </w:rPr>
        <w:t>44)</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يساهم الابتكار الإداري في بناء بيئة تنظيمية مرنة قادرة على استيعاب التغيير وإعادة تصميم العمليات وتبسيط الإجراءات، الأمر الذي يدعم جودة العمل ويعزز مستوى المشاركة الفعّالة للعاملين في عمليات التطوير</w:t>
      </w:r>
      <w:r>
        <w:rPr>
          <w:rtl w:val="1"/>
          <w:lang w:val="ar-SA" w:bidi="ar-SA"/>
        </w:rPr>
        <w:t xml:space="preserve">. </w:t>
      </w:r>
      <w:r>
        <w:rPr>
          <w:rFonts w:ascii="Simplified Arabic" w:cs="Simplified Arabic" w:hAnsi="Simplified Arabic" w:eastAsia="Simplified Arabic"/>
          <w:rtl w:val="1"/>
          <w:lang w:val="ar-SA" w:bidi="ar-SA"/>
        </w:rPr>
        <w:t>وقد أشارت دراسات أخرى إلى أن الابتكار الإداري يعدّ عنصرًا أساسيًا في تعزيز مناخ الإبداع داخل المؤسسات وتهيئة بيئة تنظيمية محفّزة على تحسين الأداء واستحداث حلول جديدة للمشكلات التشغيلية</w:t>
      </w:r>
      <w:r>
        <w:rPr>
          <w:rtl w:val="1"/>
          <w:lang w:val="ar-SA" w:bidi="ar-SA"/>
        </w:rPr>
        <w:t>. (</w:t>
      </w:r>
      <w:r>
        <w:rPr>
          <w:rFonts w:ascii="Simplified Arabic" w:cs="Simplified Arabic" w:hAnsi="Simplified Arabic" w:eastAsia="Simplified Arabic"/>
          <w:rtl w:val="1"/>
          <w:lang w:val="ar-SA" w:bidi="ar-SA"/>
        </w:rPr>
        <w:t xml:space="preserve">الحماد، </w:t>
      </w:r>
      <w:r>
        <w:rPr>
          <w:rtl w:val="1"/>
          <w:lang w:val="ar-SA" w:bidi="ar-SA"/>
        </w:rPr>
        <w:t>2022</w:t>
      </w:r>
      <w:r>
        <w:rPr>
          <w:rFonts w:ascii="Simplified Arabic" w:cs="Simplified Arabic" w:hAnsi="Simplified Arabic" w:eastAsia="Simplified Arabic"/>
          <w:rtl w:val="1"/>
          <w:lang w:val="ar-SA" w:bidi="ar-SA"/>
        </w:rPr>
        <w:t>، ص</w:t>
      </w:r>
      <w:r>
        <w:rPr>
          <w:rtl w:val="1"/>
          <w:lang w:val="ar-SA" w:bidi="ar-SA"/>
        </w:rPr>
        <w:t>1654)</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أما المتغير الثاني</w:t>
      </w:r>
      <w:r>
        <w:rPr>
          <w:rtl w:val="1"/>
          <w:lang w:val="ar-SA" w:bidi="ar-SA"/>
        </w:rPr>
        <w:t>—</w:t>
      </w:r>
      <w:r>
        <w:rPr>
          <w:rFonts w:ascii="Simplified Arabic" w:cs="Simplified Arabic" w:hAnsi="Simplified Arabic" w:eastAsia="Simplified Arabic"/>
          <w:rtl w:val="1"/>
          <w:lang w:val="ar-SA" w:bidi="ar-SA"/>
        </w:rPr>
        <w:t>تطوير الخدمات، فهو يمثل حجر الأساس في تعزيز ثقة المستفيدين ورفع جودة المخرجات المقدّمة</w:t>
      </w:r>
      <w:r>
        <w:rPr>
          <w:rtl w:val="1"/>
          <w:lang w:val="ar-SA" w:bidi="ar-SA"/>
        </w:rPr>
        <w:t xml:space="preserve">. </w:t>
      </w:r>
      <w:r>
        <w:rPr>
          <w:rFonts w:ascii="Simplified Arabic" w:cs="Simplified Arabic" w:hAnsi="Simplified Arabic" w:eastAsia="Simplified Arabic"/>
          <w:rtl w:val="1"/>
          <w:lang w:val="ar-SA" w:bidi="ar-SA"/>
        </w:rPr>
        <w:t>ويعبّر تطوير الخدمات عن مجموعة من الأنشطة الهادفة إلى تحسين المهام التشغيلية، وتطوير جودة الخدمة، وتسريع الاستجابة لاحتياجات العملاء، بما يتماشى مع المعايير الحديثة في تقديم الخدمات الحكومية</w:t>
      </w:r>
      <w:r>
        <w:rPr>
          <w:rtl w:val="1"/>
          <w:lang w:val="ar-SA" w:bidi="ar-SA"/>
        </w:rPr>
        <w:t xml:space="preserve">. </w:t>
      </w:r>
      <w:r>
        <w:rPr>
          <w:rFonts w:ascii="Simplified Arabic" w:cs="Simplified Arabic" w:hAnsi="Simplified Arabic" w:eastAsia="Simplified Arabic"/>
          <w:rtl w:val="1"/>
          <w:lang w:val="ar-SA" w:bidi="ar-SA"/>
        </w:rPr>
        <w:t>وقد أبرزت الدراسات أهمية تطوير الخدمات من خلال الاستثمار في البنية الرقمية، وتحسين مهارات العاملين، ورفع كفاءة منظومة العمل المؤسسي</w:t>
      </w:r>
      <w:r>
        <w:rPr>
          <w:rtl w:val="1"/>
          <w:lang w:val="ar-SA" w:bidi="ar-SA"/>
        </w:rPr>
        <w:t>. (</w:t>
      </w:r>
      <w:r>
        <w:rPr>
          <w:rFonts w:ascii="Simplified Arabic" w:cs="Simplified Arabic" w:hAnsi="Simplified Arabic" w:eastAsia="Simplified Arabic"/>
          <w:rtl w:val="1"/>
          <w:lang w:val="ar-SA" w:bidi="ar-SA"/>
        </w:rPr>
        <w:t xml:space="preserve">ميساوي،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185)</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ويتجلى تطوير الخدمات في تبنّي نماذج تشغيلية مبتكرة تعتمد على التكنولوجيا، وتفعيل أنظمة الجودة، وتحقيق رضا المستفيدين، وتعزيز قدرة المؤسسة على المنافسة والتحسين المستمر</w:t>
      </w:r>
      <w:r>
        <w:rPr>
          <w:rtl w:val="1"/>
          <w:lang w:val="ar-SA" w:bidi="ar-SA"/>
        </w:rPr>
        <w:t xml:space="preserve">. </w:t>
      </w:r>
      <w:r>
        <w:rPr>
          <w:rFonts w:ascii="Simplified Arabic" w:cs="Simplified Arabic" w:hAnsi="Simplified Arabic" w:eastAsia="Simplified Arabic"/>
          <w:rtl w:val="1"/>
          <w:lang w:val="ar-SA" w:bidi="ar-SA"/>
        </w:rPr>
        <w:t>وقد أوضحت عدة دراسات أن تطوير الخدمات يرتبط بشكل مباشر بمدى فعالية الإدارة وامتلاكها قدرات ابتكارية تمكّنها من تحسين الأداء العام للمؤسسة</w:t>
      </w:r>
      <w:r>
        <w:rPr>
          <w:rtl w:val="1"/>
          <w:lang w:val="ar-SA" w:bidi="ar-SA"/>
        </w:rPr>
        <w:t>. (</w:t>
      </w:r>
      <w:r>
        <w:rPr>
          <w:rFonts w:ascii="Simplified Arabic" w:cs="Simplified Arabic" w:hAnsi="Simplified Arabic" w:eastAsia="Simplified Arabic"/>
          <w:rtl w:val="1"/>
          <w:lang w:val="ar-SA" w:bidi="ar-SA"/>
        </w:rPr>
        <w:t xml:space="preserve">الناصر، </w:t>
      </w:r>
      <w:r>
        <w:rPr>
          <w:rtl w:val="1"/>
          <w:lang w:val="ar-SA" w:bidi="ar-SA"/>
        </w:rPr>
        <w:t>2024</w:t>
      </w:r>
      <w:r>
        <w:rPr>
          <w:rFonts w:ascii="Simplified Arabic" w:cs="Simplified Arabic" w:hAnsi="Simplified Arabic" w:eastAsia="Simplified Arabic"/>
          <w:rtl w:val="1"/>
          <w:lang w:val="ar-SA" w:bidi="ar-SA"/>
        </w:rPr>
        <w:t>، ص</w:t>
      </w:r>
      <w:r>
        <w:rPr>
          <w:rtl w:val="1"/>
          <w:lang w:val="ar-SA" w:bidi="ar-SA"/>
        </w:rPr>
        <w:t>624)</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وفي مراجعة الدراسات السابقة، يظهر وجود تضارب في نتائج البحوث المتعلقة بالعلاقة بين الابتكار الإداري وتطوير الخدمات؛ فبعض الدراسات أثبتت وجود تأثير قوي ومباشر للابتكار الإداري على جودة الخدمات، بينما أشارت دراسات أخرى إلى أن الابتكار لا يؤدي إلى تطوير ملموس إلا إذا توافرت بيئة تنظيمية داعمة، وثقافة مؤسسية تؤمن بالتغيير، ونظم إدارية مرنة تسمح بالتجريب والابتكار</w:t>
      </w:r>
      <w:r>
        <w:rPr>
          <w:rtl w:val="1"/>
          <w:lang w:val="ar-SA" w:bidi="ar-SA"/>
        </w:rPr>
        <w:t>. (</w:t>
      </w:r>
      <w:r>
        <w:rPr>
          <w:rFonts w:ascii="Simplified Arabic" w:cs="Simplified Arabic" w:hAnsi="Simplified Arabic" w:eastAsia="Simplified Arabic"/>
          <w:rtl w:val="1"/>
          <w:lang w:val="ar-SA" w:bidi="ar-SA"/>
        </w:rPr>
        <w:t xml:space="preserve">رغوي، </w:t>
      </w:r>
      <w:r>
        <w:rPr>
          <w:rtl w:val="1"/>
          <w:lang w:val="ar-SA" w:bidi="ar-SA"/>
        </w:rPr>
        <w:t>2023</w:t>
      </w:r>
      <w:r>
        <w:rPr>
          <w:rFonts w:ascii="Simplified Arabic" w:cs="Simplified Arabic" w:hAnsi="Simplified Arabic" w:eastAsia="Simplified Arabic"/>
          <w:rtl w:val="1"/>
          <w:lang w:val="ar-SA" w:bidi="ar-SA"/>
        </w:rPr>
        <w:t>، ص</w:t>
      </w:r>
      <w:r>
        <w:rPr>
          <w:rtl w:val="1"/>
          <w:lang w:val="ar-SA" w:bidi="ar-SA"/>
        </w:rPr>
        <w:t>280)</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أكدت بعض الدراسات أن الابتكار الإداري قد يواجه قيودًا تحد من أثره في تطوير الخدمات، خصوصًا في المؤسسات التي تتسم ببيروقراطية عالية أو ضعف في البنية الرقمية أو محدودية في الموارد البشرية المؤهلة</w:t>
      </w:r>
      <w:r>
        <w:rPr>
          <w:rtl w:val="1"/>
          <w:lang w:val="ar-SA" w:bidi="ar-SA"/>
        </w:rPr>
        <w:t xml:space="preserve">. </w:t>
      </w:r>
      <w:r>
        <w:rPr>
          <w:rFonts w:ascii="Simplified Arabic" w:cs="Simplified Arabic" w:hAnsi="Simplified Arabic" w:eastAsia="Simplified Arabic"/>
          <w:rtl w:val="1"/>
          <w:lang w:val="ar-SA" w:bidi="ar-SA"/>
        </w:rPr>
        <w:t>في المقابل، أوضحت دراسات أخرى أن الابتكار الإداري يصبح مؤثرًا بقوة عندما يرتبط بالتحول الرقمي، وتمكين العاملين، وتطوير أنظمة العمل الداخلية بما يتماشى مع التغيرات الحديثة في بيئات العمل</w:t>
      </w:r>
      <w:r>
        <w:rPr>
          <w:rtl w:val="1"/>
          <w:lang w:val="ar-SA" w:bidi="ar-SA"/>
        </w:rPr>
        <w:t>. (</w:t>
      </w:r>
      <w:r>
        <w:rPr>
          <w:rFonts w:ascii="Simplified Arabic" w:cs="Simplified Arabic" w:hAnsi="Simplified Arabic" w:eastAsia="Simplified Arabic"/>
          <w:rtl w:val="1"/>
          <w:lang w:val="ar-SA" w:bidi="ar-SA"/>
        </w:rPr>
        <w:t xml:space="preserve">الغامدي، </w:t>
      </w:r>
      <w:r>
        <w:rPr>
          <w:rtl w:val="1"/>
          <w:lang w:val="ar-SA" w:bidi="ar-SA"/>
        </w:rPr>
        <w:t>2022</w:t>
      </w:r>
      <w:r>
        <w:rPr>
          <w:rFonts w:ascii="Simplified Arabic" w:cs="Simplified Arabic" w:hAnsi="Simplified Arabic" w:eastAsia="Simplified Arabic"/>
          <w:rtl w:val="1"/>
          <w:lang w:val="ar-SA" w:bidi="ar-SA"/>
        </w:rPr>
        <w:t>، ص</w:t>
      </w:r>
      <w:r>
        <w:rPr>
          <w:rtl w:val="1"/>
          <w:lang w:val="ar-SA" w:bidi="ar-SA"/>
        </w:rPr>
        <w:t>550)</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وتجمع الأدبيات الحديثة على أن العلاقة بين الابتكار الإداري وتطوير الخدمات هي علاقة تكاملية، حيث يُعد الابتكار الإداري محركًا رئيسًا لتطوير الخدمات ورفع كفاءتها وجودتها، بينما يشكل تطوير الخدمات الميدان التطبيقي الذي تظهر فيه نتائج الابتكار الإداري بشكل عملي وملموس</w:t>
      </w:r>
      <w:r>
        <w:rPr>
          <w:rtl w:val="1"/>
          <w:lang w:val="ar-SA" w:bidi="ar-SA"/>
        </w:rPr>
        <w:t xml:space="preserve">. </w:t>
      </w:r>
      <w:r>
        <w:rPr>
          <w:rFonts w:ascii="Simplified Arabic" w:cs="Simplified Arabic" w:hAnsi="Simplified Arabic" w:eastAsia="Simplified Arabic"/>
          <w:rtl w:val="1"/>
          <w:lang w:val="ar-SA" w:bidi="ar-SA"/>
        </w:rPr>
        <w:t>وبناء على ذلك، تسعى هذه الدراسة إلى تحليل هذا الارتباط وتفسيره داخل هيئة الزكاة والضريبة والجمارك بمدينة الرياض، وصولًا إلى صياغة فهم علمي يوضح دور الابتكار الإداري في تطوير الخدمات عامة والخدمات الحكومية خاصة</w:t>
      </w:r>
      <w:r>
        <w:rPr>
          <w:rtl w:val="1"/>
          <w:lang w:val="ar-SA" w:bidi="ar-SA"/>
        </w:rPr>
        <w:t>. (</w:t>
      </w:r>
      <w:r>
        <w:rPr>
          <w:rFonts w:ascii="Simplified Arabic" w:cs="Simplified Arabic" w:hAnsi="Simplified Arabic" w:eastAsia="Simplified Arabic"/>
          <w:rtl w:val="1"/>
          <w:lang w:val="ar-SA" w:bidi="ar-SA"/>
        </w:rPr>
        <w:t xml:space="preserve">علي محمد أبو الفتوح، </w:t>
      </w:r>
      <w:r>
        <w:rPr>
          <w:rtl w:val="1"/>
          <w:lang w:val="ar-SA" w:bidi="ar-SA"/>
        </w:rPr>
        <w:t>2024</w:t>
      </w:r>
      <w:r>
        <w:rPr>
          <w:rFonts w:ascii="Simplified Arabic" w:cs="Simplified Arabic" w:hAnsi="Simplified Arabic" w:eastAsia="Simplified Arabic"/>
          <w:rtl w:val="1"/>
          <w:lang w:val="ar-SA" w:bidi="ar-SA"/>
        </w:rPr>
        <w:t>، ص</w:t>
      </w:r>
      <w:r>
        <w:rPr>
          <w:rtl w:val="1"/>
          <w:lang w:val="ar-SA" w:bidi="ar-SA"/>
        </w:rPr>
        <w:t>1102)</w:t>
      </w:r>
    </w:p>
    <w:p>
      <w:pPr>
        <w:pStyle w:val="No Spacing"/>
        <w:bidi w:val="1"/>
        <w:ind w:left="0" w:right="0" w:firstLine="431"/>
        <w:jc w:val="both"/>
        <w:rPr>
          <w:rtl w:val="1"/>
          <w:lang w:val="ar-SA" w:bidi="ar-SA"/>
        </w:rPr>
      </w:pPr>
    </w:p>
    <w:p>
      <w:pPr>
        <w:pStyle w:val="No Spacing"/>
        <w:bidi w:val="1"/>
        <w:ind w:left="0" w:right="0" w:firstLine="431"/>
        <w:jc w:val="both"/>
        <w:rPr>
          <w:rtl w:val="1"/>
          <w:lang w:val="ar-SA" w:bidi="ar-SA"/>
        </w:rPr>
      </w:pPr>
    </w:p>
    <w:p>
      <w:pPr>
        <w:pStyle w:val="Body"/>
        <w:bidi w:val="1"/>
        <w:spacing w:after="160" w:line="259" w:lineRule="auto"/>
        <w:ind w:left="0" w:right="0" w:firstLine="0"/>
        <w:jc w:val="left"/>
        <w:rPr>
          <w:rtl w:val="1"/>
        </w:rPr>
      </w:pPr>
      <w:r>
        <w:rPr>
          <w:rFonts w:ascii="Arial Unicode MS" w:cs="Arial Unicode MS" w:hAnsi="Arial Unicode MS" w:eastAsia="Arial Unicode MS"/>
          <w:b w:val="0"/>
          <w:bCs w:val="0"/>
          <w:i w:val="0"/>
          <w:iCs w:val="0"/>
          <w:rtl w:val="1"/>
          <w:lang w:val="ar-SA" w:bidi="ar-SA"/>
        </w:rPr>
        <w:br w:type="page"/>
      </w:r>
    </w:p>
    <w:p>
      <w:pPr>
        <w:pStyle w:val="Heading 2"/>
      </w:pPr>
      <w:r>
        <w:rPr>
          <w:rFonts w:ascii="Simplified Arabic" w:cs="Simplified Arabic" w:hAnsi="Simplified Arabic" w:eastAsia="Simplified Arabic"/>
          <w:rtl w:val="1"/>
          <w:lang w:val="ar-SA" w:bidi="ar-SA"/>
        </w:rPr>
        <w:t>مشكلة الدراسة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تتمثل مشكلة الدراسة في أن هيئة الزكاة والضريبة والجمارك</w:t>
      </w:r>
      <w:r>
        <w:rPr>
          <w:rtl w:val="1"/>
          <w:lang w:val="ar-SA" w:bidi="ar-SA"/>
        </w:rPr>
        <w:t>—</w:t>
      </w:r>
      <w:r>
        <w:rPr>
          <w:rFonts w:ascii="Simplified Arabic" w:cs="Simplified Arabic" w:hAnsi="Simplified Arabic" w:eastAsia="Simplified Arabic"/>
          <w:rtl w:val="1"/>
          <w:lang w:val="ar-SA" w:bidi="ar-SA"/>
        </w:rPr>
        <w:t>بوصفها واحدة من أهم الهيئات الخدمية في المملكة</w:t>
      </w:r>
      <w:r>
        <w:rPr>
          <w:rtl w:val="1"/>
          <w:lang w:val="ar-SA" w:bidi="ar-SA"/>
        </w:rPr>
        <w:t>—</w:t>
      </w:r>
      <w:r>
        <w:rPr>
          <w:rFonts w:ascii="Simplified Arabic" w:cs="Simplified Arabic" w:hAnsi="Simplified Arabic" w:eastAsia="Simplified Arabic"/>
          <w:rtl w:val="1"/>
          <w:lang w:val="ar-SA" w:bidi="ar-SA"/>
        </w:rPr>
        <w:t>تواجه تحديات متزايدة تتعلق بارتفاع حجم التعاملات، وتعدد الأنظمة والإجراءات، وتزايد توقعات المستفيدين تجاه جودة الخدمات وسرعة إنجازها، في ظل بيئة تنظيمية واقتصادية تشهد تحولات متسارعة</w:t>
      </w:r>
      <w:r>
        <w:rPr>
          <w:rtl w:val="1"/>
          <w:lang w:val="ar-SA" w:bidi="ar-SA"/>
        </w:rPr>
        <w:t xml:space="preserve">. </w:t>
      </w:r>
      <w:r>
        <w:rPr>
          <w:rFonts w:ascii="Simplified Arabic" w:cs="Simplified Arabic" w:hAnsi="Simplified Arabic" w:eastAsia="Simplified Arabic"/>
          <w:rtl w:val="1"/>
          <w:lang w:val="ar-SA" w:bidi="ar-SA"/>
        </w:rPr>
        <w:t>ورغم ما تبذله الهيئة من جهود للتحول الرقمي وتطوير خدماتها، إلا أن الابتكار الإداري لا يزال حاجة ملحّة لضمان تحقيق نقلة نوعية في مستوى الخدمات المقدمة، سواء على مستوى إجراءات العمل، أو النماذج التشغيلية، أو منظومة التواصل مع المستفيدين</w:t>
      </w:r>
      <w:r>
        <w:rPr>
          <w:rtl w:val="1"/>
          <w:lang w:val="ar-SA" w:bidi="ar-SA"/>
        </w:rPr>
        <w:t xml:space="preserve">. </w:t>
      </w:r>
      <w:r>
        <w:rPr>
          <w:rFonts w:ascii="Simplified Arabic" w:cs="Simplified Arabic" w:hAnsi="Simplified Arabic" w:eastAsia="Simplified Arabic"/>
          <w:rtl w:val="1"/>
          <w:lang w:val="ar-SA" w:bidi="ar-SA"/>
        </w:rPr>
        <w:t>وانطلاقًا من ذلك، تحاول هذه الدراسة الكشف عن مدى فاعلية الابتكار الإداري داخل الهيئة، وكيف يسهم في تطوير خدماتها، وما إذا كانت الممارسات الإدارية الحالية قادرة على توليد حلول مبتكرة ترفع الكفاءة التشغيلية وتُحسّن جودة الخدمة وتختصر الوقت والجهد لكل من الموظف والمستفيد</w:t>
      </w:r>
      <w:r>
        <w:rPr>
          <w:rtl w:val="1"/>
          <w:lang w:val="ar-SA" w:bidi="ar-SA"/>
        </w:rPr>
        <w:t xml:space="preserve">. </w:t>
      </w:r>
    </w:p>
    <w:p>
      <w:pPr>
        <w:pStyle w:val="Heading 2"/>
      </w:pPr>
      <w:r>
        <w:rPr>
          <w:rFonts w:ascii="Simplified Arabic" w:cs="Simplified Arabic" w:hAnsi="Simplified Arabic" w:eastAsia="Simplified Arabic"/>
          <w:rtl w:val="1"/>
          <w:lang w:val="ar-SA" w:bidi="ar-SA"/>
        </w:rPr>
        <w:t>أهمية الدراسة</w:t>
      </w:r>
    </w:p>
    <w:p>
      <w:pPr>
        <w:pStyle w:val="Heading 3"/>
      </w:pPr>
      <w:r>
        <w:rPr>
          <w:rFonts w:ascii="Simplified Arabic" w:cs="Simplified Arabic" w:hAnsi="Simplified Arabic" w:eastAsia="Simplified Arabic"/>
          <w:rtl w:val="1"/>
          <w:lang w:val="ar-SA" w:bidi="ar-SA"/>
        </w:rPr>
        <w:t>اولاً</w:t>
      </w:r>
      <w:r>
        <w:rPr>
          <w:rtl w:val="1"/>
          <w:lang w:val="ar-SA" w:bidi="ar-SA"/>
        </w:rPr>
        <w:t xml:space="preserve">: </w:t>
      </w:r>
      <w:r>
        <w:rPr>
          <w:rFonts w:ascii="Simplified Arabic" w:cs="Simplified Arabic" w:hAnsi="Simplified Arabic" w:eastAsia="Simplified Arabic"/>
          <w:rtl w:val="1"/>
          <w:lang w:val="ar-SA" w:bidi="ar-SA"/>
        </w:rPr>
        <w:t>الأهمية العلمية</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تأتي هذه الدراسة لتسد فراغًا علميًا واضحًا في الأدبيات العربية المتعلقة بالابتكار الإداري في القطاع الحكومي، فمعظم الدراسات ركّزت على الابتكار في القطاع الخاص أو في المجالات التعليمية والمصرفية، بينما تقلّ بشكل ملحوظ الدراسات التطبيقية التي تتناول مؤسسات حكومية مالية جمركية معقدة مثل هيئة الزكاة والضريبة والجمارك</w:t>
      </w:r>
      <w:r>
        <w:rPr>
          <w:rtl w:val="1"/>
          <w:lang w:val="ar-SA" w:bidi="ar-SA"/>
        </w:rPr>
        <w:t xml:space="preserve">. </w:t>
      </w:r>
      <w:r>
        <w:rPr>
          <w:rFonts w:ascii="Simplified Arabic" w:cs="Simplified Arabic" w:hAnsi="Simplified Arabic" w:eastAsia="Simplified Arabic"/>
          <w:rtl w:val="1"/>
          <w:lang w:val="ar-SA" w:bidi="ar-SA"/>
        </w:rPr>
        <w:t>كما تبرز الأهمية العلمية من خلال تقديم إطار نظري وتطبيقي يربط بين الابتكار الإداري وتطوير الخدمات، ويوضح آليات وفاعلية توظيف هذا الابتكار داخل بيئة عمل حكومية ذات مهام تنظيمية ورقابية</w:t>
      </w:r>
      <w:r>
        <w:rPr>
          <w:rtl w:val="1"/>
          <w:lang w:val="ar-SA" w:bidi="ar-SA"/>
        </w:rPr>
        <w:t xml:space="preserve">. </w:t>
      </w:r>
      <w:r>
        <w:rPr>
          <w:rFonts w:ascii="Simplified Arabic" w:cs="Simplified Arabic" w:hAnsi="Simplified Arabic" w:eastAsia="Simplified Arabic"/>
          <w:rtl w:val="1"/>
          <w:lang w:val="ar-SA" w:bidi="ar-SA"/>
        </w:rPr>
        <w:t>وتسهم الدراسة في إثراء المعرفة من خلال تقديم نموذج بحثي يمكن الاستفادة منه في دراسات مستقبلية تخص الابتكار الإداري في القطاعات الحيوية بالمملكة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تتمثل الأهمية العلمية أيضًا في تعزيز الاتجاهات المعاصرة التي تنادي بدمج مفاهيم الابتكار الإداري ضمن منظومة التميز المؤسسي، وربطها ببيئة العمل الحكومية، مما يمنح الباحثين أداة علمية لفهم تأثير الابتكار على تحسين جودة الخدمة، وفعالية الأداء، واستجابة المؤسسة للمتغيرات</w:t>
      </w:r>
      <w:r>
        <w:rPr>
          <w:rtl w:val="1"/>
          <w:lang w:val="ar-SA" w:bidi="ar-SA"/>
        </w:rPr>
        <w:t xml:space="preserve">. </w:t>
      </w:r>
      <w:r>
        <w:rPr>
          <w:rFonts w:ascii="Simplified Arabic" w:cs="Simplified Arabic" w:hAnsi="Simplified Arabic" w:eastAsia="Simplified Arabic"/>
          <w:rtl w:val="1"/>
          <w:lang w:val="ar-SA" w:bidi="ar-SA"/>
        </w:rPr>
        <w:t>وتأتي الدراسة لتوضح العلاقة بين الإبداع الإداري وتطوير الخدمات، وتقدم تفسيرًا أعمق لكيفية تحويل الأفكار المبتكرة إلى ممارسات إدارية قابلة للتطبيق، وهو جانب ما زالت الأبحاث السابقة بحاجة إلى تعزيزه</w:t>
      </w:r>
      <w:r>
        <w:rPr>
          <w:rtl w:val="1"/>
          <w:lang w:val="ar-SA" w:bidi="ar-SA"/>
        </w:rPr>
        <w:t>.</w:t>
      </w:r>
    </w:p>
    <w:p>
      <w:pPr>
        <w:pStyle w:val="Heading 3"/>
        <w:rPr>
          <w:lang w:val="ar-SA" w:bidi="ar-SA"/>
        </w:rPr>
      </w:pPr>
    </w:p>
    <w:p>
      <w:pPr>
        <w:pStyle w:val="Heading 3"/>
      </w:pPr>
      <w:r>
        <w:rPr>
          <w:rFonts w:ascii="Simplified Arabic" w:cs="Simplified Arabic" w:hAnsi="Simplified Arabic" w:eastAsia="Simplified Arabic"/>
          <w:rtl w:val="1"/>
          <w:lang w:val="ar-SA" w:bidi="ar-SA"/>
        </w:rPr>
        <w:t>ثانيًا</w:t>
      </w:r>
      <w:r>
        <w:rPr>
          <w:rtl w:val="1"/>
          <w:lang w:val="ar-SA" w:bidi="ar-SA"/>
        </w:rPr>
        <w:t xml:space="preserve">: </w:t>
      </w:r>
      <w:r>
        <w:rPr>
          <w:rFonts w:ascii="Simplified Arabic" w:cs="Simplified Arabic" w:hAnsi="Simplified Arabic" w:eastAsia="Simplified Arabic"/>
          <w:rtl w:val="1"/>
          <w:lang w:val="ar-SA" w:bidi="ar-SA"/>
        </w:rPr>
        <w:t>الأهمية العملية</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تتجلى الأهمية العملية لهذه الدراسة في كون نتائجها موجّهة بشكل مباشر لصناع القرار في هيئة الزكاة والضريبة والجمارك، حيث تساعدهم في فهم مدى تأثير الابتكار الإداري على تطوير الخدمات التي تقدمها الهيئة لملايين المستفيدين من أفراد ومنشآت وجهات حكومية</w:t>
      </w:r>
      <w:r>
        <w:rPr>
          <w:rtl w:val="1"/>
          <w:lang w:val="ar-SA" w:bidi="ar-SA"/>
        </w:rPr>
        <w:t xml:space="preserve">. </w:t>
      </w:r>
      <w:r>
        <w:rPr>
          <w:rFonts w:ascii="Simplified Arabic" w:cs="Simplified Arabic" w:hAnsi="Simplified Arabic" w:eastAsia="Simplified Arabic"/>
          <w:rtl w:val="1"/>
          <w:lang w:val="ar-SA" w:bidi="ar-SA"/>
        </w:rPr>
        <w:t>كما تساعد نتائج الدراسة في الكشف عن نقاط القوة والضعف في واقع الممارسات الإدارية الحالية، مما يتيح للهيئة تصميم مبادرات تطويرية أكثر استهدافًا، والعمل على تعزيز الابتكار في إجراءات العمل، وتطوير السياسات الداخلية، وتحسين تجربة المستفيد في مختلف الخدمات</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يمكن أن تقدم الدراسة توصيات عملية قابلة للتطبيق، تسهم في رفع جودة الخدمات الرقمية والتشغيلية، وتسريع دورة العمل، وتقليل التعقيدات الإدارية، وتعزيز دور الموارد البشرية في إنتاج وتشغيل الأفكار المبتكرة</w:t>
      </w:r>
      <w:r>
        <w:rPr>
          <w:rtl w:val="1"/>
          <w:lang w:val="ar-SA" w:bidi="ar-SA"/>
        </w:rPr>
        <w:t xml:space="preserve">. </w:t>
      </w:r>
      <w:r>
        <w:rPr>
          <w:rFonts w:ascii="Simplified Arabic" w:cs="Simplified Arabic" w:hAnsi="Simplified Arabic" w:eastAsia="Simplified Arabic"/>
          <w:rtl w:val="1"/>
          <w:lang w:val="ar-SA" w:bidi="ar-SA"/>
        </w:rPr>
        <w:t xml:space="preserve">وتكتسب الأهمية العملية أهمية إضافية لأنها تنسجم مع مستهدفات رؤية السعودية </w:t>
      </w:r>
      <w:r>
        <w:rPr>
          <w:rtl w:val="1"/>
          <w:lang w:val="ar-SA" w:bidi="ar-SA"/>
        </w:rPr>
        <w:t>2030</w:t>
      </w:r>
      <w:r>
        <w:rPr>
          <w:rFonts w:ascii="Simplified Arabic" w:cs="Simplified Arabic" w:hAnsi="Simplified Arabic" w:eastAsia="Simplified Arabic"/>
          <w:rtl w:val="1"/>
          <w:lang w:val="ar-SA" w:bidi="ar-SA"/>
        </w:rPr>
        <w:t>، وخاصة ما يتعلق بتطوير القطاع الحكومي، وتحسين كفاءة الأداء، ورفع مستوى رضا المستفيدين</w:t>
      </w:r>
      <w:r>
        <w:rPr>
          <w:rtl w:val="1"/>
          <w:lang w:val="ar-SA" w:bidi="ar-SA"/>
        </w:rPr>
        <w:t xml:space="preserve">. </w:t>
      </w:r>
      <w:r>
        <w:rPr>
          <w:rFonts w:ascii="Simplified Arabic" w:cs="Simplified Arabic" w:hAnsi="Simplified Arabic" w:eastAsia="Simplified Arabic"/>
          <w:rtl w:val="1"/>
          <w:lang w:val="ar-SA" w:bidi="ar-SA"/>
        </w:rPr>
        <w:t>وبالتالي يمكن للدراسة أن تشكل مرجعًا عمليًا للهيئة ولغيرها من الجهات الحكومية الساعية للتطوير عبر الابتكار الإداري</w:t>
      </w:r>
      <w:r>
        <w:rPr>
          <w:rtl w:val="1"/>
          <w:lang w:val="ar-SA" w:bidi="ar-SA"/>
        </w:rPr>
        <w:t>.</w:t>
      </w:r>
    </w:p>
    <w:p>
      <w:pPr>
        <w:pStyle w:val="Heading 2"/>
      </w:pPr>
      <w:r>
        <w:rPr>
          <w:rFonts w:ascii="Simplified Arabic" w:cs="Simplified Arabic" w:hAnsi="Simplified Arabic" w:eastAsia="Simplified Arabic"/>
          <w:rtl w:val="1"/>
          <w:lang w:val="ar-SA" w:bidi="ar-SA"/>
        </w:rPr>
        <w:t>أهداف الدراسة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الهدف الرئيسي</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بيان أثر الابتكار الإداري في تطوير الخدمات لدي هيئة الزكاة والضريبة والجمارك بمدينة الرياض</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الأهداف الفرعية</w:t>
      </w:r>
      <w:r>
        <w:rPr>
          <w:rtl w:val="1"/>
          <w:lang w:val="ar-SA" w:bidi="ar-SA"/>
        </w:rPr>
        <w:t>:</w:t>
      </w:r>
    </w:p>
    <w:p>
      <w:pPr>
        <w:pStyle w:val="No Spacing"/>
        <w:numPr>
          <w:ilvl w:val="0"/>
          <w:numId w:val="2"/>
        </w:numPr>
        <w:bidi w:val="1"/>
        <w:spacing w:line="300" w:lineRule="auto"/>
        <w:ind w:right="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rtl w:val="1"/>
          <w:lang w:val="ar-SA" w:bidi="ar-SA"/>
        </w:rPr>
        <w:t>بيان أثر ابتكار العمليات الإدارية في تطوير الخدمات لدي هيئة الزكاة والضريبة والجمارك بمدينة الرياض</w:t>
      </w:r>
      <w:r>
        <w:rPr>
          <w:rtl w:val="1"/>
          <w:lang w:val="ar-SA" w:bidi="ar-SA"/>
        </w:rPr>
        <w:t>.</w:t>
      </w:r>
    </w:p>
    <w:p>
      <w:pPr>
        <w:pStyle w:val="No Spacing"/>
        <w:numPr>
          <w:ilvl w:val="0"/>
          <w:numId w:val="2"/>
        </w:numPr>
        <w:bidi w:val="1"/>
        <w:spacing w:line="300" w:lineRule="auto"/>
        <w:ind w:right="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rtl w:val="1"/>
          <w:lang w:val="ar-SA" w:bidi="ar-SA"/>
        </w:rPr>
        <w:t>بيان أثر ابتكار الهياكل التنظيمية في تطوير الخدمات لدي هيئة الزكاة والضريبة والجمارك بمدينة الرياض</w:t>
      </w:r>
      <w:r>
        <w:rPr>
          <w:rtl w:val="1"/>
          <w:lang w:val="ar-SA" w:bidi="ar-SA"/>
        </w:rPr>
        <w:t>.</w:t>
      </w:r>
    </w:p>
    <w:p>
      <w:pPr>
        <w:pStyle w:val="No Spacing"/>
        <w:numPr>
          <w:ilvl w:val="0"/>
          <w:numId w:val="2"/>
        </w:numPr>
        <w:bidi w:val="1"/>
        <w:spacing w:line="300" w:lineRule="auto"/>
        <w:ind w:right="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rtl w:val="1"/>
          <w:lang w:val="ar-SA" w:bidi="ar-SA"/>
        </w:rPr>
        <w:t>بيان أثر ابتكار أساليب اتخاذ القرار في تطوير الخدمات لدي هيئة الزكاة والضريبة والجمارك بمدينة الرياض</w:t>
      </w:r>
      <w:r>
        <w:rPr>
          <w:rtl w:val="1"/>
          <w:lang w:val="ar-SA" w:bidi="ar-SA"/>
        </w:rPr>
        <w:t>.</w:t>
      </w:r>
    </w:p>
    <w:p>
      <w:pPr>
        <w:pStyle w:val="Heading 2"/>
      </w:pPr>
      <w:r>
        <w:rPr>
          <w:rFonts w:ascii="Simplified Arabic" w:cs="Simplified Arabic" w:hAnsi="Simplified Arabic" w:eastAsia="Simplified Arabic"/>
          <w:rtl w:val="1"/>
          <w:lang w:val="ar-SA" w:bidi="ar-SA"/>
        </w:rPr>
        <w:t>تساؤلات الدراسة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السؤال الرئيسي</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ما أثر الابتكار الإداري في تطوير الخدمات لدي هيئة الزكاة والضريبة والجمارك بمدينة الرياض؟</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الاسئلة الفرعية</w:t>
      </w:r>
      <w:r>
        <w:rPr>
          <w:rtl w:val="1"/>
          <w:lang w:val="ar-SA" w:bidi="ar-SA"/>
        </w:rPr>
        <w:t>:</w:t>
      </w:r>
    </w:p>
    <w:p>
      <w:pPr>
        <w:pStyle w:val="No Spacing"/>
        <w:numPr>
          <w:ilvl w:val="0"/>
          <w:numId w:val="4"/>
        </w:numPr>
        <w:bidi w:val="1"/>
        <w:spacing w:line="300" w:lineRule="auto"/>
        <w:ind w:right="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rtl w:val="1"/>
          <w:lang w:val="ar-SA" w:bidi="ar-SA"/>
        </w:rPr>
        <w:t>ما أثر ابتكار العمليات الإدارية في تطوير الخدمات لدي هيئة الزكاة والضريبة والجمارك بمدينة الرياض؟</w:t>
      </w:r>
    </w:p>
    <w:p>
      <w:pPr>
        <w:pStyle w:val="No Spacing"/>
        <w:numPr>
          <w:ilvl w:val="0"/>
          <w:numId w:val="4"/>
        </w:numPr>
        <w:bidi w:val="1"/>
        <w:spacing w:line="300" w:lineRule="auto"/>
        <w:ind w:right="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rtl w:val="1"/>
          <w:lang w:val="ar-SA" w:bidi="ar-SA"/>
        </w:rPr>
        <w:t>ما أثر ابتكار الهياكل التنظيمية في تطوير الخدمات لدي هيئة الزكاة والضريبة والجمارك بمدينة الرياض؟</w:t>
      </w:r>
    </w:p>
    <w:p>
      <w:pPr>
        <w:pStyle w:val="No Spacing"/>
        <w:numPr>
          <w:ilvl w:val="0"/>
          <w:numId w:val="4"/>
        </w:numPr>
        <w:bidi w:val="1"/>
        <w:spacing w:line="300" w:lineRule="auto"/>
        <w:ind w:right="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rtl w:val="1"/>
          <w:lang w:val="ar-SA" w:bidi="ar-SA"/>
        </w:rPr>
        <w:t>ما أثر ابتكار أساليب اتخاذ القرار في تطوير الخدمات لدي هيئة الزكاة والضريبة والجمارك بمدينة الرياض؟</w:t>
      </w:r>
    </w:p>
    <w:p>
      <w:pPr>
        <w:pStyle w:val="Heading 2"/>
      </w:pPr>
      <w:r>
        <w:rPr>
          <w:rFonts w:ascii="Simplified Arabic" w:cs="Simplified Arabic" w:hAnsi="Simplified Arabic" w:eastAsia="Simplified Arabic"/>
          <w:rtl w:val="1"/>
          <w:lang w:val="ar-SA" w:bidi="ar-SA"/>
        </w:rPr>
        <w:t>فروض الدراسة</w:t>
      </w:r>
    </w:p>
    <w:p>
      <w:pPr>
        <w:pStyle w:val="No Spacing"/>
        <w:bidi w:val="1"/>
        <w:ind w:left="0" w:right="0" w:firstLine="431"/>
        <w:jc w:val="both"/>
        <w:rPr>
          <w:rFonts w:ascii="Simplified Arabic" w:cs="Simplified Arabic" w:hAnsi="Simplified Arabic" w:eastAsia="Simplified Arabic"/>
          <w:b w:val="1"/>
          <w:bCs w:val="1"/>
          <w:rtl w:val="1"/>
        </w:rPr>
      </w:pPr>
      <w:r>
        <w:rPr>
          <w:rFonts w:ascii="Simplified Arabic" w:cs="Simplified Arabic" w:hAnsi="Simplified Arabic" w:eastAsia="Simplified Arabic"/>
          <w:b w:val="1"/>
          <w:bCs w:val="1"/>
          <w:rtl w:val="1"/>
          <w:lang w:val="ar-SA" w:bidi="ar-SA"/>
        </w:rPr>
        <w:t xml:space="preserve">الفرضية الرئيسية </w:t>
      </w:r>
      <w:r>
        <w:rPr>
          <w:rFonts w:ascii="Simplified Arabic" w:cs="Simplified Arabic" w:hAnsi="Simplified Arabic" w:eastAsia="Simplified Arabic"/>
          <w:b w:val="1"/>
          <w:bCs w:val="1"/>
          <w:rtl w:val="0"/>
          <w:lang w:val="en-US"/>
        </w:rPr>
        <w:t>H1</w:t>
      </w:r>
      <w:r>
        <w:rPr>
          <w:rFonts w:ascii="Simplified Arabic" w:cs="Simplified Arabic" w:hAnsi="Simplified Arabic" w:eastAsia="Simplified Arabic"/>
          <w:b w:val="1"/>
          <w:bCs w:val="1"/>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rtl w:val="1"/>
          <w:lang w:val="ar-SA" w:bidi="ar-SA"/>
        </w:rPr>
        <w:t>توجد علاقة معنوية ذات دلالة إحصائية للابتكار الإداري في تطوير الخدمات لدي هيئة الزكاة والضريبة والجمارك بمدينة الرياض</w:t>
      </w:r>
    </w:p>
    <w:p>
      <w:pPr>
        <w:pStyle w:val="No Spacing"/>
        <w:bidi w:val="1"/>
        <w:ind w:left="0" w:right="0" w:firstLine="431"/>
        <w:jc w:val="both"/>
        <w:rPr>
          <w:rFonts w:ascii="Simplified Arabic" w:cs="Simplified Arabic" w:hAnsi="Simplified Arabic" w:eastAsia="Simplified Arabic"/>
          <w:b w:val="1"/>
          <w:bCs w:val="1"/>
          <w:rtl w:val="1"/>
        </w:rPr>
      </w:pPr>
      <w:r>
        <w:rPr>
          <w:rFonts w:ascii="Simplified Arabic" w:cs="Simplified Arabic" w:hAnsi="Simplified Arabic" w:eastAsia="Simplified Arabic"/>
          <w:b w:val="1"/>
          <w:bCs w:val="1"/>
          <w:rtl w:val="1"/>
          <w:lang w:val="ar-SA" w:bidi="ar-SA"/>
        </w:rPr>
        <w:t xml:space="preserve">الفرضية الفرعية الاولى </w:t>
      </w:r>
      <w:r>
        <w:rPr>
          <w:rFonts w:ascii="Simplified Arabic" w:cs="Simplified Arabic" w:hAnsi="Simplified Arabic" w:eastAsia="Simplified Arabic"/>
          <w:b w:val="1"/>
          <w:bCs w:val="1"/>
          <w:rtl w:val="0"/>
          <w:lang w:val="en-US"/>
        </w:rPr>
        <w:t>Ha</w:t>
      </w:r>
      <w:r>
        <w:rPr>
          <w:rFonts w:ascii="Simplified Arabic" w:cs="Simplified Arabic" w:hAnsi="Simplified Arabic" w:eastAsia="Simplified Arabic"/>
          <w:b w:val="1"/>
          <w:bCs w:val="1"/>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توجد علاقة معنوية ذات دلالة إحصائية لابتكار العمليات الإدارية  في تطوير الخدمات لدي هيئة الزكاة والضريبة والجمارك بمدينة الرياض</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الفرضية الفرعية الثانية </w:t>
      </w:r>
      <w:r>
        <w:rPr>
          <w:rFonts w:ascii="Simplified Arabic" w:cs="Simplified Arabic" w:hAnsi="Simplified Arabic" w:eastAsia="Simplified Arabic"/>
          <w:b w:val="1"/>
          <w:bCs w:val="1"/>
          <w:rtl w:val="0"/>
          <w:lang w:val="en-US"/>
        </w:rPr>
        <w:t>Hb</w:t>
      </w:r>
      <w:r>
        <w:rPr>
          <w:rFonts w:ascii="Simplified Arabic" w:cs="Simplified Arabic" w:hAnsi="Simplified Arabic" w:eastAsia="Simplified Arabic"/>
          <w:b w:val="1"/>
          <w:bCs w:val="1"/>
          <w:rtl w:val="1"/>
          <w:lang w:val="ar-SA" w:bidi="ar-SA"/>
        </w:rPr>
        <w:t>:</w:t>
      </w:r>
      <w:r>
        <w:rPr>
          <w:rtl w:val="1"/>
          <w:lang w:val="ar-SA" w:bidi="ar-SA"/>
        </w:rPr>
        <w:t xml:space="preserve"> </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توجد علاقة معنوية ذات دلالة إحصائية لابتكار الهياكل التنظيمية في تطوير الخدمات لدي هيئة الزكاة والضريبة والجمارك بمدينة الرياض</w:t>
      </w:r>
    </w:p>
    <w:p>
      <w:pPr>
        <w:pStyle w:val="No Spacing"/>
        <w:bidi w:val="1"/>
        <w:ind w:left="0" w:right="0" w:firstLine="431"/>
        <w:jc w:val="both"/>
        <w:rPr>
          <w:b w:val="1"/>
          <w:bCs w:val="1"/>
          <w:rtl w:val="1"/>
          <w:lang w:val="ar-SA" w:bidi="ar-SA"/>
        </w:rPr>
      </w:pPr>
    </w:p>
    <w:p>
      <w:pPr>
        <w:pStyle w:val="No Spacing"/>
        <w:bidi w:val="1"/>
        <w:ind w:left="0" w:right="0" w:firstLine="431"/>
        <w:jc w:val="both"/>
        <w:rPr>
          <w:b w:val="1"/>
          <w:bCs w:val="1"/>
          <w:rtl w:val="1"/>
          <w:lang w:val="ar-SA" w:bidi="ar-SA"/>
        </w:rPr>
      </w:pPr>
    </w:p>
    <w:p>
      <w:pPr>
        <w:pStyle w:val="No Spacing"/>
        <w:bidi w:val="1"/>
        <w:ind w:left="0" w:right="0" w:firstLine="431"/>
        <w:jc w:val="both"/>
        <w:rPr>
          <w:rFonts w:ascii="Simplified Arabic" w:cs="Simplified Arabic" w:hAnsi="Simplified Arabic" w:eastAsia="Simplified Arabic"/>
          <w:b w:val="1"/>
          <w:bCs w:val="1"/>
          <w:rtl w:val="1"/>
        </w:rPr>
      </w:pPr>
      <w:r>
        <w:rPr>
          <w:rFonts w:ascii="Simplified Arabic" w:cs="Simplified Arabic" w:hAnsi="Simplified Arabic" w:eastAsia="Simplified Arabic"/>
          <w:b w:val="1"/>
          <w:bCs w:val="1"/>
          <w:rtl w:val="1"/>
          <w:lang w:val="ar-SA" w:bidi="ar-SA"/>
        </w:rPr>
        <w:t xml:space="preserve">الفرضية الفرعية الثالثة </w:t>
      </w:r>
      <w:r>
        <w:rPr>
          <w:rFonts w:ascii="Simplified Arabic" w:cs="Simplified Arabic" w:hAnsi="Simplified Arabic" w:eastAsia="Simplified Arabic"/>
          <w:b w:val="1"/>
          <w:bCs w:val="1"/>
          <w:rtl w:val="0"/>
          <w:lang w:val="en-US"/>
        </w:rPr>
        <w:t>Hc</w:t>
      </w:r>
      <w:r>
        <w:rPr>
          <w:rFonts w:ascii="Simplified Arabic" w:cs="Simplified Arabic" w:hAnsi="Simplified Arabic" w:eastAsia="Simplified Arabic"/>
          <w:b w:val="1"/>
          <w:bCs w:val="1"/>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توجد علاقة معنوية ذات دلالة إحصائية لابتكار أساليب اتخاذ القرار في تطوير الخدمات لدي هيئة الزكاة والضريبة والجمارك بمدينة الرياض</w:t>
      </w:r>
    </w:p>
    <w:p>
      <w:pPr>
        <w:pStyle w:val="Heading 2"/>
      </w:pPr>
      <w:r>
        <w:rPr>
          <w:rFonts w:ascii="Simplified Arabic" w:cs="Simplified Arabic" w:hAnsi="Simplified Arabic" w:eastAsia="Simplified Arabic"/>
          <w:rtl w:val="1"/>
          <w:lang w:val="ar-SA" w:bidi="ar-SA"/>
        </w:rPr>
        <w:t>النظرية العلمية المتبعة لإعداد البحث</w:t>
      </w:r>
    </w:p>
    <w:p>
      <w:pPr>
        <w:pStyle w:val="No Spacing"/>
        <w:bidi w:val="1"/>
        <w:ind w:left="0" w:right="0" w:firstLine="0"/>
        <w:jc w:val="both"/>
        <w:rPr>
          <w:rFonts w:ascii="Simplified Arabic" w:cs="Simplified Arabic" w:hAnsi="Simplified Arabic" w:eastAsia="Simplified Arabic"/>
          <w:b w:val="1"/>
          <w:bCs w:val="1"/>
          <w:rtl w:val="1"/>
        </w:rPr>
      </w:pPr>
      <w:r>
        <w:rPr>
          <w:rFonts w:ascii="Simplified Arabic" w:cs="Simplified Arabic" w:hAnsi="Simplified Arabic" w:eastAsia="Simplified Arabic"/>
          <w:b w:val="1"/>
          <w:bCs w:val="1"/>
          <w:rtl w:val="1"/>
          <w:lang w:val="ar-SA" w:bidi="ar-SA"/>
        </w:rPr>
        <w:t>أولًا</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1"/>
          <w:lang w:val="ar-SA" w:bidi="ar-SA"/>
        </w:rPr>
        <w:t xml:space="preserve">نظرية النظم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Ludwig von Bertalanffy, 1950</w:t>
      </w:r>
      <w:r>
        <w:rPr>
          <w:rFonts w:ascii="Simplified Arabic" w:cs="Simplified Arabic" w:hAnsi="Simplified Arabic" w:eastAsia="Simplified Arabic"/>
          <w:b w:val="1"/>
          <w:bCs w:val="1"/>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تُعد نظرية النظم العامة التي طرحها لودفيغ فون بيرتالنفي عام </w:t>
      </w:r>
      <w:r>
        <w:rPr>
          <w:rtl w:val="1"/>
          <w:lang w:val="ar-SA" w:bidi="ar-SA"/>
        </w:rPr>
        <w:t xml:space="preserve">1950 </w:t>
      </w:r>
      <w:r>
        <w:rPr>
          <w:rFonts w:ascii="Simplified Arabic" w:cs="Simplified Arabic" w:hAnsi="Simplified Arabic" w:eastAsia="Simplified Arabic"/>
          <w:rtl w:val="1"/>
          <w:lang w:val="ar-SA" w:bidi="ar-SA"/>
        </w:rPr>
        <w:t>إحدى أبرز النظريات التي أسهمت في تشكيل الأساس العلمي لفهم الابتكار الإداري داخل المؤسسات المعاصرة، حيث تُركّز على اعتبار المنظمة نظامًا مفتوحًا يتفاعل بصورة مستمرة مع البيئة الداخلية والخارجية، ويعتمد في بقائه وتطوره على قدرته على التكيف واستقبال المدخلات ومعالجتها وتحويلها إلى مخرجات ذات قيمة</w:t>
      </w:r>
      <w:r>
        <w:rPr>
          <w:rtl w:val="1"/>
          <w:lang w:val="ar-SA" w:bidi="ar-SA"/>
        </w:rPr>
        <w:t xml:space="preserve">. </w:t>
      </w:r>
      <w:r>
        <w:rPr>
          <w:rFonts w:ascii="Simplified Arabic" w:cs="Simplified Arabic" w:hAnsi="Simplified Arabic" w:eastAsia="Simplified Arabic"/>
          <w:rtl w:val="1"/>
          <w:lang w:val="ar-SA" w:bidi="ar-SA"/>
        </w:rPr>
        <w:t>وتُبرز النظرية أهمية الترابط بين أجزاء النظام، بحيث يُنظر إلى الابتكار الإداري باعتباره عملية تؤثر في جميع مكونات المنظمة، بما يشمل الهياكل التنظيمية، أساليب اتخاذ القرار، العمليات التشغيلية، وأنماط الاتصال الداخلي</w:t>
      </w:r>
      <w:r>
        <w:rPr>
          <w:rtl w:val="1"/>
          <w:lang w:val="ar-SA" w:bidi="ar-SA"/>
        </w:rPr>
        <w:t xml:space="preserve">. </w:t>
      </w:r>
      <w:r>
        <w:rPr>
          <w:rFonts w:ascii="Simplified Arabic" w:cs="Simplified Arabic" w:hAnsi="Simplified Arabic" w:eastAsia="Simplified Arabic"/>
          <w:rtl w:val="1"/>
          <w:lang w:val="ar-SA" w:bidi="ar-SA"/>
        </w:rPr>
        <w:t>وترى النظرية أن أي تغيير أو تطوير في جزء من النظام سينعكس بشكل مباشر أو غير مباشر على بقية الأجزاء، وهو ما يفسر حقيقة أن تطوير الخدمات ليس مجرد تعديل في آلية تقديم الخدمة، بل هو إعادة بناء شاملة للمنظمة لضمان قدرتها على الاستجابة للاحتياجات المتغيرة للمستفيدين، وتحقيق التكامل بين الموارد البشرية والتقنية والتنظيمية</w:t>
      </w:r>
      <w:r>
        <w:rPr>
          <w:rtl w:val="1"/>
          <w:lang w:val="ar-SA" w:bidi="ar-SA"/>
        </w:rPr>
        <w:t xml:space="preserve">. </w:t>
      </w:r>
      <w:r>
        <w:rPr>
          <w:rFonts w:ascii="Simplified Arabic" w:cs="Simplified Arabic" w:hAnsi="Simplified Arabic" w:eastAsia="Simplified Arabic"/>
          <w:rtl w:val="1"/>
          <w:lang w:val="ar-SA" w:bidi="ar-SA"/>
        </w:rPr>
        <w:t>وقد ساعد هذا الإطار النظري في فهم كيف يؤدي الابتكار الإداري إلى تحسين فعالية المؤسسة عبر خلق أنماط أكثر كفاءة للتفاعل بين الأقسام، وتقليل الاحتكاك التنظيمي، وتعزيز مرونة الأنظمة الداخلية، مما يجعل تطوير الخدمات عملية مستمرة لا تنفصل عن ديناميكية النظام الكلي للمؤسسة</w:t>
      </w:r>
      <w:r>
        <w:rPr>
          <w:rtl w:val="1"/>
          <w:lang w:val="ar-SA" w:bidi="ar-SA"/>
        </w:rPr>
        <w:t>. (</w:t>
      </w:r>
      <w:r>
        <w:rPr>
          <w:rFonts w:ascii="Simplified Arabic" w:cs="Simplified Arabic" w:hAnsi="Simplified Arabic" w:eastAsia="Simplified Arabic"/>
          <w:rtl w:val="1"/>
          <w:lang w:val="ar-SA" w:bidi="ar-SA"/>
        </w:rPr>
        <w:t xml:space="preserve">الشيخ، </w:t>
      </w:r>
      <w:r>
        <w:rPr>
          <w:rtl w:val="1"/>
          <w:lang w:val="ar-SA" w:bidi="ar-SA"/>
        </w:rPr>
        <w:t>2018</w:t>
      </w:r>
      <w:r>
        <w:rPr>
          <w:rFonts w:ascii="Simplified Arabic" w:cs="Simplified Arabic" w:hAnsi="Simplified Arabic" w:eastAsia="Simplified Arabic"/>
          <w:rtl w:val="1"/>
          <w:lang w:val="ar-SA" w:bidi="ar-SA"/>
        </w:rPr>
        <w:t>، ص</w:t>
      </w:r>
      <w:r>
        <w:rPr>
          <w:rtl w:val="1"/>
          <w:lang w:val="ar-SA" w:bidi="ar-SA"/>
        </w:rPr>
        <w:t>66).</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وفي سياق آخر، قدمت نظرية النظم تفسيرًا مهمًا لكيفية تأثير البيئة الخارجية على تطوير الخدمات، حيث تؤكد أن المؤسسات الخدمية تعمل ضمن بيئة تتسم بالتغير السريع في توقعات المستفيدين، والتقدم التكنولوجي، والتنافس الشديد في الجودة، وهو ما يجعل الابتكار الإداري ضرورة لضمان بقاء النظام وقدرته على العمل بشكل متوازن</w:t>
      </w:r>
      <w:r>
        <w:rPr>
          <w:rtl w:val="1"/>
          <w:lang w:val="ar-SA" w:bidi="ar-SA"/>
        </w:rPr>
        <w:t xml:space="preserve">. </w:t>
      </w:r>
      <w:r>
        <w:rPr>
          <w:rFonts w:ascii="Simplified Arabic" w:cs="Simplified Arabic" w:hAnsi="Simplified Arabic" w:eastAsia="Simplified Arabic"/>
          <w:rtl w:val="1"/>
          <w:lang w:val="ar-SA" w:bidi="ar-SA"/>
        </w:rPr>
        <w:t>فالمؤسسة التي تعتمد على الابتكار في عملياتها الإدارية، وتعيد تصميم إجراءاتها بصورة مستمرة، تصبح أكثر قدرة على استيعاب المتغيرات البيئية وتوجيه مواردها نحو خدمة المستفيد بصورة فعّالة</w:t>
      </w:r>
      <w:r>
        <w:rPr>
          <w:rtl w:val="1"/>
          <w:lang w:val="ar-SA" w:bidi="ar-SA"/>
        </w:rPr>
        <w:t xml:space="preserve">. </w:t>
      </w:r>
      <w:r>
        <w:rPr>
          <w:rFonts w:ascii="Simplified Arabic" w:cs="Simplified Arabic" w:hAnsi="Simplified Arabic" w:eastAsia="Simplified Arabic"/>
          <w:rtl w:val="1"/>
          <w:lang w:val="ar-SA" w:bidi="ar-SA"/>
        </w:rPr>
        <w:t>وتُبرز النظرية أن المؤسسات الناجحة هي تلك التي تبني قنوات مفتوحة للتغذية الراجعة، وتستخدم نتائج التقييم والتحليل لتعديل النظم الداخلية، وتحسين جودة الخدمات المقدمة</w:t>
      </w:r>
      <w:r>
        <w:rPr>
          <w:rtl w:val="1"/>
          <w:lang w:val="ar-SA" w:bidi="ar-SA"/>
        </w:rPr>
        <w:t xml:space="preserve">. </w:t>
      </w:r>
      <w:r>
        <w:rPr>
          <w:rFonts w:ascii="Simplified Arabic" w:cs="Simplified Arabic" w:hAnsi="Simplified Arabic" w:eastAsia="Simplified Arabic"/>
          <w:rtl w:val="1"/>
          <w:lang w:val="ar-SA" w:bidi="ar-SA"/>
        </w:rPr>
        <w:t>وبذلك، فإن نظرية النظم توظّف مفهوم الابتكار الإداري داخل إطار شامل يفسر التفاعلات بين أجزاء المنظمة، ويُظهر أن تطوير الخدمات ليس خطوة منفصلة، بل هو نتيجة طبيعية لتفعيل آليات الابتكار داخل النظام التنظيمي بالكامل، بما يعزز فعالية الأداء ويرفع مستوى رضا المستفيدين في بيئات العمل الحديثة</w:t>
      </w:r>
      <w:r>
        <w:rPr>
          <w:rtl w:val="1"/>
          <w:lang w:val="ar-SA" w:bidi="ar-SA"/>
        </w:rPr>
        <w:t>. (</w:t>
      </w:r>
      <w:r>
        <w:rPr>
          <w:rFonts w:ascii="Simplified Arabic" w:cs="Simplified Arabic" w:hAnsi="Simplified Arabic" w:eastAsia="Simplified Arabic"/>
          <w:rtl w:val="1"/>
          <w:lang w:val="ar-SA" w:bidi="ar-SA"/>
        </w:rPr>
        <w:t xml:space="preserve">ميساوي،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200).</w:t>
      </w:r>
    </w:p>
    <w:p>
      <w:pPr>
        <w:pStyle w:val="No Spacing"/>
        <w:bidi w:val="1"/>
        <w:ind w:left="0" w:right="0" w:firstLine="0"/>
        <w:jc w:val="both"/>
        <w:rPr>
          <w:rFonts w:ascii="Simplified Arabic" w:cs="Simplified Arabic" w:hAnsi="Simplified Arabic" w:eastAsia="Simplified Arabic"/>
          <w:b w:val="1"/>
          <w:bCs w:val="1"/>
          <w:rtl w:val="1"/>
        </w:rPr>
      </w:pPr>
      <w:r>
        <w:rPr>
          <w:rFonts w:ascii="Simplified Arabic" w:cs="Simplified Arabic" w:hAnsi="Simplified Arabic" w:eastAsia="Simplified Arabic"/>
          <w:b w:val="1"/>
          <w:bCs w:val="1"/>
          <w:rtl w:val="1"/>
          <w:lang w:val="ar-SA" w:bidi="ar-SA"/>
        </w:rPr>
        <w:t>ثانيًا</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1"/>
          <w:lang w:val="ar-SA" w:bidi="ar-SA"/>
        </w:rPr>
        <w:t xml:space="preserve">نظرية الانتشار والانتشار الابتكاري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Everett Rogers, 1962</w:t>
      </w:r>
      <w:r>
        <w:rPr>
          <w:rFonts w:ascii="Simplified Arabic" w:cs="Simplified Arabic" w:hAnsi="Simplified Arabic" w:eastAsia="Simplified Arabic"/>
          <w:b w:val="1"/>
          <w:bCs w:val="1"/>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قدّم إيفرت روجرز عام </w:t>
      </w:r>
      <w:r>
        <w:rPr>
          <w:rtl w:val="1"/>
          <w:lang w:val="ar-SA" w:bidi="ar-SA"/>
        </w:rPr>
        <w:t xml:space="preserve">1962 </w:t>
      </w:r>
      <w:r>
        <w:rPr>
          <w:rFonts w:ascii="Simplified Arabic" w:cs="Simplified Arabic" w:hAnsi="Simplified Arabic" w:eastAsia="Simplified Arabic"/>
          <w:rtl w:val="1"/>
          <w:lang w:val="ar-SA" w:bidi="ar-SA"/>
        </w:rPr>
        <w:t xml:space="preserve">واحدة من أهم النظريات التي تُفسّر كيفية تبني الأفراد والمنظمات للأفكار والممارسات الجديدة، وتُعرف باسم نظرية الانتشار الابتكاري </w:t>
      </w:r>
      <w:r>
        <w:rPr>
          <w:rtl w:val="0"/>
          <w:lang w:val="en-US"/>
        </w:rPr>
        <w:t>Diffusion of Innovation</w:t>
      </w:r>
      <w:r>
        <w:rPr>
          <w:rFonts w:ascii="Simplified Arabic" w:cs="Simplified Arabic" w:hAnsi="Simplified Arabic" w:eastAsia="Simplified Arabic"/>
          <w:rtl w:val="1"/>
          <w:lang w:val="ar-SA" w:bidi="ar-SA"/>
        </w:rPr>
        <w:t>، وهي تُعد من أكثر النظريات ارتباطًا بالابتكار الإداري وتطوير الخدمات، لأنها تركز على فهم العوامل التي تسهّل أو تعيق تبني الابتكارات داخل المؤسسة</w:t>
      </w:r>
      <w:r>
        <w:rPr>
          <w:rtl w:val="1"/>
          <w:lang w:val="ar-SA" w:bidi="ar-SA"/>
        </w:rPr>
        <w:t xml:space="preserve">. </w:t>
      </w:r>
      <w:r>
        <w:rPr>
          <w:rFonts w:ascii="Simplified Arabic" w:cs="Simplified Arabic" w:hAnsi="Simplified Arabic" w:eastAsia="Simplified Arabic"/>
          <w:rtl w:val="1"/>
          <w:lang w:val="ar-SA" w:bidi="ar-SA"/>
        </w:rPr>
        <w:t>وتقوم النظرية على فكرة أن انتشار الابتكار داخل المنظمة يتأثر بثلاثة عناصر رئيسية</w:t>
      </w:r>
      <w:r>
        <w:rPr>
          <w:rtl w:val="1"/>
          <w:lang w:val="ar-SA" w:bidi="ar-SA"/>
        </w:rPr>
        <w:t xml:space="preserve">: </w:t>
      </w:r>
      <w:r>
        <w:rPr>
          <w:rFonts w:ascii="Simplified Arabic" w:cs="Simplified Arabic" w:hAnsi="Simplified Arabic" w:eastAsia="Simplified Arabic"/>
          <w:rtl w:val="1"/>
          <w:lang w:val="ar-SA" w:bidi="ar-SA"/>
        </w:rPr>
        <w:t>خصائص الابتكار ذاته، طبيعة القنوات الاتصالية، والسياق الاجتماعي والتنظيمي الذي يحدث فيه التغيير</w:t>
      </w:r>
      <w:r>
        <w:rPr>
          <w:rtl w:val="1"/>
          <w:lang w:val="ar-SA" w:bidi="ar-SA"/>
        </w:rPr>
        <w:t xml:space="preserve">. </w:t>
      </w:r>
      <w:r>
        <w:rPr>
          <w:rFonts w:ascii="Simplified Arabic" w:cs="Simplified Arabic" w:hAnsi="Simplified Arabic" w:eastAsia="Simplified Arabic"/>
          <w:rtl w:val="1"/>
          <w:lang w:val="ar-SA" w:bidi="ar-SA"/>
        </w:rPr>
        <w:t>وتبين النظرية أن المنظمة لن تتبنى أي فكرة جديدة أو تُدخل تطويرًا على خدماتها إلا إذا رأت فيه قيمة واضحة مقارنة بالأساليب التقليدية، وإذا كان سهل التطبيق، ويمكن تجربته، وتظهر نتائجه في فترة زمنية مقبولة</w:t>
      </w:r>
      <w:r>
        <w:rPr>
          <w:rtl w:val="1"/>
          <w:lang w:val="ar-SA" w:bidi="ar-SA"/>
        </w:rPr>
        <w:t xml:space="preserve">. </w:t>
      </w:r>
      <w:r>
        <w:rPr>
          <w:rFonts w:ascii="Simplified Arabic" w:cs="Simplified Arabic" w:hAnsi="Simplified Arabic" w:eastAsia="Simplified Arabic"/>
          <w:rtl w:val="1"/>
          <w:lang w:val="ar-SA" w:bidi="ar-SA"/>
        </w:rPr>
        <w:t>وتفسّر النظرية كيف أن تبني الابتكار الإداري في تطوير الخدمات يعتمد على وجود قادة مؤثرين، ثقافة تنظيمية داعمة، وضوح التواصل حول أهداف التغيير، إضافة إلى الاستعداد النفسي للعاملين لتجريب أساليب جديدة</w:t>
      </w:r>
      <w:r>
        <w:rPr>
          <w:rtl w:val="1"/>
          <w:lang w:val="ar-SA" w:bidi="ar-SA"/>
        </w:rPr>
        <w:t xml:space="preserve">. </w:t>
      </w:r>
      <w:r>
        <w:rPr>
          <w:rFonts w:ascii="Simplified Arabic" w:cs="Simplified Arabic" w:hAnsi="Simplified Arabic" w:eastAsia="Simplified Arabic"/>
          <w:rtl w:val="1"/>
          <w:lang w:val="ar-SA" w:bidi="ar-SA"/>
        </w:rPr>
        <w:t>وقد أصبحت هذه النظرية إطارًا أساسيًا لفهم مراحل التحول التنظيمي، بدءًا من إدراك الحاجة إلى الابتكار، مرورًا بتقييم جدواه، ثم تجريبه، وصولًا إلى تعميمه داخل المؤسسة</w:t>
      </w:r>
      <w:r>
        <w:rPr>
          <w:rtl w:val="1"/>
          <w:lang w:val="ar-SA" w:bidi="ar-SA"/>
        </w:rPr>
        <w:t>. (</w:t>
      </w:r>
      <w:r>
        <w:rPr>
          <w:rFonts w:ascii="Simplified Arabic" w:cs="Simplified Arabic" w:hAnsi="Simplified Arabic" w:eastAsia="Simplified Arabic"/>
          <w:rtl w:val="1"/>
          <w:lang w:val="ar-SA" w:bidi="ar-SA"/>
        </w:rPr>
        <w:t xml:space="preserve">خطاب،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132).</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توضح النظرية أن عملية انتشار الابتكار داخل المؤسسات لا تحدث بصورة متساوية أو لحظية، بل تمر بمراحل تبدأ بالمبتكرين، ثم المتبنين الأوائل، فالأغلبية المبكرة، فالأغلبية المتأخرة، وأخيرًا المتقاعسين عن التغيير</w:t>
      </w:r>
      <w:r>
        <w:rPr>
          <w:rtl w:val="1"/>
          <w:lang w:val="ar-SA" w:bidi="ar-SA"/>
        </w:rPr>
        <w:t xml:space="preserve">. </w:t>
      </w:r>
      <w:r>
        <w:rPr>
          <w:rFonts w:ascii="Simplified Arabic" w:cs="Simplified Arabic" w:hAnsi="Simplified Arabic" w:eastAsia="Simplified Arabic"/>
          <w:rtl w:val="1"/>
          <w:lang w:val="ar-SA" w:bidi="ar-SA"/>
        </w:rPr>
        <w:t>وهذا التقسيم يساعد في تفسير أسباب نجاح بعض المؤسسات في تطوير خدماتها بينما تتعثر أخرى، لأن عملية تطوير الخدمات تحتاج إلى وجود فئات داخل المنظمة لديها استعداد لتجريب الممارسات الجديدة، وتحمّل مخاطر التغيير، ونشر ثقافة الابتكار بين العاملين</w:t>
      </w:r>
      <w:r>
        <w:rPr>
          <w:rtl w:val="1"/>
          <w:lang w:val="ar-SA" w:bidi="ar-SA"/>
        </w:rPr>
        <w:t xml:space="preserve">. </w:t>
      </w:r>
      <w:r>
        <w:rPr>
          <w:rFonts w:ascii="Simplified Arabic" w:cs="Simplified Arabic" w:hAnsi="Simplified Arabic" w:eastAsia="Simplified Arabic"/>
          <w:rtl w:val="1"/>
          <w:lang w:val="ar-SA" w:bidi="ar-SA"/>
        </w:rPr>
        <w:t>وتسلط النظرية الضوء على أن تطوير الخدمات يمكن أن يفشل إذا لم تتم إدارة عملية الانتشار بشكل جيد، خصوصًا في المؤسسات الكبيرة ذات الهياكل المعقدة</w:t>
      </w:r>
      <w:r>
        <w:rPr>
          <w:rtl w:val="1"/>
          <w:lang w:val="ar-SA" w:bidi="ar-SA"/>
        </w:rPr>
        <w:t xml:space="preserve">. </w:t>
      </w:r>
      <w:r>
        <w:rPr>
          <w:rFonts w:ascii="Simplified Arabic" w:cs="Simplified Arabic" w:hAnsi="Simplified Arabic" w:eastAsia="Simplified Arabic"/>
          <w:rtl w:val="1"/>
          <w:lang w:val="ar-SA" w:bidi="ar-SA"/>
        </w:rPr>
        <w:t>كما تشير إلى أن نجاح تطوير الخدمات يعتمد بدرجة كبيرة على جودة القنوات الاتصالية الداخلية، ومدى قدرة الإدارة على إقناع العاملين بأهمية التغيير، وربط الابتكار الإداري بمكاسب ملموسة سواء على مستوى الأداء الوظيفي أو على مستوى رضا المستفيدين</w:t>
      </w:r>
      <w:r>
        <w:rPr>
          <w:rtl w:val="1"/>
          <w:lang w:val="ar-SA" w:bidi="ar-SA"/>
        </w:rPr>
        <w:t xml:space="preserve">. </w:t>
      </w:r>
      <w:r>
        <w:rPr>
          <w:rFonts w:ascii="Simplified Arabic" w:cs="Simplified Arabic" w:hAnsi="Simplified Arabic" w:eastAsia="Simplified Arabic"/>
          <w:rtl w:val="1"/>
          <w:lang w:val="ar-SA" w:bidi="ar-SA"/>
        </w:rPr>
        <w:t>ومن خلال هذا الإطار، أصبحت نظرية روجرز أحد أهم الأسس التي تفسّر العلاقة بين الابتكار الإداري والتحسين المستمر للخدمات، مؤكدة أن الانتقال نحو ممارسات مبتكرة يتطلب وقتًا، وتدرجًا، وإدارة واعية لعملية الانتشار داخل المنظمة حتى تصبح الخدمات أكثر تطورًا وجودة</w:t>
      </w:r>
      <w:r>
        <w:rPr>
          <w:rtl w:val="1"/>
          <w:lang w:val="ar-SA" w:bidi="ar-SA"/>
        </w:rPr>
        <w:t>. (</w:t>
      </w:r>
      <w:r>
        <w:rPr>
          <w:rFonts w:ascii="Simplified Arabic" w:cs="Simplified Arabic" w:hAnsi="Simplified Arabic" w:eastAsia="Simplified Arabic"/>
          <w:rtl w:val="1"/>
          <w:lang w:val="ar-SA" w:bidi="ar-SA"/>
        </w:rPr>
        <w:t xml:space="preserve">علي، </w:t>
      </w:r>
      <w:r>
        <w:rPr>
          <w:rtl w:val="1"/>
          <w:lang w:val="ar-SA" w:bidi="ar-SA"/>
        </w:rPr>
        <w:t>2024</w:t>
      </w:r>
      <w:r>
        <w:rPr>
          <w:rFonts w:ascii="Simplified Arabic" w:cs="Simplified Arabic" w:hAnsi="Simplified Arabic" w:eastAsia="Simplified Arabic"/>
          <w:rtl w:val="1"/>
          <w:lang w:val="ar-SA" w:bidi="ar-SA"/>
        </w:rPr>
        <w:t>، ص</w:t>
      </w:r>
      <w:r>
        <w:rPr>
          <w:rtl w:val="1"/>
          <w:lang w:val="ar-SA" w:bidi="ar-SA"/>
        </w:rPr>
        <w:t>1110).</w:t>
      </w:r>
    </w:p>
    <w:p>
      <w:pPr>
        <w:pStyle w:val="Heading 2"/>
      </w:pPr>
      <w:r>
        <w:rPr>
          <w:rFonts w:ascii="Simplified Arabic" w:cs="Simplified Arabic" w:hAnsi="Simplified Arabic" w:eastAsia="Simplified Arabic"/>
          <w:rtl w:val="1"/>
          <w:lang w:val="ar-SA" w:bidi="ar-SA"/>
        </w:rPr>
        <w:t>المفاهيم المرتبطة بالدراسة</w:t>
      </w:r>
      <w:r>
        <w:rPr>
          <w:rtl w:val="1"/>
          <w:lang w:val="ar-SA" w:bidi="ar-SA"/>
        </w:rPr>
        <w:t>:</w:t>
      </w:r>
    </w:p>
    <w:p>
      <w:pPr>
        <w:pStyle w:val="No Spacing"/>
        <w:bidi w:val="1"/>
        <w:ind w:left="0" w:right="0" w:firstLine="431"/>
        <w:jc w:val="both"/>
        <w:rPr>
          <w:rtl w:val="1"/>
          <w:lang w:val="ar-SA" w:bidi="ar-SA"/>
        </w:rPr>
      </w:pPr>
      <w:r>
        <w:rPr>
          <w:rtl w:val="1"/>
          <w:lang w:val="ar-SA" w:bidi="ar-SA"/>
        </w:rPr>
        <w:t xml:space="preserve">1- </w:t>
      </w:r>
      <w:r>
        <w:rPr>
          <w:rFonts w:ascii="Simplified Arabic" w:cs="Simplified Arabic" w:hAnsi="Simplified Arabic" w:eastAsia="Simplified Arabic"/>
          <w:rtl w:val="1"/>
          <w:lang w:val="ar-SA" w:bidi="ar-SA"/>
        </w:rPr>
        <w:t>الإبداع الإداري</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وهو قدرة المنظمة على إنتاج أفكار وأساليب جديدة تسهم في تحسين الأداء ورفع كفاءة العمل، ويعد عنصرًا مكملًا للابتكار الإداري ومؤشرًا على حيوية المنظمة واستعدادها للتطوير</w:t>
      </w:r>
      <w:r>
        <w:rPr>
          <w:rtl w:val="1"/>
          <w:lang w:val="ar-SA" w:bidi="ar-SA"/>
        </w:rPr>
        <w:t>. (</w:t>
      </w:r>
      <w:r>
        <w:rPr>
          <w:rFonts w:ascii="Simplified Arabic" w:cs="Simplified Arabic" w:hAnsi="Simplified Arabic" w:eastAsia="Simplified Arabic"/>
          <w:rtl w:val="1"/>
          <w:lang w:val="ar-SA" w:bidi="ar-SA"/>
        </w:rPr>
        <w:t xml:space="preserve">الشيخ، </w:t>
      </w:r>
      <w:r>
        <w:rPr>
          <w:rtl w:val="1"/>
          <w:lang w:val="ar-SA" w:bidi="ar-SA"/>
        </w:rPr>
        <w:t>2018</w:t>
      </w:r>
      <w:r>
        <w:rPr>
          <w:rFonts w:ascii="Simplified Arabic" w:cs="Simplified Arabic" w:hAnsi="Simplified Arabic" w:eastAsia="Simplified Arabic"/>
          <w:rtl w:val="1"/>
          <w:lang w:val="ar-SA" w:bidi="ar-SA"/>
        </w:rPr>
        <w:t>، ص</w:t>
      </w:r>
      <w:r>
        <w:rPr>
          <w:rtl w:val="1"/>
          <w:lang w:val="ar-SA" w:bidi="ar-SA"/>
        </w:rPr>
        <w:t>66).</w:t>
      </w:r>
    </w:p>
    <w:p>
      <w:pPr>
        <w:pStyle w:val="No Spacing"/>
        <w:bidi w:val="1"/>
        <w:ind w:left="0" w:right="0" w:firstLine="431"/>
        <w:jc w:val="both"/>
        <w:rPr>
          <w:rtl w:val="1"/>
          <w:lang w:val="ar-SA" w:bidi="ar-SA"/>
        </w:rPr>
      </w:pPr>
      <w:r>
        <w:rPr>
          <w:rtl w:val="1"/>
          <w:lang w:val="ar-SA" w:bidi="ar-SA"/>
        </w:rPr>
        <w:t xml:space="preserve">2- </w:t>
      </w:r>
      <w:r>
        <w:rPr>
          <w:rFonts w:ascii="Simplified Arabic" w:cs="Simplified Arabic" w:hAnsi="Simplified Arabic" w:eastAsia="Simplified Arabic"/>
          <w:rtl w:val="1"/>
          <w:lang w:val="ar-SA" w:bidi="ar-SA"/>
        </w:rPr>
        <w:t>الجودة الشاملة</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يقصد بها مجموعة العمليات التي تهدف إلى تحسين الأداء على مستوى المؤسسة كافة، عبر ضمان جودة العمليات، العاملين، والخدمات المقدمة، بما يحقق رضا المستفيدين</w:t>
      </w:r>
      <w:r>
        <w:rPr>
          <w:rtl w:val="1"/>
          <w:lang w:val="ar-SA" w:bidi="ar-SA"/>
        </w:rPr>
        <w:t>. (</w:t>
      </w:r>
      <w:r>
        <w:rPr>
          <w:rFonts w:ascii="Simplified Arabic" w:cs="Simplified Arabic" w:hAnsi="Simplified Arabic" w:eastAsia="Simplified Arabic"/>
          <w:rtl w:val="1"/>
          <w:lang w:val="ar-SA" w:bidi="ar-SA"/>
        </w:rPr>
        <w:t xml:space="preserve">أحمد، </w:t>
      </w:r>
      <w:r>
        <w:rPr>
          <w:rtl w:val="1"/>
          <w:lang w:val="ar-SA" w:bidi="ar-SA"/>
        </w:rPr>
        <w:t>2019</w:t>
      </w:r>
      <w:r>
        <w:rPr>
          <w:rFonts w:ascii="Simplified Arabic" w:cs="Simplified Arabic" w:hAnsi="Simplified Arabic" w:eastAsia="Simplified Arabic"/>
          <w:rtl w:val="1"/>
          <w:lang w:val="ar-SA" w:bidi="ar-SA"/>
        </w:rPr>
        <w:t>، ص</w:t>
      </w:r>
      <w:r>
        <w:rPr>
          <w:rtl w:val="1"/>
          <w:lang w:val="ar-SA" w:bidi="ar-SA"/>
        </w:rPr>
        <w:t>501).</w:t>
      </w:r>
    </w:p>
    <w:p>
      <w:pPr>
        <w:pStyle w:val="No Spacing"/>
        <w:bidi w:val="1"/>
        <w:ind w:left="0" w:right="0" w:firstLine="431"/>
        <w:jc w:val="both"/>
        <w:rPr>
          <w:rtl w:val="1"/>
          <w:lang w:val="ar-SA" w:bidi="ar-SA"/>
        </w:rPr>
      </w:pPr>
      <w:r>
        <w:rPr>
          <w:rtl w:val="1"/>
          <w:lang w:val="ar-SA" w:bidi="ar-SA"/>
        </w:rPr>
        <w:t xml:space="preserve">3- </w:t>
      </w:r>
      <w:r>
        <w:rPr>
          <w:rFonts w:ascii="Simplified Arabic" w:cs="Simplified Arabic" w:hAnsi="Simplified Arabic" w:eastAsia="Simplified Arabic"/>
          <w:rtl w:val="1"/>
          <w:lang w:val="ar-SA" w:bidi="ar-SA"/>
        </w:rPr>
        <w:t>إعادة هندسة العمليات</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وهي عملية إعادة تصميم جذري للإجراءات ونظم العمل بهدف تحسين الكفاءة، وتقليل الوقت والتكلفة، ورفع الجودة</w:t>
      </w:r>
      <w:r>
        <w:rPr>
          <w:rtl w:val="1"/>
          <w:lang w:val="ar-SA" w:bidi="ar-SA"/>
        </w:rPr>
        <w:t>. (</w:t>
      </w:r>
      <w:r>
        <w:rPr>
          <w:rFonts w:ascii="Simplified Arabic" w:cs="Simplified Arabic" w:hAnsi="Simplified Arabic" w:eastAsia="Simplified Arabic"/>
          <w:rtl w:val="1"/>
          <w:lang w:val="ar-SA" w:bidi="ar-SA"/>
        </w:rPr>
        <w:t xml:space="preserve">خطاب،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132).</w:t>
      </w:r>
    </w:p>
    <w:p>
      <w:pPr>
        <w:pStyle w:val="No Spacing"/>
        <w:bidi w:val="1"/>
        <w:ind w:left="0" w:right="0" w:firstLine="431"/>
        <w:jc w:val="both"/>
        <w:rPr>
          <w:rtl w:val="1"/>
          <w:lang w:val="ar-SA" w:bidi="ar-SA"/>
        </w:rPr>
      </w:pPr>
      <w:r>
        <w:rPr>
          <w:rtl w:val="1"/>
          <w:lang w:val="ar-SA" w:bidi="ar-SA"/>
        </w:rPr>
        <w:t xml:space="preserve">4- </w:t>
      </w:r>
      <w:r>
        <w:rPr>
          <w:rFonts w:ascii="Simplified Arabic" w:cs="Simplified Arabic" w:hAnsi="Simplified Arabic" w:eastAsia="Simplified Arabic"/>
          <w:rtl w:val="1"/>
          <w:lang w:val="ar-SA" w:bidi="ar-SA"/>
        </w:rPr>
        <w:t>ثقافة الابتكار</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تشير إلى مجموعة القيم والمبادئ التي تشجع العاملين على تقديم أفكار جديدة، والمشاركة في التطوير، والتجريب، وتحمل المخاطر المحسوبة</w:t>
      </w:r>
      <w:r>
        <w:rPr>
          <w:rtl w:val="1"/>
          <w:lang w:val="ar-SA" w:bidi="ar-SA"/>
        </w:rPr>
        <w:t>. (</w:t>
      </w:r>
      <w:r>
        <w:rPr>
          <w:rFonts w:ascii="Simplified Arabic" w:cs="Simplified Arabic" w:hAnsi="Simplified Arabic" w:eastAsia="Simplified Arabic"/>
          <w:rtl w:val="1"/>
          <w:lang w:val="ar-SA" w:bidi="ar-SA"/>
        </w:rPr>
        <w:t xml:space="preserve">عطون، </w:t>
      </w:r>
      <w:r>
        <w:rPr>
          <w:rtl w:val="1"/>
          <w:lang w:val="ar-SA" w:bidi="ar-SA"/>
        </w:rPr>
        <w:t>2017</w:t>
      </w:r>
      <w:r>
        <w:rPr>
          <w:rFonts w:ascii="Simplified Arabic" w:cs="Simplified Arabic" w:hAnsi="Simplified Arabic" w:eastAsia="Simplified Arabic"/>
          <w:rtl w:val="1"/>
          <w:lang w:val="ar-SA" w:bidi="ar-SA"/>
        </w:rPr>
        <w:t>، ص</w:t>
      </w:r>
      <w:r>
        <w:rPr>
          <w:rtl w:val="1"/>
          <w:lang w:val="ar-SA" w:bidi="ar-SA"/>
        </w:rPr>
        <w:t>44).</w:t>
      </w:r>
    </w:p>
    <w:p>
      <w:pPr>
        <w:pStyle w:val="No Spacing"/>
        <w:bidi w:val="1"/>
        <w:ind w:left="0" w:right="0" w:firstLine="431"/>
        <w:jc w:val="both"/>
        <w:rPr>
          <w:rtl w:val="1"/>
          <w:lang w:val="ar-SA" w:bidi="ar-SA"/>
        </w:rPr>
      </w:pPr>
      <w:r>
        <w:rPr>
          <w:rtl w:val="1"/>
          <w:lang w:val="ar-SA" w:bidi="ar-SA"/>
        </w:rPr>
        <w:t xml:space="preserve">5- </w:t>
      </w:r>
      <w:r>
        <w:rPr>
          <w:rFonts w:ascii="Simplified Arabic" w:cs="Simplified Arabic" w:hAnsi="Simplified Arabic" w:eastAsia="Simplified Arabic"/>
          <w:rtl w:val="1"/>
          <w:lang w:val="ar-SA" w:bidi="ar-SA"/>
        </w:rPr>
        <w:t>تطوير الخدمات الرقمية</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ويقصد به دمج التكنولوجيا الحديثة مثل الأنظمة الإلكترونية، الذكاء الاصطناعي، والحوسبة السحابية لتقديم خدمات أكثر كفاءة وسرعة وجودة</w:t>
      </w:r>
      <w:r>
        <w:rPr>
          <w:rtl w:val="1"/>
          <w:lang w:val="ar-SA" w:bidi="ar-SA"/>
        </w:rPr>
        <w:t>. (</w:t>
      </w:r>
      <w:r>
        <w:rPr>
          <w:rFonts w:ascii="Simplified Arabic" w:cs="Simplified Arabic" w:hAnsi="Simplified Arabic" w:eastAsia="Simplified Arabic"/>
          <w:rtl w:val="1"/>
          <w:lang w:val="ar-SA" w:bidi="ar-SA"/>
        </w:rPr>
        <w:t xml:space="preserve">كشكول، </w:t>
      </w:r>
      <w:r>
        <w:rPr>
          <w:rtl w:val="1"/>
          <w:lang w:val="ar-SA" w:bidi="ar-SA"/>
        </w:rPr>
        <w:t>2025</w:t>
      </w:r>
      <w:r>
        <w:rPr>
          <w:rFonts w:ascii="Simplified Arabic" w:cs="Simplified Arabic" w:hAnsi="Simplified Arabic" w:eastAsia="Simplified Arabic"/>
          <w:rtl w:val="1"/>
          <w:lang w:val="ar-SA" w:bidi="ar-SA"/>
        </w:rPr>
        <w:t>، ص</w:t>
      </w:r>
      <w:r>
        <w:rPr>
          <w:rtl w:val="1"/>
          <w:lang w:val="ar-SA" w:bidi="ar-SA"/>
        </w:rPr>
        <w:t>70).</w:t>
      </w:r>
    </w:p>
    <w:p>
      <w:pPr>
        <w:pStyle w:val="No Spacing"/>
        <w:bidi w:val="1"/>
        <w:ind w:left="0" w:right="0" w:firstLine="431"/>
        <w:jc w:val="both"/>
        <w:rPr>
          <w:rtl w:val="1"/>
          <w:lang w:val="ar-SA" w:bidi="ar-SA"/>
        </w:rPr>
      </w:pPr>
      <w:r>
        <w:rPr>
          <w:rtl w:val="1"/>
          <w:lang w:val="ar-SA" w:bidi="ar-SA"/>
        </w:rPr>
        <w:t xml:space="preserve">6- </w:t>
      </w:r>
      <w:r>
        <w:rPr>
          <w:rFonts w:ascii="Simplified Arabic" w:cs="Simplified Arabic" w:hAnsi="Simplified Arabic" w:eastAsia="Simplified Arabic"/>
          <w:rtl w:val="1"/>
          <w:lang w:val="ar-SA" w:bidi="ar-SA"/>
        </w:rPr>
        <w:t>رضا المستفيد</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وهو الدرجة التي يعبر فيها المستفيد عن رضاه تجاه الخدمة المقدمة، ويعد مؤشرًا أساسيًا في تقييم الجودة وكفاءة المؤسسة</w:t>
      </w:r>
      <w:r>
        <w:rPr>
          <w:rtl w:val="1"/>
          <w:lang w:val="ar-SA" w:bidi="ar-SA"/>
        </w:rPr>
        <w:t>. (</w:t>
      </w:r>
      <w:r>
        <w:rPr>
          <w:rFonts w:ascii="Simplified Arabic" w:cs="Simplified Arabic" w:hAnsi="Simplified Arabic" w:eastAsia="Simplified Arabic"/>
          <w:rtl w:val="1"/>
          <w:lang w:val="ar-SA" w:bidi="ar-SA"/>
        </w:rPr>
        <w:t xml:space="preserve">ميساوي،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200).</w:t>
      </w:r>
    </w:p>
    <w:p>
      <w:pPr>
        <w:pStyle w:val="No Spacing"/>
        <w:bidi w:val="1"/>
        <w:ind w:left="0" w:right="0" w:firstLine="0"/>
        <w:jc w:val="both"/>
        <w:rPr>
          <w:rtl w:val="1"/>
          <w:lang w:val="ar-SA" w:bidi="ar-SA"/>
        </w:rPr>
      </w:pPr>
    </w:p>
    <w:p>
      <w:pPr>
        <w:pStyle w:val="Body"/>
        <w:bidi w:val="1"/>
        <w:ind w:left="0" w:right="0" w:firstLine="0"/>
        <w:jc w:val="center"/>
        <w:rPr>
          <w:rFonts w:ascii="Sakkal Majalla" w:cs="Sakkal Majalla" w:hAnsi="Sakkal Majalla" w:eastAsia="Sakkal Majalla"/>
          <w:b w:val="1"/>
          <w:bCs w:val="1"/>
          <w:sz w:val="48"/>
          <w:szCs w:val="48"/>
          <w:u w:val="single"/>
          <w:rtl w:val="1"/>
          <w:lang w:val="ar-SA" w:bidi="ar-SA"/>
        </w:rPr>
      </w:pPr>
    </w:p>
    <w:p>
      <w:pPr>
        <w:pStyle w:val="No Spacing"/>
        <w:bidi w:val="1"/>
        <w:ind w:left="0" w:right="0" w:firstLine="0"/>
        <w:jc w:val="both"/>
        <w:rPr>
          <w:rtl w:val="1"/>
          <w:lang w:val="ar-SA" w:bidi="ar-SA"/>
        </w:rPr>
      </w:pPr>
    </w:p>
    <w:p>
      <w:pPr>
        <w:pStyle w:val="Body"/>
        <w:bidi w:val="1"/>
        <w:ind w:left="0" w:right="0" w:firstLine="0"/>
        <w:jc w:val="center"/>
        <w:rPr>
          <w:rFonts w:ascii="Sakkal Majalla" w:cs="Sakkal Majalla" w:hAnsi="Sakkal Majalla" w:eastAsia="Sakkal Majalla"/>
          <w:b w:val="1"/>
          <w:bCs w:val="1"/>
          <w:sz w:val="48"/>
          <w:szCs w:val="48"/>
          <w:u w:val="single"/>
          <w:rtl w:val="1"/>
          <w:lang w:val="ar-SA" w:bidi="ar-SA"/>
        </w:rPr>
      </w:pPr>
    </w:p>
    <w:p>
      <w:pPr>
        <w:pStyle w:val="Body"/>
        <w:bidi w:val="1"/>
        <w:ind w:left="0" w:right="0" w:firstLine="0"/>
        <w:jc w:val="left"/>
        <w:rPr>
          <w:rFonts w:ascii="Sakkal Majalla" w:cs="Sakkal Majalla" w:hAnsi="Sakkal Majalla" w:eastAsia="Sakkal Majalla"/>
          <w:b w:val="1"/>
          <w:bCs w:val="1"/>
          <w:sz w:val="48"/>
          <w:szCs w:val="48"/>
          <w:u w:val="single"/>
          <w:rtl w:val="1"/>
          <w:lang w:val="ar-SA" w:bidi="ar-SA"/>
        </w:rPr>
      </w:pPr>
    </w:p>
    <w:p>
      <w:pPr>
        <w:pStyle w:val="Body"/>
        <w:bidi w:val="1"/>
        <w:ind w:left="0" w:right="0" w:firstLine="0"/>
        <w:jc w:val="left"/>
        <w:rPr>
          <w:rFonts w:ascii="Sakkal Majalla" w:cs="Sakkal Majalla" w:hAnsi="Sakkal Majalla" w:eastAsia="Sakkal Majalla"/>
          <w:b w:val="1"/>
          <w:bCs w:val="1"/>
          <w:sz w:val="48"/>
          <w:szCs w:val="48"/>
          <w:u w:val="single"/>
          <w:rtl w:val="1"/>
          <w:lang w:val="ar-SA" w:bidi="ar-SA"/>
        </w:rPr>
      </w:pPr>
    </w:p>
    <w:p>
      <w:pPr>
        <w:pStyle w:val="Heading"/>
      </w:pPr>
      <w:r>
        <w:rPr>
          <w:rFonts w:ascii="Simplified Arabic" w:cs="Simplified Arabic" w:hAnsi="Simplified Arabic" w:eastAsia="Simplified Arabic"/>
          <w:rtl w:val="1"/>
          <w:lang w:val="ar-SA" w:bidi="ar-SA"/>
        </w:rPr>
        <w:t>الفصل الثاني</w:t>
      </w:r>
      <w:r>
        <w:rPr>
          <w:rtl w:val="1"/>
          <w:lang w:val="ar-SA" w:bidi="ar-SA"/>
        </w:rPr>
        <w:t xml:space="preserve">: </w:t>
      </w:r>
      <w:r>
        <w:rPr>
          <w:rFonts w:ascii="Simplified Arabic" w:cs="Simplified Arabic" w:hAnsi="Simplified Arabic" w:eastAsia="Simplified Arabic"/>
          <w:rtl w:val="1"/>
          <w:lang w:val="ar-SA" w:bidi="ar-SA"/>
        </w:rPr>
        <w:t>الاطار النظري والدراسات السابقة</w:t>
      </w: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tl w:val="1"/>
        </w:rPr>
      </w:pPr>
      <w:r>
        <w:rPr>
          <w:rFonts w:ascii="Sakkal Majalla" w:cs="Sakkal Majalla" w:hAnsi="Sakkal Majalla" w:eastAsia="Sakkal Majalla"/>
          <w:sz w:val="28"/>
          <w:szCs w:val="28"/>
          <w:rtl w:val="1"/>
          <w:lang w:val="ar-SA" w:bidi="ar-SA"/>
        </w:rPr>
        <w:br w:type="page"/>
      </w:r>
    </w:p>
    <w:p>
      <w:pPr>
        <w:pStyle w:val="Heading 2"/>
      </w:pPr>
      <w:r>
        <w:rPr>
          <w:rFonts w:ascii="Simplified Arabic" w:cs="Simplified Arabic" w:hAnsi="Simplified Arabic" w:eastAsia="Simplified Arabic"/>
          <w:rtl w:val="1"/>
          <w:lang w:val="ar-SA" w:bidi="ar-SA"/>
        </w:rPr>
        <w:t>المقدمة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يهدف هذا الفصل إلى بناء الأساس المعرفي الذي يستند إليه البحث عبر استعراض الإطارين النظري والعملي لمفهومي الابتكار الإداري وتطوير الخدمات، من خلال تحليل الدراسات السابقة العربية والأجنبية التي تناولت الموضوع ذاته أو موضوعات قريبة منه</w:t>
      </w:r>
      <w:r>
        <w:rPr>
          <w:rtl w:val="1"/>
          <w:lang w:val="ar-SA" w:bidi="ar-SA"/>
        </w:rPr>
        <w:t xml:space="preserve">. </w:t>
      </w:r>
      <w:r>
        <w:rPr>
          <w:rFonts w:ascii="Simplified Arabic" w:cs="Simplified Arabic" w:hAnsi="Simplified Arabic" w:eastAsia="Simplified Arabic"/>
          <w:rtl w:val="1"/>
          <w:lang w:val="ar-SA" w:bidi="ar-SA"/>
        </w:rPr>
        <w:t>ويسهم هذا الفصل في تحديد الاتجاهات البحثية الرئيسة، ورصد أوجه التشابه والاختلاف بين الدراسات، وتوضيح الفجوة البحثية التي يسعى هذا البحث لمعالجتها</w:t>
      </w:r>
      <w:r>
        <w:rPr>
          <w:rtl w:val="1"/>
          <w:lang w:val="ar-SA" w:bidi="ar-SA"/>
        </w:rPr>
        <w:t xml:space="preserve">. </w:t>
      </w:r>
      <w:r>
        <w:rPr>
          <w:rFonts w:ascii="Simplified Arabic" w:cs="Simplified Arabic" w:hAnsi="Simplified Arabic" w:eastAsia="Simplified Arabic"/>
          <w:rtl w:val="1"/>
          <w:lang w:val="ar-SA" w:bidi="ar-SA"/>
        </w:rPr>
        <w:t>كما يتناول الفصل المفاهيم النظرية المتعلقة بالابتكار الإداري وأبعاده، وتطوير الخدمات ومكوناتها، وبيان العلاقة التكاملية بينهما، مما يمهد لأرضية علمية متينة تدعم المنطلقات التي يقوم عليها البحث</w:t>
      </w:r>
      <w:r>
        <w:rPr>
          <w:rtl w:val="1"/>
          <w:lang w:val="ar-SA" w:bidi="ar-SA"/>
        </w:rPr>
        <w:t>.</w:t>
      </w:r>
    </w:p>
    <w:p>
      <w:pPr>
        <w:pStyle w:val="Heading 2"/>
      </w:pPr>
      <w:r>
        <w:rPr>
          <w:rFonts w:ascii="Simplified Arabic" w:cs="Simplified Arabic" w:hAnsi="Simplified Arabic" w:eastAsia="Simplified Arabic"/>
          <w:rtl w:val="1"/>
          <w:lang w:val="ar-SA" w:bidi="ar-SA"/>
        </w:rPr>
        <w:t>أولا</w:t>
      </w:r>
      <w:r>
        <w:rPr>
          <w:rtl w:val="1"/>
          <w:lang w:val="ar-SA" w:bidi="ar-SA"/>
        </w:rPr>
        <w:t xml:space="preserve">:  </w:t>
      </w:r>
      <w:r>
        <w:rPr>
          <w:rFonts w:ascii="Simplified Arabic" w:cs="Simplified Arabic" w:hAnsi="Simplified Arabic" w:eastAsia="Simplified Arabic"/>
          <w:rtl w:val="1"/>
          <w:lang w:val="ar-SA" w:bidi="ar-SA"/>
        </w:rPr>
        <w:t>الدراسات السابقة</w:t>
      </w:r>
    </w:p>
    <w:p>
      <w:pPr>
        <w:pStyle w:val="Heading 3"/>
      </w:pPr>
      <w:r>
        <w:rPr>
          <w:rFonts w:ascii="Simplified Arabic" w:cs="Simplified Arabic" w:hAnsi="Simplified Arabic" w:eastAsia="Simplified Arabic"/>
          <w:rtl w:val="1"/>
          <w:lang w:val="ar-SA" w:bidi="ar-SA"/>
        </w:rPr>
        <w:t>١</w:t>
      </w:r>
      <w:r>
        <w:rPr>
          <w:rtl w:val="1"/>
          <w:lang w:val="ar-SA" w:bidi="ar-SA"/>
        </w:rPr>
        <w:t xml:space="preserve">.  </w:t>
      </w:r>
      <w:r>
        <w:rPr>
          <w:rFonts w:ascii="Simplified Arabic" w:cs="Simplified Arabic" w:hAnsi="Simplified Arabic" w:eastAsia="Simplified Arabic"/>
          <w:rtl w:val="1"/>
          <w:lang w:val="ar-SA" w:bidi="ar-SA"/>
        </w:rPr>
        <w:t>الدراسات العربية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b w:val="1"/>
          <w:bCs w:val="1"/>
          <w:rtl w:val="1"/>
          <w:lang w:val="ar-SA" w:bidi="ar-SA"/>
        </w:rPr>
        <w:t xml:space="preserve">قدّم أحمد ياسين صالح مصطفى </w:t>
      </w:r>
      <w:r>
        <w:rPr>
          <w:rFonts w:ascii="Simplified Arabic" w:cs="Simplified Arabic" w:hAnsi="Simplified Arabic" w:eastAsia="Simplified Arabic"/>
          <w:b w:val="1"/>
          <w:bCs w:val="1"/>
          <w:rtl w:val="1"/>
          <w:lang w:val="ar-SA" w:bidi="ar-SA"/>
        </w:rPr>
        <w:t xml:space="preserve">(2017) </w:t>
      </w:r>
      <w:r>
        <w:rPr>
          <w:rFonts w:ascii="Simplified Arabic" w:cs="Simplified Arabic" w:hAnsi="Simplified Arabic" w:eastAsia="Simplified Arabic"/>
          <w:b w:val="1"/>
          <w:bCs w:val="1"/>
          <w:rtl w:val="1"/>
          <w:lang w:val="ar-SA" w:bidi="ar-SA"/>
        </w:rPr>
        <w:t xml:space="preserve">دراسة بعنوان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1"/>
          <w:lang w:val="ar-SA" w:bidi="ar-SA"/>
        </w:rPr>
        <w:t>الدور الوسيط للإبداع الإداري في العلاقة بين التدريب وجودة الأداء</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1"/>
          <w:lang w:val="ar-SA" w:bidi="ar-SA"/>
        </w:rPr>
        <w:t>بالتطبيق على الصندوق القومي للإمدادات الطبية</w:t>
      </w:r>
      <w:r>
        <w:rPr>
          <w:rtl w:val="1"/>
          <w:lang w:val="ar-SA" w:bidi="ar-SA"/>
        </w:rPr>
        <w:t>"</w:t>
      </w:r>
      <w:r>
        <w:rPr>
          <w:rFonts w:ascii="Simplified Arabic" w:cs="Simplified Arabic" w:hAnsi="Simplified Arabic" w:eastAsia="Simplified Arabic"/>
          <w:rtl w:val="1"/>
          <w:lang w:val="ar-SA" w:bidi="ar-SA"/>
        </w:rPr>
        <w:t>، وقد هدفت الدراسة إلى الكشف عن مدى قدرة الإبداع الإداري على التوسط في العلاقة بين التدريب الذي يتلقّاه العاملون وجودة الأداء التي يتحقق بها مستوى متميز من الخدمات المقدمة داخل المؤسسة</w:t>
      </w:r>
      <w:r>
        <w:rPr>
          <w:rtl w:val="1"/>
          <w:lang w:val="ar-SA" w:bidi="ar-SA"/>
        </w:rPr>
        <w:t xml:space="preserve">. </w:t>
      </w:r>
      <w:r>
        <w:rPr>
          <w:rFonts w:ascii="Simplified Arabic" w:cs="Simplified Arabic" w:hAnsi="Simplified Arabic" w:eastAsia="Simplified Arabic"/>
          <w:rtl w:val="1"/>
          <w:lang w:val="ar-SA" w:bidi="ar-SA"/>
        </w:rPr>
        <w:t>واتبع الباحث المنهج الوصفي التحليلي لملاءمته لطبيعة الدراسة التي تعتمد على تفسير الارتباطات بين المتغيرات، واعتمد مجتمع الدراسة على جميع العاملين بالصندوق القومي للإمدادات الطبية، بينما تكونت العينة من مجموعة مختارة منهم باستخدام أسلوب العينة الطبقية لضمان تمثيل كافة الفئات الوظيفية</w:t>
      </w:r>
      <w:r>
        <w:rPr>
          <w:rtl w:val="1"/>
          <w:lang w:val="ar-SA" w:bidi="ar-SA"/>
        </w:rPr>
        <w:t xml:space="preserve">. </w:t>
      </w:r>
      <w:r>
        <w:rPr>
          <w:rFonts w:ascii="Simplified Arabic" w:cs="Simplified Arabic" w:hAnsi="Simplified Arabic" w:eastAsia="Simplified Arabic"/>
          <w:rtl w:val="1"/>
          <w:lang w:val="ar-SA" w:bidi="ar-SA"/>
        </w:rPr>
        <w:t>كما استخدم الباحث الاستبيان كأداة رئيسية لجمع البيانات إلى جانب بعض المقابلات المساندة، وتم تحليل البيانات باستخدام الأساليب الإحصائية الملائمة مثل معامل الارتباط وتحليل الانحدار</w:t>
      </w:r>
      <w:r>
        <w:rPr>
          <w:rtl w:val="1"/>
          <w:lang w:val="ar-SA" w:bidi="ar-SA"/>
        </w:rPr>
        <w:t xml:space="preserve">. </w:t>
      </w:r>
      <w:r>
        <w:rPr>
          <w:rFonts w:ascii="Simplified Arabic" w:cs="Simplified Arabic" w:hAnsi="Simplified Arabic" w:eastAsia="Simplified Arabic"/>
          <w:rtl w:val="1"/>
          <w:lang w:val="ar-SA" w:bidi="ar-SA"/>
        </w:rPr>
        <w:t>وأظهرت النتائج وجود تأثير مباشر للتدريب على جودة الأداء، كما بينت النتائج أن الإبداع الإداري يلعب دورًا وسيطًا قويًا يعزز العلاقة بين التدريب ورفع جودة الخدمات المقدمة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وأوصت الدراسة بضرورة الاستثمار المستمر في تطوير مهارات العاملين من خلال برامج تدريبية حديثة تستند إلى الإبداع في أساليب العمل، إضافة إلى ضرورة دعم الأفكار الإبداعية داخل الصندوق ومنح الموظفين فرصًا أكبر للمشاركة في اتخاذ القرار، بما يسهم في ترسيخ بيئة تنظيمية محفزة على الابتكار ورفع جودة الأداء</w:t>
      </w:r>
      <w:r>
        <w:rPr>
          <w:rtl w:val="1"/>
          <w:lang w:val="ar-SA" w:bidi="ar-SA"/>
        </w:rPr>
        <w:t xml:space="preserve">. </w:t>
      </w:r>
      <w:r>
        <w:rPr>
          <w:rFonts w:ascii="Simplified Arabic" w:cs="Simplified Arabic" w:hAnsi="Simplified Arabic" w:eastAsia="Simplified Arabic"/>
          <w:rtl w:val="1"/>
          <w:lang w:val="ar-SA" w:bidi="ar-SA"/>
        </w:rPr>
        <w:t>كما شددت التوصيات على أهمية توفير بنية تنظيمية داعمة للإبداع، وتشجيع المبادرات الفردية والجماعية التي تسهم في تحسين الخدمات الطبية المقدمة، مما يساعد المؤسسة على تحقيق كفاءة تشغيلية أعلى واستدامة في تطوير خدماتها</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قدّم بدر بن جزا الحربي </w:t>
      </w:r>
      <w:r>
        <w:rPr>
          <w:rFonts w:ascii="Simplified Arabic" w:cs="Simplified Arabic" w:hAnsi="Simplified Arabic" w:eastAsia="Simplified Arabic"/>
          <w:b w:val="1"/>
          <w:bCs w:val="1"/>
          <w:rtl w:val="1"/>
          <w:lang w:val="ar-SA" w:bidi="ar-SA"/>
        </w:rPr>
        <w:t xml:space="preserve">(2025) </w:t>
      </w:r>
      <w:r>
        <w:rPr>
          <w:rFonts w:ascii="Simplified Arabic" w:cs="Simplified Arabic" w:hAnsi="Simplified Arabic" w:eastAsia="Simplified Arabic"/>
          <w:b w:val="1"/>
          <w:bCs w:val="1"/>
          <w:rtl w:val="1"/>
          <w:lang w:val="ar-SA" w:bidi="ar-SA"/>
        </w:rPr>
        <w:t xml:space="preserve">دراسة بعنوان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1"/>
          <w:lang w:val="ar-SA" w:bidi="ar-SA"/>
        </w:rPr>
        <w:t>إدارة المعرفة كمتغير وسيط في العلاقة بين الثقافة التنظيمية والتميز في تقديم الخدمات</w:t>
      </w:r>
      <w:r>
        <w:rPr>
          <w:rtl w:val="1"/>
          <w:lang w:val="ar-SA" w:bidi="ar-SA"/>
        </w:rPr>
        <w:t>"</w:t>
      </w:r>
      <w:r>
        <w:rPr>
          <w:rFonts w:ascii="Simplified Arabic" w:cs="Simplified Arabic" w:hAnsi="Simplified Arabic" w:eastAsia="Simplified Arabic"/>
          <w:rtl w:val="1"/>
          <w:lang w:val="ar-SA" w:bidi="ar-SA"/>
        </w:rPr>
        <w:t>، والتي هدفت إلى تحليل الدور الحيوي لإدارة المعرفة كحلقة وصل بين الثقافة التنظيمية داخل المؤسسات الحكومية والتميز في الخدمات المقدمة للمستفيدين</w:t>
      </w:r>
      <w:r>
        <w:rPr>
          <w:rtl w:val="1"/>
          <w:lang w:val="ar-SA" w:bidi="ar-SA"/>
        </w:rPr>
        <w:t xml:space="preserve">. </w:t>
      </w:r>
      <w:r>
        <w:rPr>
          <w:rFonts w:ascii="Simplified Arabic" w:cs="Simplified Arabic" w:hAnsi="Simplified Arabic" w:eastAsia="Simplified Arabic"/>
          <w:rtl w:val="1"/>
          <w:lang w:val="ar-SA" w:bidi="ar-SA"/>
        </w:rPr>
        <w:t>وانطلقت الدراسة من فرضية أن الثقافة التنظيمية الإيجابية لا تحقق نتائج ملموسة إلا إذا ارتبطت بإدارة فعّالة للمعرفة، لذلك اعتمد الباحث على المنهج الوصفي التحليلي لشرح أبعاد الثقافة التنظيمية وقياس تأثير إدارة المعرفة عليها</w:t>
      </w:r>
      <w:r>
        <w:rPr>
          <w:rtl w:val="1"/>
          <w:lang w:val="ar-SA" w:bidi="ar-SA"/>
        </w:rPr>
        <w:t xml:space="preserve">. </w:t>
      </w:r>
      <w:r>
        <w:rPr>
          <w:rFonts w:ascii="Simplified Arabic" w:cs="Simplified Arabic" w:hAnsi="Simplified Arabic" w:eastAsia="Simplified Arabic"/>
          <w:rtl w:val="1"/>
          <w:lang w:val="ar-SA" w:bidi="ar-SA"/>
        </w:rPr>
        <w:t>وتكون مجتمع الدراسة من العاملين في إحدى المؤسسات الحكومية السعودية، بينما تألفت العينة من عينة عشوائية بلغ حجمها عدة مئات من الموظفين</w:t>
      </w:r>
      <w:r>
        <w:rPr>
          <w:rtl w:val="1"/>
          <w:lang w:val="ar-SA" w:bidi="ar-SA"/>
        </w:rPr>
        <w:t xml:space="preserve">. </w:t>
      </w:r>
      <w:r>
        <w:rPr>
          <w:rFonts w:ascii="Simplified Arabic" w:cs="Simplified Arabic" w:hAnsi="Simplified Arabic" w:eastAsia="Simplified Arabic"/>
          <w:rtl w:val="1"/>
          <w:lang w:val="ar-SA" w:bidi="ar-SA"/>
        </w:rPr>
        <w:t xml:space="preserve">اعتمد الباحث على الاستبيان كأداة رئيسية لجمع البيانات، وتم تحليل النتائج باستخدام برنامج </w:t>
      </w:r>
      <w:r>
        <w:rPr>
          <w:rtl w:val="0"/>
          <w:lang w:val="en-US"/>
        </w:rPr>
        <w:t>SPSS</w:t>
      </w:r>
      <w:r>
        <w:rPr>
          <w:rFonts w:ascii="Simplified Arabic" w:cs="Simplified Arabic" w:hAnsi="Simplified Arabic" w:eastAsia="Simplified Arabic"/>
          <w:rtl w:val="1"/>
          <w:lang w:val="ar-SA" w:bidi="ar-SA"/>
        </w:rPr>
        <w:t xml:space="preserve"> وتقنيات التحليل الإحصائي المتقدم مثل تحليل المسار </w:t>
      </w:r>
      <w:r>
        <w:rPr>
          <w:rtl w:val="1"/>
          <w:lang w:val="ar-SA" w:bidi="ar-SA"/>
        </w:rPr>
        <w:t>(</w:t>
      </w:r>
      <w:r>
        <w:rPr>
          <w:rtl w:val="0"/>
          <w:lang w:val="en-US"/>
        </w:rPr>
        <w:t>Path Analysis</w:t>
      </w:r>
      <w:r>
        <w:rPr>
          <w:rtl w:val="1"/>
          <w:lang w:val="ar-SA" w:bidi="ar-SA"/>
        </w:rPr>
        <w:t xml:space="preserve">) </w:t>
      </w:r>
      <w:r>
        <w:rPr>
          <w:rFonts w:ascii="Simplified Arabic" w:cs="Simplified Arabic" w:hAnsi="Simplified Arabic" w:eastAsia="Simplified Arabic"/>
          <w:rtl w:val="1"/>
          <w:lang w:val="ar-SA" w:bidi="ar-SA"/>
        </w:rPr>
        <w:t>لاختبار الدور الوسيط للمعرفة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وأظهرت نتائج الدراسة وجود علاقة ذات دلالة إحصائية بين الثقافة التنظيمية والتميز في تقديم الخدمات، كما بينت أن إدارة المعرفة تلعب دورًا وسيطًا قويًا يعزز هذا الارتباط ويزيد من أثره، مما يؤكد أهمية تبادل المعرفة بين العاملين ووجود نظم معلومات فعّالة تدعم الابتكار وتطوير الأداء</w:t>
      </w:r>
      <w:r>
        <w:rPr>
          <w:rtl w:val="1"/>
          <w:lang w:val="ar-SA" w:bidi="ar-SA"/>
        </w:rPr>
        <w:t xml:space="preserve">. </w:t>
      </w:r>
      <w:r>
        <w:rPr>
          <w:rFonts w:ascii="Simplified Arabic" w:cs="Simplified Arabic" w:hAnsi="Simplified Arabic" w:eastAsia="Simplified Arabic"/>
          <w:rtl w:val="1"/>
          <w:lang w:val="ar-SA" w:bidi="ar-SA"/>
        </w:rPr>
        <w:t>وأوصى الباحث بضرورة تعزيز بيئة المعرفة داخل المؤسسات الحكومية عبر إنشاء قواعد بيانات موحدة وتفعيل التعلم التنظيمي المستمر، بالإضافة إلى تحسين الثقافة التنظيمية من خلال دعم قيم التعاون والالتزام والجودة</w:t>
      </w:r>
      <w:r>
        <w:rPr>
          <w:rtl w:val="1"/>
          <w:lang w:val="ar-SA" w:bidi="ar-SA"/>
        </w:rPr>
        <w:t xml:space="preserve">. </w:t>
      </w:r>
      <w:r>
        <w:rPr>
          <w:rFonts w:ascii="Simplified Arabic" w:cs="Simplified Arabic" w:hAnsi="Simplified Arabic" w:eastAsia="Simplified Arabic"/>
          <w:rtl w:val="1"/>
          <w:lang w:val="ar-SA" w:bidi="ar-SA"/>
        </w:rPr>
        <w:t>كما أوصت الدراسة بضرورة تدريب الموظفين على آليات إدارة المعرفة وتشجيعهم على تبادل الخبرات، بما يسهم في رفع مستوى الخدمات وتحقيق التميز المؤسسي</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b w:val="1"/>
          <w:bCs w:val="1"/>
          <w:rtl w:val="1"/>
          <w:lang w:val="ar-SA" w:bidi="ar-SA"/>
        </w:rPr>
        <w:t xml:space="preserve">قدّم فواز الحمّاد </w:t>
      </w:r>
      <w:r>
        <w:rPr>
          <w:rFonts w:ascii="Simplified Arabic" w:cs="Simplified Arabic" w:hAnsi="Simplified Arabic" w:eastAsia="Simplified Arabic"/>
          <w:b w:val="1"/>
          <w:bCs w:val="1"/>
          <w:rtl w:val="1"/>
          <w:lang w:val="ar-SA" w:bidi="ar-SA"/>
        </w:rPr>
        <w:t xml:space="preserve">(2022) </w:t>
      </w:r>
      <w:r>
        <w:rPr>
          <w:rFonts w:ascii="Simplified Arabic" w:cs="Simplified Arabic" w:hAnsi="Simplified Arabic" w:eastAsia="Simplified Arabic"/>
          <w:b w:val="1"/>
          <w:bCs w:val="1"/>
          <w:rtl w:val="1"/>
          <w:lang w:val="ar-SA" w:bidi="ar-SA"/>
        </w:rPr>
        <w:t xml:space="preserve">دراسة بعنوان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1"/>
          <w:lang w:val="ar-SA" w:bidi="ar-SA"/>
        </w:rPr>
        <w:t>أثر إدارة الابتكار على المناخ الابتكاري في البنوك التجارية</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1"/>
          <w:lang w:val="ar-SA" w:bidi="ar-SA"/>
        </w:rPr>
        <w:t>دراسة مقارنة بين البنوك التجارية في دولة الكويت ومملكة البحرين</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وقد هدفت الدراسة إلى تحليل مدى تأثير إدارة الابتكار داخل المؤسسات المصرفية على تحسين المناخ الابتكاري الذي يُعدّ من العوامل الأساسية لتعزيز الأداء والإبداع في القطاع البنكي</w:t>
      </w:r>
      <w:r>
        <w:rPr>
          <w:rtl w:val="1"/>
          <w:lang w:val="ar-SA" w:bidi="ar-SA"/>
        </w:rPr>
        <w:t xml:space="preserve">. </w:t>
      </w:r>
      <w:r>
        <w:rPr>
          <w:rFonts w:ascii="Simplified Arabic" w:cs="Simplified Arabic" w:hAnsi="Simplified Arabic" w:eastAsia="Simplified Arabic"/>
          <w:rtl w:val="1"/>
          <w:lang w:val="ar-SA" w:bidi="ar-SA"/>
        </w:rPr>
        <w:t>اعتمد الباحث على المنهج الوصفي التحليلي لقدرته على فحص الاتجاهات والعلاقات بين المتغيرات في بيئة عمل حيوية مثل البنوك</w:t>
      </w:r>
      <w:r>
        <w:rPr>
          <w:rtl w:val="1"/>
          <w:lang w:val="ar-SA" w:bidi="ar-SA"/>
        </w:rPr>
        <w:t xml:space="preserve">. </w:t>
      </w:r>
      <w:r>
        <w:rPr>
          <w:rFonts w:ascii="Simplified Arabic" w:cs="Simplified Arabic" w:hAnsi="Simplified Arabic" w:eastAsia="Simplified Arabic"/>
          <w:rtl w:val="1"/>
          <w:lang w:val="ar-SA" w:bidi="ar-SA"/>
        </w:rPr>
        <w:t>وشمل مجتمع الدراسة جميع الموظفين في عدد من البنوك التجارية في الكويت والبحرين، بينما استخدم الباحث عينة طبقية ممثلة لكافة المستويات الوظيفية</w:t>
      </w:r>
      <w:r>
        <w:rPr>
          <w:rtl w:val="1"/>
          <w:lang w:val="ar-SA" w:bidi="ar-SA"/>
        </w:rPr>
        <w:t xml:space="preserve">. </w:t>
      </w:r>
      <w:r>
        <w:rPr>
          <w:rFonts w:ascii="Simplified Arabic" w:cs="Simplified Arabic" w:hAnsi="Simplified Arabic" w:eastAsia="Simplified Arabic"/>
          <w:rtl w:val="1"/>
          <w:lang w:val="ar-SA" w:bidi="ar-SA"/>
        </w:rPr>
        <w:t>واستخدم الاستبيان كأداة رئيسية لجمع البيانات، إضافة إلى بعض المقابلات شبه المنظمة لدعم التحليل</w:t>
      </w:r>
      <w:r>
        <w:rPr>
          <w:rtl w:val="1"/>
          <w:lang w:val="ar-SA" w:bidi="ar-SA"/>
        </w:rPr>
        <w:t xml:space="preserve">. </w:t>
      </w:r>
      <w:r>
        <w:rPr>
          <w:rFonts w:ascii="Simplified Arabic" w:cs="Simplified Arabic" w:hAnsi="Simplified Arabic" w:eastAsia="Simplified Arabic"/>
          <w:rtl w:val="1"/>
          <w:lang w:val="ar-SA" w:bidi="ar-SA"/>
        </w:rPr>
        <w:t>وأظهرت النتائج وجود فروق معنوية بين البنوك في البلدين لصالح البحرين فيما يتعلق بنضج سياسات إدارة الابتكار، كما كشفت النتائج أن إدارة الابتكار تُسهم بدرجة كبيرة في تطوير بيئة عمل محفزة على الإبداع وتعزيز المناخ الابتكاري لدى الموظفين</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وأوصت الدراسة بضرورة تعزيز ممارسات إدارة الابتكار داخل البنوك عبر تبني أنظمة حديثة لإدارة الأفكار وتشجيع الموظفين على تقديم مقترحات تطويرية، إضافة إلى ضرورة توفير برامج تدريبية مستمرة تركز على مهارات الابتكار والتفكير الإبداعي</w:t>
      </w:r>
      <w:r>
        <w:rPr>
          <w:rtl w:val="1"/>
          <w:lang w:val="ar-SA" w:bidi="ar-SA"/>
        </w:rPr>
        <w:t xml:space="preserve">. </w:t>
      </w:r>
      <w:r>
        <w:rPr>
          <w:rFonts w:ascii="Simplified Arabic" w:cs="Simplified Arabic" w:hAnsi="Simplified Arabic" w:eastAsia="Simplified Arabic"/>
          <w:rtl w:val="1"/>
          <w:lang w:val="ar-SA" w:bidi="ar-SA"/>
        </w:rPr>
        <w:t>كما دعت الدراسة صناع القرار في البنوك إلى تحسين البيئة التنظيمية وتوفير حوافز للعاملين مقابل المبادرات الابتكارية، وتوفير بنية تقنية تدعم التحول الرقمي الذي يعد من أهم ركائز الابتكار في القطاع المصرفي</w:t>
      </w:r>
      <w:r>
        <w:rPr>
          <w:rtl w:val="1"/>
          <w:lang w:val="ar-SA" w:bidi="ar-SA"/>
        </w:rPr>
        <w:t xml:space="preserve">. </w:t>
      </w:r>
      <w:r>
        <w:rPr>
          <w:rFonts w:ascii="Simplified Arabic" w:cs="Simplified Arabic" w:hAnsi="Simplified Arabic" w:eastAsia="Simplified Arabic"/>
          <w:rtl w:val="1"/>
          <w:lang w:val="ar-SA" w:bidi="ar-SA"/>
        </w:rPr>
        <w:t>وشددت الدراسة على أهمية بناء ثقافة مصرفية قائمة على التطوير المستمر، والتعلم المؤسسي، والانفتاح على التقنيات المالية الحديثة لتحقيق الابتكار المستدام ورفع القدرة التنافسية للبنوك</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b w:val="1"/>
          <w:bCs w:val="1"/>
          <w:rtl w:val="1"/>
          <w:lang w:val="ar-SA" w:bidi="ar-SA"/>
        </w:rPr>
        <w:t xml:space="preserve">قدّم محمود صالح يوسف الحياصات </w:t>
      </w:r>
      <w:r>
        <w:rPr>
          <w:rFonts w:ascii="Simplified Arabic" w:cs="Simplified Arabic" w:hAnsi="Simplified Arabic" w:eastAsia="Simplified Arabic"/>
          <w:b w:val="1"/>
          <w:bCs w:val="1"/>
          <w:rtl w:val="1"/>
          <w:lang w:val="ar-SA" w:bidi="ar-SA"/>
        </w:rPr>
        <w:t xml:space="preserve">(2021) </w:t>
      </w:r>
      <w:r>
        <w:rPr>
          <w:rFonts w:ascii="Simplified Arabic" w:cs="Simplified Arabic" w:hAnsi="Simplified Arabic" w:eastAsia="Simplified Arabic"/>
          <w:b w:val="1"/>
          <w:bCs w:val="1"/>
          <w:rtl w:val="1"/>
          <w:lang w:val="ar-SA" w:bidi="ar-SA"/>
        </w:rPr>
        <w:t xml:space="preserve">دراسة بعنوان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1"/>
          <w:lang w:val="ar-SA" w:bidi="ar-SA"/>
        </w:rPr>
        <w:t>أثر الثقافة التنظيمية في إدارة الابتكار لدى شركة الخدمات الفنية للكمبيوتر في الأردن</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وهدفت الدراسة إلى الكشف عن العلاقة بين الثقافة التنظيمية والقدرة على إدارة الابتكار داخل الشركات العاملة في القطاع التقني، حيث اعتبر الباحث أن الثقافة التنظيمية الداعمة تُعدّ حجر الأساس في تطوير سلوكيات ابتكارية لدى العاملين</w:t>
      </w:r>
      <w:r>
        <w:rPr>
          <w:rtl w:val="1"/>
          <w:lang w:val="ar-SA" w:bidi="ar-SA"/>
        </w:rPr>
        <w:t xml:space="preserve">. </w:t>
      </w:r>
      <w:r>
        <w:rPr>
          <w:rFonts w:ascii="Simplified Arabic" w:cs="Simplified Arabic" w:hAnsi="Simplified Arabic" w:eastAsia="Simplified Arabic"/>
          <w:rtl w:val="1"/>
          <w:lang w:val="ar-SA" w:bidi="ar-SA"/>
        </w:rPr>
        <w:t>اتبع الباحث المنهج الوصفي التحليلي، وشمل مجتمع الدراسة جميع العاملين في الشركة محل الدراسة، بينما اختار الباحث عينة عشوائية ممثلة لعدد من الأقسام الإدارية والفنية</w:t>
      </w:r>
      <w:r>
        <w:rPr>
          <w:rtl w:val="1"/>
          <w:lang w:val="ar-SA" w:bidi="ar-SA"/>
        </w:rPr>
        <w:t xml:space="preserve">. </w:t>
      </w:r>
      <w:r>
        <w:rPr>
          <w:rFonts w:ascii="Simplified Arabic" w:cs="Simplified Arabic" w:hAnsi="Simplified Arabic" w:eastAsia="Simplified Arabic"/>
          <w:rtl w:val="1"/>
          <w:lang w:val="ar-SA" w:bidi="ar-SA"/>
        </w:rPr>
        <w:t xml:space="preserve">واعتمد على استبانة مصممة لقياس أبعاد الثقافة التنظيمية </w:t>
      </w:r>
      <w:r>
        <w:rPr>
          <w:rtl w:val="1"/>
          <w:lang w:val="ar-SA" w:bidi="ar-SA"/>
        </w:rPr>
        <w:t>(</w:t>
      </w:r>
      <w:r>
        <w:rPr>
          <w:rFonts w:ascii="Simplified Arabic" w:cs="Simplified Arabic" w:hAnsi="Simplified Arabic" w:eastAsia="Simplified Arabic"/>
          <w:rtl w:val="1"/>
          <w:lang w:val="ar-SA" w:bidi="ar-SA"/>
        </w:rPr>
        <w:t>القيم، الممارسات، التواصل</w:t>
      </w:r>
      <w:r>
        <w:rPr>
          <w:rtl w:val="1"/>
          <w:lang w:val="ar-SA" w:bidi="ar-SA"/>
        </w:rPr>
        <w:t xml:space="preserve">) </w:t>
      </w:r>
      <w:r>
        <w:rPr>
          <w:rFonts w:ascii="Simplified Arabic" w:cs="Simplified Arabic" w:hAnsi="Simplified Arabic" w:eastAsia="Simplified Arabic"/>
          <w:rtl w:val="1"/>
          <w:lang w:val="ar-SA" w:bidi="ar-SA"/>
        </w:rPr>
        <w:t>ومدى تأثيرها على إدارة الابتكار، إضافة إلى استخدام أساليب تحليل إحصائي مثل الارتباط والانحدار لاختبار الفرضيات</w:t>
      </w:r>
      <w:r>
        <w:rPr>
          <w:rtl w:val="1"/>
          <w:lang w:val="ar-SA" w:bidi="ar-SA"/>
        </w:rPr>
        <w:t xml:space="preserve">. </w:t>
      </w:r>
      <w:r>
        <w:rPr>
          <w:rFonts w:ascii="Simplified Arabic" w:cs="Simplified Arabic" w:hAnsi="Simplified Arabic" w:eastAsia="Simplified Arabic"/>
          <w:rtl w:val="1"/>
          <w:lang w:val="ar-SA" w:bidi="ar-SA"/>
        </w:rPr>
        <w:t>وكشفت النتائج أن الثقافة التنظيمية الإيجابية</w:t>
      </w:r>
      <w:r>
        <w:rPr>
          <w:rtl w:val="1"/>
          <w:lang w:val="ar-SA" w:bidi="ar-SA"/>
        </w:rPr>
        <w:t>—</w:t>
      </w:r>
      <w:r>
        <w:rPr>
          <w:rFonts w:ascii="Simplified Arabic" w:cs="Simplified Arabic" w:hAnsi="Simplified Arabic" w:eastAsia="Simplified Arabic"/>
          <w:rtl w:val="1"/>
          <w:lang w:val="ar-SA" w:bidi="ar-SA"/>
        </w:rPr>
        <w:t>التي تتسم بالدعم، والانفتاح، وتبادل المعرفة</w:t>
      </w:r>
      <w:r>
        <w:rPr>
          <w:rtl w:val="1"/>
          <w:lang w:val="ar-SA" w:bidi="ar-SA"/>
        </w:rPr>
        <w:t>—</w:t>
      </w:r>
      <w:r>
        <w:rPr>
          <w:rFonts w:ascii="Simplified Arabic" w:cs="Simplified Arabic" w:hAnsi="Simplified Arabic" w:eastAsia="Simplified Arabic"/>
          <w:rtl w:val="1"/>
          <w:lang w:val="ar-SA" w:bidi="ar-SA"/>
        </w:rPr>
        <w:t>تلعب دورًا مباشرًا ومؤثرًا في تطوير ممارسات إدارة الابتكار داخل الشركة، وأن ضعف الثقافة التنظيمية يؤدي إلى تراجع مستوى الابتكار المؤسسي</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وأوصت الدراسة بضرورة تعزيز ثقافة الابتكار داخل الشركة من خلال تشجيع بيئة العمل التعاونية، وتطوير قنوات اتصال فعّالة تسمح بتبادل المعرفة، وتبنّي سياسات تحفيزية تشجع العاملين على طرح أفكار جديدة</w:t>
      </w:r>
      <w:r>
        <w:rPr>
          <w:rtl w:val="1"/>
          <w:lang w:val="ar-SA" w:bidi="ar-SA"/>
        </w:rPr>
        <w:t xml:space="preserve">. </w:t>
      </w:r>
      <w:r>
        <w:rPr>
          <w:rFonts w:ascii="Simplified Arabic" w:cs="Simplified Arabic" w:hAnsi="Simplified Arabic" w:eastAsia="Simplified Arabic"/>
          <w:rtl w:val="1"/>
          <w:lang w:val="ar-SA" w:bidi="ar-SA"/>
        </w:rPr>
        <w:t>كما دعت إلى الاستثمار في رأس المال البشري عبر برامج تدريبية متخصصة في مجال التفكير الإبداعي والابتكار التقني، إضافة إلى ضرورة تطوير الهياكل التنظيمية بحيث تكون أكثر مرونة وتدعم التجارب المبتكرة</w:t>
      </w:r>
      <w:r>
        <w:rPr>
          <w:rtl w:val="1"/>
          <w:lang w:val="ar-SA" w:bidi="ar-SA"/>
        </w:rPr>
        <w:t xml:space="preserve">. </w:t>
      </w:r>
      <w:r>
        <w:rPr>
          <w:rFonts w:ascii="Simplified Arabic" w:cs="Simplified Arabic" w:hAnsi="Simplified Arabic" w:eastAsia="Simplified Arabic"/>
          <w:rtl w:val="1"/>
          <w:lang w:val="ar-SA" w:bidi="ar-SA"/>
        </w:rPr>
        <w:t>وأكدت الدراسة أن نجاح الشركات التقنية في مواكبة التطور السريع يعتمد على قدرتها على ترسيخ ثقافة تنظيمية محفزة على الابتكار وقادرة على تحويل الأفكار إلى حلول عملية تدعم تنافسية المؤسسة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b w:val="1"/>
          <w:bCs w:val="1"/>
          <w:rtl w:val="1"/>
          <w:lang w:val="ar-SA" w:bidi="ar-SA"/>
        </w:rPr>
        <w:t xml:space="preserve">قدّمت كوثر رغوي </w:t>
      </w:r>
      <w:r>
        <w:rPr>
          <w:rFonts w:ascii="Simplified Arabic" w:cs="Simplified Arabic" w:hAnsi="Simplified Arabic" w:eastAsia="Simplified Arabic"/>
          <w:b w:val="1"/>
          <w:bCs w:val="1"/>
          <w:rtl w:val="1"/>
          <w:lang w:val="ar-SA" w:bidi="ar-SA"/>
        </w:rPr>
        <w:t xml:space="preserve">(2023) </w:t>
      </w:r>
      <w:r>
        <w:rPr>
          <w:rFonts w:ascii="Simplified Arabic" w:cs="Simplified Arabic" w:hAnsi="Simplified Arabic" w:eastAsia="Simplified Arabic"/>
          <w:b w:val="1"/>
          <w:bCs w:val="1"/>
          <w:rtl w:val="1"/>
          <w:lang w:val="ar-SA" w:bidi="ar-SA"/>
        </w:rPr>
        <w:t xml:space="preserve">دراسة بعنوان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1"/>
          <w:lang w:val="ar-SA" w:bidi="ar-SA"/>
        </w:rPr>
        <w:t>معوقات الإبداع والابتكار داخل الإدارة المغربية</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وهدفت من خلالها إلى تحليل أبرز الحواجز التنظيمية والإدارية التي تعيق انتشار ممارسات الإبداع والابتكار داخل المؤسسات الحكومية والقطاع العام المغربي</w:t>
      </w:r>
      <w:r>
        <w:rPr>
          <w:rtl w:val="1"/>
          <w:lang w:val="ar-SA" w:bidi="ar-SA"/>
        </w:rPr>
        <w:t xml:space="preserve">. </w:t>
      </w:r>
      <w:r>
        <w:rPr>
          <w:rFonts w:ascii="Simplified Arabic" w:cs="Simplified Arabic" w:hAnsi="Simplified Arabic" w:eastAsia="Simplified Arabic"/>
          <w:rtl w:val="1"/>
          <w:lang w:val="ar-SA" w:bidi="ar-SA"/>
        </w:rPr>
        <w:t>ركزت الدراسة على فهم طبيعة البيئة الإدارية القائمة وكيف يمكن للعوامل البيروقراطية والهيكلية والثقافية أن تُضعف قدرة المؤسسات على التطوير</w:t>
      </w:r>
      <w:r>
        <w:rPr>
          <w:rtl w:val="1"/>
          <w:lang w:val="ar-SA" w:bidi="ar-SA"/>
        </w:rPr>
        <w:t xml:space="preserve">. </w:t>
      </w:r>
      <w:r>
        <w:rPr>
          <w:rFonts w:ascii="Simplified Arabic" w:cs="Simplified Arabic" w:hAnsi="Simplified Arabic" w:eastAsia="Simplified Arabic"/>
          <w:rtl w:val="1"/>
          <w:lang w:val="ar-SA" w:bidi="ar-SA"/>
        </w:rPr>
        <w:t>اعتمدت الباحثة على المنهج الوصفي التحليلي، وجاء مجتمع الدراسة مكوّنًا من موظفين إداريين في عدد من الوزارات والمؤسسات الحكومية المغربية، بينما اختارت الباحثة عينة قصدية متنوعة تشمل مستويات وظيفية مختلفة لتحقيق أكبر قدر من التمثيل</w:t>
      </w:r>
      <w:r>
        <w:rPr>
          <w:rtl w:val="1"/>
          <w:lang w:val="ar-SA" w:bidi="ar-SA"/>
        </w:rPr>
        <w:t xml:space="preserve">. </w:t>
      </w:r>
      <w:r>
        <w:rPr>
          <w:rFonts w:ascii="Simplified Arabic" w:cs="Simplified Arabic" w:hAnsi="Simplified Arabic" w:eastAsia="Simplified Arabic"/>
          <w:rtl w:val="1"/>
          <w:lang w:val="ar-SA" w:bidi="ar-SA"/>
        </w:rPr>
        <w:t>واستخدمت الاستبانة والمقابلات المفتوحة كأدوات لجمع البيانات، إضافة إلى تحليل وثائق رسمية تتعلق بالممارسات الإدارية</w:t>
      </w:r>
      <w:r>
        <w:rPr>
          <w:rtl w:val="1"/>
          <w:lang w:val="ar-SA" w:bidi="ar-SA"/>
        </w:rPr>
        <w:t xml:space="preserve">. </w:t>
      </w:r>
      <w:r>
        <w:rPr>
          <w:rFonts w:ascii="Simplified Arabic" w:cs="Simplified Arabic" w:hAnsi="Simplified Arabic" w:eastAsia="Simplified Arabic"/>
          <w:rtl w:val="1"/>
          <w:lang w:val="ar-SA" w:bidi="ar-SA"/>
        </w:rPr>
        <w:t>وكشفت النتائج عن وجود معوقات رئيسية مثل ضعف التواصل الداخلي، غياب الحوافز، هيمنة الأسلوب المركزي في اتخاذ القرار، والخوف من الفشل، إضافة إلى ضعف الإمكانيات التقنية والمالية التي تدعم الابتكار داخل القطاع العام</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وأوصت الدراسة بضرورة إصلاح الهياكل التنظيمية وتبسيط الإجراءات الإدارية، وتعزيز ثقافة الثقة بين الإدارة والموظفين، وتطوير برامج تدريبية تهدف إلى تحسين مهارات التفكير الابتكاري لدى العاملين</w:t>
      </w:r>
      <w:r>
        <w:rPr>
          <w:rtl w:val="1"/>
          <w:lang w:val="ar-SA" w:bidi="ar-SA"/>
        </w:rPr>
        <w:t xml:space="preserve">. </w:t>
      </w:r>
      <w:r>
        <w:rPr>
          <w:rFonts w:ascii="Simplified Arabic" w:cs="Simplified Arabic" w:hAnsi="Simplified Arabic" w:eastAsia="Simplified Arabic"/>
          <w:rtl w:val="1"/>
          <w:lang w:val="ar-SA" w:bidi="ar-SA"/>
        </w:rPr>
        <w:t>كما شددت على أهمية توفير بيئة عمل مرنة تعتمد على اللامركزية وتتيح للعاملين فرصة تقديم أفكار جديدة دون خوف من الرفض أو العقاب</w:t>
      </w:r>
      <w:r>
        <w:rPr>
          <w:rtl w:val="1"/>
          <w:lang w:val="ar-SA" w:bidi="ar-SA"/>
        </w:rPr>
        <w:t xml:space="preserve">. </w:t>
      </w:r>
      <w:r>
        <w:rPr>
          <w:rFonts w:ascii="Simplified Arabic" w:cs="Simplified Arabic" w:hAnsi="Simplified Arabic" w:eastAsia="Simplified Arabic"/>
          <w:rtl w:val="1"/>
          <w:lang w:val="ar-SA" w:bidi="ar-SA"/>
        </w:rPr>
        <w:t>ودعت الباحثة إلى زيادة الاستثمار في الموارد التقنية وتطوير البنى الرقمية للمؤسسات الحكومية، إضافة إلى وضع آليات واضحة لتحفيز المتميزين وتحويل الأفكار الإبداعية إلى مشاريع فعلية</w:t>
      </w:r>
      <w:r>
        <w:rPr>
          <w:rtl w:val="1"/>
          <w:lang w:val="ar-SA" w:bidi="ar-SA"/>
        </w:rPr>
        <w:t xml:space="preserve">. </w:t>
      </w:r>
      <w:r>
        <w:rPr>
          <w:rFonts w:ascii="Simplified Arabic" w:cs="Simplified Arabic" w:hAnsi="Simplified Arabic" w:eastAsia="Simplified Arabic"/>
          <w:rtl w:val="1"/>
          <w:lang w:val="ar-SA" w:bidi="ar-SA"/>
        </w:rPr>
        <w:t>وخلصت إلى أن الابتكار لا يمكن أن يتحقق داخل الإدارة العامة إلا بتغيير ثقافة العمل وإعادة النظر في أساليب القيادة التقليدية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b w:val="1"/>
          <w:bCs w:val="1"/>
          <w:rtl w:val="1"/>
          <w:lang w:val="ar-SA" w:bidi="ar-SA"/>
        </w:rPr>
        <w:t xml:space="preserve">قدّمت أسماء عادل حلمي سيد </w:t>
      </w:r>
      <w:r>
        <w:rPr>
          <w:rFonts w:ascii="Simplified Arabic" w:cs="Simplified Arabic" w:hAnsi="Simplified Arabic" w:eastAsia="Simplified Arabic"/>
          <w:b w:val="1"/>
          <w:bCs w:val="1"/>
          <w:rtl w:val="1"/>
          <w:lang w:val="ar-SA" w:bidi="ar-SA"/>
        </w:rPr>
        <w:t xml:space="preserve">(2024) </w:t>
      </w:r>
      <w:r>
        <w:rPr>
          <w:rFonts w:ascii="Simplified Arabic" w:cs="Simplified Arabic" w:hAnsi="Simplified Arabic" w:eastAsia="Simplified Arabic"/>
          <w:b w:val="1"/>
          <w:bCs w:val="1"/>
          <w:rtl w:val="1"/>
          <w:lang w:val="ar-SA" w:bidi="ar-SA"/>
        </w:rPr>
        <w:t xml:space="preserve">دراسة بعنوان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1"/>
          <w:lang w:val="ar-SA" w:bidi="ar-SA"/>
        </w:rPr>
        <w:t>الابتكار المفتوح كمدخل لتحسين الميزة التنافسية للبنوك التجارية الحكومية المصرية</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1"/>
          <w:lang w:val="ar-SA" w:bidi="ar-SA"/>
        </w:rPr>
        <w:t>دراسة تطبيقية</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والتي هدفت إلى اختبار كيف يمكن للابتكار المفتوح</w:t>
      </w:r>
      <w:r>
        <w:rPr>
          <w:rtl w:val="1"/>
          <w:lang w:val="ar-SA" w:bidi="ar-SA"/>
        </w:rPr>
        <w:t>—</w:t>
      </w:r>
      <w:r>
        <w:rPr>
          <w:rFonts w:ascii="Simplified Arabic" w:cs="Simplified Arabic" w:hAnsi="Simplified Arabic" w:eastAsia="Simplified Arabic"/>
          <w:rtl w:val="1"/>
          <w:lang w:val="ar-SA" w:bidi="ar-SA"/>
        </w:rPr>
        <w:t>الذي يقوم على إدماج مصادر خارجية للمعرفة والتكنولوجيا</w:t>
      </w:r>
      <w:r>
        <w:rPr>
          <w:rtl w:val="1"/>
          <w:lang w:val="ar-SA" w:bidi="ar-SA"/>
        </w:rPr>
        <w:t>—</w:t>
      </w:r>
      <w:r>
        <w:rPr>
          <w:rFonts w:ascii="Simplified Arabic" w:cs="Simplified Arabic" w:hAnsi="Simplified Arabic" w:eastAsia="Simplified Arabic"/>
          <w:rtl w:val="1"/>
          <w:lang w:val="ar-SA" w:bidi="ar-SA"/>
        </w:rPr>
        <w:t>أن يسهم في تعزيز قدرة البنوك الحكومية على المنافسة في سوق مالي متغير</w:t>
      </w:r>
      <w:r>
        <w:rPr>
          <w:rtl w:val="1"/>
          <w:lang w:val="ar-SA" w:bidi="ar-SA"/>
        </w:rPr>
        <w:t xml:space="preserve">. </w:t>
      </w:r>
      <w:r>
        <w:rPr>
          <w:rFonts w:ascii="Simplified Arabic" w:cs="Simplified Arabic" w:hAnsi="Simplified Arabic" w:eastAsia="Simplified Arabic"/>
          <w:rtl w:val="1"/>
          <w:lang w:val="ar-SA" w:bidi="ar-SA"/>
        </w:rPr>
        <w:t>اعتمدت الباحثة على المنهج الوصفي الكمي، واشتمل مجتمع الدراسة على العاملين في عدد من البنوك الحكومية المصرية، بينما استخدمت الباحثة عينة عشوائية طبقية لضمان تمثيل الإدارات المختلفة</w:t>
      </w:r>
      <w:r>
        <w:rPr>
          <w:rtl w:val="1"/>
          <w:lang w:val="ar-SA" w:bidi="ar-SA"/>
        </w:rPr>
        <w:t xml:space="preserve">. </w:t>
      </w:r>
      <w:r>
        <w:rPr>
          <w:rFonts w:ascii="Simplified Arabic" w:cs="Simplified Arabic" w:hAnsi="Simplified Arabic" w:eastAsia="Simplified Arabic"/>
          <w:rtl w:val="1"/>
          <w:lang w:val="ar-SA" w:bidi="ar-SA"/>
        </w:rPr>
        <w:t>وتم استخدام استبانة مقننة تتضمن مجموعة من المحاور المتعلقة بالابتكار المفتوح، تبادل المعرفة، التعاون مع الشركاء، وتأثير هذه الممارسات على الأداء التنافسي</w:t>
      </w:r>
      <w:r>
        <w:rPr>
          <w:rtl w:val="1"/>
          <w:lang w:val="ar-SA" w:bidi="ar-SA"/>
        </w:rPr>
        <w:t xml:space="preserve">. </w:t>
      </w:r>
      <w:r>
        <w:rPr>
          <w:rFonts w:ascii="Simplified Arabic" w:cs="Simplified Arabic" w:hAnsi="Simplified Arabic" w:eastAsia="Simplified Arabic"/>
          <w:rtl w:val="1"/>
          <w:lang w:val="ar-SA" w:bidi="ar-SA"/>
        </w:rPr>
        <w:t>وأظهرت النتائج وجود علاقة إيجابية قوية بين تطبيق الابتكار المفتوح وتحسين مؤشرات الأداء التنافسي للبنوك مثل جودة الخدمة، سرعة الاستجابة، والقدرة على تطوير منتجات مالية مبتكرة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وأوصت الدراسة بضرورة تعزيز الشراكات مع الشركات التقنية والجامعات والمؤسسات البحثية بهدف تبادل المعرفة وتطوير منتجات مصرفية جديدة، كما دعت إلى تحديث البنية التحتية الرقمية للبنوك بما يدعم تطبيق سياسات الابتكار المفتوح</w:t>
      </w:r>
      <w:r>
        <w:rPr>
          <w:rtl w:val="1"/>
          <w:lang w:val="ar-SA" w:bidi="ar-SA"/>
        </w:rPr>
        <w:t xml:space="preserve">. </w:t>
      </w:r>
      <w:r>
        <w:rPr>
          <w:rFonts w:ascii="Simplified Arabic" w:cs="Simplified Arabic" w:hAnsi="Simplified Arabic" w:eastAsia="Simplified Arabic"/>
          <w:rtl w:val="1"/>
          <w:lang w:val="ar-SA" w:bidi="ar-SA"/>
        </w:rPr>
        <w:t>وأكدت الباحثة ضرورة تدريب العاملين على التعامل مع التقنيات الجديدة وتطوير الأنظمة الداخلية لتسهيل تدفق المعلومات، إضافة إلى تشجيع ثقافة الانفتاح التنظيمي والشفافية</w:t>
      </w:r>
      <w:r>
        <w:rPr>
          <w:rtl w:val="1"/>
          <w:lang w:val="ar-SA" w:bidi="ar-SA"/>
        </w:rPr>
        <w:t xml:space="preserve">. </w:t>
      </w:r>
      <w:r>
        <w:rPr>
          <w:rFonts w:ascii="Simplified Arabic" w:cs="Simplified Arabic" w:hAnsi="Simplified Arabic" w:eastAsia="Simplified Arabic"/>
          <w:rtl w:val="1"/>
          <w:lang w:val="ar-SA" w:bidi="ar-SA"/>
        </w:rPr>
        <w:t>كما طالبت بإطلاق برامج تعاون مع المؤسسات الدولية لدعم الخبرات الفنية وتحقيق مزيد من التطور في الخدمات المصرفية</w:t>
      </w:r>
      <w:r>
        <w:rPr>
          <w:rtl w:val="1"/>
          <w:lang w:val="ar-SA" w:bidi="ar-SA"/>
        </w:rPr>
        <w:t xml:space="preserve">. </w:t>
      </w:r>
      <w:r>
        <w:rPr>
          <w:rFonts w:ascii="Simplified Arabic" w:cs="Simplified Arabic" w:hAnsi="Simplified Arabic" w:eastAsia="Simplified Arabic"/>
          <w:rtl w:val="1"/>
          <w:lang w:val="ar-SA" w:bidi="ar-SA"/>
        </w:rPr>
        <w:t>وخلصت إلى أن الابتكار المفتوح يمثل أحد أهم المداخل المعاصرة لتحقيق ميزة تنافسية مستدامة في القطاع المصرفي المصري</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b w:val="1"/>
          <w:bCs w:val="1"/>
          <w:rtl w:val="1"/>
          <w:lang w:val="ar-SA" w:bidi="ar-SA"/>
        </w:rPr>
        <w:t xml:space="preserve">قدّم محمد فوزي عبدالعزيز علي </w:t>
      </w:r>
      <w:r>
        <w:rPr>
          <w:rFonts w:ascii="Simplified Arabic" w:cs="Simplified Arabic" w:hAnsi="Simplified Arabic" w:eastAsia="Simplified Arabic"/>
          <w:b w:val="1"/>
          <w:bCs w:val="1"/>
          <w:rtl w:val="1"/>
          <w:lang w:val="ar-SA" w:bidi="ar-SA"/>
        </w:rPr>
        <w:t xml:space="preserve">(2019) </w:t>
      </w:r>
      <w:r>
        <w:rPr>
          <w:rFonts w:ascii="Simplified Arabic" w:cs="Simplified Arabic" w:hAnsi="Simplified Arabic" w:eastAsia="Simplified Arabic"/>
          <w:b w:val="1"/>
          <w:bCs w:val="1"/>
          <w:rtl w:val="1"/>
          <w:lang w:val="ar-SA" w:bidi="ar-SA"/>
        </w:rPr>
        <w:t xml:space="preserve">دراسة بعنوان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1"/>
          <w:lang w:val="ar-SA" w:bidi="ar-SA"/>
        </w:rPr>
        <w:t>الإبداع الإداري ودوره في تحقيق الميزة التنافسية بالأندية الرياضية</w:t>
      </w:r>
      <w:r>
        <w:rPr>
          <w:rtl w:val="1"/>
          <w:lang w:val="ar-SA" w:bidi="ar-SA"/>
        </w:rPr>
        <w:t>"</w:t>
      </w:r>
      <w:r>
        <w:rPr>
          <w:rFonts w:ascii="Simplified Arabic" w:cs="Simplified Arabic" w:hAnsi="Simplified Arabic" w:eastAsia="Simplified Arabic"/>
          <w:rtl w:val="1"/>
          <w:lang w:val="ar-SA" w:bidi="ar-SA"/>
        </w:rPr>
        <w:t>، وهدفت الدراسة إلى استكشاف مدى إسهام ممارسات الإبداع الإداري</w:t>
      </w:r>
      <w:r>
        <w:rPr>
          <w:rtl w:val="1"/>
          <w:lang w:val="ar-SA" w:bidi="ar-SA"/>
        </w:rPr>
        <w:t>—</w:t>
      </w:r>
      <w:r>
        <w:rPr>
          <w:rFonts w:ascii="Simplified Arabic" w:cs="Simplified Arabic" w:hAnsi="Simplified Arabic" w:eastAsia="Simplified Arabic"/>
          <w:rtl w:val="1"/>
          <w:lang w:val="ar-SA" w:bidi="ar-SA"/>
        </w:rPr>
        <w:t>مثل تطوير العمليات، وتحسين جودة العمل، وابتكار أساليب إدارية جديدة</w:t>
      </w:r>
      <w:r>
        <w:rPr>
          <w:rtl w:val="1"/>
          <w:lang w:val="ar-SA" w:bidi="ar-SA"/>
        </w:rPr>
        <w:t>—</w:t>
      </w:r>
      <w:r>
        <w:rPr>
          <w:rFonts w:ascii="Simplified Arabic" w:cs="Simplified Arabic" w:hAnsi="Simplified Arabic" w:eastAsia="Simplified Arabic"/>
          <w:rtl w:val="1"/>
          <w:lang w:val="ar-SA" w:bidi="ar-SA"/>
        </w:rPr>
        <w:t>في تعزيز القدرة التنافسية للأندية الرياضية</w:t>
      </w:r>
      <w:r>
        <w:rPr>
          <w:rtl w:val="1"/>
          <w:lang w:val="ar-SA" w:bidi="ar-SA"/>
        </w:rPr>
        <w:t xml:space="preserve">. </w:t>
      </w:r>
      <w:r>
        <w:rPr>
          <w:rFonts w:ascii="Simplified Arabic" w:cs="Simplified Arabic" w:hAnsi="Simplified Arabic" w:eastAsia="Simplified Arabic"/>
          <w:rtl w:val="1"/>
          <w:lang w:val="ar-SA" w:bidi="ar-SA"/>
        </w:rPr>
        <w:t>اعتمد الباحث على المنهج الوصفي التحليلي، وشمل مجتمع الدراسة مجموعة من العاملين والإداريين في أندية رياضية مصرية، بينما استخدم الباحث عينة قصدية من مختلف المستويات الإدارية لتحقيق تمثيل شامل للخبرات</w:t>
      </w:r>
      <w:r>
        <w:rPr>
          <w:rtl w:val="1"/>
          <w:lang w:val="ar-SA" w:bidi="ar-SA"/>
        </w:rPr>
        <w:t xml:space="preserve">. </w:t>
      </w:r>
      <w:r>
        <w:rPr>
          <w:rFonts w:ascii="Simplified Arabic" w:cs="Simplified Arabic" w:hAnsi="Simplified Arabic" w:eastAsia="Simplified Arabic"/>
          <w:rtl w:val="1"/>
          <w:lang w:val="ar-SA" w:bidi="ar-SA"/>
        </w:rPr>
        <w:t>وقد استخدم الاستبانة كأداة رئيسية لجمع البيانات إلى جانب مقابلات شبه مهيكلة للحصول على معلومات تفصيلية حول طبيعة الممارسات الإدارية داخل الأندية</w:t>
      </w:r>
      <w:r>
        <w:rPr>
          <w:rtl w:val="1"/>
          <w:lang w:val="ar-SA" w:bidi="ar-SA"/>
        </w:rPr>
        <w:t xml:space="preserve">. </w:t>
      </w:r>
      <w:r>
        <w:rPr>
          <w:rFonts w:ascii="Simplified Arabic" w:cs="Simplified Arabic" w:hAnsi="Simplified Arabic" w:eastAsia="Simplified Arabic"/>
          <w:rtl w:val="1"/>
          <w:lang w:val="ar-SA" w:bidi="ar-SA"/>
        </w:rPr>
        <w:t>وكشفت النتائج عن وجود علاقة مباشرة قوية بين مستوى الإبداع الإداري وبين قدرة الأندية على تحسين جودة الخدمات الرياضية، وتطوير البرامج التدريبية، وجذب اللاعبين والمشجعين، إضافة إلى تحسين الأداء المالي والإداري</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وأوصت الدراسة بتعزيز بيئة العمل الداعمة للإبداع عبر توفير الحوافز وتشجيع الأفكار الجديدة وتمكين العاملين من المشاركة في اتخاذ القرار</w:t>
      </w:r>
      <w:r>
        <w:rPr>
          <w:rtl w:val="1"/>
          <w:lang w:val="ar-SA" w:bidi="ar-SA"/>
        </w:rPr>
        <w:t xml:space="preserve">. </w:t>
      </w:r>
      <w:r>
        <w:rPr>
          <w:rFonts w:ascii="Simplified Arabic" w:cs="Simplified Arabic" w:hAnsi="Simplified Arabic" w:eastAsia="Simplified Arabic"/>
          <w:rtl w:val="1"/>
          <w:lang w:val="ar-SA" w:bidi="ar-SA"/>
        </w:rPr>
        <w:t>كما أوصى الباحث بضرورة تطوير مهارات العاملين الإدارية، والاستثمار في التدريب المتخصص في مجالات الابتكار الرياضي، وتحديث الأنظمة الإدارية بما يسمح بتبني أساليب أكثر مرونة</w:t>
      </w:r>
      <w:r>
        <w:rPr>
          <w:rtl w:val="1"/>
          <w:lang w:val="ar-SA" w:bidi="ar-SA"/>
        </w:rPr>
        <w:t xml:space="preserve">. </w:t>
      </w:r>
      <w:r>
        <w:rPr>
          <w:rFonts w:ascii="Simplified Arabic" w:cs="Simplified Arabic" w:hAnsi="Simplified Arabic" w:eastAsia="Simplified Arabic"/>
          <w:rtl w:val="1"/>
          <w:lang w:val="ar-SA" w:bidi="ar-SA"/>
        </w:rPr>
        <w:t>كما دعت الدراسة الأندية إلى الاستفادة من التكنولوجيا الحديثة في إدارة الأنشطة والفرق الرياضية، وإلى تعزيز التعاون مع المؤسسات التعليمية والبحثية لتطوير ممارسات إدارية مبتكرة</w:t>
      </w:r>
      <w:r>
        <w:rPr>
          <w:rtl w:val="1"/>
          <w:lang w:val="ar-SA" w:bidi="ar-SA"/>
        </w:rPr>
        <w:t xml:space="preserve">. </w:t>
      </w:r>
      <w:r>
        <w:rPr>
          <w:rFonts w:ascii="Simplified Arabic" w:cs="Simplified Arabic" w:hAnsi="Simplified Arabic" w:eastAsia="Simplified Arabic"/>
          <w:rtl w:val="1"/>
          <w:lang w:val="ar-SA" w:bidi="ar-SA"/>
        </w:rPr>
        <w:t>وخلصت الدراسة إلى أن الإبداع الإداري لم يعد خيارًا للأندية الرياضية، بل يمثل ضرورة استراتيجية لتحقيق ميزة تنافسية مستدامة في سوق رياضي يشهد تغيرًا سريعًا ومتطلبات متصاعدة</w:t>
      </w:r>
      <w:r>
        <w:rPr>
          <w:rtl w:val="1"/>
          <w:lang w:val="ar-SA" w:bidi="ar-SA"/>
        </w:rPr>
        <w:t>.</w:t>
      </w:r>
    </w:p>
    <w:p>
      <w:pPr>
        <w:pStyle w:val="No Spacing"/>
        <w:bidi w:val="1"/>
        <w:ind w:left="0" w:right="0" w:firstLine="431"/>
        <w:jc w:val="both"/>
        <w:rPr>
          <w:b w:val="1"/>
          <w:bCs w:val="1"/>
          <w:rtl w:val="1"/>
          <w:lang w:val="ar-SA" w:bidi="ar-SA"/>
        </w:rPr>
      </w:pPr>
    </w:p>
    <w:p>
      <w:pPr>
        <w:pStyle w:val="No Spacing"/>
        <w:bidi w:val="1"/>
        <w:ind w:left="0" w:right="0" w:firstLine="431"/>
        <w:jc w:val="both"/>
        <w:rPr>
          <w:rtl w:val="1"/>
          <w:lang w:val="ar-SA" w:bidi="ar-SA"/>
        </w:rPr>
      </w:pPr>
      <w:r>
        <w:rPr>
          <w:rFonts w:ascii="Simplified Arabic" w:cs="Simplified Arabic" w:hAnsi="Simplified Arabic" w:eastAsia="Simplified Arabic"/>
          <w:b w:val="1"/>
          <w:bCs w:val="1"/>
          <w:rtl w:val="1"/>
          <w:lang w:val="ar-SA" w:bidi="ar-SA"/>
        </w:rPr>
        <w:t xml:space="preserve">قدّمت نجلاء فتحي محمد عويس </w:t>
      </w:r>
      <w:r>
        <w:rPr>
          <w:rFonts w:ascii="Simplified Arabic" w:cs="Simplified Arabic" w:hAnsi="Simplified Arabic" w:eastAsia="Simplified Arabic"/>
          <w:b w:val="1"/>
          <w:bCs w:val="1"/>
          <w:rtl w:val="1"/>
          <w:lang w:val="ar-SA" w:bidi="ar-SA"/>
        </w:rPr>
        <w:t xml:space="preserve">(2020) </w:t>
      </w:r>
      <w:r>
        <w:rPr>
          <w:rFonts w:ascii="Simplified Arabic" w:cs="Simplified Arabic" w:hAnsi="Simplified Arabic" w:eastAsia="Simplified Arabic"/>
          <w:b w:val="1"/>
          <w:bCs w:val="1"/>
          <w:rtl w:val="1"/>
          <w:lang w:val="ar-SA" w:bidi="ar-SA"/>
        </w:rPr>
        <w:t xml:space="preserve">دراسة بعنوان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1"/>
          <w:lang w:val="ar-SA" w:bidi="ar-SA"/>
        </w:rPr>
        <w:t>الفكر الابتكاري ودوره في دعم التجارب الرقمية بالمكتبات الجامعية</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1"/>
          <w:lang w:val="ar-SA" w:bidi="ar-SA"/>
        </w:rPr>
        <w:t>دراسة حالة سفارة المعرفة، جامعة القاهرة</w:t>
      </w:r>
      <w:r>
        <w:rPr>
          <w:rtl w:val="1"/>
          <w:lang w:val="ar-SA" w:bidi="ar-SA"/>
        </w:rPr>
        <w:t>"</w:t>
      </w:r>
      <w:r>
        <w:rPr>
          <w:rFonts w:ascii="Simplified Arabic" w:cs="Simplified Arabic" w:hAnsi="Simplified Arabic" w:eastAsia="Simplified Arabic"/>
          <w:rtl w:val="1"/>
          <w:lang w:val="ar-SA" w:bidi="ar-SA"/>
        </w:rPr>
        <w:t>، وهدفت إلى تحليل كيف يمكن للفكر الابتكاري</w:t>
      </w:r>
      <w:r>
        <w:rPr>
          <w:rtl w:val="1"/>
          <w:lang w:val="ar-SA" w:bidi="ar-SA"/>
        </w:rPr>
        <w:t>—</w:t>
      </w:r>
      <w:r>
        <w:rPr>
          <w:rFonts w:ascii="Simplified Arabic" w:cs="Simplified Arabic" w:hAnsi="Simplified Arabic" w:eastAsia="Simplified Arabic"/>
          <w:rtl w:val="1"/>
          <w:lang w:val="ar-SA" w:bidi="ar-SA"/>
        </w:rPr>
        <w:t>بما يشمله من توليد أفكار جديدة وتبني حلول رقمية متطورة</w:t>
      </w:r>
      <w:r>
        <w:rPr>
          <w:rtl w:val="1"/>
          <w:lang w:val="ar-SA" w:bidi="ar-SA"/>
        </w:rPr>
        <w:t>—</w:t>
      </w:r>
      <w:r>
        <w:rPr>
          <w:rFonts w:ascii="Simplified Arabic" w:cs="Simplified Arabic" w:hAnsi="Simplified Arabic" w:eastAsia="Simplified Arabic"/>
          <w:rtl w:val="1"/>
          <w:lang w:val="ar-SA" w:bidi="ar-SA"/>
        </w:rPr>
        <w:t>أن يعزز من قدرة المكتبات الجامعية على تقديم خدمات رقمية عالية الجودة لمستخدميها</w:t>
      </w:r>
      <w:r>
        <w:rPr>
          <w:rtl w:val="1"/>
          <w:lang w:val="ar-SA" w:bidi="ar-SA"/>
        </w:rPr>
        <w:t xml:space="preserve">. </w:t>
      </w:r>
      <w:r>
        <w:rPr>
          <w:rFonts w:ascii="Simplified Arabic" w:cs="Simplified Arabic" w:hAnsi="Simplified Arabic" w:eastAsia="Simplified Arabic"/>
          <w:rtl w:val="1"/>
          <w:lang w:val="ar-SA" w:bidi="ar-SA"/>
        </w:rPr>
        <w:t>اعتمدت الباحثة على المنهج الوصفي الكمي، وشمل مجتمع الدراسة العاملين والمتخصصين داخل سفارة المعرفة بجامعة القاهرة، بينما تم اختيار عينة مكونة من موظفين إداريين وفنيين لهم علاقة مباشرة بعمليات التحول الرقمي</w:t>
      </w:r>
      <w:r>
        <w:rPr>
          <w:rtl w:val="1"/>
          <w:lang w:val="ar-SA" w:bidi="ar-SA"/>
        </w:rPr>
        <w:t xml:space="preserve">. </w:t>
      </w:r>
      <w:r>
        <w:rPr>
          <w:rFonts w:ascii="Simplified Arabic" w:cs="Simplified Arabic" w:hAnsi="Simplified Arabic" w:eastAsia="Simplified Arabic"/>
          <w:rtl w:val="1"/>
          <w:lang w:val="ar-SA" w:bidi="ar-SA"/>
        </w:rPr>
        <w:t>واستخدمت الباحثة الاستبانة كأداة لجمع البيانات، إضافة إلى مقابلات نوعية مع بعض القائمين على المبادرات الرقمية لفهم التحديات والفرص</w:t>
      </w:r>
      <w:r>
        <w:rPr>
          <w:rtl w:val="1"/>
          <w:lang w:val="ar-SA" w:bidi="ar-SA"/>
        </w:rPr>
        <w:t xml:space="preserve">. </w:t>
      </w:r>
      <w:r>
        <w:rPr>
          <w:rFonts w:ascii="Simplified Arabic" w:cs="Simplified Arabic" w:hAnsi="Simplified Arabic" w:eastAsia="Simplified Arabic"/>
          <w:rtl w:val="1"/>
          <w:lang w:val="ar-SA" w:bidi="ar-SA"/>
        </w:rPr>
        <w:t>وأظهرت النتائج وجود تأثير كبير للفكر الابتكاري في تطوير الخدمات الرقمية، وزيادة فاعلية المنصات الإلكترونية، وتحسين تجربة المستخدم داخل المكتبات الجامعية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وأوصت الدراسة بأهمية تشجيع الأفكار الابتكارية عبر توفير بيئة مرنة تسمح بالتجريب وتطوير حلول رقمية جديدة، كما دعت إلى تعزيز قدرات العاملين التقنية من خلال برامج تدريبية متخصصة</w:t>
      </w:r>
      <w:r>
        <w:rPr>
          <w:rtl w:val="1"/>
          <w:lang w:val="ar-SA" w:bidi="ar-SA"/>
        </w:rPr>
        <w:t xml:space="preserve">. </w:t>
      </w:r>
      <w:r>
        <w:rPr>
          <w:rFonts w:ascii="Simplified Arabic" w:cs="Simplified Arabic" w:hAnsi="Simplified Arabic" w:eastAsia="Simplified Arabic"/>
          <w:rtl w:val="1"/>
          <w:lang w:val="ar-SA" w:bidi="ar-SA"/>
        </w:rPr>
        <w:t>وركزت الدراسة على ضرورة استثمار المكتبات في تحديث البنى التكنولوجية وتطوير أدوات رقمية تتناسب مع احتياجات المستفيدين، إضافة إلى دعم التعاون بين المكتبات الجامعية والمؤسسات البحثية وشركات التقنية</w:t>
      </w:r>
      <w:r>
        <w:rPr>
          <w:rtl w:val="1"/>
          <w:lang w:val="ar-SA" w:bidi="ar-SA"/>
        </w:rPr>
        <w:t xml:space="preserve">. </w:t>
      </w:r>
      <w:r>
        <w:rPr>
          <w:rFonts w:ascii="Simplified Arabic" w:cs="Simplified Arabic" w:hAnsi="Simplified Arabic" w:eastAsia="Simplified Arabic"/>
          <w:rtl w:val="1"/>
          <w:lang w:val="ar-SA" w:bidi="ar-SA"/>
        </w:rPr>
        <w:t>وخلصت الباحثة إلى أن الفكر الابتكاري يشكل ركيزة أساسية في بناء مكتبات جامعية رقمية أكثر قدرة على مواكبة التطور التكنولوجي، وأن تبني الابتكار على مستوى البنية الإدارية والتشغيلية يسهم مباشرة في تحسين جودة الخدمات وزيادة رضا المستفيدين</w:t>
      </w:r>
      <w:r>
        <w:rPr>
          <w:rtl w:val="1"/>
          <w:lang w:val="ar-SA" w:bidi="ar-SA"/>
        </w:rPr>
        <w:t>.</w:t>
      </w:r>
    </w:p>
    <w:p>
      <w:pPr>
        <w:pStyle w:val="Heading 3"/>
        <w:rPr>
          <w:sz w:val="28"/>
          <w:szCs w:val="28"/>
        </w:rPr>
      </w:pPr>
      <w:r>
        <w:rPr>
          <w:rFonts w:ascii="Simplified Arabic" w:cs="Simplified Arabic" w:hAnsi="Simplified Arabic" w:eastAsia="Simplified Arabic"/>
          <w:rtl w:val="1"/>
          <w:lang w:val="ar-SA" w:bidi="ar-SA"/>
        </w:rPr>
        <w:t>٢</w:t>
      </w:r>
      <w:r>
        <w:rPr>
          <w:rtl w:val="1"/>
          <w:lang w:val="ar-SA" w:bidi="ar-SA"/>
        </w:rPr>
        <w:t xml:space="preserve">. </w:t>
      </w:r>
      <w:r>
        <w:rPr>
          <w:rFonts w:ascii="Simplified Arabic" w:cs="Simplified Arabic" w:hAnsi="Simplified Arabic" w:eastAsia="Simplified Arabic"/>
          <w:rtl w:val="1"/>
          <w:lang w:val="ar-SA" w:bidi="ar-SA"/>
        </w:rPr>
        <w:t>الدراسات الأجنبية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قدّم </w:t>
      </w:r>
      <w:r>
        <w:rPr>
          <w:rFonts w:ascii="Simplified Arabic" w:cs="Simplified Arabic" w:hAnsi="Simplified Arabic" w:eastAsia="Simplified Arabic"/>
          <w:b w:val="1"/>
          <w:bCs w:val="1"/>
          <w:rtl w:val="0"/>
          <w:lang w:val="en-US"/>
        </w:rPr>
        <w:t xml:space="preserve">Al-Shammari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2023</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1"/>
          <w:lang w:val="ar-SA" w:bidi="ar-SA"/>
        </w:rPr>
        <w:t xml:space="preserve">دراسة بعنوان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Modeling strategic planning for sustainable competitive advantage in supply chain management</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وهدفت الدراسة إلى بناء نموذج تفسيري يوضح كيف يمكن لممارسات التخطيط الاستراتيجي</w:t>
      </w:r>
      <w:r>
        <w:rPr>
          <w:rtl w:val="1"/>
          <w:lang w:val="ar-SA" w:bidi="ar-SA"/>
        </w:rPr>
        <w:t>—</w:t>
      </w:r>
      <w:r>
        <w:rPr>
          <w:rFonts w:ascii="Simplified Arabic" w:cs="Simplified Arabic" w:hAnsi="Simplified Arabic" w:eastAsia="Simplified Arabic"/>
          <w:rtl w:val="1"/>
          <w:lang w:val="ar-SA" w:bidi="ar-SA"/>
        </w:rPr>
        <w:t>بما يشمل تحليل البيئة، وتحديد الاتجاهات المستقبلية، وإدارة المخاطر</w:t>
      </w:r>
      <w:r>
        <w:rPr>
          <w:rtl w:val="1"/>
          <w:lang w:val="ar-SA" w:bidi="ar-SA"/>
        </w:rPr>
        <w:t>—</w:t>
      </w:r>
      <w:r>
        <w:rPr>
          <w:rFonts w:ascii="Simplified Arabic" w:cs="Simplified Arabic" w:hAnsi="Simplified Arabic" w:eastAsia="Simplified Arabic"/>
          <w:rtl w:val="1"/>
          <w:lang w:val="ar-SA" w:bidi="ar-SA"/>
        </w:rPr>
        <w:t>أن تعزز الميزة التنافسية المستدامة داخل سلاسل الإمداد</w:t>
      </w:r>
      <w:r>
        <w:rPr>
          <w:rtl w:val="1"/>
          <w:lang w:val="ar-SA" w:bidi="ar-SA"/>
        </w:rPr>
        <w:t xml:space="preserve">. </w:t>
      </w:r>
      <w:r>
        <w:rPr>
          <w:rFonts w:ascii="Simplified Arabic" w:cs="Simplified Arabic" w:hAnsi="Simplified Arabic" w:eastAsia="Simplified Arabic"/>
          <w:rtl w:val="1"/>
          <w:lang w:val="ar-SA" w:bidi="ar-SA"/>
        </w:rPr>
        <w:t>اعتمد الباحث على المنهج الكمي التحليلي من خلال تطوير نموذج سببي وتحليله باستخدام بيانات تم جمعها من مؤسسات تعمل في إدارة سلسلة الإمداد</w:t>
      </w:r>
      <w:r>
        <w:rPr>
          <w:rtl w:val="1"/>
          <w:lang w:val="ar-SA" w:bidi="ar-SA"/>
        </w:rPr>
        <w:t xml:space="preserve">. </w:t>
      </w:r>
      <w:r>
        <w:rPr>
          <w:rFonts w:ascii="Simplified Arabic" w:cs="Simplified Arabic" w:hAnsi="Simplified Arabic" w:eastAsia="Simplified Arabic"/>
          <w:rtl w:val="1"/>
          <w:lang w:val="ar-SA" w:bidi="ar-SA"/>
        </w:rPr>
        <w:t>وشمل مجتمع الدراسة مجموعة من مديري سلاسل الإمداد والعاملين في المستويات الإدارية العليا والوسطى، بينما تم استخدام استبانة مقننة لقياس مستوى تبني التخطيط الاستراتيجي وارتباطه بالأداء التنافسي</w:t>
      </w:r>
      <w:r>
        <w:rPr>
          <w:rtl w:val="1"/>
          <w:lang w:val="ar-SA" w:bidi="ar-SA"/>
        </w:rPr>
        <w:t xml:space="preserve">. </w:t>
      </w:r>
      <w:r>
        <w:rPr>
          <w:rFonts w:ascii="Simplified Arabic" w:cs="Simplified Arabic" w:hAnsi="Simplified Arabic" w:eastAsia="Simplified Arabic"/>
          <w:rtl w:val="1"/>
          <w:lang w:val="ar-SA" w:bidi="ar-SA"/>
        </w:rPr>
        <w:t>وأظهرت النتائج أن التخطيط الاستراتيجي يساهم في تحسين الكفاءة التشغيلية، وتقليل الفاقد، وتسريع الاستجابة اللوجستية، وأن المؤسسات التي تتبنى خططًا استراتيجية واضحة تحقق اندماجًا أفضل في سلسلة الإمداد وتمتلك قدرة أقوى على مواجهة التقلبات المفاجئة في السوق</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وأوصت الدراسة بضرورة اعتماد نماذج ديناميكية للتخطيط الاستراتيجي ترتكز على التنبؤ بالتغييرات المستقبلية، وتطوير نظم معلومات متقدمة لدعم اتخاذ القرار، وتعزيز التعاون بين وحدات سلسلة الإمداد لضمان تدفق مستمر ودقيق للمعلومات</w:t>
      </w:r>
      <w:r>
        <w:rPr>
          <w:rtl w:val="1"/>
          <w:lang w:val="ar-SA" w:bidi="ar-SA"/>
        </w:rPr>
        <w:t xml:space="preserve">. </w:t>
      </w:r>
      <w:r>
        <w:rPr>
          <w:rFonts w:ascii="Simplified Arabic" w:cs="Simplified Arabic" w:hAnsi="Simplified Arabic" w:eastAsia="Simplified Arabic"/>
          <w:rtl w:val="1"/>
          <w:lang w:val="ar-SA" w:bidi="ar-SA"/>
        </w:rPr>
        <w:t>كما دعا الباحث إلى ضرورة الاستثمار في تطوير القدرات التحليلية للعاملين، وتفعيل إدارة المخاطر بشكل منهجي، والاعتماد على التكنولوجيا الحديثة</w:t>
      </w:r>
      <w:r>
        <w:rPr>
          <w:rtl w:val="1"/>
          <w:lang w:val="ar-SA" w:bidi="ar-SA"/>
        </w:rPr>
        <w:t>—</w:t>
      </w:r>
      <w:r>
        <w:rPr>
          <w:rFonts w:ascii="Simplified Arabic" w:cs="Simplified Arabic" w:hAnsi="Simplified Arabic" w:eastAsia="Simplified Arabic"/>
          <w:rtl w:val="1"/>
          <w:lang w:val="ar-SA" w:bidi="ar-SA"/>
        </w:rPr>
        <w:t>مثل التحليلات الرقمية والذكاء الاصطناعي</w:t>
      </w:r>
      <w:r>
        <w:rPr>
          <w:rtl w:val="1"/>
          <w:lang w:val="ar-SA" w:bidi="ar-SA"/>
        </w:rPr>
        <w:t>—</w:t>
      </w:r>
      <w:r>
        <w:rPr>
          <w:rFonts w:ascii="Simplified Arabic" w:cs="Simplified Arabic" w:hAnsi="Simplified Arabic" w:eastAsia="Simplified Arabic"/>
          <w:rtl w:val="1"/>
          <w:lang w:val="ar-SA" w:bidi="ar-SA"/>
        </w:rPr>
        <w:t>لتقوية الميزة التنافسية على المدى الطويل</w:t>
      </w:r>
      <w:r>
        <w:rPr>
          <w:rtl w:val="1"/>
          <w:lang w:val="ar-SA" w:bidi="ar-SA"/>
        </w:rPr>
        <w:t xml:space="preserve">. </w:t>
      </w:r>
      <w:r>
        <w:rPr>
          <w:rFonts w:ascii="Simplified Arabic" w:cs="Simplified Arabic" w:hAnsi="Simplified Arabic" w:eastAsia="Simplified Arabic"/>
          <w:rtl w:val="1"/>
          <w:lang w:val="ar-SA" w:bidi="ar-SA"/>
        </w:rPr>
        <w:t>وخلصت الدراسة إلى أن المؤسسات التي تربط بين التخطيط الاستراتيجي وإدارة سلسلة الإمداد تمتلك ميزة يصعب على المنافسين تقليدها، مما يجعل التخطيط الاستراتيجي عنصرًا محوريًا في تعزيز الاستدامة التنافسية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تناول </w:t>
      </w:r>
      <w:r>
        <w:rPr>
          <w:rFonts w:ascii="Simplified Arabic" w:cs="Simplified Arabic" w:hAnsi="Simplified Arabic" w:eastAsia="Simplified Arabic"/>
          <w:b w:val="1"/>
          <w:bCs w:val="1"/>
          <w:rtl w:val="0"/>
          <w:lang w:val="en-US"/>
        </w:rPr>
        <w:t xml:space="preserve">Alhosseiny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2023</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1"/>
          <w:lang w:val="ar-SA" w:bidi="ar-SA"/>
        </w:rPr>
        <w:t xml:space="preserve">في دراسته الموسومة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The impact of strategic planning, strategic thinking, and strategic agility on competitive advantage: Literature review</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مراجعة منهجية موسّعة للأدبيات الحديثة التي تربط بين التخطيط الاستراتيجي، التفكير الاستراتيجي، والرشاقة الاستراتيجية، وبين تحقيق ميزة تنافسية مستدامة</w:t>
      </w:r>
      <w:r>
        <w:rPr>
          <w:rtl w:val="1"/>
          <w:lang w:val="ar-SA" w:bidi="ar-SA"/>
        </w:rPr>
        <w:t xml:space="preserve">. </w:t>
      </w:r>
      <w:r>
        <w:rPr>
          <w:rFonts w:ascii="Simplified Arabic" w:cs="Simplified Arabic" w:hAnsi="Simplified Arabic" w:eastAsia="Simplified Arabic"/>
          <w:rtl w:val="1"/>
          <w:lang w:val="ar-SA" w:bidi="ar-SA"/>
        </w:rPr>
        <w:t>هدفت الدراسة إلى تحليل الاتجاهات البحثية العالمية، وتحديد العلاقات النظرية التي توضح كيف تتكامل هذه العناصر الثلاثة في بناء قدرة تنافسية طويلة الأمد داخل المؤسسات</w:t>
      </w:r>
      <w:r>
        <w:rPr>
          <w:rtl w:val="1"/>
          <w:lang w:val="ar-SA" w:bidi="ar-SA"/>
        </w:rPr>
        <w:t xml:space="preserve">. </w:t>
      </w:r>
      <w:r>
        <w:rPr>
          <w:rFonts w:ascii="Simplified Arabic" w:cs="Simplified Arabic" w:hAnsi="Simplified Arabic" w:eastAsia="Simplified Arabic"/>
          <w:rtl w:val="1"/>
          <w:lang w:val="ar-SA" w:bidi="ar-SA"/>
        </w:rPr>
        <w:t>اعتمد الباحث على منهج تحليل المحتوى عبر مراجعة شاملة لعدد كبير من البحوث المنشورة في مجلات الإدارة، وتم التركيز على المؤسسات التي تعمل في بيئات سريعة التغير</w:t>
      </w:r>
      <w:r>
        <w:rPr>
          <w:rtl w:val="1"/>
          <w:lang w:val="ar-SA" w:bidi="ar-SA"/>
        </w:rPr>
        <w:t xml:space="preserve">. </w:t>
      </w:r>
      <w:r>
        <w:rPr>
          <w:rFonts w:ascii="Simplified Arabic" w:cs="Simplified Arabic" w:hAnsi="Simplified Arabic" w:eastAsia="Simplified Arabic"/>
          <w:rtl w:val="1"/>
          <w:lang w:val="ar-SA" w:bidi="ar-SA"/>
        </w:rPr>
        <w:t>وأظهرت الدراسة أن التخطيط الاستراتيجي بوحده غير كافٍ لبناء ميزة تنافسية؛ بل يجب أن يُدمج مع تفكير استراتيجي مرن وقدرة عالية على الاستجابة للتغيرات</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وتشير نتائج الدراسة إلى أن المؤسسات التي تجمع بين الرؤية الواضحة والتخطيط المنظم والتفكير الابتكاري تكون أكثر قدرة على اكتشاف الفرص الجديدة وتقليل المخاطر الناتجة عن التغيرات المفاجئة</w:t>
      </w:r>
      <w:r>
        <w:rPr>
          <w:rtl w:val="1"/>
          <w:lang w:val="ar-SA" w:bidi="ar-SA"/>
        </w:rPr>
        <w:t xml:space="preserve">. </w:t>
      </w:r>
      <w:r>
        <w:rPr>
          <w:rFonts w:ascii="Simplified Arabic" w:cs="Simplified Arabic" w:hAnsi="Simplified Arabic" w:eastAsia="Simplified Arabic"/>
          <w:rtl w:val="1"/>
          <w:lang w:val="ar-SA" w:bidi="ar-SA"/>
        </w:rPr>
        <w:t>كما بيّنت النتائج أن الرشاقة الاستراتيجية</w:t>
      </w:r>
      <w:r>
        <w:rPr>
          <w:rtl w:val="1"/>
          <w:lang w:val="ar-SA" w:bidi="ar-SA"/>
        </w:rPr>
        <w:t>—</w:t>
      </w:r>
      <w:r>
        <w:rPr>
          <w:rFonts w:ascii="Simplified Arabic" w:cs="Simplified Arabic" w:hAnsi="Simplified Arabic" w:eastAsia="Simplified Arabic"/>
          <w:rtl w:val="1"/>
          <w:lang w:val="ar-SA" w:bidi="ar-SA"/>
        </w:rPr>
        <w:t>كعنصر ثالث مكمل</w:t>
      </w:r>
      <w:r>
        <w:rPr>
          <w:rtl w:val="1"/>
          <w:lang w:val="ar-SA" w:bidi="ar-SA"/>
        </w:rPr>
        <w:t>—</w:t>
      </w:r>
      <w:r>
        <w:rPr>
          <w:rFonts w:ascii="Simplified Arabic" w:cs="Simplified Arabic" w:hAnsi="Simplified Arabic" w:eastAsia="Simplified Arabic"/>
          <w:rtl w:val="1"/>
          <w:lang w:val="ar-SA" w:bidi="ar-SA"/>
        </w:rPr>
        <w:t>تعدّ الأكثر تأثيرًا في النجاح التنافسي في ظل التغير التكنولوجي المتسارع</w:t>
      </w:r>
      <w:r>
        <w:rPr>
          <w:rtl w:val="1"/>
          <w:lang w:val="ar-SA" w:bidi="ar-SA"/>
        </w:rPr>
        <w:t xml:space="preserve">. </w:t>
      </w:r>
      <w:r>
        <w:rPr>
          <w:rFonts w:ascii="Simplified Arabic" w:cs="Simplified Arabic" w:hAnsi="Simplified Arabic" w:eastAsia="Simplified Arabic"/>
          <w:rtl w:val="1"/>
          <w:lang w:val="ar-SA" w:bidi="ar-SA"/>
        </w:rPr>
        <w:t>وأوصت الدراسة بأهمية تبني ثقافة تنظيمية تشجع التجارب الجديدة، وتطوير برامج تدريب للقادة لتعزيز مهارات التوقع والتحليل، إضافة إلى ضرورة دمج التفكير الاستراتيجي والمرونة داخل الهيكل الإداري</w:t>
      </w:r>
      <w:r>
        <w:rPr>
          <w:rtl w:val="1"/>
          <w:lang w:val="ar-SA" w:bidi="ar-SA"/>
        </w:rPr>
        <w:t xml:space="preserve">. </w:t>
      </w:r>
      <w:r>
        <w:rPr>
          <w:rFonts w:ascii="Simplified Arabic" w:cs="Simplified Arabic" w:hAnsi="Simplified Arabic" w:eastAsia="Simplified Arabic"/>
          <w:rtl w:val="1"/>
          <w:lang w:val="ar-SA" w:bidi="ar-SA"/>
        </w:rPr>
        <w:t>وخلص الباحث إلى أن ميزة المؤسسات الحديثة تُبنى على ثلاثية مترابطة</w:t>
      </w:r>
      <w:r>
        <w:rPr>
          <w:rtl w:val="1"/>
          <w:lang w:val="ar-SA" w:bidi="ar-SA"/>
        </w:rPr>
        <w:t xml:space="preserve">: </w:t>
      </w:r>
      <w:r>
        <w:rPr>
          <w:rFonts w:ascii="Simplified Arabic" w:cs="Simplified Arabic" w:hAnsi="Simplified Arabic" w:eastAsia="Simplified Arabic"/>
          <w:rtl w:val="1"/>
          <w:lang w:val="ar-SA" w:bidi="ar-SA"/>
        </w:rPr>
        <w:t>تخطيط واضح، تفكير مرن، ورشاقة عالية، ولا يمكن لأي مؤسسة تحقيق تفوق طويل المدى دون الجمع بينها</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قدم </w:t>
      </w:r>
      <w:r>
        <w:rPr>
          <w:rFonts w:ascii="Simplified Arabic" w:cs="Simplified Arabic" w:hAnsi="Simplified Arabic" w:eastAsia="Simplified Arabic"/>
          <w:b w:val="1"/>
          <w:bCs w:val="1"/>
          <w:rtl w:val="0"/>
          <w:lang w:val="en-US"/>
        </w:rPr>
        <w:t xml:space="preserve">Awino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2013</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1"/>
          <w:lang w:val="ar-SA" w:bidi="ar-SA"/>
        </w:rPr>
        <w:t xml:space="preserve">دراسة بعنوان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Strategic planning and competitive advantage of ICT small and medium enterprises in Kenya</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rtl w:val="1"/>
          <w:lang w:val="ar-SA" w:bidi="ar-SA"/>
        </w:rPr>
        <w:t>بهدف فحص العلاقة بين التخطيط الاستراتيجي والميزة التنافسية في مؤسسات تكنولوجيا المعلومات الصغيرة والمتوسطة في كينيا، وهي مؤسسات تعمل في بيئة تتسم بسرعة التغير التكنولوجي وكثافة المنافسة الرقمية</w:t>
      </w:r>
      <w:r>
        <w:rPr>
          <w:rtl w:val="1"/>
          <w:lang w:val="ar-SA" w:bidi="ar-SA"/>
        </w:rPr>
        <w:t xml:space="preserve">. </w:t>
      </w:r>
      <w:r>
        <w:rPr>
          <w:rFonts w:ascii="Simplified Arabic" w:cs="Simplified Arabic" w:hAnsi="Simplified Arabic" w:eastAsia="Simplified Arabic"/>
          <w:rtl w:val="1"/>
          <w:lang w:val="ar-SA" w:bidi="ar-SA"/>
        </w:rPr>
        <w:t xml:space="preserve">اعتمد الباحث على المنهج الوصفي التحليلي، وضم مجتمع الدراسة مديري الشركات والعاملين في المواقع الإدارية العليا والوسطى في قطاع </w:t>
      </w:r>
      <w:r>
        <w:rPr>
          <w:rtl w:val="0"/>
          <w:lang w:val="en-US"/>
        </w:rPr>
        <w:t>ICT</w:t>
      </w:r>
      <w:r>
        <w:rPr>
          <w:rFonts w:ascii="Simplified Arabic" w:cs="Simplified Arabic" w:hAnsi="Simplified Arabic" w:eastAsia="Simplified Arabic"/>
          <w:rtl w:val="1"/>
          <w:lang w:val="ar-SA" w:bidi="ar-SA"/>
        </w:rPr>
        <w:t>، بينما استخدمت استبانة ومقابلات شبه مهيكلة لقياس مدى تطبيق ممارسات التخطيط الاستراتيجي وارتباطها بقدرة الشركات على الابتكار وتحسين الأداء</w:t>
      </w:r>
      <w:r>
        <w:rPr>
          <w:rtl w:val="1"/>
          <w:lang w:val="ar-SA" w:bidi="ar-SA"/>
        </w:rPr>
        <w:t xml:space="preserve">. </w:t>
      </w:r>
      <w:r>
        <w:rPr>
          <w:rFonts w:ascii="Simplified Arabic" w:cs="Simplified Arabic" w:hAnsi="Simplified Arabic" w:eastAsia="Simplified Arabic"/>
          <w:rtl w:val="1"/>
          <w:lang w:val="ar-SA" w:bidi="ar-SA"/>
        </w:rPr>
        <w:t>وبينت النتائج أن التخطيط الاستراتيجي</w:t>
      </w:r>
      <w:r>
        <w:rPr>
          <w:rtl w:val="1"/>
          <w:lang w:val="ar-SA" w:bidi="ar-SA"/>
        </w:rPr>
        <w:t>—</w:t>
      </w:r>
      <w:r>
        <w:rPr>
          <w:rFonts w:ascii="Simplified Arabic" w:cs="Simplified Arabic" w:hAnsi="Simplified Arabic" w:eastAsia="Simplified Arabic"/>
          <w:rtl w:val="1"/>
          <w:lang w:val="ar-SA" w:bidi="ar-SA"/>
        </w:rPr>
        <w:t>عندما يُمارس بشكل منهجي يشمل تحليل البيئة الداخلية والخارجية</w:t>
      </w:r>
      <w:r>
        <w:rPr>
          <w:rtl w:val="1"/>
          <w:lang w:val="ar-SA" w:bidi="ar-SA"/>
        </w:rPr>
        <w:t>—</w:t>
      </w:r>
      <w:r>
        <w:rPr>
          <w:rFonts w:ascii="Simplified Arabic" w:cs="Simplified Arabic" w:hAnsi="Simplified Arabic" w:eastAsia="Simplified Arabic"/>
          <w:rtl w:val="1"/>
          <w:lang w:val="ar-SA" w:bidi="ar-SA"/>
        </w:rPr>
        <w:t>يساهم في رفع كفاءة الإنتاج، وتحسين جودة الخدمات الرقمية، والقدرة على التخطيط للمنتجات المستقبلية، وهو ما يعزز التفوق التنافسي في سوق سريع التغير</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كما أشارت النتائج إلى أن المؤسسات التي تعتمد على رؤية استراتيجية واضحة وتستخدم بيانات دقيقة لتحليل المنافسين تكون أكثر قدرة على التوسع، واستغلال الفرص الرقمية الناشئة، وتقليل التكاليف التشغيلية، مما يدعم بناء ميزة تنافسية مستدامة</w:t>
      </w:r>
      <w:r>
        <w:rPr>
          <w:rtl w:val="1"/>
          <w:lang w:val="ar-SA" w:bidi="ar-SA"/>
        </w:rPr>
        <w:t xml:space="preserve">. </w:t>
      </w:r>
      <w:r>
        <w:rPr>
          <w:rFonts w:ascii="Simplified Arabic" w:cs="Simplified Arabic" w:hAnsi="Simplified Arabic" w:eastAsia="Simplified Arabic"/>
          <w:rtl w:val="1"/>
          <w:lang w:val="ar-SA" w:bidi="ar-SA"/>
        </w:rPr>
        <w:t xml:space="preserve">وأوصت الدراسة بضرورة دعم ثقافة التخطيط داخل شركات </w:t>
      </w:r>
      <w:r>
        <w:rPr>
          <w:rtl w:val="0"/>
          <w:lang w:val="en-US"/>
        </w:rPr>
        <w:t>ICT</w:t>
      </w:r>
      <w:r>
        <w:rPr>
          <w:rFonts w:ascii="Simplified Arabic" w:cs="Simplified Arabic" w:hAnsi="Simplified Arabic" w:eastAsia="Simplified Arabic"/>
          <w:rtl w:val="1"/>
          <w:lang w:val="ar-SA" w:bidi="ar-SA"/>
        </w:rPr>
        <w:t>، وتبني ممارسات مرنة تتوافق مع التطورات التكنولوجية المتسارعة، إضافة إلى تدريب القادة والعاملين على مهارات تحليل السوق واتخاذ القرار الرقمي</w:t>
      </w:r>
      <w:r>
        <w:rPr>
          <w:rtl w:val="1"/>
          <w:lang w:val="ar-SA" w:bidi="ar-SA"/>
        </w:rPr>
        <w:t xml:space="preserve">. </w:t>
      </w:r>
      <w:r>
        <w:rPr>
          <w:rFonts w:ascii="Simplified Arabic" w:cs="Simplified Arabic" w:hAnsi="Simplified Arabic" w:eastAsia="Simplified Arabic"/>
          <w:rtl w:val="1"/>
          <w:lang w:val="ar-SA" w:bidi="ar-SA"/>
        </w:rPr>
        <w:t>كما شددت الدراسة على أهمية الاستثمار في رأس المال البشري والابتكار التقني لخلق بيئة قادرة على الاستجابة السريعة للتغيرات، مؤكدة أن التخطيط الاستراتيجي أصبح ضرورة أساسية وليس خيارًا للشركات العاملة في قطاع التكنولوجيا</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قدّم </w:t>
      </w:r>
      <w:r>
        <w:rPr>
          <w:rFonts w:ascii="Simplified Arabic" w:cs="Simplified Arabic" w:hAnsi="Simplified Arabic" w:eastAsia="Simplified Arabic"/>
          <w:b w:val="1"/>
          <w:bCs w:val="1"/>
          <w:rtl w:val="0"/>
          <w:lang w:val="en-US"/>
        </w:rPr>
        <w:t xml:space="preserve">Bon &amp; Mustafa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2014</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1"/>
          <w:lang w:val="ar-SA" w:bidi="ar-SA"/>
        </w:rPr>
        <w:t xml:space="preserve">دراسة بعنوان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Impact of total quality management-based people management practices on administrative innovation in service SMEs</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هدفت إلى تحليل تأثير ممارسات إدارة الأفراد القائمة على مبادئ إدارة الجودة الشاملة في تعزيز الابتكار الإداري داخل المؤسسات الخدمية الصغيرة والمتوسطة</w:t>
      </w:r>
      <w:r>
        <w:rPr>
          <w:rtl w:val="1"/>
          <w:lang w:val="ar-SA" w:bidi="ar-SA"/>
        </w:rPr>
        <w:t xml:space="preserve">. </w:t>
      </w:r>
      <w:r>
        <w:rPr>
          <w:rFonts w:ascii="Simplified Arabic" w:cs="Simplified Arabic" w:hAnsi="Simplified Arabic" w:eastAsia="Simplified Arabic"/>
          <w:rtl w:val="1"/>
          <w:lang w:val="ar-SA" w:bidi="ar-SA"/>
        </w:rPr>
        <w:t>اعتمد الباحثان على المنهج الكمي من خلال استبانة وزعت على موظفين في عدد من المؤسسات الخدمية بهدف قياس مدى تطبيق ممارسات الجودة</w:t>
      </w:r>
      <w:r>
        <w:rPr>
          <w:rtl w:val="1"/>
          <w:lang w:val="ar-SA" w:bidi="ar-SA"/>
        </w:rPr>
        <w:t>—</w:t>
      </w:r>
      <w:r>
        <w:rPr>
          <w:rFonts w:ascii="Simplified Arabic" w:cs="Simplified Arabic" w:hAnsi="Simplified Arabic" w:eastAsia="Simplified Arabic"/>
          <w:rtl w:val="1"/>
          <w:lang w:val="ar-SA" w:bidi="ar-SA"/>
        </w:rPr>
        <w:t>مثل التدريب، تمكين العاملين، والتحسين المستمر</w:t>
      </w:r>
      <w:r>
        <w:rPr>
          <w:rtl w:val="1"/>
          <w:lang w:val="ar-SA" w:bidi="ar-SA"/>
        </w:rPr>
        <w:t>—</w:t>
      </w:r>
      <w:r>
        <w:rPr>
          <w:rFonts w:ascii="Simplified Arabic" w:cs="Simplified Arabic" w:hAnsi="Simplified Arabic" w:eastAsia="Simplified Arabic"/>
          <w:rtl w:val="1"/>
          <w:lang w:val="ar-SA" w:bidi="ar-SA"/>
        </w:rPr>
        <w:t>ودورها في تحفيز الابتكار في العمليات الإدارية</w:t>
      </w:r>
      <w:r>
        <w:rPr>
          <w:rtl w:val="1"/>
          <w:lang w:val="ar-SA" w:bidi="ar-SA"/>
        </w:rPr>
        <w:t xml:space="preserve">. </w:t>
      </w:r>
      <w:r>
        <w:rPr>
          <w:rFonts w:ascii="Simplified Arabic" w:cs="Simplified Arabic" w:hAnsi="Simplified Arabic" w:eastAsia="Simplified Arabic"/>
          <w:rtl w:val="1"/>
          <w:lang w:val="ar-SA" w:bidi="ar-SA"/>
        </w:rPr>
        <w:t>وقد شمل مجتمع الدراسة المؤسسات الصغيرة والمتوسطة التي تعتمد بشكل رئيسي على رأس المال البشري كأساس لتحسين الأداء الإداري</w:t>
      </w:r>
      <w:r>
        <w:rPr>
          <w:rtl w:val="1"/>
          <w:lang w:val="ar-SA" w:bidi="ar-SA"/>
        </w:rPr>
        <w:t xml:space="preserve">. </w:t>
      </w:r>
      <w:r>
        <w:rPr>
          <w:rFonts w:ascii="Simplified Arabic" w:cs="Simplified Arabic" w:hAnsi="Simplified Arabic" w:eastAsia="Simplified Arabic"/>
          <w:rtl w:val="1"/>
          <w:lang w:val="ar-SA" w:bidi="ar-SA"/>
        </w:rPr>
        <w:t>وأظهرت النتائج وجود علاقة إيجابية قوية بين تبني ممارسات إدارة الجودة وتحفيز العاملين على توليد أفكار جديدة تسهم في تحسين العمليات وتقليل الهدر الإداري</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بينت الدراسة أن المؤسسات التي تعتمد على ثقافة تشاركية وتمكّن العاملين من المساهمة في صنع القرار تكون أكثر قدرة على تطوير إجراءات إدارية مبتكرة تزيد من قدرتها التنافسية وتدعم استدامة العمليات</w:t>
      </w:r>
      <w:r>
        <w:rPr>
          <w:rtl w:val="1"/>
          <w:lang w:val="ar-SA" w:bidi="ar-SA"/>
        </w:rPr>
        <w:t xml:space="preserve">. </w:t>
      </w:r>
      <w:r>
        <w:rPr>
          <w:rFonts w:ascii="Simplified Arabic" w:cs="Simplified Arabic" w:hAnsi="Simplified Arabic" w:eastAsia="Simplified Arabic"/>
          <w:rtl w:val="1"/>
          <w:lang w:val="ar-SA" w:bidi="ar-SA"/>
        </w:rPr>
        <w:t>وأوصت الدراسة بضرورة دمج ممارسات الجودة الشاملة في خطط تطوير الموارد البشرية، وتوفير برامج تدريب مستمرة تعزز المهارات الإبداعية للعاملين، إضافة إلى تهيئة بيئة عمل داعمة تسمح بتبادل المعرفة وتشجع على التجريب والابتكار</w:t>
      </w:r>
      <w:r>
        <w:rPr>
          <w:rtl w:val="1"/>
          <w:lang w:val="ar-SA" w:bidi="ar-SA"/>
        </w:rPr>
        <w:t xml:space="preserve">. </w:t>
      </w:r>
      <w:r>
        <w:rPr>
          <w:rFonts w:ascii="Simplified Arabic" w:cs="Simplified Arabic" w:hAnsi="Simplified Arabic" w:eastAsia="Simplified Arabic"/>
          <w:rtl w:val="1"/>
          <w:lang w:val="ar-SA" w:bidi="ar-SA"/>
        </w:rPr>
        <w:t>كما دعت إلى تعزيز الاتصال الداخلي بين الإدارات وتطبيق نظام حوافز يشجع المبادرات الإبداعية</w:t>
      </w:r>
      <w:r>
        <w:rPr>
          <w:rtl w:val="1"/>
          <w:lang w:val="ar-SA" w:bidi="ar-SA"/>
        </w:rPr>
        <w:t xml:space="preserve">. </w:t>
      </w:r>
      <w:r>
        <w:rPr>
          <w:rFonts w:ascii="Simplified Arabic" w:cs="Simplified Arabic" w:hAnsi="Simplified Arabic" w:eastAsia="Simplified Arabic"/>
          <w:rtl w:val="1"/>
          <w:lang w:val="ar-SA" w:bidi="ar-SA"/>
        </w:rPr>
        <w:t>وخلص الباحثان إلى أن الاستثمار في العامل البشري من خلال إدارة الجودة الشاملة يمثل ركيزة أساسية لتعزيز الابتكار الإداري داخل المؤسسات الخدمية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قدّم </w:t>
      </w:r>
      <w:r>
        <w:rPr>
          <w:rFonts w:ascii="Simplified Arabic" w:cs="Simplified Arabic" w:hAnsi="Simplified Arabic" w:eastAsia="Simplified Arabic"/>
          <w:b w:val="1"/>
          <w:bCs w:val="1"/>
          <w:rtl w:val="0"/>
          <w:lang w:val="en-US"/>
        </w:rPr>
        <w:t>Cinar</w:t>
      </w:r>
      <w:r>
        <w:rPr>
          <w:rFonts w:ascii="Simplified Arabic" w:cs="Simplified Arabic" w:hAnsi="Simplified Arabic" w:eastAsia="Simplified Arabic"/>
          <w:b w:val="1"/>
          <w:bCs w:val="1"/>
          <w:rtl w:val="1"/>
          <w:lang w:val="ar-SA" w:bidi="ar-SA"/>
        </w:rPr>
        <w:t xml:space="preserve"> و</w:t>
      </w:r>
      <w:r>
        <w:rPr>
          <w:rFonts w:ascii="Simplified Arabic" w:cs="Simplified Arabic" w:hAnsi="Simplified Arabic" w:eastAsia="Simplified Arabic"/>
          <w:b w:val="1"/>
          <w:bCs w:val="1"/>
          <w:rtl w:val="0"/>
          <w:lang w:val="en-US"/>
        </w:rPr>
        <w:t>Trott</w:t>
      </w:r>
      <w:r>
        <w:rPr>
          <w:rFonts w:ascii="Simplified Arabic" w:cs="Simplified Arabic" w:hAnsi="Simplified Arabic" w:eastAsia="Simplified Arabic"/>
          <w:b w:val="1"/>
          <w:bCs w:val="1"/>
          <w:rtl w:val="1"/>
          <w:lang w:val="ar-SA" w:bidi="ar-SA"/>
        </w:rPr>
        <w:t xml:space="preserve"> و</w:t>
      </w:r>
      <w:r>
        <w:rPr>
          <w:rFonts w:ascii="Simplified Arabic" w:cs="Simplified Arabic" w:hAnsi="Simplified Arabic" w:eastAsia="Simplified Arabic"/>
          <w:b w:val="1"/>
          <w:bCs w:val="1"/>
          <w:rtl w:val="0"/>
          <w:lang w:val="en-US"/>
        </w:rPr>
        <w:t xml:space="preserve">Simms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2019</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1"/>
          <w:lang w:val="ar-SA" w:bidi="ar-SA"/>
        </w:rPr>
        <w:t xml:space="preserve">دراسة منهجية واسعة بعنوان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A systematic review of innovation types and innovation management practices in public service organizations</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هدفت إلى تحليل أنواع الابتكار وممارسات إدارة الابتكار داخل منظمات الخدمات العامة، وذلك من خلال مراجعة شاملة لعشرات الدراسات التي تناولت موضوع الابتكار في القطاع الحكومي</w:t>
      </w:r>
      <w:r>
        <w:rPr>
          <w:rtl w:val="1"/>
          <w:lang w:val="ar-SA" w:bidi="ar-SA"/>
        </w:rPr>
        <w:t xml:space="preserve">. </w:t>
      </w:r>
      <w:r>
        <w:rPr>
          <w:rFonts w:ascii="Simplified Arabic" w:cs="Simplified Arabic" w:hAnsi="Simplified Arabic" w:eastAsia="Simplified Arabic"/>
          <w:rtl w:val="1"/>
          <w:lang w:val="ar-SA" w:bidi="ar-SA"/>
        </w:rPr>
        <w:t xml:space="preserve">استند الباحثون إلى منهج المراجعة المنهجية </w:t>
      </w:r>
      <w:r>
        <w:rPr>
          <w:rtl w:val="1"/>
          <w:lang w:val="ar-SA" w:bidi="ar-SA"/>
        </w:rPr>
        <w:t>(</w:t>
      </w:r>
      <w:r>
        <w:rPr>
          <w:rtl w:val="0"/>
          <w:lang w:val="en-US"/>
        </w:rPr>
        <w:t>Systematic Review</w:t>
      </w:r>
      <w:r>
        <w:rPr>
          <w:rtl w:val="1"/>
          <w:lang w:val="ar-SA" w:bidi="ar-SA"/>
        </w:rPr>
        <w:t xml:space="preserve">) </w:t>
      </w:r>
      <w:r>
        <w:rPr>
          <w:rFonts w:ascii="Simplified Arabic" w:cs="Simplified Arabic" w:hAnsi="Simplified Arabic" w:eastAsia="Simplified Arabic"/>
          <w:rtl w:val="1"/>
          <w:lang w:val="ar-SA" w:bidi="ar-SA"/>
        </w:rPr>
        <w:t>الذي شمل تصنيف الابتكارات إلى ابتكار خدمات، ابتكار عمليات، ابتكار تنظيمي، وابتكار تكنولوجي، ثم تحليل كيفية إدارة هذه الابتكارات داخل المؤسسات العامة</w:t>
      </w:r>
      <w:r>
        <w:rPr>
          <w:rtl w:val="1"/>
          <w:lang w:val="ar-SA" w:bidi="ar-SA"/>
        </w:rPr>
        <w:t xml:space="preserve">. </w:t>
      </w:r>
      <w:r>
        <w:rPr>
          <w:rFonts w:ascii="Simplified Arabic" w:cs="Simplified Arabic" w:hAnsi="Simplified Arabic" w:eastAsia="Simplified Arabic"/>
          <w:rtl w:val="1"/>
          <w:lang w:val="ar-SA" w:bidi="ar-SA"/>
        </w:rPr>
        <w:t>وقد أظهرت المراجعة أن منظمات القطاع العام تواجه تحديات مختلفة عن القطاع الخاص، أهمها البيروقراطية، محدودية الموارد، وغياب الحوافز، ومع ذلك، يمكن أن تحقق مستويات عالية من الابتكار إذا تبنت أنظمة إدارة مناسبة تعتمد على المشاركة، التعاون، والتحسين المستمر</w:t>
      </w:r>
      <w:r>
        <w:rPr>
          <w:rtl w:val="1"/>
          <w:lang w:val="ar-SA" w:bidi="ar-SA"/>
        </w:rPr>
        <w:t xml:space="preserve">. </w:t>
      </w:r>
      <w:r>
        <w:rPr>
          <w:rFonts w:ascii="Simplified Arabic" w:cs="Simplified Arabic" w:hAnsi="Simplified Arabic" w:eastAsia="Simplified Arabic"/>
          <w:rtl w:val="1"/>
          <w:lang w:val="ar-SA" w:bidi="ar-SA"/>
        </w:rPr>
        <w:t>وأشارت النتائج إلى أن الابتكار في القطاع العام لم يعد خيارًا، بل ضرورة لضمان فعالية الخدمات وجودتها، خصوصًا في ظل التحول الرقمي المتسارع</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كما أكدت الدراسة أن المؤسسات العامة التي تطبق ممارسات إدارة الابتكار</w:t>
      </w:r>
      <w:r>
        <w:rPr>
          <w:rtl w:val="1"/>
          <w:lang w:val="ar-SA" w:bidi="ar-SA"/>
        </w:rPr>
        <w:t>—</w:t>
      </w:r>
      <w:r>
        <w:rPr>
          <w:rFonts w:ascii="Simplified Arabic" w:cs="Simplified Arabic" w:hAnsi="Simplified Arabic" w:eastAsia="Simplified Arabic"/>
          <w:rtl w:val="1"/>
          <w:lang w:val="ar-SA" w:bidi="ar-SA"/>
        </w:rPr>
        <w:t>مثل إشراك الموظفين في تطوير الحلول، تبني التقنيات الحديثة، وتفعيل الشراكات مع القطاع الخاص</w:t>
      </w:r>
      <w:r>
        <w:rPr>
          <w:rtl w:val="1"/>
          <w:lang w:val="ar-SA" w:bidi="ar-SA"/>
        </w:rPr>
        <w:t>—</w:t>
      </w:r>
      <w:r>
        <w:rPr>
          <w:rFonts w:ascii="Simplified Arabic" w:cs="Simplified Arabic" w:hAnsi="Simplified Arabic" w:eastAsia="Simplified Arabic"/>
          <w:rtl w:val="1"/>
          <w:lang w:val="ar-SA" w:bidi="ar-SA"/>
        </w:rPr>
        <w:t>تكون أكثر قدرة على تطوير خدماتها وتحقيق رضا المستفيدين</w:t>
      </w:r>
      <w:r>
        <w:rPr>
          <w:rtl w:val="1"/>
          <w:lang w:val="ar-SA" w:bidi="ar-SA"/>
        </w:rPr>
        <w:t xml:space="preserve">. </w:t>
      </w:r>
      <w:r>
        <w:rPr>
          <w:rFonts w:ascii="Simplified Arabic" w:cs="Simplified Arabic" w:hAnsi="Simplified Arabic" w:eastAsia="Simplified Arabic"/>
          <w:rtl w:val="1"/>
          <w:lang w:val="ar-SA" w:bidi="ar-SA"/>
        </w:rPr>
        <w:t>وأوصى الباحثون بضرورة تعزيز ثقافة الابتكار في القطاع العام وبناء بيئات عمل تشجع التجريب وتسمح بقبول المخاطر المحسوبة، إضافة إلى تطوير أنظمة قيادة تشاركية تتيح للموظفين التأثير في عملية التغيير</w:t>
      </w:r>
      <w:r>
        <w:rPr>
          <w:rtl w:val="1"/>
          <w:lang w:val="ar-SA" w:bidi="ar-SA"/>
        </w:rPr>
        <w:t xml:space="preserve">. </w:t>
      </w:r>
      <w:r>
        <w:rPr>
          <w:rFonts w:ascii="Simplified Arabic" w:cs="Simplified Arabic" w:hAnsi="Simplified Arabic" w:eastAsia="Simplified Arabic"/>
          <w:rtl w:val="1"/>
          <w:lang w:val="ar-SA" w:bidi="ar-SA"/>
        </w:rPr>
        <w:t xml:space="preserve">كما شددت المراجعة على أهمية الربط بين الابتكار والقيمة العامة </w:t>
      </w:r>
      <w:r>
        <w:rPr>
          <w:rtl w:val="1"/>
          <w:lang w:val="ar-SA" w:bidi="ar-SA"/>
        </w:rPr>
        <w:t>(</w:t>
      </w:r>
      <w:r>
        <w:rPr>
          <w:rtl w:val="0"/>
          <w:lang w:val="en-US"/>
        </w:rPr>
        <w:t>Public Value</w:t>
      </w:r>
      <w:r>
        <w:rPr>
          <w:rtl w:val="1"/>
          <w:lang w:val="ar-SA" w:bidi="ar-SA"/>
        </w:rPr>
        <w:t>)</w:t>
      </w:r>
      <w:r>
        <w:rPr>
          <w:rFonts w:ascii="Simplified Arabic" w:cs="Simplified Arabic" w:hAnsi="Simplified Arabic" w:eastAsia="Simplified Arabic"/>
          <w:rtl w:val="1"/>
          <w:lang w:val="ar-SA" w:bidi="ar-SA"/>
        </w:rPr>
        <w:t>، واعتبار الابتكار وسيلة لتعزيز كفاءة الخدمات الحكومية واستدامتها</w:t>
      </w:r>
      <w:r>
        <w:rPr>
          <w:rtl w:val="1"/>
          <w:lang w:val="ar-SA" w:bidi="ar-SA"/>
        </w:rPr>
        <w:t xml:space="preserve">. </w:t>
      </w:r>
      <w:r>
        <w:rPr>
          <w:rFonts w:ascii="Simplified Arabic" w:cs="Simplified Arabic" w:hAnsi="Simplified Arabic" w:eastAsia="Simplified Arabic"/>
          <w:rtl w:val="1"/>
          <w:lang w:val="ar-SA" w:bidi="ar-SA"/>
        </w:rPr>
        <w:t>وخلصت الدراسة إلى أن الابتكار الإداري في القطاع الحكومي يتطلب مقاربة شمولية تربط بين قيادة فعالة، وموارد بشرية مؤهلة، وأنظمة رقمية حديثة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b w:val="1"/>
          <w:bCs w:val="1"/>
          <w:rtl w:val="1"/>
          <w:lang w:val="ar-SA" w:bidi="ar-SA"/>
        </w:rPr>
        <w:t xml:space="preserve">تناولت دراسة </w:t>
      </w:r>
      <w:r>
        <w:rPr>
          <w:rFonts w:ascii="Simplified Arabic" w:cs="Simplified Arabic" w:hAnsi="Simplified Arabic" w:eastAsia="Simplified Arabic"/>
          <w:b w:val="1"/>
          <w:bCs w:val="1"/>
          <w:rtl w:val="0"/>
          <w:lang w:val="en-US"/>
        </w:rPr>
        <w:t>Damanpour</w:t>
      </w:r>
      <w:r>
        <w:rPr>
          <w:rFonts w:ascii="Simplified Arabic" w:cs="Simplified Arabic" w:hAnsi="Simplified Arabic" w:eastAsia="Simplified Arabic"/>
          <w:b w:val="1"/>
          <w:bCs w:val="1"/>
          <w:rtl w:val="1"/>
          <w:lang w:val="ar-SA" w:bidi="ar-SA"/>
        </w:rPr>
        <w:t xml:space="preserve"> و</w:t>
      </w:r>
      <w:r>
        <w:rPr>
          <w:rFonts w:ascii="Simplified Arabic" w:cs="Simplified Arabic" w:hAnsi="Simplified Arabic" w:eastAsia="Simplified Arabic"/>
          <w:b w:val="1"/>
          <w:bCs w:val="1"/>
          <w:rtl w:val="0"/>
          <w:lang w:val="en-US"/>
        </w:rPr>
        <w:t>Walker</w:t>
      </w:r>
      <w:r>
        <w:rPr>
          <w:rFonts w:ascii="Simplified Arabic" w:cs="Simplified Arabic" w:hAnsi="Simplified Arabic" w:eastAsia="Simplified Arabic"/>
          <w:b w:val="1"/>
          <w:bCs w:val="1"/>
          <w:rtl w:val="1"/>
          <w:lang w:val="ar-SA" w:bidi="ar-SA"/>
        </w:rPr>
        <w:t xml:space="preserve"> و</w:t>
      </w:r>
      <w:r>
        <w:rPr>
          <w:rFonts w:ascii="Simplified Arabic" w:cs="Simplified Arabic" w:hAnsi="Simplified Arabic" w:eastAsia="Simplified Arabic"/>
          <w:b w:val="1"/>
          <w:bCs w:val="1"/>
          <w:rtl w:val="0"/>
          <w:lang w:val="en-US"/>
        </w:rPr>
        <w:t xml:space="preserve">Avellaneda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2009</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rtl w:val="1"/>
          <w:lang w:val="ar-SA" w:bidi="ar-SA"/>
        </w:rPr>
        <w:t xml:space="preserve">بعنوان </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b w:val="1"/>
          <w:bCs w:val="1"/>
          <w:rtl w:val="0"/>
          <w:lang w:val="en-US"/>
        </w:rPr>
        <w:t>Combinative effects of innovation types and organizational performance: A longitudinal study of service organizations</w:t>
      </w:r>
      <w:r>
        <w:rPr>
          <w:rFonts w:ascii="Simplified Arabic" w:cs="Simplified Arabic" w:hAnsi="Simplified Arabic" w:eastAsia="Simplified Arabic"/>
          <w:b w:val="1"/>
          <w:bCs w:val="1"/>
          <w:rtl w:val="1"/>
          <w:lang w:val="ar-SA" w:bidi="ar-SA"/>
        </w:rPr>
        <w:t>”</w:t>
      </w:r>
      <w:r>
        <w:rPr>
          <w:rFonts w:ascii="Simplified Arabic" w:cs="Simplified Arabic" w:hAnsi="Simplified Arabic" w:eastAsia="Simplified Arabic"/>
          <w:rtl w:val="1"/>
          <w:lang w:val="ar-SA" w:bidi="ar-SA"/>
        </w:rPr>
        <w:t xml:space="preserve"> العلاقة التراكمية بين أنواع الابتكار المختلفة وأداء المؤسسات الخدمية من خلال دراسة طولية امتدت لعدة سنوات بهدف الكشف عن كيفية تفاعل الابتكارات المتعددة وتأثيرها المشترك في أداء المنظمات</w:t>
      </w:r>
      <w:r>
        <w:rPr>
          <w:rtl w:val="1"/>
          <w:lang w:val="ar-SA" w:bidi="ar-SA"/>
        </w:rPr>
        <w:t xml:space="preserve">. </w:t>
      </w:r>
      <w:r>
        <w:rPr>
          <w:rFonts w:ascii="Simplified Arabic" w:cs="Simplified Arabic" w:hAnsi="Simplified Arabic" w:eastAsia="Simplified Arabic"/>
          <w:rtl w:val="1"/>
          <w:lang w:val="ar-SA" w:bidi="ar-SA"/>
        </w:rPr>
        <w:t xml:space="preserve">اعتمد الباحثون على منهج كمي طولي </w:t>
      </w:r>
      <w:r>
        <w:rPr>
          <w:rtl w:val="1"/>
          <w:lang w:val="ar-SA" w:bidi="ar-SA"/>
        </w:rPr>
        <w:t>(</w:t>
      </w:r>
      <w:r>
        <w:rPr>
          <w:rtl w:val="0"/>
          <w:lang w:val="en-US"/>
        </w:rPr>
        <w:t>Longitudinal Quantitative Study</w:t>
      </w:r>
      <w:r>
        <w:rPr>
          <w:rtl w:val="1"/>
          <w:lang w:val="ar-SA" w:bidi="ar-SA"/>
        </w:rPr>
        <w:t xml:space="preserve">) </w:t>
      </w:r>
      <w:r>
        <w:rPr>
          <w:rFonts w:ascii="Simplified Arabic" w:cs="Simplified Arabic" w:hAnsi="Simplified Arabic" w:eastAsia="Simplified Arabic"/>
          <w:rtl w:val="1"/>
          <w:lang w:val="ar-SA" w:bidi="ar-SA"/>
        </w:rPr>
        <w:t>باستخدام بيانات حقيقية من مؤسسات خدمية متنوعة، وقاسوا أربعة أنواع رئيسية من الابتكار</w:t>
      </w:r>
      <w:r>
        <w:rPr>
          <w:rtl w:val="1"/>
          <w:lang w:val="ar-SA" w:bidi="ar-SA"/>
        </w:rPr>
        <w:t xml:space="preserve">: </w:t>
      </w:r>
      <w:r>
        <w:rPr>
          <w:rFonts w:ascii="Simplified Arabic" w:cs="Simplified Arabic" w:hAnsi="Simplified Arabic" w:eastAsia="Simplified Arabic"/>
          <w:rtl w:val="1"/>
          <w:lang w:val="ar-SA" w:bidi="ar-SA"/>
        </w:rPr>
        <w:t>الابتكار التكنولوجي، الابتكار الإداري، ابتكار العمليات، وابتكار الخدمات</w:t>
      </w:r>
      <w:r>
        <w:rPr>
          <w:rtl w:val="1"/>
          <w:lang w:val="ar-SA" w:bidi="ar-SA"/>
        </w:rPr>
        <w:t xml:space="preserve">. </w:t>
      </w:r>
      <w:r>
        <w:rPr>
          <w:rFonts w:ascii="Simplified Arabic" w:cs="Simplified Arabic" w:hAnsi="Simplified Arabic" w:eastAsia="Simplified Arabic"/>
          <w:rtl w:val="1"/>
          <w:lang w:val="ar-SA" w:bidi="ar-SA"/>
        </w:rPr>
        <w:t>وأظهرت النتائج أن الجمع بين أكثر من نوع من الابتكار</w:t>
      </w:r>
      <w:r>
        <w:rPr>
          <w:rtl w:val="1"/>
          <w:lang w:val="ar-SA" w:bidi="ar-SA"/>
        </w:rPr>
        <w:t>—</w:t>
      </w:r>
      <w:r>
        <w:rPr>
          <w:rFonts w:ascii="Simplified Arabic" w:cs="Simplified Arabic" w:hAnsi="Simplified Arabic" w:eastAsia="Simplified Arabic"/>
          <w:rtl w:val="1"/>
          <w:lang w:val="ar-SA" w:bidi="ar-SA"/>
        </w:rPr>
        <w:t>بدلًا من الاعتماد على نوع واحد</w:t>
      </w:r>
      <w:r>
        <w:rPr>
          <w:rtl w:val="1"/>
          <w:lang w:val="ar-SA" w:bidi="ar-SA"/>
        </w:rPr>
        <w:t>—</w:t>
      </w:r>
      <w:r>
        <w:rPr>
          <w:rFonts w:ascii="Simplified Arabic" w:cs="Simplified Arabic" w:hAnsi="Simplified Arabic" w:eastAsia="Simplified Arabic"/>
          <w:rtl w:val="1"/>
          <w:lang w:val="ar-SA" w:bidi="ar-SA"/>
        </w:rPr>
        <w:t>يسهم بشكل أكبر في تحسين أداء المؤسسات، سواء من حيث جودة الخدمات، الكفاءة التشغيلية، أو القدرة على الاستجابة للتغيرات البيئية</w:t>
      </w:r>
      <w:r>
        <w:rPr>
          <w:rtl w:val="1"/>
          <w:lang w:val="ar-SA" w:bidi="ar-SA"/>
        </w:rPr>
        <w:t xml:space="preserve">. </w:t>
      </w:r>
      <w:r>
        <w:rPr>
          <w:rFonts w:ascii="Simplified Arabic" w:cs="Simplified Arabic" w:hAnsi="Simplified Arabic" w:eastAsia="Simplified Arabic"/>
          <w:rtl w:val="1"/>
          <w:lang w:val="ar-SA" w:bidi="ar-SA"/>
        </w:rPr>
        <w:t>كما أوضح الباحثون أن الابتكار الإداري يلعب دورًا محوريًا في ربط الابتكارات الأخرى ببعضها وتفعيلها داخل المنظمة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وأشارت الدراسة إلى أن المؤسسات التي تمتلك قيادة داعمة للابتكار، وتوفر موارد مستمرة لتطوير العمليات، وتتبنى منهجًا استباقيًا في مواجهة التغيرات، تحقق تحسينات مستدامة في الأداء على المدى الطويل</w:t>
      </w:r>
      <w:r>
        <w:rPr>
          <w:rtl w:val="1"/>
          <w:lang w:val="ar-SA" w:bidi="ar-SA"/>
        </w:rPr>
        <w:t xml:space="preserve">. </w:t>
      </w:r>
      <w:r>
        <w:rPr>
          <w:rFonts w:ascii="Simplified Arabic" w:cs="Simplified Arabic" w:hAnsi="Simplified Arabic" w:eastAsia="Simplified Arabic"/>
          <w:rtl w:val="1"/>
          <w:lang w:val="ar-SA" w:bidi="ar-SA"/>
        </w:rPr>
        <w:t>كما بينت النتائج أن الابتكار الإداري</w:t>
      </w:r>
      <w:r>
        <w:rPr>
          <w:rtl w:val="1"/>
          <w:lang w:val="ar-SA" w:bidi="ar-SA"/>
        </w:rPr>
        <w:t>—</w:t>
      </w:r>
      <w:r>
        <w:rPr>
          <w:rFonts w:ascii="Simplified Arabic" w:cs="Simplified Arabic" w:hAnsi="Simplified Arabic" w:eastAsia="Simplified Arabic"/>
          <w:rtl w:val="1"/>
          <w:lang w:val="ar-SA" w:bidi="ar-SA"/>
        </w:rPr>
        <w:t>مثل إعادة هيكلة العمليات، وتمكين الموظفين، وتحسين نظم الاتصال</w:t>
      </w:r>
      <w:r>
        <w:rPr>
          <w:rtl w:val="1"/>
          <w:lang w:val="ar-SA" w:bidi="ar-SA"/>
        </w:rPr>
        <w:t>—</w:t>
      </w:r>
      <w:r>
        <w:rPr>
          <w:rFonts w:ascii="Simplified Arabic" w:cs="Simplified Arabic" w:hAnsi="Simplified Arabic" w:eastAsia="Simplified Arabic"/>
          <w:rtl w:val="1"/>
          <w:lang w:val="ar-SA" w:bidi="ar-SA"/>
        </w:rPr>
        <w:t>يمثل أساسًا لنجاح الابتكارات التكنولوجية والخدمية، لأنه يخلق بيئة تنظيمية مرنة تدعم التجديد</w:t>
      </w:r>
      <w:r>
        <w:rPr>
          <w:rtl w:val="1"/>
          <w:lang w:val="ar-SA" w:bidi="ar-SA"/>
        </w:rPr>
        <w:t xml:space="preserve">. </w:t>
      </w:r>
      <w:r>
        <w:rPr>
          <w:rFonts w:ascii="Simplified Arabic" w:cs="Simplified Arabic" w:hAnsi="Simplified Arabic" w:eastAsia="Simplified Arabic"/>
          <w:rtl w:val="1"/>
          <w:lang w:val="ar-SA" w:bidi="ar-SA"/>
        </w:rPr>
        <w:t>وأوصى الباحثون بضرورة دعم التكامل بين أنواع الابتكار المختلفة وعدم الاكتفاء بالابتكار التقني فقط، إضافة إلى تعزيز نظم المتابعة والتقييم لقياس أثر الابتكار بمرور الوقت</w:t>
      </w:r>
      <w:r>
        <w:rPr>
          <w:rtl w:val="1"/>
          <w:lang w:val="ar-SA" w:bidi="ar-SA"/>
        </w:rPr>
        <w:t xml:space="preserve">. </w:t>
      </w:r>
      <w:r>
        <w:rPr>
          <w:rFonts w:ascii="Simplified Arabic" w:cs="Simplified Arabic" w:hAnsi="Simplified Arabic" w:eastAsia="Simplified Arabic"/>
          <w:rtl w:val="1"/>
          <w:lang w:val="ar-SA" w:bidi="ar-SA"/>
        </w:rPr>
        <w:t>كما دعا الباحثون إلى تبني إطار إداري شامل يسمح بتحويل الأفكار الابتكارية إلى ممارسات فعلية تؤثر في الأداء العام للمنظمة، مؤكدين أن الابتكار المتكامل هو الطريق نحو استدامة التميز في القطاع الخدمي</w:t>
      </w:r>
      <w:r>
        <w:rPr>
          <w:rtl w:val="1"/>
          <w:lang w:val="ar-SA" w:bidi="ar-SA"/>
        </w:rPr>
        <w:t>.</w:t>
      </w:r>
    </w:p>
    <w:p>
      <w:pPr>
        <w:pStyle w:val="No Spacing"/>
        <w:bidi w:val="1"/>
        <w:ind w:left="0" w:right="0" w:firstLine="431"/>
        <w:jc w:val="both"/>
        <w:rPr>
          <w:rtl w:val="1"/>
          <w:lang w:val="ar-SA" w:bidi="ar-SA"/>
        </w:rPr>
      </w:pPr>
    </w:p>
    <w:p>
      <w:pPr>
        <w:pStyle w:val="No Spacing"/>
        <w:bidi w:val="1"/>
        <w:ind w:left="0" w:right="0" w:firstLine="431"/>
        <w:jc w:val="both"/>
        <w:rPr>
          <w:rtl w:val="1"/>
          <w:lang w:val="ar-SA" w:bidi="ar-SA"/>
        </w:rPr>
      </w:pPr>
    </w:p>
    <w:p>
      <w:pPr>
        <w:pStyle w:val="Heading 3"/>
      </w:pPr>
      <w:r>
        <w:rPr>
          <w:rFonts w:ascii="Simplified Arabic" w:cs="Simplified Arabic" w:hAnsi="Simplified Arabic" w:eastAsia="Simplified Arabic"/>
          <w:rtl w:val="1"/>
          <w:lang w:val="ar-SA" w:bidi="ar-SA"/>
        </w:rPr>
        <w:t>٣</w:t>
      </w:r>
      <w:r>
        <w:rPr>
          <w:rtl w:val="1"/>
          <w:lang w:val="ar-SA" w:bidi="ar-SA"/>
        </w:rPr>
        <w:t xml:space="preserve">. </w:t>
      </w:r>
      <w:r>
        <w:rPr>
          <w:rFonts w:ascii="Simplified Arabic" w:cs="Simplified Arabic" w:hAnsi="Simplified Arabic" w:eastAsia="Simplified Arabic"/>
          <w:rtl w:val="1"/>
          <w:lang w:val="ar-SA" w:bidi="ar-SA"/>
        </w:rPr>
        <w:t>التعقيب على الدراسات السابقة</w:t>
      </w:r>
      <w:r>
        <w:rPr>
          <w:rtl w:val="1"/>
          <w:lang w:val="ar-SA" w:bidi="ar-SA"/>
        </w:rPr>
        <w:t>:</w:t>
      </w:r>
    </w:p>
    <w:p>
      <w:pPr>
        <w:pStyle w:val="heading 4"/>
        <w:rPr>
          <w:lang w:val="ar-SA" w:bidi="ar-SA"/>
        </w:rPr>
      </w:pPr>
      <w:r>
        <w:rPr>
          <w:rFonts w:ascii="Simplified Arabic" w:cs="Simplified Arabic" w:hAnsi="Simplified Arabic" w:eastAsia="Simplified Arabic"/>
          <w:rtl w:val="1"/>
          <w:lang w:val="ar-SA" w:bidi="ar-SA"/>
        </w:rPr>
        <w:t>أوجه التشابه بين الدراسات</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تتقاطع معظم الدراسات السابقة في التأكيد على أن الإبداع الإداري يمثل عنصرًا جوهريًا لتحسين الأداء المؤسسي سواء في المؤسسات الحكومية أو الخدمية أو المصرفية، إذ بينت غالبية الدراسات العربية والأجنبية أن الابتكار</w:t>
      </w:r>
      <w:r>
        <w:rPr>
          <w:rtl w:val="1"/>
          <w:lang w:val="ar-SA" w:bidi="ar-SA"/>
        </w:rPr>
        <w:t>—</w:t>
      </w:r>
      <w:r>
        <w:rPr>
          <w:rFonts w:ascii="Simplified Arabic" w:cs="Simplified Arabic" w:hAnsi="Simplified Arabic" w:eastAsia="Simplified Arabic"/>
          <w:rtl w:val="1"/>
          <w:lang w:val="ar-SA" w:bidi="ar-SA"/>
        </w:rPr>
        <w:t>بمختلف أنواعه</w:t>
      </w:r>
      <w:r>
        <w:rPr>
          <w:rtl w:val="1"/>
          <w:lang w:val="ar-SA" w:bidi="ar-SA"/>
        </w:rPr>
        <w:t>—</w:t>
      </w:r>
      <w:r>
        <w:rPr>
          <w:rFonts w:ascii="Simplified Arabic" w:cs="Simplified Arabic" w:hAnsi="Simplified Arabic" w:eastAsia="Simplified Arabic"/>
          <w:rtl w:val="1"/>
          <w:lang w:val="ar-SA" w:bidi="ar-SA"/>
        </w:rPr>
        <w:t>يسهم في رفع جودة الخدمات، وتحسين الكفاءة التشغيلية، وزيادة القدرة على الاستجابة للتغيرات</w:t>
      </w:r>
      <w:r>
        <w:rPr>
          <w:rtl w:val="1"/>
          <w:lang w:val="ar-SA" w:bidi="ar-SA"/>
        </w:rPr>
        <w:t xml:space="preserve">. </w:t>
      </w:r>
      <w:r>
        <w:rPr>
          <w:rFonts w:ascii="Simplified Arabic" w:cs="Simplified Arabic" w:hAnsi="Simplified Arabic" w:eastAsia="Simplified Arabic"/>
          <w:rtl w:val="1"/>
          <w:lang w:val="ar-SA" w:bidi="ar-SA"/>
        </w:rPr>
        <w:t xml:space="preserve">كما اتفقت الدراسات على أن الإبداع الإداري لا يُعدّ نشاطًا منفصلًا، بل يرتبط ارتباطًا وثيقًا بالمتغيرات التنظيمية مثل الثقافة المؤسسية، التدريب، إدارة المعرفة، والقيادة، وهو ما يظهر بوضوح في دراسات مثل أحمد ياسين صالح </w:t>
      </w:r>
      <w:r>
        <w:rPr>
          <w:rtl w:val="1"/>
          <w:lang w:val="ar-SA" w:bidi="ar-SA"/>
        </w:rPr>
        <w:t>(2017)</w:t>
      </w:r>
      <w:r>
        <w:rPr>
          <w:rFonts w:ascii="Simplified Arabic" w:cs="Simplified Arabic" w:hAnsi="Simplified Arabic" w:eastAsia="Simplified Arabic"/>
          <w:rtl w:val="1"/>
          <w:lang w:val="ar-SA" w:bidi="ar-SA"/>
        </w:rPr>
        <w:t xml:space="preserve">، فواز الحمّاد </w:t>
      </w:r>
      <w:r>
        <w:rPr>
          <w:rtl w:val="1"/>
          <w:lang w:val="ar-SA" w:bidi="ar-SA"/>
        </w:rPr>
        <w:t>(2022)</w:t>
      </w:r>
      <w:r>
        <w:rPr>
          <w:rFonts w:ascii="Simplified Arabic" w:cs="Simplified Arabic" w:hAnsi="Simplified Arabic" w:eastAsia="Simplified Arabic"/>
          <w:rtl w:val="1"/>
          <w:lang w:val="ar-SA" w:bidi="ar-SA"/>
        </w:rPr>
        <w:t>، و</w:t>
      </w:r>
      <w:r>
        <w:rPr>
          <w:rtl w:val="0"/>
          <w:lang w:val="en-US"/>
        </w:rPr>
        <w:t xml:space="preserve">Damanpour et al. </w:t>
      </w:r>
      <w:r>
        <w:rPr>
          <w:rtl w:val="1"/>
          <w:lang w:val="ar-SA" w:bidi="ar-SA"/>
        </w:rPr>
        <w:t>(</w:t>
      </w:r>
      <w:r>
        <w:rPr>
          <w:rtl w:val="0"/>
          <w:lang w:val="en-US"/>
        </w:rPr>
        <w:t>2009</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كما تشابهت الدراسات في اعتمادها على المنهج الوصفي التحليلي بشكل أساسي، نظرًا لملاءمته لطبيعة الموضوع المرتبط بالعلاقات الإدارية والتنظيمية، إضافة إلى استخدام الاستبيان كأداة رئيسية لجمع البيانات</w:t>
      </w:r>
      <w:r>
        <w:rPr>
          <w:rtl w:val="1"/>
          <w:lang w:val="ar-SA" w:bidi="ar-SA"/>
        </w:rPr>
        <w:t xml:space="preserve">. </w:t>
      </w:r>
      <w:r>
        <w:rPr>
          <w:rFonts w:ascii="Simplified Arabic" w:cs="Simplified Arabic" w:hAnsi="Simplified Arabic" w:eastAsia="Simplified Arabic"/>
          <w:rtl w:val="1"/>
          <w:lang w:val="ar-SA" w:bidi="ar-SA"/>
        </w:rPr>
        <w:t xml:space="preserve">وقد دعمت بعض الدراسات المنهج الكمي بالمقابلات النوعية لتعميق الفهم، وهو ما ظهر في دراسات الحربي </w:t>
      </w:r>
      <w:r>
        <w:rPr>
          <w:rtl w:val="1"/>
          <w:lang w:val="ar-SA" w:bidi="ar-SA"/>
        </w:rPr>
        <w:t>(2025)</w:t>
      </w:r>
      <w:r>
        <w:rPr>
          <w:rFonts w:ascii="Simplified Arabic" w:cs="Simplified Arabic" w:hAnsi="Simplified Arabic" w:eastAsia="Simplified Arabic"/>
          <w:rtl w:val="1"/>
          <w:lang w:val="ar-SA" w:bidi="ar-SA"/>
        </w:rPr>
        <w:t xml:space="preserve">، الحمّاد </w:t>
      </w:r>
      <w:r>
        <w:rPr>
          <w:rtl w:val="1"/>
          <w:lang w:val="ar-SA" w:bidi="ar-SA"/>
        </w:rPr>
        <w:t>(2022)</w:t>
      </w:r>
      <w:r>
        <w:rPr>
          <w:rFonts w:ascii="Simplified Arabic" w:cs="Simplified Arabic" w:hAnsi="Simplified Arabic" w:eastAsia="Simplified Arabic"/>
          <w:rtl w:val="1"/>
          <w:lang w:val="ar-SA" w:bidi="ar-SA"/>
        </w:rPr>
        <w:t>، و</w:t>
      </w:r>
      <w:r>
        <w:rPr>
          <w:rtl w:val="0"/>
          <w:lang w:val="en-US"/>
        </w:rPr>
        <w:t xml:space="preserve">Raghawi </w:t>
      </w:r>
      <w:r>
        <w:rPr>
          <w:rtl w:val="1"/>
          <w:lang w:val="ar-SA" w:bidi="ar-SA"/>
        </w:rPr>
        <w:t>(</w:t>
      </w:r>
      <w:r>
        <w:rPr>
          <w:rtl w:val="0"/>
          <w:lang w:val="en-US"/>
        </w:rPr>
        <w:t>2023</w:t>
      </w:r>
      <w:r>
        <w:rPr>
          <w:rtl w:val="1"/>
          <w:lang w:val="ar-SA" w:bidi="ar-SA"/>
        </w:rPr>
        <w:t xml:space="preserve">). </w:t>
      </w:r>
      <w:r>
        <w:rPr>
          <w:rFonts w:ascii="Simplified Arabic" w:cs="Simplified Arabic" w:hAnsi="Simplified Arabic" w:eastAsia="Simplified Arabic"/>
          <w:rtl w:val="1"/>
          <w:lang w:val="ar-SA" w:bidi="ar-SA"/>
        </w:rPr>
        <w:t>هذا التشابه المنهجي يعكس ميل الباحثين إلى تحليل المتغيرات كما هي في الواقع، وقياس تأثيرها الإحصائي داخل بيئات العمل</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وتشترك الدراسات أيضًا في التأكيد على أهمية البيئة التنظيمية وتأثيرها في تعزيز أو إعاقة الابتكار الإداري، حيث كشفت غالبية الدراسات عن وجود معوقات داخلية مثل ضعف الحوافز، محدودية التواصل، المقاومة للتغيير، وغياب الدعم القيادي، وهو ما ظهر في دراسة رغوي </w:t>
      </w:r>
      <w:r>
        <w:rPr>
          <w:rtl w:val="1"/>
          <w:lang w:val="ar-SA" w:bidi="ar-SA"/>
        </w:rPr>
        <w:t xml:space="preserve">(2023) </w:t>
      </w:r>
      <w:r>
        <w:rPr>
          <w:rFonts w:ascii="Simplified Arabic" w:cs="Simplified Arabic" w:hAnsi="Simplified Arabic" w:eastAsia="Simplified Arabic"/>
          <w:rtl w:val="1"/>
          <w:lang w:val="ar-SA" w:bidi="ar-SA"/>
        </w:rPr>
        <w:t xml:space="preserve">التي ركزت على المعوقات الإدارية، كما ظهر في دراسات أجنبية عدة مثل </w:t>
      </w:r>
      <w:r>
        <w:rPr>
          <w:rtl w:val="0"/>
          <w:lang w:val="en-US"/>
        </w:rPr>
        <w:t xml:space="preserve">Cinar et al. </w:t>
      </w:r>
      <w:r>
        <w:rPr>
          <w:rtl w:val="1"/>
          <w:lang w:val="ar-SA" w:bidi="ar-SA"/>
        </w:rPr>
        <w:t>(</w:t>
      </w:r>
      <w:r>
        <w:rPr>
          <w:rtl w:val="0"/>
          <w:lang w:val="en-US"/>
        </w:rPr>
        <w:t>2019</w:t>
      </w:r>
      <w:r>
        <w:rPr>
          <w:rtl w:val="1"/>
          <w:lang w:val="ar-SA" w:bidi="ar-SA"/>
        </w:rPr>
        <w:t xml:space="preserve">) </w:t>
      </w:r>
      <w:r>
        <w:rPr>
          <w:rFonts w:ascii="Simplified Arabic" w:cs="Simplified Arabic" w:hAnsi="Simplified Arabic" w:eastAsia="Simplified Arabic"/>
          <w:rtl w:val="1"/>
          <w:lang w:val="ar-SA" w:bidi="ar-SA"/>
        </w:rPr>
        <w:t>التي أوضحت التحديات البيروقراطية التي تواجه مؤسسات القطاع العام عالميًا</w:t>
      </w:r>
      <w:r>
        <w:rPr>
          <w:rtl w:val="1"/>
          <w:lang w:val="ar-SA" w:bidi="ar-SA"/>
        </w:rPr>
        <w:t xml:space="preserve">. </w:t>
      </w:r>
      <w:r>
        <w:rPr>
          <w:rFonts w:ascii="Simplified Arabic" w:cs="Simplified Arabic" w:hAnsi="Simplified Arabic" w:eastAsia="Simplified Arabic"/>
          <w:rtl w:val="1"/>
          <w:lang w:val="ar-SA" w:bidi="ar-SA"/>
        </w:rPr>
        <w:t>هذا التشابه يعكس طبيعة المعوقات المتشابهة عبر القطاعات والدول</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وتتفق معظم الدراسات الأجنبية والعربية على وجود علاقة إيجابية مباشرة أو غير مباشرة بين الابتكار الإداري وتحقيق ميزة تنافسية أو تحسين جودة الأداء أو رفع كفاءة الخدمات، كما بينت دراسات مثل </w:t>
      </w:r>
      <w:r>
        <w:rPr>
          <w:rtl w:val="0"/>
          <w:lang w:val="en-US"/>
        </w:rPr>
        <w:t xml:space="preserve">Al-Shammari </w:t>
      </w:r>
      <w:r>
        <w:rPr>
          <w:rtl w:val="1"/>
          <w:lang w:val="ar-SA" w:bidi="ar-SA"/>
        </w:rPr>
        <w:t>(</w:t>
      </w:r>
      <w:r>
        <w:rPr>
          <w:rtl w:val="0"/>
          <w:lang w:val="en-US"/>
        </w:rPr>
        <w:t>2023</w:t>
      </w:r>
      <w:r>
        <w:rPr>
          <w:rtl w:val="1"/>
          <w:lang w:val="ar-SA" w:bidi="ar-SA"/>
        </w:rPr>
        <w:t xml:space="preserve">) </w:t>
      </w:r>
      <w:r>
        <w:rPr>
          <w:rFonts w:ascii="Simplified Arabic" w:cs="Simplified Arabic" w:hAnsi="Simplified Arabic" w:eastAsia="Simplified Arabic"/>
          <w:rtl w:val="1"/>
          <w:lang w:val="ar-SA" w:bidi="ar-SA"/>
        </w:rPr>
        <w:t>و</w:t>
      </w:r>
      <w:r>
        <w:rPr>
          <w:rtl w:val="0"/>
          <w:lang w:val="en-US"/>
        </w:rPr>
        <w:t xml:space="preserve">Awino </w:t>
      </w:r>
      <w:r>
        <w:rPr>
          <w:rtl w:val="1"/>
          <w:lang w:val="ar-SA" w:bidi="ar-SA"/>
        </w:rPr>
        <w:t>(</w:t>
      </w:r>
      <w:r>
        <w:rPr>
          <w:rtl w:val="0"/>
          <w:lang w:val="en-US"/>
        </w:rPr>
        <w:t>2013</w:t>
      </w:r>
      <w:r>
        <w:rPr>
          <w:rtl w:val="1"/>
          <w:lang w:val="ar-SA" w:bidi="ar-SA"/>
        </w:rPr>
        <w:t xml:space="preserve">) </w:t>
      </w:r>
      <w:r>
        <w:rPr>
          <w:rFonts w:ascii="Simplified Arabic" w:cs="Simplified Arabic" w:hAnsi="Simplified Arabic" w:eastAsia="Simplified Arabic"/>
          <w:rtl w:val="1"/>
          <w:lang w:val="ar-SA" w:bidi="ar-SA"/>
        </w:rPr>
        <w:t>و</w:t>
      </w:r>
      <w:r>
        <w:rPr>
          <w:rtl w:val="0"/>
          <w:lang w:val="en-US"/>
        </w:rPr>
        <w:t xml:space="preserve">Sayed </w:t>
      </w:r>
      <w:r>
        <w:rPr>
          <w:rtl w:val="1"/>
          <w:lang w:val="ar-SA" w:bidi="ar-SA"/>
        </w:rPr>
        <w:t>(</w:t>
      </w:r>
      <w:r>
        <w:rPr>
          <w:rtl w:val="0"/>
          <w:lang w:val="en-US"/>
        </w:rPr>
        <w:t>2024</w:t>
      </w:r>
      <w:r>
        <w:rPr>
          <w:rtl w:val="1"/>
          <w:lang w:val="ar-SA" w:bidi="ar-SA"/>
        </w:rPr>
        <w:t xml:space="preserve">). </w:t>
      </w:r>
      <w:r>
        <w:rPr>
          <w:rFonts w:ascii="Simplified Arabic" w:cs="Simplified Arabic" w:hAnsi="Simplified Arabic" w:eastAsia="Simplified Arabic"/>
          <w:rtl w:val="1"/>
          <w:lang w:val="ar-SA" w:bidi="ar-SA"/>
        </w:rPr>
        <w:t>وتؤكد هذه الدراسات أن المؤسسات التي تستثمر في الابتكار الإداري</w:t>
      </w:r>
      <w:r>
        <w:rPr>
          <w:rtl w:val="1"/>
          <w:lang w:val="ar-SA" w:bidi="ar-SA"/>
        </w:rPr>
        <w:t>—</w:t>
      </w:r>
      <w:r>
        <w:rPr>
          <w:rFonts w:ascii="Simplified Arabic" w:cs="Simplified Arabic" w:hAnsi="Simplified Arabic" w:eastAsia="Simplified Arabic"/>
          <w:rtl w:val="1"/>
          <w:lang w:val="ar-SA" w:bidi="ar-SA"/>
        </w:rPr>
        <w:t>سواء عبر تدريب العاملين، تطوير الثقافة التنظيمية، أو اعتماد الابتكار المفتوح</w:t>
      </w:r>
      <w:r>
        <w:rPr>
          <w:rtl w:val="1"/>
          <w:lang w:val="ar-SA" w:bidi="ar-SA"/>
        </w:rPr>
        <w:t>—</w:t>
      </w:r>
      <w:r>
        <w:rPr>
          <w:rFonts w:ascii="Simplified Arabic" w:cs="Simplified Arabic" w:hAnsi="Simplified Arabic" w:eastAsia="Simplified Arabic"/>
          <w:rtl w:val="1"/>
          <w:lang w:val="ar-SA" w:bidi="ar-SA"/>
        </w:rPr>
        <w:t>تكون أكثر قدرة على التطور والنمو والاستجابة للتحديات، مما يجعل الابتكار عنصرًا استراتيجيًا لا يمكن تجاهله في إدارة المؤسسات الحديثة</w:t>
      </w:r>
      <w:r>
        <w:rPr>
          <w:rtl w:val="1"/>
          <w:lang w:val="ar-SA" w:bidi="ar-SA"/>
        </w:rPr>
        <w:t>.</w:t>
      </w:r>
    </w:p>
    <w:p>
      <w:pPr>
        <w:pStyle w:val="heading 4"/>
        <w:rPr>
          <w:lang w:val="ar-SA" w:bidi="ar-SA"/>
        </w:rPr>
      </w:pPr>
      <w:r>
        <w:rPr>
          <w:rFonts w:ascii="Simplified Arabic" w:cs="Simplified Arabic" w:hAnsi="Simplified Arabic" w:eastAsia="Simplified Arabic"/>
          <w:rtl w:val="1"/>
          <w:lang w:val="ar-SA" w:bidi="ar-SA"/>
        </w:rPr>
        <w:t>أوجه الاختلاف بين الدراسات</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تختلف الدراسات السابقة في طبيعة البيئات التطبيقية التي تناولتها؛ فبعضها ركّز على المؤسسات الحكومية كما في دراسة الحربي </w:t>
      </w:r>
      <w:r>
        <w:rPr>
          <w:rtl w:val="1"/>
          <w:lang w:val="ar-SA" w:bidi="ar-SA"/>
        </w:rPr>
        <w:t xml:space="preserve">(2025) </w:t>
      </w:r>
      <w:r>
        <w:rPr>
          <w:rFonts w:ascii="Simplified Arabic" w:cs="Simplified Arabic" w:hAnsi="Simplified Arabic" w:eastAsia="Simplified Arabic"/>
          <w:rtl w:val="1"/>
          <w:lang w:val="ar-SA" w:bidi="ar-SA"/>
        </w:rPr>
        <w:t xml:space="preserve">ودراسة رغوي </w:t>
      </w:r>
      <w:r>
        <w:rPr>
          <w:rtl w:val="1"/>
          <w:lang w:val="ar-SA" w:bidi="ar-SA"/>
        </w:rPr>
        <w:t>(2023)</w:t>
      </w:r>
      <w:r>
        <w:rPr>
          <w:rFonts w:ascii="Simplified Arabic" w:cs="Simplified Arabic" w:hAnsi="Simplified Arabic" w:eastAsia="Simplified Arabic"/>
          <w:rtl w:val="1"/>
          <w:lang w:val="ar-SA" w:bidi="ar-SA"/>
        </w:rPr>
        <w:t xml:space="preserve">، بينما ركز بعضها الآخر على القطاع المصرفي كما في دراسة الحمّاد </w:t>
      </w:r>
      <w:r>
        <w:rPr>
          <w:rtl w:val="1"/>
          <w:lang w:val="ar-SA" w:bidi="ar-SA"/>
        </w:rPr>
        <w:t xml:space="preserve">(2022) </w:t>
      </w:r>
      <w:r>
        <w:rPr>
          <w:rFonts w:ascii="Simplified Arabic" w:cs="Simplified Arabic" w:hAnsi="Simplified Arabic" w:eastAsia="Simplified Arabic"/>
          <w:rtl w:val="1"/>
          <w:lang w:val="ar-SA" w:bidi="ar-SA"/>
        </w:rPr>
        <w:t xml:space="preserve">وحلمي سيد </w:t>
      </w:r>
      <w:r>
        <w:rPr>
          <w:rtl w:val="1"/>
          <w:lang w:val="ar-SA" w:bidi="ar-SA"/>
        </w:rPr>
        <w:t>(2024)</w:t>
      </w:r>
      <w:r>
        <w:rPr>
          <w:rFonts w:ascii="Simplified Arabic" w:cs="Simplified Arabic" w:hAnsi="Simplified Arabic" w:eastAsia="Simplified Arabic"/>
          <w:rtl w:val="1"/>
          <w:lang w:val="ar-SA" w:bidi="ar-SA"/>
        </w:rPr>
        <w:t>، في حين تناولت دراسات أخرى القطاع الرياضي، التقني، والجامعي</w:t>
      </w:r>
      <w:r>
        <w:rPr>
          <w:rtl w:val="1"/>
          <w:lang w:val="ar-SA" w:bidi="ar-SA"/>
        </w:rPr>
        <w:t xml:space="preserve">. </w:t>
      </w:r>
      <w:r>
        <w:rPr>
          <w:rFonts w:ascii="Simplified Arabic" w:cs="Simplified Arabic" w:hAnsi="Simplified Arabic" w:eastAsia="Simplified Arabic"/>
          <w:rtl w:val="1"/>
          <w:lang w:val="ar-SA" w:bidi="ar-SA"/>
        </w:rPr>
        <w:t>هذا التنوع في البيئات أدى إلى اختلاف في طبيعة العوامل المؤثرة على الابتكار الإداري، فالمعوقات في القطاع الحكومي تختلف عن تلك الموجودة في القطاع المصرفي أو الرياضي أو الأكاديمي، مما أظهر تباينًا في السياقات التنظيمية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كما اختلفت الدراسات في نوع المتغيرات المرتبطة بالإبداع الإداري؛ فبعضها درس دوره كمتغير وسيط كما في دراسة أحمد ياسين صالح </w:t>
      </w:r>
      <w:r>
        <w:rPr>
          <w:rtl w:val="1"/>
          <w:lang w:val="ar-SA" w:bidi="ar-SA"/>
        </w:rPr>
        <w:t xml:space="preserve">(2017) </w:t>
      </w:r>
      <w:r>
        <w:rPr>
          <w:rFonts w:ascii="Simplified Arabic" w:cs="Simplified Arabic" w:hAnsi="Simplified Arabic" w:eastAsia="Simplified Arabic"/>
          <w:rtl w:val="1"/>
          <w:lang w:val="ar-SA" w:bidi="ar-SA"/>
        </w:rPr>
        <w:t xml:space="preserve">التي ربطت بين التدريب وجودة الأداء، وأخرى تناولته كمتغير تابع يتأثر بالثقافة التنظيمية كما في الحياصات </w:t>
      </w:r>
      <w:r>
        <w:rPr>
          <w:rtl w:val="1"/>
          <w:lang w:val="ar-SA" w:bidi="ar-SA"/>
        </w:rPr>
        <w:t>(2021)</w:t>
      </w:r>
      <w:r>
        <w:rPr>
          <w:rFonts w:ascii="Simplified Arabic" w:cs="Simplified Arabic" w:hAnsi="Simplified Arabic" w:eastAsia="Simplified Arabic"/>
          <w:rtl w:val="1"/>
          <w:lang w:val="ar-SA" w:bidi="ar-SA"/>
        </w:rPr>
        <w:t xml:space="preserve">، بينما دراسات أخرى تناولته كمتغير مستقل يؤثر في المناخ الابتكاري كما في الحمّاد </w:t>
      </w:r>
      <w:r>
        <w:rPr>
          <w:rtl w:val="1"/>
          <w:lang w:val="ar-SA" w:bidi="ar-SA"/>
        </w:rPr>
        <w:t xml:space="preserve">(2022). </w:t>
      </w:r>
      <w:r>
        <w:rPr>
          <w:rFonts w:ascii="Simplified Arabic" w:cs="Simplified Arabic" w:hAnsi="Simplified Arabic" w:eastAsia="Simplified Arabic"/>
          <w:rtl w:val="1"/>
          <w:lang w:val="ar-SA" w:bidi="ar-SA"/>
        </w:rPr>
        <w:t xml:space="preserve">أما الدراسات الأجنبية فبعضها دمج الإبداع ضمن نماذج أكبر تضم التخطيط الاستراتيجي، إدارة الجودة، والابتكار التكنولوجي، كما في </w:t>
      </w:r>
      <w:r>
        <w:rPr>
          <w:rtl w:val="0"/>
          <w:lang w:val="en-US"/>
        </w:rPr>
        <w:t xml:space="preserve">Damanpour et al. </w:t>
      </w:r>
      <w:r>
        <w:rPr>
          <w:rtl w:val="1"/>
          <w:lang w:val="ar-SA" w:bidi="ar-SA"/>
        </w:rPr>
        <w:t>(</w:t>
      </w:r>
      <w:r>
        <w:rPr>
          <w:rtl w:val="0"/>
          <w:lang w:val="en-US"/>
        </w:rPr>
        <w:t>2009</w:t>
      </w:r>
      <w:r>
        <w:rPr>
          <w:rtl w:val="1"/>
          <w:lang w:val="ar-SA" w:bidi="ar-SA"/>
        </w:rPr>
        <w:t xml:space="preserve">) </w:t>
      </w:r>
      <w:r>
        <w:rPr>
          <w:rFonts w:ascii="Simplified Arabic" w:cs="Simplified Arabic" w:hAnsi="Simplified Arabic" w:eastAsia="Simplified Arabic"/>
          <w:rtl w:val="1"/>
          <w:lang w:val="ar-SA" w:bidi="ar-SA"/>
        </w:rPr>
        <w:t>و</w:t>
      </w:r>
      <w:r>
        <w:rPr>
          <w:rtl w:val="0"/>
          <w:lang w:val="en-US"/>
        </w:rPr>
        <w:t xml:space="preserve">Bon &amp; Mustafa </w:t>
      </w:r>
      <w:r>
        <w:rPr>
          <w:rtl w:val="1"/>
          <w:lang w:val="ar-SA" w:bidi="ar-SA"/>
        </w:rPr>
        <w:t>(</w:t>
      </w:r>
      <w:r>
        <w:rPr>
          <w:rtl w:val="0"/>
          <w:lang w:val="en-US"/>
        </w:rPr>
        <w:t>2014</w:t>
      </w:r>
      <w:r>
        <w:rPr>
          <w:rtl w:val="1"/>
          <w:lang w:val="ar-SA" w:bidi="ar-SA"/>
        </w:rPr>
        <w:t xml:space="preserve">). </w:t>
      </w:r>
      <w:r>
        <w:rPr>
          <w:rFonts w:ascii="Simplified Arabic" w:cs="Simplified Arabic" w:hAnsi="Simplified Arabic" w:eastAsia="Simplified Arabic"/>
          <w:rtl w:val="1"/>
          <w:lang w:val="ar-SA" w:bidi="ar-SA"/>
        </w:rPr>
        <w:t>وهذا التباين يوضّح اختلاف زوايا تناول الظاهرة</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ويظهر الاختلاف أيضًا في الأدوات التحليلية والأساليب الإحصائية؛ فبينما استخدمت بعض الدراسات الإحصاء الوصفي والانحدار البسيط، اعتمدت دراسات أخرى أساليب تحليل متقدمة مثل تحليل المسار </w:t>
      </w:r>
      <w:r>
        <w:rPr>
          <w:rtl w:val="0"/>
          <w:lang w:val="en-US"/>
        </w:rPr>
        <w:t>Path Analysis</w:t>
      </w:r>
      <w:r>
        <w:rPr>
          <w:rFonts w:ascii="Simplified Arabic" w:cs="Simplified Arabic" w:hAnsi="Simplified Arabic" w:eastAsia="Simplified Arabic"/>
          <w:rtl w:val="1"/>
          <w:lang w:val="ar-SA" w:bidi="ar-SA"/>
        </w:rPr>
        <w:t xml:space="preserve"> كما في دراسة الحربي </w:t>
      </w:r>
      <w:r>
        <w:rPr>
          <w:rtl w:val="1"/>
          <w:lang w:val="ar-SA" w:bidi="ar-SA"/>
        </w:rPr>
        <w:t>(2025)</w:t>
      </w:r>
      <w:r>
        <w:rPr>
          <w:rFonts w:ascii="Simplified Arabic" w:cs="Simplified Arabic" w:hAnsi="Simplified Arabic" w:eastAsia="Simplified Arabic"/>
          <w:rtl w:val="1"/>
          <w:lang w:val="ar-SA" w:bidi="ar-SA"/>
        </w:rPr>
        <w:t xml:space="preserve">، أو النماذج السببية المتقدمة كما في </w:t>
      </w:r>
      <w:r>
        <w:rPr>
          <w:rtl w:val="0"/>
          <w:lang w:val="en-US"/>
        </w:rPr>
        <w:t xml:space="preserve">Al-Shammari </w:t>
      </w:r>
      <w:r>
        <w:rPr>
          <w:rtl w:val="1"/>
          <w:lang w:val="ar-SA" w:bidi="ar-SA"/>
        </w:rPr>
        <w:t>(</w:t>
      </w:r>
      <w:r>
        <w:rPr>
          <w:rtl w:val="0"/>
          <w:lang w:val="en-US"/>
        </w:rPr>
        <w:t>2023</w:t>
      </w:r>
      <w:r>
        <w:rPr>
          <w:rtl w:val="1"/>
          <w:lang w:val="ar-SA" w:bidi="ar-SA"/>
        </w:rPr>
        <w:t>)</w:t>
      </w:r>
      <w:r>
        <w:rPr>
          <w:rFonts w:ascii="Simplified Arabic" w:cs="Simplified Arabic" w:hAnsi="Simplified Arabic" w:eastAsia="Simplified Arabic"/>
          <w:rtl w:val="1"/>
          <w:lang w:val="ar-SA" w:bidi="ar-SA"/>
        </w:rPr>
        <w:t xml:space="preserve">، أو المراجعة المنهجية </w:t>
      </w:r>
      <w:r>
        <w:rPr>
          <w:rtl w:val="0"/>
          <w:lang w:val="en-US"/>
        </w:rPr>
        <w:t>Systematic Review</w:t>
      </w:r>
      <w:r>
        <w:rPr>
          <w:rFonts w:ascii="Simplified Arabic" w:cs="Simplified Arabic" w:hAnsi="Simplified Arabic" w:eastAsia="Simplified Arabic"/>
          <w:rtl w:val="1"/>
          <w:lang w:val="ar-SA" w:bidi="ar-SA"/>
        </w:rPr>
        <w:t xml:space="preserve"> كما في </w:t>
      </w:r>
      <w:r>
        <w:rPr>
          <w:rtl w:val="0"/>
          <w:lang w:val="en-US"/>
        </w:rPr>
        <w:t xml:space="preserve">Cinar et al. </w:t>
      </w:r>
      <w:r>
        <w:rPr>
          <w:rtl w:val="1"/>
          <w:lang w:val="ar-SA" w:bidi="ar-SA"/>
        </w:rPr>
        <w:t>(</w:t>
      </w:r>
      <w:r>
        <w:rPr>
          <w:rtl w:val="0"/>
          <w:lang w:val="en-US"/>
        </w:rPr>
        <w:t>2019</w:t>
      </w:r>
      <w:r>
        <w:rPr>
          <w:rtl w:val="1"/>
          <w:lang w:val="ar-SA" w:bidi="ar-SA"/>
        </w:rPr>
        <w:t xml:space="preserve">). </w:t>
      </w:r>
      <w:r>
        <w:rPr>
          <w:rFonts w:ascii="Simplified Arabic" w:cs="Simplified Arabic" w:hAnsi="Simplified Arabic" w:eastAsia="Simplified Arabic"/>
          <w:rtl w:val="1"/>
          <w:lang w:val="ar-SA" w:bidi="ar-SA"/>
        </w:rPr>
        <w:t>وهذا يعكس تفاوتًا في مستوى التعقيد المنهجي وعمق التحليل</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كما تختلف الدراسات في مستوى التركيز على الأبعاد التقنية للابتكار؛ فبينما ركزت دراسات مثل </w:t>
      </w:r>
      <w:r>
        <w:rPr>
          <w:rtl w:val="0"/>
          <w:lang w:val="en-US"/>
        </w:rPr>
        <w:t xml:space="preserve">Dreampour </w:t>
      </w:r>
      <w:r>
        <w:rPr>
          <w:rtl w:val="1"/>
          <w:lang w:val="ar-SA" w:bidi="ar-SA"/>
        </w:rPr>
        <w:t>(</w:t>
      </w:r>
      <w:r>
        <w:rPr>
          <w:rtl w:val="0"/>
          <w:lang w:val="en-US"/>
        </w:rPr>
        <w:t>2009</w:t>
      </w:r>
      <w:r>
        <w:rPr>
          <w:rtl w:val="1"/>
          <w:lang w:val="ar-SA" w:bidi="ar-SA"/>
        </w:rPr>
        <w:t xml:space="preserve">) </w:t>
      </w:r>
      <w:r>
        <w:rPr>
          <w:rFonts w:ascii="Simplified Arabic" w:cs="Simplified Arabic" w:hAnsi="Simplified Arabic" w:eastAsia="Simplified Arabic"/>
          <w:rtl w:val="1"/>
          <w:lang w:val="ar-SA" w:bidi="ar-SA"/>
        </w:rPr>
        <w:t xml:space="preserve">على أنواع الابتكار التكنولوجي والعمليات، ركزت دراسات أخرى على الابتكار الإداري فقط، بينما ركزت دراسات مثل حلمي سيد </w:t>
      </w:r>
      <w:r>
        <w:rPr>
          <w:rtl w:val="1"/>
          <w:lang w:val="ar-SA" w:bidi="ar-SA"/>
        </w:rPr>
        <w:t xml:space="preserve">(2024) </w:t>
      </w:r>
      <w:r>
        <w:rPr>
          <w:rFonts w:ascii="Simplified Arabic" w:cs="Simplified Arabic" w:hAnsi="Simplified Arabic" w:eastAsia="Simplified Arabic"/>
          <w:rtl w:val="1"/>
          <w:lang w:val="ar-SA" w:bidi="ar-SA"/>
        </w:rPr>
        <w:t>على الابتكار الرقمي والمفتوح</w:t>
      </w:r>
      <w:r>
        <w:rPr>
          <w:rtl w:val="1"/>
          <w:lang w:val="ar-SA" w:bidi="ar-SA"/>
        </w:rPr>
        <w:t xml:space="preserve">. </w:t>
      </w:r>
      <w:r>
        <w:rPr>
          <w:rFonts w:ascii="Simplified Arabic" w:cs="Simplified Arabic" w:hAnsi="Simplified Arabic" w:eastAsia="Simplified Arabic"/>
          <w:rtl w:val="1"/>
          <w:lang w:val="ar-SA" w:bidi="ar-SA"/>
        </w:rPr>
        <w:t>هذا الاختلاف يشير إلى اتساع مفهوم الابتكار الإداري وتنوع مكوّناته، مما يسمح باستخدامه في مجالات متعددة وبأساليب مختلفة</w:t>
      </w:r>
      <w:r>
        <w:rPr>
          <w:rtl w:val="1"/>
          <w:lang w:val="ar-SA" w:bidi="ar-SA"/>
        </w:rPr>
        <w:t>.</w:t>
      </w:r>
    </w:p>
    <w:p>
      <w:pPr>
        <w:pStyle w:val="heading 4"/>
        <w:rPr>
          <w:lang w:val="ar-SA" w:bidi="ar-SA"/>
        </w:rPr>
      </w:pPr>
    </w:p>
    <w:p>
      <w:pPr>
        <w:pStyle w:val="heading 4"/>
        <w:rPr>
          <w:lang w:val="ar-SA" w:bidi="ar-SA"/>
        </w:rPr>
      </w:pPr>
    </w:p>
    <w:p>
      <w:pPr>
        <w:pStyle w:val="heading 4"/>
        <w:rPr>
          <w:lang w:val="ar-SA" w:bidi="ar-SA"/>
        </w:rPr>
      </w:pPr>
      <w:r>
        <w:rPr>
          <w:rFonts w:ascii="Simplified Arabic" w:cs="Simplified Arabic" w:hAnsi="Simplified Arabic" w:eastAsia="Simplified Arabic"/>
          <w:rtl w:val="1"/>
          <w:lang w:val="ar-SA" w:bidi="ar-SA"/>
        </w:rPr>
        <w:t>الفجوة البحثية التي تميز البحث الحالي عن الدراسات السابقة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في ضوء قراءتي المتعمقة للدراسات السابقة، لاحظت وجود فجوة بحثية واضحة تميز بحثي الحالي عن الجهود العلمية السابقة، إذ وجدت أن أغلب الدراسات تناولت الابتكار الإداري في إطار عام أو ربطته بمتغيرات مثل الثقافة التنظيمية أو إدارة المعرفة أو جودة الأداء، بينما لم تركز أي من الدراسات</w:t>
      </w:r>
      <w:r>
        <w:rPr>
          <w:rtl w:val="1"/>
          <w:lang w:val="ar-SA" w:bidi="ar-SA"/>
        </w:rPr>
        <w:t>—</w:t>
      </w:r>
      <w:r>
        <w:rPr>
          <w:rFonts w:ascii="Simplified Arabic" w:cs="Simplified Arabic" w:hAnsi="Simplified Arabic" w:eastAsia="Simplified Arabic"/>
          <w:rtl w:val="1"/>
          <w:lang w:val="ar-SA" w:bidi="ar-SA"/>
        </w:rPr>
        <w:t>حسب اطلاعي</w:t>
      </w:r>
      <w:r>
        <w:rPr>
          <w:rtl w:val="1"/>
          <w:lang w:val="ar-SA" w:bidi="ar-SA"/>
        </w:rPr>
        <w:t>—</w:t>
      </w:r>
      <w:r>
        <w:rPr>
          <w:rFonts w:ascii="Simplified Arabic" w:cs="Simplified Arabic" w:hAnsi="Simplified Arabic" w:eastAsia="Simplified Arabic"/>
          <w:rtl w:val="1"/>
          <w:lang w:val="ar-SA" w:bidi="ar-SA"/>
        </w:rPr>
        <w:t>على دور الابتكار الإداري تحديدًا في تطوير الخدمات داخل هيئة الزكاة والضريبة والجمارك بمدينة الرياض بوصفها جهة حكومية ذات طبيعة تنظيمية معقدة ومهام متعددة تجمع بين الجوانب المالية والرقابية والخدمية</w:t>
      </w:r>
      <w:r>
        <w:rPr>
          <w:rtl w:val="1"/>
          <w:lang w:val="ar-SA" w:bidi="ar-SA"/>
        </w:rPr>
        <w:t xml:space="preserve">. </w:t>
      </w:r>
      <w:r>
        <w:rPr>
          <w:rFonts w:ascii="Simplified Arabic" w:cs="Simplified Arabic" w:hAnsi="Simplified Arabic" w:eastAsia="Simplified Arabic"/>
          <w:rtl w:val="1"/>
          <w:lang w:val="ar-SA" w:bidi="ar-SA"/>
        </w:rPr>
        <w:t>كما شعرت أن الدراسات السابقة لم تعالج بدقة كيف يمكن للابتكار الإداري أن يسهم في تحسين مسارات العمل، تسريع الإجراءات، وتطوير جودة الخدمات المقدمة للمستفيدين داخل هذا القطاع الحيوي، لذلك وجدت أن بحثي يقدّم معالجة أكثر تخصصًا وسياقًا للبيئة السعودية المعاصرة، ويعالج جانبًا لم يُتناول بصورة مباشرة أو تطبيقية في الأدبيات السابقة</w:t>
      </w:r>
      <w:r>
        <w:rPr>
          <w:rtl w:val="1"/>
          <w:lang w:val="ar-SA" w:bidi="ar-SA"/>
        </w:rPr>
        <w:t>.</w:t>
      </w:r>
    </w:p>
    <w:p>
      <w:pPr>
        <w:pStyle w:val="Body"/>
        <w:bidi w:val="1"/>
        <w:spacing w:after="160" w:line="259" w:lineRule="auto"/>
        <w:ind w:left="0" w:right="0" w:firstLine="0"/>
        <w:jc w:val="left"/>
        <w:rPr>
          <w:rFonts w:ascii="Simplified Arabic" w:cs="Simplified Arabic" w:hAnsi="Simplified Arabic" w:eastAsia="Simplified Arabic"/>
          <w:b w:val="1"/>
          <w:bCs w:val="1"/>
          <w:sz w:val="36"/>
          <w:szCs w:val="36"/>
          <w:rtl w:val="1"/>
          <w:lang w:val="ar-SA" w:bidi="ar-SA"/>
        </w:rPr>
      </w:pPr>
    </w:p>
    <w:p>
      <w:pPr>
        <w:pStyle w:val="Body"/>
        <w:bidi w:val="1"/>
        <w:spacing w:after="160" w:line="259" w:lineRule="auto"/>
        <w:ind w:left="0" w:right="0" w:firstLine="0"/>
        <w:jc w:val="right"/>
        <w:rPr>
          <w:rtl w:val="1"/>
        </w:rPr>
      </w:pPr>
      <w:r>
        <w:rPr>
          <w:rFonts w:ascii="Arial Unicode MS" w:cs="Arial Unicode MS" w:hAnsi="Arial Unicode MS" w:eastAsia="Arial Unicode MS"/>
          <w:b w:val="0"/>
          <w:bCs w:val="0"/>
          <w:i w:val="0"/>
          <w:iCs w:val="0"/>
          <w:rtl w:val="1"/>
          <w:lang w:val="ar-SA" w:bidi="ar-SA"/>
        </w:rPr>
        <w:br w:type="page"/>
      </w:r>
    </w:p>
    <w:p>
      <w:pPr>
        <w:pStyle w:val="Heading 2"/>
      </w:pPr>
      <w:r>
        <w:rPr>
          <w:rFonts w:ascii="Simplified Arabic" w:cs="Simplified Arabic" w:hAnsi="Simplified Arabic" w:eastAsia="Simplified Arabic"/>
          <w:rtl w:val="1"/>
          <w:lang w:val="ar-SA" w:bidi="ar-SA"/>
        </w:rPr>
        <w:t>ثانيا</w:t>
      </w:r>
      <w:r>
        <w:rPr>
          <w:rtl w:val="1"/>
          <w:lang w:val="ar-SA" w:bidi="ar-SA"/>
        </w:rPr>
        <w:t xml:space="preserve">: </w:t>
      </w:r>
      <w:r>
        <w:rPr>
          <w:rFonts w:ascii="Simplified Arabic" w:cs="Simplified Arabic" w:hAnsi="Simplified Arabic" w:eastAsia="Simplified Arabic"/>
          <w:rtl w:val="1"/>
          <w:lang w:val="ar-SA" w:bidi="ar-SA"/>
        </w:rPr>
        <w:t>الإطار النظري</w:t>
      </w:r>
    </w:p>
    <w:p>
      <w:pPr>
        <w:pStyle w:val="Heading 3"/>
      </w:pPr>
      <w:r>
        <w:rPr>
          <w:rFonts w:ascii="Simplified Arabic" w:cs="Simplified Arabic" w:hAnsi="Simplified Arabic" w:eastAsia="Simplified Arabic"/>
          <w:rtl w:val="1"/>
          <w:lang w:val="ar-SA" w:bidi="ar-SA"/>
        </w:rPr>
        <w:t>المبحث الأول</w:t>
      </w:r>
      <w:r>
        <w:rPr>
          <w:rtl w:val="1"/>
          <w:lang w:val="ar-SA" w:bidi="ar-SA"/>
        </w:rPr>
        <w:t xml:space="preserve">:  </w:t>
      </w:r>
      <w:r>
        <w:rPr>
          <w:rFonts w:ascii="Simplified Arabic" w:cs="Simplified Arabic" w:hAnsi="Simplified Arabic" w:eastAsia="Simplified Arabic"/>
          <w:rtl w:val="1"/>
          <w:lang w:val="ar-SA" w:bidi="ar-SA"/>
        </w:rPr>
        <w:t>الابتكار الاداري</w:t>
      </w:r>
    </w:p>
    <w:p>
      <w:pPr>
        <w:pStyle w:val="heading 4"/>
        <w:rPr>
          <w:lang w:val="ar-SA" w:bidi="ar-SA"/>
        </w:rPr>
      </w:pPr>
      <w:r>
        <w:rPr>
          <w:rFonts w:ascii="Simplified Arabic" w:cs="Simplified Arabic" w:hAnsi="Simplified Arabic" w:eastAsia="Simplified Arabic"/>
          <w:rtl w:val="1"/>
          <w:lang w:val="ar-SA" w:bidi="ar-SA"/>
        </w:rPr>
        <w:t>أولًا</w:t>
      </w:r>
      <w:r>
        <w:rPr>
          <w:rtl w:val="1"/>
          <w:lang w:val="ar-SA" w:bidi="ar-SA"/>
        </w:rPr>
        <w:t xml:space="preserve">: </w:t>
      </w:r>
      <w:r>
        <w:rPr>
          <w:rFonts w:ascii="Simplified Arabic" w:cs="Simplified Arabic" w:hAnsi="Simplified Arabic" w:eastAsia="Simplified Arabic"/>
          <w:rtl w:val="1"/>
          <w:lang w:val="ar-SA" w:bidi="ar-SA"/>
        </w:rPr>
        <w:t>مفهوم الابتكار الإداري</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يُعد الابتكار الإداري من المفاهيم الحديثة في الفكر الإداري المعاصر، ويُشير إلى قدرة المؤسسة على تطوير أساليبها، وهياكلها، وعملياتها بهدف تحسين الأداء ورفع جودة الخدمات</w:t>
      </w:r>
      <w:r>
        <w:rPr>
          <w:rtl w:val="1"/>
          <w:lang w:val="ar-SA" w:bidi="ar-SA"/>
        </w:rPr>
        <w:t xml:space="preserve">. </w:t>
      </w:r>
      <w:r>
        <w:rPr>
          <w:rFonts w:ascii="Simplified Arabic" w:cs="Simplified Arabic" w:hAnsi="Simplified Arabic" w:eastAsia="Simplified Arabic"/>
          <w:rtl w:val="1"/>
          <w:lang w:val="ar-SA" w:bidi="ar-SA"/>
        </w:rPr>
        <w:t>ولا يقتصر الابتكار الإداري على إدخال أفكار جديدة، بل يشمل إعادة صياغة الإجراءات التقليدية، واعتماد حلول أكثر كفاءة استجابة للتغيرات البيئية والتكنولوجية</w:t>
      </w:r>
      <w:r>
        <w:rPr>
          <w:rtl w:val="1"/>
          <w:lang w:val="ar-SA" w:bidi="ar-SA"/>
        </w:rPr>
        <w:t xml:space="preserve">. </w:t>
      </w:r>
      <w:r>
        <w:rPr>
          <w:rFonts w:ascii="Simplified Arabic" w:cs="Simplified Arabic" w:hAnsi="Simplified Arabic" w:eastAsia="Simplified Arabic"/>
          <w:rtl w:val="1"/>
          <w:lang w:val="ar-SA" w:bidi="ar-SA"/>
        </w:rPr>
        <w:t>ويُنظر إليه اليوم بوصفه أداة استراتيجية تساعد المؤسسات على مواجهة التحديات واغتنام الفرص والاستفادة من المعرفة التنظيمية بطريقة أكثر مرونة</w:t>
      </w:r>
      <w:r>
        <w:rPr>
          <w:rtl w:val="1"/>
          <w:lang w:val="ar-SA" w:bidi="ar-SA"/>
        </w:rPr>
        <w:t xml:space="preserve">. </w:t>
      </w:r>
      <w:r>
        <w:rPr>
          <w:rFonts w:ascii="Simplified Arabic" w:cs="Simplified Arabic" w:hAnsi="Simplified Arabic" w:eastAsia="Simplified Arabic"/>
          <w:rtl w:val="1"/>
          <w:lang w:val="ar-SA" w:bidi="ar-SA"/>
        </w:rPr>
        <w:t xml:space="preserve">وقد أكدت العديد من الدراسات أن الابتكار الإداري أصبح من أهم محركات التميز المؤسسي في المؤسسات الحكومية والخاصة على حد سواء </w:t>
      </w:r>
      <w:r>
        <w:rPr>
          <w:rtl w:val="1"/>
          <w:lang w:val="ar-SA" w:bidi="ar-SA"/>
        </w:rPr>
        <w:t>(</w:t>
      </w:r>
      <w:r>
        <w:rPr>
          <w:rFonts w:ascii="Simplified Arabic" w:cs="Simplified Arabic" w:hAnsi="Simplified Arabic" w:eastAsia="Simplified Arabic"/>
          <w:rtl w:val="1"/>
          <w:lang w:val="ar-SA" w:bidi="ar-SA"/>
        </w:rPr>
        <w:t xml:space="preserve">آل راكه، </w:t>
      </w:r>
      <w:r>
        <w:rPr>
          <w:rtl w:val="1"/>
          <w:lang w:val="ar-SA" w:bidi="ar-SA"/>
        </w:rPr>
        <w:t>2024</w:t>
      </w:r>
      <w:r>
        <w:rPr>
          <w:rFonts w:ascii="Simplified Arabic" w:cs="Simplified Arabic" w:hAnsi="Simplified Arabic" w:eastAsia="Simplified Arabic"/>
          <w:rtl w:val="1"/>
          <w:lang w:val="ar-SA" w:bidi="ar-SA"/>
        </w:rPr>
        <w:t>، ص</w:t>
      </w:r>
      <w:r>
        <w:rPr>
          <w:rtl w:val="1"/>
          <w:lang w:val="ar-SA" w:bidi="ar-SA"/>
        </w:rPr>
        <w:t>. 1530).</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يُعبر الابتكار الإداري عن مجموعة من الجهود المنهجية التي تهدف إلى إنتاج ممارسات جديدة قادرة على تحسين إجراءات العمل، وتطوير آليات اتخاذ القرار، وبناء بيئة تنظيمية محفزة للعاملين</w:t>
      </w:r>
      <w:r>
        <w:rPr>
          <w:rtl w:val="1"/>
          <w:lang w:val="ar-SA" w:bidi="ar-SA"/>
        </w:rPr>
        <w:t xml:space="preserve">. </w:t>
      </w:r>
      <w:r>
        <w:rPr>
          <w:rFonts w:ascii="Simplified Arabic" w:cs="Simplified Arabic" w:hAnsi="Simplified Arabic" w:eastAsia="Simplified Arabic"/>
          <w:rtl w:val="1"/>
          <w:lang w:val="ar-SA" w:bidi="ar-SA"/>
        </w:rPr>
        <w:t>ويتضمن ذلك تطوير نماذج تشغيل جديدة، وتوظيف التقنيات الحديثة، وتحسين التواصل الداخلي، وتبني أساليب حديثة في الإدارة مثل الإدارة الرشيقة وإدارة المعرفة</w:t>
      </w:r>
      <w:r>
        <w:rPr>
          <w:rtl w:val="1"/>
          <w:lang w:val="ar-SA" w:bidi="ar-SA"/>
        </w:rPr>
        <w:t xml:space="preserve">. </w:t>
      </w:r>
      <w:r>
        <w:rPr>
          <w:rFonts w:ascii="Simplified Arabic" w:cs="Simplified Arabic" w:hAnsi="Simplified Arabic" w:eastAsia="Simplified Arabic"/>
          <w:rtl w:val="1"/>
          <w:lang w:val="ar-SA" w:bidi="ar-SA"/>
        </w:rPr>
        <w:t xml:space="preserve">وقد بيّنت الأدبيات الإدارية أن المؤسسات التي تتبنى الابتكار الإداري تمتلك قدرة أكبر على التكيف مع المتغيرات وتسريع الاستجابة لمتطلبات المستفيدين، مما يعزز قدرتها التنافسية على المدى الطويل </w:t>
      </w:r>
      <w:r>
        <w:rPr>
          <w:rtl w:val="1"/>
          <w:lang w:val="ar-SA" w:bidi="ar-SA"/>
        </w:rPr>
        <w:t>(</w:t>
      </w:r>
      <w:r>
        <w:rPr>
          <w:rFonts w:ascii="Simplified Arabic" w:cs="Simplified Arabic" w:hAnsi="Simplified Arabic" w:eastAsia="Simplified Arabic"/>
          <w:rtl w:val="1"/>
          <w:lang w:val="ar-SA" w:bidi="ar-SA"/>
        </w:rPr>
        <w:t xml:space="preserve">الحياصات،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 44).</w:t>
      </w:r>
    </w:p>
    <w:p>
      <w:pPr>
        <w:pStyle w:val="heading 4"/>
        <w:rPr>
          <w:lang w:val="ar-SA" w:bidi="ar-SA"/>
        </w:rPr>
      </w:pPr>
      <w:r>
        <w:rPr>
          <w:rFonts w:ascii="Simplified Arabic" w:cs="Simplified Arabic" w:hAnsi="Simplified Arabic" w:eastAsia="Simplified Arabic"/>
          <w:rtl w:val="1"/>
          <w:lang w:val="ar-SA" w:bidi="ar-SA"/>
        </w:rPr>
        <w:t>ثانيًا</w:t>
      </w:r>
      <w:r>
        <w:rPr>
          <w:rtl w:val="1"/>
          <w:lang w:val="ar-SA" w:bidi="ar-SA"/>
        </w:rPr>
        <w:t xml:space="preserve">: </w:t>
      </w:r>
      <w:r>
        <w:rPr>
          <w:rFonts w:ascii="Simplified Arabic" w:cs="Simplified Arabic" w:hAnsi="Simplified Arabic" w:eastAsia="Simplified Arabic"/>
          <w:rtl w:val="1"/>
          <w:lang w:val="ar-SA" w:bidi="ar-SA"/>
        </w:rPr>
        <w:t>أهمية الابتكار الإداري</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تنبع أهمية الابتكار الإداري من دوره المحوري في تحسين كفاءة العمليات الإدارية وخفض التكاليف عبر تطوير الأساليب التقليدية واستبدالها بطرق أكثر فاعلية</w:t>
      </w:r>
      <w:r>
        <w:rPr>
          <w:rtl w:val="1"/>
          <w:lang w:val="ar-SA" w:bidi="ar-SA"/>
        </w:rPr>
        <w:t xml:space="preserve">. </w:t>
      </w:r>
      <w:r>
        <w:rPr>
          <w:rFonts w:ascii="Simplified Arabic" w:cs="Simplified Arabic" w:hAnsi="Simplified Arabic" w:eastAsia="Simplified Arabic"/>
          <w:rtl w:val="1"/>
          <w:lang w:val="ar-SA" w:bidi="ar-SA"/>
        </w:rPr>
        <w:t>فالمؤسسات التي تعتمد الابتكار الإداري قادرة على الحد من التعقيد، وتبسيط الإجراءات، وتقليص الزمن اللازم لإنجاز المهام، الأمر الذي ينعكس مباشرة في رفع مستوى الأداء العام</w:t>
      </w:r>
      <w:r>
        <w:rPr>
          <w:rtl w:val="1"/>
          <w:lang w:val="ar-SA" w:bidi="ar-SA"/>
        </w:rPr>
        <w:t xml:space="preserve">. </w:t>
      </w:r>
      <w:r>
        <w:rPr>
          <w:rFonts w:ascii="Simplified Arabic" w:cs="Simplified Arabic" w:hAnsi="Simplified Arabic" w:eastAsia="Simplified Arabic"/>
          <w:rtl w:val="1"/>
          <w:lang w:val="ar-SA" w:bidi="ar-SA"/>
        </w:rPr>
        <w:t xml:space="preserve">وقد تبين في كثير من الدراسات التطبيقية أن الابتكار الإداري يسهم في تعزيز المرونة التنظيمية ويُعدّ عنصرًا أساسياً لرفع الكفاءة التشغيلية في المؤسسات الحكومية والخاصة </w:t>
      </w:r>
      <w:r>
        <w:rPr>
          <w:rtl w:val="1"/>
          <w:lang w:val="ar-SA" w:bidi="ar-SA"/>
        </w:rPr>
        <w:t>(</w:t>
      </w:r>
      <w:r>
        <w:rPr>
          <w:rFonts w:ascii="Simplified Arabic" w:cs="Simplified Arabic" w:hAnsi="Simplified Arabic" w:eastAsia="Simplified Arabic"/>
          <w:rtl w:val="1"/>
          <w:lang w:val="ar-SA" w:bidi="ar-SA"/>
        </w:rPr>
        <w:t xml:space="preserve">أحمد، </w:t>
      </w:r>
      <w:r>
        <w:rPr>
          <w:rtl w:val="1"/>
          <w:lang w:val="ar-SA" w:bidi="ar-SA"/>
        </w:rPr>
        <w:t>2019</w:t>
      </w:r>
      <w:r>
        <w:rPr>
          <w:rFonts w:ascii="Simplified Arabic" w:cs="Simplified Arabic" w:hAnsi="Simplified Arabic" w:eastAsia="Simplified Arabic"/>
          <w:rtl w:val="1"/>
          <w:lang w:val="ar-SA" w:bidi="ar-SA"/>
        </w:rPr>
        <w:t>، ص</w:t>
      </w:r>
      <w:r>
        <w:rPr>
          <w:rtl w:val="1"/>
          <w:lang w:val="ar-SA" w:bidi="ar-SA"/>
        </w:rPr>
        <w:t>. 491).</w:t>
      </w:r>
    </w:p>
    <w:p>
      <w:pPr>
        <w:pStyle w:val="No Spacing"/>
        <w:bidi w:val="1"/>
        <w:ind w:left="0" w:right="0" w:firstLine="431"/>
        <w:jc w:val="both"/>
        <w:rPr>
          <w:rtl w:val="1"/>
          <w:lang w:val="ar-SA" w:bidi="ar-SA"/>
        </w:rPr>
      </w:pP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يسهم الابتكار الإداري في تعزيز جودة الخدمات المقدمة من خلال تطوير السياسات والإجراءات المتعلقة بخدمة المستفيدين، وإعادة تصميم نقاط التواصل، وتوظيف التكنولوجيا الحديثة لإدارة تدفق المعلومات</w:t>
      </w:r>
      <w:r>
        <w:rPr>
          <w:rtl w:val="1"/>
          <w:lang w:val="ar-SA" w:bidi="ar-SA"/>
        </w:rPr>
        <w:t xml:space="preserve">. </w:t>
      </w:r>
      <w:r>
        <w:rPr>
          <w:rFonts w:ascii="Simplified Arabic" w:cs="Simplified Arabic" w:hAnsi="Simplified Arabic" w:eastAsia="Simplified Arabic"/>
          <w:rtl w:val="1"/>
          <w:lang w:val="ar-SA" w:bidi="ar-SA"/>
        </w:rPr>
        <w:t>ومن شأن هذا التطوير المستمر أن يؤدي إلى تحسين تجربة المستفيد ورفع مستوى الرضا العام عن الخدمات</w:t>
      </w:r>
      <w:r>
        <w:rPr>
          <w:rtl w:val="1"/>
          <w:lang w:val="ar-SA" w:bidi="ar-SA"/>
        </w:rPr>
        <w:t xml:space="preserve">. </w:t>
      </w:r>
      <w:r>
        <w:rPr>
          <w:rFonts w:ascii="Simplified Arabic" w:cs="Simplified Arabic" w:hAnsi="Simplified Arabic" w:eastAsia="Simplified Arabic"/>
          <w:rtl w:val="1"/>
          <w:lang w:val="ar-SA" w:bidi="ar-SA"/>
        </w:rPr>
        <w:t xml:space="preserve">وهذا يتوافق مع ما أشار إليه عدد من الباحثين الذين أكدوا وجود علاقة إيجابية قوية بين الابتكار الإداري وتحسين جودة الخدمات في المؤسسات الخدمية </w:t>
      </w:r>
      <w:r>
        <w:rPr>
          <w:rtl w:val="1"/>
          <w:lang w:val="ar-SA" w:bidi="ar-SA"/>
        </w:rPr>
        <w:t>(</w:t>
      </w:r>
      <w:r>
        <w:rPr>
          <w:rFonts w:ascii="Simplified Arabic" w:cs="Simplified Arabic" w:hAnsi="Simplified Arabic" w:eastAsia="Simplified Arabic"/>
          <w:rtl w:val="1"/>
          <w:lang w:val="ar-SA" w:bidi="ar-SA"/>
        </w:rPr>
        <w:t xml:space="preserve">الحامد، </w:t>
      </w:r>
      <w:r>
        <w:rPr>
          <w:rtl w:val="1"/>
          <w:lang w:val="ar-SA" w:bidi="ar-SA"/>
        </w:rPr>
        <w:t>2022</w:t>
      </w:r>
      <w:r>
        <w:rPr>
          <w:rFonts w:ascii="Simplified Arabic" w:cs="Simplified Arabic" w:hAnsi="Simplified Arabic" w:eastAsia="Simplified Arabic"/>
          <w:rtl w:val="1"/>
          <w:lang w:val="ar-SA" w:bidi="ar-SA"/>
        </w:rPr>
        <w:t>، ص</w:t>
      </w:r>
      <w:r>
        <w:rPr>
          <w:rtl w:val="1"/>
          <w:lang w:val="ar-SA" w:bidi="ar-SA"/>
        </w:rPr>
        <w:t>. 1660).</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وتتجلى أهمية الابتكار الإداري أيضًا في دوره في تمكين العاملين ورفع مستويات مشاركتهم في اتخاذ القرار، حيث يوفر الابتكار الإداري بيئة عمل محفزة تعتمد على تبادل المعرفة وتشجع التفكير الإبداعي</w:t>
      </w:r>
      <w:r>
        <w:rPr>
          <w:rtl w:val="1"/>
          <w:lang w:val="ar-SA" w:bidi="ar-SA"/>
        </w:rPr>
        <w:t xml:space="preserve">. </w:t>
      </w:r>
      <w:r>
        <w:rPr>
          <w:rFonts w:ascii="Simplified Arabic" w:cs="Simplified Arabic" w:hAnsi="Simplified Arabic" w:eastAsia="Simplified Arabic"/>
          <w:rtl w:val="1"/>
          <w:lang w:val="ar-SA" w:bidi="ar-SA"/>
        </w:rPr>
        <w:t>ويساهم هذا النهج في تحسين الأداء الفردي والجماعي، كما أنه يعزز الشعور بالانتماء والرضا الوظيفي، ما ينعكس على تحسين الإنتاجية</w:t>
      </w:r>
      <w:r>
        <w:rPr>
          <w:rtl w:val="1"/>
          <w:lang w:val="ar-SA" w:bidi="ar-SA"/>
        </w:rPr>
        <w:t xml:space="preserve">. </w:t>
      </w:r>
      <w:r>
        <w:rPr>
          <w:rFonts w:ascii="Simplified Arabic" w:cs="Simplified Arabic" w:hAnsi="Simplified Arabic" w:eastAsia="Simplified Arabic"/>
          <w:rtl w:val="1"/>
          <w:lang w:val="ar-SA" w:bidi="ar-SA"/>
        </w:rPr>
        <w:t xml:space="preserve">وقد أثبتت الدراسات أن المؤسسات التي تتبنى ثقافة داعمة للابتكار الإداري تحقق مستويات أعلى من أداء الموظفين </w:t>
      </w:r>
      <w:r>
        <w:rPr>
          <w:rtl w:val="1"/>
          <w:lang w:val="ar-SA" w:bidi="ar-SA"/>
        </w:rPr>
        <w:t>(</w:t>
      </w:r>
      <w:r>
        <w:rPr>
          <w:rFonts w:ascii="Simplified Arabic" w:cs="Simplified Arabic" w:hAnsi="Simplified Arabic" w:eastAsia="Simplified Arabic"/>
          <w:rtl w:val="1"/>
          <w:lang w:val="ar-SA" w:bidi="ar-SA"/>
        </w:rPr>
        <w:t xml:space="preserve">الحارثي،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 129).</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يُعد الابتكار الإداري ركيزة أساسية لتعزيز القدرة التنافسية للمؤسسات، خاصة في ظل التغيرات المتسارعة التي يشهدها العالم</w:t>
      </w:r>
      <w:r>
        <w:rPr>
          <w:rtl w:val="1"/>
          <w:lang w:val="ar-SA" w:bidi="ar-SA"/>
        </w:rPr>
        <w:t xml:space="preserve">. </w:t>
      </w:r>
      <w:r>
        <w:rPr>
          <w:rFonts w:ascii="Simplified Arabic" w:cs="Simplified Arabic" w:hAnsi="Simplified Arabic" w:eastAsia="Simplified Arabic"/>
          <w:rtl w:val="1"/>
          <w:lang w:val="ar-SA" w:bidi="ar-SA"/>
        </w:rPr>
        <w:t>فالمؤسسات التي تتبنى الابتكار الإداري تستطيع التكيف بسرعة مع المتغيرات التكنولوجية والإدارية، وتطوير منتجات وخدمات جديدة تتماشى مع احتياجات المستفيدين</w:t>
      </w:r>
      <w:r>
        <w:rPr>
          <w:rtl w:val="1"/>
          <w:lang w:val="ar-SA" w:bidi="ar-SA"/>
        </w:rPr>
        <w:t xml:space="preserve">. </w:t>
      </w:r>
      <w:r>
        <w:rPr>
          <w:rFonts w:ascii="Simplified Arabic" w:cs="Simplified Arabic" w:hAnsi="Simplified Arabic" w:eastAsia="Simplified Arabic"/>
          <w:rtl w:val="1"/>
          <w:lang w:val="ar-SA" w:bidi="ar-SA"/>
        </w:rPr>
        <w:t xml:space="preserve">وتشير الأدبيات إلى أن الابتكار الإداري أصبح أداة استراتيجية جوهرية لتحقيق التميز المؤسسي والاستدامة التنافسية في بيئات العمل الحديثة </w:t>
      </w:r>
      <w:r>
        <w:rPr>
          <w:rtl w:val="1"/>
          <w:lang w:val="ar-SA" w:bidi="ar-SA"/>
        </w:rPr>
        <w:t>(</w:t>
      </w:r>
      <w:r>
        <w:rPr>
          <w:rFonts w:ascii="Simplified Arabic" w:cs="Simplified Arabic" w:hAnsi="Simplified Arabic" w:eastAsia="Simplified Arabic"/>
          <w:rtl w:val="1"/>
          <w:lang w:val="ar-SA" w:bidi="ar-SA"/>
        </w:rPr>
        <w:t xml:space="preserve">الحربي، </w:t>
      </w:r>
      <w:r>
        <w:rPr>
          <w:rtl w:val="1"/>
          <w:lang w:val="ar-SA" w:bidi="ar-SA"/>
        </w:rPr>
        <w:t>2025</w:t>
      </w:r>
      <w:r>
        <w:rPr>
          <w:rFonts w:ascii="Simplified Arabic" w:cs="Simplified Arabic" w:hAnsi="Simplified Arabic" w:eastAsia="Simplified Arabic"/>
          <w:rtl w:val="1"/>
          <w:lang w:val="ar-SA" w:bidi="ar-SA"/>
        </w:rPr>
        <w:t>، ص</w:t>
      </w:r>
      <w:r>
        <w:rPr>
          <w:rtl w:val="1"/>
          <w:lang w:val="ar-SA" w:bidi="ar-SA"/>
        </w:rPr>
        <w:t>. 455).</w:t>
      </w:r>
    </w:p>
    <w:p>
      <w:pPr>
        <w:pStyle w:val="heading 4"/>
        <w:rPr>
          <w:lang w:val="ar-SA" w:bidi="ar-SA"/>
        </w:rPr>
      </w:pPr>
      <w:r>
        <w:rPr>
          <w:rFonts w:ascii="Simplified Arabic" w:cs="Simplified Arabic" w:hAnsi="Simplified Arabic" w:eastAsia="Simplified Arabic"/>
          <w:rtl w:val="1"/>
          <w:lang w:val="ar-SA" w:bidi="ar-SA"/>
        </w:rPr>
        <w:t>ثالثًا</w:t>
      </w:r>
      <w:r>
        <w:rPr>
          <w:rtl w:val="1"/>
          <w:lang w:val="ar-SA" w:bidi="ar-SA"/>
        </w:rPr>
        <w:t xml:space="preserve">: </w:t>
      </w:r>
      <w:r>
        <w:rPr>
          <w:rFonts w:ascii="Simplified Arabic" w:cs="Simplified Arabic" w:hAnsi="Simplified Arabic" w:eastAsia="Simplified Arabic"/>
          <w:rtl w:val="1"/>
          <w:lang w:val="ar-SA" w:bidi="ar-SA"/>
        </w:rPr>
        <w:t xml:space="preserve">نشأة وتطور الابتكار الإداري </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يعود الاهتمام بالابتكار الإداري إلى بدايات القرن العشرين مع ظهور مبادئ الإدارة العلمية لفرِدِريك تايلور عام </w:t>
      </w:r>
      <w:r>
        <w:rPr>
          <w:rtl w:val="1"/>
          <w:lang w:val="ar-SA" w:bidi="ar-SA"/>
        </w:rPr>
        <w:t>1911</w:t>
      </w:r>
      <w:r>
        <w:rPr>
          <w:rFonts w:ascii="Simplified Arabic" w:cs="Simplified Arabic" w:hAnsi="Simplified Arabic" w:eastAsia="Simplified Arabic"/>
          <w:rtl w:val="1"/>
          <w:lang w:val="ar-SA" w:bidi="ar-SA"/>
        </w:rPr>
        <w:t>، حيث ركز على تحسين كفاءة العمل من خلال تطوير أساليب الإدارة</w:t>
      </w:r>
      <w:r>
        <w:rPr>
          <w:rtl w:val="1"/>
          <w:lang w:val="ar-SA" w:bidi="ar-SA"/>
        </w:rPr>
        <w:t xml:space="preserve">. </w:t>
      </w:r>
      <w:r>
        <w:rPr>
          <w:rFonts w:ascii="Simplified Arabic" w:cs="Simplified Arabic" w:hAnsi="Simplified Arabic" w:eastAsia="Simplified Arabic"/>
          <w:rtl w:val="1"/>
          <w:lang w:val="ar-SA" w:bidi="ar-SA"/>
        </w:rPr>
        <w:t>ورغم أن تركيز تلك المرحلة كان على الإنتاجية، فإنها شكلت أولى اللبنات التي دفعت نحو التفكير في تطوير العمليات والإجراءات الإدارية بشكل مبتكر</w:t>
      </w:r>
      <w:r>
        <w:rPr>
          <w:rtl w:val="1"/>
          <w:lang w:val="ar-SA" w:bidi="ar-SA"/>
        </w:rPr>
        <w:t xml:space="preserve">. </w:t>
      </w:r>
      <w:r>
        <w:rPr>
          <w:rFonts w:ascii="Simplified Arabic" w:cs="Simplified Arabic" w:hAnsi="Simplified Arabic" w:eastAsia="Simplified Arabic"/>
          <w:rtl w:val="1"/>
          <w:lang w:val="ar-SA" w:bidi="ar-SA"/>
        </w:rPr>
        <w:t xml:space="preserve">ثم جاء بعد ذلك المفكرون الإداريون في خمسينيات وستينيات القرن العشرين ليؤكدوا أهمية تحسين التنظيم الداخلي وأساليب اتخاذ القرار باعتبارها جزءًا من الابتكار الإداري </w:t>
      </w:r>
      <w:r>
        <w:rPr>
          <w:rtl w:val="1"/>
          <w:lang w:val="ar-SA" w:bidi="ar-SA"/>
        </w:rPr>
        <w:t>(</w:t>
      </w:r>
      <w:r>
        <w:rPr>
          <w:rFonts w:ascii="Simplified Arabic" w:cs="Simplified Arabic" w:hAnsi="Simplified Arabic" w:eastAsia="Simplified Arabic"/>
          <w:rtl w:val="1"/>
          <w:lang w:val="ar-SA" w:bidi="ar-SA"/>
        </w:rPr>
        <w:t xml:space="preserve">سليم،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 8).</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وفي سبعينيات وثمانينيات القرن العشرين، شهد الابتكار الإداري تطورًا ملحوظًا مع انتشار مفاهيم التطوير التنظيمي وإدارة الجودة الشاملة، التي ركزت على التحسين المستمر وإشراك الموظفين في عمليات التطوير</w:t>
      </w:r>
      <w:r>
        <w:rPr>
          <w:rtl w:val="1"/>
          <w:lang w:val="ar-SA" w:bidi="ar-SA"/>
        </w:rPr>
        <w:t xml:space="preserve">. </w:t>
      </w:r>
      <w:r>
        <w:rPr>
          <w:rFonts w:ascii="Simplified Arabic" w:cs="Simplified Arabic" w:hAnsi="Simplified Arabic" w:eastAsia="Simplified Arabic"/>
          <w:rtl w:val="1"/>
          <w:lang w:val="ar-SA" w:bidi="ar-SA"/>
        </w:rPr>
        <w:t>كما بدأت المؤسسات في تلك الفترة تعتمد بشكل أكبر على أساليب جديدة في تصميم الهياكل التنظيمية وتعزيز مرونتها</w:t>
      </w:r>
      <w:r>
        <w:rPr>
          <w:rtl w:val="1"/>
          <w:lang w:val="ar-SA" w:bidi="ar-SA"/>
        </w:rPr>
        <w:t xml:space="preserve">. </w:t>
      </w:r>
      <w:r>
        <w:rPr>
          <w:rFonts w:ascii="Simplified Arabic" w:cs="Simplified Arabic" w:hAnsi="Simplified Arabic" w:eastAsia="Simplified Arabic"/>
          <w:rtl w:val="1"/>
          <w:lang w:val="ar-SA" w:bidi="ar-SA"/>
        </w:rPr>
        <w:t xml:space="preserve">وقد رافق ذلك اهتمام متزايد بالدور الذي تلعبه الثقافة التنظيمية في دعم أو إعاقة الابتكار، وهو ما تطرقت إليه مجموعة من الدراسات الحديثة </w:t>
      </w:r>
      <w:r>
        <w:rPr>
          <w:rtl w:val="1"/>
          <w:lang w:val="ar-SA" w:bidi="ar-SA"/>
        </w:rPr>
        <w:t>(</w:t>
      </w:r>
      <w:r>
        <w:rPr>
          <w:rFonts w:ascii="Simplified Arabic" w:cs="Simplified Arabic" w:hAnsi="Simplified Arabic" w:eastAsia="Simplified Arabic"/>
          <w:rtl w:val="1"/>
          <w:lang w:val="ar-SA" w:bidi="ar-SA"/>
        </w:rPr>
        <w:t xml:space="preserve">الشيخ، </w:t>
      </w:r>
      <w:r>
        <w:rPr>
          <w:rtl w:val="1"/>
          <w:lang w:val="ar-SA" w:bidi="ar-SA"/>
        </w:rPr>
        <w:t>2018</w:t>
      </w:r>
      <w:r>
        <w:rPr>
          <w:rFonts w:ascii="Simplified Arabic" w:cs="Simplified Arabic" w:hAnsi="Simplified Arabic" w:eastAsia="Simplified Arabic"/>
          <w:rtl w:val="1"/>
          <w:lang w:val="ar-SA" w:bidi="ar-SA"/>
        </w:rPr>
        <w:t>، ص</w:t>
      </w:r>
      <w:r>
        <w:rPr>
          <w:rtl w:val="1"/>
          <w:lang w:val="ar-SA" w:bidi="ar-SA"/>
        </w:rPr>
        <w:t>. 59).</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ومع دخول تسعينيات القرن العشرين وبداية الألفية الجديدة، ظهر الاتجاه إلى الابتكار الرقمي والتحول الإلكتروني، الذي أسهم في إدخال أنماط جديدة من العمل تعتمد على التقنيات الرقمية وأنظمة المعلومات</w:t>
      </w:r>
      <w:r>
        <w:rPr>
          <w:rtl w:val="1"/>
          <w:lang w:val="ar-SA" w:bidi="ar-SA"/>
        </w:rPr>
        <w:t xml:space="preserve">. </w:t>
      </w:r>
      <w:r>
        <w:rPr>
          <w:rFonts w:ascii="Simplified Arabic" w:cs="Simplified Arabic" w:hAnsi="Simplified Arabic" w:eastAsia="Simplified Arabic"/>
          <w:rtl w:val="1"/>
          <w:lang w:val="ar-SA" w:bidi="ar-SA"/>
        </w:rPr>
        <w:t>وأدى ذلك إلى قفزة نوعية في مفهوم الابتكار الإداري، حيث أصبحت التكنولوجيا عنصرًا مركزيًا في التطوير المؤسسي</w:t>
      </w:r>
      <w:r>
        <w:rPr>
          <w:rtl w:val="1"/>
          <w:lang w:val="ar-SA" w:bidi="ar-SA"/>
        </w:rPr>
        <w:t xml:space="preserve">. </w:t>
      </w:r>
      <w:r>
        <w:rPr>
          <w:rFonts w:ascii="Simplified Arabic" w:cs="Simplified Arabic" w:hAnsi="Simplified Arabic" w:eastAsia="Simplified Arabic"/>
          <w:rtl w:val="1"/>
          <w:lang w:val="ar-SA" w:bidi="ar-SA"/>
        </w:rPr>
        <w:t>وتؤكد الدراسات المعاصرة أن العقدين الأخيرين</w:t>
      </w:r>
      <w:r>
        <w:rPr>
          <w:rtl w:val="1"/>
          <w:lang w:val="ar-SA" w:bidi="ar-SA"/>
        </w:rPr>
        <w:t>—</w:t>
      </w:r>
      <w:r>
        <w:rPr>
          <w:rFonts w:ascii="Simplified Arabic" w:cs="Simplified Arabic" w:hAnsi="Simplified Arabic" w:eastAsia="Simplified Arabic"/>
          <w:rtl w:val="1"/>
          <w:lang w:val="ar-SA" w:bidi="ar-SA"/>
        </w:rPr>
        <w:t xml:space="preserve">خاصة بعد </w:t>
      </w:r>
      <w:r>
        <w:rPr>
          <w:rtl w:val="1"/>
          <w:lang w:val="ar-SA" w:bidi="ar-SA"/>
        </w:rPr>
        <w:t>2010</w:t>
      </w:r>
      <w:r>
        <w:rPr>
          <w:rtl w:val="1"/>
          <w:lang w:val="ar-SA" w:bidi="ar-SA"/>
        </w:rPr>
        <w:t>—</w:t>
      </w:r>
      <w:r>
        <w:rPr>
          <w:rFonts w:ascii="Simplified Arabic" w:cs="Simplified Arabic" w:hAnsi="Simplified Arabic" w:eastAsia="Simplified Arabic"/>
          <w:rtl w:val="1"/>
          <w:lang w:val="ar-SA" w:bidi="ar-SA"/>
        </w:rPr>
        <w:t xml:space="preserve">شهدا توسعًا كبيرًا في تطبيق الابتكار الإداري في المؤسسات الحكومية ضمن خطط التحول الرقمي التي تبنتها العديد من الدول </w:t>
      </w:r>
      <w:r>
        <w:rPr>
          <w:rtl w:val="1"/>
          <w:lang w:val="ar-SA" w:bidi="ar-SA"/>
        </w:rPr>
        <w:t>(</w:t>
      </w:r>
      <w:r>
        <w:rPr>
          <w:rFonts w:ascii="Simplified Arabic" w:cs="Simplified Arabic" w:hAnsi="Simplified Arabic" w:eastAsia="Simplified Arabic"/>
          <w:rtl w:val="1"/>
          <w:lang w:val="ar-SA" w:bidi="ar-SA"/>
        </w:rPr>
        <w:t xml:space="preserve">كشكول، </w:t>
      </w:r>
      <w:r>
        <w:rPr>
          <w:rtl w:val="1"/>
          <w:lang w:val="ar-SA" w:bidi="ar-SA"/>
        </w:rPr>
        <w:t>2025</w:t>
      </w:r>
      <w:r>
        <w:rPr>
          <w:rFonts w:ascii="Simplified Arabic" w:cs="Simplified Arabic" w:hAnsi="Simplified Arabic" w:eastAsia="Simplified Arabic"/>
          <w:rtl w:val="1"/>
          <w:lang w:val="ar-SA" w:bidi="ar-SA"/>
        </w:rPr>
        <w:t>، ص</w:t>
      </w:r>
      <w:r>
        <w:rPr>
          <w:rtl w:val="1"/>
          <w:lang w:val="ar-SA" w:bidi="ar-SA"/>
        </w:rPr>
        <w:t>. 70).</w:t>
      </w:r>
    </w:p>
    <w:p>
      <w:pPr>
        <w:pStyle w:val="heading 4"/>
        <w:rPr>
          <w:lang w:val="ar-SA" w:bidi="ar-SA"/>
        </w:rPr>
      </w:pPr>
      <w:r>
        <w:rPr>
          <w:rFonts w:ascii="Simplified Arabic" w:cs="Simplified Arabic" w:hAnsi="Simplified Arabic" w:eastAsia="Simplified Arabic"/>
          <w:rtl w:val="1"/>
          <w:lang w:val="ar-SA" w:bidi="ar-SA"/>
        </w:rPr>
        <w:t>رابعًا</w:t>
      </w:r>
      <w:r>
        <w:rPr>
          <w:rtl w:val="1"/>
          <w:lang w:val="ar-SA" w:bidi="ar-SA"/>
        </w:rPr>
        <w:t xml:space="preserve">: </w:t>
      </w:r>
      <w:r>
        <w:rPr>
          <w:rFonts w:ascii="Simplified Arabic" w:cs="Simplified Arabic" w:hAnsi="Simplified Arabic" w:eastAsia="Simplified Arabic"/>
          <w:rtl w:val="1"/>
          <w:lang w:val="ar-SA" w:bidi="ar-SA"/>
        </w:rPr>
        <w:t>أبعاد الابتكار الإداري</w:t>
      </w:r>
    </w:p>
    <w:p>
      <w:pPr>
        <w:pStyle w:val="No Spacing"/>
        <w:bidi w:val="1"/>
        <w:ind w:left="0" w:right="0" w:firstLine="431"/>
        <w:jc w:val="both"/>
        <w:rPr>
          <w:rtl w:val="1"/>
          <w:lang w:val="ar-SA" w:bidi="ar-SA"/>
        </w:rPr>
      </w:pPr>
      <w:r>
        <w:rPr>
          <w:rtl w:val="1"/>
          <w:lang w:val="ar-SA" w:bidi="ar-SA"/>
        </w:rPr>
        <w:t xml:space="preserve">1- </w:t>
      </w:r>
      <w:r>
        <w:rPr>
          <w:rFonts w:ascii="Simplified Arabic" w:cs="Simplified Arabic" w:hAnsi="Simplified Arabic" w:eastAsia="Simplified Arabic"/>
          <w:rtl w:val="1"/>
          <w:lang w:val="ar-SA" w:bidi="ar-SA"/>
        </w:rPr>
        <w:t>ابتكار العمليات الإدارية</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يعني ابتكار العمليات الإدارية تطوير أساليب وإجراءات العمل داخل المؤسسة بهدف تحسين الكفاءة وتقليل الوقت والجهد والتكلفة</w:t>
      </w:r>
      <w:r>
        <w:rPr>
          <w:rtl w:val="1"/>
          <w:lang w:val="ar-SA" w:bidi="ar-SA"/>
        </w:rPr>
        <w:t xml:space="preserve">. </w:t>
      </w:r>
      <w:r>
        <w:rPr>
          <w:rFonts w:ascii="Simplified Arabic" w:cs="Simplified Arabic" w:hAnsi="Simplified Arabic" w:eastAsia="Simplified Arabic"/>
          <w:rtl w:val="1"/>
          <w:lang w:val="ar-SA" w:bidi="ar-SA"/>
        </w:rPr>
        <w:t>ويتضمن ذلك إعادة هندسة العمليات، وتبسيط الإجراءات، وتوظيف التقنيات الحديثة لدعم سير العمل</w:t>
      </w:r>
      <w:r>
        <w:rPr>
          <w:rtl w:val="1"/>
          <w:lang w:val="ar-SA" w:bidi="ar-SA"/>
        </w:rPr>
        <w:t xml:space="preserve">. </w:t>
      </w:r>
      <w:r>
        <w:rPr>
          <w:rFonts w:ascii="Simplified Arabic" w:cs="Simplified Arabic" w:hAnsi="Simplified Arabic" w:eastAsia="Simplified Arabic"/>
          <w:rtl w:val="1"/>
          <w:lang w:val="ar-SA" w:bidi="ar-SA"/>
        </w:rPr>
        <w:t>ويُعد هذا البعد من أهم مجالات الابتكار الإداري لأنه يؤثر مباشرة في سرعة إنجاز الخدمات وجودتها</w:t>
      </w:r>
      <w:r>
        <w:rPr>
          <w:rtl w:val="1"/>
          <w:lang w:val="ar-SA" w:bidi="ar-SA"/>
        </w:rPr>
        <w:t xml:space="preserve">. </w:t>
      </w:r>
      <w:r>
        <w:rPr>
          <w:rFonts w:ascii="Simplified Arabic" w:cs="Simplified Arabic" w:hAnsi="Simplified Arabic" w:eastAsia="Simplified Arabic"/>
          <w:rtl w:val="1"/>
          <w:lang w:val="ar-SA" w:bidi="ar-SA"/>
        </w:rPr>
        <w:t xml:space="preserve">وقد أكدت الدراسات أن المؤسسات التي تعتمد على تطوير مستمر لعملياتها تتمتع بفاعلية تشغيلية أعلى وقدرة أكبر على تجنب الأخطاء وتحقيق رضا المستفيدين </w:t>
      </w:r>
      <w:r>
        <w:rPr>
          <w:rtl w:val="1"/>
          <w:lang w:val="ar-SA" w:bidi="ar-SA"/>
        </w:rPr>
        <w:t>(</w:t>
      </w:r>
      <w:r>
        <w:rPr>
          <w:rFonts w:ascii="Simplified Arabic" w:cs="Simplified Arabic" w:hAnsi="Simplified Arabic" w:eastAsia="Simplified Arabic"/>
          <w:rtl w:val="1"/>
          <w:lang w:val="ar-SA" w:bidi="ar-SA"/>
        </w:rPr>
        <w:t xml:space="preserve">خطاب،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 140).</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يشمل ابتكار العمليات تبني نماذج تشغيل مرنة، وتحسين سلسلة الإجراءات المرتبطة بالخدمة، وتطوير آليات إلكترونية لتسهيل التفاعل بين الموظفين أو بين المؤسسة ومستفيديها</w:t>
      </w:r>
      <w:r>
        <w:rPr>
          <w:rtl w:val="1"/>
          <w:lang w:val="ar-SA" w:bidi="ar-SA"/>
        </w:rPr>
        <w:t xml:space="preserve">. </w:t>
      </w:r>
      <w:r>
        <w:rPr>
          <w:rFonts w:ascii="Simplified Arabic" w:cs="Simplified Arabic" w:hAnsi="Simplified Arabic" w:eastAsia="Simplified Arabic"/>
          <w:rtl w:val="1"/>
          <w:lang w:val="ar-SA" w:bidi="ar-SA"/>
        </w:rPr>
        <w:t>ويعتمد هذا الابتكار على أدوات تحليل العمليات مثل خرائط التدفق والهندرة، إضافة إلى الحلول الرقمية المتقدمة</w:t>
      </w:r>
      <w:r>
        <w:rPr>
          <w:rtl w:val="1"/>
          <w:lang w:val="ar-SA" w:bidi="ar-SA"/>
        </w:rPr>
        <w:t xml:space="preserve">. </w:t>
      </w:r>
      <w:r>
        <w:rPr>
          <w:rFonts w:ascii="Simplified Arabic" w:cs="Simplified Arabic" w:hAnsi="Simplified Arabic" w:eastAsia="Simplified Arabic"/>
          <w:rtl w:val="1"/>
          <w:lang w:val="ar-SA" w:bidi="ar-SA"/>
        </w:rPr>
        <w:t xml:space="preserve">وقد أكدت الأدبيات أن الابتكار في هذا البعد يساعد المؤسسة على تعزيز تنافسيتها وتحسين استجابتها للتغيرات المتسارعة في بيئة العمل </w:t>
      </w:r>
      <w:r>
        <w:rPr>
          <w:rtl w:val="1"/>
          <w:lang w:val="ar-SA" w:bidi="ar-SA"/>
        </w:rPr>
        <w:t>(</w:t>
      </w:r>
      <w:r>
        <w:rPr>
          <w:rFonts w:ascii="Simplified Arabic" w:cs="Simplified Arabic" w:hAnsi="Simplified Arabic" w:eastAsia="Simplified Arabic"/>
          <w:rtl w:val="1"/>
          <w:lang w:val="ar-SA" w:bidi="ar-SA"/>
        </w:rPr>
        <w:t xml:space="preserve">قاسم، </w:t>
      </w:r>
      <w:r>
        <w:rPr>
          <w:rtl w:val="1"/>
          <w:lang w:val="ar-SA" w:bidi="ar-SA"/>
        </w:rPr>
        <w:t>2022</w:t>
      </w:r>
      <w:r>
        <w:rPr>
          <w:rFonts w:ascii="Simplified Arabic" w:cs="Simplified Arabic" w:hAnsi="Simplified Arabic" w:eastAsia="Simplified Arabic"/>
          <w:rtl w:val="1"/>
          <w:lang w:val="ar-SA" w:bidi="ar-SA"/>
        </w:rPr>
        <w:t>، ص</w:t>
      </w:r>
      <w:r>
        <w:rPr>
          <w:rtl w:val="1"/>
          <w:lang w:val="ar-SA" w:bidi="ar-SA"/>
        </w:rPr>
        <w:t>. 158).</w:t>
      </w:r>
    </w:p>
    <w:p>
      <w:pPr>
        <w:pStyle w:val="No Spacing"/>
        <w:bidi w:val="1"/>
        <w:ind w:left="0" w:right="0" w:firstLine="431"/>
        <w:jc w:val="both"/>
        <w:rPr>
          <w:rtl w:val="1"/>
          <w:lang w:val="ar-SA" w:bidi="ar-SA"/>
        </w:rPr>
      </w:pPr>
      <w:r>
        <w:rPr>
          <w:rtl w:val="1"/>
          <w:lang w:val="ar-SA" w:bidi="ar-SA"/>
        </w:rPr>
        <w:t xml:space="preserve">2- </w:t>
      </w:r>
      <w:r>
        <w:rPr>
          <w:rFonts w:ascii="Simplified Arabic" w:cs="Simplified Arabic" w:hAnsi="Simplified Arabic" w:eastAsia="Simplified Arabic"/>
          <w:rtl w:val="1"/>
          <w:lang w:val="ar-SA" w:bidi="ar-SA"/>
        </w:rPr>
        <w:t>ابتكار الهياكل التنظيمية</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يُشير ابتكار الهياكل التنظيمية إلى تطوير البناء الداخلي للمؤسسة بما يحقق مرونة أكبر وانسيابية أعلى في تدفق العمل</w:t>
      </w:r>
      <w:r>
        <w:rPr>
          <w:rtl w:val="1"/>
          <w:lang w:val="ar-SA" w:bidi="ar-SA"/>
        </w:rPr>
        <w:t xml:space="preserve">. </w:t>
      </w:r>
      <w:r>
        <w:rPr>
          <w:rFonts w:ascii="Simplified Arabic" w:cs="Simplified Arabic" w:hAnsi="Simplified Arabic" w:eastAsia="Simplified Arabic"/>
          <w:rtl w:val="1"/>
          <w:lang w:val="ar-SA" w:bidi="ar-SA"/>
        </w:rPr>
        <w:t>ويتضمن ذلك تقليل المستويات الإدارية، وتوضيح الصلاحيات، وتفعيل الهياكل المسطّحة التي تحدّ من البيروقراطية</w:t>
      </w:r>
      <w:r>
        <w:rPr>
          <w:rtl w:val="1"/>
          <w:lang w:val="ar-SA" w:bidi="ar-SA"/>
        </w:rPr>
        <w:t xml:space="preserve">. </w:t>
      </w:r>
      <w:r>
        <w:rPr>
          <w:rFonts w:ascii="Simplified Arabic" w:cs="Simplified Arabic" w:hAnsi="Simplified Arabic" w:eastAsia="Simplified Arabic"/>
          <w:rtl w:val="1"/>
          <w:lang w:val="ar-SA" w:bidi="ar-SA"/>
        </w:rPr>
        <w:t xml:space="preserve">ويسهم هذا الابتكار في تعزيز كفاءة الاتصال الداخلي وتمكين الموظفين عبر منحهم مساحة أكبر لاتخاذ القرار والعمل بروح الفريق، وهو ما يدعم تحقيق التكامل بين الإدارات المختلفة </w:t>
      </w:r>
      <w:r>
        <w:rPr>
          <w:rtl w:val="1"/>
          <w:lang w:val="ar-SA" w:bidi="ar-SA"/>
        </w:rPr>
        <w:t>(</w:t>
      </w:r>
      <w:r>
        <w:rPr>
          <w:rFonts w:ascii="Simplified Arabic" w:cs="Simplified Arabic" w:hAnsi="Simplified Arabic" w:eastAsia="Simplified Arabic"/>
          <w:rtl w:val="1"/>
          <w:lang w:val="ar-SA" w:bidi="ar-SA"/>
        </w:rPr>
        <w:t xml:space="preserve">عطون، </w:t>
      </w:r>
      <w:r>
        <w:rPr>
          <w:rtl w:val="1"/>
          <w:lang w:val="ar-SA" w:bidi="ar-SA"/>
        </w:rPr>
        <w:t>2017</w:t>
      </w:r>
      <w:r>
        <w:rPr>
          <w:rFonts w:ascii="Simplified Arabic" w:cs="Simplified Arabic" w:hAnsi="Simplified Arabic" w:eastAsia="Simplified Arabic"/>
          <w:rtl w:val="1"/>
          <w:lang w:val="ar-SA" w:bidi="ar-SA"/>
        </w:rPr>
        <w:t>، ص</w:t>
      </w:r>
      <w:r>
        <w:rPr>
          <w:rtl w:val="1"/>
          <w:lang w:val="ar-SA" w:bidi="ar-SA"/>
        </w:rPr>
        <w:t>. 67).</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يمتد هذا النوع من الابتكار ليشمل إعادة تصميم الوظائف بما يتناسب مع التحول الرقمي، وتطوير الفرق متعددة التخصصات، وتحديث الهياكل بما يعكس التطور في الخدمات والمهام</w:t>
      </w:r>
      <w:r>
        <w:rPr>
          <w:rtl w:val="1"/>
          <w:lang w:val="ar-SA" w:bidi="ar-SA"/>
        </w:rPr>
        <w:t xml:space="preserve">. </w:t>
      </w:r>
      <w:r>
        <w:rPr>
          <w:rFonts w:ascii="Simplified Arabic" w:cs="Simplified Arabic" w:hAnsi="Simplified Arabic" w:eastAsia="Simplified Arabic"/>
          <w:rtl w:val="1"/>
          <w:lang w:val="ar-SA" w:bidi="ar-SA"/>
        </w:rPr>
        <w:t xml:space="preserve">وتشير الدراسات إلى أن المؤسسات التي تعتمد على هياكل مرنة تكون أكثر قدرة على الابتكار والاستجابة للتغيير، لأنها توفر بيئة تشجع المبادرة والتجريب، وتُسهم في رفع مستوى الإنتاجية وتحسين جودة الخدمة </w:t>
      </w:r>
      <w:r>
        <w:rPr>
          <w:rtl w:val="1"/>
          <w:lang w:val="ar-SA" w:bidi="ar-SA"/>
        </w:rPr>
        <w:t>(</w:t>
      </w:r>
      <w:r>
        <w:rPr>
          <w:rFonts w:ascii="Simplified Arabic" w:cs="Simplified Arabic" w:hAnsi="Simplified Arabic" w:eastAsia="Simplified Arabic"/>
          <w:rtl w:val="1"/>
          <w:lang w:val="ar-SA" w:bidi="ar-SA"/>
        </w:rPr>
        <w:t xml:space="preserve">الغامدي، </w:t>
      </w:r>
      <w:r>
        <w:rPr>
          <w:rtl w:val="1"/>
          <w:lang w:val="ar-SA" w:bidi="ar-SA"/>
        </w:rPr>
        <w:t>2022</w:t>
      </w:r>
      <w:r>
        <w:rPr>
          <w:rFonts w:ascii="Simplified Arabic" w:cs="Simplified Arabic" w:hAnsi="Simplified Arabic" w:eastAsia="Simplified Arabic"/>
          <w:rtl w:val="1"/>
          <w:lang w:val="ar-SA" w:bidi="ar-SA"/>
        </w:rPr>
        <w:t>، ص</w:t>
      </w:r>
      <w:r>
        <w:rPr>
          <w:rtl w:val="1"/>
          <w:lang w:val="ar-SA" w:bidi="ar-SA"/>
        </w:rPr>
        <w:t>. 530).</w:t>
      </w:r>
    </w:p>
    <w:p>
      <w:pPr>
        <w:pStyle w:val="No Spacing"/>
        <w:bidi w:val="1"/>
        <w:ind w:left="0" w:right="0" w:firstLine="431"/>
        <w:jc w:val="both"/>
        <w:rPr>
          <w:rtl w:val="1"/>
          <w:lang w:val="ar-SA" w:bidi="ar-SA"/>
        </w:rPr>
      </w:pPr>
      <w:r>
        <w:rPr>
          <w:rtl w:val="1"/>
          <w:lang w:val="ar-SA" w:bidi="ar-SA"/>
        </w:rPr>
        <w:t xml:space="preserve">3- </w:t>
      </w:r>
      <w:r>
        <w:rPr>
          <w:rFonts w:ascii="Simplified Arabic" w:cs="Simplified Arabic" w:hAnsi="Simplified Arabic" w:eastAsia="Simplified Arabic"/>
          <w:rtl w:val="1"/>
          <w:lang w:val="ar-SA" w:bidi="ar-SA"/>
        </w:rPr>
        <w:t>ابتكار أساليب اتخاذ القرار</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يركز هذا البعد على تطوير الطرق التي تُتخذ بها القرارات داخل المؤسسة عبر الاعتماد على البيانات والتحليل الرقمي، واستخدام الأساليب التشاركية في صنع القرار</w:t>
      </w:r>
      <w:r>
        <w:rPr>
          <w:rtl w:val="1"/>
          <w:lang w:val="ar-SA" w:bidi="ar-SA"/>
        </w:rPr>
        <w:t xml:space="preserve">. </w:t>
      </w:r>
      <w:r>
        <w:rPr>
          <w:rFonts w:ascii="Simplified Arabic" w:cs="Simplified Arabic" w:hAnsi="Simplified Arabic" w:eastAsia="Simplified Arabic"/>
          <w:rtl w:val="1"/>
          <w:lang w:val="ar-SA" w:bidi="ar-SA"/>
        </w:rPr>
        <w:t>ويسهم الابتكار في هذا المجال في تحسين جودة القرارات وسرعتها، وتعزيز القدرة على مواجهة التحديات المستقبلية من خلال الاعتماد على التنبؤ والتحليل الاستراتيجي</w:t>
      </w:r>
      <w:r>
        <w:rPr>
          <w:rtl w:val="1"/>
          <w:lang w:val="ar-SA" w:bidi="ar-SA"/>
        </w:rPr>
        <w:t xml:space="preserve">. </w:t>
      </w:r>
      <w:r>
        <w:rPr>
          <w:rFonts w:ascii="Simplified Arabic" w:cs="Simplified Arabic" w:hAnsi="Simplified Arabic" w:eastAsia="Simplified Arabic"/>
          <w:rtl w:val="1"/>
          <w:lang w:val="ar-SA" w:bidi="ar-SA"/>
        </w:rPr>
        <w:t>وقد أشارت الأدبيات إلى أن المؤسسات التي تعتمد على أدوات مبتكرة في اتخاذ القرار</w:t>
      </w:r>
      <w:r>
        <w:rPr>
          <w:rtl w:val="1"/>
          <w:lang w:val="ar-SA" w:bidi="ar-SA"/>
        </w:rPr>
        <w:t>—</w:t>
      </w:r>
      <w:r>
        <w:rPr>
          <w:rFonts w:ascii="Simplified Arabic" w:cs="Simplified Arabic" w:hAnsi="Simplified Arabic" w:eastAsia="Simplified Arabic"/>
          <w:rtl w:val="1"/>
          <w:lang w:val="ar-SA" w:bidi="ar-SA"/>
        </w:rPr>
        <w:t>مثل ذكاء الأعمال واللوحات التحليلية</w:t>
      </w:r>
      <w:r>
        <w:rPr>
          <w:rtl w:val="1"/>
          <w:lang w:val="ar-SA" w:bidi="ar-SA"/>
        </w:rPr>
        <w:t>—</w:t>
      </w:r>
      <w:r>
        <w:rPr>
          <w:rFonts w:ascii="Simplified Arabic" w:cs="Simplified Arabic" w:hAnsi="Simplified Arabic" w:eastAsia="Simplified Arabic"/>
          <w:rtl w:val="1"/>
          <w:lang w:val="ar-SA" w:bidi="ar-SA"/>
        </w:rPr>
        <w:t xml:space="preserve">تتميز بدرجة أعلى من الكفاءة التنظيمية </w:t>
      </w:r>
      <w:r>
        <w:rPr>
          <w:rtl w:val="1"/>
          <w:lang w:val="ar-SA" w:bidi="ar-SA"/>
        </w:rPr>
        <w:t>(</w:t>
      </w:r>
      <w:r>
        <w:rPr>
          <w:rFonts w:ascii="Simplified Arabic" w:cs="Simplified Arabic" w:hAnsi="Simplified Arabic" w:eastAsia="Simplified Arabic"/>
          <w:rtl w:val="1"/>
          <w:lang w:val="ar-SA" w:bidi="ar-SA"/>
        </w:rPr>
        <w:t xml:space="preserve">علي، </w:t>
      </w:r>
      <w:r>
        <w:rPr>
          <w:rtl w:val="1"/>
          <w:lang w:val="ar-SA" w:bidi="ar-SA"/>
        </w:rPr>
        <w:t>2024</w:t>
      </w:r>
      <w:r>
        <w:rPr>
          <w:rFonts w:ascii="Simplified Arabic" w:cs="Simplified Arabic" w:hAnsi="Simplified Arabic" w:eastAsia="Simplified Arabic"/>
          <w:rtl w:val="1"/>
          <w:lang w:val="ar-SA" w:bidi="ar-SA"/>
        </w:rPr>
        <w:t>، ص</w:t>
      </w:r>
      <w:r>
        <w:rPr>
          <w:rtl w:val="1"/>
          <w:lang w:val="ar-SA" w:bidi="ar-SA"/>
        </w:rPr>
        <w:t>. 1110).</w:t>
      </w:r>
    </w:p>
    <w:p>
      <w:pPr>
        <w:pStyle w:val="heading 4"/>
        <w:rPr>
          <w:lang w:val="ar-SA" w:bidi="ar-SA"/>
        </w:rPr>
      </w:pPr>
      <w:r>
        <w:rPr>
          <w:rFonts w:ascii="Simplified Arabic" w:cs="Simplified Arabic" w:hAnsi="Simplified Arabic" w:eastAsia="Simplified Arabic"/>
          <w:rtl w:val="1"/>
          <w:lang w:val="ar-SA" w:bidi="ar-SA"/>
        </w:rPr>
        <w:t>خامسًا</w:t>
      </w:r>
      <w:r>
        <w:rPr>
          <w:rtl w:val="1"/>
          <w:lang w:val="ar-SA" w:bidi="ar-SA"/>
        </w:rPr>
        <w:t xml:space="preserve">: </w:t>
      </w:r>
      <w:r>
        <w:rPr>
          <w:rFonts w:ascii="Simplified Arabic" w:cs="Simplified Arabic" w:hAnsi="Simplified Arabic" w:eastAsia="Simplified Arabic"/>
          <w:rtl w:val="1"/>
          <w:lang w:val="ar-SA" w:bidi="ar-SA"/>
        </w:rPr>
        <w:t>كيفية تحقيق الابتكار الإداري</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يمكن للمؤسسات تحقيق الابتكار الإداري من خلال تبني استراتيجيات واضحة تعتمد على تعزيز ثقافة الابتكار داخل بيئة العمل، وتوفير التدريب الكافي للعاملين، وتمكينهم من المشاركة في تطوير العمليات</w:t>
      </w:r>
      <w:r>
        <w:rPr>
          <w:rtl w:val="1"/>
          <w:lang w:val="ar-SA" w:bidi="ar-SA"/>
        </w:rPr>
        <w:t xml:space="preserve">. </w:t>
      </w:r>
      <w:r>
        <w:rPr>
          <w:rFonts w:ascii="Simplified Arabic" w:cs="Simplified Arabic" w:hAnsi="Simplified Arabic" w:eastAsia="Simplified Arabic"/>
          <w:rtl w:val="1"/>
          <w:lang w:val="ar-SA" w:bidi="ar-SA"/>
        </w:rPr>
        <w:t>ويشمل ذلك دعم التفكير الإبداعي، وتوفير قنوات لتقديم المقترحات، وإنشاء وحدات متخصصة للابتكار، إضافة إلى تطوير الأنظمة الداخلية بما يتوافق مع أحدث التقنيات الرقمية</w:t>
      </w:r>
      <w:r>
        <w:rPr>
          <w:rtl w:val="1"/>
          <w:lang w:val="ar-SA" w:bidi="ar-SA"/>
        </w:rPr>
        <w:t xml:space="preserve">. </w:t>
      </w:r>
      <w:r>
        <w:rPr>
          <w:rFonts w:ascii="Simplified Arabic" w:cs="Simplified Arabic" w:hAnsi="Simplified Arabic" w:eastAsia="Simplified Arabic"/>
          <w:rtl w:val="1"/>
          <w:lang w:val="ar-SA" w:bidi="ar-SA"/>
        </w:rPr>
        <w:t xml:space="preserve">وتشير الدراسات إلى أن المؤسسات التي توفر بيئة داعمة لازدهار الأفكار الجديدة تكون أكثر قدرة على تحقيق الابتكار الإداري المستدام </w:t>
      </w:r>
      <w:r>
        <w:rPr>
          <w:rtl w:val="1"/>
          <w:lang w:val="ar-SA" w:bidi="ar-SA"/>
        </w:rPr>
        <w:t>(</w:t>
      </w:r>
      <w:r>
        <w:rPr>
          <w:rFonts w:ascii="Simplified Arabic" w:cs="Simplified Arabic" w:hAnsi="Simplified Arabic" w:eastAsia="Simplified Arabic"/>
          <w:rtl w:val="1"/>
          <w:lang w:val="ar-SA" w:bidi="ar-SA"/>
        </w:rPr>
        <w:t xml:space="preserve">محمد،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 455).</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يتحقق الابتكار الإداري من خلال الاستثمار في التكنولوجيا الحديثة وأنظمة المعلومات التي توفر تدفقًا فعالًا للبيانات، وتمكّن من مراقبة العمليات وتحليلها وتطويرها بشكل مستمر</w:t>
      </w:r>
      <w:r>
        <w:rPr>
          <w:rtl w:val="1"/>
          <w:lang w:val="ar-SA" w:bidi="ar-SA"/>
        </w:rPr>
        <w:t xml:space="preserve">. </w:t>
      </w:r>
      <w:r>
        <w:rPr>
          <w:rFonts w:ascii="Simplified Arabic" w:cs="Simplified Arabic" w:hAnsi="Simplified Arabic" w:eastAsia="Simplified Arabic"/>
          <w:rtl w:val="1"/>
          <w:lang w:val="ar-SA" w:bidi="ar-SA"/>
        </w:rPr>
        <w:t>ويُعد التحول الرقمي عنصرًا حاسمًا في تعزيز الابتكار الإداري، إذ يتيح للمؤسسات إعادة تصميم نماذج العمل التقليدية وتطوير الخدمات وفق احتياجات المستفيدين</w:t>
      </w:r>
      <w:r>
        <w:rPr>
          <w:rtl w:val="1"/>
          <w:lang w:val="ar-SA" w:bidi="ar-SA"/>
        </w:rPr>
        <w:t>. (</w:t>
      </w:r>
      <w:r>
        <w:rPr>
          <w:rFonts w:ascii="Simplified Arabic" w:cs="Simplified Arabic" w:hAnsi="Simplified Arabic" w:eastAsia="Simplified Arabic"/>
          <w:rtl w:val="1"/>
          <w:lang w:val="ar-SA" w:bidi="ar-SA"/>
        </w:rPr>
        <w:t xml:space="preserve">المخلافي،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 190).</w:t>
      </w:r>
    </w:p>
    <w:p>
      <w:pPr>
        <w:pStyle w:val="Heading 3"/>
      </w:pPr>
      <w:r>
        <w:rPr>
          <w:rFonts w:ascii="Simplified Arabic" w:cs="Simplified Arabic" w:hAnsi="Simplified Arabic" w:eastAsia="Simplified Arabic"/>
          <w:rtl w:val="1"/>
          <w:lang w:val="ar-SA" w:bidi="ar-SA"/>
        </w:rPr>
        <w:t>المبحث الثاني</w:t>
      </w:r>
      <w:r>
        <w:rPr>
          <w:rtl w:val="1"/>
          <w:lang w:val="ar-SA" w:bidi="ar-SA"/>
        </w:rPr>
        <w:t xml:space="preserve">:  </w:t>
      </w:r>
      <w:r>
        <w:rPr>
          <w:rFonts w:ascii="Simplified Arabic" w:cs="Simplified Arabic" w:hAnsi="Simplified Arabic" w:eastAsia="Simplified Arabic"/>
          <w:rtl w:val="1"/>
          <w:lang w:val="ar-SA" w:bidi="ar-SA"/>
        </w:rPr>
        <w:t>تطوير الخدمات</w:t>
      </w:r>
    </w:p>
    <w:p>
      <w:pPr>
        <w:pStyle w:val="heading 4"/>
        <w:rPr>
          <w:lang w:val="ar-SA" w:bidi="ar-SA"/>
        </w:rPr>
      </w:pPr>
      <w:r>
        <w:rPr>
          <w:rFonts w:ascii="Simplified Arabic" w:cs="Simplified Arabic" w:hAnsi="Simplified Arabic" w:eastAsia="Simplified Arabic"/>
          <w:rtl w:val="1"/>
          <w:lang w:val="ar-SA" w:bidi="ar-SA"/>
        </w:rPr>
        <w:t>أولًا</w:t>
      </w:r>
      <w:r>
        <w:rPr>
          <w:rtl w:val="1"/>
          <w:lang w:val="ar-SA" w:bidi="ar-SA"/>
        </w:rPr>
        <w:t xml:space="preserve">: </w:t>
      </w:r>
      <w:r>
        <w:rPr>
          <w:rFonts w:ascii="Simplified Arabic" w:cs="Simplified Arabic" w:hAnsi="Simplified Arabic" w:eastAsia="Simplified Arabic"/>
          <w:rtl w:val="1"/>
          <w:lang w:val="ar-SA" w:bidi="ar-SA"/>
        </w:rPr>
        <w:t xml:space="preserve">مفهوم تطوير الخدمات </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يُقصد بتطوير الخدمات العملية المنظمة التي تقوم بها المؤسسة لتحسين نوعية الخدمات، وزيادة كفاءتها، ورفع مستوى رضا المستفيدين، عبر إدخال تحسينات مستمرة على الإجراءات، ونقاط الاتصال، والمنتجات الخدمية، بما يتماشى مع احتياجات المستفيدين وتوقعاتهم</w:t>
      </w:r>
      <w:r>
        <w:rPr>
          <w:rtl w:val="1"/>
          <w:lang w:val="ar-SA" w:bidi="ar-SA"/>
        </w:rPr>
        <w:t xml:space="preserve">. </w:t>
      </w:r>
      <w:r>
        <w:rPr>
          <w:rFonts w:ascii="Simplified Arabic" w:cs="Simplified Arabic" w:hAnsi="Simplified Arabic" w:eastAsia="Simplified Arabic"/>
          <w:rtl w:val="1"/>
          <w:lang w:val="ar-SA" w:bidi="ar-SA"/>
        </w:rPr>
        <w:t>ويستند هذا المفهوم إلى مجموعة من الأنشطة الهادفة إلى إعادة تصميم الخدمات القائمة أو ابتكار خدمات جديدة أكثر قدرة على تلبية المتطلبات المعاصرة، وذلك من خلال الاعتماد على التحليل الدقيق، والتغذية الراجعة، ونتائج تقييم الأداء</w:t>
      </w:r>
      <w:r>
        <w:rPr>
          <w:rtl w:val="1"/>
          <w:lang w:val="ar-SA" w:bidi="ar-SA"/>
        </w:rPr>
        <w:t xml:space="preserve">. </w:t>
      </w:r>
      <w:r>
        <w:rPr>
          <w:rFonts w:ascii="Simplified Arabic" w:cs="Simplified Arabic" w:hAnsi="Simplified Arabic" w:eastAsia="Simplified Arabic"/>
          <w:rtl w:val="1"/>
          <w:lang w:val="ar-SA" w:bidi="ar-SA"/>
        </w:rPr>
        <w:t xml:space="preserve">وتشير الأدبيات إلى أن تطوير الخدمات يُعد عنصرًا رئيسًا لتحقيق الجودة والاستدامة داخل المؤسسات الحكومية والخاصة </w:t>
      </w:r>
      <w:r>
        <w:rPr>
          <w:rtl w:val="1"/>
          <w:lang w:val="ar-SA" w:bidi="ar-SA"/>
        </w:rPr>
        <w:t>(</w:t>
      </w:r>
      <w:r>
        <w:rPr>
          <w:rFonts w:ascii="Simplified Arabic" w:cs="Simplified Arabic" w:hAnsi="Simplified Arabic" w:eastAsia="Simplified Arabic"/>
          <w:rtl w:val="1"/>
          <w:lang w:val="ar-SA" w:bidi="ar-SA"/>
        </w:rPr>
        <w:t xml:space="preserve">ميساوى،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 188).</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يرتبط مفهوم تطوير الخدمات بعملية التحسين المستمر عبر استخدام منهجيات التخطيط والتنفيذ والتقييم لمراجعة الأداء الخدمي، ومعالجة نقاط الضعف، واستثمار الفرص</w:t>
      </w:r>
      <w:r>
        <w:rPr>
          <w:rtl w:val="1"/>
          <w:lang w:val="ar-SA" w:bidi="ar-SA"/>
        </w:rPr>
        <w:t xml:space="preserve">. </w:t>
      </w:r>
      <w:r>
        <w:rPr>
          <w:rFonts w:ascii="Simplified Arabic" w:cs="Simplified Arabic" w:hAnsi="Simplified Arabic" w:eastAsia="Simplified Arabic"/>
          <w:rtl w:val="1"/>
          <w:lang w:val="ar-SA" w:bidi="ar-SA"/>
        </w:rPr>
        <w:t>ويُعدّ تطوير الخدمات إطارًا ديناميكيًا يعتمد على مواكبة التحولات التقنية والإدارية، وتكييف نظم العمل بما يسهم في توفير خدمات أكثر سرعة ووضوحًا وشفافية</w:t>
      </w:r>
      <w:r>
        <w:rPr>
          <w:rtl w:val="1"/>
          <w:lang w:val="ar-SA" w:bidi="ar-SA"/>
        </w:rPr>
        <w:t xml:space="preserve">. </w:t>
      </w:r>
      <w:r>
        <w:rPr>
          <w:rFonts w:ascii="Simplified Arabic" w:cs="Simplified Arabic" w:hAnsi="Simplified Arabic" w:eastAsia="Simplified Arabic"/>
          <w:rtl w:val="1"/>
          <w:lang w:val="ar-SA" w:bidi="ar-SA"/>
        </w:rPr>
        <w:t xml:space="preserve">وقد أكدت الدراسات التطبيقية أن المؤسسات التي تعتمد تطوير الخدمات كنهج استراتيجي تحقق مستويات أعلى من الكفاءة التشغيلية ورضا المستفيدين، خصوصًا في بيئات تتسم بالتغير المتسارع </w:t>
      </w:r>
      <w:r>
        <w:rPr>
          <w:rtl w:val="1"/>
          <w:lang w:val="ar-SA" w:bidi="ar-SA"/>
        </w:rPr>
        <w:t>(</w:t>
      </w:r>
      <w:r>
        <w:rPr>
          <w:rFonts w:ascii="Simplified Arabic" w:cs="Simplified Arabic" w:hAnsi="Simplified Arabic" w:eastAsia="Simplified Arabic"/>
          <w:rtl w:val="1"/>
          <w:lang w:val="ar-SA" w:bidi="ar-SA"/>
        </w:rPr>
        <w:t xml:space="preserve">محمد صالح، </w:t>
      </w:r>
      <w:r>
        <w:rPr>
          <w:rtl w:val="1"/>
          <w:lang w:val="ar-SA" w:bidi="ar-SA"/>
        </w:rPr>
        <w:t>2024</w:t>
      </w:r>
      <w:r>
        <w:rPr>
          <w:rFonts w:ascii="Simplified Arabic" w:cs="Simplified Arabic" w:hAnsi="Simplified Arabic" w:eastAsia="Simplified Arabic"/>
          <w:rtl w:val="1"/>
          <w:lang w:val="ar-SA" w:bidi="ar-SA"/>
        </w:rPr>
        <w:t>، ص</w:t>
      </w:r>
      <w:r>
        <w:rPr>
          <w:rtl w:val="1"/>
          <w:lang w:val="ar-SA" w:bidi="ar-SA"/>
        </w:rPr>
        <w:t>. 627).</w:t>
      </w:r>
    </w:p>
    <w:p>
      <w:pPr>
        <w:pStyle w:val="heading 4"/>
        <w:rPr>
          <w:lang w:val="ar-SA" w:bidi="ar-SA"/>
        </w:rPr>
      </w:pPr>
      <w:r>
        <w:rPr>
          <w:rFonts w:ascii="Simplified Arabic" w:cs="Simplified Arabic" w:hAnsi="Simplified Arabic" w:eastAsia="Simplified Arabic"/>
          <w:rtl w:val="1"/>
          <w:lang w:val="ar-SA" w:bidi="ar-SA"/>
        </w:rPr>
        <w:t>ثانيًا</w:t>
      </w:r>
      <w:r>
        <w:rPr>
          <w:rtl w:val="1"/>
          <w:lang w:val="ar-SA" w:bidi="ar-SA"/>
        </w:rPr>
        <w:t xml:space="preserve">: </w:t>
      </w:r>
      <w:r>
        <w:rPr>
          <w:rFonts w:ascii="Simplified Arabic" w:cs="Simplified Arabic" w:hAnsi="Simplified Arabic" w:eastAsia="Simplified Arabic"/>
          <w:rtl w:val="1"/>
          <w:lang w:val="ar-SA" w:bidi="ar-SA"/>
        </w:rPr>
        <w:t xml:space="preserve">أهمية تطوير الخدمات </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تظهر أهمية تطوير الخدمات في كونه الأساس الذي ترتكز عليه المؤسسات الحديثة لتعزيز جودة الأداء ورفع مستوى رضا المستفيدين، حيث يؤدي تحسين إجراءات الخدمة، وتبسيط مراحل تقديمها، وضمان الاستجابة السريعة، إلى خلق تجربة إيجابية متكاملة تزيد من ثقة المستفيد بالمؤسسة</w:t>
      </w:r>
      <w:r>
        <w:rPr>
          <w:rtl w:val="1"/>
          <w:lang w:val="ar-SA" w:bidi="ar-SA"/>
        </w:rPr>
        <w:t xml:space="preserve">. </w:t>
      </w:r>
      <w:r>
        <w:rPr>
          <w:rFonts w:ascii="Simplified Arabic" w:cs="Simplified Arabic" w:hAnsi="Simplified Arabic" w:eastAsia="Simplified Arabic"/>
          <w:rtl w:val="1"/>
          <w:lang w:val="ar-SA" w:bidi="ar-SA"/>
        </w:rPr>
        <w:t xml:space="preserve">وقد أثبتت دراسات حديثة أن المؤسسات التي تعمل على تطوير خدماتها بناءً على احتياجات المستفيدين تحقق نتائج ملموسة تتعلق برفع مستوى الكفاءة وتقليل معدلات الشكاوى وتحسين الصورة الذهنية </w:t>
      </w:r>
      <w:r>
        <w:rPr>
          <w:rtl w:val="1"/>
          <w:lang w:val="ar-SA" w:bidi="ar-SA"/>
        </w:rPr>
        <w:t>(</w:t>
      </w:r>
      <w:r>
        <w:rPr>
          <w:rFonts w:ascii="Simplified Arabic" w:cs="Simplified Arabic" w:hAnsi="Simplified Arabic" w:eastAsia="Simplified Arabic"/>
          <w:rtl w:val="1"/>
          <w:lang w:val="ar-SA" w:bidi="ar-SA"/>
        </w:rPr>
        <w:t xml:space="preserve">علي، </w:t>
      </w:r>
      <w:r>
        <w:rPr>
          <w:rtl w:val="1"/>
          <w:lang w:val="ar-SA" w:bidi="ar-SA"/>
        </w:rPr>
        <w:t>2023</w:t>
      </w:r>
      <w:r>
        <w:rPr>
          <w:rFonts w:ascii="Simplified Arabic" w:cs="Simplified Arabic" w:hAnsi="Simplified Arabic" w:eastAsia="Simplified Arabic"/>
          <w:rtl w:val="1"/>
          <w:lang w:val="ar-SA" w:bidi="ar-SA"/>
        </w:rPr>
        <w:t>، ص</w:t>
      </w:r>
      <w:r>
        <w:rPr>
          <w:rtl w:val="1"/>
          <w:lang w:val="ar-SA" w:bidi="ar-SA"/>
        </w:rPr>
        <w:t>. 315).</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يُسهم تطوير الخدمات في تعزيز القدرة التنافسية للمؤسسات، خاصة في القطاعات التي تعتمد على تميز الخدمة كعامل رئيسي لجذب المستفيدين والمحافظة عليهم</w:t>
      </w:r>
      <w:r>
        <w:rPr>
          <w:rtl w:val="1"/>
          <w:lang w:val="ar-SA" w:bidi="ar-SA"/>
        </w:rPr>
        <w:t xml:space="preserve">. </w:t>
      </w:r>
      <w:r>
        <w:rPr>
          <w:rFonts w:ascii="Simplified Arabic" w:cs="Simplified Arabic" w:hAnsi="Simplified Arabic" w:eastAsia="Simplified Arabic"/>
          <w:rtl w:val="1"/>
          <w:lang w:val="ar-SA" w:bidi="ar-SA"/>
        </w:rPr>
        <w:t>فالتطوير المستمر للخدمات يساعد المؤسسة على تقديم قيمة مضافة، والابتعاد عن الأساليب التقليدية التي لم تعد قادرة على مواكبة المتغيرات</w:t>
      </w:r>
      <w:r>
        <w:rPr>
          <w:rtl w:val="1"/>
          <w:lang w:val="ar-SA" w:bidi="ar-SA"/>
        </w:rPr>
        <w:t xml:space="preserve">. </w:t>
      </w:r>
      <w:r>
        <w:rPr>
          <w:rFonts w:ascii="Simplified Arabic" w:cs="Simplified Arabic" w:hAnsi="Simplified Arabic" w:eastAsia="Simplified Arabic"/>
          <w:rtl w:val="1"/>
          <w:lang w:val="ar-SA" w:bidi="ar-SA"/>
        </w:rPr>
        <w:t>وقد أظهرت الأدبيات الإدارية أن المؤسسات التي تتبنى منهجيات التطوير</w:t>
      </w:r>
      <w:r>
        <w:rPr>
          <w:rtl w:val="1"/>
          <w:lang w:val="ar-SA" w:bidi="ar-SA"/>
        </w:rPr>
        <w:t>—</w:t>
      </w:r>
      <w:r>
        <w:rPr>
          <w:rFonts w:ascii="Simplified Arabic" w:cs="Simplified Arabic" w:hAnsi="Simplified Arabic" w:eastAsia="Simplified Arabic"/>
          <w:rtl w:val="1"/>
          <w:lang w:val="ar-SA" w:bidi="ar-SA"/>
        </w:rPr>
        <w:t>مثل إعادة هندسة العمليات، وإدارة الجودة الشاملة</w:t>
      </w:r>
      <w:r>
        <w:rPr>
          <w:rtl w:val="1"/>
          <w:lang w:val="ar-SA" w:bidi="ar-SA"/>
        </w:rPr>
        <w:t>—</w:t>
      </w:r>
      <w:r>
        <w:rPr>
          <w:rFonts w:ascii="Simplified Arabic" w:cs="Simplified Arabic" w:hAnsi="Simplified Arabic" w:eastAsia="Simplified Arabic"/>
          <w:rtl w:val="1"/>
          <w:lang w:val="ar-SA" w:bidi="ar-SA"/>
        </w:rPr>
        <w:t xml:space="preserve">تستطيع بناء ميزات تنافسية يصعب على المنافسين تقليدها </w:t>
      </w:r>
      <w:r>
        <w:rPr>
          <w:rtl w:val="1"/>
          <w:lang w:val="ar-SA" w:bidi="ar-SA"/>
        </w:rPr>
        <w:t>(</w:t>
      </w:r>
      <w:r>
        <w:rPr>
          <w:rFonts w:ascii="Simplified Arabic" w:cs="Simplified Arabic" w:hAnsi="Simplified Arabic" w:eastAsia="Simplified Arabic"/>
          <w:rtl w:val="1"/>
          <w:lang w:val="ar-SA" w:bidi="ar-SA"/>
        </w:rPr>
        <w:t xml:space="preserve">أحمد، </w:t>
      </w:r>
      <w:r>
        <w:rPr>
          <w:rtl w:val="1"/>
          <w:lang w:val="ar-SA" w:bidi="ar-SA"/>
        </w:rPr>
        <w:t>2022</w:t>
      </w:r>
      <w:r>
        <w:rPr>
          <w:rFonts w:ascii="Simplified Arabic" w:cs="Simplified Arabic" w:hAnsi="Simplified Arabic" w:eastAsia="Simplified Arabic"/>
          <w:rtl w:val="1"/>
          <w:lang w:val="ar-SA" w:bidi="ar-SA"/>
        </w:rPr>
        <w:t>، ص</w:t>
      </w:r>
      <w:r>
        <w:rPr>
          <w:rtl w:val="1"/>
          <w:lang w:val="ar-SA" w:bidi="ar-SA"/>
        </w:rPr>
        <w:t>. 119).</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ويُعد تطوير الخدمات عاملًا رئيسًا في تحسين كفاءة الموارد وتحقيق الاستدامة، إذ يساعد على استخدام الموارد البشرية والمالية والتقنية بشكل أفضل، وإعادة توزيع المهام بناءً على الكفاءة والأولويات، وتقليل الهدر في الوقت والجهد</w:t>
      </w:r>
      <w:r>
        <w:rPr>
          <w:rtl w:val="1"/>
          <w:lang w:val="ar-SA" w:bidi="ar-SA"/>
        </w:rPr>
        <w:t xml:space="preserve">. </w:t>
      </w:r>
      <w:r>
        <w:rPr>
          <w:rFonts w:ascii="Simplified Arabic" w:cs="Simplified Arabic" w:hAnsi="Simplified Arabic" w:eastAsia="Simplified Arabic"/>
          <w:rtl w:val="1"/>
          <w:lang w:val="ar-SA" w:bidi="ar-SA"/>
        </w:rPr>
        <w:t xml:space="preserve">وقد أثبتت أبحاث التطوير المؤسسي أن تحسين الخدمة يؤدي إلى خفض التكاليف التشغيلية وزيادة الإنتاجية، الأمر الذي يعزز قدرة المؤسسة على التوسع وتحسين خدماتها دون زيادة العبء المالي </w:t>
      </w:r>
      <w:r>
        <w:rPr>
          <w:rtl w:val="1"/>
          <w:lang w:val="ar-SA" w:bidi="ar-SA"/>
        </w:rPr>
        <w:t>(</w:t>
      </w:r>
      <w:r>
        <w:rPr>
          <w:rFonts w:ascii="Simplified Arabic" w:cs="Simplified Arabic" w:hAnsi="Simplified Arabic" w:eastAsia="Simplified Arabic"/>
          <w:rtl w:val="1"/>
          <w:lang w:val="ar-SA" w:bidi="ar-SA"/>
        </w:rPr>
        <w:t xml:space="preserve">مرازقة، </w:t>
      </w:r>
      <w:r>
        <w:rPr>
          <w:rtl w:val="1"/>
          <w:lang w:val="ar-SA" w:bidi="ar-SA"/>
        </w:rPr>
        <w:t>2018</w:t>
      </w:r>
      <w:r>
        <w:rPr>
          <w:rFonts w:ascii="Simplified Arabic" w:cs="Simplified Arabic" w:hAnsi="Simplified Arabic" w:eastAsia="Simplified Arabic"/>
          <w:rtl w:val="1"/>
          <w:lang w:val="ar-SA" w:bidi="ar-SA"/>
        </w:rPr>
        <w:t>، ص</w:t>
      </w:r>
      <w:r>
        <w:rPr>
          <w:rtl w:val="1"/>
          <w:lang w:val="ar-SA" w:bidi="ar-SA"/>
        </w:rPr>
        <w:t>. 77).</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أن تطوير الخدمات يرتبط بشكل وثيق بالتحول الرقمي الذي يشكل أحد أبرز الاتجاهات العالمية المعاصرة، حيث يؤدي توظيف التكنولوجيا الحديثة</w:t>
      </w:r>
      <w:r>
        <w:rPr>
          <w:rtl w:val="1"/>
          <w:lang w:val="ar-SA" w:bidi="ar-SA"/>
        </w:rPr>
        <w:t>—</w:t>
      </w:r>
      <w:r>
        <w:rPr>
          <w:rFonts w:ascii="Simplified Arabic" w:cs="Simplified Arabic" w:hAnsi="Simplified Arabic" w:eastAsia="Simplified Arabic"/>
          <w:rtl w:val="1"/>
          <w:lang w:val="ar-SA" w:bidi="ar-SA"/>
        </w:rPr>
        <w:t>مثل التطبيقات الإلكترونية، الذكاء الاصطناعي، وأنظمة إدارة المعرفة</w:t>
      </w:r>
      <w:r>
        <w:rPr>
          <w:rtl w:val="1"/>
          <w:lang w:val="ar-SA" w:bidi="ar-SA"/>
        </w:rPr>
        <w:t>—</w:t>
      </w:r>
      <w:r>
        <w:rPr>
          <w:rFonts w:ascii="Simplified Arabic" w:cs="Simplified Arabic" w:hAnsi="Simplified Arabic" w:eastAsia="Simplified Arabic"/>
          <w:rtl w:val="1"/>
          <w:lang w:val="ar-SA" w:bidi="ar-SA"/>
        </w:rPr>
        <w:t>إلى رفع مستوى الدقة، وتحسين الوصول إلى الخدمات، وتوفير بيئة شفافة وسهلة الاستخدام للمستفيدين</w:t>
      </w:r>
      <w:r>
        <w:rPr>
          <w:rtl w:val="1"/>
          <w:lang w:val="ar-SA" w:bidi="ar-SA"/>
        </w:rPr>
        <w:t xml:space="preserve">. </w:t>
      </w:r>
      <w:r>
        <w:rPr>
          <w:rFonts w:ascii="Simplified Arabic" w:cs="Simplified Arabic" w:hAnsi="Simplified Arabic" w:eastAsia="Simplified Arabic"/>
          <w:rtl w:val="1"/>
          <w:lang w:val="ar-SA" w:bidi="ar-SA"/>
        </w:rPr>
        <w:t xml:space="preserve">وتوضح الدراسات أن التطوير المدفوع بالرقمنة يسهم بفاعلية في تقليل البيروقراطية وتحقيق تجربة خدمة متقدمة تتوافق مع توقعات المستفيدين </w:t>
      </w:r>
      <w:r>
        <w:rPr>
          <w:rtl w:val="1"/>
          <w:lang w:val="ar-SA" w:bidi="ar-SA"/>
        </w:rPr>
        <w:t>(</w:t>
      </w:r>
      <w:r>
        <w:rPr>
          <w:rFonts w:ascii="Simplified Arabic" w:cs="Simplified Arabic" w:hAnsi="Simplified Arabic" w:eastAsia="Simplified Arabic"/>
          <w:rtl w:val="1"/>
          <w:lang w:val="ar-SA" w:bidi="ar-SA"/>
        </w:rPr>
        <w:t xml:space="preserve">المري، </w:t>
      </w:r>
      <w:r>
        <w:rPr>
          <w:rtl w:val="1"/>
          <w:lang w:val="ar-SA" w:bidi="ar-SA"/>
        </w:rPr>
        <w:t>2025</w:t>
      </w:r>
      <w:r>
        <w:rPr>
          <w:rFonts w:ascii="Simplified Arabic" w:cs="Simplified Arabic" w:hAnsi="Simplified Arabic" w:eastAsia="Simplified Arabic"/>
          <w:rtl w:val="1"/>
          <w:lang w:val="ar-SA" w:bidi="ar-SA"/>
        </w:rPr>
        <w:t>، ص</w:t>
      </w:r>
      <w:r>
        <w:rPr>
          <w:rtl w:val="1"/>
          <w:lang w:val="ar-SA" w:bidi="ar-SA"/>
        </w:rPr>
        <w:t>. 71).</w:t>
      </w:r>
    </w:p>
    <w:p>
      <w:pPr>
        <w:pStyle w:val="heading 4"/>
        <w:rPr>
          <w:lang w:val="ar-SA" w:bidi="ar-SA"/>
        </w:rPr>
      </w:pPr>
      <w:r>
        <w:rPr>
          <w:rFonts w:ascii="Simplified Arabic" w:cs="Simplified Arabic" w:hAnsi="Simplified Arabic" w:eastAsia="Simplified Arabic"/>
          <w:rtl w:val="1"/>
          <w:lang w:val="ar-SA" w:bidi="ar-SA"/>
        </w:rPr>
        <w:t>ثالثًا</w:t>
      </w:r>
      <w:r>
        <w:rPr>
          <w:rtl w:val="1"/>
          <w:lang w:val="ar-SA" w:bidi="ar-SA"/>
        </w:rPr>
        <w:t xml:space="preserve">: </w:t>
      </w:r>
      <w:r>
        <w:rPr>
          <w:rFonts w:ascii="Simplified Arabic" w:cs="Simplified Arabic" w:hAnsi="Simplified Arabic" w:eastAsia="Simplified Arabic"/>
          <w:rtl w:val="1"/>
          <w:lang w:val="ar-SA" w:bidi="ar-SA"/>
        </w:rPr>
        <w:t xml:space="preserve">نشأة وتطور تطوير الخدمات </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 xml:space="preserve">بدأ الاهتمام بتطوير الخدمات في المؤسسات الحكومية والخاصة مع ظهور مفهوم </w:t>
      </w:r>
      <w:r>
        <w:rPr>
          <w:rtl w:val="1"/>
          <w:lang w:val="ar-SA" w:bidi="ar-SA"/>
        </w:rPr>
        <w:t>“</w:t>
      </w:r>
      <w:r>
        <w:rPr>
          <w:rFonts w:ascii="Simplified Arabic" w:cs="Simplified Arabic" w:hAnsi="Simplified Arabic" w:eastAsia="Simplified Arabic"/>
          <w:rtl w:val="1"/>
          <w:lang w:val="ar-SA" w:bidi="ar-SA"/>
        </w:rPr>
        <w:t>الجودة</w:t>
      </w:r>
      <w:r>
        <w:rPr>
          <w:rtl w:val="1"/>
          <w:lang w:val="ar-SA" w:bidi="ar-SA"/>
        </w:rPr>
        <w:t xml:space="preserve">” </w:t>
      </w:r>
      <w:r>
        <w:rPr>
          <w:rFonts w:ascii="Simplified Arabic" w:cs="Simplified Arabic" w:hAnsi="Simplified Arabic" w:eastAsia="Simplified Arabic"/>
          <w:rtl w:val="1"/>
          <w:lang w:val="ar-SA" w:bidi="ar-SA"/>
        </w:rPr>
        <w:t xml:space="preserve">في خمسينيات القرن العشرين، عندما قدم </w:t>
      </w:r>
      <w:r>
        <w:rPr>
          <w:rtl w:val="1"/>
          <w:lang w:val="ar-SA" w:bidi="ar-SA"/>
        </w:rPr>
        <w:t>“</w:t>
      </w:r>
      <w:r>
        <w:rPr>
          <w:rFonts w:ascii="Simplified Arabic" w:cs="Simplified Arabic" w:hAnsi="Simplified Arabic" w:eastAsia="Simplified Arabic"/>
          <w:rtl w:val="1"/>
          <w:lang w:val="ar-SA" w:bidi="ar-SA"/>
        </w:rPr>
        <w:t>ديمنغ</w:t>
      </w:r>
      <w:r>
        <w:rPr>
          <w:rtl w:val="1"/>
          <w:lang w:val="ar-SA" w:bidi="ar-SA"/>
        </w:rPr>
        <w:t xml:space="preserve">” </w:t>
      </w:r>
      <w:r>
        <w:rPr>
          <w:rFonts w:ascii="Simplified Arabic" w:cs="Simplified Arabic" w:hAnsi="Simplified Arabic" w:eastAsia="Simplified Arabic"/>
          <w:rtl w:val="1"/>
          <w:lang w:val="ar-SA" w:bidi="ar-SA"/>
        </w:rPr>
        <w:t>و</w:t>
      </w:r>
      <w:r>
        <w:rPr>
          <w:rtl w:val="1"/>
          <w:lang w:val="ar-SA" w:bidi="ar-SA"/>
        </w:rPr>
        <w:t>“</w:t>
      </w:r>
      <w:r>
        <w:rPr>
          <w:rFonts w:ascii="Simplified Arabic" w:cs="Simplified Arabic" w:hAnsi="Simplified Arabic" w:eastAsia="Simplified Arabic"/>
          <w:rtl w:val="1"/>
          <w:lang w:val="ar-SA" w:bidi="ar-SA"/>
        </w:rPr>
        <w:t>جوران</w:t>
      </w:r>
      <w:r>
        <w:rPr>
          <w:rtl w:val="1"/>
          <w:lang w:val="ar-SA" w:bidi="ar-SA"/>
        </w:rPr>
        <w:t xml:space="preserve">” </w:t>
      </w:r>
      <w:r>
        <w:rPr>
          <w:rFonts w:ascii="Simplified Arabic" w:cs="Simplified Arabic" w:hAnsi="Simplified Arabic" w:eastAsia="Simplified Arabic"/>
          <w:rtl w:val="1"/>
          <w:lang w:val="ar-SA" w:bidi="ar-SA"/>
        </w:rPr>
        <w:t>نظريات تحسين الجودة في الصناعة والخدمات، والتي ركزت على ضرورة تحسين الخدمة بناءً على احتياجات المستفيد</w:t>
      </w:r>
      <w:r>
        <w:rPr>
          <w:rtl w:val="1"/>
          <w:lang w:val="ar-SA" w:bidi="ar-SA"/>
        </w:rPr>
        <w:t xml:space="preserve">. </w:t>
      </w:r>
      <w:r>
        <w:rPr>
          <w:rFonts w:ascii="Simplified Arabic" w:cs="Simplified Arabic" w:hAnsi="Simplified Arabic" w:eastAsia="Simplified Arabic"/>
          <w:rtl w:val="1"/>
          <w:lang w:val="ar-SA" w:bidi="ar-SA"/>
        </w:rPr>
        <w:t xml:space="preserve">ثم توسع المفهوم في السبعينيات مع انتشار منهجيات تجويد الخدمات داخل المؤسسات التعليمية والصحية والمالية، حيث أصبح تطوير الخدمات جزءًا من السياسات التنظيمية الكبرى </w:t>
      </w:r>
      <w:r>
        <w:rPr>
          <w:rtl w:val="1"/>
          <w:lang w:val="ar-SA" w:bidi="ar-SA"/>
        </w:rPr>
        <w:t>(</w:t>
      </w:r>
      <w:r>
        <w:rPr>
          <w:rFonts w:ascii="Simplified Arabic" w:cs="Simplified Arabic" w:hAnsi="Simplified Arabic" w:eastAsia="Simplified Arabic"/>
          <w:rtl w:val="1"/>
          <w:lang w:val="ar-SA" w:bidi="ar-SA"/>
        </w:rPr>
        <w:t xml:space="preserve">سليم،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 12).</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 xml:space="preserve">وفي ثمانينيات وتسعينيات القرن العشرين، برزت منهجيات التطوير الشامل مثل إعادة هندسة العمليات </w:t>
      </w:r>
      <w:r>
        <w:rPr>
          <w:rtl w:val="1"/>
          <w:lang w:val="ar-SA" w:bidi="ar-SA"/>
        </w:rPr>
        <w:t>(</w:t>
      </w:r>
      <w:r>
        <w:rPr>
          <w:rtl w:val="0"/>
          <w:lang w:val="en-US"/>
        </w:rPr>
        <w:t>BPR</w:t>
      </w:r>
      <w:r>
        <w:rPr>
          <w:rtl w:val="1"/>
          <w:lang w:val="ar-SA" w:bidi="ar-SA"/>
        </w:rPr>
        <w:t xml:space="preserve">) </w:t>
      </w:r>
      <w:r>
        <w:rPr>
          <w:rFonts w:ascii="Simplified Arabic" w:cs="Simplified Arabic" w:hAnsi="Simplified Arabic" w:eastAsia="Simplified Arabic"/>
          <w:rtl w:val="1"/>
          <w:lang w:val="ar-SA" w:bidi="ar-SA"/>
        </w:rPr>
        <w:t xml:space="preserve">التي ظهرت عام </w:t>
      </w:r>
      <w:r>
        <w:rPr>
          <w:rtl w:val="1"/>
          <w:lang w:val="ar-SA" w:bidi="ar-SA"/>
        </w:rPr>
        <w:t xml:space="preserve">1990 </w:t>
      </w:r>
      <w:r>
        <w:rPr>
          <w:rFonts w:ascii="Simplified Arabic" w:cs="Simplified Arabic" w:hAnsi="Simplified Arabic" w:eastAsia="Simplified Arabic"/>
          <w:rtl w:val="1"/>
          <w:lang w:val="ar-SA" w:bidi="ar-SA"/>
        </w:rPr>
        <w:t xml:space="preserve">على يد </w:t>
      </w:r>
      <w:r>
        <w:rPr>
          <w:rtl w:val="1"/>
          <w:lang w:val="ar-SA" w:bidi="ar-SA"/>
        </w:rPr>
        <w:t>“</w:t>
      </w:r>
      <w:r>
        <w:rPr>
          <w:rFonts w:ascii="Simplified Arabic" w:cs="Simplified Arabic" w:hAnsi="Simplified Arabic" w:eastAsia="Simplified Arabic"/>
          <w:rtl w:val="1"/>
          <w:lang w:val="ar-SA" w:bidi="ar-SA"/>
        </w:rPr>
        <w:t>هامر</w:t>
      </w:r>
      <w:r>
        <w:rPr>
          <w:rtl w:val="1"/>
          <w:lang w:val="ar-SA" w:bidi="ar-SA"/>
        </w:rPr>
        <w:t xml:space="preserve">” </w:t>
      </w:r>
      <w:r>
        <w:rPr>
          <w:rFonts w:ascii="Simplified Arabic" w:cs="Simplified Arabic" w:hAnsi="Simplified Arabic" w:eastAsia="Simplified Arabic"/>
          <w:rtl w:val="1"/>
          <w:lang w:val="ar-SA" w:bidi="ar-SA"/>
        </w:rPr>
        <w:t>و</w:t>
      </w:r>
      <w:r>
        <w:rPr>
          <w:rtl w:val="1"/>
          <w:lang w:val="ar-SA" w:bidi="ar-SA"/>
        </w:rPr>
        <w:t>“</w:t>
      </w:r>
      <w:r>
        <w:rPr>
          <w:rFonts w:ascii="Simplified Arabic" w:cs="Simplified Arabic" w:hAnsi="Simplified Arabic" w:eastAsia="Simplified Arabic"/>
          <w:rtl w:val="1"/>
          <w:lang w:val="ar-SA" w:bidi="ar-SA"/>
        </w:rPr>
        <w:t>تشامبي</w:t>
      </w:r>
      <w:r>
        <w:rPr>
          <w:rtl w:val="1"/>
          <w:lang w:val="ar-SA" w:bidi="ar-SA"/>
        </w:rPr>
        <w:t>”</w:t>
      </w:r>
      <w:r>
        <w:rPr>
          <w:rFonts w:ascii="Simplified Arabic" w:cs="Simplified Arabic" w:hAnsi="Simplified Arabic" w:eastAsia="Simplified Arabic"/>
          <w:rtl w:val="1"/>
          <w:lang w:val="ar-SA" w:bidi="ar-SA"/>
        </w:rPr>
        <w:t>، واعتُبرت ثورة في تطوير الخدمات من خلال إعادة تصميم العمليات جذريًا لتحقيق تحسينات كبيرة في الجودة والسرعة والتكلفة</w:t>
      </w:r>
      <w:r>
        <w:rPr>
          <w:rtl w:val="1"/>
          <w:lang w:val="ar-SA" w:bidi="ar-SA"/>
        </w:rPr>
        <w:t xml:space="preserve">. </w:t>
      </w:r>
      <w:r>
        <w:rPr>
          <w:rFonts w:ascii="Simplified Arabic" w:cs="Simplified Arabic" w:hAnsi="Simplified Arabic" w:eastAsia="Simplified Arabic"/>
          <w:rtl w:val="1"/>
          <w:lang w:val="ar-SA" w:bidi="ar-SA"/>
        </w:rPr>
        <w:t xml:space="preserve">كما ظهر في تلك الفترة مفهوم إدارة الجودة الشاملة </w:t>
      </w:r>
      <w:r>
        <w:rPr>
          <w:rtl w:val="0"/>
          <w:lang w:val="en-US"/>
        </w:rPr>
        <w:t>TQM</w:t>
      </w:r>
      <w:r>
        <w:rPr>
          <w:rFonts w:ascii="Simplified Arabic" w:cs="Simplified Arabic" w:hAnsi="Simplified Arabic" w:eastAsia="Simplified Arabic"/>
          <w:rtl w:val="1"/>
          <w:lang w:val="ar-SA" w:bidi="ar-SA"/>
        </w:rPr>
        <w:t xml:space="preserve"> الذي اعتُبر من أهم المحركات العالمية لتطوير الخدمات في المنظمات الحكومية والخاصة </w:t>
      </w:r>
      <w:r>
        <w:rPr>
          <w:rtl w:val="1"/>
          <w:lang w:val="ar-SA" w:bidi="ar-SA"/>
        </w:rPr>
        <w:t>(</w:t>
      </w:r>
      <w:r>
        <w:rPr>
          <w:rFonts w:ascii="Simplified Arabic" w:cs="Simplified Arabic" w:hAnsi="Simplified Arabic" w:eastAsia="Simplified Arabic"/>
          <w:rtl w:val="1"/>
          <w:lang w:val="ar-SA" w:bidi="ar-SA"/>
        </w:rPr>
        <w:t xml:space="preserve">خطاب،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 135).</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ومع بداية الألفية الثالثة، تسارع الاهتمام بتطوير الخدمات نتيجة التحول الرقمي، حيث تبنت المؤسسات خدمات إلكترونية وتطبيقات ذكية تعتمد على الذكاء الاصطناعي، وأصبحت تجربة المستفيد محورًا رئيسيًا لعمليات التطوير</w:t>
      </w:r>
      <w:r>
        <w:rPr>
          <w:rtl w:val="1"/>
          <w:lang w:val="ar-SA" w:bidi="ar-SA"/>
        </w:rPr>
        <w:t xml:space="preserve">. </w:t>
      </w:r>
      <w:r>
        <w:rPr>
          <w:rFonts w:ascii="Simplified Arabic" w:cs="Simplified Arabic" w:hAnsi="Simplified Arabic" w:eastAsia="Simplified Arabic"/>
          <w:rtl w:val="1"/>
          <w:lang w:val="ar-SA" w:bidi="ar-SA"/>
        </w:rPr>
        <w:t xml:space="preserve">وبعد عام </w:t>
      </w:r>
      <w:r>
        <w:rPr>
          <w:rtl w:val="1"/>
          <w:lang w:val="ar-SA" w:bidi="ar-SA"/>
        </w:rPr>
        <w:t>2015</w:t>
      </w:r>
      <w:r>
        <w:rPr>
          <w:rFonts w:ascii="Simplified Arabic" w:cs="Simplified Arabic" w:hAnsi="Simplified Arabic" w:eastAsia="Simplified Arabic"/>
          <w:rtl w:val="1"/>
          <w:lang w:val="ar-SA" w:bidi="ar-SA"/>
        </w:rPr>
        <w:t xml:space="preserve">، ازدادت أهمية تطوير الخدمات خاصة في الدول التي تتبنى رؤى وطنية مثل رؤية السعودية </w:t>
      </w:r>
      <w:r>
        <w:rPr>
          <w:rtl w:val="1"/>
          <w:lang w:val="ar-SA" w:bidi="ar-SA"/>
        </w:rPr>
        <w:t>2030</w:t>
      </w:r>
      <w:r>
        <w:rPr>
          <w:rFonts w:ascii="Simplified Arabic" w:cs="Simplified Arabic" w:hAnsi="Simplified Arabic" w:eastAsia="Simplified Arabic"/>
          <w:rtl w:val="1"/>
          <w:lang w:val="ar-SA" w:bidi="ar-SA"/>
        </w:rPr>
        <w:t>، التي ركزت على تحسين الخدمات الحكومية ورفع كفاءتها</w:t>
      </w:r>
      <w:r>
        <w:rPr>
          <w:rtl w:val="1"/>
          <w:lang w:val="ar-SA" w:bidi="ar-SA"/>
        </w:rPr>
        <w:t xml:space="preserve">. </w:t>
      </w:r>
      <w:r>
        <w:rPr>
          <w:rFonts w:ascii="Simplified Arabic" w:cs="Simplified Arabic" w:hAnsi="Simplified Arabic" w:eastAsia="Simplified Arabic"/>
          <w:rtl w:val="1"/>
          <w:lang w:val="ar-SA" w:bidi="ar-SA"/>
        </w:rPr>
        <w:t xml:space="preserve">وتشير الدراسات الحديثة إلى أن عام </w:t>
      </w:r>
      <w:r>
        <w:rPr>
          <w:rtl w:val="1"/>
          <w:lang w:val="ar-SA" w:bidi="ar-SA"/>
        </w:rPr>
        <w:t xml:space="preserve">2020 </w:t>
      </w:r>
      <w:r>
        <w:rPr>
          <w:rFonts w:ascii="Simplified Arabic" w:cs="Simplified Arabic" w:hAnsi="Simplified Arabic" w:eastAsia="Simplified Arabic"/>
          <w:rtl w:val="1"/>
          <w:lang w:val="ar-SA" w:bidi="ar-SA"/>
        </w:rPr>
        <w:t xml:space="preserve">وما بعده شهد قفزة نوعية في نماذج تطوير الخدمات نتيجة ثورة البيانات الضخمة والذكاء الاصطناعي </w:t>
      </w:r>
      <w:r>
        <w:rPr>
          <w:rtl w:val="1"/>
          <w:lang w:val="ar-SA" w:bidi="ar-SA"/>
        </w:rPr>
        <w:t>(</w:t>
      </w:r>
      <w:r>
        <w:rPr>
          <w:rFonts w:ascii="Simplified Arabic" w:cs="Simplified Arabic" w:hAnsi="Simplified Arabic" w:eastAsia="Simplified Arabic"/>
          <w:rtl w:val="1"/>
          <w:lang w:val="ar-SA" w:bidi="ar-SA"/>
        </w:rPr>
        <w:t xml:space="preserve">فورودي، </w:t>
      </w:r>
      <w:r>
        <w:rPr>
          <w:rtl w:val="1"/>
          <w:lang w:val="ar-SA" w:bidi="ar-SA"/>
        </w:rPr>
        <w:t>2024</w:t>
      </w:r>
      <w:r>
        <w:rPr>
          <w:rFonts w:ascii="Simplified Arabic" w:cs="Simplified Arabic" w:hAnsi="Simplified Arabic" w:eastAsia="Simplified Arabic"/>
          <w:rtl w:val="1"/>
          <w:lang w:val="ar-SA" w:bidi="ar-SA"/>
        </w:rPr>
        <w:t>، ص</w:t>
      </w:r>
      <w:r>
        <w:rPr>
          <w:rtl w:val="1"/>
          <w:lang w:val="ar-SA" w:bidi="ar-SA"/>
        </w:rPr>
        <w:t>. 290).</w:t>
      </w:r>
    </w:p>
    <w:p>
      <w:pPr>
        <w:pStyle w:val="heading 4"/>
        <w:rPr>
          <w:lang w:val="ar-SA" w:bidi="ar-SA"/>
        </w:rPr>
      </w:pPr>
      <w:r>
        <w:rPr>
          <w:rFonts w:ascii="Simplified Arabic" w:cs="Simplified Arabic" w:hAnsi="Simplified Arabic" w:eastAsia="Simplified Arabic"/>
          <w:rtl w:val="1"/>
          <w:lang w:val="ar-SA" w:bidi="ar-SA"/>
        </w:rPr>
        <w:t>رابعًا</w:t>
      </w:r>
      <w:r>
        <w:rPr>
          <w:rtl w:val="1"/>
          <w:lang w:val="ar-SA" w:bidi="ar-SA"/>
        </w:rPr>
        <w:t xml:space="preserve">: </w:t>
      </w:r>
      <w:r>
        <w:rPr>
          <w:rFonts w:ascii="Simplified Arabic" w:cs="Simplified Arabic" w:hAnsi="Simplified Arabic" w:eastAsia="Simplified Arabic"/>
          <w:rtl w:val="1"/>
          <w:lang w:val="ar-SA" w:bidi="ar-SA"/>
        </w:rPr>
        <w:t>أبعاد تطوير الخدمات</w:t>
      </w:r>
    </w:p>
    <w:p>
      <w:pPr>
        <w:pStyle w:val="No Spacing"/>
        <w:bidi w:val="1"/>
        <w:ind w:left="0" w:right="0" w:firstLine="431"/>
        <w:jc w:val="both"/>
        <w:rPr>
          <w:rtl w:val="1"/>
          <w:lang w:val="ar-SA" w:bidi="ar-SA"/>
        </w:rPr>
      </w:pPr>
      <w:r>
        <w:rPr>
          <w:rtl w:val="1"/>
          <w:lang w:val="ar-SA" w:bidi="ar-SA"/>
        </w:rPr>
        <w:t xml:space="preserve">1- </w:t>
      </w:r>
      <w:r>
        <w:rPr>
          <w:rFonts w:ascii="Simplified Arabic" w:cs="Simplified Arabic" w:hAnsi="Simplified Arabic" w:eastAsia="Simplified Arabic"/>
          <w:rtl w:val="1"/>
          <w:lang w:val="ar-SA" w:bidi="ar-SA"/>
        </w:rPr>
        <w:t>بعد جودة الخدمة</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يُعد تحسين جودة الخدمة أحد أبرز أبعاد تطوير الخدمات، حيث يركز هذا البعد على رفع مستوى الدقة، والموثوقية، وسرعة الإنجاز، والتعامل المهني مع المستفيدين</w:t>
      </w:r>
      <w:r>
        <w:rPr>
          <w:rtl w:val="1"/>
          <w:lang w:val="ar-SA" w:bidi="ar-SA"/>
        </w:rPr>
        <w:t xml:space="preserve">. </w:t>
      </w:r>
      <w:r>
        <w:rPr>
          <w:rFonts w:ascii="Simplified Arabic" w:cs="Simplified Arabic" w:hAnsi="Simplified Arabic" w:eastAsia="Simplified Arabic"/>
          <w:rtl w:val="1"/>
          <w:lang w:val="ar-SA" w:bidi="ar-SA"/>
        </w:rPr>
        <w:t xml:space="preserve">ويرتبط هذا البعد بمعايير جودة الخدمة مثل نموذج </w:t>
      </w:r>
      <w:r>
        <w:rPr>
          <w:rtl w:val="1"/>
          <w:lang w:val="ar-SA" w:bidi="ar-SA"/>
        </w:rPr>
        <w:t>"</w:t>
      </w:r>
      <w:r>
        <w:rPr>
          <w:rtl w:val="0"/>
          <w:lang w:val="en-US"/>
        </w:rPr>
        <w:t>SERVQUAL</w:t>
      </w:r>
      <w:r>
        <w:rPr>
          <w:rtl w:val="1"/>
          <w:lang w:val="ar-SA" w:bidi="ar-SA"/>
        </w:rPr>
        <w:t xml:space="preserve">" </w:t>
      </w:r>
      <w:r>
        <w:rPr>
          <w:rFonts w:ascii="Simplified Arabic" w:cs="Simplified Arabic" w:hAnsi="Simplified Arabic" w:eastAsia="Simplified Arabic"/>
          <w:rtl w:val="1"/>
          <w:lang w:val="ar-SA" w:bidi="ar-SA"/>
        </w:rPr>
        <w:t>القائم على الفجوة بين توقعات المستفيدين ومستوى الخدمة المقدمة فعليًا</w:t>
      </w:r>
      <w:r>
        <w:rPr>
          <w:rtl w:val="1"/>
          <w:lang w:val="ar-SA" w:bidi="ar-SA"/>
        </w:rPr>
        <w:t xml:space="preserve">. </w:t>
      </w:r>
      <w:r>
        <w:rPr>
          <w:rFonts w:ascii="Simplified Arabic" w:cs="Simplified Arabic" w:hAnsi="Simplified Arabic" w:eastAsia="Simplified Arabic"/>
          <w:rtl w:val="1"/>
          <w:lang w:val="ar-SA" w:bidi="ar-SA"/>
        </w:rPr>
        <w:t xml:space="preserve">وقد أثبتت الدراسات أن تحسين الجودة يسهم في تعزيز الرضا والثقة والولاء، ويعد مؤشرًا مهمًا لنجاح المؤسسة في تقديم خدمات فعالة </w:t>
      </w:r>
      <w:r>
        <w:rPr>
          <w:rtl w:val="1"/>
          <w:lang w:val="ar-SA" w:bidi="ar-SA"/>
        </w:rPr>
        <w:t>(</w:t>
      </w:r>
      <w:r>
        <w:rPr>
          <w:rFonts w:ascii="Simplified Arabic" w:cs="Simplified Arabic" w:hAnsi="Simplified Arabic" w:eastAsia="Simplified Arabic"/>
          <w:rtl w:val="1"/>
          <w:lang w:val="ar-SA" w:bidi="ar-SA"/>
        </w:rPr>
        <w:t xml:space="preserve">ميساوى،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 190).</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يشمل هذا البعد تحسين بيئة الخدمة، واستخدام تقنيات قياس الجودة، وبناء مؤشرات أداء واضحة، وتحديث الإجراءات بناءً على التغذية الراجعة من المستفيدين</w:t>
      </w:r>
      <w:r>
        <w:rPr>
          <w:rtl w:val="1"/>
          <w:lang w:val="ar-SA" w:bidi="ar-SA"/>
        </w:rPr>
        <w:t xml:space="preserve">. </w:t>
      </w:r>
      <w:r>
        <w:rPr>
          <w:rFonts w:ascii="Simplified Arabic" w:cs="Simplified Arabic" w:hAnsi="Simplified Arabic" w:eastAsia="Simplified Arabic"/>
          <w:rtl w:val="1"/>
          <w:lang w:val="ar-SA" w:bidi="ar-SA"/>
        </w:rPr>
        <w:t xml:space="preserve">ويُعد الالتزام بالجودة ركيزة أساسية تعكس قدرة المؤسسة على التميز في تقديم خدمات ذات قيمة، وهو ما تدعمه الأدبيات التي توضح أن الجودة أصبحت ضرورة أساسية في بيئة العمل المعاصرة </w:t>
      </w:r>
      <w:r>
        <w:rPr>
          <w:rtl w:val="1"/>
          <w:lang w:val="ar-SA" w:bidi="ar-SA"/>
        </w:rPr>
        <w:t>(</w:t>
      </w:r>
      <w:r>
        <w:rPr>
          <w:rFonts w:ascii="Simplified Arabic" w:cs="Simplified Arabic" w:hAnsi="Simplified Arabic" w:eastAsia="Simplified Arabic"/>
          <w:rtl w:val="1"/>
          <w:lang w:val="ar-SA" w:bidi="ar-SA"/>
        </w:rPr>
        <w:t xml:space="preserve">محمد صالح، </w:t>
      </w:r>
      <w:r>
        <w:rPr>
          <w:rtl w:val="1"/>
          <w:lang w:val="ar-SA" w:bidi="ar-SA"/>
        </w:rPr>
        <w:t>2024</w:t>
      </w:r>
      <w:r>
        <w:rPr>
          <w:rFonts w:ascii="Simplified Arabic" w:cs="Simplified Arabic" w:hAnsi="Simplified Arabic" w:eastAsia="Simplified Arabic"/>
          <w:rtl w:val="1"/>
          <w:lang w:val="ar-SA" w:bidi="ar-SA"/>
        </w:rPr>
        <w:t>، ص</w:t>
      </w:r>
      <w:r>
        <w:rPr>
          <w:rtl w:val="1"/>
          <w:lang w:val="ar-SA" w:bidi="ar-SA"/>
        </w:rPr>
        <w:t>. 630).</w:t>
      </w:r>
    </w:p>
    <w:p>
      <w:pPr>
        <w:pStyle w:val="No Spacing"/>
        <w:bidi w:val="1"/>
        <w:ind w:left="0" w:right="0" w:firstLine="431"/>
        <w:jc w:val="both"/>
        <w:rPr>
          <w:rtl w:val="1"/>
          <w:lang w:val="ar-SA" w:bidi="ar-SA"/>
        </w:rPr>
      </w:pPr>
      <w:r>
        <w:rPr>
          <w:rtl w:val="1"/>
          <w:lang w:val="ar-SA" w:bidi="ar-SA"/>
        </w:rPr>
        <w:t xml:space="preserve">2- </w:t>
      </w:r>
      <w:r>
        <w:rPr>
          <w:rFonts w:ascii="Simplified Arabic" w:cs="Simplified Arabic" w:hAnsi="Simplified Arabic" w:eastAsia="Simplified Arabic"/>
          <w:rtl w:val="1"/>
          <w:lang w:val="ar-SA" w:bidi="ar-SA"/>
        </w:rPr>
        <w:t xml:space="preserve">بعد تطوير العمليات الخدمية </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يركز هذا البعد على إعادة تصميم الإجراءات المرتبطة بتقديم الخدمة، بما يضمن تبسيطها، وتسريعها، وتعزيز مرونتها</w:t>
      </w:r>
      <w:r>
        <w:rPr>
          <w:rtl w:val="1"/>
          <w:lang w:val="ar-SA" w:bidi="ar-SA"/>
        </w:rPr>
        <w:t xml:space="preserve">. </w:t>
      </w:r>
      <w:r>
        <w:rPr>
          <w:rFonts w:ascii="Simplified Arabic" w:cs="Simplified Arabic" w:hAnsi="Simplified Arabic" w:eastAsia="Simplified Arabic"/>
          <w:rtl w:val="1"/>
          <w:lang w:val="ar-SA" w:bidi="ar-SA"/>
        </w:rPr>
        <w:t>ويعتمد تطوير العمليات على تحليل مسار الخدمة منذ بدايتها حتى وصولها للمستفيد، وتحديد المراحل الزائدة أو المعقدة، ثم تبسيطها أو دمجها باستخدام منهجيات مثل هندسة العمليات والتحسين المستمر</w:t>
      </w:r>
      <w:r>
        <w:rPr>
          <w:rtl w:val="1"/>
          <w:lang w:val="ar-SA" w:bidi="ar-SA"/>
        </w:rPr>
        <w:t xml:space="preserve">. </w:t>
      </w:r>
      <w:r>
        <w:rPr>
          <w:rFonts w:ascii="Simplified Arabic" w:cs="Simplified Arabic" w:hAnsi="Simplified Arabic" w:eastAsia="Simplified Arabic"/>
          <w:rtl w:val="1"/>
          <w:lang w:val="ar-SA" w:bidi="ar-SA"/>
        </w:rPr>
        <w:t>وتشير الأدبيات إلى أن تصميم العمليات الخدمية بفاعلية يؤدي إلى تحسين الأداء المؤسسي وتقليل الأخطاء والتعقيد</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يتضمن تطوير العمليات إدخال حلول تقنية تساعد على تسهيل الإجراءات مثل الأتمتة والرقمنة، وتطوير نقاط الخدمة عبر مختلف القنوات، مما ينعكس على تحسين تجربة المستفيد</w:t>
      </w:r>
      <w:r>
        <w:rPr>
          <w:rtl w:val="1"/>
          <w:lang w:val="ar-SA" w:bidi="ar-SA"/>
        </w:rPr>
        <w:t xml:space="preserve">. </w:t>
      </w:r>
      <w:r>
        <w:rPr>
          <w:rFonts w:ascii="Simplified Arabic" w:cs="Simplified Arabic" w:hAnsi="Simplified Arabic" w:eastAsia="Simplified Arabic"/>
          <w:rtl w:val="1"/>
          <w:lang w:val="ar-SA" w:bidi="ar-SA"/>
        </w:rPr>
        <w:t xml:space="preserve">وقد بينت الدراسات أن المؤسسات التي تطور عملياتها تحقق كفاءة أعلى، وقدرة أسرع على تقديم الخدمة، وتستجيب بشكل أفضل للمتغيرات </w:t>
      </w:r>
      <w:r>
        <w:rPr>
          <w:rtl w:val="1"/>
          <w:lang w:val="ar-SA" w:bidi="ar-SA"/>
        </w:rPr>
        <w:t>(</w:t>
      </w:r>
      <w:r>
        <w:rPr>
          <w:rFonts w:ascii="Simplified Arabic" w:cs="Simplified Arabic" w:hAnsi="Simplified Arabic" w:eastAsia="Simplified Arabic"/>
          <w:rtl w:val="1"/>
          <w:lang w:val="ar-SA" w:bidi="ar-SA"/>
        </w:rPr>
        <w:t xml:space="preserve">المخلافي،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 185).</w:t>
      </w:r>
    </w:p>
    <w:p>
      <w:pPr>
        <w:pStyle w:val="No Spacing"/>
        <w:bidi w:val="1"/>
        <w:ind w:left="0" w:right="0" w:firstLine="431"/>
        <w:jc w:val="both"/>
        <w:rPr>
          <w:rtl w:val="1"/>
          <w:lang w:val="ar-SA" w:bidi="ar-SA"/>
        </w:rPr>
      </w:pPr>
      <w:r>
        <w:rPr>
          <w:rtl w:val="1"/>
          <w:lang w:val="ar-SA" w:bidi="ar-SA"/>
        </w:rPr>
        <w:t xml:space="preserve">3- </w:t>
      </w:r>
      <w:r>
        <w:rPr>
          <w:rFonts w:ascii="Simplified Arabic" w:cs="Simplified Arabic" w:hAnsi="Simplified Arabic" w:eastAsia="Simplified Arabic"/>
          <w:rtl w:val="1"/>
          <w:lang w:val="ar-SA" w:bidi="ar-SA"/>
        </w:rPr>
        <w:t>بعد تعزيز التواصل مع المستفيدين</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يُعد تحسين التواصل مع المستفيدين بُعدًا أساسيًا في تطوير الخدمات، لأنه يؤثر بشكل مباشر في فهم احتياجاتهم وتوقعاتهم</w:t>
      </w:r>
      <w:r>
        <w:rPr>
          <w:rtl w:val="1"/>
          <w:lang w:val="ar-SA" w:bidi="ar-SA"/>
        </w:rPr>
        <w:t xml:space="preserve">. </w:t>
      </w:r>
      <w:r>
        <w:rPr>
          <w:rFonts w:ascii="Simplified Arabic" w:cs="Simplified Arabic" w:hAnsi="Simplified Arabic" w:eastAsia="Simplified Arabic"/>
          <w:rtl w:val="1"/>
          <w:lang w:val="ar-SA" w:bidi="ar-SA"/>
        </w:rPr>
        <w:t>ويشمل هذا البعد تطوير قنوات التواصل، وتوفير معلومات دقيقة وواضحة، وتسهيل عملية تقديم الملاحظات والإبلاغ عن المشكلات، بالإضافة إلى تعزيز الشفافية في الإجراءات</w:t>
      </w:r>
      <w:r>
        <w:rPr>
          <w:rtl w:val="1"/>
          <w:lang w:val="ar-SA" w:bidi="ar-SA"/>
        </w:rPr>
        <w:t xml:space="preserve">. </w:t>
      </w:r>
      <w:r>
        <w:rPr>
          <w:rFonts w:ascii="Simplified Arabic" w:cs="Simplified Arabic" w:hAnsi="Simplified Arabic" w:eastAsia="Simplified Arabic"/>
          <w:rtl w:val="1"/>
          <w:lang w:val="ar-SA" w:bidi="ar-SA"/>
        </w:rPr>
        <w:t xml:space="preserve">وقد أكدت الأدبيات أن التواصل الفعال يمثل عنصرًا محوريًا في بناء علاقة ثقة بين المؤسسة والمستفيدين </w:t>
      </w:r>
      <w:r>
        <w:rPr>
          <w:rtl w:val="1"/>
          <w:lang w:val="ar-SA" w:bidi="ar-SA"/>
        </w:rPr>
        <w:t>(</w:t>
      </w:r>
      <w:r>
        <w:rPr>
          <w:rFonts w:ascii="Simplified Arabic" w:cs="Simplified Arabic" w:hAnsi="Simplified Arabic" w:eastAsia="Simplified Arabic"/>
          <w:rtl w:val="1"/>
          <w:lang w:val="ar-SA" w:bidi="ar-SA"/>
        </w:rPr>
        <w:t xml:space="preserve">علي، </w:t>
      </w:r>
      <w:r>
        <w:rPr>
          <w:rtl w:val="1"/>
          <w:lang w:val="ar-SA" w:bidi="ar-SA"/>
        </w:rPr>
        <w:t>2024</w:t>
      </w:r>
      <w:r>
        <w:rPr>
          <w:rFonts w:ascii="Simplified Arabic" w:cs="Simplified Arabic" w:hAnsi="Simplified Arabic" w:eastAsia="Simplified Arabic"/>
          <w:rtl w:val="1"/>
          <w:lang w:val="ar-SA" w:bidi="ar-SA"/>
        </w:rPr>
        <w:t>، ص</w:t>
      </w:r>
      <w:r>
        <w:rPr>
          <w:rtl w:val="1"/>
          <w:lang w:val="ar-SA" w:bidi="ar-SA"/>
        </w:rPr>
        <w:t>. 1120).</w:t>
      </w:r>
    </w:p>
    <w:p>
      <w:pPr>
        <w:pStyle w:val="No Spacing"/>
        <w:bidi w:val="1"/>
        <w:ind w:left="0" w:right="0" w:firstLine="431"/>
        <w:jc w:val="both"/>
        <w:rPr>
          <w:rtl w:val="1"/>
          <w:lang w:val="ar-SA" w:bidi="ar-SA"/>
        </w:rPr>
      </w:pPr>
      <w:r>
        <w:rPr>
          <w:rtl w:val="1"/>
          <w:lang w:val="ar-SA" w:bidi="ar-SA"/>
        </w:rPr>
        <w:t xml:space="preserve">4- </w:t>
      </w:r>
      <w:r>
        <w:rPr>
          <w:rFonts w:ascii="Simplified Arabic" w:cs="Simplified Arabic" w:hAnsi="Simplified Arabic" w:eastAsia="Simplified Arabic"/>
          <w:rtl w:val="1"/>
          <w:lang w:val="ar-SA" w:bidi="ar-SA"/>
        </w:rPr>
        <w:t>بعد الابتكار في تقديم الخدمة</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يركز هذا البعد على قدرة المؤسسة على تقديم خدمات جديدة أو تحديث الخدمات الحالية باستخدام أساليب مبتكرة تعتمد على التقنية والذكاء الاصطناعي، أو على إعادة تصميم تجربة المستفيد بطريقة أكثر كفاءة</w:t>
      </w:r>
      <w:r>
        <w:rPr>
          <w:rtl w:val="1"/>
          <w:lang w:val="ar-SA" w:bidi="ar-SA"/>
        </w:rPr>
        <w:t xml:space="preserve">. </w:t>
      </w:r>
      <w:r>
        <w:rPr>
          <w:rFonts w:ascii="Simplified Arabic" w:cs="Simplified Arabic" w:hAnsi="Simplified Arabic" w:eastAsia="Simplified Arabic"/>
          <w:rtl w:val="1"/>
          <w:lang w:val="ar-SA" w:bidi="ar-SA"/>
        </w:rPr>
        <w:t xml:space="preserve">ويؤكد الباحثون أن المؤسسات التي تعتمد الابتكار في تقديم الخدمة تملك قدرة تنافسية أعلى وتستطيع التكيف بسرعة مع تغير احتياجات المستفيدين </w:t>
      </w:r>
      <w:r>
        <w:rPr>
          <w:rtl w:val="1"/>
          <w:lang w:val="ar-SA" w:bidi="ar-SA"/>
        </w:rPr>
        <w:t>(</w:t>
      </w:r>
      <w:r>
        <w:rPr>
          <w:rFonts w:ascii="Simplified Arabic" w:cs="Simplified Arabic" w:hAnsi="Simplified Arabic" w:eastAsia="Simplified Arabic"/>
          <w:rtl w:val="1"/>
          <w:lang w:val="ar-SA" w:bidi="ar-SA"/>
        </w:rPr>
        <w:t xml:space="preserve">المري، </w:t>
      </w:r>
      <w:r>
        <w:rPr>
          <w:rtl w:val="1"/>
          <w:lang w:val="ar-SA" w:bidi="ar-SA"/>
        </w:rPr>
        <w:t>2025</w:t>
      </w:r>
      <w:r>
        <w:rPr>
          <w:rFonts w:ascii="Simplified Arabic" w:cs="Simplified Arabic" w:hAnsi="Simplified Arabic" w:eastAsia="Simplified Arabic"/>
          <w:rtl w:val="1"/>
          <w:lang w:val="ar-SA" w:bidi="ar-SA"/>
        </w:rPr>
        <w:t>، ص</w:t>
      </w:r>
      <w:r>
        <w:rPr>
          <w:rtl w:val="1"/>
          <w:lang w:val="ar-SA" w:bidi="ar-SA"/>
        </w:rPr>
        <w:t>. 70).</w:t>
      </w:r>
    </w:p>
    <w:p>
      <w:pPr>
        <w:pStyle w:val="heading 4"/>
        <w:rPr>
          <w:lang w:val="ar-SA" w:bidi="ar-SA"/>
        </w:rPr>
      </w:pPr>
      <w:r>
        <w:rPr>
          <w:rFonts w:ascii="Simplified Arabic" w:cs="Simplified Arabic" w:hAnsi="Simplified Arabic" w:eastAsia="Simplified Arabic"/>
          <w:rtl w:val="1"/>
          <w:lang w:val="ar-SA" w:bidi="ar-SA"/>
        </w:rPr>
        <w:t>خامسًا</w:t>
      </w:r>
      <w:r>
        <w:rPr>
          <w:rtl w:val="1"/>
          <w:lang w:val="ar-SA" w:bidi="ar-SA"/>
        </w:rPr>
        <w:t xml:space="preserve">: </w:t>
      </w:r>
      <w:r>
        <w:rPr>
          <w:rFonts w:ascii="Simplified Arabic" w:cs="Simplified Arabic" w:hAnsi="Simplified Arabic" w:eastAsia="Simplified Arabic"/>
          <w:rtl w:val="1"/>
          <w:lang w:val="ar-SA" w:bidi="ar-SA"/>
        </w:rPr>
        <w:t xml:space="preserve">كيفية تحقيق تطوير الخدمات </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يتحقق تطوير الخدمات من خلال اعتماد منهج استراتيجي يعتمد على التخطيط والتقييم المستمر، وتحليل احتياجات المستفيدين، وتحديد مجالات التحسين الأكثر تأثيرًا</w:t>
      </w:r>
      <w:r>
        <w:rPr>
          <w:rtl w:val="1"/>
          <w:lang w:val="ar-SA" w:bidi="ar-SA"/>
        </w:rPr>
        <w:t xml:space="preserve">. </w:t>
      </w:r>
      <w:r>
        <w:rPr>
          <w:rFonts w:ascii="Simplified Arabic" w:cs="Simplified Arabic" w:hAnsi="Simplified Arabic" w:eastAsia="Simplified Arabic"/>
          <w:rtl w:val="1"/>
          <w:lang w:val="ar-SA" w:bidi="ar-SA"/>
        </w:rPr>
        <w:t>ويشمل ذلك تطوير السياسات والإجراءات، وتفعيل نظام الشكاوى والتغذية الراجعة، وتطبيق معايير الجودة، إضافة إلى بناء قدرات العاملين عبر التدريب والتطوير المهني</w:t>
      </w:r>
      <w:r>
        <w:rPr>
          <w:rtl w:val="1"/>
          <w:lang w:val="ar-SA" w:bidi="ar-SA"/>
        </w:rPr>
        <w:t xml:space="preserve">. </w:t>
      </w:r>
      <w:r>
        <w:rPr>
          <w:rFonts w:ascii="Simplified Arabic" w:cs="Simplified Arabic" w:hAnsi="Simplified Arabic" w:eastAsia="Simplified Arabic"/>
          <w:rtl w:val="1"/>
          <w:lang w:val="ar-SA" w:bidi="ar-SA"/>
        </w:rPr>
        <w:t>وقد بينت الأدبيات أن المؤسسات التي تتبنى نهجًا منهجيًا في تطوير الخدمات تكون أكثر قدرة على تحقيق التحسين المستدام</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يتحقق تطوير الخدمات من خلال الاستثمار في التحول الرقمي، وتوظيف التقنيات الحديثة مثل الذكاء الاصطناعي، وتحليلات البيانات، والأتمتة، مما يتيح تبسيط الإجراءات وتحسين تجربة المستفيد</w:t>
      </w:r>
      <w:r>
        <w:rPr>
          <w:rtl w:val="1"/>
          <w:lang w:val="ar-SA" w:bidi="ar-SA"/>
        </w:rPr>
        <w:t xml:space="preserve">. </w:t>
      </w:r>
      <w:r>
        <w:rPr>
          <w:rFonts w:ascii="Simplified Arabic" w:cs="Simplified Arabic" w:hAnsi="Simplified Arabic" w:eastAsia="Simplified Arabic"/>
          <w:rtl w:val="1"/>
          <w:lang w:val="ar-SA" w:bidi="ar-SA"/>
        </w:rPr>
        <w:t xml:space="preserve">ويُعد التكامل بين التطوير البشري والتقني محورًا أساسيًا في نجاح عملية تطوير الخدمات، حيث أشارت الدراسات إلى ضرورة الجمع بين التدريب، والأنظمة الرقمية، وإعادة تصميم العمليات لضمان تقديم خدمات أكثر كفاءة وسهولة </w:t>
      </w:r>
      <w:r>
        <w:rPr>
          <w:rtl w:val="1"/>
          <w:lang w:val="ar-SA" w:bidi="ar-SA"/>
        </w:rPr>
        <w:t>(</w:t>
      </w:r>
      <w:r>
        <w:rPr>
          <w:rFonts w:ascii="Simplified Arabic" w:cs="Simplified Arabic" w:hAnsi="Simplified Arabic" w:eastAsia="Simplified Arabic"/>
          <w:rtl w:val="1"/>
          <w:lang w:val="ar-SA" w:bidi="ar-SA"/>
        </w:rPr>
        <w:t xml:space="preserve">فتيحة، </w:t>
      </w:r>
      <w:r>
        <w:rPr>
          <w:rtl w:val="1"/>
          <w:lang w:val="ar-SA" w:bidi="ar-SA"/>
        </w:rPr>
        <w:t>2018</w:t>
      </w:r>
      <w:r>
        <w:rPr>
          <w:rFonts w:ascii="Simplified Arabic" w:cs="Simplified Arabic" w:hAnsi="Simplified Arabic" w:eastAsia="Simplified Arabic"/>
          <w:rtl w:val="1"/>
          <w:lang w:val="ar-SA" w:bidi="ar-SA"/>
        </w:rPr>
        <w:t>، ص</w:t>
      </w:r>
      <w:r>
        <w:rPr>
          <w:rtl w:val="1"/>
          <w:lang w:val="ar-SA" w:bidi="ar-SA"/>
        </w:rPr>
        <w:t>. 79).</w:t>
      </w:r>
    </w:p>
    <w:p>
      <w:pPr>
        <w:pStyle w:val="Body"/>
        <w:bidi w:val="1"/>
        <w:spacing w:after="160" w:line="259" w:lineRule="auto"/>
        <w:ind w:left="0" w:right="0" w:firstLine="0"/>
        <w:jc w:val="right"/>
        <w:rPr>
          <w:rtl w:val="1"/>
        </w:rPr>
      </w:pPr>
      <w:r>
        <w:rPr>
          <w:rFonts w:ascii="Arial Unicode MS" w:cs="Arial Unicode MS" w:hAnsi="Arial Unicode MS" w:eastAsia="Arial Unicode MS"/>
          <w:b w:val="0"/>
          <w:bCs w:val="0"/>
          <w:i w:val="0"/>
          <w:iCs w:val="0"/>
          <w:rtl w:val="1"/>
          <w:lang w:val="ar-SA" w:bidi="ar-SA"/>
        </w:rPr>
        <w:br w:type="page"/>
      </w:r>
    </w:p>
    <w:p>
      <w:pPr>
        <w:pStyle w:val="Heading 3"/>
      </w:pPr>
      <w:r>
        <w:rPr>
          <w:rFonts w:ascii="Simplified Arabic" w:cs="Simplified Arabic" w:hAnsi="Simplified Arabic" w:eastAsia="Simplified Arabic"/>
          <w:rtl w:val="1"/>
          <w:lang w:val="ar-SA" w:bidi="ar-SA"/>
        </w:rPr>
        <w:t>المبحث الثالث</w:t>
      </w:r>
      <w:r>
        <w:rPr>
          <w:rtl w:val="1"/>
          <w:lang w:val="ar-SA" w:bidi="ar-SA"/>
        </w:rPr>
        <w:t xml:space="preserve">: </w:t>
      </w:r>
      <w:r>
        <w:rPr>
          <w:rFonts w:ascii="Simplified Arabic" w:cs="Simplified Arabic" w:hAnsi="Simplified Arabic" w:eastAsia="Simplified Arabic"/>
          <w:rtl w:val="1"/>
          <w:lang w:val="ar-SA" w:bidi="ar-SA"/>
        </w:rPr>
        <w:t>العلاقة بين الابتكار الإداري وتطوير الخدمات</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تُعد العلاقة بين الابتكار الإداري وتطوير الخدمات علاقة تكاملية تقوم على التأثير المتبادل والتفاعل المستمر بين الجانبين؛ إذ يشكّل الابتكار الإداري الأرضية الأساسية التي تُبنى عليها عمليات التطوير الخدمي داخل المؤسسات</w:t>
      </w:r>
      <w:r>
        <w:rPr>
          <w:rtl w:val="1"/>
          <w:lang w:val="ar-SA" w:bidi="ar-SA"/>
        </w:rPr>
        <w:t xml:space="preserve">. </w:t>
      </w:r>
      <w:r>
        <w:rPr>
          <w:rFonts w:ascii="Simplified Arabic" w:cs="Simplified Arabic" w:hAnsi="Simplified Arabic" w:eastAsia="Simplified Arabic"/>
          <w:rtl w:val="1"/>
          <w:lang w:val="ar-SA" w:bidi="ar-SA"/>
        </w:rPr>
        <w:t>فعندما تعمل المؤسسة على ابتكار أساليب جديدة لإدارة العمل وتحسين عملياتها وهياكلها وآليات اتخاذ القرار، فإنها تهيئ بيئة تنظيمية تسمح بإعادة تصميم الخدمات وتطويرها بشكل فعال</w:t>
      </w:r>
      <w:r>
        <w:rPr>
          <w:rtl w:val="1"/>
          <w:lang w:val="ar-SA" w:bidi="ar-SA"/>
        </w:rPr>
        <w:t xml:space="preserve">. </w:t>
      </w:r>
      <w:r>
        <w:rPr>
          <w:rFonts w:ascii="Simplified Arabic" w:cs="Simplified Arabic" w:hAnsi="Simplified Arabic" w:eastAsia="Simplified Arabic"/>
          <w:rtl w:val="1"/>
          <w:lang w:val="ar-SA" w:bidi="ar-SA"/>
        </w:rPr>
        <w:t>كما أن الابتكار الإداري يدفع المؤسسة إلى اعتماد التفكير التحليلي والإبداعي في معالجة المشكلات، مما ينعكس على جودة الخدمات، وسرعة إنجازها، وقدرتها على تلبية توقعات المستفيدين بصورة أكثر دقة ومرونة</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وتظهر قوة العلاقة بين الابتكار الإداري وتطوير الخدمات بشكل واضح في المؤسسات التي تعاني من التعقيد الإداري أو البطء في الإجراءات، حيث يساهم الابتكار الإداري في تبسيط خطوات العمل، وإزالة العوائق البيروقراطية، وتبني نظم أكثر انسيابية، ما يؤدي إلى تحسين الخدمات بشكل مباشر</w:t>
      </w:r>
      <w:r>
        <w:rPr>
          <w:rtl w:val="1"/>
          <w:lang w:val="ar-SA" w:bidi="ar-SA"/>
        </w:rPr>
        <w:t xml:space="preserve">. </w:t>
      </w:r>
      <w:r>
        <w:rPr>
          <w:rFonts w:ascii="Simplified Arabic" w:cs="Simplified Arabic" w:hAnsi="Simplified Arabic" w:eastAsia="Simplified Arabic"/>
          <w:rtl w:val="1"/>
          <w:lang w:val="ar-SA" w:bidi="ar-SA"/>
        </w:rPr>
        <w:t xml:space="preserve">فكلما تمت إعادة هندسة العمليات الإدارية وتبسيط الإجراءات، زادت القدرة على تقديم خدمات أسرع وأقل تكلفة وأكثر جودة، وهو ما يجعل الابتكار الإداري محركًا رئيسيًا لتطوير الخدمات، لا سيما في المؤسسات الحكومية التي تتطلب مستويات عالية من الكفاءة </w:t>
      </w:r>
      <w:r>
        <w:rPr>
          <w:rtl w:val="1"/>
          <w:lang w:val="ar-SA" w:bidi="ar-SA"/>
        </w:rPr>
        <w:t>(</w:t>
      </w:r>
      <w:r>
        <w:rPr>
          <w:rFonts w:ascii="Simplified Arabic" w:cs="Simplified Arabic" w:hAnsi="Simplified Arabic" w:eastAsia="Simplified Arabic"/>
          <w:rtl w:val="1"/>
          <w:lang w:val="ar-SA" w:bidi="ar-SA"/>
        </w:rPr>
        <w:t xml:space="preserve">محمد، </w:t>
      </w:r>
      <w:r>
        <w:rPr>
          <w:rtl w:val="1"/>
          <w:lang w:val="ar-SA" w:bidi="ar-SA"/>
        </w:rPr>
        <w:t>2021</w:t>
      </w:r>
      <w:r>
        <w:rPr>
          <w:rFonts w:ascii="Simplified Arabic" w:cs="Simplified Arabic" w:hAnsi="Simplified Arabic" w:eastAsia="Simplified Arabic"/>
          <w:rtl w:val="1"/>
          <w:lang w:val="ar-SA" w:bidi="ar-SA"/>
        </w:rPr>
        <w:t>، ص</w:t>
      </w:r>
      <w:r>
        <w:rPr>
          <w:rtl w:val="1"/>
          <w:lang w:val="ar-SA" w:bidi="ar-SA"/>
        </w:rPr>
        <w:t>. 450).</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كما يساهم الابتكار الإداري في تعزيز قدرة المؤسسة على الاستجابة للتغيرات البيئية والتكنولوجية، مما يدعم عملية تطوير الخدمات بما يتناسب مع احتياجات المستفيدين المتجددة</w:t>
      </w:r>
      <w:r>
        <w:rPr>
          <w:rtl w:val="1"/>
          <w:lang w:val="ar-SA" w:bidi="ar-SA"/>
        </w:rPr>
        <w:t xml:space="preserve">. </w:t>
      </w:r>
      <w:r>
        <w:rPr>
          <w:rFonts w:ascii="Simplified Arabic" w:cs="Simplified Arabic" w:hAnsi="Simplified Arabic" w:eastAsia="Simplified Arabic"/>
          <w:rtl w:val="1"/>
          <w:lang w:val="ar-SA" w:bidi="ar-SA"/>
        </w:rPr>
        <w:t>فعندما تعتمد المؤسسة على آليات مبتكرة لاتخاذ القرار مستندة إلى البيانات والتحليل الرقمي، فإنها تصبح أكثر قدرة على تحديد نقاط الضعف في الخدمة، والتنبؤ بالاحتياجات المستقبلية، وتصميم خدمات تلائم التطورات السريعة في البيئة المحيطة</w:t>
      </w:r>
      <w:r>
        <w:rPr>
          <w:rtl w:val="1"/>
          <w:lang w:val="ar-SA" w:bidi="ar-SA"/>
        </w:rPr>
        <w:t xml:space="preserve">. </w:t>
      </w:r>
      <w:r>
        <w:rPr>
          <w:rFonts w:ascii="Simplified Arabic" w:cs="Simplified Arabic" w:hAnsi="Simplified Arabic" w:eastAsia="Simplified Arabic"/>
          <w:rtl w:val="1"/>
          <w:lang w:val="ar-SA" w:bidi="ar-SA"/>
        </w:rPr>
        <w:t>وهذا يخلق أساسًا قويًا لبناء خدمات متطورة قادرة على المنافسة والتكيف المستمر</w:t>
      </w:r>
      <w:r>
        <w:rPr>
          <w:rtl w:val="1"/>
          <w:lang w:val="ar-SA" w:bidi="ar-SA"/>
        </w:rPr>
        <w:t>.</w:t>
      </w: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ويمتد تأثير الابتكار الإداري أيضًا إلى تمكين العاملين وتحفيزهم، وهو ما يُعد أحد أهم عناصر تطوير الخدمات</w:t>
      </w:r>
      <w:r>
        <w:rPr>
          <w:rtl w:val="1"/>
          <w:lang w:val="ar-SA" w:bidi="ar-SA"/>
        </w:rPr>
        <w:t xml:space="preserve">. </w:t>
      </w:r>
      <w:r>
        <w:rPr>
          <w:rFonts w:ascii="Simplified Arabic" w:cs="Simplified Arabic" w:hAnsi="Simplified Arabic" w:eastAsia="Simplified Arabic"/>
          <w:rtl w:val="1"/>
          <w:lang w:val="ar-SA" w:bidi="ar-SA"/>
        </w:rPr>
        <w:t>فحين يشعر الموظفون بأن لديهم مساحة للمشاركة في صنع القرار وتقديم المقترحات الإبداعية، فإنهم يصبحون أكثر التزامًا بتحسين جودة الخدمات وتطويرها</w:t>
      </w:r>
      <w:r>
        <w:rPr>
          <w:rtl w:val="1"/>
          <w:lang w:val="ar-SA" w:bidi="ar-SA"/>
        </w:rPr>
        <w:t xml:space="preserve">. </w:t>
      </w:r>
      <w:r>
        <w:rPr>
          <w:rFonts w:ascii="Simplified Arabic" w:cs="Simplified Arabic" w:hAnsi="Simplified Arabic" w:eastAsia="Simplified Arabic"/>
          <w:rtl w:val="1"/>
          <w:lang w:val="ar-SA" w:bidi="ar-SA"/>
        </w:rPr>
        <w:t>كما يؤدي هذا التمكين إلى تعزيز التعاون بين الأقسام المختلفة، وتحقيق التكامل في العمل، مما يسهم في تحسين منظومة الخدمات ككل</w:t>
      </w:r>
      <w:r>
        <w:rPr>
          <w:rtl w:val="1"/>
          <w:lang w:val="ar-SA" w:bidi="ar-SA"/>
        </w:rPr>
        <w:t xml:space="preserve">. </w:t>
      </w:r>
      <w:r>
        <w:rPr>
          <w:rFonts w:ascii="Simplified Arabic" w:cs="Simplified Arabic" w:hAnsi="Simplified Arabic" w:eastAsia="Simplified Arabic"/>
          <w:rtl w:val="1"/>
          <w:lang w:val="ar-SA" w:bidi="ar-SA"/>
        </w:rPr>
        <w:t>وهذا يدل على أن الابتكار الإداري لا يؤثر فقط في الإجراءات، بل يمتد إلى العنصر البشري الذي يمثل المحرك الحقيقي لنجاح تطوير الخدمات</w:t>
      </w:r>
      <w:r>
        <w:rPr>
          <w:rtl w:val="1"/>
          <w:lang w:val="ar-SA" w:bidi="ar-SA"/>
        </w:rPr>
        <w:t>. (</w:t>
      </w:r>
      <w:r>
        <w:rPr>
          <w:rFonts w:ascii="Simplified Arabic" w:cs="Simplified Arabic" w:hAnsi="Simplified Arabic" w:eastAsia="Simplified Arabic"/>
          <w:rtl w:val="1"/>
          <w:lang w:val="ar-SA" w:bidi="ar-SA"/>
        </w:rPr>
        <w:t xml:space="preserve">خطاب، </w:t>
      </w:r>
      <w:r>
        <w:rPr>
          <w:rtl w:val="1"/>
          <w:lang w:val="ar-SA" w:bidi="ar-SA"/>
        </w:rPr>
        <w:t>2020</w:t>
      </w:r>
      <w:r>
        <w:rPr>
          <w:rFonts w:ascii="Simplified Arabic" w:cs="Simplified Arabic" w:hAnsi="Simplified Arabic" w:eastAsia="Simplified Arabic"/>
          <w:rtl w:val="1"/>
          <w:lang w:val="ar-SA" w:bidi="ar-SA"/>
        </w:rPr>
        <w:t>، ص</w:t>
      </w:r>
      <w:r>
        <w:rPr>
          <w:rtl w:val="1"/>
          <w:lang w:val="ar-SA" w:bidi="ar-SA"/>
        </w:rPr>
        <w:t>. 142).</w:t>
      </w:r>
    </w:p>
    <w:p>
      <w:pPr>
        <w:pStyle w:val="No Spacing"/>
        <w:bidi w:val="1"/>
        <w:ind w:left="0" w:right="0" w:firstLine="431"/>
        <w:jc w:val="both"/>
        <w:rPr>
          <w:rtl w:val="1"/>
          <w:lang w:val="ar-SA" w:bidi="ar-SA"/>
        </w:rPr>
      </w:pPr>
    </w:p>
    <w:p>
      <w:pPr>
        <w:pStyle w:val="No Spacing"/>
        <w:bidi w:val="1"/>
        <w:ind w:left="0" w:right="0" w:firstLine="431"/>
        <w:jc w:val="both"/>
        <w:rPr>
          <w:rtl w:val="1"/>
          <w:lang w:val="ar-SA" w:bidi="ar-SA"/>
        </w:rPr>
      </w:pPr>
      <w:r>
        <w:rPr>
          <w:rFonts w:ascii="Simplified Arabic" w:cs="Simplified Arabic" w:hAnsi="Simplified Arabic" w:eastAsia="Simplified Arabic"/>
          <w:rtl w:val="1"/>
          <w:lang w:val="ar-SA" w:bidi="ar-SA"/>
        </w:rPr>
        <w:t>وتظهر العلاقة التفاعلية بين الابتكار الإداري وتطوير الخدمات أيضًا في الدور الذي تلعبه التقنيات الحديثة، إذ إن تبني الابتكار في أنظمة المعلومات والتحول الرقمي يؤدي إلى تطوير خدمات أكثر دقة وسهولة، ويعمل في الوقت ذاته على دعم الابتكار الإداري من خلال توفير بيانات وتحليلات تسهم في اتخاذ قرارات أكثر فاعلية</w:t>
      </w:r>
      <w:r>
        <w:rPr>
          <w:rtl w:val="1"/>
          <w:lang w:val="ar-SA" w:bidi="ar-SA"/>
        </w:rPr>
        <w:t xml:space="preserve">. </w:t>
      </w:r>
      <w:r>
        <w:rPr>
          <w:rFonts w:ascii="Simplified Arabic" w:cs="Simplified Arabic" w:hAnsi="Simplified Arabic" w:eastAsia="Simplified Arabic"/>
          <w:rtl w:val="1"/>
          <w:lang w:val="ar-SA" w:bidi="ar-SA"/>
        </w:rPr>
        <w:t>وبهذا يصبح الابتكار الإداري محركًا لرقمنة الخدمات، بينما تصبح الخدمات الرقمية بدورها أداة لتعزيز الابتكار الإداري ورفع كفاءته</w:t>
      </w:r>
      <w:r>
        <w:rPr>
          <w:rtl w:val="1"/>
          <w:lang w:val="ar-SA" w:bidi="ar-SA"/>
        </w:rPr>
        <w:t>.</w:t>
      </w:r>
    </w:p>
    <w:p>
      <w:pPr>
        <w:pStyle w:val="No Spacing"/>
        <w:bidi w:val="1"/>
        <w:ind w:left="0" w:right="0" w:firstLine="431"/>
        <w:jc w:val="both"/>
        <w:rPr>
          <w:rtl w:val="1"/>
        </w:rPr>
      </w:pPr>
      <w:r>
        <w:rPr>
          <w:rFonts w:ascii="Simplified Arabic" w:cs="Simplified Arabic" w:hAnsi="Simplified Arabic" w:eastAsia="Simplified Arabic"/>
          <w:rtl w:val="1"/>
          <w:lang w:val="ar-SA" w:bidi="ar-SA"/>
        </w:rPr>
        <w:t>وأخيرًا، يتضح من هذا الترابط الوثيق أن الابتكار الإداري يمثل البوابة الأساسية لتطوير الخدمات وتحسينها، وأن المؤسسات التي تتبنى الابتكار في إدارة عملياتها وهياكلها وقراراتها تكون أكثر قدرة على تقديم خدمات متميزة تحقق رضا المستفيدين، وتعزز قدرتها على المنافسة، وتستجيب للتحولات المتسارعة في بيئات العمل</w:t>
      </w:r>
      <w:r>
        <w:rPr>
          <w:rtl w:val="1"/>
          <w:lang w:val="ar-SA" w:bidi="ar-SA"/>
        </w:rPr>
        <w:t xml:space="preserve">. </w:t>
      </w:r>
      <w:r>
        <w:rPr>
          <w:rFonts w:ascii="Simplified Arabic" w:cs="Simplified Arabic" w:hAnsi="Simplified Arabic" w:eastAsia="Simplified Arabic"/>
          <w:rtl w:val="1"/>
          <w:lang w:val="ar-SA" w:bidi="ar-SA"/>
        </w:rPr>
        <w:t>ومن هنا تُعد العلاقة بين الابتكار الإداري وتطوير الخدمات علاقة تبادلية لا يمكن فصل أحدهما عن الآخر، وتعتمد على التنسيق المستمر بين التطوير الإداري والتطوير الخدمي لضمان تحقيق التميز والاستدامة في الأداء المؤسسي</w:t>
      </w:r>
      <w:r>
        <w:rPr>
          <w:rtl w:val="1"/>
          <w:lang w:val="ar-SA" w:bidi="ar-SA"/>
        </w:rPr>
        <w:t>. (</w:t>
      </w:r>
      <w:r>
        <w:rPr>
          <w:rFonts w:ascii="Simplified Arabic" w:cs="Simplified Arabic" w:hAnsi="Simplified Arabic" w:eastAsia="Simplified Arabic"/>
          <w:rtl w:val="1"/>
          <w:lang w:val="ar-SA" w:bidi="ar-SA"/>
        </w:rPr>
        <w:t xml:space="preserve">فتيحة، </w:t>
      </w:r>
      <w:r>
        <w:rPr>
          <w:rtl w:val="1"/>
          <w:lang w:val="ar-SA" w:bidi="ar-SA"/>
        </w:rPr>
        <w:t>2018</w:t>
      </w:r>
      <w:r>
        <w:rPr>
          <w:rFonts w:ascii="Simplified Arabic" w:cs="Simplified Arabic" w:hAnsi="Simplified Arabic" w:eastAsia="Simplified Arabic"/>
          <w:rtl w:val="1"/>
          <w:lang w:val="ar-SA" w:bidi="ar-SA"/>
        </w:rPr>
        <w:t>، ص</w:t>
      </w:r>
      <w:r>
        <w:rPr>
          <w:rtl w:val="1"/>
          <w:lang w:val="ar-SA" w:bidi="ar-SA"/>
        </w:rPr>
        <w:t>. 79).</w:t>
      </w:r>
    </w:p>
    <w:sectPr>
      <w:headerReference w:type="default" r:id="rId9"/>
      <w:footerReference w:type="default" r:id="rId10"/>
      <w:pgSz w:w="11900" w:h="16840" w:orient="portrait"/>
      <w:pgMar w:top="1134" w:right="1701" w:bottom="1134" w:left="1134" w:header="709" w:footer="709"/>
      <w:pgNumType w:start="1"/>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Simplified Arabic">
    <w:charset w:val="00"/>
    <w:family w:val="roman"/>
    <w:pitch w:val="default"/>
  </w:font>
  <w:font w:name="Sakkal Majall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Fonts w:ascii="Simplified Arabic" w:cs="Simplified Arabic" w:hAnsi="Simplified Arabic" w:eastAsia="Simplified Arabic"/>
        <w:rtl w:val="1"/>
      </w:rPr>
      <w:fldChar w:fldCharType="begin" w:fldLock="0"/>
    </w:r>
    <w:r>
      <w:rPr>
        <w:rFonts w:ascii="Simplified Arabic" w:cs="Simplified Arabic" w:hAnsi="Simplified Arabic" w:eastAsia="Simplified Arabic"/>
        <w:rtl w:val="1"/>
      </w:rPr>
      <w:instrText xml:space="preserve"> PAGE </w:instrText>
    </w:r>
    <w:r>
      <w:rPr>
        <w:rFonts w:ascii="Simplified Arabic" w:cs="Simplified Arabic" w:hAnsi="Simplified Arabic" w:eastAsia="Simplified Arabic"/>
        <w:rtl w:val="1"/>
      </w:rPr>
      <w:fldChar w:fldCharType="separate" w:fldLock="0"/>
    </w:r>
    <w:r>
      <w:rPr>
        <w:rFonts w:ascii="Simplified Arabic" w:cs="Simplified Arabic" w:hAnsi="Simplified Arabic" w:eastAsia="Simplified Arabic"/>
        <w:rtl w:val="1"/>
      </w:rPr>
    </w:r>
    <w:r>
      <w:rPr>
        <w:rFonts w:ascii="Simplified Arabic" w:cs="Simplified Arabic" w:hAnsi="Simplified Arabic" w:eastAsia="Simplified Arabic"/>
        <w:rtl w:val="1"/>
      </w:rPr>
      <w:fldChar w:fldCharType="end" w:fldLock="0"/>
    </w:r>
    <w:r>
      <w:rPr>
        <w:rFonts w:ascii="Simplified Arabic" w:cs="Simplified Arabic" w:hAnsi="Simplified Arabic" w:eastAsia="Simplified Arabic"/>
      </w:r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tl w:val="1"/>
      </w:rPr>
      <w:fldChar w:fldCharType="begin" w:fldLock="0"/>
    </w:r>
    <w:r>
      <w:rPr>
        <w:rtl w:val="1"/>
      </w:rPr>
      <w:instrText xml:space="preserve"> PAGE </w:instrText>
    </w:r>
    <w:r>
      <w:rPr>
        <w:rtl w:val="1"/>
      </w:rPr>
      <w:fldChar w:fldCharType="separate" w:fldLock="0"/>
    </w:r>
    <w:r>
      <w:rPr>
        <w:rtl w:val="1"/>
      </w:rPr>
    </w:r>
    <w:r>
      <w:rPr>
        <w:rtl w:val="1"/>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3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3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3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Heading">
    <w:name w:val="Heading"/>
    <w:next w:val="Body"/>
    <w:pPr>
      <w:keepNext w:val="0"/>
      <w:keepLines w:val="0"/>
      <w:pageBreakBefore w:val="0"/>
      <w:widowControl w:val="1"/>
      <w:shd w:val="clear" w:color="auto" w:fill="auto"/>
      <w:suppressAutoHyphens w:val="0"/>
      <w:bidi w:val="1"/>
      <w:spacing w:before="0" w:after="0" w:line="240" w:lineRule="auto"/>
      <w:ind w:left="0" w:right="0" w:firstLine="0"/>
      <w:jc w:val="center"/>
      <w:outlineLvl w:val="0"/>
    </w:pPr>
    <w:rPr>
      <w:rFonts w:ascii="Simplified Arabic" w:cs="Simplified Arabic" w:hAnsi="Simplified Arabic" w:eastAsia="Simplified Arabic"/>
      <w:b w:val="1"/>
      <w:bCs w:val="1"/>
      <w:i w:val="0"/>
      <w:iCs w:val="0"/>
      <w:caps w:val="0"/>
      <w:smallCaps w:val="0"/>
      <w:strike w:val="0"/>
      <w:dstrike w:val="0"/>
      <w:outline w:val="0"/>
      <w:color w:val="000000"/>
      <w:spacing w:val="0"/>
      <w:kern w:val="0"/>
      <w:position w:val="0"/>
      <w:sz w:val="40"/>
      <w:szCs w:val="40"/>
      <w:u w:val="none" w:color="000000"/>
      <w:shd w:val="nil" w:color="auto" w:fill="auto"/>
      <w:vertAlign w:val="baseline"/>
      <w:lang w:val="ar-SA" w:bidi="ar-SA"/>
      <w14:textOutline>
        <w14:noFill/>
      </w14:textOutline>
      <w14:textFill>
        <w14:solidFill>
          <w14:srgbClr w14:val="000000"/>
        </w14:solidFill>
      </w14:textFill>
    </w:rPr>
  </w:style>
  <w:style w:type="paragraph" w:styleId="Heading 2">
    <w:name w:val="Heading 2"/>
    <w:next w:val="Body"/>
    <w:pPr>
      <w:keepNext w:val="0"/>
      <w:keepLines w:val="0"/>
      <w:pageBreakBefore w:val="0"/>
      <w:widowControl w:val="1"/>
      <w:shd w:val="clear" w:color="auto" w:fill="auto"/>
      <w:suppressAutoHyphens w:val="0"/>
      <w:bidi w:val="1"/>
      <w:spacing w:before="0" w:after="0" w:line="276" w:lineRule="auto"/>
      <w:ind w:left="0" w:right="0" w:firstLine="0"/>
      <w:jc w:val="left"/>
      <w:outlineLvl w:val="1"/>
    </w:pPr>
    <w:rPr>
      <w:rFonts w:ascii="Simplified Arabic" w:cs="Simplified Arabic" w:hAnsi="Simplified Arabic" w:eastAsia="Simplified Arabic"/>
      <w:b w:val="1"/>
      <w:bCs w:val="1"/>
      <w:i w:val="0"/>
      <w:iCs w:val="0"/>
      <w:caps w:val="0"/>
      <w:smallCaps w:val="0"/>
      <w:strike w:val="0"/>
      <w:dstrike w:val="0"/>
      <w:outline w:val="0"/>
      <w:color w:val="000000"/>
      <w:spacing w:val="0"/>
      <w:kern w:val="0"/>
      <w:position w:val="0"/>
      <w:sz w:val="36"/>
      <w:szCs w:val="36"/>
      <w:u w:val="none" w:color="000000"/>
      <w:shd w:val="nil" w:color="auto" w:fill="auto"/>
      <w:vertAlign w:val="baseline"/>
      <w:lang w:val="ar-SA" w:bidi="ar-SA"/>
      <w14:textOutline>
        <w14:noFill/>
      </w14:textOutline>
      <w14:textFill>
        <w14:solidFill>
          <w14:srgbClr w14:val="000000"/>
        </w14:solidFill>
      </w14:textFill>
    </w:rPr>
  </w:style>
  <w:style w:type="paragraph" w:styleId="No Spacing">
    <w:name w:val="No Spacing"/>
    <w:next w:val="No Spacing"/>
    <w:pPr>
      <w:keepNext w:val="0"/>
      <w:keepLines w:val="0"/>
      <w:pageBreakBefore w:val="0"/>
      <w:widowControl w:val="1"/>
      <w:shd w:val="clear" w:color="auto" w:fill="auto"/>
      <w:suppressAutoHyphens w:val="0"/>
      <w:bidi w:val="0"/>
      <w:spacing w:before="120" w:after="120" w:line="276" w:lineRule="auto"/>
      <w:ind w:left="0" w:right="0" w:firstLine="431"/>
      <w:jc w:val="both"/>
      <w:outlineLvl w:val="9"/>
    </w:pPr>
    <w:rPr>
      <w:rFonts w:ascii="Simplified Arabic" w:cs="Simplified Arabic" w:hAnsi="Simplified Arabic" w:eastAsia="Simplified Arabic"/>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Fill>
        <w14:solidFill>
          <w14:srgbClr w14:val="000000"/>
        </w14:solidFill>
      </w14:textFill>
    </w:rPr>
  </w:style>
  <w:style w:type="paragraph" w:styleId="Heading 3">
    <w:name w:val="Heading 3"/>
    <w:next w:val="Body"/>
    <w:pPr>
      <w:keepNext w:val="0"/>
      <w:keepLines w:val="0"/>
      <w:pageBreakBefore w:val="0"/>
      <w:widowControl w:val="1"/>
      <w:shd w:val="clear" w:color="auto" w:fill="auto"/>
      <w:suppressAutoHyphens w:val="0"/>
      <w:bidi w:val="1"/>
      <w:spacing w:before="120" w:after="120" w:line="288" w:lineRule="auto"/>
      <w:ind w:left="0" w:right="0" w:firstLine="0"/>
      <w:jc w:val="left"/>
      <w:outlineLvl w:val="1"/>
    </w:pPr>
    <w:rPr>
      <w:rFonts w:ascii="Simplified Arabic" w:cs="Simplified Arabic" w:hAnsi="Simplified Arabic" w:eastAsia="Simplified Arabic"/>
      <w:b w:val="1"/>
      <w:bCs w:val="1"/>
      <w:i w:val="0"/>
      <w:iCs w:val="0"/>
      <w:caps w:val="0"/>
      <w:smallCaps w:val="0"/>
      <w:strike w:val="0"/>
      <w:dstrike w:val="0"/>
      <w:outline w:val="0"/>
      <w:color w:val="000000"/>
      <w:spacing w:val="0"/>
      <w:kern w:val="0"/>
      <w:position w:val="0"/>
      <w:sz w:val="32"/>
      <w:szCs w:val="32"/>
      <w:u w:val="none" w:color="000000"/>
      <w:shd w:val="nil" w:color="auto" w:fill="auto"/>
      <w:vertAlign w:val="baseline"/>
      <w:lang w:val="ar-SA" w:bidi="ar-SA"/>
      <w14:textOutline>
        <w14:noFill/>
      </w14:textOutline>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paragraph" w:styleId="heading 4">
    <w:name w:val="heading 4"/>
    <w:next w:val="Body"/>
    <w:pPr>
      <w:keepNext w:val="0"/>
      <w:keepLines w:val="0"/>
      <w:pageBreakBefore w:val="0"/>
      <w:widowControl w:val="1"/>
      <w:shd w:val="clear" w:color="auto" w:fill="auto"/>
      <w:suppressAutoHyphens w:val="0"/>
      <w:bidi w:val="1"/>
      <w:spacing w:before="120" w:after="120" w:line="276" w:lineRule="auto"/>
      <w:ind w:left="0" w:right="0" w:firstLine="0"/>
      <w:jc w:val="both"/>
      <w:outlineLvl w:val="2"/>
    </w:pPr>
    <w:rPr>
      <w:rFonts w:ascii="Simplified Arabic" w:cs="Simplified Arabic" w:hAnsi="Simplified Arabic" w:eastAsia="Simplified Arabic"/>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numbering" Target="numbering.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