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3A168" w14:textId="77777777" w:rsidR="00C16953" w:rsidRPr="00293EBA" w:rsidRDefault="00C16953" w:rsidP="00C1695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293EBA">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7186F968" wp14:editId="621B02D1">
            <wp:simplePos x="0" y="0"/>
            <wp:positionH relativeFrom="margin">
              <wp:align>left</wp:align>
            </wp:positionH>
            <wp:positionV relativeFrom="margin">
              <wp:posOffset>-93345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93EBA">
        <w:rPr>
          <w:rFonts w:ascii="Sakkal Majalla" w:hAnsi="Sakkal Majalla" w:cs="Sakkal Majalla"/>
          <w:b/>
          <w:bCs/>
          <w:color w:val="000000" w:themeColor="text1"/>
          <w:sz w:val="32"/>
          <w:szCs w:val="32"/>
          <w:rtl/>
          <w:lang w:bidi="ar-EG"/>
        </w:rPr>
        <w:t xml:space="preserve">جامعة ميدأوشن </w:t>
      </w:r>
    </w:p>
    <w:p w14:paraId="54640D10" w14:textId="77777777" w:rsidR="00C16953" w:rsidRPr="00293EBA" w:rsidRDefault="00C16953" w:rsidP="00C1695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93EBA">
        <w:rPr>
          <w:rFonts w:ascii="Sakkal Majalla" w:hAnsi="Sakkal Majalla" w:cs="Sakkal Majalla"/>
          <w:b/>
          <w:bCs/>
          <w:color w:val="000000" w:themeColor="text1"/>
          <w:sz w:val="32"/>
          <w:szCs w:val="32"/>
          <w:lang w:bidi="ar-EG"/>
        </w:rPr>
        <w:t xml:space="preserve">    </w:t>
      </w:r>
      <w:r w:rsidRPr="00293EBA">
        <w:rPr>
          <w:rFonts w:ascii="Sakkal Majalla" w:hAnsi="Sakkal Majalla" w:cs="Sakkal Majalla"/>
          <w:b/>
          <w:bCs/>
          <w:color w:val="000000" w:themeColor="text1"/>
          <w:sz w:val="32"/>
          <w:szCs w:val="32"/>
          <w:rtl/>
          <w:lang w:bidi="ar-EG"/>
        </w:rPr>
        <w:t xml:space="preserve">كلية الإدارة </w:t>
      </w:r>
    </w:p>
    <w:p w14:paraId="1D560970" w14:textId="3B005388" w:rsidR="00C16953" w:rsidRPr="00293EBA" w:rsidRDefault="002C71A4" w:rsidP="00C16953">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293EBA">
        <w:rPr>
          <w:rFonts w:ascii="Sakkal Majalla" w:hAnsi="Sakkal Majalla" w:cs="Sakkal Majalla" w:hint="cs"/>
          <w:b/>
          <w:bCs/>
          <w:color w:val="000000" w:themeColor="text1"/>
          <w:sz w:val="32"/>
          <w:szCs w:val="32"/>
          <w:rtl/>
          <w:lang w:bidi="ar-EG"/>
        </w:rPr>
        <w:t>تخصص</w:t>
      </w:r>
      <w:r w:rsidRPr="00293EBA">
        <w:rPr>
          <w:rFonts w:ascii="Sakkal Majalla" w:hAnsi="Sakkal Majalla" w:cs="Sakkal Majalla"/>
          <w:b/>
          <w:bCs/>
          <w:color w:val="000000" w:themeColor="text1"/>
          <w:sz w:val="32"/>
          <w:szCs w:val="32"/>
          <w:rtl/>
          <w:lang w:bidi="ar-EG"/>
        </w:rPr>
        <w:t xml:space="preserve"> </w:t>
      </w:r>
      <w:r>
        <w:rPr>
          <w:rFonts w:ascii="Sakkal Majalla" w:hAnsi="Sakkal Majalla" w:cs="Sakkal Majalla" w:hint="cs"/>
          <w:b/>
          <w:bCs/>
          <w:color w:val="000000" w:themeColor="text1"/>
          <w:sz w:val="32"/>
          <w:szCs w:val="32"/>
          <w:rtl/>
          <w:lang w:bidi="ar-EG"/>
        </w:rPr>
        <w:t>ماجستير</w:t>
      </w:r>
      <w:r>
        <w:rPr>
          <w:rFonts w:ascii="Sakkal Majalla" w:hAnsi="Sakkal Majalla" w:cs="Sakkal Majalla"/>
          <w:b/>
          <w:bCs/>
          <w:color w:val="000000" w:themeColor="text1"/>
          <w:sz w:val="32"/>
          <w:szCs w:val="32"/>
          <w:rtl/>
          <w:lang w:bidi="ar-EG"/>
        </w:rPr>
        <w:t xml:space="preserve"> </w:t>
      </w:r>
      <w:r>
        <w:rPr>
          <w:rFonts w:ascii="Sakkal Majalla" w:hAnsi="Sakkal Majalla" w:cs="Sakkal Majalla" w:hint="cs"/>
          <w:b/>
          <w:bCs/>
          <w:color w:val="000000" w:themeColor="text1"/>
          <w:sz w:val="32"/>
          <w:szCs w:val="32"/>
          <w:rtl/>
          <w:lang w:bidi="ar-EG"/>
        </w:rPr>
        <w:t>إدارة</w:t>
      </w:r>
      <w:r w:rsidR="00C16953" w:rsidRPr="00293EBA">
        <w:rPr>
          <w:rFonts w:ascii="Sakkal Majalla" w:hAnsi="Sakkal Majalla" w:cs="Sakkal Majalla"/>
          <w:b/>
          <w:bCs/>
          <w:color w:val="000000" w:themeColor="text1"/>
          <w:sz w:val="32"/>
          <w:szCs w:val="32"/>
          <w:rtl/>
          <w:lang w:bidi="ar-EG"/>
        </w:rPr>
        <w:t xml:space="preserve"> مخاطر   </w:t>
      </w:r>
    </w:p>
    <w:p w14:paraId="08B4D360" w14:textId="77777777" w:rsidR="00C16953" w:rsidRPr="00293EBA" w:rsidRDefault="00C16953" w:rsidP="00C1695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C1DBA82" w14:textId="77777777" w:rsidR="00C16953" w:rsidRPr="00293EBA" w:rsidRDefault="00C16953" w:rsidP="00C16953">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14:ligatures w14:val="none"/>
        </w:rPr>
      </w:pPr>
      <w:bookmarkStart w:id="0" w:name="_Hlk171142794"/>
      <w:r w:rsidRPr="00293EBA">
        <w:rPr>
          <w:rFonts w:ascii="Sakkal Majalla" w:eastAsia="Calibri" w:hAnsi="Sakkal Majalla" w:cs="Sakkal Majalla"/>
          <w:b/>
          <w:bCs/>
          <w:color w:val="000000" w:themeColor="text1"/>
          <w:kern w:val="0"/>
          <w:sz w:val="40"/>
          <w:szCs w:val="40"/>
          <w:rtl/>
          <w14:ligatures w14:val="none"/>
        </w:rPr>
        <w:t>أثر إدارة المخاطر على الكفاءة التشغيلية لمحطة الفحص الفني الدوري للمركبات بالدمام</w:t>
      </w:r>
    </w:p>
    <w:bookmarkEnd w:id="0"/>
    <w:p w14:paraId="3B88BC48" w14:textId="77777777" w:rsidR="00C16953" w:rsidRPr="00293EBA"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07ABF2B2" w14:textId="47E48E1E" w:rsidR="00C16953" w:rsidRDefault="00C16953" w:rsidP="00C16953">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293EBA">
        <w:rPr>
          <w:rFonts w:ascii="Sakkal Majalla" w:hAnsi="Sakkal Majalla" w:cs="Sakkal Majalla"/>
          <w:b/>
          <w:bCs/>
          <w:color w:val="000000" w:themeColor="text1"/>
          <w:sz w:val="36"/>
          <w:szCs w:val="36"/>
          <w:rtl/>
          <w:lang w:bidi="ar-EG"/>
        </w:rPr>
        <w:t>إعداد الطالب/</w:t>
      </w:r>
      <w:r w:rsidR="00241730">
        <w:rPr>
          <w:rFonts w:ascii="Sakkal Majalla" w:hAnsi="Sakkal Majalla" w:cs="Sakkal Majalla" w:hint="cs"/>
          <w:b/>
          <w:bCs/>
          <w:color w:val="000000" w:themeColor="text1"/>
          <w:sz w:val="36"/>
          <w:szCs w:val="36"/>
          <w:rtl/>
          <w:lang w:bidi="ar-EG"/>
        </w:rPr>
        <w:t xml:space="preserve"> محمد حسن حسني الشمراني</w:t>
      </w:r>
    </w:p>
    <w:p w14:paraId="4CF21F04" w14:textId="747037BD" w:rsidR="00A34D1B" w:rsidRPr="00293EBA" w:rsidRDefault="00184656" w:rsidP="00C1695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lang w:bidi="ar-EG"/>
        </w:rPr>
        <w:t>241000060</w:t>
      </w:r>
    </w:p>
    <w:p w14:paraId="6A8A56A7" w14:textId="77777777" w:rsidR="00C16953" w:rsidRPr="00293EBA"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582B2327" w14:textId="77777777" w:rsidR="00C16953" w:rsidRPr="00293EBA" w:rsidRDefault="00C16953" w:rsidP="00C1695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93EBA">
        <w:rPr>
          <w:rFonts w:ascii="Sakkal Majalla" w:hAnsi="Sakkal Majalla" w:cs="Sakkal Majalla"/>
          <w:b/>
          <w:bCs/>
          <w:color w:val="000000" w:themeColor="text1"/>
          <w:sz w:val="36"/>
          <w:szCs w:val="36"/>
          <w:rtl/>
          <w:lang w:bidi="ar-EG"/>
        </w:rPr>
        <w:t>إشراف/</w:t>
      </w:r>
    </w:p>
    <w:p w14:paraId="09F06AE2" w14:textId="77777777" w:rsidR="00C16953" w:rsidRPr="00293EBA" w:rsidRDefault="00C16953" w:rsidP="00C16953">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lang w:bidi="ar-EG"/>
          <w14:ligatures w14:val="none"/>
        </w:rPr>
      </w:pPr>
      <w:r w:rsidRPr="00293EBA">
        <w:rPr>
          <w:rFonts w:ascii="Sakkal Majalla" w:eastAsia="Calibri" w:hAnsi="Sakkal Majalla" w:cs="Sakkal Majalla"/>
          <w:b/>
          <w:bCs/>
          <w:color w:val="000000" w:themeColor="text1"/>
          <w:kern w:val="0"/>
          <w:sz w:val="36"/>
          <w:szCs w:val="36"/>
          <w:rtl/>
          <w:lang w:bidi="ar-EG"/>
          <w14:ligatures w14:val="none"/>
        </w:rPr>
        <w:t>د. أسماء أبو عنزة</w:t>
      </w:r>
    </w:p>
    <w:p w14:paraId="6741202A" w14:textId="77777777" w:rsidR="00C16953" w:rsidRPr="00293EBA" w:rsidRDefault="00C16953" w:rsidP="00C1695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93EBA">
        <w:rPr>
          <w:rFonts w:ascii="Sakkal Majalla" w:hAnsi="Sakkal Majalla" w:cs="Sakkal Majalla"/>
          <w:b/>
          <w:bCs/>
          <w:color w:val="000000" w:themeColor="text1"/>
          <w:sz w:val="36"/>
          <w:szCs w:val="36"/>
          <w:rtl/>
          <w:lang w:bidi="ar-EG"/>
        </w:rPr>
        <w:t>العام الدراسي:</w:t>
      </w:r>
    </w:p>
    <w:p w14:paraId="487BD0B6" w14:textId="77777777" w:rsidR="00C16953" w:rsidRPr="00293EBA" w:rsidRDefault="00C16953" w:rsidP="00C16953">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293EBA">
        <w:rPr>
          <w:rFonts w:ascii="Sakkal Majalla" w:hAnsi="Sakkal Majalla" w:cs="Sakkal Majalla"/>
          <w:b/>
          <w:bCs/>
          <w:color w:val="000000" w:themeColor="text1"/>
          <w:sz w:val="32"/>
          <w:szCs w:val="32"/>
          <w:lang w:bidi="ar-EG"/>
        </w:rPr>
        <w:t>1446 – 2024</w:t>
      </w:r>
    </w:p>
    <w:p w14:paraId="5102ADB5" w14:textId="77777777" w:rsidR="00E12C26" w:rsidRDefault="00E12C26">
      <w:pPr>
        <w:rPr>
          <w:rFonts w:ascii="Sakkal Majalla" w:hAnsi="Sakkal Majalla" w:cs="Sakkal Majalla"/>
          <w:rtl/>
        </w:rPr>
      </w:pPr>
    </w:p>
    <w:p w14:paraId="6ECEDF8E" w14:textId="77777777" w:rsidR="00C16953" w:rsidRDefault="00C16953">
      <w:pPr>
        <w:rPr>
          <w:rFonts w:ascii="Sakkal Majalla" w:hAnsi="Sakkal Majalla" w:cs="Sakkal Majalla"/>
          <w:rtl/>
        </w:rPr>
      </w:pPr>
    </w:p>
    <w:p w14:paraId="11632C85" w14:textId="77777777" w:rsidR="00C16953" w:rsidRDefault="00C16953">
      <w:pPr>
        <w:rPr>
          <w:rFonts w:ascii="Sakkal Majalla" w:hAnsi="Sakkal Majalla" w:cs="Sakkal Majalla"/>
          <w:rtl/>
        </w:rPr>
        <w:sectPr w:rsidR="00C16953" w:rsidSect="00C16953">
          <w:type w:val="continuous"/>
          <w:pgSz w:w="11906" w:h="16838" w:code="9"/>
          <w:pgMar w:top="1440" w:right="1985" w:bottom="1440" w:left="1418" w:header="720" w:footer="720" w:gutter="567"/>
          <w:cols w:space="720"/>
          <w:bidi/>
          <w:rtlGutter/>
          <w:docGrid w:linePitch="360"/>
        </w:sectPr>
      </w:pPr>
    </w:p>
    <w:p w14:paraId="24AFAD61" w14:textId="77777777" w:rsidR="00C16953" w:rsidRPr="00293EBA" w:rsidRDefault="00C16953" w:rsidP="00C16953">
      <w:pPr>
        <w:pStyle w:val="1"/>
        <w:rPr>
          <w:rtl/>
        </w:rPr>
      </w:pPr>
      <w:bookmarkStart w:id="1" w:name="_Toc179992932"/>
      <w:bookmarkStart w:id="2" w:name="_Toc169790487"/>
      <w:bookmarkStart w:id="3" w:name="_Toc171438018"/>
      <w:r w:rsidRPr="00293EBA">
        <w:rPr>
          <w:rFonts w:hint="cs"/>
          <w:rtl/>
        </w:rPr>
        <w:lastRenderedPageBreak/>
        <w:t>الفصل الأول: الإطار العام للدراسة</w:t>
      </w:r>
      <w:bookmarkEnd w:id="1"/>
    </w:p>
    <w:p w14:paraId="029B2B86" w14:textId="77777777" w:rsidR="00C16953" w:rsidRPr="00293EBA" w:rsidRDefault="00C16953" w:rsidP="00C1695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79992933"/>
      <w:bookmarkStart w:id="5" w:name="_Toc169790488"/>
      <w:bookmarkEnd w:id="2"/>
      <w:bookmarkEnd w:id="3"/>
      <w:r w:rsidRPr="00293EBA">
        <w:rPr>
          <w:rFonts w:ascii="Sakkal Majalla" w:hAnsi="Sakkal Majalla" w:cs="Sakkal Majalla" w:hint="cs"/>
          <w:b/>
          <w:bCs/>
          <w:color w:val="000000" w:themeColor="text1"/>
          <w:sz w:val="36"/>
          <w:szCs w:val="36"/>
          <w:rtl/>
          <w:lang w:bidi="ar-EG"/>
        </w:rPr>
        <w:t>المقدمة</w:t>
      </w:r>
      <w:bookmarkEnd w:id="4"/>
      <w:r w:rsidRPr="00293EBA">
        <w:rPr>
          <w:rFonts w:ascii="Sakkal Majalla" w:hAnsi="Sakkal Majalla" w:cs="Sakkal Majalla" w:hint="cs"/>
          <w:b/>
          <w:bCs/>
          <w:color w:val="000000" w:themeColor="text1"/>
          <w:sz w:val="36"/>
          <w:szCs w:val="36"/>
          <w:rtl/>
          <w:lang w:bidi="ar-EG"/>
        </w:rPr>
        <w:t xml:space="preserve"> </w:t>
      </w:r>
    </w:p>
    <w:p w14:paraId="15E15985" w14:textId="77777777" w:rsidR="00C16953" w:rsidRPr="00293EBA" w:rsidRDefault="00C16953" w:rsidP="00C16953">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hAnsi="Sakkal Majalla" w:cs="Sakkal Majalla"/>
          <w:color w:val="000000" w:themeColor="text1"/>
          <w:sz w:val="28"/>
          <w:szCs w:val="28"/>
          <w:rtl/>
          <w:lang w:bidi="ar-EG"/>
        </w:rPr>
        <w:t xml:space="preserve"> </w:t>
      </w:r>
      <w:r>
        <w:rPr>
          <w:rFonts w:ascii="Sakkal Majalla" w:hAnsi="Sakkal Majalla" w:cs="Sakkal Majalla"/>
          <w:color w:val="000000" w:themeColor="text1"/>
          <w:sz w:val="28"/>
          <w:szCs w:val="28"/>
          <w:rtl/>
          <w:lang w:bidi="ar-EG"/>
        </w:rPr>
        <w:tab/>
      </w:r>
      <w:r w:rsidRPr="00293EBA">
        <w:rPr>
          <w:rFonts w:ascii="Sakkal Majalla" w:hAnsi="Sakkal Majalla" w:cs="Sakkal Majalla"/>
          <w:color w:val="000000" w:themeColor="text1"/>
          <w:sz w:val="28"/>
          <w:szCs w:val="28"/>
          <w:rtl/>
          <w:lang w:bidi="ar-EG"/>
        </w:rPr>
        <w:t xml:space="preserve"> </w:t>
      </w:r>
      <w:bookmarkStart w:id="6" w:name="_Toc171438019"/>
      <w:r w:rsidRPr="00293EBA">
        <w:rPr>
          <w:rFonts w:ascii="Sakkal Majalla" w:eastAsia="Calibri" w:hAnsi="Sakkal Majalla" w:cs="Sakkal Majalla"/>
          <w:color w:val="000000" w:themeColor="text1"/>
          <w:kern w:val="0"/>
          <w:sz w:val="28"/>
          <w:szCs w:val="28"/>
          <w:rtl/>
          <w14:ligatures w14:val="none"/>
        </w:rPr>
        <w:t xml:space="preserve">  تعد سلامة النقل والمركبات جزءًا أساسيًا من البنية التحتية لأي دولة، حيث تلعب دورًا حيويًا في تحسين جودة الحياة وضمان سلامة الأفراد على الطرقات، في هذا السياق، تعتبر محطات الفحص الفني الدوري للمركبات أحد الأعمدة الرئيسية التي تقوم عليها منظومة النقل والسلامة المرورية، وتعمل هذه المحطات على الكشف الدوري عن الأعطال والمشاكل الفنية التي قد تؤثر سلبًا على أداء المركبات وسلامة مستخدمي الطرق، من خلال الفحص الدوري، يمكن للمركبات الحفاظ على مستوى عالٍ من الأداء والتأكد من جاهزيتها للسير على الطرق بأمان (منبه وكواحله،</w:t>
      </w:r>
      <w:r w:rsidRPr="00293EBA">
        <w:rPr>
          <w:rFonts w:ascii="Sakkal Majalla" w:eastAsia="Calibri" w:hAnsi="Sakkal Majalla" w:cs="Sakkal Majalla"/>
          <w:color w:val="000000" w:themeColor="text1"/>
          <w:kern w:val="0"/>
          <w:sz w:val="28"/>
          <w:szCs w:val="28"/>
          <w:lang w:bidi="ar-EG"/>
          <w14:ligatures w14:val="none"/>
        </w:rPr>
        <w:t xml:space="preserve">2022 </w:t>
      </w:r>
      <w:r w:rsidRPr="00293EBA">
        <w:rPr>
          <w:rFonts w:ascii="Sakkal Majalla" w:eastAsia="Calibri" w:hAnsi="Sakkal Majalla" w:cs="Sakkal Majalla"/>
          <w:color w:val="000000" w:themeColor="text1"/>
          <w:kern w:val="0"/>
          <w:sz w:val="28"/>
          <w:szCs w:val="28"/>
          <w:rtl/>
          <w14:ligatures w14:val="none"/>
        </w:rPr>
        <w:t>)</w:t>
      </w:r>
      <w:r w:rsidRPr="00293EBA">
        <w:rPr>
          <w:rFonts w:ascii="Sakkal Majalla" w:eastAsia="Calibri" w:hAnsi="Sakkal Majalla" w:cs="Sakkal Majalla"/>
          <w:color w:val="000000" w:themeColor="text1"/>
          <w:kern w:val="0"/>
          <w:sz w:val="28"/>
          <w:szCs w:val="28"/>
          <w:rtl/>
          <w:lang w:bidi="ar-EG"/>
          <w14:ligatures w14:val="none"/>
        </w:rPr>
        <w:t>.</w:t>
      </w:r>
    </w:p>
    <w:p w14:paraId="013412BF" w14:textId="77777777" w:rsidR="00C16953" w:rsidRPr="00293EBA" w:rsidRDefault="00C16953" w:rsidP="00C16953">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 xml:space="preserve">  </w:t>
      </w:r>
      <w:r>
        <w:rPr>
          <w:rFonts w:ascii="Sakkal Majalla" w:eastAsia="Calibri" w:hAnsi="Sakkal Majalla" w:cs="Sakkal Majalla"/>
          <w:color w:val="000000" w:themeColor="text1"/>
          <w:kern w:val="0"/>
          <w:sz w:val="28"/>
          <w:szCs w:val="28"/>
          <w:rtl/>
          <w14:ligatures w14:val="none"/>
        </w:rPr>
        <w:tab/>
      </w:r>
      <w:r w:rsidRPr="00293EBA">
        <w:rPr>
          <w:rFonts w:ascii="Sakkal Majalla" w:eastAsia="Calibri" w:hAnsi="Sakkal Majalla" w:cs="Sakkal Majalla"/>
          <w:color w:val="000000" w:themeColor="text1"/>
          <w:kern w:val="0"/>
          <w:sz w:val="28"/>
          <w:szCs w:val="28"/>
          <w:rtl/>
          <w14:ligatures w14:val="none"/>
        </w:rPr>
        <w:t>وتلعب محطات الفحص الفني الدوري دورًا رئيسيًا في تعزيز السلامة المرورية من خلال ضمان أن جميع المركبات التي تجوب الطرق تفي بالمعايير الفنية المطلوبة. يساعد الفحص الدوري في الكشف المبكر عن الأعطال حيث يتيح الفحص الدوري للمركبات الكشف المبكر عن الأعطال الفنية، مما يمكن من معالجتها قبل أن تتفاقم وتؤدي إلى حوادث خطيرة، كما يساهم الفحص الدوري في تحسين أداء المركبات من خلال الصيانة الدورية، يمكن تحسين كفاءة أداء المركبات وتقليل استهلاك الوقود، مما يسهم في تقليل التكاليف التشغيلية للمستخدمين، كما يدعم الفحص الدوري الامتثال للمعايير القانونية، حيث يضمن الفحص الدوري التزام المركبات بالمعايير واللوائح الحكومية المتعلقة بالسلامة البيئية والفنية، مما يسهم في تقليل التلوث البيئي وحماية الصحة العامة</w:t>
      </w:r>
      <w:r w:rsidRPr="00293EBA">
        <w:rPr>
          <w:rFonts w:ascii="Sakkal Majalla" w:eastAsia="Calibri" w:hAnsi="Sakkal Majalla" w:cs="Sakkal Majalla"/>
          <w:color w:val="000000" w:themeColor="text1"/>
          <w:kern w:val="0"/>
          <w:sz w:val="28"/>
          <w:szCs w:val="28"/>
          <w:rtl/>
          <w:lang w:bidi="ar-EG"/>
          <w14:ligatures w14:val="none"/>
        </w:rPr>
        <w:t xml:space="preserve"> (بولفراخ، 2023).</w:t>
      </w:r>
    </w:p>
    <w:p w14:paraId="45BFE22F"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تعتبر محطة الفحص الفني الدوري للمركبات في الدمام واحدة من أهم المحطات في المملكة العربية السعودية، نظرًا لموقعها الجغرافي وحجم العمل الكبير الذي تتعامل معه يوميًا، وتخدم المحطة عددًا كبيرًا من المركبات القادمة من مختلف أنحاء المنطقة الشرقية، مما يجعلها محطة حيوية لضمان سلامة المركبات في المنطقة</w:t>
      </w:r>
      <w:r w:rsidRPr="00293EBA">
        <w:rPr>
          <w:rFonts w:ascii="Sakkal Majalla" w:eastAsia="Calibri" w:hAnsi="Sakkal Majalla" w:cs="Sakkal Majalla"/>
          <w:color w:val="000000" w:themeColor="text1"/>
          <w:kern w:val="0"/>
          <w:sz w:val="28"/>
          <w:szCs w:val="28"/>
          <w14:ligatures w14:val="none"/>
        </w:rPr>
        <w:t>.</w:t>
      </w:r>
    </w:p>
    <w:p w14:paraId="6D54F2C6" w14:textId="77777777" w:rsidR="00C16953" w:rsidRPr="00293EBA" w:rsidRDefault="00C16953" w:rsidP="00C16953">
      <w:pPr>
        <w:tabs>
          <w:tab w:val="num" w:pos="720"/>
        </w:tabs>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Pr>
          <w:rFonts w:ascii="Sakkal Majalla" w:eastAsia="Calibri" w:hAnsi="Sakkal Majalla" w:cs="Sakkal Majalla"/>
          <w:color w:val="000000" w:themeColor="text1"/>
          <w:kern w:val="0"/>
          <w:sz w:val="28"/>
          <w:szCs w:val="28"/>
          <w:rtl/>
          <w14:ligatures w14:val="none"/>
        </w:rPr>
        <w:lastRenderedPageBreak/>
        <w:tab/>
      </w:r>
      <w:r w:rsidRPr="00293EBA">
        <w:rPr>
          <w:rFonts w:ascii="Sakkal Majalla" w:eastAsia="Calibri" w:hAnsi="Sakkal Majalla" w:cs="Sakkal Majalla"/>
          <w:color w:val="000000" w:themeColor="text1"/>
          <w:kern w:val="0"/>
          <w:sz w:val="28"/>
          <w:szCs w:val="28"/>
          <w:rtl/>
          <w14:ligatures w14:val="none"/>
        </w:rPr>
        <w:t>وتعد إدارة المخاطر عملية أساسية في أي منظومة تهدف إلى تحقيق أهدافها بكفاءة وفعالية. في سياق محطات الفحص الفني، تشمل إدارة المخاطر التعرف على المخاطر التي قد تؤثر على العمليات التشغيلية واتخاذ الإجراءات اللازمة للحد من تأثيرها، وتشمل المخاطر المحتملة في محطات الفحص الفني المخاطر التقنية والمخاطر البشرية والمخاطر التنظيمية</w:t>
      </w:r>
      <w:r w:rsidRPr="00293EBA">
        <w:rPr>
          <w:rFonts w:ascii="Sakkal Majalla" w:eastAsia="Calibri" w:hAnsi="Sakkal Majalla" w:cs="Sakkal Majalla"/>
          <w:color w:val="000000" w:themeColor="text1"/>
          <w:kern w:val="0"/>
          <w:sz w:val="28"/>
          <w:szCs w:val="28"/>
          <w:rtl/>
          <w:lang w:bidi="ar-EG"/>
          <w14:ligatures w14:val="none"/>
        </w:rPr>
        <w:t xml:space="preserve"> (</w:t>
      </w:r>
      <w:r w:rsidRPr="00293EBA">
        <w:rPr>
          <w:rFonts w:ascii="Sakkal Majalla" w:eastAsia="Calibri" w:hAnsi="Sakkal Majalla" w:cs="Sakkal Majalla"/>
          <w:color w:val="000000" w:themeColor="text1"/>
          <w:kern w:val="0"/>
          <w:sz w:val="28"/>
          <w:szCs w:val="28"/>
          <w:rtl/>
          <w14:ligatures w14:val="none"/>
        </w:rPr>
        <w:t xml:space="preserve">رقطي وكركار، 2022). </w:t>
      </w:r>
    </w:p>
    <w:p w14:paraId="6EF28918"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 xml:space="preserve">وتساعد إدارة المخاطر الفعالة في تحسين الكفاءة التشغيلية لمحطات الفحص الفني بعدة طرق، منها تحسين جودة الخدمة وذلك من خلال التعرف المبكر على المخاطر ومعالجتها، يمكن تحسين جودة الفحص الفني وتقليل الأخطاء، وزيادة الكفاءة حيث تتيح إدارة المخاطر للمحطة التعامل بسرعة وفعالية مع المشاكل المحتملة، مما يقلل من وقت الفحص والإصلاح، وتقليل التكاليف من خلال الحد من الحاجة إلى الإصلاحات الطارئة وتقليل التوقفات غير المخطط لها، تسهم إدارة المخاطر في تقليل التكاليف التشغيلية. (القصري، 2024). </w:t>
      </w:r>
    </w:p>
    <w:p w14:paraId="69823E99"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وظهرت الحاجة إلى فهم تأثير إدارة المخاطر على الكفاءة التشغيلية لمحطة الفحص الفني الدوري للمركبات بالدمام، ومن ثم تقييم الوضع الحالي لإدارة المخاطر وتحديد الجوانب التي تحتاج إلى تحسين، وتعزيز الكفاءة التشغيلية للمحطة وضمان تقديم خدمات عالية الجودة للمستخدمين</w:t>
      </w:r>
      <w:r w:rsidRPr="00293EBA">
        <w:rPr>
          <w:rFonts w:ascii="Sakkal Majalla" w:eastAsia="Calibri" w:hAnsi="Sakkal Majalla" w:cs="Sakkal Majalla"/>
          <w:color w:val="000000" w:themeColor="text1"/>
          <w:kern w:val="0"/>
          <w:sz w:val="28"/>
          <w:szCs w:val="28"/>
          <w14:ligatures w14:val="none"/>
        </w:rPr>
        <w:t>.</w:t>
      </w:r>
    </w:p>
    <w:p w14:paraId="44A86E8A" w14:textId="77777777" w:rsidR="00C16953" w:rsidRPr="00293EBA" w:rsidRDefault="00C16953" w:rsidP="00C1695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7" w:name="_Toc179992934"/>
      <w:bookmarkStart w:id="8" w:name="_Toc169790489"/>
      <w:bookmarkStart w:id="9" w:name="_Toc171438020"/>
      <w:bookmarkEnd w:id="5"/>
      <w:bookmarkEnd w:id="6"/>
      <w:r w:rsidRPr="00293EBA">
        <w:rPr>
          <w:rFonts w:ascii="Sakkal Majalla" w:eastAsia="Calibri" w:hAnsi="Sakkal Majalla" w:cs="Sakkal Majalla"/>
          <w:b/>
          <w:bCs/>
          <w:color w:val="000000" w:themeColor="text1"/>
          <w:kern w:val="0"/>
          <w:sz w:val="36"/>
          <w:szCs w:val="36"/>
          <w:rtl/>
          <w14:ligatures w14:val="none"/>
        </w:rPr>
        <w:t>1.1 مشكلة الدراسة:</w:t>
      </w:r>
      <w:bookmarkEnd w:id="7"/>
    </w:p>
    <w:p w14:paraId="0CA580BF"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تعد محطات الفحص الفني الدوري للمركبات جزءًا حيويًا من نظام النقل والسلامة المرورية في أي دولة، تلعب هذه المحطات دورًا حاسمًا في ضمان سلامة المركبات على الطرق من خلال الكشف الدوري عن الأعطال والمشاكل الفنية التي قد تؤثر على أداء المركبات وسلامة مستخدمي الطرق، وتعد محطة الفحص الفني الدوري للمركبات بالدمام، واحدة من أهم المحطات في المملكة العربية السعودية، تواجه تحديات متعددة نتيجة الزيادة المستمرة في عدد المركبات والتطورات التقنية المستمرة، وعلى الرغم من الجهود المبذولة لضمان كفاءة وسلامة العمليات، إلا أن هناك حاجة ملحة لفهم كيفية تأثير إدارة المخاطر على الكفاءة التشغيلية للمحطة</w:t>
      </w:r>
      <w:r w:rsidRPr="00293EBA">
        <w:rPr>
          <w:rFonts w:ascii="Sakkal Majalla" w:eastAsia="Calibri" w:hAnsi="Sakkal Majalla" w:cs="Sakkal Majalla"/>
          <w:color w:val="000000" w:themeColor="text1"/>
          <w:kern w:val="0"/>
          <w:sz w:val="28"/>
          <w:szCs w:val="28"/>
          <w14:ligatures w14:val="none"/>
        </w:rPr>
        <w:t>.</w:t>
      </w:r>
    </w:p>
    <w:p w14:paraId="4448E658"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lastRenderedPageBreak/>
        <w:t>وتعتبر إدارة المخاطر عملية أساسية في تحسين الكفاءة التشغيلية لأي مؤسسة، ففي محطات الفحص الفني، تتضمن إدارة المخاطر التعرف على المخاطر المحتملة وتقييمها واتخاذ الإجراءات اللازمة للتخفيف من آثارها، تشمل هذه المخاطر الأعطال التقنية، الأخطاء البشرية، والتحديات التنظيمية، وفهم تأثير إدارة المخاطر على الكفاءة التشغيلية يمكن أن يسهم في تحسين جودة الفحص الفني وتقليل التكاليف التشغيلية وزيادة رضا العملاء</w:t>
      </w:r>
      <w:r w:rsidRPr="00293EBA">
        <w:rPr>
          <w:rFonts w:ascii="Sakkal Majalla" w:eastAsia="Calibri" w:hAnsi="Sakkal Majalla" w:cs="Sakkal Majalla"/>
          <w:color w:val="000000" w:themeColor="text1"/>
          <w:kern w:val="0"/>
          <w:sz w:val="28"/>
          <w:szCs w:val="28"/>
          <w14:ligatures w14:val="none"/>
        </w:rPr>
        <w:t>.</w:t>
      </w:r>
    </w:p>
    <w:p w14:paraId="3BB99855"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 xml:space="preserve">ومن هنا يمكن بلورة مشكلة </w:t>
      </w:r>
      <w:r w:rsidRPr="00293EBA">
        <w:rPr>
          <w:rFonts w:ascii="Sakkal Majalla" w:eastAsia="Calibri" w:hAnsi="Sakkal Majalla" w:cs="Sakkal Majalla"/>
          <w:color w:val="000000" w:themeColor="text1"/>
          <w:kern w:val="0"/>
          <w:sz w:val="28"/>
          <w:szCs w:val="28"/>
          <w:rtl/>
          <w:lang w:bidi="ar-EG"/>
          <w14:ligatures w14:val="none"/>
        </w:rPr>
        <w:t>البحث</w:t>
      </w:r>
      <w:r w:rsidRPr="00293EBA">
        <w:rPr>
          <w:rFonts w:ascii="Sakkal Majalla" w:eastAsia="Calibri" w:hAnsi="Sakkal Majalla" w:cs="Sakkal Majalla"/>
          <w:color w:val="000000" w:themeColor="text1"/>
          <w:kern w:val="0"/>
          <w:sz w:val="28"/>
          <w:szCs w:val="28"/>
          <w:rtl/>
          <w14:ligatures w14:val="none"/>
        </w:rPr>
        <w:t xml:space="preserve"> الحالي في التساؤل الرئيس التالي: </w:t>
      </w:r>
      <w:r w:rsidRPr="00293EBA">
        <w:rPr>
          <w:rFonts w:ascii="Sakkal Majalla" w:eastAsia="Calibri" w:hAnsi="Sakkal Majalla" w:cs="Sakkal Majalla"/>
          <w:b/>
          <w:bCs/>
          <w:color w:val="000000" w:themeColor="text1"/>
          <w:kern w:val="0"/>
          <w:sz w:val="28"/>
          <w:szCs w:val="28"/>
          <w:rtl/>
          <w14:ligatures w14:val="none"/>
        </w:rPr>
        <w:t>ما أثر إدارة المخاطر على الكفاءة التشغيلية لمحطة الفحص الفني الدوري للمركبات بالدمام؟</w:t>
      </w:r>
    </w:p>
    <w:p w14:paraId="5A15D0F7" w14:textId="77777777" w:rsidR="00C16953" w:rsidRPr="00293EBA" w:rsidRDefault="00C16953" w:rsidP="00C1695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79992935"/>
      <w:bookmarkStart w:id="11" w:name="_Toc169790490"/>
      <w:bookmarkEnd w:id="8"/>
      <w:bookmarkEnd w:id="9"/>
      <w:r w:rsidRPr="00293EBA">
        <w:rPr>
          <w:rFonts w:ascii="Sakkal Majalla" w:hAnsi="Sakkal Majalla" w:cs="Sakkal Majalla"/>
          <w:b/>
          <w:bCs/>
          <w:color w:val="000000" w:themeColor="text1"/>
          <w:sz w:val="36"/>
          <w:szCs w:val="36"/>
          <w:rtl/>
        </w:rPr>
        <w:t>2.1 أهمية الدراسة:</w:t>
      </w:r>
      <w:bookmarkEnd w:id="10"/>
    </w:p>
    <w:p w14:paraId="11FE76A4"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293EBA">
        <w:rPr>
          <w:rFonts w:ascii="Sakkal Majalla" w:hAnsi="Sakkal Majalla" w:cs="Sakkal Majalla"/>
          <w:b/>
          <w:bCs/>
          <w:color w:val="000000" w:themeColor="text1"/>
          <w:sz w:val="28"/>
          <w:szCs w:val="28"/>
          <w:rtl/>
        </w:rPr>
        <w:t>يمكن تقسيم أهمية الدراسة الى أهمية علمية وأهمية عملية كالتالى :</w:t>
      </w:r>
    </w:p>
    <w:p w14:paraId="6A1A1C0F" w14:textId="77777777" w:rsidR="00C16953" w:rsidRPr="00293EBA" w:rsidRDefault="00C16953" w:rsidP="00C16953">
      <w:pPr>
        <w:pStyle w:val="a3"/>
        <w:numPr>
          <w:ilvl w:val="0"/>
          <w:numId w:val="10"/>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12" w:name="_Toc179992936"/>
      <w:r w:rsidRPr="00293EBA">
        <w:rPr>
          <w:rFonts w:ascii="Sakkal Majalla" w:hAnsi="Sakkal Majalla" w:cs="Sakkal Majalla"/>
          <w:b/>
          <w:bCs/>
          <w:color w:val="000000" w:themeColor="text1"/>
          <w:sz w:val="32"/>
          <w:szCs w:val="32"/>
          <w:rtl/>
        </w:rPr>
        <w:t>الأهمية العلمية:</w:t>
      </w:r>
      <w:bookmarkEnd w:id="12"/>
    </w:p>
    <w:p w14:paraId="06B36B48"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تسهم هذه الدراسة في إثراء المعرفة الأكاديمية حول إدارة المخاطر والكفاءة التشغيلية في محطات الفحص الفني الدوري للمركبات، وتعتبر إدارة المخاطر من الموضوعات الحيوية في الدراسات الإدارية والهندسية، وبالتالي فإن هذا البحث يضيف قيمة علمية من خلال تقديم نموذج تطبيقي يركز على محطة الفحص الفني بالدمام</w:t>
      </w:r>
      <w:r w:rsidRPr="00293EBA">
        <w:rPr>
          <w:rFonts w:ascii="Sakkal Majalla" w:eastAsia="Calibri" w:hAnsi="Sakkal Majalla" w:cs="Sakkal Majalla"/>
          <w:color w:val="000000" w:themeColor="text1"/>
          <w:kern w:val="0"/>
          <w:sz w:val="28"/>
          <w:szCs w:val="28"/>
          <w:rtl/>
          <w:lang w:bidi="ar-EG"/>
          <w14:ligatures w14:val="none"/>
        </w:rPr>
        <w:t>.</w:t>
      </w:r>
    </w:p>
    <w:p w14:paraId="2C2757FD"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lang w:bidi="ar-EG"/>
          <w14:ligatures w14:val="none"/>
        </w:rPr>
        <w:t>و</w:t>
      </w:r>
      <w:r w:rsidRPr="00293EBA">
        <w:rPr>
          <w:rFonts w:ascii="Sakkal Majalla" w:eastAsia="Calibri" w:hAnsi="Sakkal Majalla" w:cs="Sakkal Majalla"/>
          <w:color w:val="000000" w:themeColor="text1"/>
          <w:kern w:val="0"/>
          <w:sz w:val="28"/>
          <w:szCs w:val="28"/>
          <w:rtl/>
          <w14:ligatures w14:val="none"/>
        </w:rPr>
        <w:t>من خلال تحليل البيانات وتقديم توصيات جديدة، يمكن لهذه الدراسة أن تساهم في تطوير منهجيات مبتكرة لإدارة المخاطر في محطات الفحص الفني، وقد تكون هذه المنهجيات قابلة للتطبيق في محطات فحص أخرى، مما يعزز من الفهم العام لكيفية تحسين الكفاءة التشغيلية في مثل هذه المحطات</w:t>
      </w:r>
      <w:r w:rsidRPr="00293EBA">
        <w:rPr>
          <w:rFonts w:ascii="Sakkal Majalla" w:eastAsia="Calibri" w:hAnsi="Sakkal Majalla" w:cs="Sakkal Majalla"/>
          <w:color w:val="000000" w:themeColor="text1"/>
          <w:kern w:val="0"/>
          <w:sz w:val="28"/>
          <w:szCs w:val="28"/>
          <w14:ligatures w14:val="none"/>
        </w:rPr>
        <w:t>.</w:t>
      </w:r>
    </w:p>
    <w:p w14:paraId="7C674C8A"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293EBA">
        <w:rPr>
          <w:rFonts w:ascii="Sakkal Majalla" w:eastAsia="Calibri" w:hAnsi="Sakkal Majalla" w:cs="Sakkal Majalla"/>
          <w:b/>
          <w:bCs/>
          <w:color w:val="000000" w:themeColor="text1"/>
          <w:kern w:val="0"/>
          <w:sz w:val="28"/>
          <w:szCs w:val="28"/>
          <w:rtl/>
          <w14:ligatures w14:val="none"/>
        </w:rPr>
        <w:t>و</w:t>
      </w:r>
      <w:r w:rsidRPr="00293EBA">
        <w:rPr>
          <w:rFonts w:ascii="Sakkal Majalla" w:eastAsia="Calibri" w:hAnsi="Sakkal Majalla" w:cs="Sakkal Majalla"/>
          <w:color w:val="000000" w:themeColor="text1"/>
          <w:kern w:val="0"/>
          <w:sz w:val="28"/>
          <w:szCs w:val="28"/>
          <w:rtl/>
          <w14:ligatures w14:val="none"/>
        </w:rPr>
        <w:t>تضيف هذه الدراسة إلى الأدبيات البحثية الحالية حول إدارة المخاطر والكفاءة التشغيلية، مما يوفر أساسًا للأبحاث المستقبلية، ويمكن للباحثين الآخرين الاستفادة من نتائج هذه الدراسة لتطوير أبحاث إضافية تسهم في تحسين الأداء الإداري والفني في مختلف المؤسسات</w:t>
      </w:r>
      <w:r w:rsidRPr="00293EBA">
        <w:rPr>
          <w:rFonts w:ascii="Sakkal Majalla" w:eastAsia="Calibri" w:hAnsi="Sakkal Majalla" w:cs="Sakkal Majalla"/>
          <w:color w:val="000000" w:themeColor="text1"/>
          <w:kern w:val="0"/>
          <w:sz w:val="28"/>
          <w:szCs w:val="28"/>
          <w14:ligatures w14:val="none"/>
        </w:rPr>
        <w:t>.</w:t>
      </w:r>
    </w:p>
    <w:p w14:paraId="21F03CDA"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lastRenderedPageBreak/>
        <w:t>وتساعد في تقديم تحليل عميق للعوامل المؤثرة على الكفاءة التشغيلية في محطة الفحص الفني بالدمام يساهم في تقديم فهم شامل للمخاطر وكيفية التعامل معها، وهذا يمكن أن يساعد الأكاديميين والممارسين في تحديد المشكلات الشائعة وإيجاد الحلول المناسبة</w:t>
      </w:r>
      <w:r w:rsidRPr="00293EBA">
        <w:rPr>
          <w:rFonts w:ascii="Sakkal Majalla" w:eastAsia="Calibri" w:hAnsi="Sakkal Majalla" w:cs="Sakkal Majalla"/>
          <w:color w:val="000000" w:themeColor="text1"/>
          <w:kern w:val="0"/>
          <w:sz w:val="28"/>
          <w:szCs w:val="28"/>
          <w14:ligatures w14:val="none"/>
        </w:rPr>
        <w:t>.</w:t>
      </w:r>
    </w:p>
    <w:p w14:paraId="185B2E45" w14:textId="77777777" w:rsidR="00C16953" w:rsidRPr="00293EBA" w:rsidRDefault="00C16953" w:rsidP="00C16953">
      <w:pPr>
        <w:pStyle w:val="a3"/>
        <w:numPr>
          <w:ilvl w:val="0"/>
          <w:numId w:val="10"/>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13" w:name="_Toc179992937"/>
      <w:r w:rsidRPr="00293EBA">
        <w:rPr>
          <w:rFonts w:ascii="Sakkal Majalla" w:hAnsi="Sakkal Majalla" w:cs="Sakkal Majalla"/>
          <w:b/>
          <w:bCs/>
          <w:color w:val="000000" w:themeColor="text1"/>
          <w:sz w:val="32"/>
          <w:szCs w:val="32"/>
          <w:rtl/>
        </w:rPr>
        <w:t>الأهمية العملية:</w:t>
      </w:r>
      <w:bookmarkEnd w:id="13"/>
    </w:p>
    <w:p w14:paraId="7D0AD3F2"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bookmarkStart w:id="14" w:name="_Toc171438021"/>
      <w:r w:rsidRPr="00293EBA">
        <w:rPr>
          <w:rFonts w:ascii="Sakkal Majalla" w:eastAsia="Calibri" w:hAnsi="Sakkal Majalla" w:cs="Sakkal Majalla"/>
          <w:color w:val="000000" w:themeColor="text1"/>
          <w:kern w:val="0"/>
          <w:sz w:val="28"/>
          <w:szCs w:val="28"/>
          <w:rtl/>
          <w14:ligatures w14:val="none"/>
        </w:rPr>
        <w:t>يمكن لهذه الدراسة أن تسهم في رفع كفاءة العمليات في محطة الفحص الفني بالدمام، وهذا يتضمن تقليل التوقفات غير المخطط لها وزيادة الفعالية في إجراء الفحوصات الفنية</w:t>
      </w:r>
      <w:r w:rsidRPr="00293EBA">
        <w:rPr>
          <w:rFonts w:ascii="Sakkal Majalla" w:eastAsia="Calibri" w:hAnsi="Sakkal Majalla" w:cs="Sakkal Majalla"/>
          <w:color w:val="000000" w:themeColor="text1"/>
          <w:kern w:val="0"/>
          <w:sz w:val="28"/>
          <w:szCs w:val="28"/>
          <w14:ligatures w14:val="none"/>
        </w:rPr>
        <w:t>.</w:t>
      </w:r>
    </w:p>
    <w:p w14:paraId="2371E4AD"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 xml:space="preserve">وتساهم في تحسين إدارة المخاطر يؤدي إلى تحسين جودة الخدمة المقدمة للمستخدمين، مما يسهم في زيادة رضا العملاء، ويمكن أن يترجم هذا إلى زيادة في عدد العملاء وتحسين سمعة المحطة. </w:t>
      </w:r>
    </w:p>
    <w:p w14:paraId="635E7AC4"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ومن خلال إدارة المخاطر بفعالية، يمكن تقليل التكاليف المرتبطة بالأعطال والإصلاحات الطارئة. هذا يسهم في تحسين الربحية ويتيح توجيه الموارد نحو تحسينات أخرى</w:t>
      </w:r>
      <w:r w:rsidRPr="00293EBA">
        <w:rPr>
          <w:rFonts w:ascii="Sakkal Majalla" w:eastAsia="Calibri" w:hAnsi="Sakkal Majalla" w:cs="Sakkal Majalla"/>
          <w:color w:val="000000" w:themeColor="text1"/>
          <w:kern w:val="0"/>
          <w:sz w:val="28"/>
          <w:szCs w:val="28"/>
          <w14:ligatures w14:val="none"/>
        </w:rPr>
        <w:t>.</w:t>
      </w:r>
    </w:p>
    <w:p w14:paraId="3A989AB4"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كما تساعد إدارة المخاطر الفعالة في ضمان الامتثال للمعايير واللوائح المحلية والدولية المتعلقة بالفحص الفني للمركبات، هذا يقلل من المخاطر القانونية ويحسن من مستوى الأمان في الطرق</w:t>
      </w:r>
      <w:r w:rsidRPr="00293EBA">
        <w:rPr>
          <w:rFonts w:ascii="Sakkal Majalla" w:eastAsia="Calibri" w:hAnsi="Sakkal Majalla" w:cs="Sakkal Majalla"/>
          <w:color w:val="000000" w:themeColor="text1"/>
          <w:kern w:val="0"/>
          <w:sz w:val="28"/>
          <w:szCs w:val="28"/>
          <w14:ligatures w14:val="none"/>
        </w:rPr>
        <w:t>.</w:t>
      </w:r>
    </w:p>
    <w:p w14:paraId="0B73BBA4" w14:textId="77777777" w:rsidR="00C16953" w:rsidRPr="00293EBA" w:rsidRDefault="00C16953" w:rsidP="00C16953">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5" w:name="_Toc179992938"/>
      <w:bookmarkStart w:id="16" w:name="_Toc169790491"/>
      <w:bookmarkStart w:id="17" w:name="_Toc171438022"/>
      <w:bookmarkEnd w:id="11"/>
      <w:bookmarkEnd w:id="14"/>
      <w:r w:rsidRPr="00293EBA">
        <w:rPr>
          <w:rFonts w:ascii="Sakkal Majalla" w:eastAsia="Calibri" w:hAnsi="Sakkal Majalla" w:cs="Sakkal Majalla"/>
          <w:b/>
          <w:bCs/>
          <w:color w:val="000000" w:themeColor="text1"/>
          <w:sz w:val="36"/>
          <w:szCs w:val="36"/>
          <w:rtl/>
          <w:lang w:bidi="ar-EG"/>
        </w:rPr>
        <w:t>3.1 أهداف الدراسة:</w:t>
      </w:r>
      <w:bookmarkEnd w:id="15"/>
    </w:p>
    <w:p w14:paraId="71F24AA8"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sz w:val="28"/>
          <w:szCs w:val="28"/>
          <w:rtl/>
          <w:lang w:bidi="ar-EG"/>
        </w:rPr>
        <w:t xml:space="preserve">إن الهدف الرئيس والمحوري لهذا البحث يتمثل في </w:t>
      </w:r>
      <w:r w:rsidRPr="00293EBA">
        <w:rPr>
          <w:rFonts w:ascii="Sakkal Majalla" w:eastAsia="Calibri" w:hAnsi="Sakkal Majalla" w:cs="Sakkal Majalla"/>
          <w:b/>
          <w:bCs/>
          <w:color w:val="000000" w:themeColor="text1"/>
          <w:sz w:val="28"/>
          <w:szCs w:val="28"/>
          <w:rtl/>
          <w:lang w:bidi="ar-EG"/>
        </w:rPr>
        <w:t xml:space="preserve">محاولة التعرف على </w:t>
      </w:r>
      <w:r w:rsidRPr="00293EBA">
        <w:rPr>
          <w:rFonts w:ascii="Sakkal Majalla" w:eastAsia="Calibri" w:hAnsi="Sakkal Majalla" w:cs="Sakkal Majalla"/>
          <w:b/>
          <w:bCs/>
          <w:color w:val="000000" w:themeColor="text1"/>
          <w:kern w:val="0"/>
          <w:sz w:val="28"/>
          <w:szCs w:val="28"/>
          <w:rtl/>
          <w14:ligatures w14:val="none"/>
        </w:rPr>
        <w:t>أثر إدارة المخاطر على الكفاءة التشغيلية لمحطة الفحص الفني الدوري للمركبات بالدمام،</w:t>
      </w:r>
      <w:r w:rsidRPr="00293EBA">
        <w:rPr>
          <w:rFonts w:ascii="Sakkal Majalla" w:eastAsia="Calibri" w:hAnsi="Sakkal Majalla" w:cs="Sakkal Majalla"/>
          <w:color w:val="000000" w:themeColor="text1"/>
          <w:kern w:val="0"/>
          <w:sz w:val="28"/>
          <w:szCs w:val="28"/>
          <w:rtl/>
          <w14:ligatures w14:val="none"/>
        </w:rPr>
        <w:t xml:space="preserve"> ويمكن تحديد الأهداف الفرعية للدراسة على النحو الآتي:</w:t>
      </w:r>
    </w:p>
    <w:p w14:paraId="77270531" w14:textId="77777777" w:rsidR="00C16953" w:rsidRPr="00293EBA" w:rsidRDefault="00C16953" w:rsidP="00C16953">
      <w:pPr>
        <w:numPr>
          <w:ilvl w:val="0"/>
          <w:numId w:val="5"/>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93EBA">
        <w:rPr>
          <w:rFonts w:ascii="Sakkal Majalla" w:eastAsia="Times New Roman" w:hAnsi="Sakkal Majalla" w:cs="Sakkal Majalla"/>
          <w:color w:val="000000" w:themeColor="text1"/>
          <w:kern w:val="0"/>
          <w:sz w:val="28"/>
          <w:szCs w:val="28"/>
          <w:rtl/>
          <w14:ligatures w14:val="none"/>
        </w:rPr>
        <w:t xml:space="preserve">بيان أثر تحديد المخاطر </w:t>
      </w:r>
      <w:r w:rsidRPr="00293EBA">
        <w:rPr>
          <w:rFonts w:ascii="Sakkal Majalla" w:eastAsia="Calibri" w:hAnsi="Sakkal Majalla" w:cs="Sakkal Majalla"/>
          <w:color w:val="000000" w:themeColor="text1"/>
          <w:kern w:val="0"/>
          <w:sz w:val="28"/>
          <w:szCs w:val="28"/>
          <w:rtl/>
          <w14:ligatures w14:val="none"/>
        </w:rPr>
        <w:t>على الكفاءة التشغيلية لمحطة الفحص الفني الدوري للمركبات بالدمام.</w:t>
      </w:r>
    </w:p>
    <w:p w14:paraId="2EFF13E0" w14:textId="77777777" w:rsidR="00C16953" w:rsidRPr="00293EBA" w:rsidRDefault="00C16953" w:rsidP="00C16953">
      <w:pPr>
        <w:numPr>
          <w:ilvl w:val="0"/>
          <w:numId w:val="5"/>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93EBA">
        <w:rPr>
          <w:rFonts w:ascii="Sakkal Majalla" w:eastAsia="Times New Roman" w:hAnsi="Sakkal Majalla" w:cs="Sakkal Majalla"/>
          <w:color w:val="000000" w:themeColor="text1"/>
          <w:kern w:val="0"/>
          <w:sz w:val="28"/>
          <w:szCs w:val="28"/>
          <w:rtl/>
          <w14:ligatures w14:val="none"/>
        </w:rPr>
        <w:t>بيان أثر تقييم المخاطر</w:t>
      </w:r>
      <w:r w:rsidRPr="00293EBA">
        <w:rPr>
          <w:rFonts w:ascii="Sakkal Majalla" w:eastAsia="Calibri" w:hAnsi="Sakkal Majalla" w:cs="Sakkal Majalla"/>
          <w:color w:val="000000" w:themeColor="text1"/>
          <w:kern w:val="0"/>
          <w:sz w:val="28"/>
          <w:szCs w:val="28"/>
          <w:rtl/>
          <w14:ligatures w14:val="none"/>
        </w:rPr>
        <w:t xml:space="preserve"> على الكفاءة التشغيلية لمحطة الفحص الفني الدوري للمركبات بالدمام.</w:t>
      </w:r>
    </w:p>
    <w:p w14:paraId="0AAA4195" w14:textId="77777777" w:rsidR="00C16953" w:rsidRPr="00293EBA" w:rsidRDefault="00C16953" w:rsidP="00C16953">
      <w:pPr>
        <w:numPr>
          <w:ilvl w:val="0"/>
          <w:numId w:val="5"/>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93EBA">
        <w:rPr>
          <w:rFonts w:ascii="Sakkal Majalla" w:eastAsia="Times New Roman" w:hAnsi="Sakkal Majalla" w:cs="Sakkal Majalla"/>
          <w:color w:val="000000" w:themeColor="text1"/>
          <w:kern w:val="0"/>
          <w:sz w:val="28"/>
          <w:szCs w:val="28"/>
          <w:rtl/>
          <w14:ligatures w14:val="none"/>
        </w:rPr>
        <w:t>بيان أثر مراقبة المخاطر</w:t>
      </w:r>
      <w:r w:rsidRPr="00293EBA">
        <w:rPr>
          <w:rFonts w:ascii="Sakkal Majalla" w:eastAsia="Calibri" w:hAnsi="Sakkal Majalla" w:cs="Sakkal Majalla"/>
          <w:color w:val="000000" w:themeColor="text1"/>
          <w:kern w:val="0"/>
          <w:sz w:val="28"/>
          <w:szCs w:val="28"/>
          <w:rtl/>
          <w14:ligatures w14:val="none"/>
        </w:rPr>
        <w:t xml:space="preserve"> على الكفاءة التشغيلية لمحطة الفحص الفني الدوري للمركبات بالدمام.</w:t>
      </w:r>
    </w:p>
    <w:p w14:paraId="40A2B65D" w14:textId="77777777" w:rsidR="00C16953" w:rsidRPr="00293EBA" w:rsidRDefault="00C16953" w:rsidP="00C16953">
      <w:pPr>
        <w:numPr>
          <w:ilvl w:val="0"/>
          <w:numId w:val="5"/>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93EBA">
        <w:rPr>
          <w:rFonts w:ascii="Sakkal Majalla" w:eastAsia="Times New Roman" w:hAnsi="Sakkal Majalla" w:cs="Sakkal Majalla"/>
          <w:color w:val="000000" w:themeColor="text1"/>
          <w:kern w:val="0"/>
          <w:sz w:val="28"/>
          <w:szCs w:val="28"/>
          <w:rtl/>
          <w:lang w:bidi="ar-EG"/>
          <w14:ligatures w14:val="none"/>
        </w:rPr>
        <w:lastRenderedPageBreak/>
        <w:t>بيان أثر ا</w:t>
      </w:r>
      <w:r w:rsidRPr="00293EBA">
        <w:rPr>
          <w:rFonts w:ascii="Sakkal Majalla" w:eastAsia="Times New Roman" w:hAnsi="Sakkal Majalla" w:cs="Sakkal Majalla"/>
          <w:color w:val="000000" w:themeColor="text1"/>
          <w:kern w:val="0"/>
          <w:sz w:val="28"/>
          <w:szCs w:val="28"/>
          <w:rtl/>
          <w14:ligatures w14:val="none"/>
        </w:rPr>
        <w:t xml:space="preserve">لاستجابة للطوارئ على </w:t>
      </w:r>
      <w:r w:rsidRPr="00293EBA">
        <w:rPr>
          <w:rFonts w:ascii="Sakkal Majalla" w:eastAsia="Calibri" w:hAnsi="Sakkal Majalla" w:cs="Sakkal Majalla"/>
          <w:color w:val="000000" w:themeColor="text1"/>
          <w:kern w:val="0"/>
          <w:sz w:val="28"/>
          <w:szCs w:val="28"/>
          <w:rtl/>
          <w14:ligatures w14:val="none"/>
        </w:rPr>
        <w:t>الكفاءة التشغيلية لمحطة الفحص الفني الدوري للمركبات بالدمام.</w:t>
      </w:r>
    </w:p>
    <w:p w14:paraId="3D3AE155" w14:textId="77777777" w:rsidR="00C16953" w:rsidRPr="00293EBA" w:rsidRDefault="00C16953" w:rsidP="00C1695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79992939"/>
      <w:bookmarkEnd w:id="16"/>
      <w:bookmarkEnd w:id="17"/>
      <w:r w:rsidRPr="00293EBA">
        <w:rPr>
          <w:rFonts w:ascii="Sakkal Majalla" w:hAnsi="Sakkal Majalla" w:cs="Sakkal Majalla"/>
          <w:b/>
          <w:bCs/>
          <w:color w:val="000000" w:themeColor="text1"/>
          <w:sz w:val="36"/>
          <w:szCs w:val="36"/>
          <w:rtl/>
        </w:rPr>
        <w:t>4.1 تساؤلات الدراسة</w:t>
      </w:r>
      <w:bookmarkEnd w:id="18"/>
    </w:p>
    <w:p w14:paraId="16E341AA"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293EBA">
        <w:rPr>
          <w:rFonts w:ascii="Sakkal Majalla" w:hAnsi="Sakkal Majalla" w:cs="Sakkal Majalla"/>
          <w:b/>
          <w:bCs/>
          <w:color w:val="000000" w:themeColor="text1"/>
          <w:sz w:val="28"/>
          <w:szCs w:val="28"/>
          <w:rtl/>
        </w:rPr>
        <w:t>السؤال الرئيسي الأول</w:t>
      </w:r>
      <w:r w:rsidRPr="00293EBA">
        <w:rPr>
          <w:rFonts w:ascii="Sakkal Majalla" w:hAnsi="Sakkal Majalla" w:cs="Sakkal Majalla"/>
          <w:color w:val="000000" w:themeColor="text1"/>
          <w:sz w:val="28"/>
          <w:szCs w:val="28"/>
          <w:rtl/>
        </w:rPr>
        <w:t xml:space="preserve">: </w:t>
      </w:r>
      <w:bookmarkStart w:id="19" w:name="_Hlk171470429"/>
      <w:r w:rsidRPr="00293EBA">
        <w:rPr>
          <w:rFonts w:ascii="Sakkal Majalla" w:eastAsia="Calibri" w:hAnsi="Sakkal Majalla" w:cs="Sakkal Majalla"/>
          <w:b/>
          <w:bCs/>
          <w:color w:val="000000" w:themeColor="text1"/>
          <w:kern w:val="0"/>
          <w:sz w:val="28"/>
          <w:szCs w:val="28"/>
          <w:rtl/>
          <w14:ligatures w14:val="none"/>
        </w:rPr>
        <w:t>ما أثر إدارة المخاطر على الكفاءة التشغيلية لمحطة الفحص الفني الدوري للمركبات بالدمام؟</w:t>
      </w:r>
    </w:p>
    <w:p w14:paraId="275ACAAF" w14:textId="77777777" w:rsidR="00C16953" w:rsidRPr="00293EBA" w:rsidRDefault="00C16953" w:rsidP="00C16953">
      <w:pPr>
        <w:spacing w:before="100" w:beforeAutospacing="1" w:after="100" w:afterAutospacing="1" w:line="360" w:lineRule="auto"/>
        <w:jc w:val="both"/>
        <w:rPr>
          <w:rFonts w:ascii="Sakkal Majalla" w:eastAsia="Calibri" w:hAnsi="Sakkal Majalla" w:cs="Sakkal Majalla"/>
          <w:b/>
          <w:bCs/>
          <w:color w:val="000000" w:themeColor="text1"/>
          <w:sz w:val="28"/>
          <w:szCs w:val="28"/>
          <w:rtl/>
          <w:lang w:bidi="ar-EG"/>
        </w:rPr>
      </w:pPr>
      <w:r w:rsidRPr="00293EBA">
        <w:rPr>
          <w:rFonts w:ascii="Sakkal Majalla" w:eastAsia="Calibri" w:hAnsi="Sakkal Majalla" w:cs="Sakkal Majalla"/>
          <w:b/>
          <w:bCs/>
          <w:color w:val="000000" w:themeColor="text1"/>
          <w:kern w:val="0"/>
          <w:sz w:val="28"/>
          <w:szCs w:val="28"/>
          <w:rtl/>
          <w14:ligatures w14:val="none"/>
        </w:rPr>
        <w:t>ويتفرع من هذا السؤال الرئيس التساؤلات الفرعية الآتية:</w:t>
      </w:r>
      <w:bookmarkEnd w:id="19"/>
      <w:r w:rsidRPr="00293EBA">
        <w:rPr>
          <w:rFonts w:ascii="Sakkal Majalla" w:eastAsia="Calibri" w:hAnsi="Sakkal Majalla" w:cs="Sakkal Majalla"/>
          <w:b/>
          <w:bCs/>
          <w:color w:val="000000" w:themeColor="text1"/>
          <w:sz w:val="28"/>
          <w:szCs w:val="28"/>
          <w:rtl/>
          <w:lang w:bidi="ar-EG"/>
        </w:rPr>
        <w:t xml:space="preserve"> </w:t>
      </w:r>
    </w:p>
    <w:p w14:paraId="611E70B1" w14:textId="77777777" w:rsidR="00C16953" w:rsidRPr="00293EBA" w:rsidRDefault="00C16953" w:rsidP="00C16953">
      <w:pPr>
        <w:numPr>
          <w:ilvl w:val="0"/>
          <w:numId w:val="6"/>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93EBA">
        <w:rPr>
          <w:rFonts w:ascii="Sakkal Majalla" w:eastAsia="Times New Roman" w:hAnsi="Sakkal Majalla" w:cs="Sakkal Majalla"/>
          <w:color w:val="000000" w:themeColor="text1"/>
          <w:kern w:val="0"/>
          <w:sz w:val="28"/>
          <w:szCs w:val="28"/>
          <w:rtl/>
          <w14:ligatures w14:val="none"/>
        </w:rPr>
        <w:t xml:space="preserve">ما أثر تحديد المخاطر </w:t>
      </w:r>
      <w:r w:rsidRPr="00293EBA">
        <w:rPr>
          <w:rFonts w:ascii="Sakkal Majalla" w:eastAsia="Calibri" w:hAnsi="Sakkal Majalla" w:cs="Sakkal Majalla"/>
          <w:color w:val="000000" w:themeColor="text1"/>
          <w:kern w:val="0"/>
          <w:sz w:val="28"/>
          <w:szCs w:val="28"/>
          <w:rtl/>
          <w14:ligatures w14:val="none"/>
        </w:rPr>
        <w:t>على الكفاءة التشغيلية لمحطة الفحص الفني الدوري للمركبات بالدمام؟</w:t>
      </w:r>
    </w:p>
    <w:p w14:paraId="67D61D53" w14:textId="77777777" w:rsidR="00C16953" w:rsidRPr="00293EBA" w:rsidRDefault="00C16953" w:rsidP="00C16953">
      <w:pPr>
        <w:numPr>
          <w:ilvl w:val="0"/>
          <w:numId w:val="6"/>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93EBA">
        <w:rPr>
          <w:rFonts w:ascii="Sakkal Majalla" w:eastAsia="Times New Roman" w:hAnsi="Sakkal Majalla" w:cs="Sakkal Majalla"/>
          <w:color w:val="000000" w:themeColor="text1"/>
          <w:kern w:val="0"/>
          <w:sz w:val="28"/>
          <w:szCs w:val="28"/>
          <w:rtl/>
          <w14:ligatures w14:val="none"/>
        </w:rPr>
        <w:t>ما أثر تقييم المخاطر</w:t>
      </w:r>
      <w:r w:rsidRPr="00293EBA">
        <w:rPr>
          <w:rFonts w:ascii="Sakkal Majalla" w:eastAsia="Calibri" w:hAnsi="Sakkal Majalla" w:cs="Sakkal Majalla"/>
          <w:color w:val="000000" w:themeColor="text1"/>
          <w:kern w:val="0"/>
          <w:sz w:val="28"/>
          <w:szCs w:val="28"/>
          <w:rtl/>
          <w14:ligatures w14:val="none"/>
        </w:rPr>
        <w:t xml:space="preserve"> على الكفاءة التشغيلية لمحطة الفحص الفني الدوري للمركبات بالدمام؟</w:t>
      </w:r>
    </w:p>
    <w:p w14:paraId="1C2FEFFE" w14:textId="77777777" w:rsidR="00C16953" w:rsidRPr="00293EBA" w:rsidRDefault="00C16953" w:rsidP="00C16953">
      <w:pPr>
        <w:numPr>
          <w:ilvl w:val="0"/>
          <w:numId w:val="6"/>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93EBA">
        <w:rPr>
          <w:rFonts w:ascii="Sakkal Majalla" w:eastAsia="Times New Roman" w:hAnsi="Sakkal Majalla" w:cs="Sakkal Majalla"/>
          <w:color w:val="000000" w:themeColor="text1"/>
          <w:kern w:val="0"/>
          <w:sz w:val="28"/>
          <w:szCs w:val="28"/>
          <w:rtl/>
          <w14:ligatures w14:val="none"/>
        </w:rPr>
        <w:t>ما أثر مراقبة المخاطر</w:t>
      </w:r>
      <w:r w:rsidRPr="00293EBA">
        <w:rPr>
          <w:rFonts w:ascii="Sakkal Majalla" w:eastAsia="Calibri" w:hAnsi="Sakkal Majalla" w:cs="Sakkal Majalla"/>
          <w:color w:val="000000" w:themeColor="text1"/>
          <w:kern w:val="0"/>
          <w:sz w:val="28"/>
          <w:szCs w:val="28"/>
          <w:rtl/>
          <w14:ligatures w14:val="none"/>
        </w:rPr>
        <w:t xml:space="preserve"> على الكفاءة التشغيلية لمحطة الفحص الفني الدوري للمركبات بالدمام؟</w:t>
      </w:r>
    </w:p>
    <w:p w14:paraId="761699E5" w14:textId="77777777" w:rsidR="00C16953" w:rsidRPr="00293EBA" w:rsidRDefault="00C16953" w:rsidP="00C16953">
      <w:pPr>
        <w:pStyle w:val="a3"/>
        <w:numPr>
          <w:ilvl w:val="0"/>
          <w:numId w:val="6"/>
        </w:numPr>
        <w:tabs>
          <w:tab w:val="clear" w:pos="720"/>
          <w:tab w:val="num" w:pos="-144"/>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93EBA">
        <w:rPr>
          <w:rFonts w:ascii="Sakkal Majalla" w:eastAsia="Calibri" w:hAnsi="Sakkal Majalla" w:cs="Sakkal Majalla"/>
          <w:color w:val="000000" w:themeColor="text1"/>
          <w:kern w:val="0"/>
          <w:sz w:val="28"/>
          <w:szCs w:val="28"/>
          <w:rtl/>
          <w14:ligatures w14:val="none"/>
        </w:rPr>
        <w:t xml:space="preserve">ما أثر الاستجابة للطوارئ على الكفاءة التشغيلية لمحطة الفحص الفني الدوري للمركبات بالدمام؟   </w:t>
      </w:r>
    </w:p>
    <w:p w14:paraId="5C1ACFFD" w14:textId="77777777" w:rsidR="00C16953" w:rsidRPr="00293EBA" w:rsidRDefault="00C16953" w:rsidP="00C16953">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20" w:name="_Toc179992940"/>
      <w:r w:rsidRPr="00293EBA">
        <w:rPr>
          <w:rFonts w:ascii="Sakkal Majalla" w:eastAsia="Calibri" w:hAnsi="Sakkal Majalla" w:cs="Sakkal Majalla" w:hint="cs"/>
          <w:color w:val="000000" w:themeColor="text1"/>
          <w:kern w:val="0"/>
          <w:sz w:val="36"/>
          <w:szCs w:val="36"/>
          <w:rtl/>
          <w14:ligatures w14:val="none"/>
        </w:rPr>
        <w:t xml:space="preserve">5.1 </w:t>
      </w:r>
      <w:r w:rsidRPr="00293EBA">
        <w:rPr>
          <w:rFonts w:ascii="Sakkal Majalla" w:eastAsia="Calibri" w:hAnsi="Sakkal Majalla" w:cs="Sakkal Majalla"/>
          <w:color w:val="000000" w:themeColor="text1"/>
          <w:kern w:val="0"/>
          <w:sz w:val="36"/>
          <w:szCs w:val="36"/>
          <w:rtl/>
          <w14:ligatures w14:val="none"/>
        </w:rPr>
        <w:t xml:space="preserve"> </w:t>
      </w:r>
      <w:bookmarkStart w:id="21" w:name="_Toc169790498"/>
      <w:bookmarkStart w:id="22" w:name="_Toc171438023"/>
      <w:r w:rsidRPr="00293EBA">
        <w:rPr>
          <w:rStyle w:val="1Char"/>
          <w:sz w:val="36"/>
          <w:szCs w:val="36"/>
          <w:rtl/>
        </w:rPr>
        <w:t>فروض الدراسة:</w:t>
      </w:r>
      <w:bookmarkEnd w:id="20"/>
      <w:bookmarkEnd w:id="21"/>
      <w:bookmarkEnd w:id="22"/>
    </w:p>
    <w:p w14:paraId="0BAA0909"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bookmarkStart w:id="23" w:name="_Toc169790500"/>
      <w:r w:rsidRPr="00293EBA">
        <w:rPr>
          <w:rFonts w:ascii="Sakkal Majalla" w:hAnsi="Sakkal Majalla" w:cs="Sakkal Majalla"/>
          <w:b/>
          <w:bCs/>
          <w:color w:val="000000" w:themeColor="text1"/>
          <w:sz w:val="28"/>
          <w:szCs w:val="28"/>
          <w:rtl/>
          <w:lang w:bidi="ar-EG"/>
        </w:rPr>
        <w:t>الفرضية الرئيسية الأولى:</w:t>
      </w:r>
      <w:r w:rsidRPr="00293EBA">
        <w:rPr>
          <w:rFonts w:ascii="Sakkal Majalla" w:hAnsi="Sakkal Majalla" w:cs="Sakkal Majalla"/>
          <w:color w:val="000000" w:themeColor="text1"/>
          <w:sz w:val="28"/>
          <w:szCs w:val="28"/>
          <w:rtl/>
          <w:lang w:bidi="ar-EG"/>
        </w:rPr>
        <w:t xml:space="preserve"> </w:t>
      </w:r>
      <w:r w:rsidRPr="00293EBA">
        <w:rPr>
          <w:rFonts w:ascii="Sakkal Majalla" w:eastAsiaTheme="majorEastAsia" w:hAnsi="Sakkal Majalla" w:cs="Sakkal Majalla"/>
          <w:color w:val="000000" w:themeColor="text1"/>
          <w:sz w:val="28"/>
          <w:szCs w:val="28"/>
          <w:rtl/>
          <w:lang w:bidi="ar-JO"/>
        </w:rPr>
        <w:t xml:space="preserve">لا يوجد أثر ذو دلالة إحصائية عند مستوى معنوية </w:t>
      </w:r>
      <w:bookmarkStart w:id="24" w:name="_Hlk150340856"/>
      <w:r w:rsidRPr="00293EBA">
        <w:rPr>
          <w:rFonts w:ascii="Sakkal Majalla" w:eastAsiaTheme="majorEastAsia" w:hAnsi="Sakkal Majalla" w:cs="Sakkal Majalla"/>
          <w:color w:val="000000" w:themeColor="text1"/>
          <w:sz w:val="28"/>
          <w:szCs w:val="28"/>
          <w:rtl/>
          <w:lang w:bidi="ar-JO"/>
        </w:rPr>
        <w:t>( 0.005</w:t>
      </w:r>
      <w:r w:rsidRPr="00293EBA">
        <w:rPr>
          <w:rFonts w:ascii="Cambria" w:eastAsiaTheme="majorEastAsia" w:hAnsi="Cambria" w:cs="Cambria"/>
          <w:color w:val="000000" w:themeColor="text1"/>
          <w:sz w:val="28"/>
          <w:szCs w:val="28"/>
          <w:lang w:bidi="ar-JO"/>
        </w:rPr>
        <w:t>α</w:t>
      </w:r>
      <w:r w:rsidRPr="00293EBA">
        <w:rPr>
          <w:rFonts w:ascii="Sakkal Majalla" w:eastAsiaTheme="majorEastAsia" w:hAnsi="Sakkal Majalla" w:cs="Sakkal Majalla"/>
          <w:color w:val="000000" w:themeColor="text1"/>
          <w:sz w:val="28"/>
          <w:szCs w:val="28"/>
          <w:lang w:bidi="ar-JO"/>
        </w:rPr>
        <w:t>≤</w:t>
      </w:r>
      <w:r w:rsidRPr="00293EBA">
        <w:rPr>
          <w:rFonts w:ascii="Sakkal Majalla" w:eastAsiaTheme="majorEastAsia" w:hAnsi="Sakkal Majalla" w:cs="Sakkal Majalla"/>
          <w:color w:val="000000" w:themeColor="text1"/>
          <w:sz w:val="28"/>
          <w:szCs w:val="28"/>
          <w:rtl/>
          <w:lang w:bidi="ar-JO"/>
        </w:rPr>
        <w:t xml:space="preserve">) </w:t>
      </w:r>
      <w:bookmarkEnd w:id="24"/>
      <w:r w:rsidRPr="00293EBA">
        <w:rPr>
          <w:rFonts w:ascii="Sakkal Majalla" w:eastAsiaTheme="majorEastAsia" w:hAnsi="Sakkal Majalla" w:cs="Sakkal Majalla"/>
          <w:color w:val="000000" w:themeColor="text1"/>
          <w:sz w:val="28"/>
          <w:szCs w:val="28"/>
          <w:rtl/>
          <w:lang w:bidi="ar-JO"/>
        </w:rPr>
        <w:t>لت</w:t>
      </w:r>
      <w:r w:rsidRPr="00293EBA">
        <w:rPr>
          <w:rFonts w:ascii="Sakkal Majalla" w:eastAsiaTheme="majorEastAsia" w:hAnsi="Sakkal Majalla" w:cs="Sakkal Majalla"/>
          <w:color w:val="000000" w:themeColor="text1"/>
          <w:sz w:val="28"/>
          <w:szCs w:val="28"/>
          <w:rtl/>
          <w:lang w:bidi="ar-EG"/>
        </w:rPr>
        <w:t>أثير</w:t>
      </w:r>
      <w:r w:rsidRPr="00293EBA">
        <w:rPr>
          <w:rFonts w:ascii="Sakkal Majalla" w:hAnsi="Sakkal Majalla" w:cs="Sakkal Majalla"/>
          <w:color w:val="000000" w:themeColor="text1"/>
          <w:sz w:val="28"/>
          <w:szCs w:val="28"/>
          <w:rtl/>
        </w:rPr>
        <w:t xml:space="preserve"> إدارة المخاطر بأبعادها (تحديد المخاطر، تقييم المخاطر، مراقبة المخاطر، الاستجابة للطوارئ) على الكفاءة التشغيلية لمحطة الفحص الفني الدوري للمركبات بالدمام،</w:t>
      </w:r>
      <w:r w:rsidRPr="00293EBA">
        <w:rPr>
          <w:rFonts w:ascii="Sakkal Majalla" w:hAnsi="Sakkal Majalla" w:cs="Sakkal Majalla"/>
          <w:b/>
          <w:bCs/>
          <w:color w:val="000000" w:themeColor="text1"/>
          <w:sz w:val="28"/>
          <w:szCs w:val="28"/>
          <w:rtl/>
        </w:rPr>
        <w:t xml:space="preserve"> </w:t>
      </w:r>
      <w:bookmarkStart w:id="25" w:name="_Hlk171470480"/>
      <w:r w:rsidRPr="00293EBA">
        <w:rPr>
          <w:rFonts w:ascii="Sakkal Majalla" w:eastAsia="Times New Roman" w:hAnsi="Sakkal Majalla" w:cs="Sakkal Majalla"/>
          <w:b/>
          <w:bCs/>
          <w:color w:val="000000" w:themeColor="text1"/>
          <w:sz w:val="28"/>
          <w:szCs w:val="28"/>
          <w:rtl/>
          <w:lang w:bidi="ar-JO"/>
        </w:rPr>
        <w:t>وينبثق من هذه الفرضية الفرضيات الفرعية الآتية:</w:t>
      </w:r>
      <w:bookmarkEnd w:id="25"/>
    </w:p>
    <w:p w14:paraId="152955DF" w14:textId="77777777" w:rsidR="00C16953" w:rsidRPr="00293EBA" w:rsidRDefault="00C16953" w:rsidP="00C16953">
      <w:pPr>
        <w:pStyle w:val="a3"/>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26" w:name="_Hlk179281521"/>
      <w:r w:rsidRPr="00293EBA">
        <w:rPr>
          <w:rFonts w:ascii="Sakkal Majalla" w:eastAsia="Times New Roman" w:hAnsi="Sakkal Majalla" w:cs="Sakkal Majalla"/>
          <w:color w:val="000000" w:themeColor="text1"/>
          <w:sz w:val="28"/>
          <w:szCs w:val="28"/>
          <w:rtl/>
          <w:lang w:bidi="ar-JO"/>
        </w:rPr>
        <w:t>لا يوجد أثر ذو دلاله إحصائية عند مستوى معنويه ( 0.005</w:t>
      </w:r>
      <w:r w:rsidRPr="00293EBA">
        <w:rPr>
          <w:rFonts w:ascii="Cambria" w:eastAsia="Times New Roman" w:hAnsi="Cambria" w:cs="Cambria"/>
          <w:color w:val="000000" w:themeColor="text1"/>
          <w:sz w:val="28"/>
          <w:szCs w:val="28"/>
          <w:lang w:bidi="ar-JO"/>
        </w:rPr>
        <w:t>α</w:t>
      </w:r>
      <w:r w:rsidRPr="00293EBA">
        <w:rPr>
          <w:rFonts w:ascii="Sakkal Majalla" w:eastAsia="Times New Roman" w:hAnsi="Sakkal Majalla" w:cs="Sakkal Majalla"/>
          <w:color w:val="000000" w:themeColor="text1"/>
          <w:sz w:val="28"/>
          <w:szCs w:val="28"/>
          <w:lang w:bidi="ar-JO"/>
        </w:rPr>
        <w:t>≤</w:t>
      </w:r>
      <w:r w:rsidRPr="00293EBA">
        <w:rPr>
          <w:rFonts w:ascii="Sakkal Majalla" w:eastAsia="Times New Roman" w:hAnsi="Sakkal Majalla" w:cs="Sakkal Majalla"/>
          <w:color w:val="000000" w:themeColor="text1"/>
          <w:sz w:val="28"/>
          <w:szCs w:val="28"/>
          <w:rtl/>
          <w:lang w:bidi="ar-JO"/>
        </w:rPr>
        <w:t>)</w:t>
      </w:r>
      <w:r w:rsidRPr="00293EBA">
        <w:rPr>
          <w:rFonts w:ascii="Sakkal Majalla" w:hAnsi="Sakkal Majalla" w:cs="Sakkal Majalla"/>
          <w:color w:val="000000" w:themeColor="text1"/>
          <w:sz w:val="28"/>
          <w:szCs w:val="28"/>
          <w:rtl/>
        </w:rPr>
        <w:t xml:space="preserve"> لتحديد</w:t>
      </w:r>
      <w:r w:rsidRPr="00293EBA">
        <w:rPr>
          <w:rFonts w:ascii="Sakkal Majalla" w:eastAsia="Times New Roman" w:hAnsi="Sakkal Majalla" w:cs="Sakkal Majalla"/>
          <w:color w:val="000000" w:themeColor="text1"/>
          <w:sz w:val="28"/>
          <w:szCs w:val="28"/>
          <w:rtl/>
        </w:rPr>
        <w:t xml:space="preserve"> المخاطر </w:t>
      </w:r>
      <w:r w:rsidRPr="00293EBA">
        <w:rPr>
          <w:rFonts w:ascii="Sakkal Majalla" w:hAnsi="Sakkal Majalla" w:cs="Sakkal Majalla"/>
          <w:color w:val="000000" w:themeColor="text1"/>
          <w:sz w:val="28"/>
          <w:szCs w:val="28"/>
          <w:rtl/>
        </w:rPr>
        <w:t>على الكفاءة التشغيلية لمحطة الفحص الفني الدوري للمركبات بالدمام</w:t>
      </w:r>
      <w:bookmarkEnd w:id="26"/>
    </w:p>
    <w:p w14:paraId="6DCFF6F1" w14:textId="77777777" w:rsidR="00C16953" w:rsidRPr="00293EBA" w:rsidRDefault="00C16953" w:rsidP="00C16953">
      <w:pPr>
        <w:numPr>
          <w:ilvl w:val="0"/>
          <w:numId w:val="3"/>
        </w:numPr>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bookmarkStart w:id="27" w:name="_Hlk179281683"/>
      <w:r w:rsidRPr="00293EBA">
        <w:rPr>
          <w:rFonts w:ascii="Sakkal Majalla" w:eastAsia="Times New Roman" w:hAnsi="Sakkal Majalla" w:cs="Sakkal Majalla"/>
          <w:color w:val="000000" w:themeColor="text1"/>
          <w:sz w:val="28"/>
          <w:szCs w:val="28"/>
          <w:rtl/>
          <w:lang w:bidi="ar-JO"/>
        </w:rPr>
        <w:t>لا يوجد أثر ذو دلاله إحصائية عند مستوى معنويه ( 0.005</w:t>
      </w:r>
      <w:r w:rsidRPr="00293EBA">
        <w:rPr>
          <w:rFonts w:ascii="Cambria" w:eastAsia="Times New Roman" w:hAnsi="Cambria" w:cs="Cambria"/>
          <w:color w:val="000000" w:themeColor="text1"/>
          <w:sz w:val="28"/>
          <w:szCs w:val="28"/>
          <w:lang w:bidi="ar-JO"/>
        </w:rPr>
        <w:t>α</w:t>
      </w:r>
      <w:r w:rsidRPr="00293EBA">
        <w:rPr>
          <w:rFonts w:ascii="Sakkal Majalla" w:eastAsia="Times New Roman" w:hAnsi="Sakkal Majalla" w:cs="Sakkal Majalla"/>
          <w:color w:val="000000" w:themeColor="text1"/>
          <w:sz w:val="28"/>
          <w:szCs w:val="28"/>
          <w:lang w:bidi="ar-JO"/>
        </w:rPr>
        <w:t>≤</w:t>
      </w:r>
      <w:r w:rsidRPr="00293EBA">
        <w:rPr>
          <w:rFonts w:ascii="Sakkal Majalla" w:eastAsia="Times New Roman" w:hAnsi="Sakkal Majalla" w:cs="Sakkal Majalla"/>
          <w:color w:val="000000" w:themeColor="text1"/>
          <w:sz w:val="28"/>
          <w:szCs w:val="28"/>
          <w:rtl/>
          <w:lang w:bidi="ar-JO"/>
        </w:rPr>
        <w:t>)</w:t>
      </w:r>
      <w:r w:rsidRPr="00293EBA">
        <w:rPr>
          <w:rFonts w:ascii="Sakkal Majalla" w:eastAsia="Times New Roman" w:hAnsi="Sakkal Majalla" w:cs="Sakkal Majalla"/>
          <w:color w:val="000000" w:themeColor="text1"/>
          <w:sz w:val="28"/>
          <w:szCs w:val="28"/>
          <w:rtl/>
        </w:rPr>
        <w:t xml:space="preserve"> لتقييم المخاطر</w:t>
      </w:r>
      <w:r w:rsidRPr="00293EBA">
        <w:rPr>
          <w:rFonts w:ascii="Sakkal Majalla" w:hAnsi="Sakkal Majalla" w:cs="Sakkal Majalla"/>
          <w:color w:val="000000" w:themeColor="text1"/>
          <w:sz w:val="28"/>
          <w:szCs w:val="28"/>
          <w:rtl/>
        </w:rPr>
        <w:t xml:space="preserve"> على الكفاءة التشغيلية لمحطة الفحص الفني الدوري للمركبات بالدمام</w:t>
      </w:r>
    </w:p>
    <w:p w14:paraId="5E417ED3" w14:textId="77777777" w:rsidR="00C16953" w:rsidRPr="00293EBA" w:rsidRDefault="00C16953" w:rsidP="00C16953">
      <w:pPr>
        <w:numPr>
          <w:ilvl w:val="0"/>
          <w:numId w:val="3"/>
        </w:numPr>
        <w:spacing w:before="100" w:beforeAutospacing="1" w:after="100" w:afterAutospacing="1" w:line="360" w:lineRule="auto"/>
        <w:ind w:left="423"/>
        <w:jc w:val="both"/>
        <w:rPr>
          <w:rFonts w:ascii="Sakkal Majalla" w:eastAsia="Times New Roman" w:hAnsi="Sakkal Majalla" w:cs="Sakkal Majalla"/>
          <w:color w:val="000000" w:themeColor="text1"/>
          <w:sz w:val="28"/>
          <w:szCs w:val="28"/>
        </w:rPr>
      </w:pPr>
      <w:bookmarkStart w:id="28" w:name="_Hlk179281925"/>
      <w:bookmarkEnd w:id="27"/>
      <w:r w:rsidRPr="00293EBA">
        <w:rPr>
          <w:rFonts w:ascii="Sakkal Majalla" w:eastAsia="Times New Roman" w:hAnsi="Sakkal Majalla" w:cs="Sakkal Majalla"/>
          <w:color w:val="000000" w:themeColor="text1"/>
          <w:sz w:val="28"/>
          <w:szCs w:val="28"/>
          <w:rtl/>
          <w:lang w:bidi="ar-JO"/>
        </w:rPr>
        <w:t>لا يوجد أثر ذو دلاله إحصائية عند مستوى معنويه ( 0.005</w:t>
      </w:r>
      <w:r w:rsidRPr="00293EBA">
        <w:rPr>
          <w:rFonts w:ascii="Cambria" w:eastAsia="Times New Roman" w:hAnsi="Cambria" w:cs="Cambria"/>
          <w:color w:val="000000" w:themeColor="text1"/>
          <w:sz w:val="28"/>
          <w:szCs w:val="28"/>
          <w:lang w:bidi="ar-JO"/>
        </w:rPr>
        <w:t>α</w:t>
      </w:r>
      <w:r w:rsidRPr="00293EBA">
        <w:rPr>
          <w:rFonts w:ascii="Sakkal Majalla" w:eastAsia="Times New Roman" w:hAnsi="Sakkal Majalla" w:cs="Sakkal Majalla"/>
          <w:color w:val="000000" w:themeColor="text1"/>
          <w:sz w:val="28"/>
          <w:szCs w:val="28"/>
          <w:lang w:bidi="ar-JO"/>
        </w:rPr>
        <w:t>≤</w:t>
      </w:r>
      <w:r w:rsidRPr="00293EBA">
        <w:rPr>
          <w:rFonts w:ascii="Sakkal Majalla" w:eastAsia="Times New Roman" w:hAnsi="Sakkal Majalla" w:cs="Sakkal Majalla"/>
          <w:color w:val="000000" w:themeColor="text1"/>
          <w:sz w:val="28"/>
          <w:szCs w:val="28"/>
          <w:rtl/>
          <w:lang w:bidi="ar-JO"/>
        </w:rPr>
        <w:t>)</w:t>
      </w:r>
      <w:r w:rsidRPr="00293EBA">
        <w:rPr>
          <w:rFonts w:ascii="Sakkal Majalla" w:hAnsi="Sakkal Majalla" w:cs="Sakkal Majalla"/>
          <w:color w:val="000000" w:themeColor="text1"/>
          <w:sz w:val="28"/>
          <w:szCs w:val="28"/>
          <w:rtl/>
        </w:rPr>
        <w:t xml:space="preserve"> </w:t>
      </w:r>
      <w:r w:rsidRPr="00293EBA">
        <w:rPr>
          <w:rFonts w:ascii="Sakkal Majalla" w:eastAsia="Times New Roman" w:hAnsi="Sakkal Majalla" w:cs="Sakkal Majalla"/>
          <w:color w:val="000000" w:themeColor="text1"/>
          <w:sz w:val="28"/>
          <w:szCs w:val="28"/>
          <w:rtl/>
        </w:rPr>
        <w:t xml:space="preserve"> لمراقبة المخاطر</w:t>
      </w:r>
      <w:r w:rsidRPr="00293EBA">
        <w:rPr>
          <w:rFonts w:ascii="Sakkal Majalla" w:hAnsi="Sakkal Majalla" w:cs="Sakkal Majalla"/>
          <w:color w:val="000000" w:themeColor="text1"/>
          <w:sz w:val="28"/>
          <w:szCs w:val="28"/>
          <w:rtl/>
        </w:rPr>
        <w:t xml:space="preserve"> على الكفاءة التشغيلية لمحطة الفحص الفني الدوري للمركبات بالدمام</w:t>
      </w:r>
    </w:p>
    <w:p w14:paraId="11AB477C" w14:textId="77777777" w:rsidR="00C16953" w:rsidRPr="00293EBA" w:rsidRDefault="00C16953" w:rsidP="00C16953">
      <w:pPr>
        <w:pStyle w:val="a3"/>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bookmarkStart w:id="29" w:name="_Hlk179282389"/>
      <w:bookmarkEnd w:id="28"/>
      <w:r w:rsidRPr="00293EBA">
        <w:rPr>
          <w:rFonts w:ascii="Sakkal Majalla" w:eastAsia="Times New Roman" w:hAnsi="Sakkal Majalla" w:cs="Sakkal Majalla"/>
          <w:color w:val="000000" w:themeColor="text1"/>
          <w:sz w:val="28"/>
          <w:szCs w:val="28"/>
          <w:rtl/>
          <w:lang w:bidi="ar-JO"/>
        </w:rPr>
        <w:lastRenderedPageBreak/>
        <w:t>لا يوجد أثر ذو دلاله إحصائية عند مستوى معنويه ( 0.005</w:t>
      </w:r>
      <w:r w:rsidRPr="00293EBA">
        <w:rPr>
          <w:rFonts w:ascii="Cambria" w:eastAsia="Times New Roman" w:hAnsi="Cambria" w:cs="Cambria"/>
          <w:color w:val="000000" w:themeColor="text1"/>
          <w:sz w:val="28"/>
          <w:szCs w:val="28"/>
          <w:lang w:bidi="ar-JO"/>
        </w:rPr>
        <w:t>α</w:t>
      </w:r>
      <w:r w:rsidRPr="00293EBA">
        <w:rPr>
          <w:rFonts w:ascii="Sakkal Majalla" w:eastAsia="Times New Roman" w:hAnsi="Sakkal Majalla" w:cs="Sakkal Majalla"/>
          <w:color w:val="000000" w:themeColor="text1"/>
          <w:sz w:val="28"/>
          <w:szCs w:val="28"/>
          <w:lang w:bidi="ar-JO"/>
        </w:rPr>
        <w:t>≤</w:t>
      </w:r>
      <w:r w:rsidRPr="00293EBA">
        <w:rPr>
          <w:rFonts w:ascii="Sakkal Majalla" w:eastAsia="Times New Roman" w:hAnsi="Sakkal Majalla" w:cs="Sakkal Majalla"/>
          <w:color w:val="000000" w:themeColor="text1"/>
          <w:sz w:val="28"/>
          <w:szCs w:val="28"/>
          <w:rtl/>
          <w:lang w:bidi="ar-JO"/>
        </w:rPr>
        <w:t>)</w:t>
      </w:r>
      <w:r w:rsidRPr="00293EBA">
        <w:rPr>
          <w:rFonts w:ascii="Sakkal Majalla" w:hAnsi="Sakkal Majalla" w:cs="Sakkal Majalla"/>
          <w:color w:val="000000" w:themeColor="text1"/>
          <w:sz w:val="28"/>
          <w:szCs w:val="28"/>
          <w:rtl/>
        </w:rPr>
        <w:t xml:space="preserve"> </w:t>
      </w:r>
      <w:r w:rsidRPr="00293EBA">
        <w:rPr>
          <w:rFonts w:ascii="Sakkal Majalla" w:eastAsia="Times New Roman" w:hAnsi="Sakkal Majalla" w:cs="Sakkal Majalla"/>
          <w:color w:val="000000" w:themeColor="text1"/>
          <w:sz w:val="28"/>
          <w:szCs w:val="28"/>
          <w:rtl/>
        </w:rPr>
        <w:t xml:space="preserve">لاستجابة للطوارئ على </w:t>
      </w:r>
      <w:r w:rsidRPr="00293EBA">
        <w:rPr>
          <w:rFonts w:ascii="Sakkal Majalla" w:hAnsi="Sakkal Majalla" w:cs="Sakkal Majalla"/>
          <w:color w:val="000000" w:themeColor="text1"/>
          <w:sz w:val="28"/>
          <w:szCs w:val="28"/>
          <w:rtl/>
        </w:rPr>
        <w:t>الكفاءة التشغيلية لمحطة الفحص الفني الدوري للمركبات بالدمام</w:t>
      </w:r>
      <w:bookmarkEnd w:id="29"/>
      <w:r w:rsidRPr="00293EBA">
        <w:rPr>
          <w:rFonts w:ascii="Sakkal Majalla" w:hAnsi="Sakkal Majalla" w:cs="Sakkal Majalla"/>
          <w:color w:val="000000" w:themeColor="text1"/>
          <w:sz w:val="28"/>
          <w:szCs w:val="28"/>
          <w:rtl/>
        </w:rPr>
        <w:t>.</w:t>
      </w:r>
    </w:p>
    <w:p w14:paraId="72E229EC" w14:textId="77777777" w:rsidR="00C16953" w:rsidRPr="00293EBA" w:rsidRDefault="00C16953" w:rsidP="00C1695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0" w:name="_Toc179992941"/>
      <w:bookmarkStart w:id="31" w:name="_Toc169790501"/>
      <w:bookmarkEnd w:id="23"/>
      <w:r w:rsidRPr="00293EBA">
        <w:rPr>
          <w:rFonts w:ascii="Sakkal Majalla" w:eastAsia="Calibri" w:hAnsi="Sakkal Majalla" w:cs="Sakkal Majalla"/>
          <w:b/>
          <w:bCs/>
          <w:color w:val="000000" w:themeColor="text1"/>
          <w:kern w:val="0"/>
          <w:sz w:val="36"/>
          <w:szCs w:val="36"/>
          <w:rtl/>
          <w14:ligatures w14:val="none"/>
        </w:rPr>
        <w:t>6.1 الدراسات السابقة:</w:t>
      </w:r>
      <w:bookmarkEnd w:id="30"/>
    </w:p>
    <w:p w14:paraId="696F46AE" w14:textId="77777777" w:rsidR="00C16953" w:rsidRPr="00293EBA" w:rsidRDefault="00C16953" w:rsidP="00C1695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تمحورت الدارسات السابقة إلى محورين؛ وكل محور ينقسم لدارسات سابقة عربية وأخرى أجنبية، أولهما، الدراسات المتعلقة بإدارة المخاطر وثانيهما، الدراسات المتعلقة بالكفاءة التشغيلية، وذلك على النحو التالي</w:t>
      </w:r>
      <w:r w:rsidRPr="00293EBA">
        <w:rPr>
          <w:rFonts w:ascii="Sakkal Majalla" w:eastAsia="Calibri" w:hAnsi="Sakkal Majalla" w:cs="Sakkal Majalla"/>
          <w:color w:val="000000" w:themeColor="text1"/>
          <w:kern w:val="0"/>
          <w:sz w:val="28"/>
          <w:szCs w:val="28"/>
          <w:lang w:bidi="ar-EG"/>
          <w14:ligatures w14:val="none"/>
        </w:rPr>
        <w:t>:</w:t>
      </w:r>
    </w:p>
    <w:p w14:paraId="6CF77C77" w14:textId="77777777" w:rsidR="00C16953" w:rsidRPr="00293EBA" w:rsidRDefault="00C16953" w:rsidP="00C16953">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2" w:name="_Toc179992942"/>
      <w:r>
        <w:rPr>
          <w:rFonts w:ascii="Sakkal Majalla" w:eastAsia="Calibri" w:hAnsi="Sakkal Majalla" w:cs="Sakkal Majalla" w:hint="cs"/>
          <w:b/>
          <w:bCs/>
          <w:color w:val="000000" w:themeColor="text1"/>
          <w:kern w:val="0"/>
          <w:sz w:val="32"/>
          <w:szCs w:val="32"/>
          <w:rtl/>
          <w:lang w:bidi="ar-EG"/>
          <w14:ligatures w14:val="none"/>
        </w:rPr>
        <w:t xml:space="preserve">1.6.1 </w:t>
      </w:r>
      <w:r w:rsidRPr="00293EBA">
        <w:rPr>
          <w:rFonts w:ascii="Sakkal Majalla" w:eastAsia="Calibri" w:hAnsi="Sakkal Majalla" w:cs="Sakkal Majalla"/>
          <w:b/>
          <w:bCs/>
          <w:color w:val="000000" w:themeColor="text1"/>
          <w:kern w:val="0"/>
          <w:sz w:val="32"/>
          <w:szCs w:val="32"/>
          <w:rtl/>
          <w:lang w:bidi="ar-EG"/>
          <w14:ligatures w14:val="none"/>
        </w:rPr>
        <w:t>أولاً. الدراسات المتعلقة بإدارة المخاطر</w:t>
      </w:r>
      <w:bookmarkEnd w:id="32"/>
      <w:r w:rsidRPr="00293EBA">
        <w:rPr>
          <w:rFonts w:ascii="Sakkal Majalla" w:eastAsia="Calibri" w:hAnsi="Sakkal Majalla" w:cs="Sakkal Majalla"/>
          <w:b/>
          <w:bCs/>
          <w:color w:val="000000" w:themeColor="text1"/>
          <w:kern w:val="0"/>
          <w:sz w:val="32"/>
          <w:szCs w:val="32"/>
          <w:rtl/>
          <w:lang w:bidi="ar-EG"/>
          <w14:ligatures w14:val="none"/>
        </w:rPr>
        <w:t xml:space="preserve"> </w:t>
      </w:r>
    </w:p>
    <w:p w14:paraId="6D6ED9B6" w14:textId="77777777" w:rsidR="00C16953" w:rsidRPr="00293EBA" w:rsidRDefault="00C16953" w:rsidP="00C16953">
      <w:pPr>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293EBA">
        <w:rPr>
          <w:rFonts w:ascii="Sakkal Majalla" w:eastAsia="Calibri" w:hAnsi="Sakkal Majalla" w:cs="Sakkal Majalla"/>
          <w:b/>
          <w:bCs/>
          <w:color w:val="000000" w:themeColor="text1"/>
          <w:kern w:val="0"/>
          <w:sz w:val="28"/>
          <w:szCs w:val="28"/>
          <w:rtl/>
          <w:lang w:bidi="ar-EG"/>
          <w14:ligatures w14:val="none"/>
        </w:rPr>
        <w:t xml:space="preserve"> الدراسات باللغة العربية </w:t>
      </w:r>
    </w:p>
    <w:p w14:paraId="50A31E51"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bookmarkStart w:id="33" w:name="_Hlk179282916"/>
      <w:r w:rsidRPr="000733EA">
        <w:rPr>
          <w:rFonts w:ascii="Sakkal Majalla" w:eastAsia="Calibri" w:hAnsi="Sakkal Majalla" w:cs="Sakkal Majalla"/>
          <w:b/>
          <w:bCs/>
          <w:color w:val="000000" w:themeColor="text1"/>
          <w:kern w:val="0"/>
          <w:sz w:val="28"/>
          <w:szCs w:val="28"/>
          <w:rtl/>
          <w:lang w:bidi="ar-EG"/>
          <w14:ligatures w14:val="none"/>
        </w:rPr>
        <w:t>دراسة منبه وكواحلة (2022)</w:t>
      </w:r>
    </w:p>
    <w:bookmarkEnd w:id="33"/>
    <w:p w14:paraId="1CCEE55E"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التعريف بالتأمين كآلية لإدارة المخاطر التي يتعرض لها الأفراد والمؤسسات، باعتباره وسيلة لحماية أصولهم وممتلكاتهم من خلال توفير التغطية التأمينية، كما ركزت الدراسة على التقنيات والأسس المستخدمة في تقدير الخطر ومنح التعويض المناسب عند تحقق الأخطار المؤمن عنها</w:t>
      </w:r>
      <w:r w:rsidRPr="00293EBA">
        <w:rPr>
          <w:rFonts w:ascii="Sakkal Majalla" w:eastAsia="Calibri" w:hAnsi="Sakkal Majalla" w:cs="Sakkal Majalla"/>
          <w:color w:val="000000" w:themeColor="text1"/>
          <w:kern w:val="0"/>
          <w:sz w:val="28"/>
          <w:szCs w:val="28"/>
          <w:lang w:bidi="ar-EG"/>
          <w14:ligatures w14:val="none"/>
        </w:rPr>
        <w:t>.</w:t>
      </w:r>
    </w:p>
    <w:p w14:paraId="4841F5C1"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وتناولت الدراسة مفهوم إدارة المخاطر ومختلف المخاطر التي تتعرض لها شركات التأمين وطرق مواجهتها، مع التركيز على التقدير الجيد للخطر والشروط المفروضة في عقود التأمين، وكذلك التقنيات والأسس المستخدمة في منح التعويض</w:t>
      </w:r>
      <w:r w:rsidRPr="00293EBA">
        <w:rPr>
          <w:rFonts w:ascii="Sakkal Majalla" w:eastAsia="Calibri" w:hAnsi="Sakkal Majalla" w:cs="Sakkal Majalla"/>
          <w:color w:val="000000" w:themeColor="text1"/>
          <w:kern w:val="0"/>
          <w:sz w:val="28"/>
          <w:szCs w:val="28"/>
          <w:lang w:bidi="ar-EG"/>
          <w14:ligatures w14:val="none"/>
        </w:rPr>
        <w:t>.</w:t>
      </w:r>
    </w:p>
    <w:p w14:paraId="257DC634"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 xml:space="preserve">تضمنت الدراسة المتغيرات المستقلة والتابعة، حيث كان المتغير المستقل هو إدارة المخاطر في شركات التأمين، والمتغير التابع هو حجم التعويضات التي يسددها الصندوق الجهوي للمستأمنين في حالة تحقق الأخطار، وشملت أبعاد المتغيرات التقدير الجيد للخطر، الشروط المفروضة في عقود التأمين، </w:t>
      </w:r>
      <w:r w:rsidRPr="00293EBA">
        <w:rPr>
          <w:rFonts w:ascii="Sakkal Majalla" w:eastAsia="Calibri" w:hAnsi="Sakkal Majalla" w:cs="Sakkal Majalla"/>
          <w:color w:val="000000" w:themeColor="text1"/>
          <w:kern w:val="0"/>
          <w:sz w:val="28"/>
          <w:szCs w:val="28"/>
          <w:rtl/>
          <w14:ligatures w14:val="none"/>
        </w:rPr>
        <w:lastRenderedPageBreak/>
        <w:t>والتقنيات والأسس المستخدمة في منح التعويض، أما أبعاد حجم التعويضات فتضمنت حجم التعويضات المسددة وتغطية المخاطر الفعالة</w:t>
      </w:r>
      <w:r w:rsidRPr="00293EBA">
        <w:rPr>
          <w:rFonts w:ascii="Sakkal Majalla" w:eastAsia="Calibri" w:hAnsi="Sakkal Majalla" w:cs="Sakkal Majalla"/>
          <w:color w:val="000000" w:themeColor="text1"/>
          <w:kern w:val="0"/>
          <w:sz w:val="28"/>
          <w:szCs w:val="28"/>
          <w:lang w:bidi="ar-EG"/>
          <w14:ligatures w14:val="none"/>
        </w:rPr>
        <w:t>.</w:t>
      </w:r>
    </w:p>
    <w:p w14:paraId="6529919B"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في الجانب التطبيقي، تم الاعتماد على المنهج التحليلي لدراسة حالة الصندوق الجهوي للتعاون الفلاحي</w:t>
      </w:r>
      <w:r w:rsidRPr="00293EBA">
        <w:rPr>
          <w:rFonts w:ascii="Sakkal Majalla" w:eastAsia="Calibri" w:hAnsi="Sakkal Majalla" w:cs="Sakkal Majalla"/>
          <w:color w:val="000000" w:themeColor="text1"/>
          <w:kern w:val="0"/>
          <w:sz w:val="28"/>
          <w:szCs w:val="28"/>
          <w:lang w:bidi="ar-EG"/>
          <w14:ligatures w14:val="none"/>
        </w:rPr>
        <w:t xml:space="preserve"> (CRMA) – </w:t>
      </w:r>
      <w:r w:rsidRPr="00293EBA">
        <w:rPr>
          <w:rFonts w:ascii="Sakkal Majalla" w:eastAsia="Calibri" w:hAnsi="Sakkal Majalla" w:cs="Sakkal Majalla"/>
          <w:color w:val="000000" w:themeColor="text1"/>
          <w:kern w:val="0"/>
          <w:sz w:val="28"/>
          <w:szCs w:val="28"/>
          <w:rtl/>
          <w14:ligatures w14:val="none"/>
        </w:rPr>
        <w:t>قالمة، وأظهرت النتائج أن الشركة تحاول تقليل حالات تحقق الحوادث من خلال الشروط المفروضة في عقود التأمين، مما يساهم بشكل فعال في تغطية المخاطر، ويتضح ذلك من حجم التعويضات التي يسددها الصندوق الجهوي للمستأمنين في حالة تحقق الأخطار</w:t>
      </w:r>
      <w:r w:rsidRPr="00293EBA">
        <w:rPr>
          <w:rFonts w:ascii="Sakkal Majalla" w:eastAsia="Calibri" w:hAnsi="Sakkal Majalla" w:cs="Sakkal Majalla"/>
          <w:color w:val="000000" w:themeColor="text1"/>
          <w:kern w:val="0"/>
          <w:sz w:val="28"/>
          <w:szCs w:val="28"/>
          <w:lang w:bidi="ar-EG"/>
          <w14:ligatures w14:val="none"/>
        </w:rPr>
        <w:t>.</w:t>
      </w:r>
    </w:p>
    <w:p w14:paraId="06C3C38D"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توصلت الدراسة إلى أن التأمين يساهم مساهمة فعالة في تغطية المخاطر، وذلك من خلال حجم التعويضات المسددة عند تحقق الأخطار.</w:t>
      </w:r>
    </w:p>
    <w:p w14:paraId="1F319C57"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وأوصت الدراسة بضرورة تعزيز التقدير الجيد للخطر وتحسين الشروط المفروضة في عقود التأمين لتقليل حالات تحقق الحوادث، بالإضافة إلى تعزيز التقنيات والأسس المستخدمة في منح التعويض لضمان تغطية فعالة للمخاطر، كما دعت إلى تعزيز الوعي بأهمية التأمين كأداة لإدارة المخاطر بين الأفراد والمؤسسات</w:t>
      </w:r>
      <w:r w:rsidRPr="00293EBA">
        <w:rPr>
          <w:rFonts w:ascii="Sakkal Majalla" w:eastAsia="Calibri" w:hAnsi="Sakkal Majalla" w:cs="Sakkal Majalla"/>
          <w:color w:val="000000" w:themeColor="text1"/>
          <w:kern w:val="0"/>
          <w:sz w:val="28"/>
          <w:szCs w:val="28"/>
          <w:lang w:bidi="ar-EG"/>
          <w14:ligatures w14:val="none"/>
        </w:rPr>
        <w:t>.</w:t>
      </w:r>
    </w:p>
    <w:p w14:paraId="4D477E36"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0733EA">
        <w:rPr>
          <w:rFonts w:ascii="Sakkal Majalla" w:eastAsia="Calibri" w:hAnsi="Sakkal Majalla" w:cs="Sakkal Majalla"/>
          <w:b/>
          <w:bCs/>
          <w:color w:val="000000" w:themeColor="text1"/>
          <w:kern w:val="0"/>
          <w:sz w:val="28"/>
          <w:szCs w:val="28"/>
          <w:rtl/>
          <w:lang w:bidi="ar-EG"/>
          <w14:ligatures w14:val="none"/>
        </w:rPr>
        <w:t>دراسة بولفراخ (2023)</w:t>
      </w:r>
    </w:p>
    <w:p w14:paraId="4AC1B7D5"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دراسة مدى مساهمة المدقق الداخلي في تقييم وتحسين عمليات إدارة المخاطر في المؤسسات العمومية الاقتصادية في الشرق الجزائري، لتحقيق هذا الهدف، تم تقسيم البحث إلى جانبين: نظري وتطبيقي</w:t>
      </w:r>
      <w:r w:rsidRPr="00293EBA">
        <w:rPr>
          <w:rFonts w:ascii="Sakkal Majalla" w:eastAsia="Calibri" w:hAnsi="Sakkal Majalla" w:cs="Sakkal Majalla"/>
          <w:color w:val="000000" w:themeColor="text1"/>
          <w:kern w:val="0"/>
          <w:sz w:val="28"/>
          <w:szCs w:val="28"/>
          <w:lang w:bidi="ar-EG"/>
          <w14:ligatures w14:val="none"/>
        </w:rPr>
        <w:t>.</w:t>
      </w:r>
    </w:p>
    <w:p w14:paraId="04B63488"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 xml:space="preserve">في الجانب النظري، تناول البحث الدراسة الأدبية المتعلقة بالتدقيق الداخلي وإدارة المخاطر، حيث تم استعراض الأدوار التي يمكن أن يقوم بها المدقق الداخلي في تقييم وتحسين إدارة المخاطر من خلال تطبيق ما يسمى بالتدقيق القائم على المخاطر، وتم تحديد المتغيرات وأبعادها، حيث كان المتغير المستقل هو التدقيق الداخلي، والمتغير التابع هو إدارة المخاطر، وتضمنت أبعاد التدقيق الداخلي تقييم المخاطر، </w:t>
      </w:r>
      <w:r w:rsidRPr="00293EBA">
        <w:rPr>
          <w:rFonts w:ascii="Sakkal Majalla" w:eastAsia="Calibri" w:hAnsi="Sakkal Majalla" w:cs="Sakkal Majalla"/>
          <w:color w:val="000000" w:themeColor="text1"/>
          <w:kern w:val="0"/>
          <w:sz w:val="28"/>
          <w:szCs w:val="28"/>
          <w:rtl/>
          <w14:ligatures w14:val="none"/>
        </w:rPr>
        <w:lastRenderedPageBreak/>
        <w:t>التخطيط، التنفيذ، وإعداد التقرير، بينما تضمنت أبعاد إدارة المخاطر مستوى إدارة المخاطر واعتبارات إدارة المخاطر خلال التخطيط والتنفيذ وإعداد التقرير</w:t>
      </w:r>
      <w:r w:rsidRPr="00293EBA">
        <w:rPr>
          <w:rFonts w:ascii="Sakkal Majalla" w:eastAsia="Calibri" w:hAnsi="Sakkal Majalla" w:cs="Sakkal Majalla"/>
          <w:color w:val="000000" w:themeColor="text1"/>
          <w:kern w:val="0"/>
          <w:sz w:val="28"/>
          <w:szCs w:val="28"/>
          <w:lang w:bidi="ar-EG"/>
          <w14:ligatures w14:val="none"/>
        </w:rPr>
        <w:t>.</w:t>
      </w:r>
    </w:p>
    <w:p w14:paraId="5D0A0A30"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أما في الجانب التطبيقي، فقد تم إجراء دراسة ميدانية شملت عينة من المؤسسات العمومية الاقتصادية بالشرق الجزائري (28 مؤسسة)، وتم إعداد استبيان استنادًا إلى مراحل مهمة التدقيق القائم على المخاطر (تقييم المخاطر، التخطيط، التنفيذ والتقرير) وتوزيعه على مجموعة من المدققين الداخليين (43 مدقق داخلي) العاملين بهذه المؤسسات.</w:t>
      </w:r>
    </w:p>
    <w:p w14:paraId="6535C9E6"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وأظهرت النتائج أن المدقق الداخلي يقوم بتقييم مستوى إدارة المخاطر قبل الشروع في عملية التخطيط لمهمة التدقيق، ويأخذ عملية إدارة المخاطر بعين الاعتبار عند التخطيط والتنفيذ وإعداد تقرير التدقيق</w:t>
      </w:r>
      <w:r w:rsidRPr="00293EBA">
        <w:rPr>
          <w:rFonts w:ascii="Sakkal Majalla" w:eastAsia="Calibri" w:hAnsi="Sakkal Majalla" w:cs="Sakkal Majalla"/>
          <w:color w:val="000000" w:themeColor="text1"/>
          <w:kern w:val="0"/>
          <w:sz w:val="28"/>
          <w:szCs w:val="28"/>
          <w:lang w:bidi="ar-EG"/>
          <w14:ligatures w14:val="none"/>
        </w:rPr>
        <w:t>.</w:t>
      </w:r>
    </w:p>
    <w:p w14:paraId="5B8F5D10"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توصلت الدراسة إلى أن المدقق الداخلي يساهم بشكل فعال في تحسين إدارة المخاطر في المؤسسات العمومية الاقتصادية، وأوصت الدراسة بضرورة تعزيز دور المدقق الداخلي في عملية إدارة المخاطر لضمان تحسين مستوى الأمان والفعالية في المؤسسات، كما دعت إلى تبني منهجية التدقيق القائم على المخاطر بشكل أوسع في المؤسسات العمومية الاقتصادية، وتوفير التدريب والتطوير المستمر للمدققين الداخليين لتعزيز قدرتهم على تقييم وتحسين إدارة المخاطر</w:t>
      </w:r>
      <w:r w:rsidRPr="00293EBA">
        <w:rPr>
          <w:rFonts w:ascii="Sakkal Majalla" w:eastAsia="Calibri" w:hAnsi="Sakkal Majalla" w:cs="Sakkal Majalla"/>
          <w:color w:val="000000" w:themeColor="text1"/>
          <w:kern w:val="0"/>
          <w:sz w:val="28"/>
          <w:szCs w:val="28"/>
          <w:lang w:bidi="ar-EG"/>
          <w14:ligatures w14:val="none"/>
        </w:rPr>
        <w:t>.</w:t>
      </w:r>
    </w:p>
    <w:p w14:paraId="25F206DB"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0733EA">
        <w:rPr>
          <w:rFonts w:ascii="Sakkal Majalla" w:eastAsia="Calibri" w:hAnsi="Sakkal Majalla" w:cs="Sakkal Majalla"/>
          <w:b/>
          <w:bCs/>
          <w:color w:val="000000" w:themeColor="text1"/>
          <w:kern w:val="0"/>
          <w:sz w:val="28"/>
          <w:szCs w:val="28"/>
          <w:rtl/>
          <w14:ligatures w14:val="none"/>
        </w:rPr>
        <w:t>دراسة كسراوي، بولال والمهدي</w:t>
      </w:r>
      <w:r w:rsidRPr="000733EA">
        <w:rPr>
          <w:rFonts w:ascii="Sakkal Majalla" w:eastAsia="Calibri" w:hAnsi="Sakkal Majalla" w:cs="Sakkal Majalla"/>
          <w:b/>
          <w:bCs/>
          <w:color w:val="000000" w:themeColor="text1"/>
          <w:kern w:val="0"/>
          <w:sz w:val="28"/>
          <w:szCs w:val="28"/>
          <w:lang w:bidi="ar-EG"/>
          <w14:ligatures w14:val="none"/>
        </w:rPr>
        <w:t xml:space="preserve"> (2022)</w:t>
      </w:r>
    </w:p>
    <w:p w14:paraId="50FDC371"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تحليل مشكلة تحديد وضبط المخاطر البنكية وتقديم اقتراحات لإدارة المخاطر البنكية في الجزائر، مع التركيز على الجهاز المصرفي الجزائري، ويتمثل المتغير المستقل في الدراسة في التدقيق الداخلي، بينما يعتبر إدارة المخاطر في البنوك المتغير التابع</w:t>
      </w:r>
      <w:r w:rsidRPr="00293EBA">
        <w:rPr>
          <w:rFonts w:ascii="Sakkal Majalla" w:eastAsia="Calibri" w:hAnsi="Sakkal Majalla" w:cs="Sakkal Majalla"/>
          <w:color w:val="000000" w:themeColor="text1"/>
          <w:kern w:val="0"/>
          <w:sz w:val="28"/>
          <w:szCs w:val="28"/>
          <w:lang w:bidi="ar-EG"/>
          <w14:ligatures w14:val="none"/>
        </w:rPr>
        <w:t>.</w:t>
      </w:r>
    </w:p>
    <w:p w14:paraId="323FB59F"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 xml:space="preserve">أبرزت الدراسة عدة أبعاد للمتغيرات المدروسة، حيث تم تحديد أبعاد التدقيق الداخلي بما يشمل تقييم المخاطر، التخطيط، التنفيذ، وإعداد التقرير، ومن جهة أخرى، شملت أبعاد إدارة المخاطر في </w:t>
      </w:r>
      <w:r w:rsidRPr="00293EBA">
        <w:rPr>
          <w:rFonts w:ascii="Sakkal Majalla" w:eastAsia="Calibri" w:hAnsi="Sakkal Majalla" w:cs="Sakkal Majalla"/>
          <w:color w:val="000000" w:themeColor="text1"/>
          <w:kern w:val="0"/>
          <w:sz w:val="28"/>
          <w:szCs w:val="28"/>
          <w:rtl/>
          <w14:ligatures w14:val="none"/>
        </w:rPr>
        <w:lastRenderedPageBreak/>
        <w:t>البنوك مستوى إدارة المخاطر، واعتبارات إدارة المخاطر خلال مراحل التخطيط والتنفيذ وإعداد التقرير للمهام المدروسة</w:t>
      </w:r>
      <w:r w:rsidRPr="00293EBA">
        <w:rPr>
          <w:rFonts w:ascii="Sakkal Majalla" w:eastAsia="Calibri" w:hAnsi="Sakkal Majalla" w:cs="Sakkal Majalla"/>
          <w:color w:val="000000" w:themeColor="text1"/>
          <w:kern w:val="0"/>
          <w:sz w:val="28"/>
          <w:szCs w:val="28"/>
          <w:lang w:bidi="ar-EG"/>
          <w14:ligatures w14:val="none"/>
        </w:rPr>
        <w:t>.</w:t>
      </w:r>
    </w:p>
    <w:p w14:paraId="512759FF"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اعتمدت الدراسة المنهجية الوصفي التحليلي، الذي يعتبر مناسبًا لوصف واستعراض الإطار النظري لإدارة المخاطر، واستخدام الأسلوب التحليلي في دراسة ميدانية لواقع إدارة المخاطر في البنوك التجارية الجزائرية، وتم إجراء البحث في بنك التنمية المحلية بوكالة تيميمون، مع تحديد فترة التربص لتحليل المعطيات والنتائج المستخلصة</w:t>
      </w:r>
      <w:r w:rsidRPr="00293EBA">
        <w:rPr>
          <w:rFonts w:ascii="Sakkal Majalla" w:eastAsia="Calibri" w:hAnsi="Sakkal Majalla" w:cs="Sakkal Majalla"/>
          <w:color w:val="000000" w:themeColor="text1"/>
          <w:kern w:val="0"/>
          <w:sz w:val="28"/>
          <w:szCs w:val="28"/>
          <w:lang w:bidi="ar-EG"/>
          <w14:ligatures w14:val="none"/>
        </w:rPr>
        <w:t>.</w:t>
      </w:r>
    </w:p>
    <w:p w14:paraId="6DB45F2E"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توصلت الدراسة إلى عدة نتائج، منها أهمية تقييم المخاطر بدقة قبل التخطيط لمهام التدقيق، وضرورة اعتبارات إدارة المخاطر خلال مراحل التنفيذ وإعداد التقارير، كما أوصت الدراسة بتعزيز دور التدقيق الداخلي في عمليات إدارة المخاطر، واعتماد منهجية التدقيق القائمة على المخاطر بشكل أوسع، بالإضافة إلى توفير التدريب والتطوير المستمر للمدققين الداخليين</w:t>
      </w:r>
      <w:r w:rsidRPr="00293EBA">
        <w:rPr>
          <w:rFonts w:ascii="Sakkal Majalla" w:eastAsia="Calibri" w:hAnsi="Sakkal Majalla" w:cs="Sakkal Majalla"/>
          <w:color w:val="000000" w:themeColor="text1"/>
          <w:kern w:val="0"/>
          <w:sz w:val="28"/>
          <w:szCs w:val="28"/>
          <w:lang w:bidi="ar-EG"/>
          <w14:ligatures w14:val="none"/>
        </w:rPr>
        <w:t>.</w:t>
      </w:r>
    </w:p>
    <w:p w14:paraId="3BB455DB"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bookmarkStart w:id="34" w:name="_Hlk179282959"/>
      <w:r w:rsidRPr="000733EA">
        <w:rPr>
          <w:rFonts w:ascii="Sakkal Majalla" w:eastAsia="Calibri" w:hAnsi="Sakkal Majalla" w:cs="Sakkal Majalla"/>
          <w:b/>
          <w:bCs/>
          <w:color w:val="000000" w:themeColor="text1"/>
          <w:kern w:val="0"/>
          <w:sz w:val="28"/>
          <w:szCs w:val="28"/>
          <w:rtl/>
          <w:lang w:bidi="ar-EG"/>
          <w14:ligatures w14:val="none"/>
        </w:rPr>
        <w:t>دراسة بوداود (2023)</w:t>
      </w:r>
    </w:p>
    <w:bookmarkEnd w:id="34"/>
    <w:p w14:paraId="104E8CDA"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تطوير نموذج احتمالي لقياس وتوقع المخاطر، بهدف اعتماد استراتيجيات لمواجهة وإدارة المخاطر المحتملة في الأبعاد المالية، الاستراتيجية، العملية، والبيئية، وكان المتغير المستقل في هذه الدراسة هو استخدام منهجية محاكاة مونتي كارلو لإنشاء توزيع احتمالي للمخاطر، والمتغير التابع هو قدرة إدارة المخاطر على قياس المخاطر واحتمالات حدوثها بواسطة محاكاة مونتي كارلو، وأبعاد المتغيرات التي تم استخدامها تشمل المخاطر المالية، الاستراتيجية، العملية، والبيئية</w:t>
      </w:r>
      <w:r w:rsidRPr="00293EBA">
        <w:rPr>
          <w:rFonts w:ascii="Sakkal Majalla" w:eastAsia="Calibri" w:hAnsi="Sakkal Majalla" w:cs="Sakkal Majalla"/>
          <w:color w:val="000000" w:themeColor="text1"/>
          <w:kern w:val="0"/>
          <w:sz w:val="28"/>
          <w:szCs w:val="28"/>
          <w:lang w:bidi="ar-EG"/>
          <w14:ligatures w14:val="none"/>
        </w:rPr>
        <w:t>.</w:t>
      </w:r>
    </w:p>
    <w:p w14:paraId="307E35F4"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استخدمت الدراسة منهجية محاكاة مونتي كارلو لإنشاء توزيع احتمالي لهذه المخاطر ولمحاكاة النظام لتحديد تأثير المتغيرات المكونة لهذه المخاطر، وأظهرت نتائج التحليل باستخدام أساليب التحليل الاحتمالي أن التوزيع الاحتمالي الذي أنشئ لمحاكاة مونتي كارلو قدم صورة دقيقة للنظام المحاكي</w:t>
      </w:r>
      <w:r w:rsidRPr="00293EBA">
        <w:rPr>
          <w:rFonts w:ascii="Sakkal Majalla" w:eastAsia="Calibri" w:hAnsi="Sakkal Majalla" w:cs="Sakkal Majalla"/>
          <w:color w:val="000000" w:themeColor="text1"/>
          <w:kern w:val="0"/>
          <w:sz w:val="28"/>
          <w:szCs w:val="28"/>
          <w:lang w:bidi="ar-EG"/>
          <w14:ligatures w14:val="none"/>
        </w:rPr>
        <w:t>.</w:t>
      </w:r>
    </w:p>
    <w:p w14:paraId="74E8924D"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lastRenderedPageBreak/>
        <w:t>وأوصت بأن إدارة المخاطر يمكن أن تستخدم محاكاة مونتي كارلو كأداة مرجعية في إعداد استراتيجية المؤسسة لمواجهة المخاطر المحتملة وتحقيق أهدافها، كما أوصت بأن تطبيق منهجية إدارة المخاطر يلعب دورًا حاسمًا في القرارات والإجراءات التي تحدد أداء المؤسسة على المدى الطويل</w:t>
      </w:r>
      <w:r w:rsidRPr="00293EBA">
        <w:rPr>
          <w:rFonts w:ascii="Sakkal Majalla" w:eastAsia="Calibri" w:hAnsi="Sakkal Majalla" w:cs="Sakkal Majalla"/>
          <w:color w:val="000000" w:themeColor="text1"/>
          <w:kern w:val="0"/>
          <w:sz w:val="28"/>
          <w:szCs w:val="28"/>
          <w:lang w:bidi="ar-EG"/>
          <w14:ligatures w14:val="none"/>
        </w:rPr>
        <w:t>.</w:t>
      </w:r>
    </w:p>
    <w:p w14:paraId="19418AD0"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0733EA">
        <w:rPr>
          <w:rFonts w:ascii="Sakkal Majalla" w:eastAsia="Calibri" w:hAnsi="Sakkal Majalla" w:cs="Sakkal Majalla"/>
          <w:b/>
          <w:bCs/>
          <w:color w:val="000000" w:themeColor="text1"/>
          <w:kern w:val="0"/>
          <w:sz w:val="28"/>
          <w:szCs w:val="28"/>
          <w:rtl/>
          <w:lang w:bidi="ar-EG"/>
          <w14:ligatures w14:val="none"/>
        </w:rPr>
        <w:t xml:space="preserve">دراسة </w:t>
      </w:r>
      <w:r w:rsidRPr="000733EA">
        <w:rPr>
          <w:rFonts w:ascii="Sakkal Majalla" w:eastAsia="Calibri" w:hAnsi="Sakkal Majalla" w:cs="Sakkal Majalla"/>
          <w:b/>
          <w:bCs/>
          <w:color w:val="000000" w:themeColor="text1"/>
          <w:kern w:val="0"/>
          <w:sz w:val="28"/>
          <w:szCs w:val="28"/>
          <w:rtl/>
          <w14:ligatures w14:val="none"/>
        </w:rPr>
        <w:t>بوشان ودحماني (2023)</w:t>
      </w:r>
    </w:p>
    <w:p w14:paraId="02770430"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الدراسة إلى تحديد وتحليل المخاطر التي تواجه البنوك الإسلامية وتقديم استراتيجيات لإدارتها، وجاء المتغير المستقل في هذه الدراسة هو نوع البنوك (الإسلامية)، بينما المتغير التابع هو مستوى المخاطر التي تواجهها هذه البنوك</w:t>
      </w:r>
      <w:r w:rsidRPr="00293EBA">
        <w:rPr>
          <w:rFonts w:ascii="Sakkal Majalla" w:eastAsia="Calibri" w:hAnsi="Sakkal Majalla" w:cs="Sakkal Majalla"/>
          <w:color w:val="000000" w:themeColor="text1"/>
          <w:kern w:val="0"/>
          <w:sz w:val="28"/>
          <w:szCs w:val="28"/>
          <w:lang w:bidi="ar-EG"/>
          <w14:ligatures w14:val="none"/>
        </w:rPr>
        <w:t>.</w:t>
      </w:r>
    </w:p>
    <w:p w14:paraId="2AE868E0"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واستعرضت الدارسة عدة أبعاد للمخاطر، بما في ذلك المخاطر المالية مثل السيولة ومخاطر الائتمان والعائد على الأصول، بالإضافة إلى التحديات الشرعية التي تواجه تطبيق الإجراءات والأساليب الوقائية في البنوك الإسلامية</w:t>
      </w:r>
      <w:r w:rsidRPr="00293EBA">
        <w:rPr>
          <w:rFonts w:ascii="Sakkal Majalla" w:eastAsia="Calibri" w:hAnsi="Sakkal Majalla" w:cs="Sakkal Majalla"/>
          <w:color w:val="000000" w:themeColor="text1"/>
          <w:kern w:val="0"/>
          <w:sz w:val="28"/>
          <w:szCs w:val="28"/>
          <w:lang w:bidi="ar-EG"/>
          <w14:ligatures w14:val="none"/>
        </w:rPr>
        <w:t>.</w:t>
      </w:r>
    </w:p>
    <w:p w14:paraId="310C1F23"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تم اعتماد منهج وصفي تحليلي لجمع البيانات وتحليلها، مما ساعد في فهم عمق الأدوات والأساليب المستخدمة لإدارة المخاطر في البنوك الإسلامية، بالإضافة إلى ذلك، تم استخدام منهج تحليلي قياسي من خلال دراسة تطبيقية، حيث تمكن الباحثون من قياس فعالية إدارة المخاطر في بنك البركة الجزائري عبر بناء نموذج قياسي اقتصادي باستخدام برنامج الإحصاء</w:t>
      </w:r>
      <w:r w:rsidRPr="00293EBA">
        <w:rPr>
          <w:rFonts w:ascii="Sakkal Majalla" w:eastAsia="Calibri" w:hAnsi="Sakkal Majalla" w:cs="Sakkal Majalla"/>
          <w:color w:val="000000" w:themeColor="text1"/>
          <w:kern w:val="0"/>
          <w:sz w:val="28"/>
          <w:szCs w:val="28"/>
          <w:lang w:bidi="ar-EG"/>
          <w14:ligatures w14:val="none"/>
        </w:rPr>
        <w:t xml:space="preserve"> </w:t>
      </w:r>
      <w:proofErr w:type="spellStart"/>
      <w:r w:rsidRPr="00293EBA">
        <w:rPr>
          <w:rFonts w:ascii="Sakkal Majalla" w:eastAsia="Calibri" w:hAnsi="Sakkal Majalla" w:cs="Sakkal Majalla"/>
          <w:color w:val="000000" w:themeColor="text1"/>
          <w:kern w:val="0"/>
          <w:sz w:val="28"/>
          <w:szCs w:val="28"/>
          <w:lang w:bidi="ar-EG"/>
          <w14:ligatures w14:val="none"/>
        </w:rPr>
        <w:t>EViews</w:t>
      </w:r>
      <w:proofErr w:type="spellEnd"/>
      <w:r w:rsidRPr="00293EBA">
        <w:rPr>
          <w:rFonts w:ascii="Sakkal Majalla" w:eastAsia="Calibri" w:hAnsi="Sakkal Majalla" w:cs="Sakkal Majalla"/>
          <w:color w:val="000000" w:themeColor="text1"/>
          <w:kern w:val="0"/>
          <w:sz w:val="28"/>
          <w:szCs w:val="28"/>
          <w:lang w:bidi="ar-EG"/>
          <w14:ligatures w14:val="none"/>
        </w:rPr>
        <w:t xml:space="preserve"> 10 </w:t>
      </w:r>
      <w:r w:rsidRPr="00293EBA">
        <w:rPr>
          <w:rFonts w:ascii="Sakkal Majalla" w:eastAsia="Calibri" w:hAnsi="Sakkal Majalla" w:cs="Sakkal Majalla"/>
          <w:color w:val="000000" w:themeColor="text1"/>
          <w:kern w:val="0"/>
          <w:sz w:val="28"/>
          <w:szCs w:val="28"/>
          <w:rtl/>
          <w14:ligatures w14:val="none"/>
        </w:rPr>
        <w:t xml:space="preserve"> خلال الفترة الدراسية</w:t>
      </w:r>
      <w:r w:rsidRPr="00293EBA">
        <w:rPr>
          <w:rFonts w:ascii="Sakkal Majalla" w:eastAsia="Calibri" w:hAnsi="Sakkal Majalla" w:cs="Sakkal Majalla"/>
          <w:color w:val="000000" w:themeColor="text1"/>
          <w:kern w:val="0"/>
          <w:sz w:val="28"/>
          <w:szCs w:val="28"/>
          <w:lang w:bidi="ar-EG"/>
          <w14:ligatures w14:val="none"/>
        </w:rPr>
        <w:t>.</w:t>
      </w:r>
    </w:p>
    <w:p w14:paraId="39135051"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وتوصلت الدراسة أن البنوك الإسلامية تواجه مستوى أعلى من المخاطر، وأن هناك تحديات في توافق الإجراءات والسياسات الوقائية مع الشريعة الإسلامية، أوصت الدراسة بتعزيز الأدوات والمناهج التي تتماشى مع متطلبات الشريعة، وتطوير استراتيجيات متقدمة لإدارة المخاطر المالية والتشغيلية في البنوك الإسلامية لضمان استدامة ونجاح أعمالها في المستقبل</w:t>
      </w:r>
      <w:r w:rsidRPr="00293EBA">
        <w:rPr>
          <w:rFonts w:ascii="Sakkal Majalla" w:eastAsia="Calibri" w:hAnsi="Sakkal Majalla" w:cs="Sakkal Majalla"/>
          <w:color w:val="000000" w:themeColor="text1"/>
          <w:kern w:val="0"/>
          <w:sz w:val="28"/>
          <w:szCs w:val="28"/>
          <w:lang w:bidi="ar-EG"/>
          <w14:ligatures w14:val="none"/>
        </w:rPr>
        <w:t>.</w:t>
      </w:r>
    </w:p>
    <w:p w14:paraId="34FCFBA8" w14:textId="77777777" w:rsidR="00C16953" w:rsidRDefault="00C16953" w:rsidP="00C16953">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bookmarkStart w:id="35" w:name="_Hlk179282978"/>
    </w:p>
    <w:p w14:paraId="684F39C4" w14:textId="77777777" w:rsidR="00C16953" w:rsidRDefault="00C16953" w:rsidP="00C16953">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4267F6F5"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0733EA">
        <w:rPr>
          <w:rFonts w:ascii="Sakkal Majalla" w:eastAsia="Calibri" w:hAnsi="Sakkal Majalla" w:cs="Sakkal Majalla"/>
          <w:b/>
          <w:bCs/>
          <w:color w:val="000000" w:themeColor="text1"/>
          <w:kern w:val="0"/>
          <w:sz w:val="28"/>
          <w:szCs w:val="28"/>
          <w:rtl/>
          <w:lang w:bidi="ar-EG"/>
          <w14:ligatures w14:val="none"/>
        </w:rPr>
        <w:lastRenderedPageBreak/>
        <w:t xml:space="preserve">دراسة </w:t>
      </w:r>
      <w:r w:rsidRPr="000733EA">
        <w:rPr>
          <w:rFonts w:ascii="Sakkal Majalla" w:eastAsia="Calibri" w:hAnsi="Sakkal Majalla" w:cs="Sakkal Majalla"/>
          <w:b/>
          <w:bCs/>
          <w:color w:val="000000" w:themeColor="text1"/>
          <w:kern w:val="0"/>
          <w:sz w:val="28"/>
          <w:szCs w:val="28"/>
          <w:rtl/>
          <w14:ligatures w14:val="none"/>
        </w:rPr>
        <w:t>رقطي وكركار (2022).</w:t>
      </w:r>
    </w:p>
    <w:bookmarkEnd w:id="35"/>
    <w:p w14:paraId="2979FE48"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cs/>
          <w14:ligatures w14:val="none"/>
        </w:rPr>
        <w:t>‎</w:t>
      </w:r>
      <w:r w:rsidRPr="00293EBA">
        <w:rPr>
          <w:rFonts w:ascii="Sakkal Majalla" w:eastAsia="Times New Roman" w:hAnsi="Sakkal Majalla" w:cs="Sakkal Majalla"/>
          <w:color w:val="000000" w:themeColor="text1"/>
          <w:kern w:val="0"/>
          <w:sz w:val="28"/>
          <w:szCs w:val="28"/>
          <w:rtl/>
          <w14:ligatures w14:val="none"/>
        </w:rPr>
        <w:t xml:space="preserve"> </w:t>
      </w:r>
      <w:r w:rsidRPr="00293EBA">
        <w:rPr>
          <w:rFonts w:ascii="Sakkal Majalla" w:eastAsia="Calibri" w:hAnsi="Sakkal Majalla" w:cs="Sakkal Majalla"/>
          <w:color w:val="000000" w:themeColor="text1"/>
          <w:kern w:val="0"/>
          <w:sz w:val="28"/>
          <w:szCs w:val="28"/>
          <w:rtl/>
          <w14:ligatures w14:val="none"/>
        </w:rPr>
        <w:t>هدفت الدراسة إلى تقييم واقع إدارة المخاطر في المؤسسات الصحية، التي تشكل عمودًا فقريًا للمجتمعات بفضل أهميتها في تقديم خدمات علاجية ووقائية حيوية، حيث الهدف الأساسي للدراسة هو فهم كيفية تعامل هذه المؤسسات مع مختلف أنواع المخاطر، سواء الداخلية أو الخارجية</w:t>
      </w:r>
      <w:r w:rsidRPr="00293EBA">
        <w:rPr>
          <w:rFonts w:ascii="Sakkal Majalla" w:eastAsia="Calibri" w:hAnsi="Sakkal Majalla" w:cs="Sakkal Majalla"/>
          <w:color w:val="000000" w:themeColor="text1"/>
          <w:kern w:val="0"/>
          <w:sz w:val="28"/>
          <w:szCs w:val="28"/>
          <w14:ligatures w14:val="none"/>
        </w:rPr>
        <w:t>.</w:t>
      </w:r>
    </w:p>
    <w:p w14:paraId="481CCB80"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المتغير المستقل في الدراسة هو إدارة المخاطر في المؤسسة الصحية، بينما المتغير التابع هو أداء المؤسسة في التعامل مع المخاطر المختلفة التي تواجهها، وتم تقسيم الدراسة إلى جانب نظري وجانب تطبيقي، حيث ركز الجانب النظري على مفاهيم إدارة المخاطر وأهميتها وأهدافها وخصائصها ومراحلها وأنواعها والتحديات التي تواجهها في المؤسسات الصحية</w:t>
      </w:r>
      <w:r w:rsidRPr="00293EBA">
        <w:rPr>
          <w:rFonts w:ascii="Sakkal Majalla" w:eastAsia="Calibri" w:hAnsi="Sakkal Majalla" w:cs="Sakkal Majalla"/>
          <w:color w:val="000000" w:themeColor="text1"/>
          <w:kern w:val="0"/>
          <w:sz w:val="28"/>
          <w:szCs w:val="28"/>
          <w14:ligatures w14:val="none"/>
        </w:rPr>
        <w:t>.</w:t>
      </w:r>
    </w:p>
    <w:p w14:paraId="13B7C1F2"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أما الجانب التطبيقي، فركز على مستشفى الحكيم عقبي بالجزائر، حيث تم جمع البيانات من 37 موظفًا من مختلف الأقسام بواسطة أدوات جمع البيانات مثل الملاحظة والاستبيان والمقابلة. تمت معالجة هذه البيانات باستخدام برنامج</w:t>
      </w:r>
      <w:r w:rsidRPr="00293EBA">
        <w:rPr>
          <w:rFonts w:ascii="Sakkal Majalla" w:eastAsia="Calibri" w:hAnsi="Sakkal Majalla" w:cs="Sakkal Majalla"/>
          <w:color w:val="000000" w:themeColor="text1"/>
          <w:kern w:val="0"/>
          <w:sz w:val="28"/>
          <w:szCs w:val="28"/>
          <w14:ligatures w14:val="none"/>
        </w:rPr>
        <w:t xml:space="preserve"> SPSS </w:t>
      </w:r>
      <w:r w:rsidRPr="00293EBA">
        <w:rPr>
          <w:rFonts w:ascii="Sakkal Majalla" w:eastAsia="Calibri" w:hAnsi="Sakkal Majalla" w:cs="Sakkal Majalla"/>
          <w:color w:val="000000" w:themeColor="text1"/>
          <w:kern w:val="0"/>
          <w:sz w:val="28"/>
          <w:szCs w:val="28"/>
          <w:rtl/>
          <w14:ligatures w14:val="none"/>
        </w:rPr>
        <w:t>لتحليل البيانات الكمية</w:t>
      </w:r>
      <w:r w:rsidRPr="00293EBA">
        <w:rPr>
          <w:rFonts w:ascii="Sakkal Majalla" w:eastAsia="Calibri" w:hAnsi="Sakkal Majalla" w:cs="Sakkal Majalla"/>
          <w:color w:val="000000" w:themeColor="text1"/>
          <w:kern w:val="0"/>
          <w:sz w:val="28"/>
          <w:szCs w:val="28"/>
          <w14:ligatures w14:val="none"/>
        </w:rPr>
        <w:t>.</w:t>
      </w:r>
    </w:p>
    <w:p w14:paraId="0B982F98"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أظهرت النتائج أن مستشفى الحكيم عقبي يفتقر إلى قسم متخصص في إدارة المخاطر، وأنه لا يتوفر على التقنيات الحديثة لمواجهة المخاطر بشكل فعال، كما كشفت الدراسة عن تعدد وتنوع المخاطر التي تواجه المؤسسة دون مراعاة كافية للتدابير الوقائية الملائمة</w:t>
      </w:r>
      <w:r w:rsidRPr="00293EBA">
        <w:rPr>
          <w:rFonts w:ascii="Sakkal Majalla" w:eastAsia="Calibri" w:hAnsi="Sakkal Majalla" w:cs="Sakkal Majalla"/>
          <w:color w:val="000000" w:themeColor="text1"/>
          <w:kern w:val="0"/>
          <w:sz w:val="28"/>
          <w:szCs w:val="28"/>
          <w14:ligatures w14:val="none"/>
        </w:rPr>
        <w:t>.</w:t>
      </w:r>
    </w:p>
    <w:p w14:paraId="6866830D"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وأوصت الدراسة بضرورة إنشاء قسم متخصص لإدارة المخاطر داخل المستشفى، وتبني استراتيجيات تحسينية لتعزيز الجهوزية لمواجهة المخاطر، بالإضافة إلى تطبيق تقنيات حديثة ومتقدمة لتقييم وإدارة المخاطر بطريقة فعالة ومتكاملة</w:t>
      </w:r>
      <w:r w:rsidRPr="00293EBA">
        <w:rPr>
          <w:rFonts w:ascii="Sakkal Majalla" w:eastAsia="Calibri" w:hAnsi="Sakkal Majalla" w:cs="Sakkal Majalla"/>
          <w:color w:val="000000" w:themeColor="text1"/>
          <w:kern w:val="0"/>
          <w:sz w:val="28"/>
          <w:szCs w:val="28"/>
          <w14:ligatures w14:val="none"/>
        </w:rPr>
        <w:t>.</w:t>
      </w:r>
    </w:p>
    <w:p w14:paraId="3FBE89B3"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14:ligatures w14:val="none"/>
        </w:rPr>
      </w:pPr>
      <w:bookmarkStart w:id="36" w:name="_Hlk179283002"/>
      <w:r w:rsidRPr="000733EA">
        <w:rPr>
          <w:rFonts w:ascii="Sakkal Majalla" w:eastAsia="Calibri" w:hAnsi="Sakkal Majalla" w:cs="Sakkal Majalla"/>
          <w:b/>
          <w:bCs/>
          <w:color w:val="000000" w:themeColor="text1"/>
          <w:kern w:val="0"/>
          <w:sz w:val="28"/>
          <w:szCs w:val="28"/>
          <w:rtl/>
          <w14:ligatures w14:val="none"/>
        </w:rPr>
        <w:t>دراسة بكباطة وعدمان (2022)</w:t>
      </w:r>
    </w:p>
    <w:bookmarkEnd w:id="36"/>
    <w:p w14:paraId="0BB57B29"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 xml:space="preserve">هدفت الدراسة إلى تحليل وإدارة المخاطر التي تواجه المشاريع العمومية، والتي تتميز بطبيعتها الخاصة وتأثير العوامل المتعددة عليها خلال فترة الإنجاز، والهدف الأساسي للدراسة هو تحديد مفهوم </w:t>
      </w:r>
      <w:r w:rsidRPr="00293EBA">
        <w:rPr>
          <w:rFonts w:ascii="Sakkal Majalla" w:eastAsia="Calibri" w:hAnsi="Sakkal Majalla" w:cs="Sakkal Majalla"/>
          <w:color w:val="000000" w:themeColor="text1"/>
          <w:kern w:val="0"/>
          <w:sz w:val="28"/>
          <w:szCs w:val="28"/>
          <w:rtl/>
          <w14:ligatures w14:val="none"/>
        </w:rPr>
        <w:lastRenderedPageBreak/>
        <w:t>المخاطر في المشاريع العمومية، وخصائصها، وأنواعها، بالإضافة إلى استعراض الاستراتيجيات والأساليب المستخدمة لإدارتها والتحكم بها، والمتغير المستقل في الدراسة هو إدارة المخاطر في المشاريع العمومية، بينما المتغير التابع هو الأداء النهائي للمشروع من حيث تحقيق أهدافه في الوقت والتكلفة والجودة</w:t>
      </w:r>
      <w:r w:rsidRPr="00293EBA">
        <w:rPr>
          <w:rFonts w:ascii="Sakkal Majalla" w:eastAsia="Calibri" w:hAnsi="Sakkal Majalla" w:cs="Sakkal Majalla"/>
          <w:color w:val="000000" w:themeColor="text1"/>
          <w:kern w:val="0"/>
          <w:sz w:val="28"/>
          <w:szCs w:val="28"/>
          <w14:ligatures w14:val="none"/>
        </w:rPr>
        <w:t>.</w:t>
      </w:r>
    </w:p>
    <w:p w14:paraId="4C429349"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تم تحديد أبعاد المتغيرات بالتركيز على مفهوم المخاطر، وأنواعها المحتملة في المشاريع العمومية، وكذلك تأثير هذه المخاطر على سير المشروع وقدرة إدارتها والتحكم فيها</w:t>
      </w:r>
      <w:r w:rsidRPr="00293EBA">
        <w:rPr>
          <w:rFonts w:ascii="Sakkal Majalla" w:eastAsia="Calibri" w:hAnsi="Sakkal Majalla" w:cs="Sakkal Majalla"/>
          <w:color w:val="000000" w:themeColor="text1"/>
          <w:kern w:val="0"/>
          <w:sz w:val="28"/>
          <w:szCs w:val="28"/>
          <w14:ligatures w14:val="none"/>
        </w:rPr>
        <w:t>.</w:t>
      </w:r>
    </w:p>
    <w:p w14:paraId="3119249F"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منهجية البحث شملت دراسة مشروع عمومي تمثل بالمشروع رقم 28 كدراسة حالة، حيث استندت الدراسة إلى الدراسات النظرية المتخصصة وإجراء مقابلات مع عدد من المسؤولين عن المشروع، بالإضافة إلى تحليل الوثائق الخاصة بإدارة المخاطر المتعلقة بهذا المشروع</w:t>
      </w:r>
      <w:r w:rsidRPr="00293EBA">
        <w:rPr>
          <w:rFonts w:ascii="Sakkal Majalla" w:eastAsia="Calibri" w:hAnsi="Sakkal Majalla" w:cs="Sakkal Majalla"/>
          <w:color w:val="000000" w:themeColor="text1"/>
          <w:kern w:val="0"/>
          <w:sz w:val="28"/>
          <w:szCs w:val="28"/>
          <w14:ligatures w14:val="none"/>
        </w:rPr>
        <w:t>.</w:t>
      </w:r>
    </w:p>
    <w:p w14:paraId="2C9EBE15"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توصلت الدراسة إلى أن المخاطر المختلفة تؤثر بشكل كبير على سير المشاريع العمومية، وأن الاستراتيجيات التي تعتمدها المؤسسات لإدارة هذه المخاطر تلعب دورًا حاسمًا في نجاح المشروعات، وأوصت الدراسة بضرورة تبني إجراءات واضحة وفعالة لتحليل وإدارة المخاطر، وتعزيز قدرات الفرق الفنية على التعامل مع التحديات المختلفة التي قد تواجهها المشاريع العمومية</w:t>
      </w:r>
      <w:r w:rsidRPr="00293EBA">
        <w:rPr>
          <w:rFonts w:ascii="Sakkal Majalla" w:eastAsia="Calibri" w:hAnsi="Sakkal Majalla" w:cs="Sakkal Majalla"/>
          <w:color w:val="000000" w:themeColor="text1"/>
          <w:kern w:val="0"/>
          <w:sz w:val="28"/>
          <w:szCs w:val="28"/>
          <w14:ligatures w14:val="none"/>
        </w:rPr>
        <w:t>.</w:t>
      </w:r>
    </w:p>
    <w:p w14:paraId="60EEE8B2"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0733EA">
        <w:rPr>
          <w:rFonts w:ascii="Sakkal Majalla" w:eastAsia="Calibri" w:hAnsi="Sakkal Majalla" w:cs="Sakkal Majalla"/>
          <w:b/>
          <w:bCs/>
          <w:color w:val="000000" w:themeColor="text1"/>
          <w:kern w:val="0"/>
          <w:sz w:val="28"/>
          <w:szCs w:val="28"/>
          <w:rtl/>
          <w14:ligatures w14:val="none"/>
        </w:rPr>
        <w:t>دراسة أيوب، كركاتو، وقرموش داود (2021)</w:t>
      </w:r>
    </w:p>
    <w:p w14:paraId="4861CFED"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 xml:space="preserve"> هدفت الدراسة إلي تحليل دور إدارة المعرفة في إدارة المخاطر لدى المؤسسة الاقتصادية، وتحديد مدى تأثيرها على مراحل إدارة المخاطر في المؤسسة الجزائرية للتأمين</w:t>
      </w:r>
      <w:r w:rsidRPr="00293EBA">
        <w:rPr>
          <w:rFonts w:ascii="Sakkal Majalla" w:eastAsia="Calibri" w:hAnsi="Sakkal Majalla" w:cs="Sakkal Majalla"/>
          <w:color w:val="000000" w:themeColor="text1"/>
          <w:kern w:val="0"/>
          <w:sz w:val="28"/>
          <w:szCs w:val="28"/>
          <w14:ligatures w14:val="none"/>
        </w:rPr>
        <w:t xml:space="preserve"> CAAT </w:t>
      </w:r>
      <w:r w:rsidRPr="00293EBA">
        <w:rPr>
          <w:rFonts w:ascii="Sakkal Majalla" w:eastAsia="Calibri" w:hAnsi="Sakkal Majalla" w:cs="Sakkal Majalla"/>
          <w:color w:val="000000" w:themeColor="text1"/>
          <w:kern w:val="0"/>
          <w:sz w:val="28"/>
          <w:szCs w:val="28"/>
          <w:rtl/>
          <w14:ligatures w14:val="none"/>
        </w:rPr>
        <w:t>والهدف الأساسي من الدراسة كان التركيز على كيفية تحقيق التكامل بين إدارة المخاطر وإدارة المعرفة في توفير المعرفة اللازمة لمواجهة التحديات المستمرة التي تواجه المؤسسات الاقتصادية في البيئة المتغيرة</w:t>
      </w:r>
      <w:r w:rsidRPr="00293EBA">
        <w:rPr>
          <w:rFonts w:ascii="Sakkal Majalla" w:eastAsia="Calibri" w:hAnsi="Sakkal Majalla" w:cs="Sakkal Majalla"/>
          <w:color w:val="000000" w:themeColor="text1"/>
          <w:kern w:val="0"/>
          <w:sz w:val="28"/>
          <w:szCs w:val="28"/>
          <w14:ligatures w14:val="none"/>
        </w:rPr>
        <w:t>.</w:t>
      </w:r>
    </w:p>
    <w:p w14:paraId="6B729A13"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المتغير المستقل في هذه الدراسة كانت إدارة المعرفة، حيث تمثلت هذه المعرفة في البيانات والمعلومات الهامة التي تمكن المؤسسة من تحليل وتقييم المخاطر بشكل فعال، بينما كان المتغير التابع هو مراحل إدارة المخاطر، والتي تشمل اكتشاف المخاطر، تقييمها، واختيار الاستراتيجيات الأنسب لمواجهتها والتعامل معها</w:t>
      </w:r>
      <w:r w:rsidRPr="00293EBA">
        <w:rPr>
          <w:rFonts w:ascii="Sakkal Majalla" w:eastAsia="Calibri" w:hAnsi="Sakkal Majalla" w:cs="Sakkal Majalla"/>
          <w:color w:val="000000" w:themeColor="text1"/>
          <w:kern w:val="0"/>
          <w:sz w:val="28"/>
          <w:szCs w:val="28"/>
          <w14:ligatures w14:val="none"/>
        </w:rPr>
        <w:t>.</w:t>
      </w:r>
    </w:p>
    <w:p w14:paraId="268DC915"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lastRenderedPageBreak/>
        <w:t>وشملت أبعاد الدراسة دراسة تفصيلية وتحليلية لدور إدارة المعرفة في مراحل إدارة المخاطر، وتمثلت منهجية البحث في استخدام المنهج الوصفي التحليلي، بالإضافة إلى توزيع استبانة على موظفي وعاملي المؤسسة الجزائرية للتأمين في وكالة ميلة وفروعها، حيث شملت الاستبانة 41 موظفا وعاملا، وأظهرت الدراسة تأثير إدارة المعرفة على جميع مراحل إدارة المخاطر بطريقة تتفاوت فيها هذا التأثير بين المراحل المختلفة</w:t>
      </w:r>
      <w:r w:rsidRPr="00293EBA">
        <w:rPr>
          <w:rFonts w:ascii="Sakkal Majalla" w:eastAsia="Calibri" w:hAnsi="Sakkal Majalla" w:cs="Sakkal Majalla"/>
          <w:color w:val="000000" w:themeColor="text1"/>
          <w:kern w:val="0"/>
          <w:sz w:val="28"/>
          <w:szCs w:val="28"/>
          <w14:ligatures w14:val="none"/>
        </w:rPr>
        <w:t>.</w:t>
      </w:r>
    </w:p>
    <w:p w14:paraId="2867FFF9"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وتوصلت الدراسة إلى أن إدارة المعرفة تلعب دوراً حاسماً في تعزيز فعالية إدارة المخاطر، وأوصت الدراسة بتعزيز التكامل بين الأقسام المختلفة داخل المؤسسة لتعزيز تبادل المعرفة وتحسين استراتيجيات التعامل مع المخاطر بشكل مستمر ومتواصل</w:t>
      </w:r>
      <w:r w:rsidRPr="00293EBA">
        <w:rPr>
          <w:rFonts w:ascii="Sakkal Majalla" w:eastAsia="Calibri" w:hAnsi="Sakkal Majalla" w:cs="Sakkal Majalla"/>
          <w:color w:val="000000" w:themeColor="text1"/>
          <w:kern w:val="0"/>
          <w:sz w:val="28"/>
          <w:szCs w:val="28"/>
          <w14:ligatures w14:val="none"/>
        </w:rPr>
        <w:t>.</w:t>
      </w:r>
    </w:p>
    <w:p w14:paraId="38D3C907" w14:textId="77777777" w:rsidR="00C16953" w:rsidRPr="00293EBA" w:rsidRDefault="00C16953" w:rsidP="00C16953">
      <w:pPr>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293EBA">
        <w:rPr>
          <w:rFonts w:ascii="Sakkal Majalla" w:eastAsia="Calibri" w:hAnsi="Sakkal Majalla" w:cs="Sakkal Majalla"/>
          <w:b/>
          <w:bCs/>
          <w:color w:val="000000" w:themeColor="text1"/>
          <w:kern w:val="0"/>
          <w:sz w:val="28"/>
          <w:szCs w:val="28"/>
          <w:rtl/>
          <w14:ligatures w14:val="none"/>
        </w:rPr>
        <w:t xml:space="preserve">الدراسات باللغة الإنجليزية </w:t>
      </w:r>
    </w:p>
    <w:p w14:paraId="2FD3D5A7"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0733EA">
        <w:rPr>
          <w:rFonts w:ascii="Sakkal Majalla" w:eastAsia="Calibri" w:hAnsi="Sakkal Majalla" w:cs="Sakkal Majalla"/>
          <w:b/>
          <w:bCs/>
          <w:color w:val="000000" w:themeColor="text1"/>
          <w:kern w:val="0"/>
          <w:sz w:val="28"/>
          <w:szCs w:val="28"/>
          <w:rtl/>
          <w14:ligatures w14:val="none"/>
        </w:rPr>
        <w:t xml:space="preserve">دراسة </w:t>
      </w:r>
      <w:r w:rsidRPr="000733EA">
        <w:rPr>
          <w:rFonts w:ascii="Sakkal Majalla" w:eastAsia="Calibri" w:hAnsi="Sakkal Majalla" w:cs="Sakkal Majalla"/>
          <w:b/>
          <w:bCs/>
          <w:color w:val="000000" w:themeColor="text1"/>
          <w:kern w:val="0"/>
          <w:sz w:val="28"/>
          <w:szCs w:val="28"/>
          <w14:ligatures w14:val="none"/>
        </w:rPr>
        <w:t>Singh&amp; Hong</w:t>
      </w:r>
      <w:r w:rsidRPr="000733EA">
        <w:rPr>
          <w:rFonts w:ascii="Sakkal Majalla" w:eastAsia="Calibri" w:hAnsi="Sakkal Majalla" w:cs="Sakkal Majalla"/>
          <w:b/>
          <w:bCs/>
          <w:color w:val="000000" w:themeColor="text1"/>
          <w:kern w:val="0"/>
          <w:sz w:val="28"/>
          <w:szCs w:val="28"/>
          <w:rtl/>
          <w:lang w:bidi="ar-EG"/>
          <w14:ligatures w14:val="none"/>
        </w:rPr>
        <w:t xml:space="preserve"> (2020)</w:t>
      </w:r>
    </w:p>
    <w:p w14:paraId="6CB845C7"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تحديد تأثير ممارسات إدارة المخاطر الإستراتيجية والتشغيلية على أداء الشركة في سياق شبكات سلسلة التوريد المعقدة، والمتغير المستقل في الدراسة هو ممارسات إدارة المخاطر الإستراتيجية والتشغيلية، بينما المتغير التابع هو أداء الشركة، وتمحورت الدراسة حول استكشاف كيفية تطوير الشركات لممارسات فعالة لإدارة المخاطر في ظل ظروف عدم اليقين التي تحكم شبكات سلسلة التوريد</w:t>
      </w:r>
      <w:r w:rsidRPr="00293EBA">
        <w:rPr>
          <w:rFonts w:ascii="Sakkal Majalla" w:eastAsia="Calibri" w:hAnsi="Sakkal Majalla" w:cs="Sakkal Majalla"/>
          <w:color w:val="000000" w:themeColor="text1"/>
          <w:kern w:val="0"/>
          <w:sz w:val="28"/>
          <w:szCs w:val="28"/>
          <w:lang w:bidi="ar-EG"/>
          <w14:ligatures w14:val="none"/>
        </w:rPr>
        <w:t>.</w:t>
      </w:r>
    </w:p>
    <w:p w14:paraId="7459C286"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منهجية البحث شملت مراجعة الأدبيات والأبحاث الاستقصائية للمديرين من الشركات العالمية، واستخدام نموذج بحث تجريبي لاختبار العلاقات المفترضة، وتم تحليل البيانات المجمعة لتحديد تأثير ممارسات إدارة المخاطر على أداء الشركة في ظل ظروف عدم اليقين</w:t>
      </w:r>
      <w:r w:rsidRPr="00293EBA">
        <w:rPr>
          <w:rFonts w:ascii="Sakkal Majalla" w:eastAsia="Calibri" w:hAnsi="Sakkal Majalla" w:cs="Sakkal Majalla"/>
          <w:color w:val="000000" w:themeColor="text1"/>
          <w:kern w:val="0"/>
          <w:sz w:val="28"/>
          <w:szCs w:val="28"/>
          <w:lang w:bidi="ar-EG"/>
          <w14:ligatures w14:val="none"/>
        </w:rPr>
        <w:t>.</w:t>
      </w:r>
    </w:p>
    <w:p w14:paraId="328889CA"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 xml:space="preserve">توصلت الدراسة إلى أن عمليات صنع القرار الإداري تكون حذرة في ظل عدم اليقين حتى تظهر أشكال واضحة من المخاطر، مما يشير إلى أهمية وضع آليات استجابة حكيمة، كما أظهرت الدراسة أن </w:t>
      </w:r>
      <w:r w:rsidRPr="00293EBA">
        <w:rPr>
          <w:rFonts w:ascii="Sakkal Majalla" w:eastAsia="Calibri" w:hAnsi="Sakkal Majalla" w:cs="Sakkal Majalla"/>
          <w:color w:val="000000" w:themeColor="text1"/>
          <w:kern w:val="0"/>
          <w:sz w:val="28"/>
          <w:szCs w:val="28"/>
          <w:rtl/>
          <w14:ligatures w14:val="none"/>
        </w:rPr>
        <w:lastRenderedPageBreak/>
        <w:t>ممارسات استكشاف واستغلال سلسلة التوريد لها دور حاسم في تطوير ممارسات إدارة مخاطر الشبكة، مما يمكن أن يؤدي إلى تحقيق نتائج مالية تنافسية للشركة</w:t>
      </w:r>
      <w:r w:rsidRPr="00293EBA">
        <w:rPr>
          <w:rFonts w:ascii="Sakkal Majalla" w:eastAsia="Calibri" w:hAnsi="Sakkal Majalla" w:cs="Sakkal Majalla"/>
          <w:color w:val="000000" w:themeColor="text1"/>
          <w:kern w:val="0"/>
          <w:sz w:val="28"/>
          <w:szCs w:val="28"/>
          <w:lang w:bidi="ar-EG"/>
          <w14:ligatures w14:val="none"/>
        </w:rPr>
        <w:t>.</w:t>
      </w:r>
    </w:p>
    <w:p w14:paraId="3B1ACEA5"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وأوصت الدراسة بضرورة تعزيز وتطوير ممارسات إدارة المخاطر الإستراتيجية والتشغيلية في الشركات، خاصة في سياقات شبكات سلسلة التوريد المعقدة، لتعزيز أدائها وتحقيق المزيد من القيمة والتنافسية في السوق</w:t>
      </w:r>
      <w:r w:rsidRPr="00293EBA">
        <w:rPr>
          <w:rFonts w:ascii="Sakkal Majalla" w:eastAsia="Calibri" w:hAnsi="Sakkal Majalla" w:cs="Sakkal Majalla"/>
          <w:color w:val="000000" w:themeColor="text1"/>
          <w:kern w:val="0"/>
          <w:sz w:val="28"/>
          <w:szCs w:val="28"/>
          <w:lang w:bidi="ar-EG"/>
          <w14:ligatures w14:val="none"/>
        </w:rPr>
        <w:t>.</w:t>
      </w:r>
      <w:r w:rsidRPr="00293EBA">
        <w:rPr>
          <w:rFonts w:ascii="Sakkal Majalla" w:eastAsia="Calibri" w:hAnsi="Sakkal Majalla" w:cs="Sakkal Majalla"/>
          <w:color w:val="000000" w:themeColor="text1"/>
          <w:kern w:val="0"/>
          <w:sz w:val="28"/>
          <w:szCs w:val="28"/>
          <w:rtl/>
          <w:lang w:bidi="ar-EG"/>
          <w14:ligatures w14:val="none"/>
        </w:rPr>
        <w:t xml:space="preserve"> </w:t>
      </w:r>
    </w:p>
    <w:p w14:paraId="0E7655A1"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0733EA">
        <w:rPr>
          <w:rFonts w:ascii="Sakkal Majalla" w:eastAsia="Calibri" w:hAnsi="Sakkal Majalla" w:cs="Sakkal Majalla"/>
          <w:b/>
          <w:bCs/>
          <w:color w:val="000000" w:themeColor="text1"/>
          <w:kern w:val="0"/>
          <w:sz w:val="28"/>
          <w:szCs w:val="28"/>
          <w:rtl/>
          <w:lang w:bidi="ar-EG"/>
          <w14:ligatures w14:val="none"/>
        </w:rPr>
        <w:t xml:space="preserve">دراسة </w:t>
      </w:r>
      <w:proofErr w:type="spellStart"/>
      <w:r w:rsidRPr="000733EA">
        <w:rPr>
          <w:rFonts w:ascii="Sakkal Majalla" w:eastAsia="Calibri" w:hAnsi="Sakkal Majalla" w:cs="Sakkal Majalla"/>
          <w:b/>
          <w:bCs/>
          <w:color w:val="000000" w:themeColor="text1"/>
          <w:kern w:val="0"/>
          <w:sz w:val="28"/>
          <w:szCs w:val="28"/>
          <w:lang w:bidi="ar-EG"/>
          <w14:ligatures w14:val="none"/>
        </w:rPr>
        <w:t>Fadun</w:t>
      </w:r>
      <w:proofErr w:type="spellEnd"/>
      <w:r w:rsidRPr="000733EA">
        <w:rPr>
          <w:rFonts w:ascii="Sakkal Majalla" w:eastAsia="Calibri" w:hAnsi="Sakkal Majalla" w:cs="Sakkal Majalla"/>
          <w:b/>
          <w:bCs/>
          <w:color w:val="000000" w:themeColor="text1"/>
          <w:kern w:val="0"/>
          <w:sz w:val="28"/>
          <w:szCs w:val="28"/>
          <w:lang w:bidi="ar-EG"/>
          <w14:ligatures w14:val="none"/>
        </w:rPr>
        <w:t xml:space="preserve"> &amp; </w:t>
      </w:r>
      <w:proofErr w:type="spellStart"/>
      <w:r w:rsidRPr="000733EA">
        <w:rPr>
          <w:rFonts w:ascii="Sakkal Majalla" w:eastAsia="Calibri" w:hAnsi="Sakkal Majalla" w:cs="Sakkal Majalla"/>
          <w:b/>
          <w:bCs/>
          <w:color w:val="000000" w:themeColor="text1"/>
          <w:kern w:val="0"/>
          <w:sz w:val="28"/>
          <w:szCs w:val="28"/>
          <w:lang w:bidi="ar-EG"/>
          <w14:ligatures w14:val="none"/>
        </w:rPr>
        <w:t>Oye</w:t>
      </w:r>
      <w:proofErr w:type="spellEnd"/>
      <w:r w:rsidRPr="000733EA">
        <w:rPr>
          <w:rFonts w:ascii="Sakkal Majalla" w:eastAsia="Calibri" w:hAnsi="Sakkal Majalla" w:cs="Sakkal Majalla"/>
          <w:b/>
          <w:bCs/>
          <w:color w:val="000000" w:themeColor="text1"/>
          <w:kern w:val="0"/>
          <w:sz w:val="28"/>
          <w:szCs w:val="28"/>
          <w:rtl/>
          <w:lang w:bidi="ar-EG"/>
          <w14:ligatures w14:val="none"/>
        </w:rPr>
        <w:t xml:space="preserve"> (2020)</w:t>
      </w:r>
    </w:p>
    <w:p w14:paraId="6CBFB21D"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تحليل تأثير إدارة المخاطر التشغيلية على الأداء المالي للبنوك التجارية في نيجيريا خلال فترة عشر سنوات (2008 - 2017)، والمتغير المستقل في الدراسة هو ممارسات إدارة المخاطر التشغيلية، في حين أن المتغير التابع هو الأداء المالي للبنوك</w:t>
      </w:r>
      <w:r w:rsidRPr="00293EBA">
        <w:rPr>
          <w:rFonts w:ascii="Sakkal Majalla" w:eastAsia="Calibri" w:hAnsi="Sakkal Majalla" w:cs="Sakkal Majalla"/>
          <w:color w:val="000000" w:themeColor="text1"/>
          <w:kern w:val="0"/>
          <w:sz w:val="28"/>
          <w:szCs w:val="28"/>
          <w:lang w:bidi="ar-EG"/>
          <w14:ligatures w14:val="none"/>
        </w:rPr>
        <w:t>.</w:t>
      </w:r>
    </w:p>
    <w:p w14:paraId="1120FE52"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استخدمت الدراسة بيانات ثانوية مستخرجة من البيانات المالية المدققة لعدد مختار من البنوك التجارية في نيجيريا، وتم تحليل هذه البيانات باستخدام نموذج الانحدار الخطي المتعدد</w:t>
      </w:r>
      <w:r w:rsidRPr="00293EBA">
        <w:rPr>
          <w:rFonts w:ascii="Sakkal Majalla" w:eastAsia="Calibri" w:hAnsi="Sakkal Majalla" w:cs="Sakkal Majalla"/>
          <w:color w:val="000000" w:themeColor="text1"/>
          <w:kern w:val="0"/>
          <w:sz w:val="28"/>
          <w:szCs w:val="28"/>
          <w:lang w:bidi="ar-EG"/>
          <w14:ligatures w14:val="none"/>
        </w:rPr>
        <w:t>.</w:t>
      </w:r>
    </w:p>
    <w:p w14:paraId="39C945F7"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أظهرت النتائج أن هناك علاقة إيجابية بين ممارسات إدارة المخاطر التشغيلية وأداء البنوك المالي، وأيضًا، كشفت الدراسة أن ممارسات إدارة المخاطر التشغيلية السليمة تؤثر بشكل إيجابي على الأداء المالي للبنوك، مما يشير إلى أهمية تبني وتطوير ممارسات فعالة في إدارة المخاطر لتعزيز الأداء المالي</w:t>
      </w:r>
      <w:r w:rsidRPr="00293EBA">
        <w:rPr>
          <w:rFonts w:ascii="Sakkal Majalla" w:eastAsia="Calibri" w:hAnsi="Sakkal Majalla" w:cs="Sakkal Majalla"/>
          <w:color w:val="000000" w:themeColor="text1"/>
          <w:kern w:val="0"/>
          <w:sz w:val="28"/>
          <w:szCs w:val="28"/>
          <w:lang w:bidi="ar-EG"/>
          <w14:ligatures w14:val="none"/>
        </w:rPr>
        <w:t>.</w:t>
      </w:r>
    </w:p>
    <w:p w14:paraId="798DD4B7"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وأوصت الدراسة إدارات البنوك بزيادة الاستثمارات في فهم وإدارة المخاطر التشغيلية بشكل أفضل، وتعزيز الإجراءات اللازمة لتحسين الأداء المالي، مثل تخصيص الموارد الكافية وتدريب الموظفين على أفضل الممارسات</w:t>
      </w:r>
      <w:r w:rsidRPr="00293EBA">
        <w:rPr>
          <w:rFonts w:ascii="Sakkal Majalla" w:eastAsia="Calibri" w:hAnsi="Sakkal Majalla" w:cs="Sakkal Majalla"/>
          <w:color w:val="000000" w:themeColor="text1"/>
          <w:kern w:val="0"/>
          <w:sz w:val="28"/>
          <w:szCs w:val="28"/>
          <w:lang w:bidi="ar-EG"/>
          <w14:ligatures w14:val="none"/>
        </w:rPr>
        <w:t>.</w:t>
      </w:r>
    </w:p>
    <w:p w14:paraId="51267554"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0733EA">
        <w:rPr>
          <w:rFonts w:ascii="Sakkal Majalla" w:eastAsia="Calibri" w:hAnsi="Sakkal Majalla" w:cs="Sakkal Majalla"/>
          <w:b/>
          <w:bCs/>
          <w:color w:val="000000" w:themeColor="text1"/>
          <w:kern w:val="0"/>
          <w:sz w:val="28"/>
          <w:szCs w:val="28"/>
          <w:rtl/>
          <w:lang w:bidi="ar-EG"/>
          <w14:ligatures w14:val="none"/>
        </w:rPr>
        <w:t xml:space="preserve">دراسة </w:t>
      </w:r>
      <w:r w:rsidRPr="000733EA">
        <w:rPr>
          <w:rFonts w:ascii="Sakkal Majalla" w:eastAsia="Calibri" w:hAnsi="Sakkal Majalla" w:cs="Sakkal Majalla"/>
          <w:b/>
          <w:bCs/>
          <w:color w:val="000000" w:themeColor="text1"/>
          <w:kern w:val="0"/>
          <w:sz w:val="28"/>
          <w:szCs w:val="28"/>
          <w:lang w:bidi="ar-EG"/>
          <w14:ligatures w14:val="none"/>
        </w:rPr>
        <w:t>Li, Lam &amp; Yeung</w:t>
      </w:r>
      <w:r w:rsidRPr="000733EA">
        <w:rPr>
          <w:rFonts w:ascii="Sakkal Majalla" w:eastAsia="Calibri" w:hAnsi="Sakkal Majalla" w:cs="Sakkal Majalla"/>
          <w:b/>
          <w:bCs/>
          <w:color w:val="000000" w:themeColor="text1"/>
          <w:kern w:val="0"/>
          <w:sz w:val="28"/>
          <w:szCs w:val="28"/>
          <w:rtl/>
          <w:lang w:bidi="ar-EG"/>
          <w14:ligatures w14:val="none"/>
        </w:rPr>
        <w:t xml:space="preserve"> (2022)</w:t>
      </w:r>
    </w:p>
    <w:p w14:paraId="4B6FF34D"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تحليل تأثير تعيينات كبار مسؤولي المخاطر</w:t>
      </w:r>
      <w:r w:rsidRPr="00293EBA">
        <w:rPr>
          <w:rFonts w:ascii="Sakkal Majalla" w:eastAsia="Calibri" w:hAnsi="Sakkal Majalla" w:cs="Sakkal Majalla"/>
          <w:color w:val="000000" w:themeColor="text1"/>
          <w:kern w:val="0"/>
          <w:sz w:val="28"/>
          <w:szCs w:val="28"/>
          <w:lang w:bidi="ar-EG"/>
          <w14:ligatures w14:val="none"/>
        </w:rPr>
        <w:t xml:space="preserve"> (CROs) </w:t>
      </w:r>
      <w:r w:rsidRPr="00293EBA">
        <w:rPr>
          <w:rFonts w:ascii="Sakkal Majalla" w:eastAsia="Calibri" w:hAnsi="Sakkal Majalla" w:cs="Sakkal Majalla"/>
          <w:color w:val="000000" w:themeColor="text1"/>
          <w:kern w:val="0"/>
          <w:sz w:val="28"/>
          <w:szCs w:val="28"/>
          <w:rtl/>
          <w14:ligatures w14:val="none"/>
        </w:rPr>
        <w:t>على مخاطر الشركة والكفاءة التشغيلية، ويتمثل المتغير المستقل في هذه الدراسة في تعيينات</w:t>
      </w:r>
      <w:r w:rsidRPr="00293EBA">
        <w:rPr>
          <w:rFonts w:ascii="Sakkal Majalla" w:eastAsia="Calibri" w:hAnsi="Sakkal Majalla" w:cs="Sakkal Majalla"/>
          <w:color w:val="000000" w:themeColor="text1"/>
          <w:kern w:val="0"/>
          <w:sz w:val="28"/>
          <w:szCs w:val="28"/>
          <w:lang w:bidi="ar-EG"/>
          <w14:ligatures w14:val="none"/>
        </w:rPr>
        <w:t>CROs</w:t>
      </w:r>
      <w:r w:rsidRPr="00293EBA">
        <w:rPr>
          <w:rFonts w:ascii="Sakkal Majalla" w:eastAsia="Calibri" w:hAnsi="Sakkal Majalla" w:cs="Sakkal Majalla"/>
          <w:color w:val="000000" w:themeColor="text1"/>
          <w:kern w:val="0"/>
          <w:sz w:val="28"/>
          <w:szCs w:val="28"/>
          <w:rtl/>
          <w14:ligatures w14:val="none"/>
        </w:rPr>
        <w:t xml:space="preserve">، حيث يُعد تعيين هؤلاء </w:t>
      </w:r>
      <w:r w:rsidRPr="00293EBA">
        <w:rPr>
          <w:rFonts w:ascii="Sakkal Majalla" w:eastAsia="Calibri" w:hAnsi="Sakkal Majalla" w:cs="Sakkal Majalla"/>
          <w:color w:val="000000" w:themeColor="text1"/>
          <w:kern w:val="0"/>
          <w:sz w:val="28"/>
          <w:szCs w:val="28"/>
          <w:rtl/>
          <w14:ligatures w14:val="none"/>
        </w:rPr>
        <w:lastRenderedPageBreak/>
        <w:t>القادة ذوي الخبرة في فريق الإدارة العليا جزءًا أساسيًا من استراتيجية الشركات للتعامل مع المخاطر التشغيلية المحتملة، كما تتمحور أبعاد المتغيرات حول قوة</w:t>
      </w:r>
      <w:r w:rsidRPr="00293EBA">
        <w:rPr>
          <w:rFonts w:ascii="Sakkal Majalla" w:eastAsia="Calibri" w:hAnsi="Sakkal Majalla" w:cs="Sakkal Majalla"/>
          <w:color w:val="000000" w:themeColor="text1"/>
          <w:kern w:val="0"/>
          <w:sz w:val="28"/>
          <w:szCs w:val="28"/>
          <w:lang w:bidi="ar-EG"/>
          <w14:ligatures w14:val="none"/>
        </w:rPr>
        <w:t xml:space="preserve"> CROs </w:t>
      </w:r>
      <w:r w:rsidRPr="00293EBA">
        <w:rPr>
          <w:rFonts w:ascii="Sakkal Majalla" w:eastAsia="Calibri" w:hAnsi="Sakkal Majalla" w:cs="Sakkal Majalla"/>
          <w:color w:val="000000" w:themeColor="text1"/>
          <w:kern w:val="0"/>
          <w:sz w:val="28"/>
          <w:szCs w:val="28"/>
          <w:rtl/>
          <w14:ligatures w14:val="none"/>
        </w:rPr>
        <w:t>ودورهم في تعزيز الرقابة على المخاطر والأمن والامتثال داخل الشركة، مع التركيز أيضًا على كيفية تأثير تعييناتهم على الكفاءة التشغيلية للشركة</w:t>
      </w:r>
      <w:r w:rsidRPr="00293EBA">
        <w:rPr>
          <w:rFonts w:ascii="Sakkal Majalla" w:eastAsia="Calibri" w:hAnsi="Sakkal Majalla" w:cs="Sakkal Majalla"/>
          <w:color w:val="000000" w:themeColor="text1"/>
          <w:kern w:val="0"/>
          <w:sz w:val="28"/>
          <w:szCs w:val="28"/>
          <w:lang w:bidi="ar-EG"/>
          <w14:ligatures w14:val="none"/>
        </w:rPr>
        <w:t>.</w:t>
      </w:r>
    </w:p>
    <w:p w14:paraId="20D5BE5F"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واستخدمت الدارسة المنهجية البحثية لجمع وتحليل البيانات الثانوية الطولية من 435 شركة مدرجة في الولايات المتحدة خلال الفترة من 2006 إلى 2016، وتم استخدام نموذج الانحدار الخطي المتعدد لتحليل العلاقات المفترضة بين تعيينات</w:t>
      </w:r>
      <w:r w:rsidRPr="00293EBA">
        <w:rPr>
          <w:rFonts w:ascii="Sakkal Majalla" w:eastAsia="Calibri" w:hAnsi="Sakkal Majalla" w:cs="Sakkal Majalla"/>
          <w:color w:val="000000" w:themeColor="text1"/>
          <w:kern w:val="0"/>
          <w:sz w:val="28"/>
          <w:szCs w:val="28"/>
          <w:lang w:bidi="ar-EG"/>
          <w14:ligatures w14:val="none"/>
        </w:rPr>
        <w:t xml:space="preserve"> CROs </w:t>
      </w:r>
      <w:r w:rsidRPr="00293EBA">
        <w:rPr>
          <w:rFonts w:ascii="Sakkal Majalla" w:eastAsia="Calibri" w:hAnsi="Sakkal Majalla" w:cs="Sakkal Majalla"/>
          <w:color w:val="000000" w:themeColor="text1"/>
          <w:kern w:val="0"/>
          <w:sz w:val="28"/>
          <w:szCs w:val="28"/>
          <w:rtl/>
          <w14:ligatures w14:val="none"/>
        </w:rPr>
        <w:t xml:space="preserve">وبين مخاطر الشركة والكفاءة التشغيلية. </w:t>
      </w:r>
    </w:p>
    <w:p w14:paraId="42F4FD7B"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وتوصلت الدراسة إلي أن النتائج تعيينات</w:t>
      </w:r>
      <w:r w:rsidRPr="00293EBA">
        <w:rPr>
          <w:rFonts w:ascii="Sakkal Majalla" w:eastAsia="Calibri" w:hAnsi="Sakkal Majalla" w:cs="Sakkal Majalla"/>
          <w:color w:val="000000" w:themeColor="text1"/>
          <w:kern w:val="0"/>
          <w:sz w:val="28"/>
          <w:szCs w:val="28"/>
          <w:lang w:bidi="ar-EG"/>
          <w14:ligatures w14:val="none"/>
        </w:rPr>
        <w:t xml:space="preserve"> CROs </w:t>
      </w:r>
      <w:r w:rsidRPr="00293EBA">
        <w:rPr>
          <w:rFonts w:ascii="Sakkal Majalla" w:eastAsia="Calibri" w:hAnsi="Sakkal Majalla" w:cs="Sakkal Majalla"/>
          <w:color w:val="000000" w:themeColor="text1"/>
          <w:kern w:val="0"/>
          <w:sz w:val="28"/>
          <w:szCs w:val="28"/>
          <w:rtl/>
          <w14:ligatures w14:val="none"/>
        </w:rPr>
        <w:t>لا تقلل فقط من المخاطر التشغيلية، بل تعمل أيضًا على تحسين الكفاءة في عمليات الشركة.</w:t>
      </w:r>
    </w:p>
    <w:p w14:paraId="4BAD2FA6"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وأوصت الدراسة بأن ينظر إلى تعيينات</w:t>
      </w:r>
      <w:r w:rsidRPr="00293EBA">
        <w:rPr>
          <w:rFonts w:ascii="Sakkal Majalla" w:eastAsia="Calibri" w:hAnsi="Sakkal Majalla" w:cs="Sakkal Majalla"/>
          <w:color w:val="000000" w:themeColor="text1"/>
          <w:kern w:val="0"/>
          <w:sz w:val="28"/>
          <w:szCs w:val="28"/>
          <w:lang w:bidi="ar-EG"/>
          <w14:ligatures w14:val="none"/>
        </w:rPr>
        <w:t xml:space="preserve"> CROs </w:t>
      </w:r>
      <w:r w:rsidRPr="00293EBA">
        <w:rPr>
          <w:rFonts w:ascii="Sakkal Majalla" w:eastAsia="Calibri" w:hAnsi="Sakkal Majalla" w:cs="Sakkal Majalla"/>
          <w:color w:val="000000" w:themeColor="text1"/>
          <w:kern w:val="0"/>
          <w:sz w:val="28"/>
          <w:szCs w:val="28"/>
          <w:rtl/>
          <w14:ligatures w14:val="none"/>
        </w:rPr>
        <w:t>باعتبارها استثمارًا استراتيجيًا للشركات، خاصة في الصناعات التي تواجه تهديدات قانونية عالية وتحديات تشغيلية متغيرة، ويجب على الشركات تعزيز سلطة</w:t>
      </w:r>
      <w:r w:rsidRPr="00293EBA">
        <w:rPr>
          <w:rFonts w:ascii="Sakkal Majalla" w:eastAsia="Calibri" w:hAnsi="Sakkal Majalla" w:cs="Sakkal Majalla"/>
          <w:color w:val="000000" w:themeColor="text1"/>
          <w:kern w:val="0"/>
          <w:sz w:val="28"/>
          <w:szCs w:val="28"/>
          <w:lang w:bidi="ar-EG"/>
          <w14:ligatures w14:val="none"/>
        </w:rPr>
        <w:t xml:space="preserve"> CROs </w:t>
      </w:r>
      <w:r w:rsidRPr="00293EBA">
        <w:rPr>
          <w:rFonts w:ascii="Sakkal Majalla" w:eastAsia="Calibri" w:hAnsi="Sakkal Majalla" w:cs="Sakkal Majalla"/>
          <w:color w:val="000000" w:themeColor="text1"/>
          <w:kern w:val="0"/>
          <w:sz w:val="28"/>
          <w:szCs w:val="28"/>
          <w:rtl/>
          <w14:ligatures w14:val="none"/>
        </w:rPr>
        <w:t>في فرق الإدارة العليا وتوفير الدعم اللازم لتطبيق استراتيجيات الرقابة الفعالة التي تساهم في تعزيز الكفاءة التشغيلية وتحقيق نتائج أفضل على المدى الطويل</w:t>
      </w:r>
      <w:r w:rsidRPr="00293EBA">
        <w:rPr>
          <w:rFonts w:ascii="Sakkal Majalla" w:eastAsia="Calibri" w:hAnsi="Sakkal Majalla" w:cs="Sakkal Majalla"/>
          <w:color w:val="000000" w:themeColor="text1"/>
          <w:kern w:val="0"/>
          <w:sz w:val="28"/>
          <w:szCs w:val="28"/>
          <w:lang w:bidi="ar-EG"/>
          <w14:ligatures w14:val="none"/>
        </w:rPr>
        <w:t>.</w:t>
      </w:r>
    </w:p>
    <w:p w14:paraId="4E09D696"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bookmarkStart w:id="37" w:name="_Hlk179283027"/>
      <w:r w:rsidRPr="000733EA">
        <w:rPr>
          <w:rFonts w:ascii="Sakkal Majalla" w:eastAsia="Calibri" w:hAnsi="Sakkal Majalla" w:cs="Sakkal Majalla"/>
          <w:b/>
          <w:bCs/>
          <w:color w:val="000000" w:themeColor="text1"/>
          <w:kern w:val="0"/>
          <w:sz w:val="28"/>
          <w:szCs w:val="28"/>
          <w:rtl/>
          <w14:ligatures w14:val="none"/>
        </w:rPr>
        <w:t xml:space="preserve">دراسة </w:t>
      </w:r>
      <w:proofErr w:type="spellStart"/>
      <w:r w:rsidRPr="000733EA">
        <w:rPr>
          <w:rFonts w:ascii="Sakkal Majalla" w:eastAsia="Calibri" w:hAnsi="Sakkal Majalla" w:cs="Sakkal Majalla"/>
          <w:b/>
          <w:bCs/>
          <w:color w:val="000000" w:themeColor="text1"/>
          <w:kern w:val="0"/>
          <w:sz w:val="28"/>
          <w:szCs w:val="28"/>
          <w14:ligatures w14:val="none"/>
        </w:rPr>
        <w:t>Derouiche</w:t>
      </w:r>
      <w:proofErr w:type="spellEnd"/>
      <w:r w:rsidRPr="000733EA">
        <w:rPr>
          <w:rFonts w:ascii="Sakkal Majalla" w:eastAsia="Calibri" w:hAnsi="Sakkal Majalla" w:cs="Sakkal Majalla"/>
          <w:b/>
          <w:bCs/>
          <w:color w:val="000000" w:themeColor="text1"/>
          <w:kern w:val="0"/>
          <w:sz w:val="28"/>
          <w:szCs w:val="28"/>
          <w14:ligatures w14:val="none"/>
        </w:rPr>
        <w:t xml:space="preserve">, </w:t>
      </w:r>
      <w:proofErr w:type="spellStart"/>
      <w:r w:rsidRPr="000733EA">
        <w:rPr>
          <w:rFonts w:ascii="Sakkal Majalla" w:eastAsia="Calibri" w:hAnsi="Sakkal Majalla" w:cs="Sakkal Majalla"/>
          <w:b/>
          <w:bCs/>
          <w:color w:val="000000" w:themeColor="text1"/>
          <w:kern w:val="0"/>
          <w:sz w:val="28"/>
          <w:szCs w:val="28"/>
          <w14:ligatures w14:val="none"/>
        </w:rPr>
        <w:t>Manita</w:t>
      </w:r>
      <w:proofErr w:type="spellEnd"/>
      <w:r w:rsidRPr="000733EA">
        <w:rPr>
          <w:rFonts w:ascii="Sakkal Majalla" w:eastAsia="Calibri" w:hAnsi="Sakkal Majalla" w:cs="Sakkal Majalla"/>
          <w:b/>
          <w:bCs/>
          <w:color w:val="000000" w:themeColor="text1"/>
          <w:kern w:val="0"/>
          <w:sz w:val="28"/>
          <w:szCs w:val="28"/>
          <w14:ligatures w14:val="none"/>
        </w:rPr>
        <w:t xml:space="preserve"> &amp; </w:t>
      </w:r>
      <w:proofErr w:type="spellStart"/>
      <w:r w:rsidRPr="000733EA">
        <w:rPr>
          <w:rFonts w:ascii="Sakkal Majalla" w:eastAsia="Calibri" w:hAnsi="Sakkal Majalla" w:cs="Sakkal Majalla"/>
          <w:b/>
          <w:bCs/>
          <w:color w:val="000000" w:themeColor="text1"/>
          <w:kern w:val="0"/>
          <w:sz w:val="28"/>
          <w:szCs w:val="28"/>
          <w14:ligatures w14:val="none"/>
        </w:rPr>
        <w:t>Muessig</w:t>
      </w:r>
      <w:proofErr w:type="spellEnd"/>
      <w:r w:rsidRPr="000733EA">
        <w:rPr>
          <w:rFonts w:ascii="Sakkal Majalla" w:eastAsia="Calibri" w:hAnsi="Sakkal Majalla" w:cs="Sakkal Majalla"/>
          <w:b/>
          <w:bCs/>
          <w:color w:val="000000" w:themeColor="text1"/>
          <w:kern w:val="0"/>
          <w:sz w:val="28"/>
          <w:szCs w:val="28"/>
          <w:rtl/>
          <w14:ligatures w14:val="none"/>
        </w:rPr>
        <w:t xml:space="preserve"> (2021)</w:t>
      </w:r>
    </w:p>
    <w:bookmarkEnd w:id="37"/>
    <w:p w14:paraId="6A7A05D1"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فهم تأثير الإفصاح عن المخاطر على الكفاءة التشغيلية للشركات غير المالية وغير النفعية في فرنسا، المنتمية إلى مؤشر</w:t>
      </w:r>
      <w:r w:rsidRPr="00293EBA">
        <w:rPr>
          <w:rFonts w:ascii="Sakkal Majalla" w:eastAsia="Calibri" w:hAnsi="Sakkal Majalla" w:cs="Sakkal Majalla"/>
          <w:color w:val="000000" w:themeColor="text1"/>
          <w:kern w:val="0"/>
          <w:sz w:val="28"/>
          <w:szCs w:val="28"/>
          <w14:ligatures w14:val="none"/>
        </w:rPr>
        <w:t xml:space="preserve"> SBF 120 </w:t>
      </w:r>
      <w:r w:rsidRPr="00293EBA">
        <w:rPr>
          <w:rFonts w:ascii="Sakkal Majalla" w:eastAsia="Calibri" w:hAnsi="Sakkal Majalla" w:cs="Sakkal Majalla"/>
          <w:color w:val="000000" w:themeColor="text1"/>
          <w:kern w:val="0"/>
          <w:sz w:val="28"/>
          <w:szCs w:val="28"/>
          <w:rtl/>
          <w14:ligatures w14:val="none"/>
        </w:rPr>
        <w:t>خلال الفترة من عام 2007 إلى عام 2015، ويتمثل المتغير المستقل في الدراسة هو مستوى الإفصاح عن المخاطر، الذي يتم قياسه باستخدام قاعدة بيانات فريدة</w:t>
      </w:r>
      <w:r w:rsidRPr="00293EBA">
        <w:rPr>
          <w:rFonts w:ascii="Sakkal Majalla" w:eastAsia="Calibri" w:hAnsi="Sakkal Majalla" w:cs="Sakkal Majalla"/>
          <w:color w:val="000000" w:themeColor="text1"/>
          <w:kern w:val="0"/>
          <w:sz w:val="28"/>
          <w:szCs w:val="28"/>
          <w14:ligatures w14:val="none"/>
        </w:rPr>
        <w:t>.</w:t>
      </w:r>
    </w:p>
    <w:p w14:paraId="663E0E25"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t>تمثل الكفاءة التشغيلية المتغير التابع الذي تم قياسه باستخدام نموذج مصغر يحدد درجات الكفاءة الثابتة بناءً على إيرادات المبيعات والمدخلات الثلاثة الرئيسية: صافي الممتلكات والمنشآت والمعدات، وتكاليف البضائع المباعة، والتكاليف العامة والإدارية</w:t>
      </w:r>
      <w:r w:rsidRPr="00293EBA">
        <w:rPr>
          <w:rFonts w:ascii="Sakkal Majalla" w:eastAsia="Calibri" w:hAnsi="Sakkal Majalla" w:cs="Sakkal Majalla"/>
          <w:color w:val="000000" w:themeColor="text1"/>
          <w:kern w:val="0"/>
          <w:sz w:val="28"/>
          <w:szCs w:val="28"/>
          <w14:ligatures w14:val="none"/>
        </w:rPr>
        <w:t>.</w:t>
      </w:r>
    </w:p>
    <w:p w14:paraId="75B19EDE"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293EBA">
        <w:rPr>
          <w:rFonts w:ascii="Sakkal Majalla" w:eastAsia="Calibri" w:hAnsi="Sakkal Majalla" w:cs="Sakkal Majalla"/>
          <w:color w:val="000000" w:themeColor="text1"/>
          <w:kern w:val="0"/>
          <w:sz w:val="28"/>
          <w:szCs w:val="28"/>
          <w:rtl/>
          <w14:ligatures w14:val="none"/>
        </w:rPr>
        <w:lastRenderedPageBreak/>
        <w:t>واستخدمت الدراسة نمذجة الانحدار المتقدمة لتحليل تأثير الإفصاح عن المخاطر على الكفاءة التشغيلية بعد التحكم في عوامل أخرى محتملة، وتوصلت الدراسة إلي وجود علاقة إيجابية واضحة وذات دلالة إحصائية بين مستوى الإفصاح عن المخاطر والكفاءة التشغيلية، مما يشير إلى أن الشركات التي تكشف بشكل أكبر عن تعرضها للمخاطر تكون أكثر كفاءة نسبيًا</w:t>
      </w:r>
      <w:r w:rsidRPr="00293EBA">
        <w:rPr>
          <w:rFonts w:ascii="Sakkal Majalla" w:eastAsia="Calibri" w:hAnsi="Sakkal Majalla" w:cs="Sakkal Majalla"/>
          <w:color w:val="000000" w:themeColor="text1"/>
          <w:kern w:val="0"/>
          <w:sz w:val="28"/>
          <w:szCs w:val="28"/>
          <w14:ligatures w14:val="none"/>
        </w:rPr>
        <w:t>.</w:t>
      </w:r>
    </w:p>
    <w:p w14:paraId="3A28AD66"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أوصت الدراسة بضرورة تعزيز مستوى الإفصاح عن المخاطر كاستراتيجية لتحسين الكفاءة التشغيلية، وذلك من خلال تطوير سياسات الإفصاح المناسبة وزيادة الشفافية في التقارير المالية وغير المالية للشركات</w:t>
      </w:r>
      <w:r w:rsidRPr="00293EBA">
        <w:rPr>
          <w:rFonts w:ascii="Sakkal Majalla" w:eastAsia="Calibri" w:hAnsi="Sakkal Majalla" w:cs="Sakkal Majalla"/>
          <w:color w:val="000000" w:themeColor="text1"/>
          <w:kern w:val="0"/>
          <w:sz w:val="28"/>
          <w:szCs w:val="28"/>
          <w14:ligatures w14:val="none"/>
        </w:rPr>
        <w:t>.</w:t>
      </w:r>
    </w:p>
    <w:p w14:paraId="4590FA8C"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0733EA">
        <w:rPr>
          <w:rFonts w:ascii="Sakkal Majalla" w:eastAsia="Calibri" w:hAnsi="Sakkal Majalla" w:cs="Sakkal Majalla"/>
          <w:b/>
          <w:bCs/>
          <w:color w:val="000000" w:themeColor="text1"/>
          <w:kern w:val="0"/>
          <w:sz w:val="28"/>
          <w:szCs w:val="28"/>
          <w:rtl/>
          <w:lang w:bidi="ar-EG"/>
          <w14:ligatures w14:val="none"/>
        </w:rPr>
        <w:t xml:space="preserve">دراسة </w:t>
      </w:r>
      <w:proofErr w:type="spellStart"/>
      <w:r w:rsidRPr="000733EA">
        <w:rPr>
          <w:rFonts w:ascii="Sakkal Majalla" w:eastAsia="Calibri" w:hAnsi="Sakkal Majalla" w:cs="Sakkal Majalla"/>
          <w:b/>
          <w:bCs/>
          <w:color w:val="000000" w:themeColor="text1"/>
          <w:kern w:val="0"/>
          <w:sz w:val="28"/>
          <w:szCs w:val="28"/>
          <w:lang w:bidi="ar-EG"/>
          <w14:ligatures w14:val="none"/>
        </w:rPr>
        <w:t>Munir</w:t>
      </w:r>
      <w:proofErr w:type="spellEnd"/>
      <w:r w:rsidRPr="000733EA">
        <w:rPr>
          <w:rFonts w:ascii="Sakkal Majalla" w:eastAsia="Calibri" w:hAnsi="Sakkal Majalla" w:cs="Sakkal Majalla"/>
          <w:b/>
          <w:bCs/>
          <w:color w:val="000000" w:themeColor="text1"/>
          <w:kern w:val="0"/>
          <w:sz w:val="28"/>
          <w:szCs w:val="28"/>
          <w:lang w:bidi="ar-EG"/>
          <w14:ligatures w14:val="none"/>
        </w:rPr>
        <w:t xml:space="preserve">, </w:t>
      </w:r>
      <w:proofErr w:type="spellStart"/>
      <w:r w:rsidRPr="000733EA">
        <w:rPr>
          <w:rFonts w:ascii="Sakkal Majalla" w:eastAsia="Calibri" w:hAnsi="Sakkal Majalla" w:cs="Sakkal Majalla"/>
          <w:b/>
          <w:bCs/>
          <w:color w:val="000000" w:themeColor="text1"/>
          <w:kern w:val="0"/>
          <w:sz w:val="28"/>
          <w:szCs w:val="28"/>
          <w:lang w:bidi="ar-EG"/>
          <w14:ligatures w14:val="none"/>
        </w:rPr>
        <w:t>Jajja</w:t>
      </w:r>
      <w:proofErr w:type="spellEnd"/>
      <w:r w:rsidRPr="000733EA">
        <w:rPr>
          <w:rFonts w:ascii="Sakkal Majalla" w:eastAsia="Calibri" w:hAnsi="Sakkal Majalla" w:cs="Sakkal Majalla"/>
          <w:b/>
          <w:bCs/>
          <w:color w:val="000000" w:themeColor="text1"/>
          <w:kern w:val="0"/>
          <w:sz w:val="28"/>
          <w:szCs w:val="28"/>
          <w:lang w:bidi="ar-EG"/>
          <w14:ligatures w14:val="none"/>
        </w:rPr>
        <w:t xml:space="preserve">, </w:t>
      </w:r>
      <w:proofErr w:type="spellStart"/>
      <w:r w:rsidRPr="000733EA">
        <w:rPr>
          <w:rFonts w:ascii="Sakkal Majalla" w:eastAsia="Calibri" w:hAnsi="Sakkal Majalla" w:cs="Sakkal Majalla"/>
          <w:b/>
          <w:bCs/>
          <w:color w:val="000000" w:themeColor="text1"/>
          <w:kern w:val="0"/>
          <w:sz w:val="28"/>
          <w:szCs w:val="28"/>
          <w:lang w:bidi="ar-EG"/>
          <w14:ligatures w14:val="none"/>
        </w:rPr>
        <w:t>Chatha</w:t>
      </w:r>
      <w:proofErr w:type="spellEnd"/>
      <w:r w:rsidRPr="000733EA">
        <w:rPr>
          <w:rFonts w:ascii="Sakkal Majalla" w:eastAsia="Calibri" w:hAnsi="Sakkal Majalla" w:cs="Sakkal Majalla"/>
          <w:b/>
          <w:bCs/>
          <w:color w:val="000000" w:themeColor="text1"/>
          <w:kern w:val="0"/>
          <w:sz w:val="28"/>
          <w:szCs w:val="28"/>
          <w:lang w:bidi="ar-EG"/>
          <w14:ligatures w14:val="none"/>
        </w:rPr>
        <w:t xml:space="preserve"> &amp; Farooq</w:t>
      </w:r>
      <w:r w:rsidRPr="000733EA">
        <w:rPr>
          <w:rFonts w:ascii="Sakkal Majalla" w:eastAsia="Calibri" w:hAnsi="Sakkal Majalla" w:cs="Sakkal Majalla"/>
          <w:b/>
          <w:bCs/>
          <w:color w:val="000000" w:themeColor="text1"/>
          <w:kern w:val="0"/>
          <w:sz w:val="28"/>
          <w:szCs w:val="28"/>
          <w:rtl/>
          <w:lang w:bidi="ar-EG"/>
          <w14:ligatures w14:val="none"/>
        </w:rPr>
        <w:t xml:space="preserve"> (2020)</w:t>
      </w:r>
    </w:p>
    <w:p w14:paraId="65E89430"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استكشاف العلاقة بين تكامل سلسلة التوريد</w:t>
      </w:r>
      <w:r w:rsidRPr="00293EBA">
        <w:rPr>
          <w:rFonts w:ascii="Sakkal Majalla" w:eastAsia="Calibri" w:hAnsi="Sakkal Majalla" w:cs="Sakkal Majalla"/>
          <w:color w:val="000000" w:themeColor="text1"/>
          <w:kern w:val="0"/>
          <w:sz w:val="28"/>
          <w:szCs w:val="28"/>
          <w:lang w:bidi="ar-EG"/>
          <w14:ligatures w14:val="none"/>
        </w:rPr>
        <w:t xml:space="preserve"> (SCI) </w:t>
      </w:r>
      <w:r w:rsidRPr="00293EBA">
        <w:rPr>
          <w:rFonts w:ascii="Sakkal Majalla" w:eastAsia="Calibri" w:hAnsi="Sakkal Majalla" w:cs="Sakkal Majalla"/>
          <w:color w:val="000000" w:themeColor="text1"/>
          <w:kern w:val="0"/>
          <w:sz w:val="28"/>
          <w:szCs w:val="28"/>
          <w:rtl/>
          <w14:ligatures w14:val="none"/>
        </w:rPr>
        <w:t>وإدارة مخاطر سلسلة التوريد</w:t>
      </w:r>
      <w:r w:rsidRPr="00293EBA">
        <w:rPr>
          <w:rFonts w:ascii="Sakkal Majalla" w:eastAsia="Calibri" w:hAnsi="Sakkal Majalla" w:cs="Sakkal Majalla"/>
          <w:color w:val="000000" w:themeColor="text1"/>
          <w:kern w:val="0"/>
          <w:sz w:val="28"/>
          <w:szCs w:val="28"/>
          <w:lang w:bidi="ar-EG"/>
          <w14:ligatures w14:val="none"/>
        </w:rPr>
        <w:t xml:space="preserve"> (SCRM)</w:t>
      </w:r>
      <w:r w:rsidRPr="00293EBA">
        <w:rPr>
          <w:rFonts w:ascii="Sakkal Majalla" w:eastAsia="Calibri" w:hAnsi="Sakkal Majalla" w:cs="Sakkal Majalla"/>
          <w:color w:val="000000" w:themeColor="text1"/>
          <w:kern w:val="0"/>
          <w:sz w:val="28"/>
          <w:szCs w:val="28"/>
          <w:rtl/>
          <w14:ligatures w14:val="none"/>
        </w:rPr>
        <w:t>، وتحليل كيفية تأثيرها على الأداء التشغيلي للشركات، كما يُعتبر تكامل سلسلة التوريد أساسيًا لتعزيز قدرة الشركات على التعامل مع التعقيدات والشكوك في بيئات العمل المتغيرة، من خلال إدارة المخاطر بشكل فعال</w:t>
      </w:r>
      <w:r w:rsidRPr="00293EBA">
        <w:rPr>
          <w:rFonts w:ascii="Sakkal Majalla" w:eastAsia="Calibri" w:hAnsi="Sakkal Majalla" w:cs="Sakkal Majalla"/>
          <w:color w:val="000000" w:themeColor="text1"/>
          <w:kern w:val="0"/>
          <w:sz w:val="28"/>
          <w:szCs w:val="28"/>
          <w:lang w:bidi="ar-EG"/>
          <w14:ligatures w14:val="none"/>
        </w:rPr>
        <w:t>.</w:t>
      </w:r>
    </w:p>
    <w:p w14:paraId="2689F2A5"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ويتمثل المتغير المستقل في هذه الدراسة هو تكامل سلسلة التوريد، الذي يشمل التكامل الداخلي والموردين والعملاء، حيث يتم استخدام نمذجة المعادلة الهيكلية المبنية على التغاير كأداة لاختبار الفرضيات، باستخدام بيانات من 931 شركة تصنيع من مسح الإصدار السادس من استراتيجية التصنيع الدولي</w:t>
      </w:r>
      <w:r w:rsidRPr="00293EBA">
        <w:rPr>
          <w:rFonts w:ascii="Sakkal Majalla" w:eastAsia="Calibri" w:hAnsi="Sakkal Majalla" w:cs="Sakkal Majalla"/>
          <w:color w:val="000000" w:themeColor="text1"/>
          <w:kern w:val="0"/>
          <w:sz w:val="28"/>
          <w:szCs w:val="28"/>
          <w:lang w:bidi="ar-EG"/>
          <w14:ligatures w14:val="none"/>
        </w:rPr>
        <w:t>.</w:t>
      </w:r>
    </w:p>
    <w:p w14:paraId="152E6B6D"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وتوصلت الدراسة إلي أن التكامل الداخلي والموردين والعملاء يؤثر بشكل إيجابي على إدارة مخاطر سلسلة التوريد، وأن هذه الأخيرة تلعب دورًا متوسطًا في العلاقة بين تكامل سلسلة التوريد والأداء التشغيلي للشركات، كما توضح النتائج أن إدارة مخاطر سلسلة التوريد تلعب دورًا كاملاً في العلاقة بين تكامل الموردين والعملاء والأداء التشغيلي</w:t>
      </w:r>
      <w:r w:rsidRPr="00293EBA">
        <w:rPr>
          <w:rFonts w:ascii="Sakkal Majalla" w:eastAsia="Calibri" w:hAnsi="Sakkal Majalla" w:cs="Sakkal Majalla"/>
          <w:color w:val="000000" w:themeColor="text1"/>
          <w:kern w:val="0"/>
          <w:sz w:val="28"/>
          <w:szCs w:val="28"/>
          <w:lang w:bidi="ar-EG"/>
          <w14:ligatures w14:val="none"/>
        </w:rPr>
        <w:t>.</w:t>
      </w:r>
    </w:p>
    <w:p w14:paraId="30DBF304" w14:textId="77777777" w:rsidR="00C16953" w:rsidRDefault="00C16953" w:rsidP="00C16953">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01069FB2"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0733EA">
        <w:rPr>
          <w:rFonts w:ascii="Sakkal Majalla" w:eastAsia="Calibri" w:hAnsi="Sakkal Majalla" w:cs="Sakkal Majalla"/>
          <w:b/>
          <w:bCs/>
          <w:color w:val="000000" w:themeColor="text1"/>
          <w:kern w:val="0"/>
          <w:sz w:val="28"/>
          <w:szCs w:val="28"/>
          <w:rtl/>
          <w:lang w:bidi="ar-EG"/>
          <w14:ligatures w14:val="none"/>
        </w:rPr>
        <w:lastRenderedPageBreak/>
        <w:t xml:space="preserve">دراسة </w:t>
      </w:r>
      <w:r w:rsidRPr="000733EA">
        <w:rPr>
          <w:rFonts w:ascii="Sakkal Majalla" w:eastAsia="Calibri" w:hAnsi="Sakkal Majalla" w:cs="Sakkal Majalla"/>
          <w:b/>
          <w:bCs/>
          <w:color w:val="000000" w:themeColor="text1"/>
          <w:kern w:val="0"/>
          <w:sz w:val="28"/>
          <w:szCs w:val="28"/>
          <w:lang w:bidi="ar-EG"/>
          <w14:ligatures w14:val="none"/>
        </w:rPr>
        <w:t>Nguyen</w:t>
      </w:r>
      <w:r w:rsidRPr="000733EA">
        <w:rPr>
          <w:rFonts w:ascii="Sakkal Majalla" w:eastAsia="Calibri" w:hAnsi="Sakkal Majalla" w:cs="Sakkal Majalla"/>
          <w:b/>
          <w:bCs/>
          <w:color w:val="000000" w:themeColor="text1"/>
          <w:kern w:val="0"/>
          <w:sz w:val="28"/>
          <w:szCs w:val="28"/>
          <w:rtl/>
          <w:lang w:bidi="ar-EG"/>
          <w14:ligatures w14:val="none"/>
        </w:rPr>
        <w:t xml:space="preserve"> (2022)</w:t>
      </w:r>
    </w:p>
    <w:p w14:paraId="76292ED3"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تحليل فعالية إدارة مخاطر البنوك في دول رابطة أمم جنوب شرق آسيا، مع التركيز على الدور المحدد لهيكل إدارة المخاطر في تحسين هذه الفعالية، ويتمثل هيكل إدارة المخاطر المتغير المستقل في الدراسة، الذي يشمل توزيع السلطات والمسؤوليات داخل المؤسسة والآليات المعتمدة لإدارة المخاطر</w:t>
      </w:r>
      <w:r w:rsidRPr="00293EBA">
        <w:rPr>
          <w:rFonts w:ascii="Sakkal Majalla" w:eastAsia="Calibri" w:hAnsi="Sakkal Majalla" w:cs="Sakkal Majalla"/>
          <w:color w:val="000000" w:themeColor="text1"/>
          <w:kern w:val="0"/>
          <w:sz w:val="28"/>
          <w:szCs w:val="28"/>
          <w:lang w:bidi="ar-EG"/>
          <w14:ligatures w14:val="none"/>
        </w:rPr>
        <w:t>.</w:t>
      </w:r>
    </w:p>
    <w:p w14:paraId="24F65994"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كما تمحورت أبعاد المتغيرات المدروسة حول مخاطر الإعسار ومخاطر الائتمان وإدارة المخاطر التشغيلية للبنوك في السوق الآسيوية، كما تم التركيز على تأثيرات هذه العوامل على فعالية إدارة مخاطر البنوك</w:t>
      </w:r>
      <w:r w:rsidRPr="00293EBA">
        <w:rPr>
          <w:rFonts w:ascii="Sakkal Majalla" w:eastAsia="Calibri" w:hAnsi="Sakkal Majalla" w:cs="Sakkal Majalla"/>
          <w:color w:val="000000" w:themeColor="text1"/>
          <w:kern w:val="0"/>
          <w:sz w:val="28"/>
          <w:szCs w:val="28"/>
          <w:lang w:bidi="ar-EG"/>
          <w14:ligatures w14:val="none"/>
        </w:rPr>
        <w:t>.</w:t>
      </w:r>
    </w:p>
    <w:p w14:paraId="19D74AA0"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lang w:bidi="ar-EG"/>
          <w14:ligatures w14:val="none"/>
        </w:rPr>
        <w:t xml:space="preserve">وتوصلت </w:t>
      </w:r>
      <w:r w:rsidRPr="00293EBA">
        <w:rPr>
          <w:rFonts w:ascii="Sakkal Majalla" w:eastAsia="Calibri" w:hAnsi="Sakkal Majalla" w:cs="Sakkal Majalla"/>
          <w:color w:val="000000" w:themeColor="text1"/>
          <w:kern w:val="0"/>
          <w:sz w:val="28"/>
          <w:szCs w:val="28"/>
          <w:rtl/>
          <w14:ligatures w14:val="none"/>
        </w:rPr>
        <w:t>الدراسة إلي أن فعالية إدارة المخاطر لدى البنوك في دول رابطة أمم جنوب شرق آسيا تعتبر منخفضة، مما يشير إلى ضرورة تحسين أساليب إدارة المخاطر المتبعة بهدف تحسين الاستقرار والأداء العام للبنوك</w:t>
      </w:r>
      <w:r w:rsidRPr="00293EBA">
        <w:rPr>
          <w:rFonts w:ascii="Sakkal Majalla" w:eastAsia="Calibri" w:hAnsi="Sakkal Majalla" w:cs="Sakkal Majalla"/>
          <w:color w:val="000000" w:themeColor="text1"/>
          <w:kern w:val="0"/>
          <w:sz w:val="28"/>
          <w:szCs w:val="28"/>
          <w:lang w:bidi="ar-EG"/>
          <w14:ligatures w14:val="none"/>
        </w:rPr>
        <w:t>.</w:t>
      </w:r>
    </w:p>
    <w:p w14:paraId="73569704"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وأوصت الدراسة بضرورة وضع وتعزيز المبادئ التوجيهية المتعلقة بحوكمة المخاطر، وذلك لتعزيز فعالية إدارة المخاطر في البنوك وضمان استمراريتها واستقرارها في مواجهة التحديات المستقبلية</w:t>
      </w:r>
      <w:r w:rsidRPr="00293EBA">
        <w:rPr>
          <w:rFonts w:ascii="Sakkal Majalla" w:eastAsia="Calibri" w:hAnsi="Sakkal Majalla" w:cs="Sakkal Majalla"/>
          <w:color w:val="000000" w:themeColor="text1"/>
          <w:kern w:val="0"/>
          <w:sz w:val="28"/>
          <w:szCs w:val="28"/>
          <w:lang w:bidi="ar-EG"/>
          <w14:ligatures w14:val="none"/>
        </w:rPr>
        <w:t>.</w:t>
      </w:r>
      <w:r w:rsidRPr="00293EBA">
        <w:rPr>
          <w:rFonts w:ascii="Sakkal Majalla" w:eastAsia="Calibri" w:hAnsi="Sakkal Majalla" w:cs="Sakkal Majalla"/>
          <w:vanish/>
          <w:color w:val="000000" w:themeColor="text1"/>
          <w:kern w:val="0"/>
          <w:sz w:val="28"/>
          <w:szCs w:val="28"/>
          <w:lang w:bidi="ar-EG"/>
          <w14:ligatures w14:val="none"/>
        </w:rPr>
        <w:t>Top of Form</w:t>
      </w:r>
    </w:p>
    <w:p w14:paraId="5BEC6BD0" w14:textId="77777777" w:rsidR="00C16953" w:rsidRPr="000733EA" w:rsidRDefault="00C16953" w:rsidP="00C16953">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38" w:name="_Toc179992943"/>
      <w:r w:rsidRPr="000733EA">
        <w:rPr>
          <w:rFonts w:ascii="Sakkal Majalla" w:eastAsia="Calibri" w:hAnsi="Sakkal Majalla" w:cs="Sakkal Majalla"/>
          <w:b/>
          <w:bCs/>
          <w:color w:val="000000" w:themeColor="text1"/>
          <w:kern w:val="0"/>
          <w:sz w:val="32"/>
          <w:szCs w:val="32"/>
          <w14:ligatures w14:val="none"/>
        </w:rPr>
        <w:t>2.6.2</w:t>
      </w:r>
      <w:r w:rsidRPr="000733EA">
        <w:rPr>
          <w:rFonts w:ascii="Sakkal Majalla" w:eastAsia="Calibri" w:hAnsi="Sakkal Majalla" w:cs="Sakkal Majalla"/>
          <w:b/>
          <w:bCs/>
          <w:color w:val="000000" w:themeColor="text1"/>
          <w:kern w:val="0"/>
          <w:sz w:val="32"/>
          <w:szCs w:val="32"/>
          <w:rtl/>
          <w14:ligatures w14:val="none"/>
        </w:rPr>
        <w:t xml:space="preserve">. </w:t>
      </w:r>
      <w:r w:rsidRPr="000733EA">
        <w:rPr>
          <w:rFonts w:ascii="Sakkal Majalla" w:eastAsia="Calibri" w:hAnsi="Sakkal Majalla" w:cs="Sakkal Majalla" w:hint="cs"/>
          <w:b/>
          <w:bCs/>
          <w:color w:val="000000" w:themeColor="text1"/>
          <w:kern w:val="0"/>
          <w:sz w:val="32"/>
          <w:szCs w:val="32"/>
          <w:rtl/>
          <w14:ligatures w14:val="none"/>
        </w:rPr>
        <w:t xml:space="preserve">ثانيا: </w:t>
      </w:r>
      <w:r w:rsidRPr="000733EA">
        <w:rPr>
          <w:rFonts w:ascii="Sakkal Majalla" w:eastAsia="Calibri" w:hAnsi="Sakkal Majalla" w:cs="Sakkal Majalla"/>
          <w:b/>
          <w:bCs/>
          <w:color w:val="000000" w:themeColor="text1"/>
          <w:kern w:val="0"/>
          <w:sz w:val="32"/>
          <w:szCs w:val="32"/>
          <w:rtl/>
          <w14:ligatures w14:val="none"/>
        </w:rPr>
        <w:t>الدراسات المتعلقة بالكفاءة التشغيلية</w:t>
      </w:r>
      <w:bookmarkEnd w:id="38"/>
    </w:p>
    <w:p w14:paraId="17F0F20B" w14:textId="77777777" w:rsidR="00C16953" w:rsidRPr="00293EBA" w:rsidRDefault="00C16953" w:rsidP="00C16953">
      <w:pPr>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293EBA">
        <w:rPr>
          <w:rFonts w:ascii="Sakkal Majalla" w:eastAsia="Calibri" w:hAnsi="Sakkal Majalla" w:cs="Sakkal Majalla"/>
          <w:b/>
          <w:bCs/>
          <w:color w:val="000000" w:themeColor="text1"/>
          <w:kern w:val="0"/>
          <w:sz w:val="28"/>
          <w:szCs w:val="28"/>
          <w:rtl/>
          <w:lang w:bidi="ar-EG"/>
          <w14:ligatures w14:val="none"/>
        </w:rPr>
        <w:t>الدراسات باللغة العربية</w:t>
      </w:r>
    </w:p>
    <w:p w14:paraId="11823D8E"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0733EA">
        <w:rPr>
          <w:rFonts w:ascii="Sakkal Majalla" w:eastAsia="Calibri" w:hAnsi="Sakkal Majalla" w:cs="Sakkal Majalla"/>
          <w:b/>
          <w:bCs/>
          <w:color w:val="000000" w:themeColor="text1"/>
          <w:kern w:val="0"/>
          <w:sz w:val="28"/>
          <w:szCs w:val="28"/>
          <w:rtl/>
          <w:lang w:bidi="ar-EG"/>
          <w14:ligatures w14:val="none"/>
        </w:rPr>
        <w:t xml:space="preserve">دراسة </w:t>
      </w:r>
      <w:r w:rsidRPr="000733EA">
        <w:rPr>
          <w:rFonts w:ascii="Sakkal Majalla" w:eastAsia="Calibri" w:hAnsi="Sakkal Majalla" w:cs="Sakkal Majalla"/>
          <w:b/>
          <w:bCs/>
          <w:color w:val="000000" w:themeColor="text1"/>
          <w:kern w:val="0"/>
          <w:sz w:val="28"/>
          <w:szCs w:val="28"/>
          <w:rtl/>
          <w14:ligatures w14:val="none"/>
        </w:rPr>
        <w:t>القصري</w:t>
      </w:r>
      <w:r w:rsidRPr="000733EA">
        <w:rPr>
          <w:rFonts w:ascii="Sakkal Majalla" w:eastAsia="Calibri" w:hAnsi="Sakkal Majalla" w:cs="Sakkal Majalla"/>
          <w:b/>
          <w:bCs/>
          <w:color w:val="000000" w:themeColor="text1"/>
          <w:kern w:val="0"/>
          <w:sz w:val="28"/>
          <w:szCs w:val="28"/>
          <w:rtl/>
          <w:lang w:bidi="ar-EG"/>
          <w14:ligatures w14:val="none"/>
        </w:rPr>
        <w:t xml:space="preserve"> (2024)</w:t>
      </w:r>
    </w:p>
    <w:p w14:paraId="4C8034D8"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تقييم أثر الكفاءة التشغيلية على القوة المالية للبنوك المصرية، مقارنة بين البنوك التجارية التقليدية والبنوك الإسلامية خلال فترة من عام 2012 إلى عام 2022، وهي فترة شهدت تحديات اقتصادية في مصر بعد ثورة يناير</w:t>
      </w:r>
      <w:r w:rsidRPr="00293EBA">
        <w:rPr>
          <w:rFonts w:ascii="Sakkal Majalla" w:eastAsia="Calibri" w:hAnsi="Sakkal Majalla" w:cs="Sakkal Majalla"/>
          <w:color w:val="000000" w:themeColor="text1"/>
          <w:kern w:val="0"/>
          <w:sz w:val="28"/>
          <w:szCs w:val="28"/>
          <w:lang w:bidi="ar-EG"/>
          <w14:ligatures w14:val="none"/>
        </w:rPr>
        <w:t>.</w:t>
      </w:r>
    </w:p>
    <w:p w14:paraId="6D782E83"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lastRenderedPageBreak/>
        <w:t>المتغير المستقل في هذه الدراسة هو الكفاءة التشغيلية للبنوك، التي تعكس قدرة البنوك على إدارة التكاليف وزيادة الأرباح بشكل فعال</w:t>
      </w:r>
      <w:r w:rsidRPr="00293EBA">
        <w:rPr>
          <w:rFonts w:ascii="Sakkal Majalla" w:eastAsia="Calibri" w:hAnsi="Sakkal Majalla" w:cs="Sakkal Majalla"/>
          <w:color w:val="000000" w:themeColor="text1"/>
          <w:kern w:val="0"/>
          <w:sz w:val="28"/>
          <w:szCs w:val="28"/>
          <w:lang w:bidi="ar-EG"/>
          <w14:ligatures w14:val="none"/>
        </w:rPr>
        <w:t>.</w:t>
      </w:r>
    </w:p>
    <w:p w14:paraId="369D54F2"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أبعاد المتغيرات تشمل مختلف أنواع البنوك في السوق المصري، بما في ذلك البنوك التجارية التقليدية، والبنوك التجارية التقليدية ذات الفروع الإسلامية، والبنوك الإسلامية، مع التركيز على قياسات الكفاءة التشغيلية والقوة المالية لكل نوع</w:t>
      </w:r>
      <w:r w:rsidRPr="00293EBA">
        <w:rPr>
          <w:rFonts w:ascii="Sakkal Majalla" w:eastAsia="Calibri" w:hAnsi="Sakkal Majalla" w:cs="Sakkal Majalla"/>
          <w:color w:val="000000" w:themeColor="text1"/>
          <w:kern w:val="0"/>
          <w:sz w:val="28"/>
          <w:szCs w:val="28"/>
          <w:lang w:bidi="ar-EG"/>
          <w14:ligatures w14:val="none"/>
        </w:rPr>
        <w:t>.</w:t>
      </w:r>
    </w:p>
    <w:p w14:paraId="4CD09D68"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توصلت الدراسة إلى أن الكفاءة التشغيلية للبنوك تؤثر بشكل معنوي على قوة ماليتها، حيث يتأثر أداء البنوك بشكل مختلف حسب نوع البنك</w:t>
      </w:r>
      <w:r w:rsidRPr="00293EBA">
        <w:rPr>
          <w:rFonts w:ascii="Sakkal Majalla" w:eastAsia="Calibri" w:hAnsi="Sakkal Majalla" w:cs="Sakkal Majalla"/>
          <w:color w:val="000000" w:themeColor="text1"/>
          <w:kern w:val="0"/>
          <w:sz w:val="28"/>
          <w:szCs w:val="28"/>
          <w:lang w:bidi="ar-EG"/>
          <w14:ligatures w14:val="none"/>
        </w:rPr>
        <w:t>.</w:t>
      </w:r>
    </w:p>
    <w:p w14:paraId="7A338248"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أوصت الدراسة بضرورة مراعاة الكفاءة التشغيلية كعامل أساسي في استراتيجيات إدارة البنوك، خاصة في ظل الظروف الاقتصادية المتغيرة، وبحث المزيد في كيفية تحسين الأداء المالي من خلال تحسين الكفاءة التشغيلية وإدارة الديون والتكاليف بشكل أكثر فعالية</w:t>
      </w:r>
      <w:r w:rsidRPr="00293EBA">
        <w:rPr>
          <w:rFonts w:ascii="Sakkal Majalla" w:eastAsia="Calibri" w:hAnsi="Sakkal Majalla" w:cs="Sakkal Majalla"/>
          <w:color w:val="000000" w:themeColor="text1"/>
          <w:kern w:val="0"/>
          <w:sz w:val="28"/>
          <w:szCs w:val="28"/>
          <w:lang w:bidi="ar-EG"/>
          <w14:ligatures w14:val="none"/>
        </w:rPr>
        <w:t>.</w:t>
      </w:r>
    </w:p>
    <w:p w14:paraId="251A0CC1" w14:textId="77777777" w:rsidR="00C16953" w:rsidRPr="000733E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0733EA">
        <w:rPr>
          <w:rFonts w:ascii="Sakkal Majalla" w:eastAsia="Calibri" w:hAnsi="Sakkal Majalla" w:cs="Sakkal Majalla"/>
          <w:b/>
          <w:bCs/>
          <w:color w:val="000000" w:themeColor="text1"/>
          <w:kern w:val="0"/>
          <w:sz w:val="28"/>
          <w:szCs w:val="28"/>
          <w:rtl/>
          <w:lang w:bidi="ar-EG"/>
          <w14:ligatures w14:val="none"/>
        </w:rPr>
        <w:t>دراسة عمري (2022)</w:t>
      </w:r>
    </w:p>
    <w:p w14:paraId="736800AE"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فهم مكونات رأس المال البشري وتقييم أثرها على كفاءة تشغيل التأمين التكافلي في شركة العامة للتأمينات المتوسطية في ولايات الشرق</w:t>
      </w:r>
      <w:r w:rsidRPr="00293EBA">
        <w:rPr>
          <w:rFonts w:ascii="Sakkal Majalla" w:eastAsia="Calibri" w:hAnsi="Sakkal Majalla" w:cs="Sakkal Majalla"/>
          <w:color w:val="000000" w:themeColor="text1"/>
          <w:kern w:val="0"/>
          <w:sz w:val="28"/>
          <w:szCs w:val="28"/>
          <w:rtl/>
          <w:lang w:bidi="ar-EG"/>
          <w14:ligatures w14:val="none"/>
        </w:rPr>
        <w:t xml:space="preserve">، ويتمثل </w:t>
      </w:r>
      <w:r w:rsidRPr="00293EBA">
        <w:rPr>
          <w:rFonts w:ascii="Sakkal Majalla" w:eastAsia="Calibri" w:hAnsi="Sakkal Majalla" w:cs="Sakkal Majalla"/>
          <w:color w:val="000000" w:themeColor="text1"/>
          <w:kern w:val="0"/>
          <w:sz w:val="28"/>
          <w:szCs w:val="28"/>
          <w:rtl/>
          <w14:ligatures w14:val="none"/>
        </w:rPr>
        <w:t>مكونات رأس المال البشري المتغير المستقل في هذه الدراسة، بينما المتغير التابع هو كفاءة تشغيل التأمين التكافلي</w:t>
      </w:r>
      <w:r w:rsidRPr="00293EBA">
        <w:rPr>
          <w:rFonts w:ascii="Sakkal Majalla" w:eastAsia="Calibri" w:hAnsi="Sakkal Majalla" w:cs="Sakkal Majalla"/>
          <w:color w:val="000000" w:themeColor="text1"/>
          <w:kern w:val="0"/>
          <w:sz w:val="28"/>
          <w:szCs w:val="28"/>
          <w:lang w:bidi="ar-EG"/>
          <w14:ligatures w14:val="none"/>
        </w:rPr>
        <w:t>.</w:t>
      </w:r>
    </w:p>
    <w:p w14:paraId="77EF18BB"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b/>
          <w:bCs/>
          <w:color w:val="000000" w:themeColor="text1"/>
          <w:kern w:val="0"/>
          <w:sz w:val="28"/>
          <w:szCs w:val="28"/>
          <w:rtl/>
          <w14:ligatures w14:val="none"/>
        </w:rPr>
        <w:t>و</w:t>
      </w:r>
      <w:r w:rsidRPr="00293EBA">
        <w:rPr>
          <w:rFonts w:ascii="Sakkal Majalla" w:eastAsia="Calibri" w:hAnsi="Sakkal Majalla" w:cs="Sakkal Majalla"/>
          <w:color w:val="000000" w:themeColor="text1"/>
          <w:kern w:val="0"/>
          <w:sz w:val="28"/>
          <w:szCs w:val="28"/>
          <w:rtl/>
          <w14:ligatures w14:val="none"/>
        </w:rPr>
        <w:t>تمثلت أبعاد المتغيرات في دراسة العلاقة بين مكونات رأس المال البشري، مثل التدريب والمهارات الفنية والمعرفية، وكفاءة تشغيل التأمين التكافلي كمؤشر للأداء العملي في الشركة</w:t>
      </w:r>
      <w:r w:rsidRPr="00293EBA">
        <w:rPr>
          <w:rFonts w:ascii="Sakkal Majalla" w:eastAsia="Calibri" w:hAnsi="Sakkal Majalla" w:cs="Sakkal Majalla"/>
          <w:color w:val="000000" w:themeColor="text1"/>
          <w:kern w:val="0"/>
          <w:sz w:val="28"/>
          <w:szCs w:val="28"/>
          <w:rtl/>
          <w:lang w:bidi="ar-EG"/>
          <w14:ligatures w14:val="none"/>
        </w:rPr>
        <w:t>، و</w:t>
      </w:r>
      <w:r w:rsidRPr="00293EBA">
        <w:rPr>
          <w:rFonts w:ascii="Sakkal Majalla" w:eastAsia="Calibri" w:hAnsi="Sakkal Majalla" w:cs="Sakkal Majalla"/>
          <w:color w:val="000000" w:themeColor="text1"/>
          <w:kern w:val="0"/>
          <w:sz w:val="28"/>
          <w:szCs w:val="28"/>
          <w:rtl/>
          <w14:ligatures w14:val="none"/>
        </w:rPr>
        <w:t>قام الباحث بجمع البيانات من عينة تتكون من 220 عميلًا من عملاء التأمين التكافلي لشركة العامة للتأمينات المتوسطية في ولايات الشرق بالجزائر، وتم استخدام برنامج</w:t>
      </w:r>
      <w:r w:rsidRPr="00293EBA">
        <w:rPr>
          <w:rFonts w:ascii="Sakkal Majalla" w:eastAsia="Calibri" w:hAnsi="Sakkal Majalla" w:cs="Sakkal Majalla"/>
          <w:color w:val="000000" w:themeColor="text1"/>
          <w:kern w:val="0"/>
          <w:sz w:val="28"/>
          <w:szCs w:val="28"/>
          <w:lang w:bidi="ar-EG"/>
          <w14:ligatures w14:val="none"/>
        </w:rPr>
        <w:t xml:space="preserve"> SPSS </w:t>
      </w:r>
      <w:r w:rsidRPr="00293EBA">
        <w:rPr>
          <w:rFonts w:ascii="Sakkal Majalla" w:eastAsia="Calibri" w:hAnsi="Sakkal Majalla" w:cs="Sakkal Majalla"/>
          <w:color w:val="000000" w:themeColor="text1"/>
          <w:kern w:val="0"/>
          <w:sz w:val="28"/>
          <w:szCs w:val="28"/>
          <w:rtl/>
          <w14:ligatures w14:val="none"/>
        </w:rPr>
        <w:t>لتحليل البيانات باستخدام الأساليب الإحصائية المناسبة</w:t>
      </w:r>
      <w:r w:rsidRPr="00293EBA">
        <w:rPr>
          <w:rFonts w:ascii="Sakkal Majalla" w:eastAsia="Calibri" w:hAnsi="Sakkal Majalla" w:cs="Sakkal Majalla"/>
          <w:color w:val="000000" w:themeColor="text1"/>
          <w:kern w:val="0"/>
          <w:sz w:val="28"/>
          <w:szCs w:val="28"/>
          <w:lang w:bidi="ar-EG"/>
          <w14:ligatures w14:val="none"/>
        </w:rPr>
        <w:t>.</w:t>
      </w:r>
    </w:p>
    <w:p w14:paraId="2A94B200"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lastRenderedPageBreak/>
        <w:t>وتوصلت الدراسة إلي وجود علاقة إيجابية ومعنوية بين مكونات رأس المال البشري وكفاءة تشغيل التأمين التكافلي في الشركة المدروسة، بمعنى آخر، يؤثر رأس المال البشري بشكل ملحوظ على الأداء التشغيلي للتأمين التكافلي</w:t>
      </w:r>
      <w:r w:rsidRPr="00293EBA">
        <w:rPr>
          <w:rFonts w:ascii="Sakkal Majalla" w:eastAsia="Calibri" w:hAnsi="Sakkal Majalla" w:cs="Sakkal Majalla"/>
          <w:color w:val="000000" w:themeColor="text1"/>
          <w:kern w:val="0"/>
          <w:sz w:val="28"/>
          <w:szCs w:val="28"/>
          <w:lang w:bidi="ar-EG"/>
          <w14:ligatures w14:val="none"/>
        </w:rPr>
        <w:t>.</w:t>
      </w:r>
    </w:p>
    <w:p w14:paraId="257D6B6A"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أوصت الدراسة بمجموعة من التوصيات المهمة لتعزيز دور رأس المال البشري في تحسين كفاءة تشغيل التأمين التكافلي، مثل تبني برامج تدريبية متخصصة لتطوير مهارات العاملين في هذا المجال، وتضمين الضوابط الشرعية في هذه البرامج لتعزيز مستوى المصداقية والثقة بين العملاء</w:t>
      </w:r>
      <w:r w:rsidRPr="00293EBA">
        <w:rPr>
          <w:rFonts w:ascii="Sakkal Majalla" w:eastAsia="Calibri" w:hAnsi="Sakkal Majalla" w:cs="Sakkal Majalla"/>
          <w:color w:val="000000" w:themeColor="text1"/>
          <w:kern w:val="0"/>
          <w:sz w:val="28"/>
          <w:szCs w:val="28"/>
          <w:lang w:bidi="ar-EG"/>
          <w14:ligatures w14:val="none"/>
        </w:rPr>
        <w:t>.</w:t>
      </w:r>
    </w:p>
    <w:p w14:paraId="578E8AF0" w14:textId="77777777" w:rsidR="00C16953" w:rsidRPr="00507D8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507D8A">
        <w:rPr>
          <w:rFonts w:ascii="Sakkal Majalla" w:eastAsia="Calibri" w:hAnsi="Sakkal Majalla" w:cs="Sakkal Majalla"/>
          <w:b/>
          <w:bCs/>
          <w:color w:val="000000" w:themeColor="text1"/>
          <w:kern w:val="0"/>
          <w:sz w:val="28"/>
          <w:szCs w:val="28"/>
          <w:rtl/>
          <w:lang w:bidi="ar-EG"/>
          <w14:ligatures w14:val="none"/>
        </w:rPr>
        <w:t>دراسة مهنا (2022)</w:t>
      </w:r>
    </w:p>
    <w:p w14:paraId="1274F354"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تقييم دور تطبيق محاسبة الإنجاز في قياس الكفاءة التشغيلية للشركات الصناعية الفلسطينية، والتي تعد أساسية في تحسين الأداء المالي والتشغيلي لهذه الشركات، والمتغير المستقل في هذه الدراسة هو تطبيق محاسبة الإنجاز، والذي يشمل محاسبة هامش الإنجاز، محاسبة تكاليف التشغيل، ومحاسبة معدل الإنجاز، أما المتغير التابع فهو قياس الكفاءة التشغيلية للشركات الصناعية الفلسطينية</w:t>
      </w:r>
      <w:r w:rsidRPr="00293EBA">
        <w:rPr>
          <w:rFonts w:ascii="Sakkal Majalla" w:eastAsia="Calibri" w:hAnsi="Sakkal Majalla" w:cs="Sakkal Majalla"/>
          <w:color w:val="000000" w:themeColor="text1"/>
          <w:kern w:val="0"/>
          <w:sz w:val="28"/>
          <w:szCs w:val="28"/>
          <w:lang w:bidi="ar-EG"/>
          <w14:ligatures w14:val="none"/>
        </w:rPr>
        <w:t>.</w:t>
      </w:r>
    </w:p>
    <w:p w14:paraId="2BA7A4B3"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وتتمثل أبعاد المتغيرات في هذه الدراسة دراسة العلاقة بين تطبيق محاسبة الإنجاز وقياس الكفاءة التشغيلية، وتحليل تأثير كل من مكونات محاسبة الإنجاز على أداء الشركات الصناعية في الضفة الغربية</w:t>
      </w:r>
      <w:r w:rsidRPr="00293EBA">
        <w:rPr>
          <w:rFonts w:ascii="Sakkal Majalla" w:eastAsia="Calibri" w:hAnsi="Sakkal Majalla" w:cs="Sakkal Majalla"/>
          <w:color w:val="000000" w:themeColor="text1"/>
          <w:kern w:val="0"/>
          <w:sz w:val="28"/>
          <w:szCs w:val="28"/>
          <w:lang w:bidi="ar-EG"/>
          <w14:ligatures w14:val="none"/>
        </w:rPr>
        <w:t>.</w:t>
      </w:r>
    </w:p>
    <w:p w14:paraId="59662FEE"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واستخدمت الدراسة المنهج الوصفي الارتباطي، حيث تم إعداد استبانة تتضمن 30 عبارة وتوزيعها على موظفي الشركات الصناعية في الضفة الغربية، وتم جمع بيانات من عينة تتألف من 300 موظف، وتم تحليل البيانات باستخدام برنامج</w:t>
      </w:r>
      <w:r w:rsidRPr="00293EBA">
        <w:rPr>
          <w:rFonts w:ascii="Sakkal Majalla" w:eastAsia="Calibri" w:hAnsi="Sakkal Majalla" w:cs="Sakkal Majalla"/>
          <w:color w:val="000000" w:themeColor="text1"/>
          <w:kern w:val="0"/>
          <w:sz w:val="28"/>
          <w:szCs w:val="28"/>
          <w:lang w:bidi="ar-EG"/>
          <w14:ligatures w14:val="none"/>
        </w:rPr>
        <w:t xml:space="preserve"> SPSS </w:t>
      </w:r>
      <w:r w:rsidRPr="00293EBA">
        <w:rPr>
          <w:rFonts w:ascii="Sakkal Majalla" w:eastAsia="Calibri" w:hAnsi="Sakkal Majalla" w:cs="Sakkal Majalla"/>
          <w:color w:val="000000" w:themeColor="text1"/>
          <w:kern w:val="0"/>
          <w:sz w:val="28"/>
          <w:szCs w:val="28"/>
          <w:rtl/>
          <w14:ligatures w14:val="none"/>
        </w:rPr>
        <w:t>للوصول إلى النتائج والاستنتاجات</w:t>
      </w:r>
      <w:r w:rsidRPr="00293EBA">
        <w:rPr>
          <w:rFonts w:ascii="Sakkal Majalla" w:eastAsia="Calibri" w:hAnsi="Sakkal Majalla" w:cs="Sakkal Majalla"/>
          <w:color w:val="000000" w:themeColor="text1"/>
          <w:kern w:val="0"/>
          <w:sz w:val="28"/>
          <w:szCs w:val="28"/>
          <w:lang w:bidi="ar-EG"/>
          <w14:ligatures w14:val="none"/>
        </w:rPr>
        <w:t>.</w:t>
      </w:r>
    </w:p>
    <w:p w14:paraId="4049B38C"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وتوصلت الدراسة أن هناك علاقة إيجابية ومعنوية بين تطبيق محاسبة الإنجاز وبين قياس الكفاءة التشغيلية في الشركات الصناعية الفلسطينية. كلما زادت درجة تطبيق محاسبة الإنجاز، زادت أيضًا درجة قياس الكفاءة التشغيلية للشركات</w:t>
      </w:r>
      <w:r w:rsidRPr="00293EBA">
        <w:rPr>
          <w:rFonts w:ascii="Sakkal Majalla" w:eastAsia="Calibri" w:hAnsi="Sakkal Majalla" w:cs="Sakkal Majalla"/>
          <w:color w:val="000000" w:themeColor="text1"/>
          <w:kern w:val="0"/>
          <w:sz w:val="28"/>
          <w:szCs w:val="28"/>
          <w:lang w:bidi="ar-EG"/>
          <w14:ligatures w14:val="none"/>
        </w:rPr>
        <w:t>.</w:t>
      </w:r>
    </w:p>
    <w:p w14:paraId="6679E5E3"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lang w:bidi="ar-EG"/>
          <w14:ligatures w14:val="none"/>
        </w:rPr>
        <w:lastRenderedPageBreak/>
        <w:t>و</w:t>
      </w:r>
      <w:r w:rsidRPr="00293EBA">
        <w:rPr>
          <w:rFonts w:ascii="Sakkal Majalla" w:eastAsia="Calibri" w:hAnsi="Sakkal Majalla" w:cs="Sakkal Majalla"/>
          <w:color w:val="000000" w:themeColor="text1"/>
          <w:kern w:val="0"/>
          <w:sz w:val="28"/>
          <w:szCs w:val="28"/>
          <w:rtl/>
          <w14:ligatures w14:val="none"/>
        </w:rPr>
        <w:t>أوصت الدراسة بتطبيق محاسبة هامش الإنجاز في الشركات الصناعية لتطوير أنظمة التكاليف الكفؤة، بما يشمل تكاليف دورة حياة المنتجات، وضبط تكاليف التشغيل في كافة مراحل التصنيع، كما أوصت بوضع معايير خاصة للإنجاز في الشركات لتعزيز الأداء والكفاءة التشغيلية</w:t>
      </w:r>
      <w:r w:rsidRPr="00293EBA">
        <w:rPr>
          <w:rFonts w:ascii="Sakkal Majalla" w:eastAsia="Calibri" w:hAnsi="Sakkal Majalla" w:cs="Sakkal Majalla"/>
          <w:color w:val="000000" w:themeColor="text1"/>
          <w:kern w:val="0"/>
          <w:sz w:val="28"/>
          <w:szCs w:val="28"/>
          <w:lang w:bidi="ar-EG"/>
          <w14:ligatures w14:val="none"/>
        </w:rPr>
        <w:t>.</w:t>
      </w:r>
    </w:p>
    <w:p w14:paraId="6D75221C" w14:textId="77777777" w:rsidR="00C16953" w:rsidRPr="00507D8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507D8A">
        <w:rPr>
          <w:rFonts w:ascii="Sakkal Majalla" w:eastAsia="Calibri" w:hAnsi="Sakkal Majalla" w:cs="Sakkal Majalla"/>
          <w:b/>
          <w:bCs/>
          <w:color w:val="000000" w:themeColor="text1"/>
          <w:kern w:val="0"/>
          <w:sz w:val="28"/>
          <w:szCs w:val="28"/>
          <w:rtl/>
          <w:lang w:bidi="ar-EG"/>
          <w14:ligatures w14:val="none"/>
        </w:rPr>
        <w:t xml:space="preserve">دراسة </w:t>
      </w:r>
      <w:r w:rsidRPr="00507D8A">
        <w:rPr>
          <w:rFonts w:ascii="Sakkal Majalla" w:eastAsia="Calibri" w:hAnsi="Sakkal Majalla" w:cs="Sakkal Majalla"/>
          <w:b/>
          <w:bCs/>
          <w:color w:val="000000" w:themeColor="text1"/>
          <w:kern w:val="0"/>
          <w:sz w:val="28"/>
          <w:szCs w:val="28"/>
          <w:rtl/>
          <w14:ligatures w14:val="none"/>
        </w:rPr>
        <w:t>الأحمد</w:t>
      </w:r>
      <w:r w:rsidRPr="00507D8A">
        <w:rPr>
          <w:rFonts w:ascii="Sakkal Majalla" w:eastAsia="Calibri" w:hAnsi="Sakkal Majalla" w:cs="Sakkal Majalla"/>
          <w:b/>
          <w:bCs/>
          <w:color w:val="000000" w:themeColor="text1"/>
          <w:kern w:val="0"/>
          <w:sz w:val="28"/>
          <w:szCs w:val="28"/>
          <w:rtl/>
          <w:lang w:bidi="ar-EG"/>
          <w14:ligatures w14:val="none"/>
        </w:rPr>
        <w:t xml:space="preserve"> (2020)</w:t>
      </w:r>
    </w:p>
    <w:p w14:paraId="41AA748C"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تحليل أثر المحددات المالية، وهي جودة الأصول، وكفاية هيكل رأس المال، ومخاطر الائتمان، والسيولة، والربحية، على الكفاءة التشغيلية للبنوك التجارية الأردنية خلال الفترة من 2013 إلى 2018</w:t>
      </w:r>
      <w:r w:rsidRPr="00293EBA">
        <w:rPr>
          <w:rFonts w:ascii="Sakkal Majalla" w:eastAsia="Calibri" w:hAnsi="Sakkal Majalla" w:cs="Sakkal Majalla"/>
          <w:color w:val="000000" w:themeColor="text1"/>
          <w:kern w:val="0"/>
          <w:sz w:val="28"/>
          <w:szCs w:val="28"/>
          <w:lang w:bidi="ar-EG"/>
          <w14:ligatures w14:val="none"/>
        </w:rPr>
        <w:t>.</w:t>
      </w:r>
    </w:p>
    <w:p w14:paraId="4345F9BF"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ويتمثل المتغير المستقل في هذه الدراسة بالمحددات المالية (جودة الأصول، كفاية هيكل رأس المال، مخاطر الائتمان، السيولة، والربحية)، أما المتغير التابع فهو الكفاءة التشغيلية للبنوك التجارية الأردنية</w:t>
      </w:r>
      <w:r w:rsidRPr="00293EBA">
        <w:rPr>
          <w:rFonts w:ascii="Sakkal Majalla" w:eastAsia="Calibri" w:hAnsi="Sakkal Majalla" w:cs="Sakkal Majalla"/>
          <w:color w:val="000000" w:themeColor="text1"/>
          <w:kern w:val="0"/>
          <w:sz w:val="28"/>
          <w:szCs w:val="28"/>
          <w:lang w:bidi="ar-EG"/>
          <w14:ligatures w14:val="none"/>
        </w:rPr>
        <w:t>.</w:t>
      </w:r>
    </w:p>
    <w:p w14:paraId="6E8AFAE3"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في حين تتمثل أبعاد المتغيرات في هذه الدراسة التحليل السالب لمخاطر الائتمان على الكفاءة التشغيلية، والتأثير الإيجابي للربحية على الكفاءة التشغيلية، أما السيولة، كفاية هيكل رأس المال، وجودة الأصول، فلم تظهر أثراً دالاً إحصائياً على الكفاءة التشغيلية</w:t>
      </w:r>
      <w:r w:rsidRPr="00293EBA">
        <w:rPr>
          <w:rFonts w:ascii="Sakkal Majalla" w:eastAsia="Calibri" w:hAnsi="Sakkal Majalla" w:cs="Sakkal Majalla"/>
          <w:color w:val="000000" w:themeColor="text1"/>
          <w:kern w:val="0"/>
          <w:sz w:val="28"/>
          <w:szCs w:val="28"/>
          <w:lang w:bidi="ar-EG"/>
          <w14:ligatures w14:val="none"/>
        </w:rPr>
        <w:t>.</w:t>
      </w:r>
    </w:p>
    <w:p w14:paraId="64C7C2E2"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استخدمت الدراسة المنهج التحليلي الوصفي بتقنية التحليل السلاسل الزمنية ذات الطبيعة المقطعية وباستخدام التقديرات الثابتة، وذلك لتحليل البيانات والعلاقات بين المتغيرات المستقلة والتابعة</w:t>
      </w:r>
      <w:r w:rsidRPr="00293EBA">
        <w:rPr>
          <w:rFonts w:ascii="Sakkal Majalla" w:eastAsia="Calibri" w:hAnsi="Sakkal Majalla" w:cs="Sakkal Majalla"/>
          <w:color w:val="000000" w:themeColor="text1"/>
          <w:kern w:val="0"/>
          <w:sz w:val="28"/>
          <w:szCs w:val="28"/>
          <w:lang w:bidi="ar-EG"/>
          <w14:ligatures w14:val="none"/>
        </w:rPr>
        <w:t>.</w:t>
      </w:r>
    </w:p>
    <w:p w14:paraId="5E8C5202"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وتوصلت الدراسة إلي وجود علاقة إيجابية ومعنوية بين الربحية والكفاءة التشغيلية للبنوك التجارية الأردنية، بينما كان لمخاطر الائتمان تأثير سلبي ومعنوي على الكفاءة التشغيلية، ولم تظهر باقي المحددات المالية (السيولة، كفاية هيكل رأس المال، جودة الأصول) تأثيراً معنوياً على الكفاءة التشغيلية</w:t>
      </w:r>
      <w:r w:rsidRPr="00293EBA">
        <w:rPr>
          <w:rFonts w:ascii="Sakkal Majalla" w:eastAsia="Calibri" w:hAnsi="Sakkal Majalla" w:cs="Sakkal Majalla"/>
          <w:color w:val="000000" w:themeColor="text1"/>
          <w:kern w:val="0"/>
          <w:sz w:val="28"/>
          <w:szCs w:val="28"/>
          <w:rtl/>
          <w:lang w:bidi="ar-EG"/>
          <w14:ligatures w14:val="none"/>
        </w:rPr>
        <w:t>.</w:t>
      </w:r>
    </w:p>
    <w:p w14:paraId="483304DF"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lang w:bidi="ar-EG"/>
          <w14:ligatures w14:val="none"/>
        </w:rPr>
        <w:t>و</w:t>
      </w:r>
      <w:r w:rsidRPr="00293EBA">
        <w:rPr>
          <w:rFonts w:ascii="Sakkal Majalla" w:eastAsia="Calibri" w:hAnsi="Sakkal Majalla" w:cs="Sakkal Majalla"/>
          <w:color w:val="000000" w:themeColor="text1"/>
          <w:kern w:val="0"/>
          <w:sz w:val="28"/>
          <w:szCs w:val="28"/>
          <w:rtl/>
          <w14:ligatures w14:val="none"/>
        </w:rPr>
        <w:t>أوصت الدراسة بأهمية زيادة اهتمام البنوك التجارية الأردنية بمخاطر الائتمان والسعي نحو تقليص نسبة القروض المتعثرة، كما أشارت إلى أهمية الحفاظ على مستويات الربحية كمؤشر أساسي لتحسين الكفاءة التشغيلية</w:t>
      </w:r>
      <w:r w:rsidRPr="00293EBA">
        <w:rPr>
          <w:rFonts w:ascii="Sakkal Majalla" w:eastAsia="Calibri" w:hAnsi="Sakkal Majalla" w:cs="Sakkal Majalla"/>
          <w:color w:val="000000" w:themeColor="text1"/>
          <w:kern w:val="0"/>
          <w:sz w:val="28"/>
          <w:szCs w:val="28"/>
          <w:lang w:bidi="ar-EG"/>
          <w14:ligatures w14:val="none"/>
        </w:rPr>
        <w:t>.</w:t>
      </w:r>
    </w:p>
    <w:p w14:paraId="684EB94C" w14:textId="77777777" w:rsidR="00C16953" w:rsidRPr="00507D8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507D8A">
        <w:rPr>
          <w:rFonts w:ascii="Sakkal Majalla" w:eastAsia="Calibri" w:hAnsi="Sakkal Majalla" w:cs="Sakkal Majalla"/>
          <w:b/>
          <w:bCs/>
          <w:color w:val="000000" w:themeColor="text1"/>
          <w:kern w:val="0"/>
          <w:sz w:val="28"/>
          <w:szCs w:val="28"/>
          <w:rtl/>
          <w:lang w:bidi="ar-EG"/>
          <w14:ligatures w14:val="none"/>
        </w:rPr>
        <w:lastRenderedPageBreak/>
        <w:t>دراسة زغبة (2020)</w:t>
      </w:r>
    </w:p>
    <w:p w14:paraId="2F279418"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قياس الكفاءة التشغيلية في البنوك التجارية الجزائرية خلال الفترة من 2012 إلى 2017، وذلك بهدف فهم مدى قدرة البنوك على التحكم في تكاليفها وإدارة أعمالها بكفاءة</w:t>
      </w:r>
      <w:r w:rsidRPr="00293EBA">
        <w:rPr>
          <w:rFonts w:ascii="Sakkal Majalla" w:eastAsia="Calibri" w:hAnsi="Sakkal Majalla" w:cs="Sakkal Majalla"/>
          <w:color w:val="000000" w:themeColor="text1"/>
          <w:kern w:val="0"/>
          <w:sz w:val="28"/>
          <w:szCs w:val="28"/>
          <w:lang w:bidi="ar-EG"/>
          <w14:ligatures w14:val="none"/>
        </w:rPr>
        <w:t>.</w:t>
      </w:r>
    </w:p>
    <w:p w14:paraId="1C691D62"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ويتمثل المتغير المستقل في هذه الدراسة نوع البنك (صغير الحجم، عامل عمومي، أجنبي، عربي)، بينما المتغير التابع هو الكفاءة التشغيلية للبنوك</w:t>
      </w:r>
      <w:r w:rsidRPr="00293EBA">
        <w:rPr>
          <w:rFonts w:ascii="Sakkal Majalla" w:eastAsia="Calibri" w:hAnsi="Sakkal Majalla" w:cs="Sakkal Majalla"/>
          <w:color w:val="000000" w:themeColor="text1"/>
          <w:kern w:val="0"/>
          <w:sz w:val="28"/>
          <w:szCs w:val="28"/>
          <w:rtl/>
          <w:lang w:bidi="ar-EG"/>
          <w14:ligatures w14:val="none"/>
        </w:rPr>
        <w:t xml:space="preserve">، كما </w:t>
      </w:r>
      <w:r w:rsidRPr="00293EBA">
        <w:rPr>
          <w:rFonts w:ascii="Sakkal Majalla" w:eastAsia="Calibri" w:hAnsi="Sakkal Majalla" w:cs="Sakkal Majalla"/>
          <w:color w:val="000000" w:themeColor="text1"/>
          <w:kern w:val="0"/>
          <w:sz w:val="28"/>
          <w:szCs w:val="28"/>
          <w:rtl/>
          <w14:ligatures w14:val="none"/>
        </w:rPr>
        <w:t>تمثلت أبعاد المتغيرات في استخدام التحليل المالي بأسلوب النسب المالية لقياس الكفاءة التشغيلية، مع التركيز على قدرة البنوك على إدارة وتحكم تكاليفها</w:t>
      </w:r>
      <w:r w:rsidRPr="00293EBA">
        <w:rPr>
          <w:rFonts w:ascii="Sakkal Majalla" w:eastAsia="Calibri" w:hAnsi="Sakkal Majalla" w:cs="Sakkal Majalla"/>
          <w:color w:val="000000" w:themeColor="text1"/>
          <w:kern w:val="0"/>
          <w:sz w:val="28"/>
          <w:szCs w:val="28"/>
          <w:lang w:bidi="ar-EG"/>
          <w14:ligatures w14:val="none"/>
        </w:rPr>
        <w:t>.</w:t>
      </w:r>
    </w:p>
    <w:p w14:paraId="07990914"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واستخدمت الدراسة منهج التحليل المالي بأسلوب النسب المالية، واعتمد على برنامج</w:t>
      </w:r>
      <w:r w:rsidRPr="00293EBA">
        <w:rPr>
          <w:rFonts w:ascii="Sakkal Majalla" w:eastAsia="Calibri" w:hAnsi="Sakkal Majalla" w:cs="Sakkal Majalla"/>
          <w:color w:val="000000" w:themeColor="text1"/>
          <w:kern w:val="0"/>
          <w:sz w:val="28"/>
          <w:szCs w:val="28"/>
          <w:lang w:bidi="ar-EG"/>
          <w14:ligatures w14:val="none"/>
        </w:rPr>
        <w:t xml:space="preserve"> Excel </w:t>
      </w:r>
      <w:r w:rsidRPr="00293EBA">
        <w:rPr>
          <w:rFonts w:ascii="Sakkal Majalla" w:eastAsia="Calibri" w:hAnsi="Sakkal Majalla" w:cs="Sakkal Majalla"/>
          <w:color w:val="000000" w:themeColor="text1"/>
          <w:kern w:val="0"/>
          <w:sz w:val="28"/>
          <w:szCs w:val="28"/>
          <w:rtl/>
          <w14:ligatures w14:val="none"/>
        </w:rPr>
        <w:t>لتحليل البيانات المالية للبنوك خلال الفترة المحددة</w:t>
      </w:r>
      <w:r w:rsidRPr="00293EBA">
        <w:rPr>
          <w:rFonts w:ascii="Sakkal Majalla" w:eastAsia="Calibri" w:hAnsi="Sakkal Majalla" w:cs="Sakkal Majalla"/>
          <w:color w:val="000000" w:themeColor="text1"/>
          <w:kern w:val="0"/>
          <w:sz w:val="28"/>
          <w:szCs w:val="28"/>
          <w:lang w:bidi="ar-EG"/>
          <w14:ligatures w14:val="none"/>
        </w:rPr>
        <w:t>.</w:t>
      </w:r>
    </w:p>
    <w:p w14:paraId="14FDFAE4"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وتوصلت الدراسة إلي أن البنوك الصغيرة الحجم في الجزائر تتمتع بكفاءة تشغيلية أعلى في إدارة وتحكم تكاليفها مقارنة بالبنوك العمومية الكبيرة الحجم</w:t>
      </w:r>
      <w:r w:rsidRPr="00293EBA">
        <w:rPr>
          <w:rFonts w:ascii="Sakkal Majalla" w:eastAsia="Calibri" w:hAnsi="Sakkal Majalla" w:cs="Sakkal Majalla"/>
          <w:color w:val="000000" w:themeColor="text1"/>
          <w:kern w:val="0"/>
          <w:sz w:val="28"/>
          <w:szCs w:val="28"/>
          <w:lang w:bidi="ar-EG"/>
          <w14:ligatures w14:val="none"/>
        </w:rPr>
        <w:t>.</w:t>
      </w:r>
    </w:p>
    <w:p w14:paraId="6E8EC043"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وأوصت الدراسة بضرورة أن تزيد البنوك الكبرى في الجزائر اهتمامها بتحسين كفاءتها التشغيلية من خلال مراجعة إدارة تكاليفها والاستفادة من تجارب البنوك الصغيرة في هذا الصدد</w:t>
      </w:r>
      <w:r w:rsidRPr="00293EBA">
        <w:rPr>
          <w:rFonts w:ascii="Sakkal Majalla" w:eastAsia="Calibri" w:hAnsi="Sakkal Majalla" w:cs="Sakkal Majalla"/>
          <w:color w:val="000000" w:themeColor="text1"/>
          <w:kern w:val="0"/>
          <w:sz w:val="28"/>
          <w:szCs w:val="28"/>
          <w:lang w:bidi="ar-EG"/>
          <w14:ligatures w14:val="none"/>
        </w:rPr>
        <w:t>.</w:t>
      </w:r>
    </w:p>
    <w:p w14:paraId="7572B675" w14:textId="77777777" w:rsidR="00C16953" w:rsidRPr="00507D8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bookmarkStart w:id="39" w:name="_Hlk179283062"/>
      <w:r w:rsidRPr="00507D8A">
        <w:rPr>
          <w:rFonts w:ascii="Sakkal Majalla" w:eastAsia="Calibri" w:hAnsi="Sakkal Majalla" w:cs="Sakkal Majalla"/>
          <w:b/>
          <w:bCs/>
          <w:color w:val="000000" w:themeColor="text1"/>
          <w:kern w:val="0"/>
          <w:sz w:val="28"/>
          <w:szCs w:val="28"/>
          <w:rtl/>
          <w:lang w:bidi="ar-EG"/>
          <w14:ligatures w14:val="none"/>
        </w:rPr>
        <w:t>دراسة بيلي (2023)</w:t>
      </w:r>
    </w:p>
    <w:bookmarkEnd w:id="39"/>
    <w:p w14:paraId="4CCEAAE7"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تحليل أثر كفاءة إدارة رأس المال العامل على رفع الكفاءة التشغيلية في شركات المواد الأساسية بسوق الأسهم السعودي خلال الفترة المحددة</w:t>
      </w:r>
      <w:r w:rsidRPr="00293EBA">
        <w:rPr>
          <w:rFonts w:ascii="Sakkal Majalla" w:eastAsia="Calibri" w:hAnsi="Sakkal Majalla" w:cs="Sakkal Majalla"/>
          <w:color w:val="000000" w:themeColor="text1"/>
          <w:kern w:val="0"/>
          <w:sz w:val="28"/>
          <w:szCs w:val="28"/>
          <w:rtl/>
          <w:lang w:bidi="ar-EG"/>
          <w14:ligatures w14:val="none"/>
        </w:rPr>
        <w:t>، و</w:t>
      </w:r>
      <w:r w:rsidRPr="00293EBA">
        <w:rPr>
          <w:rFonts w:ascii="Sakkal Majalla" w:eastAsia="Calibri" w:hAnsi="Sakkal Majalla" w:cs="Sakkal Majalla"/>
          <w:color w:val="000000" w:themeColor="text1"/>
          <w:kern w:val="0"/>
          <w:sz w:val="28"/>
          <w:szCs w:val="28"/>
          <w:rtl/>
          <w14:ligatures w14:val="none"/>
        </w:rPr>
        <w:t>المتغير المستقل هو كفاءة إدارة رأس المال العامل، بينما المتغير التابع هو الكفاءة التشغيلية للشركات</w:t>
      </w:r>
      <w:r w:rsidRPr="00293EBA">
        <w:rPr>
          <w:rFonts w:ascii="Sakkal Majalla" w:eastAsia="Calibri" w:hAnsi="Sakkal Majalla" w:cs="Sakkal Majalla"/>
          <w:color w:val="000000" w:themeColor="text1"/>
          <w:kern w:val="0"/>
          <w:sz w:val="28"/>
          <w:szCs w:val="28"/>
          <w:rtl/>
          <w:lang w:bidi="ar-EG"/>
          <w14:ligatures w14:val="none"/>
        </w:rPr>
        <w:t>، و</w:t>
      </w:r>
      <w:r w:rsidRPr="00293EBA">
        <w:rPr>
          <w:rFonts w:ascii="Sakkal Majalla" w:eastAsia="Calibri" w:hAnsi="Sakkal Majalla" w:cs="Sakkal Majalla"/>
          <w:color w:val="000000" w:themeColor="text1"/>
          <w:kern w:val="0"/>
          <w:sz w:val="28"/>
          <w:szCs w:val="28"/>
          <w:rtl/>
          <w14:ligatures w14:val="none"/>
        </w:rPr>
        <w:t>تمثلت أبعاد المتغيرات في دراسة تأثير مكونات رأس المال العامل (دورة التحول النقدي، فترة التخزين، فترة السداد، فترة التحصيل) على الكفاءة التشغيلية للشركات</w:t>
      </w:r>
      <w:r w:rsidRPr="00293EBA">
        <w:rPr>
          <w:rFonts w:ascii="Sakkal Majalla" w:eastAsia="Calibri" w:hAnsi="Sakkal Majalla" w:cs="Sakkal Majalla"/>
          <w:color w:val="000000" w:themeColor="text1"/>
          <w:kern w:val="0"/>
          <w:sz w:val="28"/>
          <w:szCs w:val="28"/>
          <w:lang w:bidi="ar-EG"/>
          <w14:ligatures w14:val="none"/>
        </w:rPr>
        <w:t>.</w:t>
      </w:r>
    </w:p>
    <w:p w14:paraId="2F7F3842"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lastRenderedPageBreak/>
        <w:t>واستخدمت الدراسة منهجية الدمج بين بيانات السلاسل الزمنية والبيانات المقطعية، حيث تم جمع بيانات مالية للشركات خلال الفترة الزمنية المحددة وتحليلها باستخدام أدوات تحليل البيانات المناسبة</w:t>
      </w:r>
      <w:r w:rsidRPr="00293EBA">
        <w:rPr>
          <w:rFonts w:ascii="Sakkal Majalla" w:eastAsia="Calibri" w:hAnsi="Sakkal Majalla" w:cs="Sakkal Majalla"/>
          <w:color w:val="000000" w:themeColor="text1"/>
          <w:kern w:val="0"/>
          <w:sz w:val="28"/>
          <w:szCs w:val="28"/>
          <w:lang w:bidi="ar-EG"/>
          <w14:ligatures w14:val="none"/>
        </w:rPr>
        <w:t>.</w:t>
      </w:r>
    </w:p>
    <w:p w14:paraId="3E9E1BBC"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وتوصلت الدراسة إلي وجود تأثير معنوي إيجابي لدورة التحول النقدي ومتوسط فترة التخزين ومتوسط فترة السداد على الكفاءة التشغيلية للشركات المدرجة، بينما أشارت إلى وجود تأثير سلبي غير معنوي لمتوسط فترة التحصيل</w:t>
      </w:r>
      <w:r w:rsidRPr="00293EBA">
        <w:rPr>
          <w:rFonts w:ascii="Sakkal Majalla" w:eastAsia="Calibri" w:hAnsi="Sakkal Majalla" w:cs="Sakkal Majalla"/>
          <w:color w:val="000000" w:themeColor="text1"/>
          <w:kern w:val="0"/>
          <w:sz w:val="28"/>
          <w:szCs w:val="28"/>
          <w:lang w:bidi="ar-EG"/>
          <w14:ligatures w14:val="none"/>
        </w:rPr>
        <w:t>.</w:t>
      </w:r>
    </w:p>
    <w:p w14:paraId="529ADA61"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وأوصت الدراسة بضرورة تحسين إدارة وسياسات رأس المال العامل في الشركات، وتحديداً في مجالات دورة التحول النقدي وفترة التخزين والسداد، كما أكدت على أهمية وضوح السياسات التشغيلية للحد من التأثيرات السلبية المحتملة لفترة التحصيل</w:t>
      </w:r>
      <w:r w:rsidRPr="00293EBA">
        <w:rPr>
          <w:rFonts w:ascii="Sakkal Majalla" w:eastAsia="Calibri" w:hAnsi="Sakkal Majalla" w:cs="Sakkal Majalla"/>
          <w:color w:val="000000" w:themeColor="text1"/>
          <w:kern w:val="0"/>
          <w:sz w:val="28"/>
          <w:szCs w:val="28"/>
          <w:lang w:bidi="ar-EG"/>
          <w14:ligatures w14:val="none"/>
        </w:rPr>
        <w:t>.</w:t>
      </w:r>
    </w:p>
    <w:p w14:paraId="19B8A856" w14:textId="77777777" w:rsidR="00C16953" w:rsidRPr="00293EBA" w:rsidRDefault="00C16953" w:rsidP="00C16953">
      <w:pPr>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lang w:bidi="ar-EG"/>
          <w14:ligatures w14:val="none"/>
        </w:rPr>
      </w:pPr>
      <w:r w:rsidRPr="00293EBA">
        <w:rPr>
          <w:rFonts w:ascii="Sakkal Majalla" w:eastAsia="Calibri" w:hAnsi="Sakkal Majalla" w:cs="Sakkal Majalla"/>
          <w:b/>
          <w:bCs/>
          <w:color w:val="000000" w:themeColor="text1"/>
          <w:kern w:val="0"/>
          <w:sz w:val="28"/>
          <w:szCs w:val="28"/>
          <w:rtl/>
          <w:lang w:bidi="ar-EG"/>
          <w14:ligatures w14:val="none"/>
        </w:rPr>
        <w:t xml:space="preserve">الدراسات باللغة الإنجليزية </w:t>
      </w:r>
    </w:p>
    <w:p w14:paraId="5C1EB0B3" w14:textId="77777777" w:rsidR="00C16953" w:rsidRPr="00507D8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507D8A">
        <w:rPr>
          <w:rFonts w:ascii="Sakkal Majalla" w:eastAsia="Calibri" w:hAnsi="Sakkal Majalla" w:cs="Sakkal Majalla"/>
          <w:b/>
          <w:bCs/>
          <w:color w:val="000000" w:themeColor="text1"/>
          <w:kern w:val="0"/>
          <w:sz w:val="28"/>
          <w:szCs w:val="28"/>
          <w:rtl/>
          <w:lang w:bidi="ar-EG"/>
          <w14:ligatures w14:val="none"/>
        </w:rPr>
        <w:t xml:space="preserve">دراسة </w:t>
      </w:r>
      <w:proofErr w:type="spellStart"/>
      <w:r w:rsidRPr="00507D8A">
        <w:rPr>
          <w:rFonts w:ascii="Sakkal Majalla" w:eastAsia="Calibri" w:hAnsi="Sakkal Majalla" w:cs="Sakkal Majalla"/>
          <w:b/>
          <w:bCs/>
          <w:color w:val="000000" w:themeColor="text1"/>
          <w:kern w:val="0"/>
          <w:sz w:val="28"/>
          <w:szCs w:val="28"/>
          <w14:ligatures w14:val="none"/>
        </w:rPr>
        <w:t>Chaoqun</w:t>
      </w:r>
      <w:proofErr w:type="spellEnd"/>
      <w:r w:rsidRPr="00507D8A">
        <w:rPr>
          <w:rFonts w:ascii="Sakkal Majalla" w:eastAsia="Calibri" w:hAnsi="Sakkal Majalla" w:cs="Sakkal Majalla"/>
          <w:b/>
          <w:bCs/>
          <w:color w:val="000000" w:themeColor="text1"/>
          <w:kern w:val="0"/>
          <w:sz w:val="28"/>
          <w:szCs w:val="28"/>
          <w14:ligatures w14:val="none"/>
        </w:rPr>
        <w:t xml:space="preserve">, </w:t>
      </w:r>
      <w:proofErr w:type="spellStart"/>
      <w:r w:rsidRPr="00507D8A">
        <w:rPr>
          <w:rFonts w:ascii="Sakkal Majalla" w:eastAsia="Calibri" w:hAnsi="Sakkal Majalla" w:cs="Sakkal Majalla"/>
          <w:b/>
          <w:bCs/>
          <w:color w:val="000000" w:themeColor="text1"/>
          <w:kern w:val="0"/>
          <w:sz w:val="28"/>
          <w:szCs w:val="28"/>
          <w14:ligatures w14:val="none"/>
        </w:rPr>
        <w:t>Wenxuan</w:t>
      </w:r>
      <w:proofErr w:type="spellEnd"/>
      <w:r w:rsidRPr="00507D8A">
        <w:rPr>
          <w:rFonts w:ascii="Sakkal Majalla" w:eastAsia="Calibri" w:hAnsi="Sakkal Majalla" w:cs="Sakkal Majalla"/>
          <w:b/>
          <w:bCs/>
          <w:color w:val="000000" w:themeColor="text1"/>
          <w:kern w:val="0"/>
          <w:sz w:val="28"/>
          <w:szCs w:val="28"/>
          <w14:ligatures w14:val="none"/>
        </w:rPr>
        <w:t xml:space="preserve">, </w:t>
      </w:r>
      <w:proofErr w:type="spellStart"/>
      <w:r w:rsidRPr="00507D8A">
        <w:rPr>
          <w:rFonts w:ascii="Sakkal Majalla" w:eastAsia="Calibri" w:hAnsi="Sakkal Majalla" w:cs="Sakkal Majalla"/>
          <w:b/>
          <w:bCs/>
          <w:color w:val="000000" w:themeColor="text1"/>
          <w:kern w:val="0"/>
          <w:sz w:val="28"/>
          <w:szCs w:val="28"/>
          <w14:ligatures w14:val="none"/>
        </w:rPr>
        <w:t>Huizhen</w:t>
      </w:r>
      <w:proofErr w:type="spellEnd"/>
      <w:r w:rsidRPr="00507D8A">
        <w:rPr>
          <w:rFonts w:ascii="Sakkal Majalla" w:eastAsia="Calibri" w:hAnsi="Sakkal Majalla" w:cs="Sakkal Majalla"/>
          <w:b/>
          <w:bCs/>
          <w:color w:val="000000" w:themeColor="text1"/>
          <w:kern w:val="0"/>
          <w:sz w:val="28"/>
          <w:szCs w:val="28"/>
          <w14:ligatures w14:val="none"/>
        </w:rPr>
        <w:t xml:space="preserve"> &amp; Wei</w:t>
      </w:r>
      <w:r w:rsidRPr="00507D8A">
        <w:rPr>
          <w:rFonts w:ascii="Sakkal Majalla" w:eastAsia="Calibri" w:hAnsi="Sakkal Majalla" w:cs="Sakkal Majalla"/>
          <w:b/>
          <w:bCs/>
          <w:color w:val="000000" w:themeColor="text1"/>
          <w:kern w:val="0"/>
          <w:sz w:val="28"/>
          <w:szCs w:val="28"/>
          <w:rtl/>
          <w:lang w:bidi="ar-EG"/>
          <w14:ligatures w14:val="none"/>
        </w:rPr>
        <w:t xml:space="preserve"> (2024) </w:t>
      </w:r>
    </w:p>
    <w:p w14:paraId="206DAB7B"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هدفت هذه الدراسة إلى تقييم تأثير عدم اليقين والمخاطر على كفاءة الأعمال الائتمانية للبنوك التجارية في الصين، خلال الفترة من عام 2016 إلى عام 2022، وتتناول الدراسة البنوك التجارية كمؤسسات مالية رئيسية في النظام المالي الصيني، وتحليل كفاءتها التشغيلية بناءً على نموذجي</w:t>
      </w:r>
      <w:r w:rsidRPr="00293EBA">
        <w:rPr>
          <w:rFonts w:ascii="Sakkal Majalla" w:eastAsia="Calibri" w:hAnsi="Sakkal Majalla" w:cs="Sakkal Majalla"/>
          <w:color w:val="000000" w:themeColor="text1"/>
          <w:kern w:val="0"/>
          <w:sz w:val="28"/>
          <w:szCs w:val="28"/>
          <w:lang w:bidi="ar-EG"/>
          <w14:ligatures w14:val="none"/>
        </w:rPr>
        <w:t xml:space="preserve"> </w:t>
      </w:r>
      <w:proofErr w:type="spellStart"/>
      <w:r w:rsidRPr="00293EBA">
        <w:rPr>
          <w:rFonts w:ascii="Sakkal Majalla" w:eastAsia="Calibri" w:hAnsi="Sakkal Majalla" w:cs="Sakkal Majalla"/>
          <w:color w:val="000000" w:themeColor="text1"/>
          <w:kern w:val="0"/>
          <w:sz w:val="28"/>
          <w:szCs w:val="28"/>
          <w:lang w:bidi="ar-EG"/>
          <w14:ligatures w14:val="none"/>
        </w:rPr>
        <w:t>Malmquist</w:t>
      </w:r>
      <w:proofErr w:type="spellEnd"/>
      <w:r w:rsidRPr="00293EBA">
        <w:rPr>
          <w:rFonts w:ascii="Sakkal Majalla" w:eastAsia="Calibri" w:hAnsi="Sakkal Majalla" w:cs="Sakkal Majalla"/>
          <w:color w:val="000000" w:themeColor="text1"/>
          <w:kern w:val="0"/>
          <w:sz w:val="28"/>
          <w:szCs w:val="28"/>
          <w:lang w:bidi="ar-EG"/>
          <w14:ligatures w14:val="none"/>
        </w:rPr>
        <w:t xml:space="preserve"> </w:t>
      </w:r>
      <w:r w:rsidRPr="00293EBA">
        <w:rPr>
          <w:rFonts w:ascii="Sakkal Majalla" w:eastAsia="Calibri" w:hAnsi="Sakkal Majalla" w:cs="Sakkal Majalla"/>
          <w:color w:val="000000" w:themeColor="text1"/>
          <w:kern w:val="0"/>
          <w:sz w:val="28"/>
          <w:szCs w:val="28"/>
          <w:rtl/>
          <w14:ligatures w14:val="none"/>
        </w:rPr>
        <w:t>وشبكة</w:t>
      </w:r>
      <w:r w:rsidRPr="00293EBA">
        <w:rPr>
          <w:rFonts w:ascii="Sakkal Majalla" w:eastAsia="Calibri" w:hAnsi="Sakkal Majalla" w:cs="Sakkal Majalla"/>
          <w:color w:val="000000" w:themeColor="text1"/>
          <w:kern w:val="0"/>
          <w:sz w:val="28"/>
          <w:szCs w:val="28"/>
          <w:lang w:bidi="ar-EG"/>
          <w14:ligatures w14:val="none"/>
        </w:rPr>
        <w:t xml:space="preserve"> DEA </w:t>
      </w:r>
      <w:r w:rsidRPr="00293EBA">
        <w:rPr>
          <w:rFonts w:ascii="Sakkal Majalla" w:eastAsia="Calibri" w:hAnsi="Sakkal Majalla" w:cs="Sakkal Majalla"/>
          <w:color w:val="000000" w:themeColor="text1"/>
          <w:kern w:val="0"/>
          <w:sz w:val="28"/>
          <w:szCs w:val="28"/>
          <w:rtl/>
          <w14:ligatures w14:val="none"/>
        </w:rPr>
        <w:t>الديناميكية</w:t>
      </w:r>
      <w:r w:rsidRPr="00293EBA">
        <w:rPr>
          <w:rFonts w:ascii="Sakkal Majalla" w:eastAsia="Calibri" w:hAnsi="Sakkal Majalla" w:cs="Sakkal Majalla"/>
          <w:color w:val="000000" w:themeColor="text1"/>
          <w:kern w:val="0"/>
          <w:sz w:val="28"/>
          <w:szCs w:val="28"/>
          <w:lang w:bidi="ar-EG"/>
          <w14:ligatures w14:val="none"/>
        </w:rPr>
        <w:t>.</w:t>
      </w:r>
    </w:p>
    <w:p w14:paraId="2A58491A"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b/>
          <w:bCs/>
          <w:color w:val="000000" w:themeColor="text1"/>
          <w:kern w:val="0"/>
          <w:sz w:val="28"/>
          <w:szCs w:val="28"/>
          <w:rtl/>
          <w14:ligatures w14:val="none"/>
        </w:rPr>
        <w:t>و</w:t>
      </w:r>
      <w:r w:rsidRPr="00293EBA">
        <w:rPr>
          <w:rFonts w:ascii="Sakkal Majalla" w:eastAsia="Calibri" w:hAnsi="Sakkal Majalla" w:cs="Sakkal Majalla"/>
          <w:color w:val="000000" w:themeColor="text1"/>
          <w:kern w:val="0"/>
          <w:sz w:val="28"/>
          <w:szCs w:val="28"/>
          <w:rtl/>
          <w14:ligatures w14:val="none"/>
        </w:rPr>
        <w:t>المتغير المستقل في هذه الدراسة هو عدم اليقين والمخاطر، والتي تشمل الشروط الاقتصادية العالمية، والتأثيرات السياسية، والأحداث الغير متوقعة مثل جائحة فيروس كورونا</w:t>
      </w:r>
      <w:r w:rsidRPr="00293EBA">
        <w:rPr>
          <w:rFonts w:ascii="Sakkal Majalla" w:eastAsia="Calibri" w:hAnsi="Sakkal Majalla" w:cs="Sakkal Majalla"/>
          <w:color w:val="000000" w:themeColor="text1"/>
          <w:kern w:val="0"/>
          <w:sz w:val="28"/>
          <w:szCs w:val="28"/>
          <w:rtl/>
          <w:lang w:bidi="ar-EG"/>
          <w14:ligatures w14:val="none"/>
        </w:rPr>
        <w:t>، و</w:t>
      </w:r>
      <w:r w:rsidRPr="00293EBA">
        <w:rPr>
          <w:rFonts w:ascii="Sakkal Majalla" w:eastAsia="Calibri" w:hAnsi="Sakkal Majalla" w:cs="Sakkal Majalla"/>
          <w:color w:val="000000" w:themeColor="text1"/>
          <w:kern w:val="0"/>
          <w:sz w:val="28"/>
          <w:szCs w:val="28"/>
          <w:rtl/>
          <w14:ligatures w14:val="none"/>
        </w:rPr>
        <w:t>المتغير التابع هو كفاءة الأعمال الائتمانية للبنوك التجارية الصينية، والتي تُقاس من خلال تقييم تراكم رأس المال، وإصدار القروض، وتوليد الأرباح</w:t>
      </w:r>
      <w:r w:rsidRPr="00293EBA">
        <w:rPr>
          <w:rFonts w:ascii="Sakkal Majalla" w:eastAsia="Calibri" w:hAnsi="Sakkal Majalla" w:cs="Sakkal Majalla"/>
          <w:color w:val="000000" w:themeColor="text1"/>
          <w:kern w:val="0"/>
          <w:sz w:val="28"/>
          <w:szCs w:val="28"/>
          <w:lang w:bidi="ar-EG"/>
          <w14:ligatures w14:val="none"/>
        </w:rPr>
        <w:t>.</w:t>
      </w:r>
    </w:p>
    <w:p w14:paraId="17F945DC"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lastRenderedPageBreak/>
        <w:t>وتستخدم الدراسة نموذج</w:t>
      </w:r>
      <w:r w:rsidRPr="00293EBA">
        <w:rPr>
          <w:rFonts w:ascii="Sakkal Majalla" w:eastAsia="Calibri" w:hAnsi="Sakkal Majalla" w:cs="Sakkal Majalla"/>
          <w:color w:val="000000" w:themeColor="text1"/>
          <w:kern w:val="0"/>
          <w:sz w:val="28"/>
          <w:szCs w:val="28"/>
          <w:lang w:bidi="ar-EG"/>
          <w14:ligatures w14:val="none"/>
        </w:rPr>
        <w:t xml:space="preserve"> </w:t>
      </w:r>
      <w:proofErr w:type="spellStart"/>
      <w:r w:rsidRPr="00293EBA">
        <w:rPr>
          <w:rFonts w:ascii="Sakkal Majalla" w:eastAsia="Calibri" w:hAnsi="Sakkal Majalla" w:cs="Sakkal Majalla"/>
          <w:color w:val="000000" w:themeColor="text1"/>
          <w:kern w:val="0"/>
          <w:sz w:val="28"/>
          <w:szCs w:val="28"/>
          <w:lang w:bidi="ar-EG"/>
          <w14:ligatures w14:val="none"/>
        </w:rPr>
        <w:t>Malmquist</w:t>
      </w:r>
      <w:proofErr w:type="spellEnd"/>
      <w:r w:rsidRPr="00293EBA">
        <w:rPr>
          <w:rFonts w:ascii="Sakkal Majalla" w:eastAsia="Calibri" w:hAnsi="Sakkal Majalla" w:cs="Sakkal Majalla"/>
          <w:color w:val="000000" w:themeColor="text1"/>
          <w:kern w:val="0"/>
          <w:sz w:val="28"/>
          <w:szCs w:val="28"/>
          <w:lang w:bidi="ar-EG"/>
          <w14:ligatures w14:val="none"/>
        </w:rPr>
        <w:t xml:space="preserve"> </w:t>
      </w:r>
      <w:r w:rsidRPr="00293EBA">
        <w:rPr>
          <w:rFonts w:ascii="Sakkal Majalla" w:eastAsia="Calibri" w:hAnsi="Sakkal Majalla" w:cs="Sakkal Majalla"/>
          <w:color w:val="000000" w:themeColor="text1"/>
          <w:kern w:val="0"/>
          <w:sz w:val="28"/>
          <w:szCs w:val="28"/>
          <w:rtl/>
          <w14:ligatures w14:val="none"/>
        </w:rPr>
        <w:t>ونموذج شبكة</w:t>
      </w:r>
      <w:r w:rsidRPr="00293EBA">
        <w:rPr>
          <w:rFonts w:ascii="Sakkal Majalla" w:eastAsia="Calibri" w:hAnsi="Sakkal Majalla" w:cs="Sakkal Majalla"/>
          <w:color w:val="000000" w:themeColor="text1"/>
          <w:kern w:val="0"/>
          <w:sz w:val="28"/>
          <w:szCs w:val="28"/>
          <w:lang w:bidi="ar-EG"/>
          <w14:ligatures w14:val="none"/>
        </w:rPr>
        <w:t xml:space="preserve"> DEA </w:t>
      </w:r>
      <w:r w:rsidRPr="00293EBA">
        <w:rPr>
          <w:rFonts w:ascii="Sakkal Majalla" w:eastAsia="Calibri" w:hAnsi="Sakkal Majalla" w:cs="Sakkal Majalla"/>
          <w:color w:val="000000" w:themeColor="text1"/>
          <w:kern w:val="0"/>
          <w:sz w:val="28"/>
          <w:szCs w:val="28"/>
          <w:rtl/>
          <w14:ligatures w14:val="none"/>
        </w:rPr>
        <w:t>لقياس الكفاءة التشغيلية بناءً على عدة أبعاد مثل دورة التحول النقدي، وفترة التخزين، وفترة السداد، وفترة التحصيل، كما استخدمت الدراسة النهج التحليلي الوصفي وأسلوب الدمج بين بيانات السلسلة الزمنية والمقاطع العرضية، واعتمدت على برنامج</w:t>
      </w:r>
      <w:r w:rsidRPr="00293EBA">
        <w:rPr>
          <w:rFonts w:ascii="Sakkal Majalla" w:eastAsia="Calibri" w:hAnsi="Sakkal Majalla" w:cs="Sakkal Majalla"/>
          <w:color w:val="000000" w:themeColor="text1"/>
          <w:kern w:val="0"/>
          <w:sz w:val="28"/>
          <w:szCs w:val="28"/>
          <w:lang w:bidi="ar-EG"/>
          <w14:ligatures w14:val="none"/>
        </w:rPr>
        <w:t xml:space="preserve"> Excel </w:t>
      </w:r>
      <w:r w:rsidRPr="00293EBA">
        <w:rPr>
          <w:rFonts w:ascii="Sakkal Majalla" w:eastAsia="Calibri" w:hAnsi="Sakkal Majalla" w:cs="Sakkal Majalla"/>
          <w:color w:val="000000" w:themeColor="text1"/>
          <w:kern w:val="0"/>
          <w:sz w:val="28"/>
          <w:szCs w:val="28"/>
          <w:rtl/>
          <w14:ligatures w14:val="none"/>
        </w:rPr>
        <w:t>لتحليل البيانات</w:t>
      </w:r>
      <w:r w:rsidRPr="00293EBA">
        <w:rPr>
          <w:rFonts w:ascii="Sakkal Majalla" w:eastAsia="Calibri" w:hAnsi="Sakkal Majalla" w:cs="Sakkal Majalla"/>
          <w:color w:val="000000" w:themeColor="text1"/>
          <w:kern w:val="0"/>
          <w:sz w:val="28"/>
          <w:szCs w:val="28"/>
          <w:lang w:bidi="ar-EG"/>
          <w14:ligatures w14:val="none"/>
        </w:rPr>
        <w:t>.</w:t>
      </w:r>
    </w:p>
    <w:p w14:paraId="50F9D37A"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14:ligatures w14:val="none"/>
        </w:rPr>
        <w:t>وتوصلت الدراسة إلي وجود تأثير إيجابي معنوي لدورة التحول النقدي ومتوسط فترة التخزين ومتوسط فترة السداد على كفاءة الأعمال الائتمانية للبنوك التجارية الصينية، بينما أشارت إلى وجود تأثير سلبي غير معنوي لمتوسط فترة التحصيل.</w:t>
      </w:r>
    </w:p>
    <w:p w14:paraId="1B32BEE6"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وأوصت الدراسة بضرورة وضوح سياسات رأس المال العامل والعمليات التشغيلية في البنوك، لتعزيز الاستقرار والنمو المستدام في القطاع المالي الصيني</w:t>
      </w:r>
      <w:r w:rsidRPr="00293EBA">
        <w:rPr>
          <w:rFonts w:ascii="Sakkal Majalla" w:eastAsia="Calibri" w:hAnsi="Sakkal Majalla" w:cs="Sakkal Majalla"/>
          <w:color w:val="000000" w:themeColor="text1"/>
          <w:kern w:val="0"/>
          <w:sz w:val="28"/>
          <w:szCs w:val="28"/>
          <w:lang w:bidi="ar-EG"/>
          <w14:ligatures w14:val="none"/>
        </w:rPr>
        <w:t>.</w:t>
      </w:r>
    </w:p>
    <w:p w14:paraId="04D22D4A" w14:textId="77777777" w:rsidR="00C16953" w:rsidRPr="00507D8A" w:rsidRDefault="00C16953" w:rsidP="00C16953">
      <w:pPr>
        <w:pStyle w:val="a3"/>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lang w:bidi="ar-EG"/>
          <w14:ligatures w14:val="none"/>
        </w:rPr>
      </w:pPr>
      <w:r w:rsidRPr="00507D8A">
        <w:rPr>
          <w:rFonts w:ascii="Sakkal Majalla" w:eastAsia="Calibri" w:hAnsi="Sakkal Majalla" w:cs="Sakkal Majalla"/>
          <w:b/>
          <w:bCs/>
          <w:color w:val="000000" w:themeColor="text1"/>
          <w:kern w:val="0"/>
          <w:sz w:val="28"/>
          <w:szCs w:val="28"/>
          <w:rtl/>
          <w:lang w:bidi="ar-EG"/>
          <w14:ligatures w14:val="none"/>
        </w:rPr>
        <w:t xml:space="preserve">دراسة </w:t>
      </w:r>
      <w:r w:rsidRPr="00507D8A">
        <w:rPr>
          <w:rFonts w:ascii="Sakkal Majalla" w:eastAsia="Calibri" w:hAnsi="Sakkal Majalla" w:cs="Sakkal Majalla"/>
          <w:b/>
          <w:bCs/>
          <w:color w:val="000000" w:themeColor="text1"/>
          <w:kern w:val="0"/>
          <w:sz w:val="28"/>
          <w:szCs w:val="28"/>
          <w14:ligatures w14:val="none"/>
        </w:rPr>
        <w:t xml:space="preserve">Bueno et al </w:t>
      </w:r>
      <w:r w:rsidRPr="00507D8A">
        <w:rPr>
          <w:rFonts w:ascii="Sakkal Majalla" w:eastAsia="Calibri" w:hAnsi="Sakkal Majalla" w:cs="Sakkal Majalla"/>
          <w:b/>
          <w:bCs/>
          <w:color w:val="000000" w:themeColor="text1"/>
          <w:kern w:val="0"/>
          <w:sz w:val="28"/>
          <w:szCs w:val="28"/>
          <w:rtl/>
          <w:lang w:bidi="ar-EG"/>
          <w14:ligatures w14:val="none"/>
        </w:rPr>
        <w:t>(2024)</w:t>
      </w:r>
    </w:p>
    <w:p w14:paraId="0E20180C"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lang w:bidi="ar-EG"/>
          <w14:ligatures w14:val="none"/>
        </w:rPr>
        <w:t>هدفت</w:t>
      </w:r>
      <w:r w:rsidRPr="00293EBA">
        <w:rPr>
          <w:rFonts w:ascii="Sakkal Majalla" w:eastAsia="Calibri" w:hAnsi="Sakkal Majalla" w:cs="Sakkal Majalla"/>
          <w:color w:val="000000" w:themeColor="text1"/>
          <w:kern w:val="0"/>
          <w:sz w:val="28"/>
          <w:szCs w:val="28"/>
          <w:rtl/>
          <w14:ligatures w14:val="none"/>
        </w:rPr>
        <w:t xml:space="preserve"> هذه الدراسة إلى استكشاف آثار الرقمنة على الكفاءة التشغيلية في القطاع المصرفي، من خلال تحديد الفئات الموضعية المركزية ووضع جدول أعمال بحثي، وتتناول الدراسة التحديات والفرص التي يفتحها التحول الرقمي للبنوك لتحسين أدائها وتعزيز خدماتها الرقمية</w:t>
      </w:r>
      <w:r w:rsidRPr="00293EBA">
        <w:rPr>
          <w:rFonts w:ascii="Sakkal Majalla" w:eastAsia="Calibri" w:hAnsi="Sakkal Majalla" w:cs="Sakkal Majalla"/>
          <w:color w:val="000000" w:themeColor="text1"/>
          <w:kern w:val="0"/>
          <w:sz w:val="28"/>
          <w:szCs w:val="28"/>
          <w:lang w:bidi="ar-EG"/>
          <w14:ligatures w14:val="none"/>
        </w:rPr>
        <w:t>.</w:t>
      </w:r>
    </w:p>
    <w:p w14:paraId="004745A0"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lang w:bidi="ar-EG"/>
          <w14:ligatures w14:val="none"/>
        </w:rPr>
        <w:t>و</w:t>
      </w:r>
      <w:r w:rsidRPr="00293EBA">
        <w:rPr>
          <w:rFonts w:ascii="Sakkal Majalla" w:eastAsia="Calibri" w:hAnsi="Sakkal Majalla" w:cs="Sakkal Majalla"/>
          <w:color w:val="000000" w:themeColor="text1"/>
          <w:kern w:val="0"/>
          <w:sz w:val="28"/>
          <w:szCs w:val="28"/>
          <w:rtl/>
          <w14:ligatures w14:val="none"/>
        </w:rPr>
        <w:t>المتغير المستقل هو الرقمنة، والتي تشمل تطبيق تكنولوجيا الصناعة 4.0، والتكيف مع متطلبات العملاء الرقميين، والتحولات التنظيمية لدعم الأعمال الرقمية، أما المتغير التابع هو الكفاءة التشغيلية في القطاع المصرفي، التي تعكس قدرة البنوك على تحقيق أقصى استفادة من مواردها وتكنولوجياتها الرقمية لتحقيق أداء متميز وتحسين تجربة العملاء</w:t>
      </w:r>
      <w:r w:rsidRPr="00293EBA">
        <w:rPr>
          <w:rFonts w:ascii="Sakkal Majalla" w:eastAsia="Calibri" w:hAnsi="Sakkal Majalla" w:cs="Sakkal Majalla"/>
          <w:color w:val="000000" w:themeColor="text1"/>
          <w:kern w:val="0"/>
          <w:sz w:val="28"/>
          <w:szCs w:val="28"/>
          <w:lang w:bidi="ar-EG"/>
          <w14:ligatures w14:val="none"/>
        </w:rPr>
        <w:t>.</w:t>
      </w:r>
    </w:p>
    <w:p w14:paraId="4946C69E"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293EBA">
        <w:rPr>
          <w:rFonts w:ascii="Sakkal Majalla" w:eastAsia="Calibri" w:hAnsi="Sakkal Majalla" w:cs="Sakkal Majalla"/>
          <w:color w:val="000000" w:themeColor="text1"/>
          <w:kern w:val="0"/>
          <w:sz w:val="28"/>
          <w:szCs w:val="28"/>
          <w:rtl/>
          <w:lang w:bidi="ar-EG"/>
          <w14:ligatures w14:val="none"/>
        </w:rPr>
        <w:t>و</w:t>
      </w:r>
      <w:r w:rsidRPr="00293EBA">
        <w:rPr>
          <w:rFonts w:ascii="Sakkal Majalla" w:eastAsia="Calibri" w:hAnsi="Sakkal Majalla" w:cs="Sakkal Majalla"/>
          <w:color w:val="000000" w:themeColor="text1"/>
          <w:kern w:val="0"/>
          <w:sz w:val="28"/>
          <w:szCs w:val="28"/>
          <w:rtl/>
          <w14:ligatures w14:val="none"/>
        </w:rPr>
        <w:t>تتضمن الدراسة أبعاداً متعددة منها تحليل تأثيرات تكنولوجيا الصناعة 4.0، والتحديات التي أحدثها جائحة كوفيد-19 على التحول الرقمي للبنوك، وتأثير التكيفات التنظيمية على تبني الأعمال الرقمية.</w:t>
      </w:r>
    </w:p>
    <w:p w14:paraId="3B3E7DC8"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lastRenderedPageBreak/>
        <w:t>واستخدمت الدراسة نهج المراجعة الذي يركز على المحتوى على مرحلتين: المرحلة الأولى تقديم لمحة عامة عن البحوث الحالية والمتعلقة بالرقمنة والكفاءة التشغيلية في القطاع المصرفي، والمرحلة الثانية تحليل مقالات صحفية نشرت بين عامي 2018 و2023</w:t>
      </w:r>
      <w:r w:rsidRPr="00293EBA">
        <w:rPr>
          <w:rFonts w:ascii="Sakkal Majalla" w:eastAsia="Calibri" w:hAnsi="Sakkal Majalla" w:cs="Sakkal Majalla"/>
          <w:color w:val="000000" w:themeColor="text1"/>
          <w:kern w:val="0"/>
          <w:sz w:val="28"/>
          <w:szCs w:val="28"/>
          <w:lang w:bidi="ar-EG"/>
          <w14:ligatures w14:val="none"/>
        </w:rPr>
        <w:t>.</w:t>
      </w:r>
    </w:p>
    <w:p w14:paraId="676C3679"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r w:rsidRPr="00293EBA">
        <w:rPr>
          <w:rFonts w:ascii="Sakkal Majalla" w:eastAsia="Calibri" w:hAnsi="Sakkal Majalla" w:cs="Sakkal Majalla"/>
          <w:color w:val="000000" w:themeColor="text1"/>
          <w:kern w:val="0"/>
          <w:sz w:val="28"/>
          <w:szCs w:val="28"/>
          <w:rtl/>
          <w14:ligatures w14:val="none"/>
        </w:rPr>
        <w:t>وتوصلت الدراسة أن التحول الرقمي يمثل فرصة كبيرة لتعزيز الكفاءة التشغيلية في القطاع المصرفي، مع التركيز على تحسين مجموعة المنتجات والخدمات الرقمية وتجربة المستهلك، وأوصت الدراسة بضرورة تطوير مفاهيم واضحة لوزارة الطاقة الرقمية، وتحسين النماذج الأعمال الرقمية للبنوك، وتعزيز تجربة العملاء بشكل شامل</w:t>
      </w:r>
      <w:r w:rsidRPr="00293EBA">
        <w:rPr>
          <w:rFonts w:ascii="Sakkal Majalla" w:eastAsia="Calibri" w:hAnsi="Sakkal Majalla" w:cs="Sakkal Majalla"/>
          <w:color w:val="000000" w:themeColor="text1"/>
          <w:kern w:val="0"/>
          <w:sz w:val="28"/>
          <w:szCs w:val="28"/>
          <w:lang w:bidi="ar-EG"/>
          <w14:ligatures w14:val="none"/>
        </w:rPr>
        <w:t>.</w:t>
      </w:r>
    </w:p>
    <w:p w14:paraId="3D72B179" w14:textId="77777777" w:rsidR="00C16953" w:rsidRPr="00507D8A" w:rsidRDefault="00C16953" w:rsidP="00C1695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40" w:name="_Toc179992944"/>
      <w:r w:rsidRPr="00507D8A">
        <w:rPr>
          <w:rFonts w:ascii="Sakkal Majalla" w:eastAsia="Calibri" w:hAnsi="Sakkal Majalla" w:cs="Sakkal Majalla" w:hint="cs"/>
          <w:b/>
          <w:bCs/>
          <w:color w:val="000000" w:themeColor="text1"/>
          <w:kern w:val="0"/>
          <w:sz w:val="36"/>
          <w:szCs w:val="36"/>
          <w:rtl/>
          <w14:ligatures w14:val="none"/>
        </w:rPr>
        <w:t xml:space="preserve">7.1 </w:t>
      </w:r>
      <w:r w:rsidRPr="00507D8A">
        <w:rPr>
          <w:rFonts w:ascii="Sakkal Majalla" w:eastAsia="Calibri" w:hAnsi="Sakkal Majalla" w:cs="Sakkal Majalla"/>
          <w:b/>
          <w:bCs/>
          <w:color w:val="000000" w:themeColor="text1"/>
          <w:kern w:val="0"/>
          <w:sz w:val="36"/>
          <w:szCs w:val="36"/>
          <w:rtl/>
          <w14:ligatures w14:val="none"/>
        </w:rPr>
        <w:t>التعقيب على الدراسات السابقة وأهم ما يميز الدراسة الحالية</w:t>
      </w:r>
      <w:r w:rsidRPr="00507D8A">
        <w:rPr>
          <w:rFonts w:ascii="Sakkal Majalla" w:eastAsia="Calibri" w:hAnsi="Sakkal Majalla" w:cs="Sakkal Majalla"/>
          <w:b/>
          <w:bCs/>
          <w:color w:val="000000" w:themeColor="text1"/>
          <w:kern w:val="0"/>
          <w:sz w:val="36"/>
          <w:szCs w:val="36"/>
          <w:lang w:bidi="ar-EG"/>
          <w14:ligatures w14:val="none"/>
        </w:rPr>
        <w:t>:</w:t>
      </w:r>
      <w:bookmarkEnd w:id="40"/>
    </w:p>
    <w:p w14:paraId="740F4FE9"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فيما يتعلق بالدراسات المحور الأول، تشترك الدراسات في التركيز على أهمية إدارة المخاطر في تحسين الأداء المؤسسي، بينما تركز الدراسات العربية على السياق المحلي والتحديات الخاصة بالمملكة العربية السعودية، تقدم الدراسات الإنجليزية رؤى أوسع حول تطبيقات إدارة المخاطر في السياقات الدولية، والدراسات العربية تقدم حلولًا عملية وتوصيات تتناسب مع البيئة المحلية، في حين أن الدراسات الإنجليزية تضيف قيمة من خلال تطبيق مفاهيم وأدوات إدارة المخاطر المتقدمة</w:t>
      </w:r>
      <w:r w:rsidRPr="00293EBA">
        <w:rPr>
          <w:rFonts w:ascii="Sakkal Majalla" w:eastAsia="Calibri" w:hAnsi="Sakkal Majalla" w:cs="Sakkal Majalla"/>
          <w:color w:val="000000" w:themeColor="text1"/>
          <w:kern w:val="0"/>
          <w:sz w:val="28"/>
          <w:szCs w:val="28"/>
          <w:lang w:bidi="ar-EG"/>
          <w14:ligatures w14:val="none"/>
        </w:rPr>
        <w:t>.</w:t>
      </w:r>
    </w:p>
    <w:p w14:paraId="0A799F80"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color w:val="000000" w:themeColor="text1"/>
          <w:kern w:val="0"/>
          <w:sz w:val="28"/>
          <w:szCs w:val="28"/>
          <w:rtl/>
          <w14:ligatures w14:val="none"/>
        </w:rPr>
        <w:t>وفيما يتعلق بالدراسات المحور الثاني، تشترك الدراسات في التركيز على تحسين الكفاءة التشغيلية من خلال تبني استراتيجيات وأدوات متقدمة مثل إدارة الجودة الشاملة</w:t>
      </w:r>
      <w:r w:rsidRPr="00293EBA">
        <w:rPr>
          <w:rFonts w:ascii="Sakkal Majalla" w:eastAsia="Calibri" w:hAnsi="Sakkal Majalla" w:cs="Sakkal Majalla"/>
          <w:color w:val="000000" w:themeColor="text1"/>
          <w:kern w:val="0"/>
          <w:sz w:val="28"/>
          <w:szCs w:val="28"/>
          <w:lang w:bidi="ar-EG"/>
          <w14:ligatures w14:val="none"/>
        </w:rPr>
        <w:t xml:space="preserve"> (TQM) </w:t>
      </w:r>
      <w:r w:rsidRPr="00293EBA">
        <w:rPr>
          <w:rFonts w:ascii="Sakkal Majalla" w:eastAsia="Calibri" w:hAnsi="Sakkal Majalla" w:cs="Sakkal Majalla"/>
          <w:color w:val="000000" w:themeColor="text1"/>
          <w:kern w:val="0"/>
          <w:sz w:val="28"/>
          <w:szCs w:val="28"/>
          <w:rtl/>
          <w14:ligatures w14:val="none"/>
        </w:rPr>
        <w:t>وتحسين العمليات، وتُظهر الدراسات العربية اهتمامًا كبيرًا بالسياق المحلي، مما يجعل النتائج أكثر قابلية للتطبيق في المملكة العربية السعودية، ومن ناحية أخرى، تقدم الدراسات الإنجليزية رؤى أوسع حول تطبيق مفاهيم وأدوات الكفاءة التشغيلية في سياقات مختلفة، مما يتيح تبني أفضل الممارسات الدولية</w:t>
      </w:r>
      <w:r w:rsidRPr="00293EBA">
        <w:rPr>
          <w:rFonts w:ascii="Sakkal Majalla" w:eastAsia="Calibri" w:hAnsi="Sakkal Majalla" w:cs="Sakkal Majalla"/>
          <w:color w:val="000000" w:themeColor="text1"/>
          <w:kern w:val="0"/>
          <w:sz w:val="28"/>
          <w:szCs w:val="28"/>
          <w:lang w:bidi="ar-EG"/>
          <w14:ligatures w14:val="none"/>
        </w:rPr>
        <w:t>.</w:t>
      </w:r>
    </w:p>
    <w:p w14:paraId="76E89CBB"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lang w:bidi="ar-EG"/>
          <w14:ligatures w14:val="none"/>
        </w:rPr>
      </w:pPr>
      <w:r w:rsidRPr="00293EBA">
        <w:rPr>
          <w:rFonts w:ascii="Sakkal Majalla" w:eastAsia="Calibri" w:hAnsi="Sakkal Majalla" w:cs="Sakkal Majalla"/>
          <w:b/>
          <w:bCs/>
          <w:color w:val="000000" w:themeColor="text1"/>
          <w:kern w:val="0"/>
          <w:sz w:val="28"/>
          <w:szCs w:val="28"/>
          <w:rtl/>
          <w14:ligatures w14:val="none"/>
        </w:rPr>
        <w:t>أهم ما يميز الدراسة الحالية</w:t>
      </w:r>
      <w:r w:rsidRPr="00293EBA">
        <w:rPr>
          <w:rFonts w:ascii="Sakkal Majalla" w:eastAsia="Calibri" w:hAnsi="Sakkal Majalla" w:cs="Sakkal Majalla"/>
          <w:b/>
          <w:bCs/>
          <w:color w:val="000000" w:themeColor="text1"/>
          <w:kern w:val="0"/>
          <w:sz w:val="28"/>
          <w:szCs w:val="28"/>
          <w:rtl/>
          <w:lang w:bidi="ar-EG"/>
          <w14:ligatures w14:val="none"/>
        </w:rPr>
        <w:t xml:space="preserve"> عن الدراسات السابقة هو </w:t>
      </w:r>
      <w:r w:rsidRPr="00293EBA">
        <w:rPr>
          <w:rFonts w:ascii="Sakkal Majalla" w:eastAsia="Calibri" w:hAnsi="Sakkal Majalla" w:cs="Sakkal Majalla"/>
          <w:b/>
          <w:bCs/>
          <w:color w:val="000000" w:themeColor="text1"/>
          <w:kern w:val="0"/>
          <w:sz w:val="28"/>
          <w:szCs w:val="28"/>
          <w:rtl/>
          <w14:ligatures w14:val="none"/>
        </w:rPr>
        <w:t>تركيز المحلي والدولي</w:t>
      </w:r>
      <w:r w:rsidRPr="00293EBA">
        <w:rPr>
          <w:rFonts w:ascii="Sakkal Majalla" w:eastAsia="Calibri" w:hAnsi="Sakkal Majalla" w:cs="Sakkal Majalla"/>
          <w:color w:val="000000" w:themeColor="text1"/>
          <w:kern w:val="0"/>
          <w:sz w:val="28"/>
          <w:szCs w:val="28"/>
          <w:rtl/>
          <w14:ligatures w14:val="none"/>
        </w:rPr>
        <w:t xml:space="preserve"> حيث تجمع الدراسة الحالية بين الدراسات المحلية والدولية، مما يوفر فهماً شاملاً لإدارة المخاطر والكفاءة التشغيلية </w:t>
      </w:r>
      <w:r w:rsidRPr="00293EBA">
        <w:rPr>
          <w:rFonts w:ascii="Sakkal Majalla" w:eastAsia="Calibri" w:hAnsi="Sakkal Majalla" w:cs="Sakkal Majalla"/>
          <w:color w:val="000000" w:themeColor="text1"/>
          <w:kern w:val="0"/>
          <w:sz w:val="28"/>
          <w:szCs w:val="28"/>
          <w:rtl/>
          <w14:ligatures w14:val="none"/>
        </w:rPr>
        <w:lastRenderedPageBreak/>
        <w:t>في محطات الفحص الفني للمركبات، كما استخدمت الدراسة منهجاً شاملاً يجمع بين التحليل الكمي والنوعي، مما يوفر فهماً متكاملاً للموضوع المدروس</w:t>
      </w:r>
      <w:r w:rsidRPr="00293EBA">
        <w:rPr>
          <w:rFonts w:ascii="Sakkal Majalla" w:eastAsia="Calibri" w:hAnsi="Sakkal Majalla" w:cs="Sakkal Majalla"/>
          <w:color w:val="000000" w:themeColor="text1"/>
          <w:kern w:val="0"/>
          <w:sz w:val="28"/>
          <w:szCs w:val="28"/>
          <w:lang w:bidi="ar-EG"/>
          <w14:ligatures w14:val="none"/>
        </w:rPr>
        <w:t>.</w:t>
      </w:r>
    </w:p>
    <w:p w14:paraId="54D1AAB8" w14:textId="77777777" w:rsidR="00C16953"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293EBA">
        <w:rPr>
          <w:rFonts w:ascii="Sakkal Majalla" w:eastAsia="Calibri" w:hAnsi="Sakkal Majalla" w:cs="Sakkal Majalla"/>
          <w:b/>
          <w:bCs/>
          <w:color w:val="000000" w:themeColor="text1"/>
          <w:kern w:val="0"/>
          <w:sz w:val="28"/>
          <w:szCs w:val="28"/>
          <w:rtl/>
          <w14:ligatures w14:val="none"/>
        </w:rPr>
        <w:t>و</w:t>
      </w:r>
      <w:r w:rsidRPr="00293EBA">
        <w:rPr>
          <w:rFonts w:ascii="Sakkal Majalla" w:eastAsia="Calibri" w:hAnsi="Sakkal Majalla" w:cs="Sakkal Majalla"/>
          <w:color w:val="000000" w:themeColor="text1"/>
          <w:kern w:val="0"/>
          <w:sz w:val="28"/>
          <w:szCs w:val="28"/>
          <w:rtl/>
          <w14:ligatures w14:val="none"/>
        </w:rPr>
        <w:t>تستند الدراسة الحالية إلى بيانات حديثة من عام 2024، مما يضمن أن النتائج تعكس الوضع الحالي والتطورات الأحدث في إدارة المخاطر والكفاءة التشغيلية</w:t>
      </w:r>
      <w:r w:rsidRPr="00293EBA">
        <w:rPr>
          <w:rFonts w:ascii="Sakkal Majalla" w:eastAsia="Calibri" w:hAnsi="Sakkal Majalla" w:cs="Sakkal Majalla"/>
          <w:color w:val="000000" w:themeColor="text1"/>
          <w:kern w:val="0"/>
          <w:sz w:val="28"/>
          <w:szCs w:val="28"/>
          <w:rtl/>
          <w:lang w:bidi="ar-EG"/>
          <w14:ligatures w14:val="none"/>
        </w:rPr>
        <w:t xml:space="preserve">، كما </w:t>
      </w:r>
      <w:r w:rsidRPr="00293EBA">
        <w:rPr>
          <w:rFonts w:ascii="Sakkal Majalla" w:eastAsia="Calibri" w:hAnsi="Sakkal Majalla" w:cs="Sakkal Majalla"/>
          <w:color w:val="000000" w:themeColor="text1"/>
          <w:kern w:val="0"/>
          <w:sz w:val="28"/>
          <w:szCs w:val="28"/>
          <w:rtl/>
          <w14:ligatures w14:val="none"/>
        </w:rPr>
        <w:t>تركز الدراسة على تقديم توصيات عملية وقابلة للتنفيذ لتحسين إدارة المخاطر والكفاءة التشغيلية في محطة الفحص الفني الدوري للمركبات بالدمام، مما يجعل النتائج قابلة للتطبيق الفوري</w:t>
      </w:r>
      <w:r w:rsidRPr="00293EBA">
        <w:rPr>
          <w:rFonts w:ascii="Sakkal Majalla" w:eastAsia="Calibri" w:hAnsi="Sakkal Majalla" w:cs="Sakkal Majalla"/>
          <w:color w:val="000000" w:themeColor="text1"/>
          <w:kern w:val="0"/>
          <w:sz w:val="28"/>
          <w:szCs w:val="28"/>
          <w:lang w:bidi="ar-EG"/>
          <w14:ligatures w14:val="none"/>
        </w:rPr>
        <w:t>.</w:t>
      </w:r>
    </w:p>
    <w:p w14:paraId="0A8F2732" w14:textId="77777777" w:rsidR="00C16953" w:rsidRPr="00507D8A" w:rsidRDefault="00C16953" w:rsidP="00C1695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41" w:name="_Toc179992945"/>
      <w:r w:rsidRPr="00507D8A">
        <w:rPr>
          <w:rFonts w:ascii="Sakkal Majalla" w:eastAsia="Calibri" w:hAnsi="Sakkal Majalla" w:cs="Sakkal Majalla"/>
          <w:b/>
          <w:bCs/>
          <w:color w:val="000000" w:themeColor="text1"/>
          <w:kern w:val="0"/>
          <w:sz w:val="36"/>
          <w:szCs w:val="36"/>
          <w:rtl/>
          <w:lang w:bidi="ar-EG"/>
          <w14:ligatures w14:val="none"/>
        </w:rPr>
        <w:t>8.1 المنطلقات النظرية للدراسة:</w:t>
      </w:r>
      <w:bookmarkEnd w:id="41"/>
    </w:p>
    <w:p w14:paraId="30DF4E2E" w14:textId="77777777" w:rsidR="00C16953" w:rsidRPr="00507D8A" w:rsidRDefault="00C16953" w:rsidP="00C16953">
      <w:pPr>
        <w:numPr>
          <w:ilvl w:val="0"/>
          <w:numId w:val="7"/>
        </w:numPr>
        <w:spacing w:before="100" w:beforeAutospacing="1" w:after="100" w:afterAutospacing="1" w:line="360" w:lineRule="auto"/>
        <w:ind w:left="423"/>
        <w:jc w:val="both"/>
        <w:rPr>
          <w:rFonts w:ascii="Sakkal Majalla" w:eastAsia="Calibri" w:hAnsi="Sakkal Majalla" w:cs="Sakkal Majalla"/>
          <w:b/>
          <w:bCs/>
          <w:color w:val="000000" w:themeColor="text1"/>
          <w:sz w:val="32"/>
          <w:szCs w:val="32"/>
          <w:rtl/>
          <w:lang w:bidi="ar-EG"/>
        </w:rPr>
      </w:pPr>
      <w:bookmarkStart w:id="42" w:name="_Toc169790502"/>
      <w:bookmarkStart w:id="43" w:name="_Toc171438026"/>
      <w:bookmarkEnd w:id="31"/>
      <w:r w:rsidRPr="00507D8A">
        <w:rPr>
          <w:rFonts w:ascii="Sakkal Majalla" w:eastAsia="Calibri" w:hAnsi="Sakkal Majalla" w:cs="Sakkal Majalla"/>
          <w:b/>
          <w:bCs/>
          <w:color w:val="000000" w:themeColor="text1"/>
          <w:sz w:val="32"/>
          <w:szCs w:val="32"/>
          <w:rtl/>
          <w:lang w:bidi="ar-EG"/>
        </w:rPr>
        <w:t>النظرية المعرفية:</w:t>
      </w:r>
    </w:p>
    <w:p w14:paraId="01C70A37"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3EBA">
        <w:rPr>
          <w:rFonts w:ascii="Sakkal Majalla" w:eastAsia="Calibri" w:hAnsi="Sakkal Majalla" w:cs="Sakkal Majalla"/>
          <w:color w:val="000000" w:themeColor="text1"/>
          <w:sz w:val="28"/>
          <w:szCs w:val="28"/>
          <w:rtl/>
          <w:lang w:bidi="ar-EG"/>
        </w:rPr>
        <w:t xml:space="preserve">  هذه النظرية تركز على كيفية اكتساب المعرفة والمعلومات وتنظيمها واستخدامها في سياق إدارة الأزمات وتحقيق الكفاءة التشغيلية، حيث اعتمدت على مشكلة الدراسة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المراجع والدراسات السابقة في دراستها بهدف جمع البيانات والمعلومات التي يمكن الاستفادة منها في هذه الدراسة، كما يقوم الباحث من خلال جمع هذه المعلومات بفهم ومعرفة الكيفية التي تعلم فريق المشروع المعارف والمهارات اللازمة لإدارة الأزمات في المؤسسات، ومعرفة آليات تنظيم وتخزين المعلومات الفنية والتشغيلية </w:t>
      </w:r>
      <w:r w:rsidRPr="00507D8A">
        <w:rPr>
          <w:rFonts w:ascii="Sakkal Majalla" w:eastAsia="Calibri" w:hAnsi="Sakkal Majalla" w:cs="Sakkal Majalla"/>
          <w:color w:val="000000" w:themeColor="text1"/>
          <w:sz w:val="28"/>
          <w:szCs w:val="28"/>
          <w:rtl/>
          <w:lang w:bidi="ar-EG"/>
        </w:rPr>
        <w:t>الخاصة</w:t>
      </w:r>
      <w:r w:rsidRPr="00293EBA">
        <w:rPr>
          <w:rFonts w:ascii="Sakkal Majalla" w:eastAsia="Calibri" w:hAnsi="Sakkal Majalla" w:cs="Sakkal Majalla"/>
          <w:color w:val="000000" w:themeColor="text1"/>
          <w:sz w:val="28"/>
          <w:szCs w:val="28"/>
          <w:rtl/>
          <w:lang w:bidi="ar-EG"/>
        </w:rPr>
        <w:t xml:space="preserve"> بشركات الاتصالات، وإدراك كيفية استخدام هذه المعرفة والمعلومات في اتخاذ قرارات مناسبة وقت الأزمات، وعليه يمكنه من الوصول لنتائج سليمة في هذه الدراسة وتقديم توصيات فعالة لصانعي القرار في هذا المجال.</w:t>
      </w:r>
    </w:p>
    <w:p w14:paraId="4BDF88BE" w14:textId="77777777" w:rsidR="00C16953" w:rsidRPr="00507D8A" w:rsidRDefault="00C16953" w:rsidP="00C16953">
      <w:pPr>
        <w:numPr>
          <w:ilvl w:val="0"/>
          <w:numId w:val="7"/>
        </w:numPr>
        <w:spacing w:before="100" w:beforeAutospacing="1" w:after="100" w:afterAutospacing="1" w:line="360" w:lineRule="auto"/>
        <w:ind w:left="423"/>
        <w:jc w:val="both"/>
        <w:rPr>
          <w:rFonts w:ascii="Sakkal Majalla" w:eastAsia="Calibri" w:hAnsi="Sakkal Majalla" w:cs="Sakkal Majalla"/>
          <w:b/>
          <w:bCs/>
          <w:color w:val="000000" w:themeColor="text1"/>
          <w:sz w:val="32"/>
          <w:szCs w:val="32"/>
          <w:rtl/>
          <w:lang w:bidi="ar-EG"/>
        </w:rPr>
      </w:pPr>
      <w:r w:rsidRPr="00507D8A">
        <w:rPr>
          <w:rFonts w:ascii="Sakkal Majalla" w:eastAsia="Calibri" w:hAnsi="Sakkal Majalla" w:cs="Sakkal Majalla"/>
          <w:b/>
          <w:bCs/>
          <w:color w:val="000000" w:themeColor="text1"/>
          <w:sz w:val="32"/>
          <w:szCs w:val="32"/>
          <w:rtl/>
          <w:lang w:bidi="ar-EG"/>
        </w:rPr>
        <w:t>النظرية البنائية:</w:t>
      </w:r>
    </w:p>
    <w:p w14:paraId="598DB3AC"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93EBA">
        <w:rPr>
          <w:rFonts w:ascii="Sakkal Majalla" w:eastAsia="Calibri" w:hAnsi="Sakkal Majalla" w:cs="Sakkal Majalla"/>
          <w:color w:val="000000" w:themeColor="text1"/>
          <w:sz w:val="28"/>
          <w:szCs w:val="28"/>
          <w:rtl/>
          <w:lang w:bidi="ar-EG"/>
        </w:rPr>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w:t>
      </w:r>
      <w:r w:rsidRPr="00293EBA">
        <w:rPr>
          <w:rFonts w:ascii="Sakkal Majalla" w:eastAsia="Calibri" w:hAnsi="Sakkal Majalla" w:cs="Sakkal Majalla"/>
          <w:color w:val="000000" w:themeColor="text1"/>
          <w:sz w:val="28"/>
          <w:szCs w:val="28"/>
          <w:rtl/>
          <w:lang w:bidi="ar-EG"/>
        </w:rPr>
        <w:lastRenderedPageBreak/>
        <w:t>ومحكمة، ومقالات علمية حديثة،. الخ)،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p>
    <w:p w14:paraId="2C32A560" w14:textId="77777777" w:rsidR="00C16953" w:rsidRPr="00507D8A" w:rsidRDefault="00C16953" w:rsidP="00C1695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4" w:name="_Toc179992946"/>
      <w:bookmarkStart w:id="45" w:name="_Toc169790503"/>
      <w:bookmarkEnd w:id="42"/>
      <w:bookmarkEnd w:id="43"/>
      <w:r w:rsidRPr="00507D8A">
        <w:rPr>
          <w:rFonts w:ascii="Sakkal Majalla" w:hAnsi="Sakkal Majalla" w:cs="Sakkal Majalla"/>
          <w:b/>
          <w:bCs/>
          <w:color w:val="000000" w:themeColor="text1"/>
          <w:sz w:val="36"/>
          <w:szCs w:val="36"/>
          <w:rtl/>
        </w:rPr>
        <w:t>9.1 المنهجية وطرق البحث:</w:t>
      </w:r>
      <w:bookmarkEnd w:id="44"/>
    </w:p>
    <w:p w14:paraId="2DFF3030" w14:textId="77777777" w:rsidR="00C16953" w:rsidRPr="00293EBA" w:rsidRDefault="00C16953" w:rsidP="00C16953">
      <w:p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  </w:t>
      </w:r>
      <w:bookmarkStart w:id="46" w:name="_Toc171438027"/>
      <w:r w:rsidRPr="00293EBA">
        <w:rPr>
          <w:rFonts w:ascii="Sakkal Majalla" w:eastAsia="Calibri" w:hAnsi="Sakkal Majalla" w:cs="Sakkal Majalla"/>
          <w:color w:val="000000" w:themeColor="text1"/>
          <w:sz w:val="28"/>
          <w:szCs w:val="28"/>
          <w:rtl/>
        </w:rPr>
        <w:t xml:space="preserve">  </w:t>
      </w:r>
      <w:r>
        <w:rPr>
          <w:rFonts w:ascii="Sakkal Majalla" w:eastAsia="Calibri" w:hAnsi="Sakkal Majalla" w:cs="Sakkal Majalla"/>
          <w:color w:val="000000" w:themeColor="text1"/>
          <w:sz w:val="28"/>
          <w:szCs w:val="28"/>
          <w:rtl/>
        </w:rPr>
        <w:tab/>
      </w:r>
      <w:r w:rsidRPr="00293EBA">
        <w:rPr>
          <w:rFonts w:ascii="Sakkal Majalla" w:eastAsia="Calibri" w:hAnsi="Sakkal Majalla" w:cs="Sakkal Majalla"/>
          <w:color w:val="000000" w:themeColor="text1"/>
          <w:sz w:val="28"/>
          <w:szCs w:val="28"/>
          <w:rtl/>
        </w:rPr>
        <w:t>سيتم استخدام المنهج الوصفي التحليلي لوصف وتحليل مدى تأثير إدارة المخاطر على الكفاءة التشغيلية لمحطة الفحص الفني الدوري للمركبات بالدمام والآثار المترتبة على نجاح هذه الإدارة وتأثيرها على تحقيق الكفاءة، وسيتم جمع البيانات من خلال استبيانات موجهة إلى مديري ومسؤولي إدارة الأزمات في المحطة، ويتضمن الاستبيان مجموعة من الأسئلة المصممة لقياس جوانب إدارة الأزمات مثل: الوعي الذاتي، تقييم المخاطر، وتحديدها والاستجابة للطوارئ، كما سيتم تحليل البيانات الكمية باستخدام البرامج الإحصائية لتحديد العلاقات والأنماط بين إدارة المخاطر وتحقيق كفاءة تشغيلية.</w:t>
      </w:r>
    </w:p>
    <w:p w14:paraId="31E872E3" w14:textId="77777777" w:rsidR="00C16953" w:rsidRPr="00293EBA"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93EBA">
        <w:rPr>
          <w:rFonts w:ascii="Sakkal Majalla" w:eastAsia="Calibri" w:hAnsi="Sakkal Majalla" w:cs="Sakkal Majalla"/>
          <w:color w:val="000000" w:themeColor="text1"/>
          <w:sz w:val="28"/>
          <w:szCs w:val="28"/>
          <w:rtl/>
        </w:rPr>
        <w:t>علاوة على ذلك سيتم استخدام المنهج النوعي للاستكشاف التفصيلي من مديري الأزمات وفرق إدارة الأزمات لتصوراتهم وتجاربهم حولها في تحقيق نجاح إدارة الأزمات في محطة الفحص الفني الدوري للمركبات بالدمام، وسيتم تحليل البيانات النوعية باستخدام تحليل المحتوى لاستخراج الموضوعات الرئيسية والفهم العميق لتجارب المشاركين.</w:t>
      </w:r>
    </w:p>
    <w:p w14:paraId="3D8C32F3" w14:textId="77777777" w:rsidR="00C16953"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93EBA">
        <w:rPr>
          <w:rFonts w:ascii="Sakkal Majalla" w:eastAsia="Calibri" w:hAnsi="Sakkal Majalla" w:cs="Sakkal Majalla"/>
          <w:color w:val="000000" w:themeColor="text1"/>
          <w:sz w:val="28"/>
          <w:szCs w:val="28"/>
          <w:rtl/>
        </w:rPr>
        <w:t>بالإضافة إلى ذلك، سيتم تطبيق دراسة حالة مفصلة لتحليل كيفية تطبيق إدارة الأزمة في محطة الفحص الفني الدوري للمركبات بالدمام، وسيتم مراجعة الوثائق والتقارير الرسمية المتعلقة بهذه الأزمة ودراسة الاستراتيجيات والإجراءات التي اتبعتها الإدارة لإدارة الأزمة بشكل فعال، مما يتيح فهماً عملياً لكيفية تأثير هذه الممارسات النظرية على الواقع العملي.</w:t>
      </w:r>
    </w:p>
    <w:p w14:paraId="468B6EDE" w14:textId="77777777" w:rsidR="00C16953" w:rsidRDefault="00C16953" w:rsidP="00C1695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p>
    <w:p w14:paraId="6E290546" w14:textId="77777777" w:rsidR="00C16953" w:rsidRPr="00507D8A" w:rsidRDefault="00C16953" w:rsidP="00C16953">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47" w:name="_Toc179992947"/>
      <w:r w:rsidRPr="00507D8A">
        <w:rPr>
          <w:rFonts w:ascii="Sakkal Majalla" w:eastAsia="Calibri" w:hAnsi="Sakkal Majalla" w:cs="Sakkal Majalla"/>
          <w:b/>
          <w:bCs/>
          <w:color w:val="000000" w:themeColor="text1"/>
          <w:sz w:val="36"/>
          <w:szCs w:val="36"/>
          <w:rtl/>
        </w:rPr>
        <w:lastRenderedPageBreak/>
        <w:t>10.1 مصادر جمع البيانات</w:t>
      </w:r>
      <w:bookmarkEnd w:id="47"/>
    </w:p>
    <w:bookmarkEnd w:id="45"/>
    <w:bookmarkEnd w:id="46"/>
    <w:p w14:paraId="36BC4B56" w14:textId="77777777" w:rsidR="00C16953" w:rsidRPr="00293EBA" w:rsidRDefault="00C16953" w:rsidP="00C16953">
      <w:pPr>
        <w:pStyle w:val="a3"/>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93EBA">
        <w:rPr>
          <w:rFonts w:ascii="Sakkal Majalla" w:hAnsi="Sakkal Majalla" w:cs="Sakkal Majalla"/>
          <w:b/>
          <w:bCs/>
          <w:color w:val="000000" w:themeColor="text1"/>
          <w:sz w:val="28"/>
          <w:szCs w:val="28"/>
          <w:rtl/>
        </w:rPr>
        <w:t>المصادر الثانوية</w:t>
      </w:r>
      <w:r w:rsidRPr="00293EBA">
        <w:rPr>
          <w:rFonts w:ascii="Sakkal Majalla"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70A2F449" w14:textId="77777777" w:rsidR="00C16953" w:rsidRPr="00293EBA" w:rsidRDefault="00C16953" w:rsidP="00C16953">
      <w:pPr>
        <w:pStyle w:val="a3"/>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93EBA">
        <w:rPr>
          <w:rFonts w:ascii="Sakkal Majalla" w:hAnsi="Sakkal Majalla" w:cs="Sakkal Majalla"/>
          <w:b/>
          <w:bCs/>
          <w:color w:val="000000" w:themeColor="text1"/>
          <w:sz w:val="28"/>
          <w:szCs w:val="28"/>
          <w:rtl/>
        </w:rPr>
        <w:t>المصادر الأولية:</w:t>
      </w:r>
      <w:r w:rsidRPr="00293EBA">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293EBA">
        <w:rPr>
          <w:rFonts w:ascii="Sakkal Majalla" w:hAnsi="Sakkal Majalla" w:cs="Sakkal Majalla"/>
          <w:color w:val="000000" w:themeColor="text1"/>
          <w:sz w:val="28"/>
          <w:szCs w:val="28"/>
        </w:rPr>
        <w:t>Google Forms</w:t>
      </w:r>
      <w:r w:rsidRPr="00293EBA">
        <w:rPr>
          <w:rFonts w:ascii="Sakkal Majalla" w:hAnsi="Sakkal Majalla" w:cs="Sakkal Majalla"/>
          <w:color w:val="000000" w:themeColor="text1"/>
          <w:sz w:val="28"/>
          <w:szCs w:val="28"/>
          <w:rtl/>
        </w:rPr>
        <w:t xml:space="preserve"> وإرسال رابطها إلى مجتمع البحث.</w:t>
      </w:r>
    </w:p>
    <w:p w14:paraId="368290C0" w14:textId="77777777" w:rsidR="00C16953" w:rsidRPr="00507D8A" w:rsidRDefault="00C16953" w:rsidP="00C1695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8" w:name="_Toc179992948"/>
      <w:r w:rsidRPr="00507D8A">
        <w:rPr>
          <w:rFonts w:ascii="Sakkal Majalla" w:hAnsi="Sakkal Majalla" w:cs="Sakkal Majalla"/>
          <w:b/>
          <w:bCs/>
          <w:color w:val="000000" w:themeColor="text1"/>
          <w:sz w:val="36"/>
          <w:szCs w:val="36"/>
          <w:rtl/>
        </w:rPr>
        <w:t>11.1 أدوات الدراسة:</w:t>
      </w:r>
      <w:bookmarkEnd w:id="48"/>
    </w:p>
    <w:p w14:paraId="49F7F5BC"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489AFAEC" w14:textId="77777777" w:rsidR="00C16953" w:rsidRPr="00507D8A"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07D8A">
        <w:rPr>
          <w:rFonts w:ascii="Sakkal Majalla" w:hAnsi="Sakkal Majalla" w:cs="Sakkal Majalla"/>
          <w:b/>
          <w:bCs/>
          <w:color w:val="000000" w:themeColor="text1"/>
          <w:sz w:val="28"/>
          <w:szCs w:val="28"/>
          <w:rtl/>
        </w:rPr>
        <w:t>حيث تكونت من قسمين رئيسين هما:</w:t>
      </w:r>
    </w:p>
    <w:p w14:paraId="7C991077" w14:textId="77777777" w:rsidR="00C16953" w:rsidRPr="00293EBA" w:rsidRDefault="00C16953" w:rsidP="00C16953">
      <w:pPr>
        <w:pStyle w:val="a3"/>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93EBA">
        <w:rPr>
          <w:rFonts w:ascii="Sakkal Majalla" w:hAnsi="Sakkal Majalla" w:cs="Sakkal Majalla"/>
          <w:b/>
          <w:bCs/>
          <w:color w:val="000000" w:themeColor="text1"/>
          <w:sz w:val="28"/>
          <w:szCs w:val="28"/>
          <w:rtl/>
        </w:rPr>
        <w:t>القسم الأول:</w:t>
      </w:r>
      <w:r w:rsidRPr="00293EBA">
        <w:rPr>
          <w:rFonts w:ascii="Sakkal Majalla" w:hAnsi="Sakkal Majalla" w:cs="Sakkal Majalla"/>
          <w:color w:val="000000" w:themeColor="text1"/>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719922E" w14:textId="77777777" w:rsidR="00C16953" w:rsidRDefault="00C16953" w:rsidP="00C16953">
      <w:pPr>
        <w:pStyle w:val="a3"/>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293EBA">
        <w:rPr>
          <w:rFonts w:ascii="Sakkal Majalla" w:hAnsi="Sakkal Majalla" w:cs="Sakkal Majalla"/>
          <w:b/>
          <w:bCs/>
          <w:color w:val="000000" w:themeColor="text1"/>
          <w:sz w:val="28"/>
          <w:szCs w:val="28"/>
          <w:rtl/>
        </w:rPr>
        <w:t>القسم الثاني:</w:t>
      </w:r>
      <w:r w:rsidRPr="00293EBA">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w:t>
      </w:r>
    </w:p>
    <w:p w14:paraId="4B09A63C" w14:textId="77777777" w:rsidR="00C16953" w:rsidRDefault="00C16953" w:rsidP="00C16953">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4C3B1620" w14:textId="77777777" w:rsidR="00C16953" w:rsidRDefault="00C16953" w:rsidP="00C16953">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11CCAAA9" w14:textId="77777777" w:rsidR="00C16953" w:rsidRDefault="00C16953" w:rsidP="00C16953">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73BBD17C" w14:textId="77777777" w:rsidR="00C16953" w:rsidRPr="00507D8A" w:rsidRDefault="00C16953" w:rsidP="00C16953">
      <w:pPr>
        <w:spacing w:before="100" w:beforeAutospacing="1" w:after="100" w:afterAutospacing="1" w:line="360" w:lineRule="auto"/>
        <w:jc w:val="both"/>
        <w:rPr>
          <w:rFonts w:ascii="Sakkal Majalla" w:hAnsi="Sakkal Majalla" w:cs="Sakkal Majalla"/>
          <w:color w:val="000000" w:themeColor="text1"/>
          <w:sz w:val="28"/>
          <w:szCs w:val="28"/>
          <w:u w:val="single"/>
        </w:rPr>
      </w:pPr>
    </w:p>
    <w:p w14:paraId="076075D1" w14:textId="77777777" w:rsidR="00C16953" w:rsidRPr="00507D8A" w:rsidRDefault="00C16953" w:rsidP="00C16953">
      <w:pPr>
        <w:spacing w:before="100" w:beforeAutospacing="1" w:after="100" w:afterAutospacing="1" w:line="360" w:lineRule="auto"/>
        <w:ind w:left="62"/>
        <w:jc w:val="both"/>
        <w:outlineLvl w:val="1"/>
        <w:rPr>
          <w:rFonts w:ascii="Sakkal Majalla" w:hAnsi="Sakkal Majalla" w:cs="Sakkal Majalla"/>
          <w:b/>
          <w:bCs/>
          <w:color w:val="000000" w:themeColor="text1"/>
          <w:sz w:val="36"/>
          <w:szCs w:val="36"/>
        </w:rPr>
      </w:pPr>
      <w:bookmarkStart w:id="49" w:name="_Toc179992949"/>
      <w:r w:rsidRPr="00507D8A">
        <w:rPr>
          <w:rFonts w:ascii="Sakkal Majalla" w:hAnsi="Sakkal Majalla" w:cs="Sakkal Majalla"/>
          <w:b/>
          <w:bCs/>
          <w:color w:val="000000" w:themeColor="text1"/>
          <w:sz w:val="36"/>
          <w:szCs w:val="36"/>
          <w:rtl/>
        </w:rPr>
        <w:lastRenderedPageBreak/>
        <w:t>12.1 حدود الدراسة :</w:t>
      </w:r>
      <w:bookmarkEnd w:id="49"/>
    </w:p>
    <w:p w14:paraId="1A947878" w14:textId="77777777" w:rsidR="00C16953" w:rsidRPr="00293EBA" w:rsidRDefault="00C16953" w:rsidP="00C16953">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293EBA">
        <w:rPr>
          <w:rFonts w:ascii="Sakkal Majalla" w:hAnsi="Sakkal Majalla" w:cs="Sakkal Majalla"/>
          <w:b/>
          <w:bCs/>
          <w:color w:val="000000" w:themeColor="text1"/>
          <w:sz w:val="28"/>
          <w:szCs w:val="28"/>
          <w:rtl/>
        </w:rPr>
        <w:t xml:space="preserve">حدود موضوعية : </w:t>
      </w:r>
      <w:r w:rsidRPr="00293EBA">
        <w:rPr>
          <w:rFonts w:ascii="Sakkal Majalla" w:hAnsi="Sakkal Majalla" w:cs="Sakkal Majalla"/>
          <w:color w:val="000000" w:themeColor="text1"/>
          <w:sz w:val="28"/>
          <w:szCs w:val="28"/>
          <w:rtl/>
        </w:rPr>
        <w:t xml:space="preserve">ستقتصرت الدراسة على التعرف على </w:t>
      </w:r>
      <w:bookmarkStart w:id="50" w:name="_Hlk171255427"/>
      <w:r w:rsidRPr="00293EBA">
        <w:rPr>
          <w:rFonts w:ascii="Sakkal Majalla" w:hAnsi="Sakkal Majalla" w:cs="Sakkal Majalla"/>
          <w:color w:val="000000" w:themeColor="text1"/>
          <w:sz w:val="28"/>
          <w:szCs w:val="28"/>
          <w:rtl/>
        </w:rPr>
        <w:t xml:space="preserve">أثر </w:t>
      </w:r>
      <w:bookmarkEnd w:id="50"/>
      <w:r w:rsidRPr="00293EBA">
        <w:rPr>
          <w:rFonts w:ascii="Sakkal Majalla" w:hAnsi="Sakkal Majalla" w:cs="Sakkal Majalla"/>
          <w:color w:val="000000" w:themeColor="text1"/>
          <w:sz w:val="28"/>
          <w:szCs w:val="28"/>
          <w:rtl/>
          <w:lang w:bidi="ar-JO"/>
        </w:rPr>
        <w:t>إدارة المخاطر بأبعادها (تحديد المخاطر، تقييم المخاطر، مراقبة المخاطر، الاستجابة للطوارئ)</w:t>
      </w:r>
      <w:r w:rsidRPr="00293EBA">
        <w:rPr>
          <w:rFonts w:ascii="Sakkal Majalla" w:hAnsi="Sakkal Majalla" w:cs="Sakkal Majalla"/>
          <w:color w:val="000000" w:themeColor="text1"/>
          <w:sz w:val="28"/>
          <w:szCs w:val="28"/>
          <w:lang w:bidi="ar-JO"/>
        </w:rPr>
        <w:t xml:space="preserve"> </w:t>
      </w:r>
      <w:r w:rsidRPr="00293EBA">
        <w:rPr>
          <w:rFonts w:ascii="Sakkal Majalla" w:hAnsi="Sakkal Majalla" w:cs="Sakkal Majalla"/>
          <w:color w:val="000000" w:themeColor="text1"/>
          <w:sz w:val="28"/>
          <w:szCs w:val="28"/>
          <w:rtl/>
          <w:lang w:bidi="ar-EG"/>
        </w:rPr>
        <w:t xml:space="preserve">على </w:t>
      </w:r>
      <w:r w:rsidRPr="00293EBA">
        <w:rPr>
          <w:rFonts w:ascii="Sakkal Majalla" w:hAnsi="Sakkal Majalla" w:cs="Sakkal Majalla"/>
          <w:color w:val="000000" w:themeColor="text1"/>
          <w:sz w:val="28"/>
          <w:szCs w:val="28"/>
          <w:rtl/>
          <w:lang w:bidi="ar-JO"/>
        </w:rPr>
        <w:t>الكفاءة التشغيلية لمحطة الفحص الفني الدوري للمركبات بالدمام.</w:t>
      </w:r>
    </w:p>
    <w:p w14:paraId="4CDE4725" w14:textId="77777777" w:rsidR="00C16953" w:rsidRPr="00293EBA" w:rsidRDefault="00C16953" w:rsidP="00C16953">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293EBA">
        <w:rPr>
          <w:rFonts w:ascii="Sakkal Majalla" w:hAnsi="Sakkal Majalla" w:cs="Sakkal Majalla"/>
          <w:b/>
          <w:bCs/>
          <w:color w:val="000000" w:themeColor="text1"/>
          <w:sz w:val="28"/>
          <w:szCs w:val="28"/>
          <w:rtl/>
        </w:rPr>
        <w:t>حدود مكانية:</w:t>
      </w:r>
      <w:r w:rsidRPr="00293EBA">
        <w:rPr>
          <w:rFonts w:ascii="Sakkal Majalla" w:hAnsi="Sakkal Majalla" w:cs="Sakkal Majalla"/>
          <w:color w:val="000000" w:themeColor="text1"/>
          <w:sz w:val="28"/>
          <w:szCs w:val="28"/>
          <w:rtl/>
        </w:rPr>
        <w:t xml:space="preserve"> ستقتصر الدراسة </w:t>
      </w:r>
      <w:r w:rsidRPr="00293EBA">
        <w:rPr>
          <w:rFonts w:ascii="Sakkal Majalla" w:hAnsi="Sakkal Majalla" w:cs="Sakkal Majalla"/>
          <w:color w:val="000000" w:themeColor="text1"/>
          <w:sz w:val="28"/>
          <w:szCs w:val="28"/>
          <w:rtl/>
          <w:lang w:bidi="ar-EG"/>
        </w:rPr>
        <w:t>على محطة الفحص الفني الدوري للمركبات بالدمام بالمملكة العربية السعودية</w:t>
      </w:r>
      <w:r w:rsidRPr="00293EBA">
        <w:rPr>
          <w:rFonts w:ascii="Sakkal Majalla" w:hAnsi="Sakkal Majalla" w:cs="Sakkal Majalla"/>
          <w:color w:val="000000" w:themeColor="text1"/>
          <w:sz w:val="28"/>
          <w:szCs w:val="28"/>
          <w:rtl/>
          <w:lang w:bidi="ar-JO"/>
        </w:rPr>
        <w:t>.</w:t>
      </w:r>
    </w:p>
    <w:p w14:paraId="065C2F16" w14:textId="77777777" w:rsidR="00C16953" w:rsidRPr="00293EBA" w:rsidRDefault="00C16953" w:rsidP="00C16953">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293EBA">
        <w:rPr>
          <w:rFonts w:ascii="Sakkal Majalla" w:hAnsi="Sakkal Majalla" w:cs="Sakkal Majalla"/>
          <w:b/>
          <w:bCs/>
          <w:color w:val="000000" w:themeColor="text1"/>
          <w:sz w:val="28"/>
          <w:szCs w:val="28"/>
          <w:rtl/>
        </w:rPr>
        <w:t xml:space="preserve">حدود زمانية </w:t>
      </w:r>
      <w:r w:rsidRPr="00293EBA">
        <w:rPr>
          <w:rFonts w:ascii="Sakkal Majalla" w:hAnsi="Sakkal Majalla" w:cs="Sakkal Majalla"/>
          <w:color w:val="000000" w:themeColor="text1"/>
          <w:sz w:val="28"/>
          <w:szCs w:val="28"/>
          <w:rtl/>
        </w:rPr>
        <w:t>: سيتم إعداد الدراسة في عام  2024.</w:t>
      </w:r>
    </w:p>
    <w:p w14:paraId="19870DE6" w14:textId="77777777" w:rsidR="00C16953" w:rsidRPr="00293EBA" w:rsidRDefault="00C16953" w:rsidP="00C16953">
      <w:pPr>
        <w:pStyle w:val="a3"/>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u w:val="single"/>
        </w:rPr>
      </w:pPr>
      <w:r w:rsidRPr="00293EBA">
        <w:rPr>
          <w:rFonts w:ascii="Sakkal Majalla" w:hAnsi="Sakkal Majalla" w:cs="Sakkal Majalla"/>
          <w:b/>
          <w:bCs/>
          <w:color w:val="000000" w:themeColor="text1"/>
          <w:sz w:val="28"/>
          <w:szCs w:val="28"/>
          <w:rtl/>
        </w:rPr>
        <w:t xml:space="preserve">حدود بشرية </w:t>
      </w:r>
      <w:r w:rsidRPr="00293EBA">
        <w:rPr>
          <w:rFonts w:ascii="Sakkal Majalla" w:hAnsi="Sakkal Majalla" w:cs="Sakkal Majalla"/>
          <w:color w:val="000000" w:themeColor="text1"/>
          <w:sz w:val="28"/>
          <w:szCs w:val="28"/>
          <w:u w:val="single"/>
          <w:rtl/>
        </w:rPr>
        <w:t xml:space="preserve">: </w:t>
      </w:r>
      <w:r w:rsidRPr="00293EBA">
        <w:rPr>
          <w:rFonts w:ascii="Sakkal Majalla" w:hAnsi="Sakkal Majalla" w:cs="Sakkal Majalla"/>
          <w:color w:val="000000" w:themeColor="text1"/>
          <w:sz w:val="28"/>
          <w:szCs w:val="28"/>
          <w:rtl/>
        </w:rPr>
        <w:t>اقتصرت الدراسة على محطة الفحص الفني الدوري للمركبات بالدمام بالمملكة العربية السعودية.</w:t>
      </w:r>
    </w:p>
    <w:p w14:paraId="6D2CFF27" w14:textId="77777777" w:rsidR="00C16953" w:rsidRPr="00293EBA" w:rsidRDefault="00C16953" w:rsidP="00C16953">
      <w:pPr>
        <w:bidi w:val="0"/>
        <w:spacing w:before="100" w:beforeAutospacing="1" w:after="100" w:afterAutospacing="1" w:line="360" w:lineRule="auto"/>
        <w:jc w:val="both"/>
        <w:rPr>
          <w:rFonts w:ascii="Sakkal Majalla" w:eastAsiaTheme="majorEastAsia" w:hAnsi="Sakkal Majalla" w:cs="Sakkal Majalla"/>
          <w:b/>
          <w:bCs/>
          <w:color w:val="000000" w:themeColor="text1"/>
          <w:sz w:val="28"/>
          <w:szCs w:val="28"/>
          <w:u w:val="single"/>
        </w:rPr>
      </w:pPr>
      <w:r w:rsidRPr="00293EBA">
        <w:rPr>
          <w:rFonts w:ascii="Sakkal Majalla" w:hAnsi="Sakkal Majalla" w:cs="Sakkal Majalla"/>
          <w:color w:val="000000" w:themeColor="text1"/>
          <w:sz w:val="28"/>
          <w:szCs w:val="28"/>
        </w:rPr>
        <w:br w:type="page"/>
      </w:r>
    </w:p>
    <w:p w14:paraId="724569C2" w14:textId="77777777" w:rsidR="00C16953" w:rsidRPr="00C16953" w:rsidRDefault="00C16953" w:rsidP="00C16953">
      <w:pPr>
        <w:pStyle w:val="1"/>
        <w:rPr>
          <w:rtl/>
        </w:rPr>
      </w:pPr>
      <w:bookmarkStart w:id="51" w:name="_Toc179992950"/>
      <w:r w:rsidRPr="00C16953">
        <w:rPr>
          <w:rtl/>
        </w:rPr>
        <w:lastRenderedPageBreak/>
        <w:t>الفصل الثاني</w:t>
      </w:r>
      <w:r w:rsidRPr="00C16953">
        <w:rPr>
          <w:rFonts w:hint="cs"/>
          <w:rtl/>
        </w:rPr>
        <w:t xml:space="preserve">: </w:t>
      </w:r>
      <w:r w:rsidRPr="00C16953">
        <w:rPr>
          <w:rtl/>
        </w:rPr>
        <w:t>الاطار النظري</w:t>
      </w:r>
      <w:bookmarkEnd w:id="51"/>
    </w:p>
    <w:p w14:paraId="6BF73B93" w14:textId="77777777" w:rsidR="00C16953" w:rsidRPr="002E3D88" w:rsidRDefault="00C16953" w:rsidP="00C1695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2" w:name="_Toc179992951"/>
      <w:r w:rsidRPr="002E3D88">
        <w:rPr>
          <w:rFonts w:ascii="Sakkal Majalla" w:hAnsi="Sakkal Majalla" w:cs="Sakkal Majalla"/>
          <w:b/>
          <w:bCs/>
          <w:color w:val="000000" w:themeColor="text1"/>
          <w:sz w:val="36"/>
          <w:szCs w:val="36"/>
          <w:rtl/>
        </w:rPr>
        <w:t>تمهيد:</w:t>
      </w:r>
      <w:bookmarkEnd w:id="52"/>
    </w:p>
    <w:p w14:paraId="06B5593D"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تعتبر إدارة المخاطر أحد العوامل الأساسية التي تسهم في تعزيز الكفاءة التشغيلية للمؤسسات، بما في ذلك محطات الفحص الفني الدوري للمركبات في ظل التطورات السريعة في مجال النقل والزيادة الملحوظة في عدد المركبات، أصبحت هذه المحطات ضرورة ملحة لضمان سلامة المركبات وفعاليتها إن الأداء العالي لمحطات الفحص الفني يعتمد بشكل كبير على كيفية إدارتها للمخاطر المرتبطة بعمليات الفحص، سواء كانت هذه المخاطر تتعلق بالأعطال الفنية، أو الحوادث، أو نقص الكفاءات الفنية لدى العاملين.( غدير،2024)</w:t>
      </w:r>
    </w:p>
    <w:p w14:paraId="762D1CC0"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يتطلب تحقيق كفاءة تشغيلية عالية وجود استراتيجيات فعالة لإدارة المخاطر، تهدف إلى تحديد المخاطر المحتملة، وتقييمها، ومن ثم وضع الخطط المناسبة للتعامل معها هذا النهج يمكن أن يسهم في تقليل الحوادث، وزيادة الثقة من قبل العملاء، وتحسين العمليات الداخلية، وبالتالي زيادة الإنتاجية والأرباح.( بوشان، 2023)</w:t>
      </w:r>
    </w:p>
    <w:p w14:paraId="3BB4D64E"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تُظهر الدراسات أن المؤسسات التي تطبق إدارة فعالة للمخاطر تكون أكثر قدرة على التكيف مع التغيرات في البيئة التشغيلية، مما يعزز استدامتها ونموها، لذا فإن فهم أثر إدارة المخاطر على الكفاءة التشغيلية لمحطة الفحص الفني الدوري للمركبات بالدمام يعد موضوعًا ذا أهمية خاصة، حيث يسهم في تطوير استراتيجيات جديدة لتحسين الأداء العام وزيادة رضا العملاء.</w:t>
      </w:r>
    </w:p>
    <w:p w14:paraId="238E3F09" w14:textId="77777777" w:rsidR="00C16953" w:rsidRPr="002E3D88" w:rsidRDefault="00C16953" w:rsidP="00C16953">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ومن ثم يتم تقسيم هذا الاطار إلى مبحثين على النحو التالي:</w:t>
      </w:r>
    </w:p>
    <w:p w14:paraId="231507CD" w14:textId="77777777" w:rsidR="00C16953" w:rsidRPr="00293EBA" w:rsidRDefault="00C16953" w:rsidP="00C16953">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br w:type="page"/>
      </w:r>
    </w:p>
    <w:p w14:paraId="78D8FA8B" w14:textId="77777777" w:rsidR="00C16953" w:rsidRPr="002E3D88" w:rsidRDefault="00C16953" w:rsidP="00C16953">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53" w:name="_Toc179992952"/>
      <w:r w:rsidRPr="002E3D88">
        <w:rPr>
          <w:rFonts w:ascii="Sakkal Majalla" w:hAnsi="Sakkal Majalla" w:cs="Sakkal Majalla"/>
          <w:b/>
          <w:bCs/>
          <w:color w:val="000000" w:themeColor="text1"/>
          <w:sz w:val="36"/>
          <w:szCs w:val="36"/>
          <w:rtl/>
        </w:rPr>
        <w:lastRenderedPageBreak/>
        <w:t>المبحث الأول: إدارة المخاطر</w:t>
      </w:r>
      <w:bookmarkEnd w:id="53"/>
    </w:p>
    <w:p w14:paraId="371093BE" w14:textId="77777777" w:rsidR="00C16953" w:rsidRPr="002E3D88"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4" w:name="_Toc179992953"/>
      <w:r w:rsidRPr="002E3D88">
        <w:rPr>
          <w:rFonts w:ascii="Sakkal Majalla" w:hAnsi="Sakkal Majalla" w:cs="Sakkal Majalla"/>
          <w:b/>
          <w:bCs/>
          <w:color w:val="000000" w:themeColor="text1"/>
          <w:sz w:val="32"/>
          <w:szCs w:val="32"/>
          <w:rtl/>
        </w:rPr>
        <w:t>تمهيد:</w:t>
      </w:r>
      <w:bookmarkEnd w:id="54"/>
    </w:p>
    <w:p w14:paraId="1200B36C"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إدارة المخاطر هي عملية منهجية تهدف إلى تحديد، وتقييم، والتعامل مع المخاطر المحتملة التي قد تؤثر على تحقيق الأهداف الاستراتيجية للمؤسسة في عالم الأعمال المعاصر، حيث تزداد التعقيدات والضغوطات البيئية، أصبحت إدارة المخاطر ضرورة حتمية لكل منظمة تسعى للحفاظ على استدامتها ونجاحها، تتضمن هذه العملية مجموعة من الأنشطة التي تشمل تحليل المخاطر، وتقدير تأثيرها، وتطوير استراتيجيات للحد منها أو التعامل معها، مما يسهم في تعزيز قدرة المؤسسة على التكيف مع التغيرات السريعة.( القحطاني، 2023)</w:t>
      </w:r>
    </w:p>
    <w:p w14:paraId="3FEFF014"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تتعدد أنواع المخاطر التي قد تواجهها المؤسسات، مثل المخاطر المالية، والتشغيلية، والتكنولوجية، والقانونية، والبيئية، ويتطلب كل نوع من هذه المخاطر مقاربة خاصة للتعامل معها  لذلك، يتبنى العديد من المؤسسات نماذج مختلفة لإدارة المخاطر، مثل نموذج </w:t>
      </w:r>
      <w:r w:rsidRPr="00293EBA">
        <w:rPr>
          <w:rFonts w:ascii="Sakkal Majalla" w:hAnsi="Sakkal Majalla" w:cs="Sakkal Majalla"/>
          <w:color w:val="000000" w:themeColor="text1"/>
          <w:sz w:val="28"/>
          <w:szCs w:val="28"/>
        </w:rPr>
        <w:t>COSO</w:t>
      </w:r>
      <w:r w:rsidRPr="00293EBA">
        <w:rPr>
          <w:rFonts w:ascii="Sakkal Majalla" w:hAnsi="Sakkal Majalla" w:cs="Sakkal Majalla"/>
          <w:color w:val="000000" w:themeColor="text1"/>
          <w:sz w:val="28"/>
          <w:szCs w:val="28"/>
          <w:rtl/>
        </w:rPr>
        <w:t xml:space="preserve"> و</w:t>
      </w:r>
      <w:r w:rsidRPr="00293EBA">
        <w:rPr>
          <w:rFonts w:ascii="Sakkal Majalla" w:hAnsi="Sakkal Majalla" w:cs="Sakkal Majalla"/>
          <w:color w:val="000000" w:themeColor="text1"/>
          <w:sz w:val="28"/>
          <w:szCs w:val="28"/>
        </w:rPr>
        <w:t>ISO 31000</w:t>
      </w:r>
      <w:r w:rsidRPr="00293EBA">
        <w:rPr>
          <w:rFonts w:ascii="Sakkal Majalla" w:hAnsi="Sakkal Majalla" w:cs="Sakkal Majalla"/>
          <w:color w:val="000000" w:themeColor="text1"/>
          <w:sz w:val="28"/>
          <w:szCs w:val="28"/>
          <w:rtl/>
        </w:rPr>
        <w:t>، لتوفير إطار عمل موحد يعزز من كفاءة إدارة المخاطر.( مجلي، 2023)</w:t>
      </w:r>
    </w:p>
    <w:p w14:paraId="72DA11CB"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تساهم إدارة المخاطر الفعالة في تعزيز اتخاذ القرارات، وتحسين الأداء، وزيادة الثقة من قبل العملاء والمستثمرين، كما أنها تلعب دورًا حيويًا في حماية الموارد الثمينة، وضمان سلامة الموظفين، والامتثال للوائح والقوانين، وبذلك فإن إدارة المخاطر ليست مجرد عملية مساعدة، بل هي عنصر أساسي لتحقيق النجاح المستدام والتميز التنافسي في بيئة الأعمال الحالية.</w:t>
      </w:r>
    </w:p>
    <w:p w14:paraId="32E9937B" w14:textId="77777777" w:rsidR="00C16953" w:rsidRPr="002E3D88"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5" w:name="_Toc179992954"/>
      <w:r w:rsidRPr="002E3D88">
        <w:rPr>
          <w:rFonts w:ascii="Sakkal Majalla" w:hAnsi="Sakkal Majalla" w:cs="Sakkal Majalla" w:hint="cs"/>
          <w:b/>
          <w:bCs/>
          <w:color w:val="000000" w:themeColor="text1"/>
          <w:sz w:val="32"/>
          <w:szCs w:val="32"/>
          <w:rtl/>
        </w:rPr>
        <w:t xml:space="preserve">1.1.2 </w:t>
      </w:r>
      <w:r w:rsidRPr="002E3D88">
        <w:rPr>
          <w:rFonts w:ascii="Sakkal Majalla" w:hAnsi="Sakkal Majalla" w:cs="Sakkal Majalla"/>
          <w:b/>
          <w:bCs/>
          <w:color w:val="000000" w:themeColor="text1"/>
          <w:sz w:val="32"/>
          <w:szCs w:val="32"/>
          <w:rtl/>
        </w:rPr>
        <w:t>تعريف إدارة المخاطر:</w:t>
      </w:r>
      <w:bookmarkEnd w:id="55"/>
    </w:p>
    <w:p w14:paraId="45CB9D64"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إدارة المخاطر هي عملية استراتيجية تهدف إلى التعرف على المخاطر المحتملة التي قد تؤثر على أهداف المنظمة وتقييمها، وتحديد كيفية التعامل معها بفعالية،  يُعرفها العديد من الخبراء بأنها مجموعة من الأنشطة التي تتضمن تحليل وتقدير المخاطر، ثم تطوير استراتيجيات للتقليل من تأثيرها أو الاستفادة </w:t>
      </w:r>
      <w:r w:rsidRPr="00293EBA">
        <w:rPr>
          <w:rFonts w:ascii="Sakkal Majalla" w:hAnsi="Sakkal Majalla" w:cs="Sakkal Majalla"/>
          <w:color w:val="000000" w:themeColor="text1"/>
          <w:sz w:val="28"/>
          <w:szCs w:val="28"/>
          <w:rtl/>
        </w:rPr>
        <w:lastRenderedPageBreak/>
        <w:t>منها يتطلب ذلك من المؤسسات فهم طبيعة المخاطر، سواء كانت مالية، تشغيلية، أو تكنولوجية، والعمل على إنشاء خطط دقيقة لإدارتها بشكل فعّال.( النحاس،2022)</w:t>
      </w:r>
    </w:p>
    <w:p w14:paraId="2F61D8A6"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تعتبر إدارة المخاطر جزءًا أساسيًا من التخطيط الاستراتيجي للمؤسسات، حيث تُساعد في تحسين القدرة على اتخاذ القرارات من خلال تقييم المخاطر، يمكن للإدارة تحديد الأولويات واتخاذ إجراءات استباقية للحماية من الأزمات المحتملة  بفضل هذا التحليل الدقيق، يصبح بإمكان المؤسسات تقليل الخسائر المحتملة وتحسين أداء العمليات، مما يعزز قدرتها التنافسية في السوق.(الأحمد،2020)</w:t>
      </w:r>
    </w:p>
    <w:p w14:paraId="57C1318B"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تعزز إدارة المخاطر أيضًا من ثقافة السلامة والوعي بين الموظفين، حيث يتطلب تنفيذها مشاركة جميع الأفراد في المؤسسة فكل موظف، بغض النظر عن موقعه أو مستواه، يجب أن يكون على دراية بالمخاطر التي يمكن أن تؤثر على عمله وكيفية التعامل معها هذه الثقافة تعزز من بيئة العمل الآمنة وتساهم في تحقيق أهداف المنظمة.( نصر الدين، 2022)</w:t>
      </w:r>
    </w:p>
    <w:p w14:paraId="29968826"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علاوة على ذلك، تساهم إدارة المخاطر في الامتثال للقوانين واللوائح المحلية والدولية، مما يحمي المؤسسات من العقوبات القانونية، عندما تُدار المخاطر بشكل جيد، يمكن للمؤسسات تحسين سمعتها وبناء الثقة لدى العملاء والمستثمرين، في نهاية المطاف، تعد إدارة المخاطر عملية ديناميكية تتطلب التقييم المستمر والتكيف مع التغيرات البيئية، مما يجعلها أداة حيوية لتحقيق النجاح المستدام والابتكار في جميع جوانب العمل.( القحطاني، 2023)</w:t>
      </w:r>
    </w:p>
    <w:p w14:paraId="0EF1EDCD" w14:textId="77777777" w:rsidR="00C16953" w:rsidRPr="002E3D88"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6" w:name="_Toc179992955"/>
      <w:r w:rsidRPr="002E3D88">
        <w:rPr>
          <w:rFonts w:ascii="Sakkal Majalla" w:hAnsi="Sakkal Majalla" w:cs="Sakkal Majalla" w:hint="cs"/>
          <w:b/>
          <w:bCs/>
          <w:color w:val="000000" w:themeColor="text1"/>
          <w:sz w:val="32"/>
          <w:szCs w:val="32"/>
          <w:rtl/>
        </w:rPr>
        <w:t xml:space="preserve">2.1.2 </w:t>
      </w:r>
      <w:r w:rsidRPr="002E3D88">
        <w:rPr>
          <w:rFonts w:ascii="Sakkal Majalla" w:hAnsi="Sakkal Majalla" w:cs="Sakkal Majalla"/>
          <w:b/>
          <w:bCs/>
          <w:color w:val="000000" w:themeColor="text1"/>
          <w:sz w:val="32"/>
          <w:szCs w:val="32"/>
          <w:rtl/>
        </w:rPr>
        <w:t>أهمية إدارة المخاطر:</w:t>
      </w:r>
      <w:bookmarkEnd w:id="56"/>
    </w:p>
    <w:p w14:paraId="723C9CB3" w14:textId="77777777" w:rsidR="00C16953"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إدارة المخاطر تعتبر عنصرًا أساسيًا في نجاح أي منظمة، ولها أهمية كبيرة تتجلى في عدة جوانب، ومنها: ( النحاس،2022)</w:t>
      </w:r>
    </w:p>
    <w:p w14:paraId="1A5466F5" w14:textId="77777777" w:rsidR="00C16953"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32FE7615"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6704DC7E" w14:textId="77777777" w:rsidR="00C16953" w:rsidRPr="002E3D88"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lastRenderedPageBreak/>
        <w:t>1. تحسين القدرة على اتخاذ القرارات:</w:t>
      </w:r>
    </w:p>
    <w:p w14:paraId="408BB7F2"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تساعد إدارة المخاطر في توفير معلومات دقيقة حول المخاطر المحتملة، مما يعزز من قدرة الإدارة على اتخاذ قرارات مدروسة من خلال تقييم المخاطر وفهم العواقب المحتملة، يمكن للقادة وضع استراتيجيات مناسبة لتحقيق الأهداف هذا يساعد في تقليل عدم اليقين وزيادة الثقة في القرارات الاستراتيجية.</w:t>
      </w:r>
    </w:p>
    <w:p w14:paraId="4B1CA783" w14:textId="77777777" w:rsidR="00C16953" w:rsidRPr="002E3D88"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2. تعزيز الأداء المؤسسي:</w:t>
      </w:r>
    </w:p>
    <w:p w14:paraId="25533C4F"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عندما تكون المخاطر مُدارة بشكل فعال، تتحسن العمليات اليومية للأعمال تساعد إدارة المخاطر في تحديد أوجه القصور والفرص للتحسين، مما يسهم في زيادة الكفاءة التشغيلية وهذا ينعكس بشكل إيجابي على الإنتاجية والأداء العام للمنظمة.</w:t>
      </w:r>
    </w:p>
    <w:p w14:paraId="053D75E0" w14:textId="77777777" w:rsidR="00C16953" w:rsidRPr="002E3D88"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3. حماية الأصول والموارد:</w:t>
      </w:r>
    </w:p>
    <w:p w14:paraId="21DFB751"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تُعتبر حماية الأصول المادية وغير المادية من المخاطر أحد الأهداف الرئيسية لإدارة المخاطر من خلال تحديد المخاطر المرتبطة بالأصول مثل المعدات، والموارد البشرية، والمعلومات، يمكن للمنظمات تطوير استراتيجيات لحمايتها، مما يقلل من الخسائر المالية المحتملة.</w:t>
      </w:r>
    </w:p>
    <w:p w14:paraId="1E8866F5" w14:textId="77777777" w:rsidR="00C16953" w:rsidRPr="002E3D88"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4. زيادة الثقة والسمعة:</w:t>
      </w:r>
    </w:p>
    <w:p w14:paraId="71E2983F" w14:textId="77777777" w:rsidR="00C16953"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تساهم إدارة المخاطر الفعالة في بناء ثقة العملاء والمستثمرين عندما تعرف الأطراف المعنية أن المؤسسة تتبنى استراتيجيات فعالة لإدارة المخاطر، فإن ذلك يعزز من سمعتها ويزيد من جاذبيتها في السوق يمكن أن تكون سمعة المؤسسة عاملاً حاسمًا في جذب العملاء والمستثمرين الجدد.</w:t>
      </w:r>
    </w:p>
    <w:p w14:paraId="1CF7A186" w14:textId="77777777" w:rsidR="00C16953"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62FC5616"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057F83FB" w14:textId="77777777" w:rsidR="00C16953" w:rsidRPr="002E3D88"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lastRenderedPageBreak/>
        <w:t>5. الامتثال القانوني والتنظيمي:</w:t>
      </w:r>
    </w:p>
    <w:p w14:paraId="07F6DC93"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تلعب إدارة المخاطر دورًا حيويًا في ضمان التزام المؤسسات بالقوانين واللوائح المحلية والدولية هذا الامتثال لا يحمي المؤسسة من العقوبات فحسب، بل يعزز أيضًا من استقرارها ويقلل من المخاطر القانونية، بالتالي تساهم إدارة المخاطر في تفادي الأزمات القانونية التي قد تؤثر سلبًا على الأعمال.</w:t>
      </w:r>
    </w:p>
    <w:p w14:paraId="2478A335" w14:textId="77777777" w:rsidR="00C16953" w:rsidRPr="002E3D88"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6. تحسين السلامة والصحة المهنية:</w:t>
      </w:r>
    </w:p>
    <w:p w14:paraId="4319FDBF"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تساهم إدارة المخاطر في تعزيز بيئة العمل الآمنة للموظفين من خلال تحديد المخاطر المتعلقة بالصحة والسلامة، يمكن للمنظمات وضع تدابير وقائية تقلل من الحوادث والإصابات في مكان العمل هذا يحسن من المعنويات ويزيد من إنتاجية الموظفين.( أيوب، 2021)</w:t>
      </w:r>
    </w:p>
    <w:p w14:paraId="57286BE4" w14:textId="77777777" w:rsidR="00C16953" w:rsidRPr="002E3D88"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7. التحضير للطوارئ:</w:t>
      </w:r>
    </w:p>
    <w:p w14:paraId="44BFEC0F"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تساعد إدارة المخاطر في إعداد خطط طوارئ فعالة لمواجهة الأحداث غير المتوقعة، مثل الكوارث الطبيعية أو الأزمات الاقتصادية من خلال التخطيط الجيد، يمكن للمؤسسات تقليل تأثير هذه الأزمات على عملياتها، مما يعزز من قدرتها على الاستمرار والنمو في ظل الظروف الصعبة.</w:t>
      </w:r>
    </w:p>
    <w:p w14:paraId="11CFDA50" w14:textId="77777777" w:rsidR="00C16953" w:rsidRPr="002E3D88"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8. تعزيز الابتكار:</w:t>
      </w:r>
    </w:p>
    <w:p w14:paraId="6DF6E0E3" w14:textId="77777777" w:rsidR="00C16953"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عندما تُدار المخاطر بشكل فعال، يصبح لدى المؤسسات القدرة على اتخاذ المخاطر المحسوبة، مما يشجع على الابتكار من خلال تقييم المخاطر المرتبطة بالمشاريع الجديدة أو التقنيات الجديدة، يمكن للمؤسسات استكشاف فرص جديدة دون التسبب في أضرار جسيمة.</w:t>
      </w:r>
    </w:p>
    <w:p w14:paraId="331E5CA7" w14:textId="77777777" w:rsidR="00C16953"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2ED533A2" w14:textId="77777777" w:rsidR="00C16953"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442A93D6"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3076453F" w14:textId="77777777" w:rsidR="00C16953" w:rsidRPr="002E3D88"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lastRenderedPageBreak/>
        <w:t>9. تيسير الاستدامة:</w:t>
      </w:r>
    </w:p>
    <w:p w14:paraId="444B46D2"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تعتبر إدارة المخاطر أحد العناصر الأساسية لتحقيق الاستدامة المؤسسية من خلال تقييم المخاطر البيئية والاجتماعية والاقتصادية، يمكن للمنظمات اتخاذ خطوات لضمان استدامتها على المدى الطويل، مما يسهم في حماية الموارد الطبيعية والمجتمع.( بوداود، 2023)</w:t>
      </w:r>
    </w:p>
    <w:p w14:paraId="16E8C454"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إدارة المخاطر ليست مجرد عملية لتحليل المخاطر والتعامل معها، بل هي عنصر استراتيجي يؤثر على جميع جوانب الأعمال، تساهم في تحسين الأداء، وزيادة الثقة، وحماية الأصول، وتعزيز الابتكار، مما يجعلها أداة حيوية لتحقيق النجاح المستدام في عالم الأعمال المعاصر.</w:t>
      </w:r>
    </w:p>
    <w:p w14:paraId="7AC07C6A" w14:textId="77777777" w:rsidR="00C16953" w:rsidRPr="002E3D88"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7" w:name="_Toc179992956"/>
      <w:r w:rsidRPr="002E3D88">
        <w:rPr>
          <w:rFonts w:ascii="Sakkal Majalla" w:hAnsi="Sakkal Majalla" w:cs="Sakkal Majalla" w:hint="cs"/>
          <w:b/>
          <w:bCs/>
          <w:color w:val="000000" w:themeColor="text1"/>
          <w:sz w:val="32"/>
          <w:szCs w:val="32"/>
          <w:rtl/>
        </w:rPr>
        <w:t xml:space="preserve">3.1.2 </w:t>
      </w:r>
      <w:r w:rsidRPr="002E3D88">
        <w:rPr>
          <w:rFonts w:ascii="Sakkal Majalla" w:hAnsi="Sakkal Majalla" w:cs="Sakkal Majalla"/>
          <w:b/>
          <w:bCs/>
          <w:color w:val="000000" w:themeColor="text1"/>
          <w:sz w:val="32"/>
          <w:szCs w:val="32"/>
          <w:rtl/>
        </w:rPr>
        <w:t>أهداف إدارة المخاطر:</w:t>
      </w:r>
      <w:bookmarkEnd w:id="57"/>
    </w:p>
    <w:p w14:paraId="4571EDA9"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تهدف إدارة المخاطر إلى تحقيق مجموعة من الأهداف الاستراتيجية التي تسهم في تعزيز الأداء المؤسسي وضمان استدامة العمليات من أبرز هذه الأهداف هو تحديد المخاطر المحتملة يتعين على المؤسسات التعرف على المخاطر التي قد تواجهها، سواء كانت مالية، تشغيلية، أو تكنولوجية يشمل ذلك دراسة البيئة الخارجية والداخلية وتقييم المخاطر المرتبطة بكل جانب من جوانب العمل من خلال هذه العملية، يمكن للإدارة وضع استراتيجيات مناسبة للتعامل مع المخاطر في مراحل مبكرة، مما يقلل من تأثيرها على العمليات.</w:t>
      </w:r>
    </w:p>
    <w:p w14:paraId="3EB74FAD"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هدف آخر لإدارة المخاطر هو تقييم المخاطر وتحليلها بعد تحديد المخاطر، يجب تقييمها من حيث احتمالية حدوثها وتأثيرها المحتمل على الأهداف المؤسسية يمكن استخدام تقنيات مثل تحليل السيناريوهات وتقدير التأثير لتصنيف المخاطر بناءً على أولوياتها هذا التقييم يوفر أساسًا قويًا لصنع القرار ويساعد المؤسسات على تركيز مواردها على المخاطر الأكثر أهمية.( بيلي، 2023)</w:t>
      </w:r>
    </w:p>
    <w:p w14:paraId="19786D2D"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بالإضافة إلى ذلك، تهدف إدارة المخاطر إلى تطوير استراتيجيات للتخفيف من المخاطر يتطلب ذلك وضع خطط محددة للتعامل مع المخاطر المحددة، سواء كان ذلك من خلال تقليل احتمالية حدوثها، </w:t>
      </w:r>
      <w:r w:rsidRPr="00293EBA">
        <w:rPr>
          <w:rFonts w:ascii="Sakkal Majalla" w:hAnsi="Sakkal Majalla" w:cs="Sakkal Majalla"/>
          <w:color w:val="000000" w:themeColor="text1"/>
          <w:sz w:val="28"/>
          <w:szCs w:val="28"/>
          <w:rtl/>
        </w:rPr>
        <w:lastRenderedPageBreak/>
        <w:t>أو تقليل تأثيرها في حال وقوعها تتضمن هذه الاستراتيجيات مجموعة من التدابير، مثل وضع سياسات وقواعد داخلية، وتدريب الموظفين، وتطوير خطط للطوارئ.</w:t>
      </w:r>
    </w:p>
    <w:p w14:paraId="3C011C35"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ومن الأهداف المهمة أيضًا تحسين ثقافة المخاطر داخل المؤسسة تهدف إدارة المخاطر إلى تعزيز الوعي بين جميع الموظفين بأهمية المخاطر وطرق التعامل معه من خلال تدريب الموظفين على كيفية التعرف على المخاطر والإبلاغ عنها، يمكن خلق بيئة عمل أكثر أمانًا وإنتاجية تعتبر الثقافة المؤسسية التي تعزز من إدارة المخاطر ضرورية لتشجيع الابتكار والفعالية.( القحطاني، 2023)</w:t>
      </w:r>
    </w:p>
    <w:p w14:paraId="11A3F453"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ويسعى نظام إدارة المخاطر إلى تحقيق الامتثال للمتطلبات القانونية والتنظيمية تعتبر العديد من المؤسسات ملزمة بالامتثال للقوانين واللوائح المتعلقة بإدارة المخاطر، لذلك يهدف نظام إدارة المخاطر إلى ضمان تحقيق التوافق مع هذه المتطلبات، مما يحمي المؤسسة من العقوبات القانونية ويساهم في بناء سمعتها في السوق. </w:t>
      </w:r>
    </w:p>
    <w:p w14:paraId="59E0CA2D"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كما تتنوع أهداف إدارة المخاطر بين تحديد وتقييم المخاطر، وتطوير استراتيجيات التخفيف، وتعزيز الثقافة التنظيمية، وتحقيق الامتثال القانوني، مما يسهم جميعه في تحسين الأداء العام للمؤسسة وزيادة قدرتها على تحقيق أهدافها الاستراتيجية.( النحاس، 2022)</w:t>
      </w:r>
    </w:p>
    <w:p w14:paraId="1FB8F8C4" w14:textId="77777777" w:rsidR="00C16953" w:rsidRPr="002E3D88"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8" w:name="_Toc179992957"/>
      <w:r w:rsidRPr="002E3D88">
        <w:rPr>
          <w:rFonts w:ascii="Sakkal Majalla" w:hAnsi="Sakkal Majalla" w:cs="Sakkal Majalla" w:hint="cs"/>
          <w:b/>
          <w:bCs/>
          <w:color w:val="000000" w:themeColor="text1"/>
          <w:sz w:val="32"/>
          <w:szCs w:val="32"/>
          <w:rtl/>
        </w:rPr>
        <w:t xml:space="preserve">4.1.2 </w:t>
      </w:r>
      <w:r w:rsidRPr="002E3D88">
        <w:rPr>
          <w:rFonts w:ascii="Sakkal Majalla" w:hAnsi="Sakkal Majalla" w:cs="Sakkal Majalla"/>
          <w:b/>
          <w:bCs/>
          <w:color w:val="000000" w:themeColor="text1"/>
          <w:sz w:val="32"/>
          <w:szCs w:val="32"/>
          <w:rtl/>
        </w:rPr>
        <w:t>التطور التاريخي لإدارة المخاطر:</w:t>
      </w:r>
      <w:bookmarkEnd w:id="58"/>
    </w:p>
    <w:p w14:paraId="162C3792"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إدارة المخاطر كفكرة تطورت عبر الزمن استجابة للتغيرات في البيئة الاقتصادية والسياسية والاجتماعية في البداية، كانت إدارة المخاطر تُمارس بشكل غير رسمي، وغالبًا ما كانت المؤسسات تعتمد على الخبرة الشخصية في التعامل مع المخاطر خلال العصور الوسطى، بدأ التجار في استخدام أنظمة التأمين البسيطة لحماية سلعهم من المخاطر المرتبطة بالتجارة مثل القرصنة والكوارث الطبيعية، مما يعتبر أولى خطوات إدارة المخاطر في شكلها التقليدي.</w:t>
      </w:r>
    </w:p>
    <w:p w14:paraId="395C90A4"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مع تطور التجارة العالمية في القرنين السابع عشر والثامن عشر، خاصة خلال الثورة الصناعية، أصبحت المخاطر أكثر تعقيدًا، ما دفع الشركات الكبرى والمؤسسات المالية إلى اعتماد استراتيجيات أكثر </w:t>
      </w:r>
      <w:r w:rsidRPr="00293EBA">
        <w:rPr>
          <w:rFonts w:ascii="Sakkal Majalla" w:hAnsi="Sakkal Majalla" w:cs="Sakkal Majalla"/>
          <w:color w:val="000000" w:themeColor="text1"/>
          <w:sz w:val="28"/>
          <w:szCs w:val="28"/>
          <w:rtl/>
        </w:rPr>
        <w:lastRenderedPageBreak/>
        <w:t>تنظيمًا في هذه الفترة، ظهرت أدوات التأمين والتمويل الحديثة كطرق لإدارة المخاطر المالية والتشغيلية  في القرن التاسع عشر، مع ظهور البنوك والمؤسسات المالية الكبرى، بدأت شركات التأمين في لعب دور أكبر في حماية الأصول وتقليل المخاطر المتعلقة بالاستثمارات والتجارة.</w:t>
      </w:r>
    </w:p>
    <w:p w14:paraId="2F25AAB0"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في القرن العشرين، خاصة بعد الحربين العالميتين الأولى والثانية، اتسعت أهمية إدارة المخاطر بشكل كبير الحربان كانتا بمثابة تذكير بالتقلبات الاقتصادية والسياسية الكبيرة التي يمكن أن تهدد استمرارية الأعمال خلال هذه الفترة، بدأت الشركات بتطوير نظم رسمية لإدارة المخاطر تشمل تحليل البيانات واستخدام نماذج إحصائية لتقدير احتمالية حدوث المخاطر، أيضًا أدى النمو السريع في الأسواق المالية والتكنولوجية إلى ظهور أنواع جديدة من المخاطر مثل المخاطر التكنولوجية والبيئية، مما استدعى نهجًا أكثر شمولية في التعامل مع المخاطر.</w:t>
      </w:r>
    </w:p>
    <w:p w14:paraId="5311E3E0"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مع نهاية القرن العشرين وبداية القرن الحادي والعشرين، ظهر مفهوم إدارة المخاطر المؤسسية (</w:t>
      </w:r>
      <w:r w:rsidRPr="00293EBA">
        <w:rPr>
          <w:rFonts w:ascii="Sakkal Majalla" w:hAnsi="Sakkal Majalla" w:cs="Sakkal Majalla"/>
          <w:color w:val="000000" w:themeColor="text1"/>
          <w:sz w:val="28"/>
          <w:szCs w:val="28"/>
        </w:rPr>
        <w:t>ERM</w:t>
      </w:r>
      <w:r w:rsidRPr="00293EBA">
        <w:rPr>
          <w:rFonts w:ascii="Sakkal Majalla" w:hAnsi="Sakkal Majalla" w:cs="Sakkal Majalla"/>
          <w:color w:val="000000" w:themeColor="text1"/>
          <w:sz w:val="28"/>
          <w:szCs w:val="28"/>
          <w:rtl/>
        </w:rPr>
        <w:t xml:space="preserve">) الذي يركز على تقييم المخاطر من منظور شامل واستراتيجي أصبح هذا النموذج أكثر انتشارًا في المؤسسات الكبرى، خاصة مع تعقيد سلاسل التوريد وزيادة الاعتماد على التكنولوجيا، كما أدى ظهور لوائح دولية مثل معايير </w:t>
      </w:r>
      <w:r w:rsidRPr="00293EBA">
        <w:rPr>
          <w:rFonts w:ascii="Sakkal Majalla" w:hAnsi="Sakkal Majalla" w:cs="Sakkal Majalla"/>
          <w:color w:val="000000" w:themeColor="text1"/>
          <w:sz w:val="28"/>
          <w:szCs w:val="28"/>
        </w:rPr>
        <w:t>ISO 31000</w:t>
      </w:r>
      <w:r w:rsidRPr="00293EBA">
        <w:rPr>
          <w:rFonts w:ascii="Sakkal Majalla" w:hAnsi="Sakkal Majalla" w:cs="Sakkal Majalla"/>
          <w:color w:val="000000" w:themeColor="text1"/>
          <w:sz w:val="28"/>
          <w:szCs w:val="28"/>
          <w:rtl/>
        </w:rPr>
        <w:t xml:space="preserve"> ونموذج </w:t>
      </w:r>
      <w:r w:rsidRPr="00293EBA">
        <w:rPr>
          <w:rFonts w:ascii="Sakkal Majalla" w:hAnsi="Sakkal Majalla" w:cs="Sakkal Majalla"/>
          <w:color w:val="000000" w:themeColor="text1"/>
          <w:sz w:val="28"/>
          <w:szCs w:val="28"/>
        </w:rPr>
        <w:t>COSO</w:t>
      </w:r>
      <w:r w:rsidRPr="00293EBA">
        <w:rPr>
          <w:rFonts w:ascii="Sakkal Majalla" w:hAnsi="Sakkal Majalla" w:cs="Sakkal Majalla"/>
          <w:color w:val="000000" w:themeColor="text1"/>
          <w:sz w:val="28"/>
          <w:szCs w:val="28"/>
          <w:rtl/>
        </w:rPr>
        <w:t xml:space="preserve"> إلى تعزيز دور إدارة المخاطر كعنصر أساسي في الحوكمة المؤسسية.( القحطاني، 2023)</w:t>
      </w:r>
    </w:p>
    <w:p w14:paraId="705FDC38"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اليوم، أصبحت إدارة المخاطر جزءًا لا يتجزأ من العمليات التنظيمية في جميع المجالات التطورات التكنولوجية، مثل تحليل البيانات الكبيرة والذكاء الاصطناعي، قد عززت من قدرة المؤسسات على التنبؤ بالمخاطر وإدارتها بشكل أكثر دقة، تتطور إدارة المخاطر باستمرار لمواكبة التحديات الجديدة، مثل المخاطر السيبرانية والمخاطر المرتبطة بالتغير المناخي، مما يجعلها أداة حيوية لضمان استدامة المؤسسات في عالم متغير ومتسارع.</w:t>
      </w:r>
    </w:p>
    <w:p w14:paraId="28903400" w14:textId="77777777" w:rsidR="00C16953"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3F27ADCE" w14:textId="77777777" w:rsidR="00C16953" w:rsidRDefault="00C16953" w:rsidP="00C16953">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70438E73" w14:textId="77777777" w:rsidR="00C16953" w:rsidRPr="002E3D88"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9" w:name="_Toc179992958"/>
      <w:r w:rsidRPr="002E3D88">
        <w:rPr>
          <w:rFonts w:ascii="Sakkal Majalla" w:hAnsi="Sakkal Majalla" w:cs="Sakkal Majalla" w:hint="cs"/>
          <w:b/>
          <w:bCs/>
          <w:color w:val="000000" w:themeColor="text1"/>
          <w:sz w:val="32"/>
          <w:szCs w:val="32"/>
          <w:rtl/>
        </w:rPr>
        <w:lastRenderedPageBreak/>
        <w:t xml:space="preserve">5.1.2 </w:t>
      </w:r>
      <w:r w:rsidRPr="002E3D88">
        <w:rPr>
          <w:rFonts w:ascii="Sakkal Majalla" w:hAnsi="Sakkal Majalla" w:cs="Sakkal Majalla"/>
          <w:b/>
          <w:bCs/>
          <w:color w:val="000000" w:themeColor="text1"/>
          <w:sz w:val="32"/>
          <w:szCs w:val="32"/>
          <w:rtl/>
        </w:rPr>
        <w:t>أنواع إدارة المخاطر:</w:t>
      </w:r>
      <w:bookmarkEnd w:id="59"/>
    </w:p>
    <w:p w14:paraId="6ABCD114"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إدارة المخاطر تشمل مجموعة واسعة من الأنواع التي تختلف بناءً على طبيعة المخاطر التي تواجهها المؤسسات والقطاعات المختلفة. كل نوع من هذه المخاطر يتطلب استراتيجيات وتدابير خاصة للتعامل معها بشكل فعّال، فيما يلي نظرة تفصيلية على أنواع إدارة المخاطر: ( النحاس، 2022)</w:t>
      </w:r>
    </w:p>
    <w:p w14:paraId="68ADDD7B" w14:textId="77777777" w:rsidR="00C16953" w:rsidRPr="002E3D88" w:rsidRDefault="00C16953" w:rsidP="00C16953">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إدارة المخاطر التشغيلية:</w:t>
      </w:r>
    </w:p>
    <w:p w14:paraId="7116A321"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تتعلق المخاطر التشغيلية بالمشاكل الداخلية التي قد تواجه المؤسسة أثناء ممارسة أنشطتها اليومية، تشمل هذه المخاطر تعطل المعدات، أخطاء العاملين، فشل العمليات أو النظم التكنولوجية الهدف من إدارة هذه المخاطر هو ضمان استمرارية العمليات بأقل قدر من الانقطاعات، تُستخدم استراتيجيات مثل تحسين إجراءات العمل، تدريب الموظفين، واستخدام أنظمة احتياطية للتعامل مع هذه المخاطر وتقليل تأثيرها.</w:t>
      </w:r>
    </w:p>
    <w:p w14:paraId="0C7D14F7" w14:textId="77777777" w:rsidR="00C16953" w:rsidRPr="002E3D88" w:rsidRDefault="00C16953" w:rsidP="00C16953">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إدارة المخاطر المالية:</w:t>
      </w:r>
    </w:p>
    <w:p w14:paraId="3599F177"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المخاطر المالية تتعلق بالخسائر المحتملة الناتجة عن التقلبات في الأسواق المالية، مثل تقلب أسعار الفائدة، أسعار الصرف، أو أسعار السلع، يمكن أن تنجم أيضًا عن الائتمان السيئ أو عدم القدرة على تحصيل الديون، تعتمد إدارة المخاطر المالية على استخدام أدوات مثل التحوط (</w:t>
      </w:r>
      <w:r w:rsidRPr="00293EBA">
        <w:rPr>
          <w:rFonts w:ascii="Sakkal Majalla" w:hAnsi="Sakkal Majalla" w:cs="Sakkal Majalla"/>
          <w:color w:val="000000" w:themeColor="text1"/>
          <w:sz w:val="28"/>
          <w:szCs w:val="28"/>
        </w:rPr>
        <w:t>Hedging</w:t>
      </w:r>
      <w:r w:rsidRPr="00293EBA">
        <w:rPr>
          <w:rFonts w:ascii="Sakkal Majalla" w:hAnsi="Sakkal Majalla" w:cs="Sakkal Majalla"/>
          <w:color w:val="000000" w:themeColor="text1"/>
          <w:sz w:val="28"/>
          <w:szCs w:val="28"/>
          <w:rtl/>
        </w:rPr>
        <w:t>)، وتوزيع المحفظة المالية، وتحليل التدفق النقدي للتخفيف من تأثير هذه المخاطر  في المؤسسات الكبيرة، يتم وضع سياسات صارمة للتحكم في المخاطر المالية بما يتماشى مع الأهداف الاستثمارية والمالية للمؤسسة.</w:t>
      </w:r>
    </w:p>
    <w:p w14:paraId="6DD142BC" w14:textId="77777777" w:rsidR="00C16953" w:rsidRPr="002E3D88" w:rsidRDefault="00C16953" w:rsidP="00C16953">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إدارة المخاطر الاستراتيجية:</w:t>
      </w:r>
    </w:p>
    <w:p w14:paraId="0FFA24B4"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تتعلق المخاطر الاستراتيجية بالقرارات الكبرى التي تتخذها المؤسسة فيما يتعلق بخططها طويلة الأجل هذه المخاطر قد تشمل دخول أسواق جديدة، تطوير منتجات جديدة، أو الاستحواذ على شركات أخرى، إدارة المخاطر الاستراتيجية تهدف إلى تحديد العوامل التي قد تؤثر على نجاح أو فشل تلك القرارات، </w:t>
      </w:r>
      <w:r w:rsidRPr="00293EBA">
        <w:rPr>
          <w:rFonts w:ascii="Sakkal Majalla" w:hAnsi="Sakkal Majalla" w:cs="Sakkal Majalla"/>
          <w:color w:val="000000" w:themeColor="text1"/>
          <w:sz w:val="28"/>
          <w:szCs w:val="28"/>
          <w:rtl/>
        </w:rPr>
        <w:lastRenderedPageBreak/>
        <w:t>مثل المنافسة، التغيرات في أذواق العملاء، أو العوامل السياسية، تُستخدم أدوات تحليل السوق ودراسات الجدوى لتقليل هذه المخاطر، كما يتم وضع خطط احتياطية في حال تغيرت الظروف المفترضة.</w:t>
      </w:r>
    </w:p>
    <w:p w14:paraId="0A5ED15B" w14:textId="77777777" w:rsidR="00C16953" w:rsidRPr="002E3D88" w:rsidRDefault="00C16953" w:rsidP="00C16953">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إدارة المخاطر التكنولوجية:</w:t>
      </w:r>
    </w:p>
    <w:p w14:paraId="729239DE"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مع التقدم التكنولوجي السريع، أصبحت المخاطر التكنولوجية من أبرز التحديات التي تواجه المؤسسات هذه المخاطر تشمل الأعطال في الأنظمة التكنولوجية، الهجمات السيبرانية، فقدان البيانات أو فشل التطبيقات الرقمية المستخدمة  إدارة هذه المخاطر تتطلب استخدام أنظمة أمان متقدمة، مثل جدران الحماية، النسخ الاحتياطي المنتظم للبيانات، وتحديث البرمجيات بانتظام، كما تشمل إعداد خطط لاستمرارية الأعمال واستعادة البيانات في حالة حدوث خلل أو اختراق.( نصر الدين، 2022)</w:t>
      </w:r>
    </w:p>
    <w:p w14:paraId="6EC2E11F" w14:textId="77777777" w:rsidR="00C16953" w:rsidRPr="002E3D88" w:rsidRDefault="00C16953" w:rsidP="00C16953">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إدارة المخاطر القانونية والتنظيمية:</w:t>
      </w:r>
    </w:p>
    <w:p w14:paraId="45435C9F"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تتعلق هذه المخاطر بالامتثال للقوانين واللوائح المحلية والدولية التي تنظم عمل المؤسسة، قد تتعرض المؤسسات للعقوبات المالية أو القانونية إذا لم تلتزم بالتشريعات المتعلقة بالضرائب، حقوق العمال، البيئة، أو حماية المستهلك إدارة هذه المخاطر تعتمد على استشارة المحامين والمستشارين القانونيين، والتأكد من اتباع المؤسسة للمعايير والقوانين المطلوبة المؤسسات الكبرى غالبًا ما تكون لديها فرق مختصة بالامتثال لمراجعة الأنشطة وضمان التوافق مع المتطلبات القانونية.</w:t>
      </w:r>
    </w:p>
    <w:p w14:paraId="44450B11" w14:textId="77777777" w:rsidR="00C16953" w:rsidRPr="002E3D88" w:rsidRDefault="00C16953" w:rsidP="00C16953">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إدارة المخاطر البيئية:</w:t>
      </w:r>
    </w:p>
    <w:p w14:paraId="27C653B5"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هذه المخاطر ترتبط بالتأثيرات البيئية لأنشطة المؤسسة، مثل التلوث أو استهلاك الموارد الطبيعية إدارة المخاطر البيئية أصبحت أكثر أهمية مع تزايد التركيز العالمي على القضايا البيئية والتغير المناخي، تتضمن استراتيجيات إدارة هذه المخاطر تقليل الانبعاثات الكربونية، تحسين كفاءة استخدام الموارد، والالتزام بالمعايير البيئية الدولية يمكن أن يؤدي الفشل في التعامل مع هذه المخاطر إلى عقوبات تنظيمية وتدمير السمعة.</w:t>
      </w:r>
    </w:p>
    <w:p w14:paraId="7E8619FF" w14:textId="77777777" w:rsidR="00C16953" w:rsidRPr="002E3D88" w:rsidRDefault="00C16953" w:rsidP="00C16953">
      <w:pPr>
        <w:pStyle w:val="a3"/>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lastRenderedPageBreak/>
        <w:t>إدارة المخاطر السيبرانية:</w:t>
      </w:r>
    </w:p>
    <w:p w14:paraId="79A04445"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في ظل الاعتماد المتزايد على الإنترنت والتكنولوجيا الرقمية، أصبحت الهجمات السيبرانية واحدة من أخطر التهديدات التي تواجه المؤسسات  تشمل المخاطر السيبرانية القرصنة، سرقة البيانات، وتدمير الأنظمة الإلكترونية تتطلب إدارة هذه المخاطر اتباع استراتيجيات مثل تعزيز الأمن الإلكتروني، تنفيذ إجراءات الاستجابة للحوادث، وتدريب الموظفين على ممارسات الأمن الإلكتروني الجيدة يتم أيضًا استخدام تقنيات مثل التشفير، والمصادقة الثنائية، وبرامج مكافحة الفيروسات للحد من التهديدات.</w:t>
      </w:r>
    </w:p>
    <w:p w14:paraId="1467F5D8" w14:textId="77777777" w:rsidR="00C16953" w:rsidRPr="002E3D88" w:rsidRDefault="00C16953" w:rsidP="00C16953">
      <w:pPr>
        <w:pStyle w:val="a3"/>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E3D88">
        <w:rPr>
          <w:rFonts w:ascii="Sakkal Majalla" w:hAnsi="Sakkal Majalla" w:cs="Sakkal Majalla"/>
          <w:color w:val="000000" w:themeColor="text1"/>
          <w:sz w:val="28"/>
          <w:szCs w:val="28"/>
          <w:rtl/>
        </w:rPr>
        <w:t>إدارة مخاطر السمعة:</w:t>
      </w:r>
    </w:p>
    <w:p w14:paraId="734F0CCC"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تتعلق هذه المخاطر بتأثير الأحداث السلبية على سمعة المؤسسة، يمكن أن تؤدي فضائح عامة أو شكاوى العملاء إلى تدمير الثقة في العلامة التجارية، مما يؤثر على المبيعات والعلاقات مع المستثمرين، إدارة مخاطر السمعة تتطلب وجود خطط اتصال استراتيجية، واستجابة سريعة للأزمات، واهتمام كبير بتجربة العملاء ورضاهم المؤسسات يجب أن تكون مستعدة لمواجهة أي أحداث سلبية بحلول فورية ومنسقة للحفاظ على صورتها العامة. النحاس، 2022)</w:t>
      </w:r>
    </w:p>
    <w:p w14:paraId="3AAAEA31" w14:textId="77777777" w:rsidR="00C16953" w:rsidRPr="002E3D88" w:rsidRDefault="00C16953" w:rsidP="00C16953">
      <w:pPr>
        <w:pStyle w:val="a3"/>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E3D88">
        <w:rPr>
          <w:rFonts w:ascii="Sakkal Majalla" w:hAnsi="Sakkal Majalla" w:cs="Sakkal Majalla"/>
          <w:color w:val="000000" w:themeColor="text1"/>
          <w:sz w:val="28"/>
          <w:szCs w:val="28"/>
          <w:rtl/>
        </w:rPr>
        <w:t>إدارة مخاطر الامتثال:</w:t>
      </w:r>
    </w:p>
    <w:p w14:paraId="49E72BD9"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تتعلق هذه المخاطر بالامتثال لمعايير العمل والسياسات الداخلية، يمكن أن تؤدي الانتهاكات الداخلية لقواعد الشركة أو معايير الجودة إلى آثار سلبية كبيرة، مثل الغرامات أو حتى إيقاف الأعمال يعتمد التحكم في هذه المخاطر على وضع أنظمة مراقبة وتحكم، وتدريب الموظفين بانتظام على السياسات الداخلية والإجراءات المطلوبة، وكذلك إجراء عمليات مراجعة دورية للتأكد من الامتثال.</w:t>
      </w:r>
    </w:p>
    <w:p w14:paraId="4489F9B3" w14:textId="77777777" w:rsidR="00C16953" w:rsidRPr="002E3D88" w:rsidRDefault="00C16953" w:rsidP="00C16953">
      <w:pPr>
        <w:pStyle w:val="a3"/>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E3D88">
        <w:rPr>
          <w:rFonts w:ascii="Sakkal Majalla" w:hAnsi="Sakkal Majalla" w:cs="Sakkal Majalla"/>
          <w:color w:val="000000" w:themeColor="text1"/>
          <w:sz w:val="28"/>
          <w:szCs w:val="28"/>
          <w:rtl/>
        </w:rPr>
        <w:t>إدارة المخاطر البشرية:</w:t>
      </w:r>
    </w:p>
    <w:p w14:paraId="7C3D2802"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المخاطر البشرية تتعلق بالأفراد الذين يعملون في المؤسسة،  تشمل هذه المخاطر تغييرات الموظفين، الأخطاء البشرية، انخفاض الإنتاجية، أو مشاكل السلوك  إدارة هذه المخاطر تتطلب تعزيز بيئة </w:t>
      </w:r>
      <w:r w:rsidRPr="00293EBA">
        <w:rPr>
          <w:rFonts w:ascii="Sakkal Majalla" w:hAnsi="Sakkal Majalla" w:cs="Sakkal Majalla"/>
          <w:color w:val="000000" w:themeColor="text1"/>
          <w:sz w:val="28"/>
          <w:szCs w:val="28"/>
          <w:rtl/>
        </w:rPr>
        <w:lastRenderedPageBreak/>
        <w:t>عمل صحية، تقديم برامج تدريبية مستمرة، وتوفير الحوافز التي تحفز على الأداء الجيد  أيضًا، يساعد تحسين أساليب القيادة وإدارة المواهب في تقليل المخاطر المرتبطة بالقوى العاملة.</w:t>
      </w:r>
    </w:p>
    <w:p w14:paraId="5134C8B7"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إدارة المخاطر تشمل مجموعة متنوعة من الأنواع التي تستجيب لمجالات متعددة من عمل المؤسسة. كل نوع من المخاطر يتطلب نهجًا خاصًا للتعامل معه بشكل فعّال، مع التركيز على الوقاية وتقليل التأثيرات المحتملة من خلال تنفيذ استراتيجيات قوية لإدارة المخاطر، يمكن للمؤسسات تحقيق استدامة ومرونة أكبر في مواجهة التحديات المختلفة.</w:t>
      </w:r>
    </w:p>
    <w:p w14:paraId="7104F536" w14:textId="77777777" w:rsidR="00C16953" w:rsidRPr="002E3D88"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0" w:name="_Toc179992959"/>
      <w:r w:rsidRPr="002E3D88">
        <w:rPr>
          <w:rFonts w:ascii="Sakkal Majalla" w:hAnsi="Sakkal Majalla" w:cs="Sakkal Majalla" w:hint="cs"/>
          <w:b/>
          <w:bCs/>
          <w:color w:val="000000" w:themeColor="text1"/>
          <w:sz w:val="32"/>
          <w:szCs w:val="32"/>
          <w:rtl/>
        </w:rPr>
        <w:t xml:space="preserve">6.1.2 </w:t>
      </w:r>
      <w:r w:rsidRPr="002E3D88">
        <w:rPr>
          <w:rFonts w:ascii="Sakkal Majalla" w:hAnsi="Sakkal Majalla" w:cs="Sakkal Majalla"/>
          <w:b/>
          <w:bCs/>
          <w:color w:val="000000" w:themeColor="text1"/>
          <w:sz w:val="32"/>
          <w:szCs w:val="32"/>
          <w:rtl/>
        </w:rPr>
        <w:t>أبعاد إدارة المخاطر:</w:t>
      </w:r>
      <w:bookmarkEnd w:id="60"/>
    </w:p>
    <w:p w14:paraId="66400590"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إدارة المخاطر تشمل عدة أبعاد أساسية تعمل معًا لضمان التعامل الفعال مع المخاطر وتقليل تأثيراتها على المؤسسة هذه الأبعاد تعتبر عناصر حيوية لأي عملية إدارة مخاطر ناجحة، وتشمل: (القحطاني، 2023)</w:t>
      </w:r>
    </w:p>
    <w:p w14:paraId="41224333" w14:textId="77777777" w:rsidR="00C16953" w:rsidRPr="002E3D88" w:rsidRDefault="00C16953" w:rsidP="00C16953">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تحديد المخاطر:</w:t>
      </w:r>
    </w:p>
    <w:p w14:paraId="5A78C5DB"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تحديد المخاطر هو البُعد الأول والأكثر أهمية في عملية إدارة المخاطر،  يتضمن هذا البُعد تحديد المخاطر المحتملة التي قد تؤثر على المؤسسة سواء كانت داخلية أو خارجية يمكن أن تكون هذه المخاطر مرتبطة بالعوامل التشغيلية، المالية، التكنولوجية، القانونية، البيئية، أو حتى البشرية.</w:t>
      </w:r>
    </w:p>
    <w:p w14:paraId="664B4397"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تتم عملية تحديد المخاطر من خلال مجموعة من الأدوات والأساليب مثل تحليل </w:t>
      </w:r>
      <w:r w:rsidRPr="00293EBA">
        <w:rPr>
          <w:rFonts w:ascii="Sakkal Majalla" w:hAnsi="Sakkal Majalla" w:cs="Sakkal Majalla"/>
          <w:color w:val="000000" w:themeColor="text1"/>
          <w:sz w:val="28"/>
          <w:szCs w:val="28"/>
        </w:rPr>
        <w:t>SWOT</w:t>
      </w:r>
      <w:r w:rsidRPr="00293EBA">
        <w:rPr>
          <w:rFonts w:ascii="Sakkal Majalla" w:hAnsi="Sakkal Majalla" w:cs="Sakkal Majalla"/>
          <w:color w:val="000000" w:themeColor="text1"/>
          <w:sz w:val="28"/>
          <w:szCs w:val="28"/>
          <w:rtl/>
        </w:rPr>
        <w:t>، تحليل الأسباب الجذرية، وجمع البيانات من مصادر متعددة مثل التقارير المالية، تقييمات الأداء، والبيانات السوقية، يتطلب هذا البُعد فهماً عميقاً للأعمال والبيئة المحيطة بها، بحيث يمكن تحديد كل المخاطر الممكنة بدقة.</w:t>
      </w:r>
    </w:p>
    <w:p w14:paraId="706CDA4F"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lastRenderedPageBreak/>
        <w:t>على سبيل المثال، في قطاع التصنيع، قد تشمل المخاطر المحتملة تعطل المعدات، نقص المواد الخام، أو التغيرات في الطلب في هذا السياق، يجب أن تكون المؤسسة على دراية بكل من هذه المخاطر وتحديد الأولويات بناءً على احتمال حدوثها وتأثيرها المحتمل.</w:t>
      </w:r>
    </w:p>
    <w:p w14:paraId="1AFFFC77" w14:textId="77777777" w:rsidR="00C16953" w:rsidRPr="002E3D88" w:rsidRDefault="00C16953" w:rsidP="00C16953">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تقييم المخاطر:</w:t>
      </w:r>
    </w:p>
    <w:p w14:paraId="69852D21"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بعد تحديد المخاطر، يأتي دور تقييم المخاطر، وهو بُعد حاسم لتحديد مدى خطورة كل خطر وتأثيره المحتمل على المؤسسة،  تقييم المخاطر يساعد في تصنيف المخاطر بناءً على مستوى التهديد الذي تشكله ومدى تأثر المؤسسة في حال وقوعها.</w:t>
      </w:r>
    </w:p>
    <w:p w14:paraId="35214B44"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يشمل التقييم تحليل احتمالية وقوع الخطر وتأثيره المحتمل على أهداف المؤسسة. يمكن استخدام نماذج مثل مصفوفة تقييم المخاطر التي تصنف المخاطر وفقًا لمستوى التأثير والاحتمالية، كما تُستخدم أساليب كمية ونوعية لتقدير الخسائر المحتملة بناءً على البيانات المتاحة.</w:t>
      </w:r>
    </w:p>
    <w:p w14:paraId="59514858"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على سبيل المثال، إذا كان الخطر يتعلق بفشل نظام تكنولوجي، قد يتضمن التقييم دراسة الاحتمالية الفعلية لتعطل النظام ومدى تأثير هذا الفشل على العمليات اليومية، مثل التأخير في تقديم الخدمات أو فقدان البيانات بناءً على هذا التقييم، يمكن تحديد أولويات المخاطر واتخاذ الإجراءات المناسبة.</w:t>
      </w:r>
    </w:p>
    <w:p w14:paraId="1E512D3D" w14:textId="77777777" w:rsidR="00C16953" w:rsidRPr="002E3D88" w:rsidRDefault="00C16953" w:rsidP="00C16953">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مراقبة المخاطر:</w:t>
      </w:r>
    </w:p>
    <w:p w14:paraId="2B414BC3"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مراقبة المخاطر هي العملية التي تضمن استمرار التحكم في المخاطر وتحديث إدارة المخاطر بمرور الوقت  تتغير المخاطر بشكل مستمر بسبب عوامل مثل تغيرات السوق، التطورات التكنولوجية، أو الأحداث العالمية غير المتوقعة، لذلك يجب على المؤسسات مراقبة المخاطر بانتظام للتأكد من أنها تظل تحت السيطرة وأن الاستراتيجيات المتبعة ما زالت فعّالة.</w:t>
      </w:r>
    </w:p>
    <w:p w14:paraId="03044013"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lastRenderedPageBreak/>
        <w:t>تشمل مراقبة المخاطر جمع البيانات بشكل مستمر، تحليلها، وتقييم الأداء الفعلي مقابل التوقعات الأدوات التكنولوجية مثل أنظمة إدارة المخاطر الآلية تُستخدم لجمع البيانات وتوفير تحليلات في الوقت الفعلي، مما يساعد في تحديد المخاطر الجديدة أو المتزايدة بسرعة من المهم أيضًا إجراء مراجعات دورية لتحديد ما إذا كانت الاستراتيجيات الحالية تحتاج إلى تعديل أو تحسين.( الأحمد، 2020)</w:t>
      </w:r>
    </w:p>
    <w:p w14:paraId="551AD046"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على سبيل المثال، إذا كانت الشركة تواجه خطر تقلبات الأسعار في السوق، يجب مراقبة هذه التغيرات باستمرار من خلال بيانات السوق وتقارير الخبراء الماليين من خلال هذه المتابعة الدقيقة، يمكن تعديل الخطط حسب الحاجة لتقليل تأثير تلك التقلبات على الأعمال.</w:t>
      </w:r>
    </w:p>
    <w:p w14:paraId="00B4F031" w14:textId="77777777" w:rsidR="00C16953" w:rsidRPr="002E3D88" w:rsidRDefault="00C16953" w:rsidP="00C16953">
      <w:pPr>
        <w:pStyle w:val="a3"/>
        <w:numPr>
          <w:ilvl w:val="0"/>
          <w:numId w:val="1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E3D88">
        <w:rPr>
          <w:rFonts w:ascii="Sakkal Majalla" w:hAnsi="Sakkal Majalla" w:cs="Sakkal Majalla"/>
          <w:b/>
          <w:bCs/>
          <w:color w:val="000000" w:themeColor="text1"/>
          <w:sz w:val="28"/>
          <w:szCs w:val="28"/>
          <w:rtl/>
        </w:rPr>
        <w:t>الاستجابة للطوارئ:</w:t>
      </w:r>
    </w:p>
    <w:p w14:paraId="386F3B5A"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الاستجابة للطوارئ هي البُعد الذي يتعامل مع تنفيذ الخطط والاستراتيجيات المصممة للتعامل مع المخاطر بعد وقوعها، يُعد الاستعداد للطوارئ جزءًا أساسيًا من إدارة المخاطر لأنه يركز على التخفيف من آثار المخاطر بعد حدوثها وتجنب المزيد من الأضرار، تتضمن الاستجابة للطوارئ وضع خطط استجابة سريعة لحماية المؤسسة وضمان استمرارية الأعمال في ظل الظروف الصعبة</w:t>
      </w:r>
    </w:p>
    <w:p w14:paraId="1E44C457"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الاستجابة للطوارئ تشمل مجموعة من الإجراءات مثل: تنفيذ خطط استمرارية العمل، استخدام أنظمة النسخ الاحتياطي للبيانات، والتواصل الفعّال مع الموظفين والعملاء خلال الأزمات من الضروري أن تكون الخطط شاملة ومرنة بما يكفي لتغطية مجموعة متنوعة من السيناريوهات المحتملة.</w:t>
      </w:r>
    </w:p>
    <w:p w14:paraId="4F2CF7F9"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على سبيل المثال، في حالة تعرض المؤسسة لهجوم سيبراني، يجب أن تكون هناك خطة واضحة لاستعادة الأنظمة المتضررة، حماية البيانات السرية، وإبلاغ العملاء والشركاء بالأزمة هذا يساعد في تقليل الأضرار الناجمة عن الهجوم ويحمي سمعة المؤسسة.</w:t>
      </w:r>
    </w:p>
    <w:p w14:paraId="0B31F868" w14:textId="77777777" w:rsidR="00C16953" w:rsidRPr="00293EBA" w:rsidRDefault="00C16953" w:rsidP="00C16953">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br w:type="page"/>
      </w:r>
    </w:p>
    <w:p w14:paraId="1713654E" w14:textId="77777777" w:rsidR="00C16953" w:rsidRPr="00922D6B" w:rsidRDefault="00C16953" w:rsidP="00C16953">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61" w:name="_Toc179992960"/>
      <w:r w:rsidRPr="00922D6B">
        <w:rPr>
          <w:rFonts w:ascii="Sakkal Majalla" w:hAnsi="Sakkal Majalla" w:cs="Sakkal Majalla"/>
          <w:b/>
          <w:bCs/>
          <w:color w:val="000000" w:themeColor="text1"/>
          <w:sz w:val="36"/>
          <w:szCs w:val="36"/>
          <w:rtl/>
        </w:rPr>
        <w:lastRenderedPageBreak/>
        <w:t>المبحث الثاني</w:t>
      </w:r>
      <w:r w:rsidRPr="00922D6B">
        <w:rPr>
          <w:rFonts w:ascii="Sakkal Majalla" w:hAnsi="Sakkal Majalla" w:cs="Sakkal Majalla" w:hint="cs"/>
          <w:b/>
          <w:bCs/>
          <w:color w:val="000000" w:themeColor="text1"/>
          <w:sz w:val="36"/>
          <w:szCs w:val="36"/>
          <w:rtl/>
        </w:rPr>
        <w:t>:</w:t>
      </w:r>
      <w:r w:rsidRPr="00922D6B">
        <w:rPr>
          <w:rFonts w:ascii="Sakkal Majalla" w:hAnsi="Sakkal Majalla" w:cs="Sakkal Majalla"/>
          <w:b/>
          <w:bCs/>
          <w:color w:val="000000" w:themeColor="text1"/>
          <w:sz w:val="36"/>
          <w:szCs w:val="36"/>
          <w:rtl/>
        </w:rPr>
        <w:t xml:space="preserve"> الكفاءة التشغيلية</w:t>
      </w:r>
      <w:bookmarkEnd w:id="61"/>
    </w:p>
    <w:p w14:paraId="5E222BAA" w14:textId="77777777" w:rsidR="00C16953" w:rsidRPr="00922D6B"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2" w:name="_Toc179992961"/>
      <w:r w:rsidRPr="00922D6B">
        <w:rPr>
          <w:rFonts w:ascii="Sakkal Majalla" w:hAnsi="Sakkal Majalla" w:cs="Sakkal Majalla"/>
          <w:b/>
          <w:bCs/>
          <w:color w:val="000000" w:themeColor="text1"/>
          <w:sz w:val="32"/>
          <w:szCs w:val="32"/>
          <w:rtl/>
        </w:rPr>
        <w:t>تمهيد:</w:t>
      </w:r>
      <w:bookmarkEnd w:id="62"/>
    </w:p>
    <w:p w14:paraId="5FF1F9CA"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تحقيق الكفاءة التشغيلية يُعد هدفًا رئيسيًا تسعى إليه المؤسسات في مختلف القطاعات لضمان استمرارية الأداء المتميز والتنافس في الأسواق المتغيرة تتطلب الكفاءة التشغيلية الاستخدام الأمثل للموارد المتاحة – بما في ذلك الوقت، المال، والموارد البشرية – بهدف تقليل التكاليف وزيادة الإنتاجية دون التأثير على جودة المنتجات أو الخدمات المقدمة، يعتبر تحسين العمليات الداخلية وتبسيط سلاسل التوريد عوامل حاسمة في تعزيز الكفاءة التشغيلية.( بولفراج، 2023)</w:t>
      </w:r>
    </w:p>
    <w:p w14:paraId="61089CD6"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 كما تساهم التكنولوجيا الحديثة، مثل الأتمتة والتحليلات الكبيرة، في تمكين المؤسسات من تحسين أداء عملياتها بشكل ديناميكي ومستمر من خلال تحقيق الكفاءة التشغيلية، يمكن للشركات تعزيز قدرتها على تقديم قيمة أكبر للعملاء، تحسين العائد على الاستثمار، والاستجابة بسرعة للتغيرات في البيئة الخارجية، مما يضمن استدامة الأعمال على المدى البعيد.</w:t>
      </w:r>
    </w:p>
    <w:p w14:paraId="2275B182" w14:textId="77777777" w:rsidR="00C16953" w:rsidRPr="00CD0EB3"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3" w:name="_Toc179992962"/>
      <w:r w:rsidRPr="00CD0EB3">
        <w:rPr>
          <w:rFonts w:ascii="Sakkal Majalla" w:hAnsi="Sakkal Majalla" w:cs="Sakkal Majalla" w:hint="cs"/>
          <w:b/>
          <w:bCs/>
          <w:color w:val="000000" w:themeColor="text1"/>
          <w:sz w:val="32"/>
          <w:szCs w:val="32"/>
          <w:rtl/>
        </w:rPr>
        <w:t xml:space="preserve">1.2.2 </w:t>
      </w:r>
      <w:r w:rsidRPr="00CD0EB3">
        <w:rPr>
          <w:rFonts w:ascii="Sakkal Majalla" w:hAnsi="Sakkal Majalla" w:cs="Sakkal Majalla"/>
          <w:b/>
          <w:bCs/>
          <w:color w:val="000000" w:themeColor="text1"/>
          <w:sz w:val="32"/>
          <w:szCs w:val="32"/>
          <w:rtl/>
        </w:rPr>
        <w:t>تعريف الكفاءة التشغيلية:</w:t>
      </w:r>
      <w:bookmarkEnd w:id="63"/>
    </w:p>
    <w:p w14:paraId="1827940F"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تُعرف بأنها قدرة المؤسسة على تحقيق أكبر قدر ممكن من النتائج باستخدام أقل قدر ممكن من الموارد وهي تعني تحسين جميع جوانب العمل الداخلي، بدءًا من الإنتاج إلى الخدمات اللوجستية وإدارة الوقت، بهدف تقليل الهدر وزيادة الفعالية يتم قياس الكفاءة التشغيلية من خلال مدى قدرة المؤسسة على تحقيق أهدافها التشغيلية بجودة عالية وفي إطار زمني قصير، مع استخدام أقل قدر من التكاليف المادية والبشرية.( كسراوي، 2022)</w:t>
      </w:r>
    </w:p>
    <w:p w14:paraId="4167B008"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كما تشير الكفاءة التشغيلية إلى القدرة على تحقيق التوازن بين الجودة والتكلفة والسرعة حيث  يعتمد هذا المفهوم على تحسين أداء العمليات الرئيسية وتبسيط المهام، مع ضمان تقديم منتجات وخدمات تلبي توقعات العملاء النجاح في تحقيق الكفاءة التشغيلية يؤدي إلى تعزيز الربحية وتحسين القدرة </w:t>
      </w:r>
      <w:r w:rsidRPr="00293EBA">
        <w:rPr>
          <w:rFonts w:ascii="Sakkal Majalla" w:hAnsi="Sakkal Majalla" w:cs="Sakkal Majalla"/>
          <w:color w:val="000000" w:themeColor="text1"/>
          <w:sz w:val="28"/>
          <w:szCs w:val="28"/>
          <w:rtl/>
        </w:rPr>
        <w:lastRenderedPageBreak/>
        <w:t>التنافسية، حيث تتمكن الشركات من تقديم منتجات أو خدمات بأسعار أقل وجودة عالية وفي وقت أسرع.( مصطفي، 2019)</w:t>
      </w:r>
    </w:p>
    <w:p w14:paraId="41D8FFAB"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والكفاءة التشغيلية تشمل أيضًا استخدام التكنولوجيا الحديثة لتحسين الأداء، مثل الأتمتة والذكاء الاصطناعي، والتي تساعد في تقليل الأخطاء البشرية وزيادة الإنتاجية. بالإضافة إلى ذلك، فإنها تشمل تحسين مهارات الموظفين وتدريبهم على استخدام الأدوات والأنظمة الحديثة بشكل فعال تحقيق الكفاءة التشغيلية لا يتطلب فقط تحسين العمليات الفردية، بل أيضًا تعزيز التكامل بين مختلف أقسام المؤسسة لضمان تدفق سلس ومستمر للعمليات.( الجهمي، 2023)</w:t>
      </w:r>
    </w:p>
    <w:p w14:paraId="3CD51804"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ومما سبق نجد أن الكفاءة التشغيلية ليست هدفًا ثابتًا، بل عملية مستمرة تهدف إلى التحسين الدائم لممارسات العمل الداخلية، كلما زادت المؤسسة من كفاءتها التشغيلية، كلما تمكنت من مواجهة التحديات الاقتصادية والتغيرات في الأسواق بشكل أسرع وأكثر فعالية، مما يعزز استدامة الأعمال على المدى الطويل.( غدير، 2024)</w:t>
      </w:r>
    </w:p>
    <w:p w14:paraId="56072393" w14:textId="77777777" w:rsidR="00C16953" w:rsidRPr="00CD0EB3"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4" w:name="_Toc179992963"/>
      <w:r w:rsidRPr="00CD0EB3">
        <w:rPr>
          <w:rFonts w:ascii="Sakkal Majalla" w:hAnsi="Sakkal Majalla" w:cs="Sakkal Majalla" w:hint="cs"/>
          <w:b/>
          <w:bCs/>
          <w:color w:val="000000" w:themeColor="text1"/>
          <w:sz w:val="32"/>
          <w:szCs w:val="32"/>
          <w:rtl/>
        </w:rPr>
        <w:t xml:space="preserve">2.2.2 </w:t>
      </w:r>
      <w:r w:rsidRPr="00CD0EB3">
        <w:rPr>
          <w:rFonts w:ascii="Sakkal Majalla" w:hAnsi="Sakkal Majalla" w:cs="Sakkal Majalla"/>
          <w:b/>
          <w:bCs/>
          <w:color w:val="000000" w:themeColor="text1"/>
          <w:sz w:val="32"/>
          <w:szCs w:val="32"/>
          <w:rtl/>
        </w:rPr>
        <w:t>مكونات الكفاءة التشغيلية:</w:t>
      </w:r>
      <w:bookmarkEnd w:id="64"/>
    </w:p>
    <w:p w14:paraId="6AEC9B3C"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تعتمد الكفاءة التشغيلية  على عدة مكونات رئيسية تعمل معًا لتحقيق أفضل أداء ممكن للمؤسسة من خلال تحسين استغلال الموارد وتقليل التكاليف دون التأثير على الجودة هذه المكونات تتكامل فيما بينها لضمان تحقيق الكفاءة التشغيلية بشكل مستدام وفعّال، فيما يلي مكونات الكفاءة التشغيلية بالتفصيل: ( مهنا، 2022)</w:t>
      </w:r>
    </w:p>
    <w:p w14:paraId="120C4F06" w14:textId="77777777" w:rsidR="00C16953" w:rsidRPr="00CD0EB3" w:rsidRDefault="00C16953" w:rsidP="00C16953">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تحسين العمليات:</w:t>
      </w:r>
    </w:p>
    <w:p w14:paraId="7D40672D"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تحسين العمليات هو المكون الأساسي في الكفاءة التشغيلية، حيث يركز على تبسيط الإجراءات وتقليل الخطوات غير الضرورية في الأنشطة اليومية للمؤسسة  يتم ذلك من خلال تحليل العمليات الحالية وتحديد المناطق التي يمكن تحسينها لتسريع الأداء وتقليل التكاليف  تشمل هذه الجهود إعادة هندسة العمليات، واستخدام منهجيات مثل </w:t>
      </w:r>
      <w:r w:rsidRPr="00293EBA">
        <w:rPr>
          <w:rFonts w:ascii="Sakkal Majalla" w:hAnsi="Sakkal Majalla" w:cs="Sakkal Majalla"/>
          <w:color w:val="000000" w:themeColor="text1"/>
          <w:sz w:val="28"/>
          <w:szCs w:val="28"/>
        </w:rPr>
        <w:t>Lean</w:t>
      </w:r>
      <w:r w:rsidRPr="00293EBA">
        <w:rPr>
          <w:rFonts w:ascii="Sakkal Majalla" w:hAnsi="Sakkal Majalla" w:cs="Sakkal Majalla"/>
          <w:color w:val="000000" w:themeColor="text1"/>
          <w:sz w:val="28"/>
          <w:szCs w:val="28"/>
          <w:rtl/>
        </w:rPr>
        <w:t xml:space="preserve">  و</w:t>
      </w:r>
      <w:r w:rsidRPr="00293EBA">
        <w:rPr>
          <w:rFonts w:ascii="Sakkal Majalla" w:hAnsi="Sakkal Majalla" w:cs="Sakkal Majalla"/>
          <w:color w:val="000000" w:themeColor="text1"/>
          <w:sz w:val="28"/>
          <w:szCs w:val="28"/>
        </w:rPr>
        <w:t>Six Sigma</w:t>
      </w:r>
      <w:r w:rsidRPr="00293EBA">
        <w:rPr>
          <w:rFonts w:ascii="Sakkal Majalla" w:hAnsi="Sakkal Majalla" w:cs="Sakkal Majalla"/>
          <w:color w:val="000000" w:themeColor="text1"/>
          <w:sz w:val="28"/>
          <w:szCs w:val="28"/>
          <w:rtl/>
        </w:rPr>
        <w:t xml:space="preserve"> للتخلص من الهدر والعيوب وتحسين تدفق العمل </w:t>
      </w:r>
      <w:r w:rsidRPr="00293EBA">
        <w:rPr>
          <w:rFonts w:ascii="Sakkal Majalla" w:hAnsi="Sakkal Majalla" w:cs="Sakkal Majalla"/>
          <w:color w:val="000000" w:themeColor="text1"/>
          <w:sz w:val="28"/>
          <w:szCs w:val="28"/>
          <w:rtl/>
        </w:rPr>
        <w:lastRenderedPageBreak/>
        <w:t>الهدف الأساسي هو تحقيق تدفق سلس ومستمر للعمليات وزيادة الإنتاجية دون زيادة في الموارد المستخدمة.</w:t>
      </w:r>
    </w:p>
    <w:p w14:paraId="2AC32CEC" w14:textId="77777777" w:rsidR="00C16953" w:rsidRPr="00CD0EB3" w:rsidRDefault="00C16953" w:rsidP="00C16953">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إدارة الموارد:</w:t>
      </w:r>
    </w:p>
    <w:p w14:paraId="1C9F3214"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تشير إدارة الموارد إلى الاستخدام الأمثل للموارد المادية، البشرية، والمالية لتحقيق الأهداف بأقل تكلفة وجهد ممكن  يشمل ذلك تحسين استخدام المواد الخام، إدارة المخزون بكفاءة، وضمان توزيع العمل بطريقة تزيد من إنتاجية الموظفين، بالإضافة إلى ذلك، تحسين استخدام الأصول مثل الآلات والتجهيزات يساعد في تقليل الأعطال وتقليل تكاليف الصيانة، مما يساهم بشكل كبير في تعزيز الكفاءة التشغيلية من خلال إدارة الموارد بشكل فعّال، يمكن تقليل الهدر وزيادة قيمة الإنتاج.</w:t>
      </w:r>
    </w:p>
    <w:p w14:paraId="2250E2AA" w14:textId="77777777" w:rsidR="00C16953" w:rsidRPr="00CD0EB3" w:rsidRDefault="00C16953" w:rsidP="00C16953">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التكنولوجيا والأتمتة :</w:t>
      </w:r>
    </w:p>
    <w:p w14:paraId="14144C7B"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التكنولوجيا تلعب دورًا حاسمًا في تعزيز الكفاءة التشغيلية من خلال أتمتة العمليات الروتينية وتقليل التدخل البشري، الأتمتة تساهم في تسريع العمليات وتقليل الأخطاء البشرية، مما يؤدي إلى زيادة الإنتاجية وتقليل التكاليف، على سبيل المثال، يمكن استخدام نظم تخطيط موارد المؤسسة (</w:t>
      </w:r>
      <w:r w:rsidRPr="00293EBA">
        <w:rPr>
          <w:rFonts w:ascii="Sakkal Majalla" w:hAnsi="Sakkal Majalla" w:cs="Sakkal Majalla"/>
          <w:color w:val="000000" w:themeColor="text1"/>
          <w:sz w:val="28"/>
          <w:szCs w:val="28"/>
        </w:rPr>
        <w:t>ERP</w:t>
      </w:r>
      <w:r w:rsidRPr="00293EBA">
        <w:rPr>
          <w:rFonts w:ascii="Sakkal Majalla" w:hAnsi="Sakkal Majalla" w:cs="Sakkal Majalla"/>
          <w:color w:val="000000" w:themeColor="text1"/>
          <w:sz w:val="28"/>
          <w:szCs w:val="28"/>
          <w:rtl/>
        </w:rPr>
        <w:t>) لإدارة العمليات المالية والتشغيلية بشكل أكثر فعالية، واستخدام الروبوتات في العمليات التصنيعية لتحسين الدقة والسرعة، كما تساعد تكنولوجيا المعلومات في تحسين التواصل الداخلي وتحليل البيانات لاتخاذ قرارات مستندة إلى معلومات دقيقة.</w:t>
      </w:r>
    </w:p>
    <w:p w14:paraId="69C6D16A" w14:textId="77777777" w:rsidR="00C16953" w:rsidRPr="00CD0EB3" w:rsidRDefault="00C16953" w:rsidP="00C16953">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إدارة الجودة:</w:t>
      </w:r>
    </w:p>
    <w:p w14:paraId="0B5CBB55"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إدارة الجودة تلعب دورًا كبيرًا في ضمان أن العمليات التشغيلية تحقق النتائج المطلوبة دون الحاجة إلى إعادة العمل أو إصلاح الأخطاء،  يشمل هذا المكون مراقبة الجودة في كل مرحلة من مراحل الإنتاج أو تقديم الخدمة لضمان تلبية المعايير المطلوبة استخدام أدوات مثل التحكم في الجودة والتقييم المستمر  يساعد في تحديد المشاكل قبل تفاقمها وضمان أن كل منتج أو خدمة تلبي توقعات العملاء تحسين </w:t>
      </w:r>
      <w:r w:rsidRPr="00293EBA">
        <w:rPr>
          <w:rFonts w:ascii="Sakkal Majalla" w:hAnsi="Sakkal Majalla" w:cs="Sakkal Majalla"/>
          <w:color w:val="000000" w:themeColor="text1"/>
          <w:sz w:val="28"/>
          <w:szCs w:val="28"/>
          <w:rtl/>
        </w:rPr>
        <w:lastRenderedPageBreak/>
        <w:t>الجودة يؤدي إلى تقليل التكاليف الناتجة عن الأخطاء أو العيوب، مما يعزز الكفاءة التشغيلية.( غدير، 2024)</w:t>
      </w:r>
    </w:p>
    <w:p w14:paraId="7F8B6DF6" w14:textId="77777777" w:rsidR="00C16953" w:rsidRPr="00CD0EB3" w:rsidRDefault="00C16953" w:rsidP="00C16953">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إدارة الوقت:</w:t>
      </w:r>
    </w:p>
    <w:p w14:paraId="23067E84"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الوقت هو مورد ثمين في أي مؤسسة، وإدارته بكفاءة تؤثر بشكل مباشر على الكفاءة التشغيلية من خلال تحسين إدارة الوقت، يمكن للمؤسسات تحقيق أقصى استفادة من ساعات العمل المتاحة وتقليل فترات الانتظار أو التأخير غير الضروري، تُستخدم تقنيات مثل جدولة المهام وتحليل التدفق الزمني لضمان أن العمليات تجري في الوقت المحدد دون تأخير، تساعد إدارة الوقت الفعالة في تقليل التكلفة وزيادة الإنتاجية من خلال تسريع تنفيذ العمليات وتحسين استخدام ساعات العمل.</w:t>
      </w:r>
    </w:p>
    <w:p w14:paraId="4B304314" w14:textId="77777777" w:rsidR="00C16953" w:rsidRPr="00CD0EB3" w:rsidRDefault="00C16953" w:rsidP="00C16953">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التواصل الفعّال:</w:t>
      </w:r>
    </w:p>
    <w:p w14:paraId="158A27CA"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التواصل الجيد بين الأقسام المختلفة داخل المؤسسة يلعب دورًا محوريًا في تحقيق الكفاءة التشغيلية إذا كانت الأقسام تعمل في عزلة دون تنسيق جيد، قد تحدث تأخيرات أو ارتباكات في العمليات،  لذلك التواصل الفعّال يساعد في تحسين تدفق المعلومات وتجنب تكرار الجهود أو الأخطاء استخدام تقنيات التواصل الحديثة مثل البريد الإلكتروني الفوري وأنظمة الاجتماعات الافتراضية يساهم في تسريع اتخاذ القرارات وتسهيل التعاون بين الفرق المختلفة، مما يؤدي إلى تحسين الكفاءة العامة للمؤسسة.</w:t>
      </w:r>
    </w:p>
    <w:p w14:paraId="70253BD5" w14:textId="77777777" w:rsidR="00C16953" w:rsidRPr="00CD0EB3" w:rsidRDefault="00C16953" w:rsidP="00C16953">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تحليل البيانات:</w:t>
      </w:r>
    </w:p>
    <w:p w14:paraId="5F755735"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تحليل البيانات هو عنصر أساسي في اتخاذ قرارات مستنيرة تدعم الكفاءة التشغيلية من خلال جمع وتحليل البيانات المتعلقة بالأداء التشغيلي، يمكن للمؤسسات تحديد الاتجاهات، وفهم الأنماط، وتوقع المشكلات المستقبلية، على سبيل المثال، تحليل البيانات المتعلقة بالإنتاج يساعد في تحديد نقاط الضعف في العملية الإنتاجية ويقترح تحسينات محتملة، كما أن تحليل البيانات المالية يمكن أن يساهم في تحسين إدارة التكاليف وزيادة الربحية الاستفادة من أدوات التحليل مثل البيانات الكبيرة والذكاء الاصطناعي يمكن أن يرفع من مستوى الكفاءة ويحقق تحسينات كبيرة في الأداء.( القصري، 2024)</w:t>
      </w:r>
    </w:p>
    <w:p w14:paraId="339F7D9F" w14:textId="77777777" w:rsidR="00C16953" w:rsidRPr="00CD0EB3" w:rsidRDefault="00C16953" w:rsidP="00C16953">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lastRenderedPageBreak/>
        <w:t>إدارة المخاطر:</w:t>
      </w:r>
    </w:p>
    <w:p w14:paraId="08A30FC9"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إدارة المخاطر هي مكون آخر هام يؤثر على الكفاءة التشغيلية يجب على المؤسسات تحديد وتقييم المخاطر التشغيلية المحتملة واتخاذ الإجراءات الوقائية لتقليل تأثيرها على الأداء، على سبيل المثال، يمكن أن تشمل المخاطر التشغيلية تعطّل المعدات، نقص المواد الخام، أو تغييرات في التشريعات إدارة المخاطر تعتمد على الاستباقية والقدرة على التكيف مع التحديات المختلفة، وبالتالي تقليل تعطل العمليات وتحسين استمرارية الأعمال.</w:t>
      </w:r>
    </w:p>
    <w:p w14:paraId="72A14F62" w14:textId="77777777" w:rsidR="00C16953" w:rsidRPr="00CD0EB3" w:rsidRDefault="00C16953" w:rsidP="00C16953">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التدريب وتنمية المهارات:</w:t>
      </w:r>
    </w:p>
    <w:p w14:paraId="316F59BD"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الموظفون هم أحد أهم الموارد في أي مؤسسة، وإعدادهم بشكل جيد يساهم بشكل مباشر في الكفاءة التشغيلية من خلال تقديم برامج تدريب مستمرة وتنمية مهارات العاملين، يمكن تحسين الإنتاجية وزيادة كفاءتهم في تنفيذ المهام يشمل هذا التدريب على أحدث التقنيات والأنظمة، بالإضافة إلى تعزيز مهارات القيادة والتواصل تحسين كفاءة الموظفين يسهم في تقليل الأخطاء وزيادة جودة العمل، مما يعزز الكفاءة التشغيلية بشكل شامل.</w:t>
      </w:r>
    </w:p>
    <w:p w14:paraId="17D27A29" w14:textId="77777777" w:rsidR="00C16953" w:rsidRPr="00CD0EB3" w:rsidRDefault="00C16953" w:rsidP="00C16953">
      <w:pPr>
        <w:pStyle w:val="a3"/>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الابتكار والتحسين المستمر:</w:t>
      </w:r>
    </w:p>
    <w:p w14:paraId="00A529DA"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الابتكار يعد مكونًا أساسيًا في تعزيز الكفاءة التشغيلية، حيث يساعد على تطوير طرق جديدة وأكثر فعالية لتنفيذ العمليات،  تبني ثقافة التحسين المستمر، حيث يتم تشجيع العاملين على البحث عن طرق لتحسين الأداء وتقليل الهدر، يعزز القدرة التنافسية ويضمن استمرارية التحسينات في الكفاءة الابتكار يشمل استخدام تكنولوجيا جديدة، تحسين استراتيجيات العمل، وخلق بيئة عمل تفاعلية تحفز على التفكير الإبداعي.( مراد، 2021)</w:t>
      </w:r>
    </w:p>
    <w:p w14:paraId="5B433116"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تتكون الكفاءة التشغيلية من مجموعة متنوعة من المكونات التي تتكامل لتحسين أداء المؤسسة من خلال تحسين العمليات، إدارة الموارد بفعالية، تبني التكنولوجيا، تحسين إدارة الوقت والجودة، وتحليل البيانات بشكل دوري، يمكن للمؤسسات تحقيق مستويات أعلى من الكفاءة التشغيلية هذه المكونات </w:t>
      </w:r>
      <w:r w:rsidRPr="00293EBA">
        <w:rPr>
          <w:rFonts w:ascii="Sakkal Majalla" w:hAnsi="Sakkal Majalla" w:cs="Sakkal Majalla"/>
          <w:color w:val="000000" w:themeColor="text1"/>
          <w:sz w:val="28"/>
          <w:szCs w:val="28"/>
          <w:rtl/>
        </w:rPr>
        <w:lastRenderedPageBreak/>
        <w:t>تساعد في تعزيز الإنتاجية، تقليل التكاليف، وتحسين جودة المنتجات أو الخدمات، مما يعزز من استدامة ونجاح المؤسسة في الأسواق المتغيرة.</w:t>
      </w:r>
    </w:p>
    <w:p w14:paraId="3BBF0F3B" w14:textId="77777777" w:rsidR="00C16953" w:rsidRPr="00CD0EB3"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5" w:name="_Toc179992964"/>
      <w:r w:rsidRPr="00CD0EB3">
        <w:rPr>
          <w:rFonts w:ascii="Sakkal Majalla" w:hAnsi="Sakkal Majalla" w:cs="Sakkal Majalla" w:hint="cs"/>
          <w:b/>
          <w:bCs/>
          <w:color w:val="000000" w:themeColor="text1"/>
          <w:sz w:val="32"/>
          <w:szCs w:val="32"/>
          <w:rtl/>
        </w:rPr>
        <w:t xml:space="preserve">3.2.2 </w:t>
      </w:r>
      <w:r w:rsidRPr="00CD0EB3">
        <w:rPr>
          <w:rFonts w:ascii="Sakkal Majalla" w:hAnsi="Sakkal Majalla" w:cs="Sakkal Majalla"/>
          <w:b/>
          <w:bCs/>
          <w:color w:val="000000" w:themeColor="text1"/>
          <w:sz w:val="32"/>
          <w:szCs w:val="32"/>
          <w:rtl/>
        </w:rPr>
        <w:t>أهمية الكفاءة التشغيلية:</w:t>
      </w:r>
      <w:bookmarkEnd w:id="65"/>
    </w:p>
    <w:p w14:paraId="2BB82180"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الكفاءة التشغيلية تلعب دورًا حاسمًا في نجاح واستدامة أي مؤسسة، حيث تساهم بشكل مباشر في تعزيز الأداء العام وتحقيق الأهداف الاستراتيجية من أبرز جوانب أهمية الكفاءة التشغيلية هي قدرتها على تقليل التكاليف من خلال تحسين استخدام الموارد المتاحة، سواء كانت بشرية أو مادية، تستطيع المؤسسة تقليل الهدر وزيادة الإنتاجية بنفس الموارد أو بأقل تكلفة ممكنة هذا التخفيض في النفقات يؤدي إلى زيادة هامش الربح ويساعد المؤسسة على تحقيق أداء مالي أفضل، مما يمنحها مرونة أكبر في التعامل مع تحديات السوق وتخصيص المزيد من الأموال للاستثمار في الابتكار والنمو.(محمد، 2023)</w:t>
      </w:r>
    </w:p>
    <w:p w14:paraId="51EA07E3"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إلى جانب ذلك، تسهم الكفاءة التشغيلية في تحسين جودة المنتجات والخدمات عندما تكون العمليات التشغيلية مُحسَّنة، يتم تقليل الأخطاء والعيوب، مما يعني أن المؤسسة قادرة على تقديم منتجات أو خدمات ذات جودة أعلى وهذا يعزز من رضا العملاء وولائهم، ويؤدي إلى تحسين سمعة المؤسسة في السوق المؤسسات التي تتمتع بكفاءة تشغيلية عالية تتمكن من تلبية توقعات العملاء بشكل مستمر، وهو ما يعزز من تنافسيتها ويزيد من قدرتها على الاحتفاظ بحصتها في السوق أو توسيعها.</w:t>
      </w:r>
    </w:p>
    <w:p w14:paraId="1A3D67E2"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علاوة على ذلك، الكفاءة التشغيلية تسهم في تعزيز القدرة التنافسية للمؤسسة في الأسواق العالمية في بيئة الأعمال التي تشهد تنافسًا متزايدًا، تكون المؤسسات التي تستطيع تشغيل عملياتها بكفاءة أعلى هي الأكثر قدرة على تقديم منتجاتها أو خدماتها بأسعار تنافسية دون التضحية بالجودة هذا يجعلها أكثر جاذبية للعملاء مقارنة بمنافسيها الذين قد يعانون من تكاليف تشغيلية أعلى القدرة على تقديم قيمة أكبر للعملاء من خلال تحسين الكفاءة التشغيلية يجعل المؤسسة أكثر مرونة في التسعير، مما يمنحها ميزة تنافسية قوية في الأسواق المحلية والدولية.( مجلي، 2023)</w:t>
      </w:r>
    </w:p>
    <w:p w14:paraId="40C70977"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lastRenderedPageBreak/>
        <w:t>وأخيرًا، تسهم الكفاءة التشغيلية في تحسين استدامة الأعمال على المدى الطويل مع تحسين العمليات وتقليل الهدر في الموارد، تكون المؤسسة في وضع أفضل لتحمل الضغوط الاقتصادية والتغيرات في السوق، كما أنها قادرة على تخصيص الموارد بشكل أكثر فعالية للاستثمار في مجالات جديدة، مثل تطوير المنتجات أو الدخول إلى أسواق جديدة هذا النوع من الاستدامة التشغيلية يتيح للمؤسسة ليس فقط البقاء في السوق، بل النمو والتوسع على المدى الطويل، مع تعزيز قدرتها على مواجهة المخاطر والتحديات الاقتصادية.</w:t>
      </w:r>
    </w:p>
    <w:p w14:paraId="2EC2F532" w14:textId="77777777" w:rsidR="00C16953" w:rsidRPr="00CD0EB3" w:rsidRDefault="00C16953" w:rsidP="00C1695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6" w:name="_Toc179992965"/>
      <w:r w:rsidRPr="00CD0EB3">
        <w:rPr>
          <w:rFonts w:ascii="Sakkal Majalla" w:hAnsi="Sakkal Majalla" w:cs="Sakkal Majalla" w:hint="cs"/>
          <w:b/>
          <w:bCs/>
          <w:color w:val="000000" w:themeColor="text1"/>
          <w:sz w:val="32"/>
          <w:szCs w:val="32"/>
          <w:rtl/>
        </w:rPr>
        <w:t xml:space="preserve">4.2.2 </w:t>
      </w:r>
      <w:r w:rsidRPr="00CD0EB3">
        <w:rPr>
          <w:rFonts w:ascii="Sakkal Majalla" w:hAnsi="Sakkal Majalla" w:cs="Sakkal Majalla"/>
          <w:b/>
          <w:bCs/>
          <w:color w:val="000000" w:themeColor="text1"/>
          <w:sz w:val="32"/>
          <w:szCs w:val="32"/>
          <w:rtl/>
        </w:rPr>
        <w:t>أبعاد الكفاءة التشغيلية:</w:t>
      </w:r>
      <w:bookmarkEnd w:id="66"/>
    </w:p>
    <w:p w14:paraId="08454646"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293EBA">
        <w:rPr>
          <w:rFonts w:ascii="Sakkal Majalla" w:hAnsi="Sakkal Majalla" w:cs="Sakkal Majalla"/>
          <w:color w:val="000000" w:themeColor="text1"/>
          <w:sz w:val="28"/>
          <w:szCs w:val="28"/>
          <w:rtl/>
        </w:rPr>
        <w:t>الكفاءة التشغيلية تُبنى على عدة أبعاد أساسية تساعد في تحسين الأداء وتحقيق الأهداف الاستراتيجية للمؤسسة هذه الأبعاد متكاملة وتعمل معًا لضمان الاستخدام الأمثل للموارد وتقليل التكاليف مع الحفاظ على جودة المنتجات أو الخدمات فيما يلي أبعاد الكفاءة التشغيلية بالتفصيل:(غدير، 2024)</w:t>
      </w:r>
    </w:p>
    <w:p w14:paraId="64A5AD5D" w14:textId="77777777" w:rsidR="00C16953" w:rsidRPr="00CD0EB3" w:rsidRDefault="00C16953" w:rsidP="00C16953">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البعد المالي:</w:t>
      </w:r>
    </w:p>
    <w:p w14:paraId="42F8C2FE"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البعد المالي هو عنصر أساسي في الكفاءة التشغيلية، حيث يركز على تقليل التكاليف وزيادة الربحية من خلال تحسين استخدام الموارد تحقيق الكفاءة المالية يعني تنفيذ العمليات بتكلفة أقل دون التأثير على الجودة، مما يؤدي إلى تحسين هامش الربح، تساهم الإدارة الفعّالة للتكاليف والموارد في تعزيز القدرة التنافسية للمؤسسة، خاصة في الأسواق التي تعتمد على القدرة على تقديم منتجات أو خدمات بأسعار تنافسية.</w:t>
      </w:r>
    </w:p>
    <w:p w14:paraId="5C5D6DED" w14:textId="77777777" w:rsidR="00C16953" w:rsidRPr="00CD0EB3" w:rsidRDefault="00C16953" w:rsidP="00C16953">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البعد الزمني:</w:t>
      </w:r>
    </w:p>
    <w:p w14:paraId="074F0D45"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 xml:space="preserve">الزمن هو مورد مهم في أي عملية تشغيلية، وإدارته بفعالية تسهم في تعزيز الكفاءة التشغيلية يشمل البعد الزمني تحسين تدفق العمل وتقليل فترات الانتظار أو التأخير في العمليات، استخدام تقنيات </w:t>
      </w:r>
      <w:r w:rsidRPr="00293EBA">
        <w:rPr>
          <w:rFonts w:ascii="Sakkal Majalla" w:hAnsi="Sakkal Majalla" w:cs="Sakkal Majalla"/>
          <w:color w:val="000000" w:themeColor="text1"/>
          <w:sz w:val="28"/>
          <w:szCs w:val="28"/>
          <w:rtl/>
        </w:rPr>
        <w:lastRenderedPageBreak/>
        <w:t>مثل الجدولة الفعالة وتحليل تدفق العمل يساعد في تسريع العمليات وتقليل الزمن المستغرق لإتمام المهام، مما يؤدي إلى تحسين الإنتاجية وزيادة سرعة الاستجابة لمتطلبات السوق.</w:t>
      </w:r>
    </w:p>
    <w:p w14:paraId="7EBCC051" w14:textId="77777777" w:rsidR="00C16953" w:rsidRPr="00CD0EB3" w:rsidRDefault="00C16953" w:rsidP="00C16953">
      <w:pPr>
        <w:pStyle w:val="a3"/>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D0EB3">
        <w:rPr>
          <w:rFonts w:ascii="Sakkal Majalla" w:hAnsi="Sakkal Majalla" w:cs="Sakkal Majalla"/>
          <w:color w:val="000000" w:themeColor="text1"/>
          <w:sz w:val="28"/>
          <w:szCs w:val="28"/>
          <w:rtl/>
        </w:rPr>
        <w:t>البعد التقني:</w:t>
      </w:r>
    </w:p>
    <w:p w14:paraId="2A2AE2BB"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التكنولوجيا تلعب دورًا رئيسيًا في تحقيق الكفاءة التشغيلية من خلال الأتمتة واستخدام الأدوات الحديثة لتحسين العمليات البعد التقني يشمل تحسين النظم والآليات المستخدمة في العمليات التشغيلية لتحقيق أداء أعلى بتكلفة أقل الأتمتة وتطبيقات الذكاء الاصطناعي تساعد في تقليل الأخطاء البشرية وزيادة الإنتاجية، كما تسهم في تحسين القدرة على معالجة البيانات وتحليلها لاتخاذ قرارات مستنيرة تعزز الكفاءة.( محمد، 2023)</w:t>
      </w:r>
    </w:p>
    <w:p w14:paraId="4A48EAC9" w14:textId="77777777" w:rsidR="00C16953" w:rsidRPr="00CD0EB3" w:rsidRDefault="00C16953" w:rsidP="00C16953">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البعد البشري:</w:t>
      </w:r>
    </w:p>
    <w:p w14:paraId="6A640C77"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العامل البشري هو أساس النجاح في أي مؤسسة، وإدارة الموارد البشرية بشكل فعّال يعتبر بُعدًا حيويًا في الكفاءة التشغيلية  يشمل هذا البعد تحسين كفاءة الموظفين من خلال التدريب المستمر وتنمية المهارات، وتحفيزهم على أداء مهامهم بأقصى قدر من الإنتاجية الإدارة الجيدة للموارد البشرية تعني توزيع العمل بشكل متوازن واستغلال المهارات المتاحة لتحسين الأداء وتقليل الهدر في الجهد والوقت.</w:t>
      </w:r>
    </w:p>
    <w:p w14:paraId="1B3F1D34" w14:textId="77777777" w:rsidR="00C16953" w:rsidRPr="00CD0EB3" w:rsidRDefault="00C16953" w:rsidP="00C16953">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البعد التنظيمي:</w:t>
      </w:r>
    </w:p>
    <w:p w14:paraId="5F5023EA" w14:textId="77777777" w:rsidR="00C16953"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البعد التنظيمي يرتبط بكيفية تنظيم العمليات داخل المؤسسة لضمان تدفق سلس للأنشطة وتحقيق أعلى مستوى من التنسيق بين الأقسام المختلفة، تحسين الكفاءة التنظيمية يتطلب تبسيط الهياكل الإدارية وتوضيح الأدوار والمسؤوليات، مما يساعد على تقليل الازدواجية والتداخل في المهام كما أن التنظيم الجيد يسهم في تحسين التواصل بين الأقسام والفرق، مما يزيد من الفعالية التشغيلية ويقلل من الفاقد الزمني والجهد.</w:t>
      </w:r>
    </w:p>
    <w:p w14:paraId="207EA18D"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35085406" w14:textId="77777777" w:rsidR="00C16953" w:rsidRPr="00CD0EB3" w:rsidRDefault="00C16953" w:rsidP="00C16953">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lastRenderedPageBreak/>
        <w:t>البعد البيئي:</w:t>
      </w:r>
    </w:p>
    <w:p w14:paraId="1B8C2DB1"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الكفاءة التشغيلية تشمل أيضًا البعد البيئي، حيث أصبحت المؤسسات أكثر وعيًا بضرورة تبني ممارسات مستدامة في عملياتها  إدارة الموارد بشكل يحد من التأثير البيئي، مثل تقليل استهلاك الطاقة والمواد الخام، وإعادة التدوير، وتحسين كفاءة استهلاك المياه، تسهم في تحقيق الكفاءة التشغيلية بشكل أكثر استدامة  المؤسسات التي تدمج الاستدامة البيئية في استراتيجياتها التشغيلية تتمتع بمزايا تنافسية، حيث يتزايد الطلب على الممارسات البيئية المسؤولة.</w:t>
      </w:r>
    </w:p>
    <w:p w14:paraId="6BC1AC06" w14:textId="77777777" w:rsidR="00C16953" w:rsidRPr="00CD0EB3" w:rsidRDefault="00C16953" w:rsidP="00C16953">
      <w:pPr>
        <w:pStyle w:val="a3"/>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D0EB3">
        <w:rPr>
          <w:rFonts w:ascii="Sakkal Majalla" w:hAnsi="Sakkal Majalla" w:cs="Sakkal Majalla"/>
          <w:b/>
          <w:bCs/>
          <w:color w:val="000000" w:themeColor="text1"/>
          <w:sz w:val="28"/>
          <w:szCs w:val="28"/>
          <w:rtl/>
        </w:rPr>
        <w:t>البعد المتعلق بالجودة:</w:t>
      </w:r>
    </w:p>
    <w:p w14:paraId="7FF16261" w14:textId="77777777" w:rsidR="00C16953" w:rsidRPr="00293EBA" w:rsidRDefault="00C16953" w:rsidP="00C1695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293EBA">
        <w:rPr>
          <w:rFonts w:ascii="Sakkal Majalla" w:hAnsi="Sakkal Majalla" w:cs="Sakkal Majalla"/>
          <w:color w:val="000000" w:themeColor="text1"/>
          <w:sz w:val="28"/>
          <w:szCs w:val="28"/>
          <w:rtl/>
        </w:rPr>
        <w:t>الحفاظ على الجودة هو بُعد آخر مهم في الكفاءة التشغيلية، حيث تسهم مراقبة الجودة في كل مرحلة من مراحل العمليات في تقليل الهدر الناتج عن العيوب والأخطاء تحقيق الكفاءة في الجودة يتطلب وجود أنظمة رقابة وتقييم مستمرة لضمان أن المنتجات أو الخدمات تلبي المعايير المحددة تحسين الجودة يسهم في تعزيز رضا العملاء وتقليل تكاليف الإصلاح أو إعادة العمل، مما يزيد من الكفاءة الإجمالية.</w:t>
      </w:r>
    </w:p>
    <w:p w14:paraId="6A581B59" w14:textId="77777777" w:rsidR="00C16953" w:rsidRPr="00293EBA" w:rsidRDefault="00C16953" w:rsidP="00C16953">
      <w:pPr>
        <w:spacing w:before="100" w:beforeAutospacing="1" w:after="100" w:afterAutospacing="1" w:line="360" w:lineRule="auto"/>
        <w:jc w:val="both"/>
        <w:rPr>
          <w:rFonts w:ascii="Sakkal Majalla" w:hAnsi="Sakkal Majalla" w:cs="Sakkal Majalla"/>
          <w:color w:val="000000" w:themeColor="text1"/>
          <w:sz w:val="28"/>
          <w:szCs w:val="28"/>
          <w:rtl/>
        </w:rPr>
      </w:pPr>
    </w:p>
    <w:p w14:paraId="511E05C4" w14:textId="77777777" w:rsidR="00C16953" w:rsidRDefault="00C16953">
      <w:pPr>
        <w:bidi w:val="0"/>
        <w:rPr>
          <w:rFonts w:ascii="Sakkal Majalla" w:hAnsi="Sakkal Majalla" w:cs="Sakkal Majalla"/>
        </w:rPr>
        <w:sectPr w:rsidR="00C16953" w:rsidSect="00C16953">
          <w:footerReference w:type="default" r:id="rId8"/>
          <w:pgSz w:w="11906" w:h="16838" w:code="9"/>
          <w:pgMar w:top="1440" w:right="1985" w:bottom="1440" w:left="1418" w:header="720" w:footer="720" w:gutter="567"/>
          <w:cols w:space="720"/>
          <w:bidi/>
          <w:rtlGutter/>
          <w:docGrid w:linePitch="360"/>
        </w:sectPr>
      </w:pPr>
    </w:p>
    <w:p w14:paraId="07D00147" w14:textId="26A70520" w:rsidR="00C16953" w:rsidRPr="00FD5523" w:rsidRDefault="00C16953" w:rsidP="00C1695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D5523">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4147E551" wp14:editId="7E3522A6">
            <wp:simplePos x="0" y="0"/>
            <wp:positionH relativeFrom="margin">
              <wp:align>right</wp:align>
            </wp:positionH>
            <wp:positionV relativeFrom="paragraph">
              <wp:posOffset>7620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FD5523">
        <w:rPr>
          <w:rFonts w:ascii="Sakkal Majalla" w:eastAsia="Calibri" w:hAnsi="Sakkal Majalla" w:cs="Sakkal Majalla"/>
          <w:b/>
          <w:bCs/>
          <w:color w:val="000000" w:themeColor="text1"/>
          <w:kern w:val="0"/>
          <w:sz w:val="32"/>
          <w:szCs w:val="32"/>
          <w:lang w:bidi="ar-EG"/>
          <w14:ligatures w14:val="none"/>
        </w:rPr>
        <w:t>Mid-Ocean University</w:t>
      </w:r>
    </w:p>
    <w:p w14:paraId="51CDC8CC" w14:textId="77777777" w:rsidR="00C16953" w:rsidRPr="00FD5523" w:rsidRDefault="00C16953" w:rsidP="00C1695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D5523">
        <w:rPr>
          <w:rFonts w:ascii="Sakkal Majalla" w:eastAsia="Calibri" w:hAnsi="Sakkal Majalla" w:cs="Sakkal Majalla"/>
          <w:b/>
          <w:bCs/>
          <w:color w:val="000000" w:themeColor="text1"/>
          <w:kern w:val="0"/>
          <w:sz w:val="32"/>
          <w:szCs w:val="32"/>
          <w:lang w:bidi="ar-EG"/>
          <w14:ligatures w14:val="none"/>
        </w:rPr>
        <w:t>College of Management</w:t>
      </w:r>
    </w:p>
    <w:p w14:paraId="5E9D294D" w14:textId="77777777" w:rsidR="00C16953" w:rsidRPr="00FD5523" w:rsidRDefault="00C16953" w:rsidP="00C1695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D5523">
        <w:rPr>
          <w:rFonts w:ascii="Sakkal Majalla" w:eastAsia="Calibri" w:hAnsi="Sakkal Majalla" w:cs="Sakkal Majalla"/>
          <w:b/>
          <w:bCs/>
          <w:color w:val="000000" w:themeColor="text1"/>
          <w:kern w:val="0"/>
          <w:sz w:val="32"/>
          <w:szCs w:val="32"/>
          <w:lang w:bidi="ar-EG"/>
          <w14:ligatures w14:val="none"/>
        </w:rPr>
        <w:t>Department of risk management</w:t>
      </w:r>
    </w:p>
    <w:p w14:paraId="4E465E17" w14:textId="77777777" w:rsidR="00C16953" w:rsidRPr="00293EBA" w:rsidRDefault="00C16953" w:rsidP="00C16953">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14:paraId="7C948081" w14:textId="77777777" w:rsidR="00C16953" w:rsidRPr="00FD5523" w:rsidRDefault="00C16953" w:rsidP="00C1695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FD5523">
        <w:rPr>
          <w:rFonts w:ascii="Sakkal Majalla" w:eastAsia="Calibri" w:hAnsi="Sakkal Majalla" w:cs="Sakkal Majalla"/>
          <w:b/>
          <w:bCs/>
          <w:color w:val="000000" w:themeColor="text1"/>
          <w:kern w:val="0"/>
          <w:sz w:val="40"/>
          <w:szCs w:val="40"/>
          <w:lang w:bidi="ar-EG"/>
          <w14:ligatures w14:val="none"/>
        </w:rPr>
        <w:t>The Impact of Risk Management on the Operational Efficiency of the Periodic Technical Inspection Station for Vehicles in Dammam</w:t>
      </w:r>
    </w:p>
    <w:p w14:paraId="6812C122" w14:textId="77777777" w:rsidR="00C16953" w:rsidRPr="00293EBA" w:rsidRDefault="00C16953" w:rsidP="00C16953">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lang w:bidi="ar-EG"/>
          <w14:ligatures w14:val="none"/>
        </w:rPr>
      </w:pPr>
    </w:p>
    <w:p w14:paraId="32882153" w14:textId="77777777" w:rsidR="00C16953" w:rsidRDefault="00C16953" w:rsidP="00C1695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D5523">
        <w:rPr>
          <w:rFonts w:ascii="Sakkal Majalla" w:eastAsia="Calibri" w:hAnsi="Sakkal Majalla" w:cs="Sakkal Majalla"/>
          <w:b/>
          <w:bCs/>
          <w:color w:val="000000" w:themeColor="text1"/>
          <w:kern w:val="0"/>
          <w:sz w:val="36"/>
          <w:szCs w:val="36"/>
          <w:lang w:bidi="ar-EG"/>
          <w14:ligatures w14:val="none"/>
        </w:rPr>
        <w:t>Preparation</w:t>
      </w:r>
      <w:r w:rsidRPr="00FD5523">
        <w:rPr>
          <w:rFonts w:ascii="Sakkal Majalla" w:eastAsia="Calibri" w:hAnsi="Sakkal Majalla" w:cs="Sakkal Majalla"/>
          <w:b/>
          <w:bCs/>
          <w:color w:val="000000" w:themeColor="text1"/>
          <w:kern w:val="0"/>
          <w:sz w:val="36"/>
          <w:szCs w:val="36"/>
          <w:rtl/>
          <w:lang w:bidi="ar-EG"/>
          <w14:ligatures w14:val="none"/>
        </w:rPr>
        <w:t>:</w:t>
      </w:r>
    </w:p>
    <w:p w14:paraId="6E3BEE8B" w14:textId="09BFDB6D" w:rsidR="00241730" w:rsidRDefault="00241730" w:rsidP="0024173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 xml:space="preserve">Mohammed Hassan </w:t>
      </w:r>
      <w:proofErr w:type="spellStart"/>
      <w:r>
        <w:rPr>
          <w:rFonts w:ascii="Sakkal Majalla" w:eastAsia="Calibri" w:hAnsi="Sakkal Majalla" w:cs="Sakkal Majalla"/>
          <w:b/>
          <w:bCs/>
          <w:color w:val="000000" w:themeColor="text1"/>
          <w:kern w:val="0"/>
          <w:sz w:val="36"/>
          <w:szCs w:val="36"/>
          <w:lang w:bidi="ar-EG"/>
          <w14:ligatures w14:val="none"/>
        </w:rPr>
        <w:t>Hassni</w:t>
      </w:r>
      <w:proofErr w:type="spellEnd"/>
      <w:r>
        <w:rPr>
          <w:rFonts w:ascii="Sakkal Majalla" w:eastAsia="Calibri" w:hAnsi="Sakkal Majalla" w:cs="Sakkal Majalla"/>
          <w:b/>
          <w:bCs/>
          <w:color w:val="000000" w:themeColor="text1"/>
          <w:kern w:val="0"/>
          <w:sz w:val="36"/>
          <w:szCs w:val="36"/>
          <w:lang w:bidi="ar-EG"/>
          <w14:ligatures w14:val="none"/>
        </w:rPr>
        <w:t xml:space="preserve"> alshamrani</w:t>
      </w:r>
    </w:p>
    <w:p w14:paraId="687D6FC1" w14:textId="4A2DC8D9" w:rsidR="00184656" w:rsidRPr="00FD5523" w:rsidRDefault="00184656" w:rsidP="0018465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241</w:t>
      </w:r>
      <w:r w:rsidR="00AE65B9">
        <w:rPr>
          <w:rFonts w:ascii="Sakkal Majalla" w:eastAsia="Calibri" w:hAnsi="Sakkal Majalla" w:cs="Sakkal Majalla"/>
          <w:b/>
          <w:bCs/>
          <w:color w:val="000000" w:themeColor="text1"/>
          <w:kern w:val="0"/>
          <w:sz w:val="36"/>
          <w:szCs w:val="36"/>
          <w:lang w:bidi="ar-EG"/>
          <w14:ligatures w14:val="none"/>
        </w:rPr>
        <w:t>000060</w:t>
      </w:r>
    </w:p>
    <w:p w14:paraId="7EFEC0E2" w14:textId="4AC7F764" w:rsidR="00C16953" w:rsidRPr="00FD5523" w:rsidRDefault="00AE65B9" w:rsidP="00AE65B9">
      <w:pPr>
        <w:bidi w:val="0"/>
        <w:spacing w:before="100" w:beforeAutospacing="1" w:after="100" w:afterAutospacing="1" w:line="360" w:lineRule="auto"/>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28"/>
          <w:szCs w:val="28"/>
          <w:lang w:bidi="ar-EG"/>
          <w14:ligatures w14:val="none"/>
        </w:rPr>
        <w:t xml:space="preserve">                                                                              </w:t>
      </w:r>
      <w:r w:rsidR="00C16953" w:rsidRPr="00FD5523">
        <w:rPr>
          <w:rFonts w:ascii="Sakkal Majalla" w:eastAsia="Calibri" w:hAnsi="Sakkal Majalla" w:cs="Sakkal Majalla"/>
          <w:b/>
          <w:bCs/>
          <w:color w:val="000000" w:themeColor="text1"/>
          <w:kern w:val="0"/>
          <w:sz w:val="36"/>
          <w:szCs w:val="36"/>
          <w:lang w:bidi="ar-EG"/>
          <w14:ligatures w14:val="none"/>
        </w:rPr>
        <w:t>Supervision</w:t>
      </w:r>
      <w:r>
        <w:rPr>
          <w:rFonts w:ascii="Sakkal Majalla" w:eastAsia="Calibri" w:hAnsi="Sakkal Majalla" w:cs="Sakkal Majalla"/>
          <w:b/>
          <w:bCs/>
          <w:color w:val="000000" w:themeColor="text1"/>
          <w:kern w:val="0"/>
          <w:sz w:val="36"/>
          <w:szCs w:val="36"/>
          <w:lang w:bidi="ar-EG"/>
          <w14:ligatures w14:val="none"/>
        </w:rPr>
        <w:t>:</w:t>
      </w:r>
    </w:p>
    <w:p w14:paraId="0E3AA0A1" w14:textId="77777777" w:rsidR="00C16953" w:rsidRPr="00FD5523" w:rsidRDefault="00C16953" w:rsidP="00C1695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 xml:space="preserve">Dr. </w:t>
      </w:r>
      <w:proofErr w:type="spellStart"/>
      <w:r>
        <w:rPr>
          <w:rFonts w:ascii="Sakkal Majalla" w:eastAsia="Calibri" w:hAnsi="Sakkal Majalla" w:cs="Sakkal Majalla"/>
          <w:b/>
          <w:bCs/>
          <w:color w:val="000000" w:themeColor="text1"/>
          <w:kern w:val="0"/>
          <w:sz w:val="36"/>
          <w:szCs w:val="36"/>
          <w:lang w:bidi="ar-EG"/>
          <w14:ligatures w14:val="none"/>
        </w:rPr>
        <w:t>Asmaa</w:t>
      </w:r>
      <w:proofErr w:type="spellEnd"/>
      <w:r>
        <w:rPr>
          <w:rFonts w:ascii="Sakkal Majalla" w:eastAsia="Calibri" w:hAnsi="Sakkal Majalla" w:cs="Sakkal Majalla"/>
          <w:b/>
          <w:bCs/>
          <w:color w:val="000000" w:themeColor="text1"/>
          <w:kern w:val="0"/>
          <w:sz w:val="36"/>
          <w:szCs w:val="36"/>
          <w:lang w:bidi="ar-EG"/>
          <w14:ligatures w14:val="none"/>
        </w:rPr>
        <w:t xml:space="preserve"> </w:t>
      </w:r>
      <w:proofErr w:type="spellStart"/>
      <w:r>
        <w:rPr>
          <w:rFonts w:ascii="Sakkal Majalla" w:eastAsia="Calibri" w:hAnsi="Sakkal Majalla" w:cs="Sakkal Majalla"/>
          <w:b/>
          <w:bCs/>
          <w:color w:val="000000" w:themeColor="text1"/>
          <w:kern w:val="0"/>
          <w:sz w:val="36"/>
          <w:szCs w:val="36"/>
          <w:lang w:bidi="ar-EG"/>
          <w14:ligatures w14:val="none"/>
        </w:rPr>
        <w:t>Abo</w:t>
      </w:r>
      <w:proofErr w:type="spellEnd"/>
      <w:r>
        <w:rPr>
          <w:rFonts w:ascii="Sakkal Majalla" w:eastAsia="Calibri" w:hAnsi="Sakkal Majalla" w:cs="Sakkal Majalla"/>
          <w:b/>
          <w:bCs/>
          <w:color w:val="000000" w:themeColor="text1"/>
          <w:kern w:val="0"/>
          <w:sz w:val="36"/>
          <w:szCs w:val="36"/>
          <w:lang w:bidi="ar-EG"/>
          <w14:ligatures w14:val="none"/>
        </w:rPr>
        <w:t xml:space="preserve"> </w:t>
      </w:r>
      <w:proofErr w:type="spellStart"/>
      <w:r>
        <w:rPr>
          <w:rFonts w:ascii="Sakkal Majalla" w:eastAsia="Calibri" w:hAnsi="Sakkal Majalla" w:cs="Sakkal Majalla"/>
          <w:b/>
          <w:bCs/>
          <w:color w:val="000000" w:themeColor="text1"/>
          <w:kern w:val="0"/>
          <w:sz w:val="36"/>
          <w:szCs w:val="36"/>
          <w:lang w:bidi="ar-EG"/>
          <w14:ligatures w14:val="none"/>
        </w:rPr>
        <w:t>Eenza</w:t>
      </w:r>
      <w:proofErr w:type="spellEnd"/>
    </w:p>
    <w:p w14:paraId="7A3103FF" w14:textId="77777777" w:rsidR="00C16953" w:rsidRPr="00FD5523" w:rsidRDefault="00C16953" w:rsidP="00C16953">
      <w:pPr>
        <w:bidi w:val="0"/>
        <w:spacing w:before="100" w:beforeAutospacing="1" w:after="100" w:afterAutospacing="1" w:line="360" w:lineRule="auto"/>
        <w:jc w:val="center"/>
        <w:rPr>
          <w:rFonts w:ascii="Sakkal Majalla" w:hAnsi="Sakkal Majalla" w:cs="Sakkal Majalla"/>
          <w:color w:val="000000" w:themeColor="text1"/>
          <w:sz w:val="32"/>
          <w:szCs w:val="32"/>
          <w:u w:val="single"/>
        </w:rPr>
      </w:pPr>
      <w:r w:rsidRPr="00FD5523">
        <w:rPr>
          <w:rFonts w:ascii="Sakkal Majalla" w:eastAsia="Calibri" w:hAnsi="Sakkal Majalla" w:cs="Sakkal Majalla"/>
          <w:b/>
          <w:bCs/>
          <w:color w:val="000000" w:themeColor="text1"/>
          <w:kern w:val="0"/>
          <w:sz w:val="32"/>
          <w:szCs w:val="32"/>
          <w:lang w:bidi="ar-EG"/>
          <w14:ligatures w14:val="none"/>
        </w:rPr>
        <w:t>1445-2024</w:t>
      </w:r>
    </w:p>
    <w:p w14:paraId="457340BA" w14:textId="77777777" w:rsidR="00C16953" w:rsidRPr="00C16953" w:rsidRDefault="00C16953" w:rsidP="00C16953">
      <w:pPr>
        <w:rPr>
          <w:rFonts w:ascii="Sakkal Majalla" w:hAnsi="Sakkal Majalla" w:cs="Sakkal Majalla"/>
        </w:rPr>
      </w:pPr>
    </w:p>
    <w:sectPr w:rsidR="00C16953" w:rsidRPr="00C16953" w:rsidSect="00C16953">
      <w:footerReference w:type="default" r:id="rId10"/>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E378D0" w14:textId="77777777" w:rsidR="00F7559C" w:rsidRDefault="00F7559C" w:rsidP="00C16953">
      <w:pPr>
        <w:spacing w:after="0" w:line="240" w:lineRule="auto"/>
      </w:pPr>
      <w:r>
        <w:separator/>
      </w:r>
    </w:p>
  </w:endnote>
  <w:endnote w:type="continuationSeparator" w:id="0">
    <w:p w14:paraId="36387897" w14:textId="77777777" w:rsidR="00F7559C" w:rsidRDefault="00F7559C" w:rsidP="00C16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87021101"/>
      <w:docPartObj>
        <w:docPartGallery w:val="Page Numbers (Bottom of Page)"/>
        <w:docPartUnique/>
      </w:docPartObj>
    </w:sdtPr>
    <w:sdtEndPr/>
    <w:sdtContent>
      <w:p w14:paraId="77F8895D" w14:textId="77777777" w:rsidR="00C16953" w:rsidRDefault="00C16953">
        <w:pPr>
          <w:pStyle w:val="a5"/>
        </w:pPr>
        <w:r>
          <w:rPr>
            <w:noProof/>
          </w:rPr>
          <mc:AlternateContent>
            <mc:Choice Requires="wpg">
              <w:drawing>
                <wp:anchor distT="0" distB="0" distL="114300" distR="114300" simplePos="0" relativeHeight="251661312" behindDoc="0" locked="0" layoutInCell="1" allowOverlap="1" wp14:anchorId="358C2A04" wp14:editId="5D34AED9">
                  <wp:simplePos x="0" y="0"/>
                  <wp:positionH relativeFrom="margin">
                    <wp:align>center</wp:align>
                  </wp:positionH>
                  <wp:positionV relativeFrom="bottomMargin">
                    <wp:posOffset>171450</wp:posOffset>
                  </wp:positionV>
                  <wp:extent cx="457200" cy="347980"/>
                  <wp:effectExtent l="38100" t="57150" r="38100" b="5207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6"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7"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8"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49249B0A" w14:textId="77777777" w:rsidR="00C16953" w:rsidRPr="00C16953" w:rsidRDefault="00C16953">
                                <w:pPr>
                                  <w:pStyle w:val="a5"/>
                                  <w:jc w:val="center"/>
                                  <w:rPr>
                                    <w:rFonts w:ascii="Sakkal Majalla" w:hAnsi="Sakkal Majalla" w:cs="Sakkal Majalla"/>
                                    <w:b/>
                                    <w:bCs/>
                                    <w:sz w:val="24"/>
                                    <w:szCs w:val="24"/>
                                  </w:rPr>
                                </w:pPr>
                                <w:r w:rsidRPr="00C16953">
                                  <w:rPr>
                                    <w:rFonts w:ascii="Sakkal Majalla" w:hAnsi="Sakkal Majalla" w:cs="Sakkal Majalla"/>
                                    <w:b/>
                                    <w:bCs/>
                                    <w:sz w:val="24"/>
                                    <w:szCs w:val="24"/>
                                  </w:rPr>
                                  <w:fldChar w:fldCharType="begin"/>
                                </w:r>
                                <w:r w:rsidRPr="00C16953">
                                  <w:rPr>
                                    <w:rFonts w:ascii="Sakkal Majalla" w:hAnsi="Sakkal Majalla" w:cs="Sakkal Majalla"/>
                                    <w:b/>
                                    <w:bCs/>
                                    <w:sz w:val="24"/>
                                    <w:szCs w:val="24"/>
                                  </w:rPr>
                                  <w:instrText xml:space="preserve"> PAGE    \* MERGEFORMAT </w:instrText>
                                </w:r>
                                <w:r w:rsidRPr="00C16953">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C16953">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8C2A04" id="Group 5" o:spid="_x0000_s1026" style="position:absolute;left:0;text-align:left;margin-left:0;margin-top:13.5pt;width:36pt;height:27.4pt;z-index:251661312;mso-position-horizontal:center;mso-position-horizontal-relative:margin;mso-position-vertical-relative:bottom-margin-area" coordorigin="10104,14464" coordsize="720,5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">
                  <v:rect id="Rectangle 20" o:spid="_x0000_s1027" style="position:absolute;left:10190;top:14378;width:548;height:720;rotation:-631987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" strokecolor="#737373"/>
                  <v:rect id="Rectangle 21" o:spid="_x0000_s1028" style="position:absolute;left:10190;top:14378;width:548;height:720;rotation:-5392142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" strokecolor="#737373"/>
                  <v:rect id="Rectangle 22" o:spid="_x0000_s1029" style="position:absolute;left:10190;top:14378;width:548;height:720;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" strokecolor="#737373">
                    <v:textbox>
                      <w:txbxContent>
                        <w:p w14:paraId="49249B0A" w14:textId="77777777" w:rsidR="00C16953" w:rsidRPr="00C16953" w:rsidRDefault="00C16953">
                          <w:pPr>
                            <w:pStyle w:val="a5"/>
                            <w:jc w:val="center"/>
                            <w:rPr>
                              <w:rFonts w:ascii="Sakkal Majalla" w:hAnsi="Sakkal Majalla" w:cs="Sakkal Majalla"/>
                              <w:b/>
                              <w:bCs/>
                              <w:sz w:val="24"/>
                              <w:szCs w:val="24"/>
                            </w:rPr>
                          </w:pPr>
                          <w:r w:rsidRPr="00C16953">
                            <w:rPr>
                              <w:rFonts w:ascii="Sakkal Majalla" w:hAnsi="Sakkal Majalla" w:cs="Sakkal Majalla"/>
                              <w:b/>
                              <w:bCs/>
                              <w:sz w:val="24"/>
                              <w:szCs w:val="24"/>
                            </w:rPr>
                            <w:fldChar w:fldCharType="begin"/>
                          </w:r>
                          <w:r w:rsidRPr="00C16953">
                            <w:rPr>
                              <w:rFonts w:ascii="Sakkal Majalla" w:hAnsi="Sakkal Majalla" w:cs="Sakkal Majalla"/>
                              <w:b/>
                              <w:bCs/>
                              <w:sz w:val="24"/>
                              <w:szCs w:val="24"/>
                            </w:rPr>
                            <w:instrText xml:space="preserve"> PAGE    \* MERGEFORMAT </w:instrText>
                          </w:r>
                          <w:r w:rsidRPr="00C16953">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C16953">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2D16" w14:textId="77777777" w:rsidR="00C16953" w:rsidRDefault="00C1695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3B80A2" w14:textId="77777777" w:rsidR="00F7559C" w:rsidRDefault="00F7559C" w:rsidP="00C16953">
      <w:pPr>
        <w:spacing w:after="0" w:line="240" w:lineRule="auto"/>
      </w:pPr>
      <w:r>
        <w:separator/>
      </w:r>
    </w:p>
  </w:footnote>
  <w:footnote w:type="continuationSeparator" w:id="0">
    <w:p w14:paraId="2228FFAE" w14:textId="77777777" w:rsidR="00F7559C" w:rsidRDefault="00F7559C" w:rsidP="00C16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E00C7"/>
    <w:multiLevelType w:val="hybridMultilevel"/>
    <w:tmpl w:val="404874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C42752"/>
    <w:multiLevelType w:val="multilevel"/>
    <w:tmpl w:val="BB0E7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E6661D"/>
    <w:multiLevelType w:val="hybridMultilevel"/>
    <w:tmpl w:val="E8E64744"/>
    <w:lvl w:ilvl="0" w:tplc="04090011">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BA702A"/>
    <w:multiLevelType w:val="hybridMultilevel"/>
    <w:tmpl w:val="45AC5FFE"/>
    <w:lvl w:ilvl="0" w:tplc="04090011">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410F2FE4"/>
    <w:multiLevelType w:val="hybridMultilevel"/>
    <w:tmpl w:val="33F246E4"/>
    <w:lvl w:ilvl="0" w:tplc="04090011">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 w15:restartNumberingAfterBreak="0">
    <w:nsid w:val="42E20732"/>
    <w:multiLevelType w:val="hybridMultilevel"/>
    <w:tmpl w:val="8976FD4C"/>
    <w:lvl w:ilvl="0" w:tplc="F86A83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CF7C6A"/>
    <w:multiLevelType w:val="hybridMultilevel"/>
    <w:tmpl w:val="A7282C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672A08"/>
    <w:multiLevelType w:val="hybridMultilevel"/>
    <w:tmpl w:val="1902B3D4"/>
    <w:lvl w:ilvl="0" w:tplc="253603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EC55DA"/>
    <w:multiLevelType w:val="multilevel"/>
    <w:tmpl w:val="BB0E7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5D39DB"/>
    <w:multiLevelType w:val="hybridMultilevel"/>
    <w:tmpl w:val="B43CFE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B52552"/>
    <w:multiLevelType w:val="hybridMultilevel"/>
    <w:tmpl w:val="24B833B2"/>
    <w:lvl w:ilvl="0" w:tplc="04090011">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 w15:restartNumberingAfterBreak="0">
    <w:nsid w:val="73815E24"/>
    <w:multiLevelType w:val="hybridMultilevel"/>
    <w:tmpl w:val="52D048A2"/>
    <w:lvl w:ilvl="0" w:tplc="9CDE5C4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E7E790F"/>
    <w:multiLevelType w:val="hybridMultilevel"/>
    <w:tmpl w:val="02C8FCBE"/>
    <w:lvl w:ilvl="0" w:tplc="BAAAB3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3630395">
    <w:abstractNumId w:val="4"/>
  </w:num>
  <w:num w:numId="2" w16cid:durableId="831025399">
    <w:abstractNumId w:val="3"/>
  </w:num>
  <w:num w:numId="3" w16cid:durableId="1172767979">
    <w:abstractNumId w:val="8"/>
  </w:num>
  <w:num w:numId="4" w16cid:durableId="1821727788">
    <w:abstractNumId w:val="13"/>
  </w:num>
  <w:num w:numId="5" w16cid:durableId="1347436660">
    <w:abstractNumId w:val="1"/>
  </w:num>
  <w:num w:numId="6" w16cid:durableId="2073236213">
    <w:abstractNumId w:val="10"/>
  </w:num>
  <w:num w:numId="7" w16cid:durableId="1645892501">
    <w:abstractNumId w:val="14"/>
  </w:num>
  <w:num w:numId="8" w16cid:durableId="418403634">
    <w:abstractNumId w:val="7"/>
  </w:num>
  <w:num w:numId="9" w16cid:durableId="1150711155">
    <w:abstractNumId w:val="9"/>
  </w:num>
  <w:num w:numId="10" w16cid:durableId="149256679">
    <w:abstractNumId w:val="11"/>
  </w:num>
  <w:num w:numId="11" w16cid:durableId="253981527">
    <w:abstractNumId w:val="0"/>
  </w:num>
  <w:num w:numId="12" w16cid:durableId="1889149670">
    <w:abstractNumId w:val="2"/>
  </w:num>
  <w:num w:numId="13" w16cid:durableId="1522695442">
    <w:abstractNumId w:val="6"/>
  </w:num>
  <w:num w:numId="14" w16cid:durableId="1132599687">
    <w:abstractNumId w:val="12"/>
  </w:num>
  <w:num w:numId="15" w16cid:durableId="12991430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953"/>
    <w:rsid w:val="00184656"/>
    <w:rsid w:val="00241730"/>
    <w:rsid w:val="002C71A4"/>
    <w:rsid w:val="002D27A2"/>
    <w:rsid w:val="002F4F3A"/>
    <w:rsid w:val="003763A4"/>
    <w:rsid w:val="00694E10"/>
    <w:rsid w:val="00A34D1B"/>
    <w:rsid w:val="00AE65B9"/>
    <w:rsid w:val="00B17509"/>
    <w:rsid w:val="00B207C2"/>
    <w:rsid w:val="00BC052A"/>
    <w:rsid w:val="00C16953"/>
    <w:rsid w:val="00E12C26"/>
    <w:rsid w:val="00F749C7"/>
    <w:rsid w:val="00F7559C"/>
    <w:rsid w:val="00F8109B"/>
    <w:rsid w:val="00F901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41F4A"/>
  <w15:chartTrackingRefBased/>
  <w15:docId w15:val="{0CC88A07-AEFC-47EA-B272-105EC4F5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6953"/>
    <w:pPr>
      <w:bidi/>
    </w:pPr>
    <w:rPr>
      <w:kern w:val="2"/>
      <w14:ligatures w14:val="standardContextual"/>
    </w:rPr>
  </w:style>
  <w:style w:type="paragraph" w:styleId="1">
    <w:name w:val="heading 1"/>
    <w:basedOn w:val="a"/>
    <w:next w:val="a"/>
    <w:link w:val="1Char"/>
    <w:autoRedefine/>
    <w:uiPriority w:val="9"/>
    <w:qFormat/>
    <w:rsid w:val="00C16953"/>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16953"/>
    <w:rPr>
      <w:rFonts w:ascii="Sakkal Majalla" w:eastAsiaTheme="majorEastAsia" w:hAnsi="Sakkal Majalla" w:cs="Sakkal Majalla"/>
      <w:b/>
      <w:bCs/>
      <w:color w:val="000000" w:themeColor="text1"/>
      <w:kern w:val="2"/>
      <w:sz w:val="40"/>
      <w:szCs w:val="40"/>
      <w14:ligatures w14:val="standardContextual"/>
    </w:rPr>
  </w:style>
  <w:style w:type="paragraph" w:styleId="a3">
    <w:name w:val="List Paragraph"/>
    <w:aliases w:val="عنوان رئيسي,سرد الفقراتCxSpLast, سرد الفقرات1, سرد الفقرات11,NumberedList"/>
    <w:basedOn w:val="a"/>
    <w:link w:val="Char"/>
    <w:uiPriority w:val="34"/>
    <w:qFormat/>
    <w:rsid w:val="00C16953"/>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C16953"/>
    <w:rPr>
      <w:kern w:val="2"/>
      <w14:ligatures w14:val="standardContextual"/>
    </w:rPr>
  </w:style>
  <w:style w:type="paragraph" w:styleId="a4">
    <w:name w:val="header"/>
    <w:basedOn w:val="a"/>
    <w:link w:val="Char0"/>
    <w:uiPriority w:val="99"/>
    <w:unhideWhenUsed/>
    <w:rsid w:val="00C16953"/>
    <w:pPr>
      <w:tabs>
        <w:tab w:val="center" w:pos="4513"/>
        <w:tab w:val="right" w:pos="9026"/>
      </w:tabs>
      <w:spacing w:after="0" w:line="240" w:lineRule="auto"/>
    </w:pPr>
  </w:style>
  <w:style w:type="character" w:customStyle="1" w:styleId="Char0">
    <w:name w:val="رأس الصفحة Char"/>
    <w:basedOn w:val="a0"/>
    <w:link w:val="a4"/>
    <w:uiPriority w:val="99"/>
    <w:rsid w:val="00C16953"/>
    <w:rPr>
      <w:kern w:val="2"/>
      <w14:ligatures w14:val="standardContextual"/>
    </w:rPr>
  </w:style>
  <w:style w:type="paragraph" w:styleId="a5">
    <w:name w:val="footer"/>
    <w:basedOn w:val="a"/>
    <w:link w:val="Char1"/>
    <w:uiPriority w:val="99"/>
    <w:unhideWhenUsed/>
    <w:rsid w:val="00C16953"/>
    <w:pPr>
      <w:tabs>
        <w:tab w:val="center" w:pos="4513"/>
        <w:tab w:val="right" w:pos="9026"/>
      </w:tabs>
      <w:spacing w:after="0" w:line="240" w:lineRule="auto"/>
    </w:pPr>
  </w:style>
  <w:style w:type="character" w:customStyle="1" w:styleId="Char1">
    <w:name w:val="تذييل الصفحة Char"/>
    <w:basedOn w:val="a0"/>
    <w:link w:val="a5"/>
    <w:uiPriority w:val="99"/>
    <w:rsid w:val="00C16953"/>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54</Pages>
  <Words>10898</Words>
  <Characters>62123</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محمد الشمراني</cp:lastModifiedBy>
  <cp:revision>2</cp:revision>
  <dcterms:created xsi:type="dcterms:W3CDTF">2024-10-21T21:17:00Z</dcterms:created>
  <dcterms:modified xsi:type="dcterms:W3CDTF">2024-10-21T21:17:00Z</dcterms:modified>
</cp:coreProperties>
</file>