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sdt>
      <w:sdtPr>
        <w:id w:val="-877477390"/>
        <w:docPartObj>
          <w:docPartGallery w:val="Cover Pages"/>
          <w:docPartUnique/>
        </w:docPartObj>
      </w:sdtPr>
      <w:sdtEndPr>
        <w:rPr>
          <w:rFonts w:ascii="Sakkal Majalla" w:hAnsi="Sakkal Majalla" w:cs="Sakkal Majalla"/>
          <w:sz w:val="32"/>
          <w:szCs w:val="32"/>
        </w:rPr>
      </w:sdtEndPr>
      <w:sdtContent>
        <w:p w14:paraId="402A7B5F" w14:textId="77777777" w:rsidR="00762424" w:rsidRPr="00F0026A" w:rsidRDefault="00762424" w:rsidP="00F0026A">
          <w:pPr>
            <w:spacing w:line="276" w:lineRule="auto"/>
          </w:pPr>
          <w:r w:rsidRPr="00F0026A">
            <w:rPr>
              <w:rFonts w:ascii="Sakkal Majalla" w:hAnsi="Sakkal Majalla" w:cs="Sakkal Majalla"/>
              <w:noProof/>
              <w:sz w:val="32"/>
              <w:szCs w:val="32"/>
            </w:rPr>
            <mc:AlternateContent>
              <mc:Choice Requires="wps">
                <w:drawing>
                  <wp:anchor distT="0" distB="0" distL="114300" distR="114300" simplePos="0" relativeHeight="251659264" behindDoc="0" locked="0" layoutInCell="1" allowOverlap="1" wp14:anchorId="0C7BF36D" wp14:editId="0A365955">
                    <wp:simplePos x="0" y="0"/>
                    <wp:positionH relativeFrom="column">
                      <wp:posOffset>4648200</wp:posOffset>
                    </wp:positionH>
                    <wp:positionV relativeFrom="paragraph">
                      <wp:posOffset>-619125</wp:posOffset>
                    </wp:positionV>
                    <wp:extent cx="1885950" cy="1571625"/>
                    <wp:effectExtent l="0" t="0" r="0" b="0"/>
                    <wp:wrapNone/>
                    <wp:docPr id="2" name="Text Box 2"/>
                    <wp:cNvGraphicFramePr/>
                    <a:graphic xmlns:a="http://schemas.openxmlformats.org/drawingml/2006/main">
                      <a:graphicData uri="http://schemas.microsoft.com/office/word/2010/wordprocessingShape">
                        <wps:wsp>
                          <wps:cNvSpPr txBox="1"/>
                          <wps:spPr>
                            <a:xfrm>
                              <a:off x="0" y="0"/>
                              <a:ext cx="1885950" cy="1571625"/>
                            </a:xfrm>
                            <a:prstGeom prst="rect">
                              <a:avLst/>
                            </a:prstGeom>
                            <a:noFill/>
                            <a:ln w="6350">
                              <a:noFill/>
                            </a:ln>
                          </wps:spPr>
                          <wps:txbx>
                            <w:txbxContent>
                              <w:p w14:paraId="6B5105AA" w14:textId="77777777" w:rsidR="00762424" w:rsidRPr="001955FA" w:rsidRDefault="00762424" w:rsidP="00762424">
                                <w:pPr>
                                  <w:bidi/>
                                  <w:spacing w:line="240" w:lineRule="auto"/>
                                  <w:jc w:val="center"/>
                                  <w:rPr>
                                    <w:rFonts w:ascii="Sakkal Majalla" w:eastAsia="Calibri" w:hAnsi="Sakkal Majalla" w:cs="Sakkal Majalla"/>
                                    <w:b/>
                                    <w:bCs/>
                                    <w:sz w:val="28"/>
                                    <w:szCs w:val="28"/>
                                    <w:rtl/>
                                    <w:lang w:bidi="ar-EG"/>
                                  </w:rPr>
                                </w:pPr>
                                <w:r w:rsidRPr="001955FA">
                                  <w:rPr>
                                    <w:rFonts w:ascii="Sakkal Majalla" w:eastAsia="Calibri" w:hAnsi="Sakkal Majalla" w:cs="Sakkal Majalla"/>
                                    <w:b/>
                                    <w:bCs/>
                                    <w:sz w:val="28"/>
                                    <w:szCs w:val="28"/>
                                    <w:rtl/>
                                    <w:lang w:bidi="ar-EG"/>
                                  </w:rPr>
                                  <w:t xml:space="preserve">جامعة </w:t>
                                </w:r>
                                <w:proofErr w:type="spellStart"/>
                                <w:r w:rsidRPr="001955FA">
                                  <w:rPr>
                                    <w:rFonts w:ascii="Sakkal Majalla" w:eastAsia="Calibri" w:hAnsi="Sakkal Majalla" w:cs="Sakkal Majalla"/>
                                    <w:b/>
                                    <w:bCs/>
                                    <w:sz w:val="28"/>
                                    <w:szCs w:val="28"/>
                                    <w:rtl/>
                                    <w:lang w:bidi="ar-EG"/>
                                  </w:rPr>
                                  <w:t>ميدأوشن</w:t>
                                </w:r>
                                <w:proofErr w:type="spellEnd"/>
                              </w:p>
                              <w:p w14:paraId="1E5344AB" w14:textId="77777777" w:rsidR="00762424" w:rsidRPr="001955FA" w:rsidRDefault="00762424" w:rsidP="00762424">
                                <w:pPr>
                                  <w:bidi/>
                                  <w:spacing w:line="240" w:lineRule="auto"/>
                                  <w:jc w:val="center"/>
                                  <w:rPr>
                                    <w:rFonts w:ascii="Sakkal Majalla" w:eastAsia="Calibri" w:hAnsi="Sakkal Majalla" w:cs="Sakkal Majalla"/>
                                    <w:b/>
                                    <w:bCs/>
                                    <w:sz w:val="28"/>
                                    <w:szCs w:val="28"/>
                                    <w:rtl/>
                                    <w:lang w:bidi="ar-EG"/>
                                  </w:rPr>
                                </w:pPr>
                                <w:r w:rsidRPr="001955FA">
                                  <w:rPr>
                                    <w:rFonts w:ascii="Sakkal Majalla" w:eastAsia="Calibri" w:hAnsi="Sakkal Majalla" w:cs="Sakkal Majalla"/>
                                    <w:b/>
                                    <w:bCs/>
                                    <w:sz w:val="28"/>
                                    <w:szCs w:val="28"/>
                                    <w:rtl/>
                                    <w:lang w:bidi="ar-EG"/>
                                  </w:rPr>
                                  <w:t>كلية الإدارة</w:t>
                                </w:r>
                              </w:p>
                              <w:p w14:paraId="7B7E1BF9" w14:textId="0CCAAE02" w:rsidR="00762424" w:rsidRPr="001955FA" w:rsidRDefault="00762424" w:rsidP="00762424">
                                <w:pPr>
                                  <w:bidi/>
                                  <w:spacing w:line="240" w:lineRule="auto"/>
                                  <w:jc w:val="center"/>
                                  <w:rPr>
                                    <w:rFonts w:ascii="Sakkal Majalla" w:eastAsia="Calibri" w:hAnsi="Sakkal Majalla" w:cs="Sakkal Majalla"/>
                                    <w:b/>
                                    <w:bCs/>
                                    <w:sz w:val="28"/>
                                    <w:szCs w:val="28"/>
                                    <w:rtl/>
                                    <w:lang w:bidi="ar-EG"/>
                                  </w:rPr>
                                </w:pPr>
                                <w:r w:rsidRPr="001955FA">
                                  <w:rPr>
                                    <w:rFonts w:ascii="Sakkal Majalla" w:eastAsia="Calibri" w:hAnsi="Sakkal Majalla" w:cs="Sakkal Majalla"/>
                                    <w:b/>
                                    <w:bCs/>
                                    <w:sz w:val="28"/>
                                    <w:szCs w:val="28"/>
                                    <w:rtl/>
                                    <w:lang w:bidi="ar-EG"/>
                                  </w:rPr>
                                  <w:t>قسم / تخصص</w:t>
                                </w:r>
                                <w:r w:rsidRPr="001955FA">
                                  <w:rPr>
                                    <w:rFonts w:ascii="Sakkal Majalla" w:eastAsia="Calibri" w:hAnsi="Sakkal Majalla" w:cs="Sakkal Majalla" w:hint="cs"/>
                                    <w:b/>
                                    <w:bCs/>
                                    <w:sz w:val="28"/>
                                    <w:szCs w:val="28"/>
                                    <w:rtl/>
                                    <w:lang w:bidi="ar-EG"/>
                                  </w:rPr>
                                  <w:t xml:space="preserve"> </w:t>
                                </w:r>
                                <w:r w:rsidR="005A3258">
                                  <w:rPr>
                                    <w:rFonts w:ascii="Sakkal Majalla" w:eastAsia="Calibri" w:hAnsi="Sakkal Majalla" w:cs="Sakkal Majalla" w:hint="cs"/>
                                    <w:b/>
                                    <w:bCs/>
                                    <w:sz w:val="28"/>
                                    <w:szCs w:val="28"/>
                                    <w:rtl/>
                                    <w:lang w:bidi="ar-EG"/>
                                  </w:rPr>
                                  <w:t>ماجستير إدارة الأعمال</w:t>
                                </w:r>
                              </w:p>
                              <w:p w14:paraId="30042714" w14:textId="77777777" w:rsidR="00762424" w:rsidRDefault="00762424" w:rsidP="00762424">
                                <w:pPr>
                                  <w:jc w:val="cente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type w14:anchorId="0C7BF36D" id="_x0000_t202" coordsize="21600,21600" o:spt="202" path="m,l,21600r21600,l21600,xe">
                    <v:stroke joinstyle="miter"/>
                    <v:path gradientshapeok="t" o:connecttype="rect"/>
                  </v:shapetype>
                  <v:shape id="Text Box 2" o:spid="_x0000_s1026" type="#_x0000_t202" style="position:absolute;margin-left:366pt;margin-top:-48.75pt;width:148.5pt;height:123.75pt;z-index:25165926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cgdkFgIAAC0EAAAOAAAAZHJzL2Uyb0RvYy54bWysU8tu2zAQvBfoPxC8x7Ic23EEy4GbwEUB&#10;IwngFDnTFGkJoLgsSVtyv75LSn407anohdrlrPYxO5w/tLUiB2FdBTqn6WBIidAcikrvcvr9bXUz&#10;o8R5pgumQIucHoWjD4vPn+aNycQISlCFsASTaJc1Jqel9yZLEsdLUTM3ACM0ghJszTy6dpcUljWY&#10;vVbJaDicJg3Ywljgwjm8fepAuoj5pRTcv0jphCcqp9ibj6eN5zacyWLOsp1lpqx43wb7hy5qVmks&#10;ek71xDwje1v9kaquuAUH0g841AlIWXERZ8Bp0uGHaTYlMyLOguQ4c6bJ/b+0/PmwMa+W+PYLtLjA&#10;QEhjXObwMszTSluHL3ZKEEcKj2faROsJDz/NZpP7CUIcsXRyl05Hk5AnufxurPNfBdQkGDm1uJdI&#10;Fzusne9CTyGhmoZVpVTcjdKkyen0FvP/hmBypbHGpdlg+Xbb9hNsoTjiYBa6nTvDVxUWXzPnX5nF&#10;JWPDKFz/godUgEWgtygpwf78232IR+4RpaRB0eTU/dgzKyhR3zRu5T4dj4PKojOe3I3QsdfI9hrR&#10;+/oRUJcpPhHDoxnivTqZ0kL9jvpehqoIMc2xdk79yXz0nZTxfXCxXMYg1JVhfq03hofUgbRA7Vv7&#10;zqzp+fe4umc4yYtlH9bQxXZ0L/ceZBV3FAjuWO15R03GLffvJ4j+2o9Rl1e++AUAAP//AwBQSwME&#10;FAAGAAgAAAAhANysCtbjAAAADAEAAA8AAABkcnMvZG93bnJldi54bWxMj8FuwjAQRO+V+g/WVuoN&#10;bFKlQBoHoUioUtUeoFx6c2KTRNjrNDaQ9uu7nOhtd2c0+yZfjc6ysxlC51HCbCqAGay97rCRsP/c&#10;TBbAQlSolfVoJPyYAKvi/i5XmfYX3JrzLjaMQjBkSkIbY59xHurWOBWmvjdI2sEPTkVah4brQV0o&#10;3FmeCPHMneqQPrSqN2Vr6uPu5CS8lZsPta0St/i15ev7Yd1/779SKR8fxvULsGjGeDPDFZ/QoSCm&#10;yp9QB2YlzJ8S6hIlTJbzFNjVIZIlnSqaUiGAFzn/X6L4AwAA//8DAFBLAQItABQABgAIAAAAIQC2&#10;gziS/gAAAOEBAAATAAAAAAAAAAAAAAAAAAAAAABbQ29udGVudF9UeXBlc10ueG1sUEsBAi0AFAAG&#10;AAgAAAAhADj9If/WAAAAlAEAAAsAAAAAAAAAAAAAAAAALwEAAF9yZWxzLy5yZWxzUEsBAi0AFAAG&#10;AAgAAAAhAEdyB2QWAgAALQQAAA4AAAAAAAAAAAAAAAAALgIAAGRycy9lMm9Eb2MueG1sUEsBAi0A&#10;FAAGAAgAAAAhANysCtbjAAAADAEAAA8AAAAAAAAAAAAAAAAAcAQAAGRycy9kb3ducmV2LnhtbFBL&#10;BQYAAAAABAAEAPMAAACABQAAAAA=&#10;" filled="f" stroked="f" strokeweight=".5pt">
                    <v:textbox>
                      <w:txbxContent>
                        <w:p w14:paraId="6B5105AA" w14:textId="77777777" w:rsidR="00762424" w:rsidRPr="001955FA" w:rsidRDefault="00762424" w:rsidP="00762424">
                          <w:pPr>
                            <w:bidi/>
                            <w:spacing w:line="240" w:lineRule="auto"/>
                            <w:jc w:val="center"/>
                            <w:rPr>
                              <w:rFonts w:ascii="Sakkal Majalla" w:eastAsia="Calibri" w:hAnsi="Sakkal Majalla" w:cs="Sakkal Majalla"/>
                              <w:b/>
                              <w:bCs/>
                              <w:sz w:val="28"/>
                              <w:szCs w:val="28"/>
                              <w:rtl/>
                              <w:lang w:bidi="ar-EG"/>
                            </w:rPr>
                          </w:pPr>
                          <w:r w:rsidRPr="001955FA">
                            <w:rPr>
                              <w:rFonts w:ascii="Sakkal Majalla" w:eastAsia="Calibri" w:hAnsi="Sakkal Majalla" w:cs="Sakkal Majalla"/>
                              <w:b/>
                              <w:bCs/>
                              <w:sz w:val="28"/>
                              <w:szCs w:val="28"/>
                              <w:rtl/>
                              <w:lang w:bidi="ar-EG"/>
                            </w:rPr>
                            <w:t xml:space="preserve">جامعة </w:t>
                          </w:r>
                          <w:proofErr w:type="spellStart"/>
                          <w:r w:rsidRPr="001955FA">
                            <w:rPr>
                              <w:rFonts w:ascii="Sakkal Majalla" w:eastAsia="Calibri" w:hAnsi="Sakkal Majalla" w:cs="Sakkal Majalla"/>
                              <w:b/>
                              <w:bCs/>
                              <w:sz w:val="28"/>
                              <w:szCs w:val="28"/>
                              <w:rtl/>
                              <w:lang w:bidi="ar-EG"/>
                            </w:rPr>
                            <w:t>ميدأوشن</w:t>
                          </w:r>
                          <w:proofErr w:type="spellEnd"/>
                        </w:p>
                        <w:p w14:paraId="1E5344AB" w14:textId="77777777" w:rsidR="00762424" w:rsidRPr="001955FA" w:rsidRDefault="00762424" w:rsidP="00762424">
                          <w:pPr>
                            <w:bidi/>
                            <w:spacing w:line="240" w:lineRule="auto"/>
                            <w:jc w:val="center"/>
                            <w:rPr>
                              <w:rFonts w:ascii="Sakkal Majalla" w:eastAsia="Calibri" w:hAnsi="Sakkal Majalla" w:cs="Sakkal Majalla"/>
                              <w:b/>
                              <w:bCs/>
                              <w:sz w:val="28"/>
                              <w:szCs w:val="28"/>
                              <w:rtl/>
                              <w:lang w:bidi="ar-EG"/>
                            </w:rPr>
                          </w:pPr>
                          <w:r w:rsidRPr="001955FA">
                            <w:rPr>
                              <w:rFonts w:ascii="Sakkal Majalla" w:eastAsia="Calibri" w:hAnsi="Sakkal Majalla" w:cs="Sakkal Majalla"/>
                              <w:b/>
                              <w:bCs/>
                              <w:sz w:val="28"/>
                              <w:szCs w:val="28"/>
                              <w:rtl/>
                              <w:lang w:bidi="ar-EG"/>
                            </w:rPr>
                            <w:t>كلية الإدارة</w:t>
                          </w:r>
                        </w:p>
                        <w:p w14:paraId="7B7E1BF9" w14:textId="0CCAAE02" w:rsidR="00762424" w:rsidRPr="001955FA" w:rsidRDefault="00762424" w:rsidP="00762424">
                          <w:pPr>
                            <w:bidi/>
                            <w:spacing w:line="240" w:lineRule="auto"/>
                            <w:jc w:val="center"/>
                            <w:rPr>
                              <w:rFonts w:ascii="Sakkal Majalla" w:eastAsia="Calibri" w:hAnsi="Sakkal Majalla" w:cs="Sakkal Majalla"/>
                              <w:b/>
                              <w:bCs/>
                              <w:sz w:val="28"/>
                              <w:szCs w:val="28"/>
                              <w:rtl/>
                              <w:lang w:bidi="ar-EG"/>
                            </w:rPr>
                          </w:pPr>
                          <w:r w:rsidRPr="001955FA">
                            <w:rPr>
                              <w:rFonts w:ascii="Sakkal Majalla" w:eastAsia="Calibri" w:hAnsi="Sakkal Majalla" w:cs="Sakkal Majalla"/>
                              <w:b/>
                              <w:bCs/>
                              <w:sz w:val="28"/>
                              <w:szCs w:val="28"/>
                              <w:rtl/>
                              <w:lang w:bidi="ar-EG"/>
                            </w:rPr>
                            <w:t>قسم / تخصص</w:t>
                          </w:r>
                          <w:r w:rsidRPr="001955FA">
                            <w:rPr>
                              <w:rFonts w:ascii="Sakkal Majalla" w:eastAsia="Calibri" w:hAnsi="Sakkal Majalla" w:cs="Sakkal Majalla" w:hint="cs"/>
                              <w:b/>
                              <w:bCs/>
                              <w:sz w:val="28"/>
                              <w:szCs w:val="28"/>
                              <w:rtl/>
                              <w:lang w:bidi="ar-EG"/>
                            </w:rPr>
                            <w:t xml:space="preserve"> </w:t>
                          </w:r>
                          <w:r w:rsidR="005A3258">
                            <w:rPr>
                              <w:rFonts w:ascii="Sakkal Majalla" w:eastAsia="Calibri" w:hAnsi="Sakkal Majalla" w:cs="Sakkal Majalla" w:hint="cs"/>
                              <w:b/>
                              <w:bCs/>
                              <w:sz w:val="28"/>
                              <w:szCs w:val="28"/>
                              <w:rtl/>
                              <w:lang w:bidi="ar-EG"/>
                            </w:rPr>
                            <w:t>ماجستير إدارة الأعمال</w:t>
                          </w:r>
                        </w:p>
                        <w:p w14:paraId="30042714" w14:textId="77777777" w:rsidR="00762424" w:rsidRDefault="00762424" w:rsidP="00762424">
                          <w:pPr>
                            <w:jc w:val="center"/>
                          </w:pPr>
                        </w:p>
                      </w:txbxContent>
                    </v:textbox>
                  </v:shape>
                </w:pict>
              </mc:Fallback>
            </mc:AlternateContent>
          </w:r>
          <w:r w:rsidRPr="00F0026A">
            <w:rPr>
              <w:rFonts w:ascii="Sakkal Majalla" w:hAnsi="Sakkal Majalla" w:cs="Sakkal Majalla"/>
              <w:noProof/>
              <w:sz w:val="32"/>
              <w:szCs w:val="32"/>
            </w:rPr>
            <w:drawing>
              <wp:anchor distT="0" distB="0" distL="114300" distR="114300" simplePos="0" relativeHeight="251658240" behindDoc="1" locked="0" layoutInCell="1" allowOverlap="1" wp14:anchorId="620DBA9A" wp14:editId="43BC884A">
                <wp:simplePos x="0" y="0"/>
                <wp:positionH relativeFrom="column">
                  <wp:posOffset>-466725</wp:posOffset>
                </wp:positionH>
                <wp:positionV relativeFrom="paragraph">
                  <wp:posOffset>-590550</wp:posOffset>
                </wp:positionV>
                <wp:extent cx="2036445" cy="908685"/>
                <wp:effectExtent l="0" t="0" r="0" b="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036445" cy="908685"/>
                        </a:xfrm>
                        <a:prstGeom prst="rect">
                          <a:avLst/>
                        </a:prstGeom>
                        <a:noFill/>
                      </pic:spPr>
                    </pic:pic>
                  </a:graphicData>
                </a:graphic>
              </wp:anchor>
            </w:drawing>
          </w:r>
        </w:p>
        <w:p w14:paraId="38CBC248" w14:textId="77777777" w:rsidR="00762424" w:rsidRPr="00F0026A" w:rsidRDefault="00762424" w:rsidP="00F0026A">
          <w:pPr>
            <w:bidi/>
            <w:spacing w:line="276" w:lineRule="auto"/>
            <w:rPr>
              <w:rFonts w:ascii="Sakkal Majalla" w:hAnsi="Sakkal Majalla" w:cs="Sakkal Majalla"/>
              <w:sz w:val="32"/>
              <w:szCs w:val="32"/>
              <w:rtl/>
            </w:rPr>
          </w:pPr>
          <w:r w:rsidRPr="00F0026A">
            <w:rPr>
              <w:rFonts w:ascii="Sakkal Majalla" w:hAnsi="Sakkal Majalla" w:cs="Sakkal Majalla"/>
              <w:sz w:val="32"/>
              <w:szCs w:val="32"/>
              <w:rtl/>
            </w:rPr>
            <w:br/>
          </w:r>
        </w:p>
        <w:p w14:paraId="7BE91021" w14:textId="77777777" w:rsidR="00762424" w:rsidRPr="00F0026A" w:rsidRDefault="00762424" w:rsidP="00F0026A">
          <w:pPr>
            <w:bidi/>
            <w:spacing w:line="276" w:lineRule="auto"/>
            <w:rPr>
              <w:rFonts w:ascii="Sakkal Majalla" w:hAnsi="Sakkal Majalla" w:cs="Sakkal Majalla"/>
              <w:sz w:val="32"/>
              <w:szCs w:val="32"/>
              <w:rtl/>
            </w:rPr>
          </w:pPr>
        </w:p>
        <w:p w14:paraId="371CC93C" w14:textId="77777777" w:rsidR="00762424" w:rsidRPr="00F0026A" w:rsidRDefault="00762424" w:rsidP="00F0026A">
          <w:pPr>
            <w:bidi/>
            <w:spacing w:line="276" w:lineRule="auto"/>
            <w:rPr>
              <w:rFonts w:ascii="Sakkal Majalla" w:hAnsi="Sakkal Majalla" w:cs="Sakkal Majalla"/>
              <w:sz w:val="32"/>
              <w:szCs w:val="32"/>
              <w:rtl/>
            </w:rPr>
          </w:pPr>
        </w:p>
        <w:p w14:paraId="6660D764" w14:textId="77777777" w:rsidR="00762424" w:rsidRPr="00F0026A" w:rsidRDefault="00762424" w:rsidP="00F0026A">
          <w:pPr>
            <w:bidi/>
            <w:spacing w:line="276" w:lineRule="auto"/>
            <w:rPr>
              <w:rFonts w:ascii="Sakkal Majalla" w:hAnsi="Sakkal Majalla" w:cs="Sakkal Majalla"/>
              <w:sz w:val="32"/>
              <w:szCs w:val="32"/>
              <w:rtl/>
            </w:rPr>
          </w:pPr>
        </w:p>
        <w:p w14:paraId="2C33F3F1" w14:textId="77777777" w:rsidR="00762424" w:rsidRPr="00F0026A" w:rsidRDefault="00762424" w:rsidP="00F0026A">
          <w:pPr>
            <w:bidi/>
            <w:spacing w:line="276" w:lineRule="auto"/>
            <w:rPr>
              <w:rFonts w:ascii="Sakkal Majalla" w:hAnsi="Sakkal Majalla" w:cs="Sakkal Majalla"/>
              <w:sz w:val="32"/>
              <w:szCs w:val="32"/>
              <w:rtl/>
            </w:rPr>
          </w:pPr>
        </w:p>
        <w:p w14:paraId="60222B82" w14:textId="77777777" w:rsidR="00762424" w:rsidRPr="00F0026A" w:rsidRDefault="00762424" w:rsidP="00F0026A">
          <w:pPr>
            <w:bidi/>
            <w:spacing w:line="276" w:lineRule="auto"/>
            <w:jc w:val="center"/>
            <w:rPr>
              <w:rFonts w:ascii="Sakkal Majalla" w:eastAsia="Calibri" w:hAnsi="Sakkal Majalla" w:cs="Sakkal Majalla"/>
              <w:sz w:val="40"/>
              <w:szCs w:val="40"/>
              <w:rtl/>
              <w:lang w:bidi="ar-EG"/>
            </w:rPr>
          </w:pPr>
          <w:r w:rsidRPr="00F0026A">
            <w:rPr>
              <w:rFonts w:ascii="Sakkal Majalla" w:hAnsi="Sakkal Majalla" w:cs="Sakkal Majalla"/>
              <w:b/>
              <w:bCs/>
              <w:sz w:val="44"/>
              <w:szCs w:val="44"/>
              <w:rtl/>
            </w:rPr>
            <w:t>أثر تبني الذكاء الاصطناعي في اتخاذ القرارات الاستراتيجية على المنظمات في المملكة العربية السعودية</w:t>
          </w:r>
        </w:p>
        <w:p w14:paraId="19EBF498" w14:textId="77777777" w:rsidR="00762424" w:rsidRPr="00F0026A" w:rsidRDefault="00762424" w:rsidP="00F0026A">
          <w:pPr>
            <w:bidi/>
            <w:spacing w:line="276" w:lineRule="auto"/>
            <w:jc w:val="center"/>
            <w:rPr>
              <w:rFonts w:ascii="Sakkal Majalla" w:eastAsia="Calibri" w:hAnsi="Sakkal Majalla" w:cs="Sakkal Majalla"/>
              <w:b/>
              <w:bCs/>
              <w:sz w:val="28"/>
              <w:szCs w:val="28"/>
              <w:rtl/>
            </w:rPr>
          </w:pPr>
        </w:p>
        <w:p w14:paraId="0C1320F2" w14:textId="77777777" w:rsidR="00762424" w:rsidRPr="00F0026A" w:rsidRDefault="00762424" w:rsidP="00F0026A">
          <w:pPr>
            <w:bidi/>
            <w:spacing w:line="276" w:lineRule="auto"/>
            <w:jc w:val="center"/>
            <w:rPr>
              <w:rFonts w:ascii="Sakkal Majalla" w:eastAsia="Calibri" w:hAnsi="Sakkal Majalla" w:cs="Sakkal Majalla"/>
              <w:b/>
              <w:bCs/>
              <w:sz w:val="28"/>
              <w:szCs w:val="28"/>
              <w:rtl/>
              <w:lang w:bidi="ar-EG"/>
            </w:rPr>
          </w:pPr>
          <w:r w:rsidRPr="00F0026A">
            <w:rPr>
              <w:rFonts w:ascii="Sakkal Majalla" w:eastAsia="Calibri" w:hAnsi="Sakkal Majalla" w:cs="Sakkal Majalla"/>
              <w:b/>
              <w:bCs/>
              <w:sz w:val="28"/>
              <w:szCs w:val="28"/>
              <w:rtl/>
              <w:lang w:bidi="ar-EG"/>
            </w:rPr>
            <w:t>إعداد الطالب</w:t>
          </w:r>
          <w:r w:rsidRPr="00F0026A">
            <w:rPr>
              <w:rFonts w:ascii="Sakkal Majalla" w:eastAsia="Calibri" w:hAnsi="Sakkal Majalla" w:cs="Sakkal Majalla"/>
              <w:b/>
              <w:bCs/>
              <w:sz w:val="28"/>
              <w:szCs w:val="28"/>
              <w:lang w:bidi="ar-EG"/>
            </w:rPr>
            <w:t>:</w:t>
          </w:r>
        </w:p>
        <w:p w14:paraId="54E3A075" w14:textId="651A49C3" w:rsidR="00762424" w:rsidRPr="00F0026A" w:rsidRDefault="005A3258" w:rsidP="00F0026A">
          <w:pPr>
            <w:bidi/>
            <w:spacing w:line="276" w:lineRule="auto"/>
            <w:jc w:val="center"/>
            <w:rPr>
              <w:rFonts w:ascii="Sakkal Majalla" w:eastAsia="Calibri" w:hAnsi="Sakkal Majalla" w:cs="Sakkal Majalla"/>
              <w:b/>
              <w:bCs/>
              <w:sz w:val="28"/>
              <w:szCs w:val="28"/>
              <w:rtl/>
              <w:lang w:bidi="ar-EG"/>
            </w:rPr>
          </w:pPr>
          <w:r>
            <w:rPr>
              <w:rFonts w:ascii="Sakkal Majalla" w:eastAsia="Calibri" w:hAnsi="Sakkal Majalla" w:cs="Sakkal Majalla" w:hint="cs"/>
              <w:b/>
              <w:bCs/>
              <w:sz w:val="28"/>
              <w:szCs w:val="28"/>
              <w:rtl/>
              <w:lang w:bidi="ar-EG"/>
            </w:rPr>
            <w:t>أنس بن فهد بن عويمر</w:t>
          </w:r>
        </w:p>
        <w:p w14:paraId="44202F7B" w14:textId="43BCE301" w:rsidR="005A3258" w:rsidRPr="005A3258" w:rsidRDefault="00762424" w:rsidP="005A3258">
          <w:pPr>
            <w:bidi/>
            <w:spacing w:line="276" w:lineRule="auto"/>
            <w:jc w:val="center"/>
            <w:rPr>
              <w:rFonts w:ascii="Sakkal Majalla" w:eastAsia="Calibri" w:hAnsi="Sakkal Majalla" w:cs="Sakkal Majalla"/>
              <w:b/>
              <w:bCs/>
              <w:sz w:val="28"/>
              <w:szCs w:val="28"/>
              <w:lang w:bidi="ar-EG"/>
            </w:rPr>
          </w:pPr>
          <w:r w:rsidRPr="00F0026A">
            <w:rPr>
              <w:rFonts w:ascii="Sakkal Majalla" w:eastAsia="Calibri" w:hAnsi="Sakkal Majalla" w:cs="Sakkal Majalla"/>
              <w:b/>
              <w:bCs/>
              <w:sz w:val="28"/>
              <w:szCs w:val="28"/>
              <w:rtl/>
              <w:lang w:bidi="ar-EG"/>
            </w:rPr>
            <w:t>إشراف</w:t>
          </w:r>
          <w:r w:rsidRPr="00F0026A">
            <w:rPr>
              <w:rFonts w:ascii="Sakkal Majalla" w:eastAsia="Calibri" w:hAnsi="Sakkal Majalla" w:cs="Sakkal Majalla"/>
              <w:b/>
              <w:bCs/>
              <w:sz w:val="28"/>
              <w:szCs w:val="28"/>
              <w:lang w:bidi="ar-EG"/>
            </w:rPr>
            <w:t>:</w:t>
          </w:r>
        </w:p>
        <w:p w14:paraId="6BA74F88" w14:textId="77777777" w:rsidR="005A3258" w:rsidRPr="005A3258" w:rsidRDefault="005A3258" w:rsidP="005A3258">
          <w:pPr>
            <w:bidi/>
            <w:spacing w:line="276" w:lineRule="auto"/>
            <w:jc w:val="center"/>
            <w:rPr>
              <w:rFonts w:ascii="Sakkal Majalla" w:eastAsia="Calibri" w:hAnsi="Sakkal Majalla" w:cs="Sakkal Majalla"/>
              <w:b/>
              <w:bCs/>
              <w:sz w:val="28"/>
              <w:szCs w:val="28"/>
              <w:lang w:bidi="ar-EG"/>
            </w:rPr>
          </w:pPr>
          <w:proofErr w:type="spellStart"/>
          <w:proofErr w:type="gramStart"/>
          <w:r w:rsidRPr="005A3258">
            <w:rPr>
              <w:rFonts w:ascii="Sakkal Majalla" w:eastAsia="Calibri" w:hAnsi="Sakkal Majalla" w:cs="Sakkal Majalla"/>
              <w:b/>
              <w:bCs/>
              <w:sz w:val="28"/>
              <w:szCs w:val="28"/>
              <w:rtl/>
              <w:lang w:bidi="ar-EG"/>
            </w:rPr>
            <w:t>د.الفيصل</w:t>
          </w:r>
          <w:proofErr w:type="spellEnd"/>
          <w:proofErr w:type="gramEnd"/>
          <w:r w:rsidRPr="005A3258">
            <w:rPr>
              <w:rFonts w:ascii="Sakkal Majalla" w:eastAsia="Calibri" w:hAnsi="Sakkal Majalla" w:cs="Sakkal Majalla"/>
              <w:b/>
              <w:bCs/>
              <w:sz w:val="28"/>
              <w:szCs w:val="28"/>
              <w:rtl/>
              <w:lang w:bidi="ar-EG"/>
            </w:rPr>
            <w:t xml:space="preserve"> عبد الحميد</w:t>
          </w:r>
        </w:p>
        <w:p w14:paraId="7C72340A" w14:textId="0CA2F42B" w:rsidR="005A3258" w:rsidRPr="00F0026A" w:rsidRDefault="005A3258" w:rsidP="005A3258">
          <w:pPr>
            <w:bidi/>
            <w:spacing w:line="276" w:lineRule="auto"/>
            <w:jc w:val="center"/>
            <w:rPr>
              <w:rFonts w:ascii="Sakkal Majalla" w:eastAsia="Calibri" w:hAnsi="Sakkal Majalla" w:cs="Sakkal Majalla"/>
              <w:b/>
              <w:bCs/>
              <w:sz w:val="28"/>
              <w:szCs w:val="28"/>
              <w:rtl/>
              <w:lang w:bidi="ar-EG"/>
            </w:rPr>
          </w:pPr>
          <w:proofErr w:type="spellStart"/>
          <w:proofErr w:type="gramStart"/>
          <w:r w:rsidRPr="005A3258">
            <w:rPr>
              <w:rFonts w:ascii="Sakkal Majalla" w:eastAsia="Calibri" w:hAnsi="Sakkal Majalla" w:cs="Sakkal Majalla"/>
              <w:b/>
              <w:bCs/>
              <w:sz w:val="28"/>
              <w:szCs w:val="28"/>
              <w:rtl/>
              <w:lang w:bidi="ar-EG"/>
            </w:rPr>
            <w:t>د.فايز</w:t>
          </w:r>
          <w:proofErr w:type="spellEnd"/>
          <w:proofErr w:type="gramEnd"/>
          <w:r w:rsidRPr="005A3258">
            <w:rPr>
              <w:rFonts w:ascii="Sakkal Majalla" w:eastAsia="Calibri" w:hAnsi="Sakkal Majalla" w:cs="Sakkal Majalla"/>
              <w:b/>
              <w:bCs/>
              <w:sz w:val="28"/>
              <w:szCs w:val="28"/>
              <w:rtl/>
              <w:lang w:bidi="ar-EG"/>
            </w:rPr>
            <w:t xml:space="preserve"> جراد</w:t>
          </w:r>
        </w:p>
        <w:p w14:paraId="0A2F4B2A" w14:textId="77777777" w:rsidR="00762424" w:rsidRPr="00F0026A" w:rsidRDefault="00762424" w:rsidP="00F0026A">
          <w:pPr>
            <w:bidi/>
            <w:spacing w:line="276" w:lineRule="auto"/>
            <w:jc w:val="lowKashida"/>
            <w:rPr>
              <w:rFonts w:ascii="Sakkal Majalla" w:eastAsia="Calibri" w:hAnsi="Sakkal Majalla" w:cs="Sakkal Majalla"/>
              <w:b/>
              <w:bCs/>
              <w:sz w:val="28"/>
              <w:szCs w:val="28"/>
              <w:rtl/>
              <w:lang w:bidi="ar-EG"/>
            </w:rPr>
          </w:pPr>
        </w:p>
        <w:p w14:paraId="53633916" w14:textId="77777777" w:rsidR="00762424" w:rsidRPr="00F0026A" w:rsidRDefault="00762424" w:rsidP="00F0026A">
          <w:pPr>
            <w:bidi/>
            <w:spacing w:line="276" w:lineRule="auto"/>
            <w:jc w:val="center"/>
            <w:rPr>
              <w:rFonts w:ascii="Sakkal Majalla" w:eastAsia="Calibri" w:hAnsi="Sakkal Majalla" w:cs="Sakkal Majalla"/>
              <w:b/>
              <w:bCs/>
              <w:sz w:val="28"/>
              <w:szCs w:val="28"/>
              <w:rtl/>
              <w:lang w:bidi="ar-EG"/>
            </w:rPr>
          </w:pPr>
          <w:r w:rsidRPr="00F0026A">
            <w:rPr>
              <w:rFonts w:ascii="Sakkal Majalla" w:eastAsia="Calibri" w:hAnsi="Sakkal Majalla" w:cs="Sakkal Majalla"/>
              <w:b/>
              <w:bCs/>
              <w:sz w:val="28"/>
              <w:szCs w:val="28"/>
              <w:rtl/>
              <w:lang w:bidi="ar-EG"/>
            </w:rPr>
            <w:t>العام الدراسي:</w:t>
          </w:r>
        </w:p>
        <w:p w14:paraId="2091EEFD" w14:textId="77777777" w:rsidR="00762424" w:rsidRPr="00F0026A" w:rsidRDefault="00762424" w:rsidP="00F0026A">
          <w:pPr>
            <w:bidi/>
            <w:spacing w:line="276" w:lineRule="auto"/>
            <w:jc w:val="center"/>
            <w:rPr>
              <w:rFonts w:ascii="Sakkal Majalla" w:eastAsia="Calibri" w:hAnsi="Sakkal Majalla" w:cs="Sakkal Majalla"/>
              <w:b/>
              <w:bCs/>
              <w:sz w:val="28"/>
              <w:szCs w:val="28"/>
              <w:rtl/>
              <w:lang w:bidi="ar-EG"/>
            </w:rPr>
          </w:pPr>
          <w:r w:rsidRPr="00F0026A">
            <w:rPr>
              <w:rFonts w:ascii="Sakkal Majalla" w:eastAsia="Calibri" w:hAnsi="Sakkal Majalla" w:cs="Sakkal Majalla"/>
              <w:b/>
              <w:bCs/>
              <w:sz w:val="28"/>
              <w:szCs w:val="28"/>
              <w:lang w:bidi="ar-EG"/>
            </w:rPr>
            <w:t>2026</w:t>
          </w:r>
        </w:p>
        <w:p w14:paraId="198A2C44" w14:textId="77777777" w:rsidR="00762424" w:rsidRPr="00F0026A" w:rsidRDefault="00000000" w:rsidP="00F0026A">
          <w:pPr>
            <w:spacing w:line="276" w:lineRule="auto"/>
            <w:rPr>
              <w:rFonts w:ascii="Sakkal Majalla" w:hAnsi="Sakkal Majalla" w:cs="Sakkal Majalla"/>
              <w:sz w:val="32"/>
              <w:szCs w:val="32"/>
              <w:rtl/>
            </w:rPr>
          </w:pPr>
        </w:p>
      </w:sdtContent>
    </w:sdt>
    <w:p w14:paraId="64D0E3B3" w14:textId="77777777" w:rsidR="00762424" w:rsidRPr="00F0026A" w:rsidRDefault="00762424" w:rsidP="00F0026A">
      <w:pPr>
        <w:bidi/>
        <w:spacing w:before="100" w:beforeAutospacing="1" w:after="100" w:afterAutospacing="1" w:line="276" w:lineRule="auto"/>
        <w:jc w:val="lowKashida"/>
        <w:outlineLvl w:val="0"/>
        <w:rPr>
          <w:rFonts w:ascii="Sakkal Majalla" w:eastAsia="Times New Roman" w:hAnsi="Sakkal Majalla" w:cs="Sakkal Majalla"/>
          <w:b/>
          <w:bCs/>
          <w:kern w:val="36"/>
          <w:sz w:val="32"/>
          <w:szCs w:val="32"/>
          <w:rtl/>
        </w:rPr>
      </w:pPr>
    </w:p>
    <w:p w14:paraId="3CBC304E" w14:textId="77777777" w:rsidR="00762424" w:rsidRPr="00F0026A" w:rsidRDefault="00762424" w:rsidP="00F0026A">
      <w:pPr>
        <w:bidi/>
        <w:spacing w:before="100" w:beforeAutospacing="1" w:after="100" w:afterAutospacing="1" w:line="276" w:lineRule="auto"/>
        <w:jc w:val="lowKashida"/>
        <w:outlineLvl w:val="0"/>
        <w:rPr>
          <w:rFonts w:ascii="Sakkal Majalla" w:eastAsia="Times New Roman" w:hAnsi="Sakkal Majalla" w:cs="Sakkal Majalla"/>
          <w:b/>
          <w:bCs/>
          <w:kern w:val="36"/>
          <w:sz w:val="32"/>
          <w:szCs w:val="32"/>
          <w:rtl/>
        </w:rPr>
      </w:pPr>
    </w:p>
    <w:p w14:paraId="1A95F7DB" w14:textId="77777777" w:rsidR="005804F1" w:rsidRPr="005804F1" w:rsidRDefault="005804F1" w:rsidP="00F0026A">
      <w:pPr>
        <w:bidi/>
        <w:spacing w:before="100" w:beforeAutospacing="1" w:after="100" w:afterAutospacing="1" w:line="276" w:lineRule="auto"/>
        <w:jc w:val="lowKashida"/>
        <w:outlineLvl w:val="0"/>
        <w:rPr>
          <w:rFonts w:ascii="Sakkal Majalla" w:eastAsia="Times New Roman" w:hAnsi="Sakkal Majalla" w:cs="Sakkal Majalla"/>
          <w:b/>
          <w:bCs/>
          <w:kern w:val="36"/>
          <w:sz w:val="32"/>
          <w:szCs w:val="32"/>
        </w:rPr>
      </w:pPr>
      <w:r w:rsidRPr="005804F1">
        <w:rPr>
          <w:rFonts w:ascii="Sakkal Majalla" w:eastAsia="Times New Roman" w:hAnsi="Sakkal Majalla" w:cs="Sakkal Majalla"/>
          <w:b/>
          <w:bCs/>
          <w:kern w:val="36"/>
          <w:sz w:val="32"/>
          <w:szCs w:val="32"/>
          <w:rtl/>
        </w:rPr>
        <w:t xml:space="preserve">مقدمة </w:t>
      </w:r>
    </w:p>
    <w:p w14:paraId="06524608" w14:textId="77777777" w:rsidR="005804F1" w:rsidRPr="005804F1" w:rsidRDefault="005804F1" w:rsidP="00F0026A">
      <w:pPr>
        <w:bidi/>
        <w:spacing w:before="100" w:beforeAutospacing="1" w:after="100" w:afterAutospacing="1" w:line="276" w:lineRule="auto"/>
        <w:ind w:firstLine="720"/>
        <w:jc w:val="lowKashida"/>
        <w:rPr>
          <w:rFonts w:ascii="Sakkal Majalla" w:eastAsia="Times New Roman" w:hAnsi="Sakkal Majalla" w:cs="Sakkal Majalla"/>
          <w:sz w:val="32"/>
          <w:szCs w:val="32"/>
        </w:rPr>
      </w:pPr>
      <w:r w:rsidRPr="005804F1">
        <w:rPr>
          <w:rFonts w:ascii="Sakkal Majalla" w:eastAsia="Times New Roman" w:hAnsi="Sakkal Majalla" w:cs="Sakkal Majalla"/>
          <w:sz w:val="32"/>
          <w:szCs w:val="32"/>
          <w:rtl/>
        </w:rPr>
        <w:t>يشهد العالم في الوقت الراهن ثورة رقمية غير مسبوقة أحدثت تغيرات جوهرية في مختلف جوانب الحياة الاقتصادية والاجتماعية والإدارية، حيث أصبحت التكنولوجيا الحديثة عنصرًا أساسيًا في تطوير الأداء المؤسسي وتحقيق الميزة التنافسية للمنظمات. ويُعد الذكاء الاصطناعي من أبرز مخرجات هذه الثورة الرقمية، إذ أصبح يمثل أحد أهم التقنيات الحديثة التي تسهم في إحداث تحولات عميقة في أساليب الإدارة واتخاذ القرارات داخل المنظمات. وقد تطورت تطبيقات الذكاء الاصطناعي بصورة متسارعة خلال السنوات الأخيرة نتيجة التقدم الكبير في تقنيات الحوسبة وتحليل البيانات الضخمة والتعلم الآلي والشبكات العصبية، الأمر الذي أتاح للمنظمات فرصًا واسعة للاستفادة من هذه التقنيات في تحسين الكفاءة التشغيلية ورفع جودة الأداء المؤسسي وتعزيز القدرة على مواجهة التحديات المتزايدة في بيئة الأعمال المعاصرة. (عبد العال، 2025؛ فخرية، 2024)</w:t>
      </w:r>
    </w:p>
    <w:p w14:paraId="1D556099" w14:textId="77777777" w:rsidR="005804F1" w:rsidRPr="005804F1" w:rsidRDefault="005804F1" w:rsidP="00F0026A">
      <w:pPr>
        <w:bidi/>
        <w:spacing w:before="100" w:beforeAutospacing="1" w:after="100" w:afterAutospacing="1" w:line="276" w:lineRule="auto"/>
        <w:ind w:firstLine="720"/>
        <w:jc w:val="lowKashida"/>
        <w:rPr>
          <w:rFonts w:ascii="Sakkal Majalla" w:eastAsia="Times New Roman" w:hAnsi="Sakkal Majalla" w:cs="Sakkal Majalla"/>
          <w:sz w:val="32"/>
          <w:szCs w:val="32"/>
        </w:rPr>
      </w:pPr>
      <w:r w:rsidRPr="005804F1">
        <w:rPr>
          <w:rFonts w:ascii="Sakkal Majalla" w:eastAsia="Times New Roman" w:hAnsi="Sakkal Majalla" w:cs="Sakkal Majalla"/>
          <w:sz w:val="32"/>
          <w:szCs w:val="32"/>
          <w:rtl/>
        </w:rPr>
        <w:t>ويشير مفهوم الذكاء الاصطناعي إلى قدرة الأنظمة الحاسوبية على محاكاة القدرات العقلية البشرية، مثل التعلم والاستنتاج والتحليل والتنبؤ واتخاذ القرارات بناءً على معالجة كميات ضخمة من البيانات والمعلومات. وقد أدى هذا التطور إلى انتقال الذكاء الاصطناعي من كونه مجرد أداة تقنية مساعدة إلى كونه شريكًا استراتيجيًا في العمليات الإدارية المختلفة، خاصة في المجالات التي تتطلب اتخاذ قرارات معقدة تعتمد على تحليل متغيرات متعددة ومتداخلة. كما أصبح الذكاء الاصطناعي قادرًا على تقديم رؤى مستقبلية دقيقة تساعد المديرين وصناع القرار في التنبؤ بالمخاطر والفرص المحتملة، مما يسهم في تحسين جودة القرارات وتقليل مستويات عدم التأكد المرتبطة بالبيئة التنظيمية. (المدرس، 2025؛ عبد المنعم، 2025)</w:t>
      </w:r>
    </w:p>
    <w:p w14:paraId="6F679031" w14:textId="77777777" w:rsidR="005804F1" w:rsidRPr="005804F1" w:rsidRDefault="005804F1" w:rsidP="00F0026A">
      <w:pPr>
        <w:bidi/>
        <w:spacing w:before="100" w:beforeAutospacing="1" w:after="100" w:afterAutospacing="1" w:line="276" w:lineRule="auto"/>
        <w:ind w:firstLine="720"/>
        <w:jc w:val="lowKashida"/>
        <w:rPr>
          <w:rFonts w:ascii="Sakkal Majalla" w:eastAsia="Times New Roman" w:hAnsi="Sakkal Majalla" w:cs="Sakkal Majalla"/>
          <w:sz w:val="32"/>
          <w:szCs w:val="32"/>
        </w:rPr>
      </w:pPr>
      <w:r w:rsidRPr="005804F1">
        <w:rPr>
          <w:rFonts w:ascii="Sakkal Majalla" w:eastAsia="Times New Roman" w:hAnsi="Sakkal Majalla" w:cs="Sakkal Majalla"/>
          <w:sz w:val="32"/>
          <w:szCs w:val="32"/>
          <w:rtl/>
        </w:rPr>
        <w:t xml:space="preserve">وتكتسب عملية اتخاذ القرارات الاستراتيجية أهمية بالغة داخل المنظمات المعاصرة، باعتبارها تمثل حجر الأساس الذي تستند إليه المنظمة في تحديد توجهاتها المستقبلية وصياغة أهدافها طويلة المدى واختيار البدائل المناسبة لتحقيق تلك الأهداف. فالقرارات الاستراتيجية ترتبط ارتباطًا مباشرًا بمستقبل المنظمة واستدامة أعمالها وقدرتها على المنافسة والتكيف مع المتغيرات البيئية والتكنولوجية والاقتصادية. ولذلك تسعى المنظمات باستمرار إلى تطوير الأدوات والأساليب التي تمكنها من اتخاذ قرارات استراتيجية أكثر دقة </w:t>
      </w:r>
      <w:r w:rsidRPr="005804F1">
        <w:rPr>
          <w:rFonts w:ascii="Sakkal Majalla" w:eastAsia="Times New Roman" w:hAnsi="Sakkal Majalla" w:cs="Sakkal Majalla"/>
          <w:sz w:val="32"/>
          <w:szCs w:val="32"/>
          <w:rtl/>
        </w:rPr>
        <w:lastRenderedPageBreak/>
        <w:t>وفاعلية، الأمر الذي جعل الذكاء الاصطناعي أحد أهم الحلول التي يتم الاعتماد عليها في هذا المجال نظرًا لما يوفره من إمكانات متقدمة في جمع البيانات وتحليلها واستخراج الأنماط والعلاقات الخفية بينها وتقديم توصيات مبنية على أسس علمية ومنهجية دقيقة. (الصبحي، 2025؛ حسين، 2026)</w:t>
      </w:r>
    </w:p>
    <w:p w14:paraId="731393FF" w14:textId="77777777" w:rsidR="005804F1" w:rsidRPr="005804F1" w:rsidRDefault="005804F1" w:rsidP="00F0026A">
      <w:pPr>
        <w:bidi/>
        <w:spacing w:before="100" w:beforeAutospacing="1" w:after="100" w:afterAutospacing="1" w:line="276" w:lineRule="auto"/>
        <w:ind w:firstLine="720"/>
        <w:jc w:val="lowKashida"/>
        <w:rPr>
          <w:rFonts w:ascii="Sakkal Majalla" w:eastAsia="Times New Roman" w:hAnsi="Sakkal Majalla" w:cs="Sakkal Majalla"/>
          <w:sz w:val="32"/>
          <w:szCs w:val="32"/>
        </w:rPr>
      </w:pPr>
      <w:r w:rsidRPr="005804F1">
        <w:rPr>
          <w:rFonts w:ascii="Sakkal Majalla" w:eastAsia="Times New Roman" w:hAnsi="Sakkal Majalla" w:cs="Sakkal Majalla"/>
          <w:sz w:val="32"/>
          <w:szCs w:val="32"/>
          <w:rtl/>
        </w:rPr>
        <w:t>وعلى المستوى العالمي، شهدت السنوات الأخيرة توسعًا كبيرًا في استخدام تقنيات الذكاء الاصطناعي في دعم القرارات الاستراتيجية داخل مختلف القطاعات الاقتصادية والصناعية والخدمية. فقد اتجهت العديد من الشركات العالمية الكبرى إلى دمج أنظمة الذكاء الاصطناعي في عمليات التخطيط الاستراتيجي وإدارة المخاطر وتحليل الأسواق والتنبؤ بالاتجاهات المستقبلية، بهدف تعزيز قدرتها على المنافسة وتحقيق النمو المستدام. كما أصبحت تطبيقات الذكاء الاصطناعي عنصرًا رئيسيًا في تطوير نماذج الأعمال الحديثة، حيث تساعد المنظمات على الاستجابة السريعة للتغيرات البيئية واتخاذ قرارات قائمة على البيانات بدلاً من الاعتماد على الحدس أو الخبرات الشخصية فقط. وقد أثبتت العديد من الدراسات أن المنظمات التي نجحت في تبني الذكاء الاصطناعي حققت مستويات أعلى من الكفاءة والابتكار والمرونة التنظي</w:t>
      </w:r>
      <w:r w:rsidR="00F0026A" w:rsidRPr="00F0026A">
        <w:rPr>
          <w:rFonts w:ascii="Sakkal Majalla" w:eastAsia="Times New Roman" w:hAnsi="Sakkal Majalla" w:cs="Sakkal Majalla"/>
          <w:sz w:val="32"/>
          <w:szCs w:val="32"/>
          <w:rtl/>
        </w:rPr>
        <w:t xml:space="preserve">مية مقارنة بغيرها من </w:t>
      </w:r>
      <w:proofErr w:type="gramStart"/>
      <w:r w:rsidR="00F0026A" w:rsidRPr="00F0026A">
        <w:rPr>
          <w:rFonts w:ascii="Sakkal Majalla" w:eastAsia="Times New Roman" w:hAnsi="Sakkal Majalla" w:cs="Sakkal Majalla"/>
          <w:sz w:val="32"/>
          <w:szCs w:val="32"/>
          <w:rtl/>
        </w:rPr>
        <w:t>المنظمات</w:t>
      </w:r>
      <w:r w:rsidR="00F0026A" w:rsidRPr="00F0026A">
        <w:rPr>
          <w:rFonts w:ascii="Sakkal Majalla" w:eastAsia="Times New Roman" w:hAnsi="Sakkal Majalla" w:cs="Sakkal Majalla"/>
          <w:sz w:val="32"/>
          <w:szCs w:val="32"/>
        </w:rPr>
        <w:t>(</w:t>
      </w:r>
      <w:r w:rsidR="00F0026A" w:rsidRPr="00F0026A">
        <w:rPr>
          <w:rFonts w:asciiTheme="majorBidi" w:hAnsiTheme="majorBidi" w:cstheme="majorBidi"/>
          <w:color w:val="222222"/>
          <w:sz w:val="24"/>
          <w:szCs w:val="24"/>
          <w:shd w:val="clear" w:color="auto" w:fill="FFFFFF"/>
        </w:rPr>
        <w:t xml:space="preserve"> Trunk</w:t>
      </w:r>
      <w:proofErr w:type="gramEnd"/>
      <w:r w:rsidR="00F0026A" w:rsidRPr="00F0026A">
        <w:rPr>
          <w:rFonts w:asciiTheme="majorBidi" w:hAnsiTheme="majorBidi" w:cstheme="majorBidi"/>
          <w:color w:val="222222"/>
          <w:sz w:val="24"/>
          <w:szCs w:val="24"/>
          <w:shd w:val="clear" w:color="auto" w:fill="FFFFFF"/>
        </w:rPr>
        <w:t>, 2020; Marimira, 2025)</w:t>
      </w:r>
    </w:p>
    <w:p w14:paraId="51218290" w14:textId="77777777" w:rsidR="005804F1" w:rsidRPr="005804F1" w:rsidRDefault="005804F1" w:rsidP="00F0026A">
      <w:pPr>
        <w:bidi/>
        <w:spacing w:before="100" w:beforeAutospacing="1" w:after="100" w:afterAutospacing="1" w:line="276" w:lineRule="auto"/>
        <w:ind w:firstLine="720"/>
        <w:jc w:val="lowKashida"/>
        <w:rPr>
          <w:rFonts w:ascii="Sakkal Majalla" w:eastAsia="Times New Roman" w:hAnsi="Sakkal Majalla" w:cs="Sakkal Majalla"/>
          <w:sz w:val="32"/>
          <w:szCs w:val="32"/>
        </w:rPr>
      </w:pPr>
      <w:r w:rsidRPr="005804F1">
        <w:rPr>
          <w:rFonts w:ascii="Sakkal Majalla" w:eastAsia="Times New Roman" w:hAnsi="Sakkal Majalla" w:cs="Sakkal Majalla"/>
          <w:sz w:val="32"/>
          <w:szCs w:val="32"/>
          <w:rtl/>
        </w:rPr>
        <w:t>وفي المملكة العربية السعودية، يحظى الذكاء الاصطناعي باهتمام متزايد في ظل التوجهات الوطنية الطموحة المرتبطة برؤية المملكة 2030، والتي تسعى إلى بناء اقتصاد رقمي قائم على المعرفة والابتكار والتقنيات الحديثة. وقد أطلقت المملكة العديد من المبادرات والاستراتيجيات الوطنية التي تهدف إلى تعزيز استخدام تقنيات الذكاء الاصطناعي في مختلف القطاعات الحكومية والخاصة، بما يسهم في تحسين جودة الخدمات ورفع كفاءة الأداء المؤسسي وتعزيز التنمية الاقتصادية المستدامة. كما تسعى الجهات الحكومية والمنظمات السعودية إلى توظيف الذكاء الاصطناعي في دعم عمليات صنع القرار وتحليل البيانات وتطوير الخدمات وتحسين تجربة المستفيدين، الأمر الذي يعكس إدراكًا متزايدًا لأهمية هذه التقنية في تحقيق الأهداف الاستراتيجية للمؤسسات المختلفة. (السمان، 2025؛ حسين، 2026)</w:t>
      </w:r>
    </w:p>
    <w:p w14:paraId="0D9AC1EE" w14:textId="77777777" w:rsidR="005804F1" w:rsidRPr="005804F1" w:rsidRDefault="005804F1" w:rsidP="00F0026A">
      <w:pPr>
        <w:bidi/>
        <w:spacing w:before="100" w:beforeAutospacing="1" w:after="100" w:afterAutospacing="1" w:line="276" w:lineRule="auto"/>
        <w:ind w:firstLine="720"/>
        <w:jc w:val="lowKashida"/>
        <w:rPr>
          <w:rFonts w:ascii="Sakkal Majalla" w:eastAsia="Times New Roman" w:hAnsi="Sakkal Majalla" w:cs="Sakkal Majalla"/>
          <w:sz w:val="32"/>
          <w:szCs w:val="32"/>
        </w:rPr>
      </w:pPr>
      <w:r w:rsidRPr="005804F1">
        <w:rPr>
          <w:rFonts w:ascii="Sakkal Majalla" w:eastAsia="Times New Roman" w:hAnsi="Sakkal Majalla" w:cs="Sakkal Majalla"/>
          <w:sz w:val="32"/>
          <w:szCs w:val="32"/>
          <w:rtl/>
        </w:rPr>
        <w:t xml:space="preserve">وعلى الرغم من الجهود الكبيرة المبذولة في المملكة لتعزيز تبني الذكاء الاصطناعي، إلا أن مستوى الاستفادة الفعلية من هذه التقنيات في مجال اتخاذ القرارات الاستراتيجية ما يزال يختلف من منظمة إلى أخرى وفقًا لعوامل متعددة، من أبرزها جاهزية البنية التحتية التقنية، وتوافر الكفاءات البشرية المؤهلة، </w:t>
      </w:r>
      <w:r w:rsidRPr="005804F1">
        <w:rPr>
          <w:rFonts w:ascii="Sakkal Majalla" w:eastAsia="Times New Roman" w:hAnsi="Sakkal Majalla" w:cs="Sakkal Majalla"/>
          <w:sz w:val="32"/>
          <w:szCs w:val="32"/>
          <w:rtl/>
        </w:rPr>
        <w:lastRenderedPageBreak/>
        <w:t>ومستوى الثقافة التنظيمية الداعمة للابتكار، ومدى توافر البيانات الدقيقة والموثوقة. كما أن بعض المنظمات لا تزال تواجه تحديات تتعلق بدمج الأنظمة الذكية ضمن عملياتها الإدارية والاستراتيجية، مما قد يحد من قدرتها على الاستفادة الكاملة من الإمكانات التي يوفرها الذكاء الاصطناعي في تحسين عملية اتخاذ القرار وتعزيز الأداء المؤسسي. (فخرية، 2024؛ عبد المنعم، 2025)</w:t>
      </w:r>
    </w:p>
    <w:p w14:paraId="050E855B" w14:textId="77777777" w:rsidR="005804F1" w:rsidRPr="005804F1" w:rsidRDefault="005804F1" w:rsidP="00F0026A">
      <w:pPr>
        <w:bidi/>
        <w:spacing w:before="100" w:beforeAutospacing="1" w:after="100" w:afterAutospacing="1" w:line="276" w:lineRule="auto"/>
        <w:ind w:firstLine="720"/>
        <w:jc w:val="lowKashida"/>
        <w:rPr>
          <w:rFonts w:ascii="Sakkal Majalla" w:eastAsia="Times New Roman" w:hAnsi="Sakkal Majalla" w:cs="Sakkal Majalla"/>
          <w:sz w:val="32"/>
          <w:szCs w:val="32"/>
        </w:rPr>
      </w:pPr>
      <w:r w:rsidRPr="005804F1">
        <w:rPr>
          <w:rFonts w:ascii="Sakkal Majalla" w:eastAsia="Times New Roman" w:hAnsi="Sakkal Majalla" w:cs="Sakkal Majalla"/>
          <w:sz w:val="32"/>
          <w:szCs w:val="32"/>
          <w:rtl/>
        </w:rPr>
        <w:t>ورغم تزايد الدراسات التي تناولت موضوع الذكاء الاصطناعي خلال السنوات الأخيرة، إلا أن معظم هذه الدراسات ركزت على الجوانب التقنية أو التشغيلية المرتبطة باستخدام الذكاء الاصطناعي، في حين ما زالت الدراسات التي تناولت أثر تبني الذكاء الاصطناعي في اتخاذ القرارات الاستراتيجية داخل المنظمات السعودية محدودة نسبيًا. كما أن نتائج الدراسات السابقة أظهرت تباينًا في تحديد حجم التأثير الحقيقي للذكاء الاصطناعي على جودة القرارات الاستراتيجية وفاعليتها، الأمر الذي يشير إلى وجود فجوة بحثية تستدعي المزيد من الدراسة والتحليل، خاصة في البيئة السعودية التي تشهد تحولًا رقميًا متسارعًا وتوجهًا متزايدًا نحو تبني التقنيات الذكية في مختلف المجالات. (ميعاد، 2024؛ الربيعي، 2026)</w:t>
      </w:r>
    </w:p>
    <w:p w14:paraId="191EA8E3" w14:textId="77777777" w:rsidR="005804F1" w:rsidRPr="005804F1" w:rsidRDefault="005804F1" w:rsidP="00F0026A">
      <w:pPr>
        <w:bidi/>
        <w:spacing w:before="100" w:beforeAutospacing="1" w:after="100" w:afterAutospacing="1" w:line="276" w:lineRule="auto"/>
        <w:ind w:firstLine="720"/>
        <w:jc w:val="lowKashida"/>
        <w:rPr>
          <w:rFonts w:ascii="Sakkal Majalla" w:eastAsia="Times New Roman" w:hAnsi="Sakkal Majalla" w:cs="Sakkal Majalla"/>
          <w:sz w:val="32"/>
          <w:szCs w:val="32"/>
        </w:rPr>
      </w:pPr>
      <w:r w:rsidRPr="005804F1">
        <w:rPr>
          <w:rFonts w:ascii="Sakkal Majalla" w:eastAsia="Times New Roman" w:hAnsi="Sakkal Majalla" w:cs="Sakkal Majalla"/>
          <w:sz w:val="32"/>
          <w:szCs w:val="32"/>
          <w:rtl/>
        </w:rPr>
        <w:t>وانطلاقًا من ذلك، تأتي هذه الدراسة لتسليط الضوء على أثر تبني الذكاء الاصطناعي في اتخاذ القرارات الاستراتيجية على المنظمات في المملكة العربية السعودية، من خلال استكشاف طبيعة العلاقة بين مستوى تبني تقنيات الذكاء الاصطناعي وفاعلية القرارات الاستراتيجية، والتعرف على الأبعاد المختلفة التي يمكن أن يسهم من خلالها الذكاء الاصطناعي في تحسين جودة القرارات وتعزيز الأداء التنظيمي. كما تسعى الدراسة إلى تحديد أبرز التحديات والمعوقات التي تواجه المنظمات السعودية عند تطبيق تقنيات الذكاء الاصطناعي في المجال الاستراتيجي، وتقديم مجموعة من التوصيات التي يمكن أن تسهم في تعزيز الاستفادة من هذه التقنيات بما يتوافق مع أهداف التنمية والتحول الرقمي في المملكة العربية السعودية. (أيوب، 2025؛ الصبحي، 2025؛ الربيعي، 2026)</w:t>
      </w:r>
    </w:p>
    <w:p w14:paraId="4841C21D" w14:textId="77777777" w:rsidR="005804F1" w:rsidRPr="00F0026A" w:rsidRDefault="005804F1" w:rsidP="00F0026A">
      <w:pPr>
        <w:bidi/>
        <w:spacing w:line="276" w:lineRule="auto"/>
        <w:jc w:val="lowKashida"/>
        <w:rPr>
          <w:rFonts w:ascii="Sakkal Majalla" w:hAnsi="Sakkal Majalla" w:cs="Sakkal Majalla"/>
          <w:b/>
          <w:bCs/>
          <w:sz w:val="32"/>
          <w:szCs w:val="32"/>
        </w:rPr>
      </w:pPr>
      <w:r w:rsidRPr="00F0026A">
        <w:rPr>
          <w:rFonts w:ascii="Sakkal Majalla" w:hAnsi="Sakkal Majalla" w:cs="Sakkal Majalla"/>
          <w:b/>
          <w:bCs/>
          <w:sz w:val="32"/>
          <w:szCs w:val="32"/>
          <w:rtl/>
        </w:rPr>
        <w:t>مشكلة الدراسة</w:t>
      </w:r>
    </w:p>
    <w:p w14:paraId="1DC0AE79" w14:textId="77777777" w:rsidR="005804F1" w:rsidRPr="00F0026A" w:rsidRDefault="005804F1" w:rsidP="00F0026A">
      <w:pPr>
        <w:bidi/>
        <w:spacing w:line="276" w:lineRule="auto"/>
        <w:ind w:firstLine="720"/>
        <w:jc w:val="lowKashida"/>
        <w:rPr>
          <w:rFonts w:ascii="Sakkal Majalla" w:hAnsi="Sakkal Majalla" w:cs="Sakkal Majalla"/>
          <w:sz w:val="32"/>
          <w:szCs w:val="32"/>
        </w:rPr>
      </w:pPr>
      <w:r w:rsidRPr="00F0026A">
        <w:rPr>
          <w:rFonts w:ascii="Sakkal Majalla" w:hAnsi="Sakkal Majalla" w:cs="Sakkal Majalla"/>
          <w:sz w:val="32"/>
          <w:szCs w:val="32"/>
          <w:rtl/>
        </w:rPr>
        <w:t xml:space="preserve">يشهد العالم اليوم تحولًا متسارعًا نحو تبني تقنيات الذكاء الاصطناعي في مختلف المجالات الإدارية والاقتصادية، حيث أصبحت هذه التقنيات من أهم الأدوات الداعمة لعمليات اتخاذ القرار على المستويات التشغيلية والتكتيكية والاستراتيجية. وقد أثبتت العديد من الدراسات والتقارير الدولية أن الذكاء </w:t>
      </w:r>
      <w:r w:rsidRPr="00F0026A">
        <w:rPr>
          <w:rFonts w:ascii="Sakkal Majalla" w:hAnsi="Sakkal Majalla" w:cs="Sakkal Majalla"/>
          <w:sz w:val="32"/>
          <w:szCs w:val="32"/>
          <w:rtl/>
        </w:rPr>
        <w:lastRenderedPageBreak/>
        <w:t>الاصطناعي يسهم في تحسين جودة القرارات من خلال تحليل كميات ضخمة من البيانات واستخراج المعلومات الدقيقة والتنبؤ بالاتجاهات المستقبلية وتقليل مستويات عدم التأكد المرتبطة ببيئة الأعمال. كما أصبحت المنظمات الرائدة عالميًا تعتمد بشكل متزايد على الأنظمة الذكية لتعزيز قدرتها على المنافسة وتحقيق أهدافها الاستراتيجية بكفاءة وفاعلية أكبر. (عبد العال، 2025؛ فخرية، 2024)</w:t>
      </w:r>
    </w:p>
    <w:p w14:paraId="03F22CEE" w14:textId="77777777" w:rsidR="005804F1" w:rsidRPr="00F0026A" w:rsidRDefault="005804F1" w:rsidP="00F0026A">
      <w:pPr>
        <w:bidi/>
        <w:spacing w:line="276" w:lineRule="auto"/>
        <w:ind w:firstLine="720"/>
        <w:jc w:val="lowKashida"/>
        <w:rPr>
          <w:rFonts w:ascii="Sakkal Majalla" w:hAnsi="Sakkal Majalla" w:cs="Sakkal Majalla"/>
          <w:sz w:val="32"/>
          <w:szCs w:val="32"/>
        </w:rPr>
      </w:pPr>
      <w:r w:rsidRPr="00F0026A">
        <w:rPr>
          <w:rFonts w:ascii="Sakkal Majalla" w:hAnsi="Sakkal Majalla" w:cs="Sakkal Majalla"/>
          <w:sz w:val="32"/>
          <w:szCs w:val="32"/>
          <w:rtl/>
        </w:rPr>
        <w:t>وفي المملكة العربية السعودية، يتزايد الاهتمام بتبني تقنيات الذكاء الاصطناعي في إطار التوجهات الوطنية المرتبطة برؤية المملكة 2030، حيث تسعى الجهات الحكومية والمنظمات الخاصة إلى توظيف التقنيات الحديثة لدعم التحول الرقمي وتحسين الأداء المؤسسي وتعزيز القدرة على اتخاذ قرارات أكثر دقة ومرونة. وقد انعكس هذا التوجه في إطلاق العديد من المبادرات والاستراتيجيات الوطنية الداعمة للذكاء الاصطناعي، إضافة إلى الاستثمارات المتزايدة في البنية التحتية الرقمية وتطوير القدرات التقنية والبشرية اللازمة للاستفادة من هذه التقنيات. (المدرس، 2025؛ الصبحي، 2025)</w:t>
      </w:r>
    </w:p>
    <w:p w14:paraId="7CB2592F" w14:textId="77777777" w:rsidR="005804F1" w:rsidRPr="00F0026A" w:rsidRDefault="005804F1" w:rsidP="00F0026A">
      <w:pPr>
        <w:bidi/>
        <w:spacing w:line="276" w:lineRule="auto"/>
        <w:ind w:firstLine="720"/>
        <w:jc w:val="lowKashida"/>
        <w:rPr>
          <w:rFonts w:ascii="Sakkal Majalla" w:hAnsi="Sakkal Majalla" w:cs="Sakkal Majalla"/>
          <w:sz w:val="32"/>
          <w:szCs w:val="32"/>
        </w:rPr>
      </w:pPr>
      <w:r w:rsidRPr="00F0026A">
        <w:rPr>
          <w:rFonts w:ascii="Sakkal Majalla" w:hAnsi="Sakkal Majalla" w:cs="Sakkal Majalla"/>
          <w:sz w:val="32"/>
          <w:szCs w:val="32"/>
          <w:rtl/>
        </w:rPr>
        <w:t>وعلى الرغم من هذه الجهود، إلا أن الواقع العملي يشير إلى وجود تفاوت بين المنظمات السعودية في مستويات تبني الذكاء الاصطناعي والاستفادة منه في دعم القرارات الاستراتيجية. فما زالت بعض المنظمات تعتمد بدرجات كبيرة على الأساليب التقليدية في اتخاذ القرار، والتي ترتكز على الخبرة الشخصية والاجتهادات الفردية، في حين تتطلب البيئة التنافسية الحديثة الاعتماد على قرارات تستند إلى البيانات والتحليلات الذكية. كما تواجه العديد من المنظمات تحديات تتعلق بجاهزية البنية التحتية الرقمية، ونقص الكفاءات المتخصصة، وارتفاع تكاليف التطبيق، إضافة إلى محدودية الخبرة في دمج تطبيقات الذكاء الاصطناعي ضمن العمليات الاستراتيجية للمنظمة. (عبد المنعم، 2025؛ حسين، 2026)</w:t>
      </w:r>
    </w:p>
    <w:p w14:paraId="61145F27" w14:textId="77777777" w:rsidR="005804F1" w:rsidRPr="00F0026A" w:rsidRDefault="005804F1" w:rsidP="00F0026A">
      <w:pPr>
        <w:bidi/>
        <w:spacing w:line="276" w:lineRule="auto"/>
        <w:ind w:firstLine="720"/>
        <w:jc w:val="lowKashida"/>
        <w:rPr>
          <w:rFonts w:ascii="Sakkal Majalla" w:hAnsi="Sakkal Majalla" w:cs="Sakkal Majalla"/>
          <w:sz w:val="32"/>
          <w:szCs w:val="32"/>
        </w:rPr>
      </w:pPr>
      <w:r w:rsidRPr="00F0026A">
        <w:rPr>
          <w:rFonts w:ascii="Sakkal Majalla" w:hAnsi="Sakkal Majalla" w:cs="Sakkal Majalla"/>
          <w:sz w:val="32"/>
          <w:szCs w:val="32"/>
          <w:rtl/>
        </w:rPr>
        <w:t>وتتمثل الفجوة البحثية في أن معظم الدراسات السابقة ركزت على الجوانب التقنية أو التشغيلية للذكاء الاصطناعي، أو تناولت أثره على الأداء التنظيمي بصورة عامة، بينما لا تزال الدراسات التي بحثت بشكل مباشر أثر تبني الذكاء الاصطناعي في اتخاذ القرارات الاستراتيجية داخل المنظمات السعودية محدودة نسبيًا. كما أن نتائج الدراسات السابقة جاءت متباينة بشأن حجم التأثير الفعلي للذكاء الاصطناعي على جودة القرارات الاستراتيجية وكفاءة العمليات الإدارية، مما يستدعي إجراء المزيد من الدراسات التي تتناول هذه العلاقة في البيئة السعودية بشكل أكثر عمقًا. (ميعاد، 2024؛ السمان، 2025)</w:t>
      </w:r>
    </w:p>
    <w:p w14:paraId="65933767" w14:textId="77777777" w:rsidR="005804F1" w:rsidRPr="00F0026A" w:rsidRDefault="005804F1" w:rsidP="00F0026A">
      <w:pPr>
        <w:bidi/>
        <w:spacing w:line="276" w:lineRule="auto"/>
        <w:ind w:firstLine="720"/>
        <w:jc w:val="lowKashida"/>
        <w:rPr>
          <w:rFonts w:ascii="Sakkal Majalla" w:hAnsi="Sakkal Majalla" w:cs="Sakkal Majalla"/>
          <w:sz w:val="32"/>
          <w:szCs w:val="32"/>
        </w:rPr>
      </w:pPr>
      <w:r w:rsidRPr="00F0026A">
        <w:rPr>
          <w:rFonts w:ascii="Sakkal Majalla" w:hAnsi="Sakkal Majalla" w:cs="Sakkal Majalla"/>
          <w:sz w:val="32"/>
          <w:szCs w:val="32"/>
          <w:rtl/>
        </w:rPr>
        <w:lastRenderedPageBreak/>
        <w:t>ومن هنا تتجسد المشكلة البحثية في وجود فجوة بين الواقع الحالي المتمثل في تفاوت مستويات تبني الذكاء الاصطناعي داخل المنظمات السعودية والاستفادة المحدودة منه في بعض عمليات اتخاذ القرار الاستراتيجي، وبين الواقع المأمول الذي يتمثل في توظيف الذكاء الاصطناعي بصورة فعالة وشاملة لدعم القرارات الاستراتيجية وتحسين جودتها وتعزيز القدرة التنافسية للمنظمات وتحقيق أهداف التنمية والتحول الرقمي بالمملكة العربية السعودية. (أيوب، 2025؛ الربيعي، 2026)</w:t>
      </w:r>
    </w:p>
    <w:p w14:paraId="5BC15B42" w14:textId="77777777" w:rsidR="0027379E" w:rsidRPr="00F0026A" w:rsidRDefault="0027379E" w:rsidP="00F0026A">
      <w:pPr>
        <w:bidi/>
        <w:spacing w:line="276" w:lineRule="auto"/>
        <w:jc w:val="lowKashida"/>
        <w:rPr>
          <w:rFonts w:ascii="Sakkal Majalla" w:hAnsi="Sakkal Majalla" w:cs="Sakkal Majalla"/>
          <w:b/>
          <w:bCs/>
          <w:sz w:val="32"/>
          <w:szCs w:val="32"/>
        </w:rPr>
      </w:pPr>
      <w:r w:rsidRPr="00F0026A">
        <w:rPr>
          <w:rFonts w:ascii="Sakkal Majalla" w:hAnsi="Sakkal Majalla" w:cs="Sakkal Majalla"/>
          <w:b/>
          <w:bCs/>
          <w:sz w:val="32"/>
          <w:szCs w:val="32"/>
          <w:rtl/>
        </w:rPr>
        <w:t>أهمية الدراسة</w:t>
      </w:r>
    </w:p>
    <w:p w14:paraId="23D6E1F3" w14:textId="77777777" w:rsidR="0027379E" w:rsidRPr="00F0026A" w:rsidRDefault="0027379E" w:rsidP="00F0026A">
      <w:pPr>
        <w:bidi/>
        <w:spacing w:line="276" w:lineRule="auto"/>
        <w:ind w:firstLine="720"/>
        <w:jc w:val="lowKashida"/>
        <w:rPr>
          <w:rFonts w:ascii="Sakkal Majalla" w:hAnsi="Sakkal Majalla" w:cs="Sakkal Majalla"/>
          <w:b/>
          <w:bCs/>
          <w:sz w:val="32"/>
          <w:szCs w:val="32"/>
        </w:rPr>
      </w:pPr>
      <w:r w:rsidRPr="00F0026A">
        <w:rPr>
          <w:rFonts w:ascii="Sakkal Majalla" w:hAnsi="Sakkal Majalla" w:cs="Sakkal Majalla"/>
          <w:b/>
          <w:bCs/>
          <w:sz w:val="32"/>
          <w:szCs w:val="32"/>
          <w:rtl/>
        </w:rPr>
        <w:t>أولاً: الأهمية العلمية للدراسة</w:t>
      </w:r>
    </w:p>
    <w:p w14:paraId="05A6DB22" w14:textId="77777777" w:rsidR="0027379E" w:rsidRPr="00F0026A" w:rsidRDefault="0027379E" w:rsidP="00F0026A">
      <w:pPr>
        <w:bidi/>
        <w:spacing w:line="276" w:lineRule="auto"/>
        <w:ind w:firstLine="720"/>
        <w:jc w:val="lowKashida"/>
        <w:rPr>
          <w:rFonts w:ascii="Sakkal Majalla" w:hAnsi="Sakkal Majalla" w:cs="Sakkal Majalla"/>
          <w:sz w:val="32"/>
          <w:szCs w:val="32"/>
        </w:rPr>
      </w:pPr>
      <w:r w:rsidRPr="00F0026A">
        <w:rPr>
          <w:rFonts w:ascii="Sakkal Majalla" w:hAnsi="Sakkal Majalla" w:cs="Sakkal Majalla"/>
          <w:sz w:val="32"/>
          <w:szCs w:val="32"/>
          <w:rtl/>
        </w:rPr>
        <w:t>تستمد هذه الدراسة أهميتها العلمية من تناولها لموضوع الذكاء الاصطناعي باعتباره أحد أبرز الموضوعات الحديثة التي حظيت باهتمام متزايد في الأدبيات الإدارية والتقنية خلال السنوات الأخيرة. كما تأتي أهمية الدراسة من ارتباطها بعملية اتخاذ القرارات الاستراتيجية التي تعد من أهم الوظائف الإدارية المؤثرة في نجاح المنظمات واستمراريتها وقدرتها على تحقيق أهدافها طويلة المدى. ومن ثم فإن الربط بين هذين المجالين يسهم في تقديم فهم أعمق للعلاقة بين التقنيات الذكية والقرارات الاستراتيجية في بيئة الأعمال الحديثة</w:t>
      </w:r>
      <w:r w:rsidRPr="00F0026A">
        <w:rPr>
          <w:rFonts w:ascii="Sakkal Majalla" w:hAnsi="Sakkal Majalla" w:cs="Sakkal Majalla"/>
          <w:sz w:val="32"/>
          <w:szCs w:val="32"/>
        </w:rPr>
        <w:t>.</w:t>
      </w:r>
    </w:p>
    <w:p w14:paraId="6D314F23" w14:textId="77777777" w:rsidR="0027379E" w:rsidRPr="00F0026A" w:rsidRDefault="0027379E" w:rsidP="00F0026A">
      <w:pPr>
        <w:bidi/>
        <w:spacing w:line="276" w:lineRule="auto"/>
        <w:ind w:firstLine="720"/>
        <w:jc w:val="lowKashida"/>
        <w:rPr>
          <w:rFonts w:ascii="Sakkal Majalla" w:hAnsi="Sakkal Majalla" w:cs="Sakkal Majalla"/>
          <w:sz w:val="32"/>
          <w:szCs w:val="32"/>
        </w:rPr>
      </w:pPr>
      <w:r w:rsidRPr="00F0026A">
        <w:rPr>
          <w:rFonts w:ascii="Sakkal Majalla" w:hAnsi="Sakkal Majalla" w:cs="Sakkal Majalla"/>
          <w:sz w:val="32"/>
          <w:szCs w:val="32"/>
          <w:rtl/>
        </w:rPr>
        <w:t>كما تسهم الدراسة في إثراء المعرفة النظرية المتعلقة بتطبيقات الذكاء الاصطناعي في المجال الإداري والاستراتيجي، من خلال توضيح الأبعاد المختلفة لتبني هذه التقنية وانعكاساتها على عملية اتخاذ القرار داخل المنظمات. وتزداد أهمية ذلك في ظل التحولات الرقمية المتسارعة التي تشهدها المؤسسات على المستويين المحلي والعالمي، الأمر الذي يجعل من الضروري تطوير المعرفة العلمية المرتبطة بالاستفادة من التقنيات الحديثة في تحسين الأداء الإداري والاستراتيجي</w:t>
      </w:r>
      <w:r w:rsidRPr="00F0026A">
        <w:rPr>
          <w:rFonts w:ascii="Sakkal Majalla" w:hAnsi="Sakkal Majalla" w:cs="Sakkal Majalla"/>
          <w:sz w:val="32"/>
          <w:szCs w:val="32"/>
        </w:rPr>
        <w:t>.</w:t>
      </w:r>
    </w:p>
    <w:p w14:paraId="17B5DCDD" w14:textId="77777777" w:rsidR="0027379E" w:rsidRPr="00F0026A" w:rsidRDefault="0027379E" w:rsidP="00F0026A">
      <w:pPr>
        <w:bidi/>
        <w:spacing w:line="276" w:lineRule="auto"/>
        <w:ind w:firstLine="720"/>
        <w:jc w:val="lowKashida"/>
        <w:rPr>
          <w:rFonts w:ascii="Sakkal Majalla" w:hAnsi="Sakkal Majalla" w:cs="Sakkal Majalla"/>
          <w:sz w:val="32"/>
          <w:szCs w:val="32"/>
        </w:rPr>
      </w:pPr>
      <w:r w:rsidRPr="00F0026A">
        <w:rPr>
          <w:rFonts w:ascii="Sakkal Majalla" w:hAnsi="Sakkal Majalla" w:cs="Sakkal Majalla"/>
          <w:sz w:val="32"/>
          <w:szCs w:val="32"/>
          <w:rtl/>
        </w:rPr>
        <w:t>وتنبع أهمية الدراسة كذلك من مساهمتها في سد فجوة معرفية في الأدبيات العربية والسعودية المتعلقة بأثر تبني الذكاء الاصطناعي في اتخاذ القرارات الاستراتيجية. فعلى الرغم من وجود العديد من الدراسات التي تناولت الذكاء الاصطناعي أو القرارات الاستراتيجية بشكل منفصل، إلا أن الدراسات التي بحثت العلاقة المباشرة بينهما في البيئة السعودية ما تزال محدودة، مما يجعل هذه الدراسة إضافة علمية يمكن أن يستفيد منها الباحثون والأكاديميون وطلبة الدراسات العليا في الدراسات المستقبلية</w:t>
      </w:r>
      <w:r w:rsidRPr="00F0026A">
        <w:rPr>
          <w:rFonts w:ascii="Sakkal Majalla" w:hAnsi="Sakkal Majalla" w:cs="Sakkal Majalla"/>
          <w:sz w:val="32"/>
          <w:szCs w:val="32"/>
        </w:rPr>
        <w:t>.</w:t>
      </w:r>
    </w:p>
    <w:p w14:paraId="36E6DA89" w14:textId="77777777" w:rsidR="0027379E" w:rsidRPr="00F0026A" w:rsidRDefault="0027379E" w:rsidP="00F0026A">
      <w:pPr>
        <w:bidi/>
        <w:spacing w:line="276" w:lineRule="auto"/>
        <w:ind w:firstLine="720"/>
        <w:jc w:val="lowKashida"/>
        <w:rPr>
          <w:rFonts w:ascii="Sakkal Majalla" w:hAnsi="Sakkal Majalla" w:cs="Sakkal Majalla"/>
          <w:sz w:val="32"/>
          <w:szCs w:val="32"/>
        </w:rPr>
      </w:pPr>
      <w:r w:rsidRPr="00F0026A">
        <w:rPr>
          <w:rFonts w:ascii="Sakkal Majalla" w:hAnsi="Sakkal Majalla" w:cs="Sakkal Majalla"/>
          <w:sz w:val="32"/>
          <w:szCs w:val="32"/>
          <w:rtl/>
        </w:rPr>
        <w:lastRenderedPageBreak/>
        <w:t>كما تقدم الدراسة إطارًا نظريًا متكاملًا يجمع بين مفاهيم الذكاء الاصطناعي واتخاذ القرارات الاستراتيجية، ويوضح طبيعة العلاقة بينهما وأهم العوامل المؤثرة فيها. ويساعد هذا الإطار في توفير مرجع علمي يمكن الاستناد إليه في البحوث اللاحقة التي تتناول موضوعات التحول الرقمي والإدارة الاستراتيجية والتقنيات الذكية داخل المنظمات</w:t>
      </w:r>
      <w:r w:rsidRPr="00F0026A">
        <w:rPr>
          <w:rFonts w:ascii="Sakkal Majalla" w:hAnsi="Sakkal Majalla" w:cs="Sakkal Majalla"/>
          <w:sz w:val="32"/>
          <w:szCs w:val="32"/>
        </w:rPr>
        <w:t>.</w:t>
      </w:r>
    </w:p>
    <w:p w14:paraId="515A81DA" w14:textId="77777777" w:rsidR="0027379E" w:rsidRPr="00F0026A" w:rsidRDefault="0027379E" w:rsidP="00F0026A">
      <w:pPr>
        <w:bidi/>
        <w:spacing w:line="276" w:lineRule="auto"/>
        <w:ind w:firstLine="720"/>
        <w:jc w:val="lowKashida"/>
        <w:rPr>
          <w:rFonts w:ascii="Sakkal Majalla" w:hAnsi="Sakkal Majalla" w:cs="Sakkal Majalla"/>
          <w:b/>
          <w:bCs/>
          <w:sz w:val="32"/>
          <w:szCs w:val="32"/>
        </w:rPr>
      </w:pPr>
      <w:r w:rsidRPr="00F0026A">
        <w:rPr>
          <w:rFonts w:ascii="Sakkal Majalla" w:hAnsi="Sakkal Majalla" w:cs="Sakkal Majalla"/>
          <w:b/>
          <w:bCs/>
          <w:sz w:val="32"/>
          <w:szCs w:val="32"/>
          <w:rtl/>
        </w:rPr>
        <w:t>ثانيًا: الأهمية التطبيقية للدراسة</w:t>
      </w:r>
    </w:p>
    <w:p w14:paraId="183457FF" w14:textId="77777777" w:rsidR="0027379E" w:rsidRPr="00F0026A" w:rsidRDefault="0027379E" w:rsidP="00F0026A">
      <w:pPr>
        <w:bidi/>
        <w:spacing w:line="276" w:lineRule="auto"/>
        <w:ind w:firstLine="720"/>
        <w:jc w:val="lowKashida"/>
        <w:rPr>
          <w:rFonts w:ascii="Sakkal Majalla" w:hAnsi="Sakkal Majalla" w:cs="Sakkal Majalla"/>
          <w:sz w:val="32"/>
          <w:szCs w:val="32"/>
        </w:rPr>
      </w:pPr>
      <w:r w:rsidRPr="00F0026A">
        <w:rPr>
          <w:rFonts w:ascii="Sakkal Majalla" w:hAnsi="Sakkal Majalla" w:cs="Sakkal Majalla"/>
          <w:sz w:val="32"/>
          <w:szCs w:val="32"/>
          <w:rtl/>
        </w:rPr>
        <w:t>تتمثل الأهمية التطبيقية للدراسة في إمكانية الاستفادة من نتائجها من قبل المنظمات العاملة في المملكة العربية السعودية عند تصميم استراتيجياتها المتعلقة بالتحول الرقمي وتبني تطبيقات الذكاء الاصطناعي. فمن المتوقع أن تساعد نتائج الدراسة الإدارات العليا في فهم الدور الذي يمكن أن يؤديه الذكاء الاصطناعي في دعم القرارات الاستراتيجية وتحسين جودتها وزيادة قدرتها على مواجهة التحديات والمتغيرات البيئية المختلفة</w:t>
      </w:r>
      <w:r w:rsidRPr="00F0026A">
        <w:rPr>
          <w:rFonts w:ascii="Sakkal Majalla" w:hAnsi="Sakkal Majalla" w:cs="Sakkal Majalla"/>
          <w:sz w:val="32"/>
          <w:szCs w:val="32"/>
        </w:rPr>
        <w:t>.</w:t>
      </w:r>
    </w:p>
    <w:p w14:paraId="2B209646" w14:textId="77777777" w:rsidR="0027379E" w:rsidRPr="00F0026A" w:rsidRDefault="0027379E" w:rsidP="00F0026A">
      <w:pPr>
        <w:bidi/>
        <w:spacing w:line="276" w:lineRule="auto"/>
        <w:ind w:firstLine="720"/>
        <w:jc w:val="lowKashida"/>
        <w:rPr>
          <w:rFonts w:ascii="Sakkal Majalla" w:hAnsi="Sakkal Majalla" w:cs="Sakkal Majalla"/>
          <w:sz w:val="32"/>
          <w:szCs w:val="32"/>
        </w:rPr>
      </w:pPr>
      <w:r w:rsidRPr="00F0026A">
        <w:rPr>
          <w:rFonts w:ascii="Sakkal Majalla" w:hAnsi="Sakkal Majalla" w:cs="Sakkal Majalla"/>
          <w:sz w:val="32"/>
          <w:szCs w:val="32"/>
          <w:rtl/>
        </w:rPr>
        <w:t>كما يمكن أن تسهم الدراسة في تقديم مجموعة من التوصيات العملية التي تساعد المنظمات على تعزيز الاستفادة من تقنيات الذكاء الاصطناعي في عمليات التخطيط والتحليل والتنبؤ واتخاذ القرار. وقد تساعد هذه التوصيات في رفع كفاءة الأداء المؤسسي وتحسين القدرة التنافسية وزيادة فعالية استخدام الموارد المتاحة بما يحقق الأهداف الاستراتيجية للمنظمة</w:t>
      </w:r>
      <w:r w:rsidRPr="00F0026A">
        <w:rPr>
          <w:rFonts w:ascii="Sakkal Majalla" w:hAnsi="Sakkal Majalla" w:cs="Sakkal Majalla"/>
          <w:sz w:val="32"/>
          <w:szCs w:val="32"/>
        </w:rPr>
        <w:t>.</w:t>
      </w:r>
    </w:p>
    <w:p w14:paraId="1C31BD98" w14:textId="77777777" w:rsidR="0027379E" w:rsidRPr="00F0026A" w:rsidRDefault="0027379E" w:rsidP="00F0026A">
      <w:pPr>
        <w:bidi/>
        <w:spacing w:line="276" w:lineRule="auto"/>
        <w:ind w:firstLine="720"/>
        <w:jc w:val="lowKashida"/>
        <w:rPr>
          <w:rFonts w:ascii="Sakkal Majalla" w:hAnsi="Sakkal Majalla" w:cs="Sakkal Majalla"/>
          <w:sz w:val="32"/>
          <w:szCs w:val="32"/>
        </w:rPr>
      </w:pPr>
      <w:r w:rsidRPr="00F0026A">
        <w:rPr>
          <w:rFonts w:ascii="Sakkal Majalla" w:hAnsi="Sakkal Majalla" w:cs="Sakkal Majalla"/>
          <w:sz w:val="32"/>
          <w:szCs w:val="32"/>
          <w:rtl/>
        </w:rPr>
        <w:t>وتبرز الأهمية التطبيقية للدراسة أيضًا في دعم صانعي السياسات ومتخذي القرار في الجهات الحكومية والهيئات التنظيمية ذات العلاقة بالتحول الرقمي، من خلال توفير معلومات ونتائج يمكن الاستفادة منها عند تطوير السياسات والاستراتيجيات الوطنية الخاصة بالذكاء الاصطناعي. كما قد تساعد نتائج الدراسة في تحديد أبرز التحديات والمعوقات التي تواجه المنظمات عند تطبيق هذه التقنيات، واقتراح الحلول المناسبة للتغلب عليها</w:t>
      </w:r>
      <w:r w:rsidRPr="00F0026A">
        <w:rPr>
          <w:rFonts w:ascii="Sakkal Majalla" w:hAnsi="Sakkal Majalla" w:cs="Sakkal Majalla"/>
          <w:sz w:val="32"/>
          <w:szCs w:val="32"/>
        </w:rPr>
        <w:t>.</w:t>
      </w:r>
    </w:p>
    <w:p w14:paraId="3B43329B" w14:textId="77777777" w:rsidR="0027379E" w:rsidRPr="00F0026A" w:rsidRDefault="0027379E" w:rsidP="00F0026A">
      <w:pPr>
        <w:bidi/>
        <w:spacing w:line="276" w:lineRule="auto"/>
        <w:ind w:firstLine="720"/>
        <w:jc w:val="lowKashida"/>
        <w:rPr>
          <w:rFonts w:ascii="Sakkal Majalla" w:hAnsi="Sakkal Majalla" w:cs="Sakkal Majalla"/>
          <w:sz w:val="32"/>
          <w:szCs w:val="32"/>
        </w:rPr>
      </w:pPr>
      <w:r w:rsidRPr="00F0026A">
        <w:rPr>
          <w:rFonts w:ascii="Sakkal Majalla" w:hAnsi="Sakkal Majalla" w:cs="Sakkal Majalla"/>
          <w:sz w:val="32"/>
          <w:szCs w:val="32"/>
          <w:rtl/>
        </w:rPr>
        <w:t>كذلك يمكن أن تسهم الدراسة في تطوير أدوات ومؤشرات تساعد المنظمات والباحثين على قياس مستوى تبني الذكاء الاصطناعي وتقييم أثره على فعالية القرارات الاستراتيجية. وتمثل هذه الأدوات وسيلة مهمة لدعم عمليات المتابعة والتقييم المستمر، بما يساعد المؤسسات على تحسين أدائها وتعزيز جاهزيتها لمتطلبات الاقتصاد الرقمي والتحول التكنولوجي المستقبلي</w:t>
      </w:r>
      <w:r w:rsidRPr="00F0026A">
        <w:rPr>
          <w:rFonts w:ascii="Sakkal Majalla" w:hAnsi="Sakkal Majalla" w:cs="Sakkal Majalla"/>
          <w:sz w:val="32"/>
          <w:szCs w:val="32"/>
        </w:rPr>
        <w:t>.</w:t>
      </w:r>
    </w:p>
    <w:p w14:paraId="1BF93B9A" w14:textId="77777777" w:rsidR="0027379E" w:rsidRPr="00F0026A" w:rsidRDefault="0027379E" w:rsidP="00F0026A">
      <w:pPr>
        <w:bidi/>
        <w:spacing w:line="276" w:lineRule="auto"/>
        <w:ind w:firstLine="720"/>
        <w:jc w:val="lowKashida"/>
        <w:rPr>
          <w:rFonts w:ascii="Sakkal Majalla" w:hAnsi="Sakkal Majalla" w:cs="Sakkal Majalla"/>
          <w:sz w:val="32"/>
          <w:szCs w:val="32"/>
        </w:rPr>
      </w:pPr>
      <w:r w:rsidRPr="00F0026A">
        <w:rPr>
          <w:rFonts w:ascii="Sakkal Majalla" w:hAnsi="Sakkal Majalla" w:cs="Sakkal Majalla"/>
          <w:sz w:val="32"/>
          <w:szCs w:val="32"/>
          <w:rtl/>
        </w:rPr>
        <w:lastRenderedPageBreak/>
        <w:t>وأخيرًا، من المتوقع أن تسهم الدراسة في زيادة الوعي بأهمية الذكاء الاصطناعي ودوره في دعم القرارات الاستراتيجية داخل المنظمات السعودية، وتشجيع القيادات الإدارية على الاستثمار في التقنيات الحديثة وتنمية القدرات البشرية اللازمة للاستفادة منها، بما ينعكس إيجابًا على جودة القرارات وتحقيق التنمية المؤسسية المستدامة</w:t>
      </w:r>
      <w:r w:rsidRPr="00F0026A">
        <w:rPr>
          <w:rFonts w:ascii="Sakkal Majalla" w:hAnsi="Sakkal Majalla" w:cs="Sakkal Majalla"/>
          <w:sz w:val="32"/>
          <w:szCs w:val="32"/>
        </w:rPr>
        <w:t>.</w:t>
      </w:r>
    </w:p>
    <w:p w14:paraId="43704DE0" w14:textId="77777777" w:rsidR="0027379E" w:rsidRPr="00F0026A" w:rsidRDefault="0027379E" w:rsidP="00F0026A">
      <w:pPr>
        <w:bidi/>
        <w:spacing w:line="276" w:lineRule="auto"/>
        <w:jc w:val="lowKashida"/>
        <w:rPr>
          <w:rFonts w:ascii="Sakkal Majalla" w:hAnsi="Sakkal Majalla" w:cs="Sakkal Majalla"/>
          <w:b/>
          <w:bCs/>
          <w:sz w:val="32"/>
          <w:szCs w:val="32"/>
        </w:rPr>
      </w:pPr>
      <w:r w:rsidRPr="00F0026A">
        <w:rPr>
          <w:rFonts w:ascii="Sakkal Majalla" w:hAnsi="Sakkal Majalla" w:cs="Sakkal Majalla"/>
          <w:b/>
          <w:bCs/>
          <w:sz w:val="32"/>
          <w:szCs w:val="32"/>
          <w:rtl/>
        </w:rPr>
        <w:t>تساؤلات الدراسة</w:t>
      </w:r>
    </w:p>
    <w:p w14:paraId="4668566D" w14:textId="77777777" w:rsidR="0027379E" w:rsidRPr="00F0026A" w:rsidRDefault="0027379E" w:rsidP="00F0026A">
      <w:pPr>
        <w:bidi/>
        <w:spacing w:line="276" w:lineRule="auto"/>
        <w:ind w:firstLine="720"/>
        <w:jc w:val="lowKashida"/>
        <w:rPr>
          <w:rFonts w:ascii="Sakkal Majalla" w:hAnsi="Sakkal Majalla" w:cs="Sakkal Majalla"/>
          <w:b/>
          <w:bCs/>
          <w:sz w:val="32"/>
          <w:szCs w:val="32"/>
        </w:rPr>
      </w:pPr>
      <w:r w:rsidRPr="00F0026A">
        <w:rPr>
          <w:rFonts w:ascii="Sakkal Majalla" w:hAnsi="Sakkal Majalla" w:cs="Sakkal Majalla"/>
          <w:b/>
          <w:bCs/>
          <w:sz w:val="32"/>
          <w:szCs w:val="32"/>
          <w:rtl/>
        </w:rPr>
        <w:t>التساؤل الرئيس</w:t>
      </w:r>
    </w:p>
    <w:p w14:paraId="2BC87B73" w14:textId="77777777" w:rsidR="0027379E" w:rsidRPr="00F0026A" w:rsidRDefault="0027379E" w:rsidP="00F0026A">
      <w:pPr>
        <w:numPr>
          <w:ilvl w:val="0"/>
          <w:numId w:val="5"/>
        </w:numPr>
        <w:bidi/>
        <w:spacing w:line="276" w:lineRule="auto"/>
        <w:jc w:val="lowKashida"/>
        <w:rPr>
          <w:rFonts w:ascii="Sakkal Majalla" w:hAnsi="Sakkal Majalla" w:cs="Sakkal Majalla"/>
          <w:sz w:val="32"/>
          <w:szCs w:val="32"/>
        </w:rPr>
      </w:pPr>
      <w:r w:rsidRPr="00F0026A">
        <w:rPr>
          <w:rFonts w:ascii="Sakkal Majalla" w:hAnsi="Sakkal Majalla" w:cs="Sakkal Majalla"/>
          <w:sz w:val="32"/>
          <w:szCs w:val="32"/>
          <w:rtl/>
        </w:rPr>
        <w:t>ما أثر تبني الذكاء الاصطناعي في اتخاذ القرارات الاستراتيجية على المنظمات في المملكة العربية السعودية؟</w:t>
      </w:r>
    </w:p>
    <w:p w14:paraId="4534BB2D" w14:textId="77777777" w:rsidR="0027379E" w:rsidRPr="00F0026A" w:rsidRDefault="0027379E" w:rsidP="00F0026A">
      <w:pPr>
        <w:bidi/>
        <w:spacing w:line="276" w:lineRule="auto"/>
        <w:ind w:firstLine="720"/>
        <w:jc w:val="lowKashida"/>
        <w:rPr>
          <w:rFonts w:ascii="Sakkal Majalla" w:hAnsi="Sakkal Majalla" w:cs="Sakkal Majalla"/>
          <w:b/>
          <w:bCs/>
          <w:sz w:val="32"/>
          <w:szCs w:val="32"/>
        </w:rPr>
      </w:pPr>
      <w:r w:rsidRPr="00F0026A">
        <w:rPr>
          <w:rFonts w:ascii="Sakkal Majalla" w:hAnsi="Sakkal Majalla" w:cs="Sakkal Majalla"/>
          <w:b/>
          <w:bCs/>
          <w:sz w:val="32"/>
          <w:szCs w:val="32"/>
          <w:rtl/>
        </w:rPr>
        <w:t>التساؤلات الفرعية</w:t>
      </w:r>
    </w:p>
    <w:p w14:paraId="12FD835E" w14:textId="77777777" w:rsidR="0027379E" w:rsidRPr="00F0026A" w:rsidRDefault="0027379E" w:rsidP="00F0026A">
      <w:pPr>
        <w:numPr>
          <w:ilvl w:val="0"/>
          <w:numId w:val="5"/>
        </w:numPr>
        <w:bidi/>
        <w:spacing w:line="276" w:lineRule="auto"/>
        <w:jc w:val="lowKashida"/>
        <w:rPr>
          <w:rFonts w:ascii="Sakkal Majalla" w:hAnsi="Sakkal Majalla" w:cs="Sakkal Majalla"/>
          <w:sz w:val="32"/>
          <w:szCs w:val="32"/>
        </w:rPr>
      </w:pPr>
      <w:r w:rsidRPr="00F0026A">
        <w:rPr>
          <w:rFonts w:ascii="Sakkal Majalla" w:hAnsi="Sakkal Majalla" w:cs="Sakkal Majalla"/>
          <w:sz w:val="32"/>
          <w:szCs w:val="32"/>
          <w:rtl/>
        </w:rPr>
        <w:t>ما أثر تبني الذكاء الاصطناعي على جودة القرارات الاستراتيجية في المنظمات السعودية؟</w:t>
      </w:r>
    </w:p>
    <w:p w14:paraId="22A574B5" w14:textId="77777777" w:rsidR="0027379E" w:rsidRPr="00F0026A" w:rsidRDefault="0027379E" w:rsidP="00F0026A">
      <w:pPr>
        <w:numPr>
          <w:ilvl w:val="0"/>
          <w:numId w:val="5"/>
        </w:numPr>
        <w:bidi/>
        <w:spacing w:line="276" w:lineRule="auto"/>
        <w:jc w:val="lowKashida"/>
        <w:rPr>
          <w:rFonts w:ascii="Sakkal Majalla" w:hAnsi="Sakkal Majalla" w:cs="Sakkal Majalla"/>
          <w:sz w:val="32"/>
          <w:szCs w:val="32"/>
        </w:rPr>
      </w:pPr>
      <w:r w:rsidRPr="00F0026A">
        <w:rPr>
          <w:rFonts w:ascii="Sakkal Majalla" w:hAnsi="Sakkal Majalla" w:cs="Sakkal Majalla"/>
          <w:sz w:val="32"/>
          <w:szCs w:val="32"/>
          <w:rtl/>
        </w:rPr>
        <w:t>ما أثر تبني الذكاء الاصطناعي على سرعة وكفاءة اتخاذ القرارات الاستراتيجية في المنظمات السعودية؟</w:t>
      </w:r>
    </w:p>
    <w:p w14:paraId="407B0923" w14:textId="77777777" w:rsidR="0027379E" w:rsidRPr="00F0026A" w:rsidRDefault="0027379E" w:rsidP="00F0026A">
      <w:pPr>
        <w:numPr>
          <w:ilvl w:val="0"/>
          <w:numId w:val="5"/>
        </w:numPr>
        <w:bidi/>
        <w:spacing w:line="276" w:lineRule="auto"/>
        <w:jc w:val="lowKashida"/>
        <w:rPr>
          <w:rFonts w:ascii="Sakkal Majalla" w:hAnsi="Sakkal Majalla" w:cs="Sakkal Majalla"/>
          <w:sz w:val="32"/>
          <w:szCs w:val="32"/>
        </w:rPr>
      </w:pPr>
      <w:r w:rsidRPr="00F0026A">
        <w:rPr>
          <w:rFonts w:ascii="Sakkal Majalla" w:hAnsi="Sakkal Majalla" w:cs="Sakkal Majalla"/>
          <w:sz w:val="32"/>
          <w:szCs w:val="32"/>
          <w:rtl/>
        </w:rPr>
        <w:t>ما أثر تبني الذكاء الاصطناعي على تحقيق الميزة التنافسية للمنظمات من خلال القرارات الاستراتيجية في المملكة العربية السعودية؟</w:t>
      </w:r>
    </w:p>
    <w:p w14:paraId="4B1A6532" w14:textId="77777777" w:rsidR="0027379E" w:rsidRPr="00F0026A" w:rsidRDefault="0027379E" w:rsidP="00F0026A">
      <w:pPr>
        <w:bidi/>
        <w:spacing w:line="276" w:lineRule="auto"/>
        <w:jc w:val="lowKashida"/>
        <w:rPr>
          <w:rFonts w:ascii="Sakkal Majalla" w:hAnsi="Sakkal Majalla" w:cs="Sakkal Majalla"/>
          <w:b/>
          <w:bCs/>
          <w:sz w:val="32"/>
          <w:szCs w:val="32"/>
        </w:rPr>
      </w:pPr>
      <w:r w:rsidRPr="00F0026A">
        <w:rPr>
          <w:rFonts w:ascii="Sakkal Majalla" w:hAnsi="Sakkal Majalla" w:cs="Sakkal Majalla"/>
          <w:b/>
          <w:bCs/>
          <w:sz w:val="32"/>
          <w:szCs w:val="32"/>
          <w:rtl/>
        </w:rPr>
        <w:t>أهداف الدراسة</w:t>
      </w:r>
    </w:p>
    <w:p w14:paraId="4EA91511" w14:textId="77777777" w:rsidR="0027379E" w:rsidRPr="00F0026A" w:rsidRDefault="0027379E" w:rsidP="00F0026A">
      <w:pPr>
        <w:bidi/>
        <w:spacing w:line="276" w:lineRule="auto"/>
        <w:ind w:firstLine="720"/>
        <w:jc w:val="lowKashida"/>
        <w:rPr>
          <w:rFonts w:ascii="Sakkal Majalla" w:hAnsi="Sakkal Majalla" w:cs="Sakkal Majalla"/>
          <w:b/>
          <w:bCs/>
          <w:sz w:val="32"/>
          <w:szCs w:val="32"/>
        </w:rPr>
      </w:pPr>
      <w:r w:rsidRPr="00F0026A">
        <w:rPr>
          <w:rFonts w:ascii="Sakkal Majalla" w:hAnsi="Sakkal Majalla" w:cs="Sakkal Majalla"/>
          <w:b/>
          <w:bCs/>
          <w:sz w:val="32"/>
          <w:szCs w:val="32"/>
          <w:rtl/>
        </w:rPr>
        <w:t>الهدف الرئيس</w:t>
      </w:r>
    </w:p>
    <w:p w14:paraId="479A0837" w14:textId="77777777" w:rsidR="0027379E" w:rsidRPr="00F0026A" w:rsidRDefault="0027379E" w:rsidP="00F0026A">
      <w:pPr>
        <w:numPr>
          <w:ilvl w:val="0"/>
          <w:numId w:val="5"/>
        </w:numPr>
        <w:bidi/>
        <w:spacing w:line="276" w:lineRule="auto"/>
        <w:jc w:val="lowKashida"/>
        <w:rPr>
          <w:rFonts w:ascii="Sakkal Majalla" w:hAnsi="Sakkal Majalla" w:cs="Sakkal Majalla"/>
          <w:sz w:val="32"/>
          <w:szCs w:val="32"/>
        </w:rPr>
      </w:pPr>
      <w:r w:rsidRPr="00F0026A">
        <w:rPr>
          <w:rFonts w:ascii="Sakkal Majalla" w:hAnsi="Sakkal Majalla" w:cs="Sakkal Majalla"/>
          <w:sz w:val="32"/>
          <w:szCs w:val="32"/>
          <w:rtl/>
        </w:rPr>
        <w:t>التعرف على أثر تبني الذكاء الاصطناعي في اتخاذ القرارات الاستراتيجية على المنظمات في المملكة العربية السعودية</w:t>
      </w:r>
      <w:r w:rsidRPr="00F0026A">
        <w:rPr>
          <w:rFonts w:ascii="Sakkal Majalla" w:hAnsi="Sakkal Majalla" w:cs="Sakkal Majalla"/>
          <w:sz w:val="32"/>
          <w:szCs w:val="32"/>
        </w:rPr>
        <w:t>.</w:t>
      </w:r>
    </w:p>
    <w:p w14:paraId="7B39F40D" w14:textId="77777777" w:rsidR="0027379E" w:rsidRPr="00F0026A" w:rsidRDefault="0027379E" w:rsidP="00F0026A">
      <w:pPr>
        <w:bidi/>
        <w:spacing w:line="276" w:lineRule="auto"/>
        <w:ind w:firstLine="720"/>
        <w:jc w:val="lowKashida"/>
        <w:rPr>
          <w:rFonts w:ascii="Sakkal Majalla" w:hAnsi="Sakkal Majalla" w:cs="Sakkal Majalla"/>
          <w:b/>
          <w:bCs/>
          <w:sz w:val="32"/>
          <w:szCs w:val="32"/>
        </w:rPr>
      </w:pPr>
      <w:r w:rsidRPr="00F0026A">
        <w:rPr>
          <w:rFonts w:ascii="Sakkal Majalla" w:hAnsi="Sakkal Majalla" w:cs="Sakkal Majalla"/>
          <w:b/>
          <w:bCs/>
          <w:sz w:val="32"/>
          <w:szCs w:val="32"/>
          <w:rtl/>
        </w:rPr>
        <w:t>الأهداف الفرعية</w:t>
      </w:r>
    </w:p>
    <w:p w14:paraId="7954A143" w14:textId="77777777" w:rsidR="0027379E" w:rsidRPr="00F0026A" w:rsidRDefault="0027379E" w:rsidP="00F0026A">
      <w:pPr>
        <w:numPr>
          <w:ilvl w:val="0"/>
          <w:numId w:val="5"/>
        </w:numPr>
        <w:bidi/>
        <w:spacing w:line="276" w:lineRule="auto"/>
        <w:jc w:val="lowKashida"/>
        <w:rPr>
          <w:rFonts w:ascii="Sakkal Majalla" w:hAnsi="Sakkal Majalla" w:cs="Sakkal Majalla"/>
          <w:sz w:val="32"/>
          <w:szCs w:val="32"/>
        </w:rPr>
      </w:pPr>
      <w:r w:rsidRPr="00F0026A">
        <w:rPr>
          <w:rFonts w:ascii="Sakkal Majalla" w:hAnsi="Sakkal Majalla" w:cs="Sakkal Majalla"/>
          <w:sz w:val="32"/>
          <w:szCs w:val="32"/>
          <w:rtl/>
        </w:rPr>
        <w:t>قياس أثر تبني الذكاء الاصطناعي على جودة القرارات الاستراتيجية في المنظمات السعودية</w:t>
      </w:r>
      <w:r w:rsidRPr="00F0026A">
        <w:rPr>
          <w:rFonts w:ascii="Sakkal Majalla" w:hAnsi="Sakkal Majalla" w:cs="Sakkal Majalla"/>
          <w:sz w:val="32"/>
          <w:szCs w:val="32"/>
        </w:rPr>
        <w:t>.</w:t>
      </w:r>
    </w:p>
    <w:p w14:paraId="3EBB81FF" w14:textId="77777777" w:rsidR="0027379E" w:rsidRPr="00F0026A" w:rsidRDefault="0027379E" w:rsidP="00F0026A">
      <w:pPr>
        <w:numPr>
          <w:ilvl w:val="0"/>
          <w:numId w:val="5"/>
        </w:numPr>
        <w:bidi/>
        <w:spacing w:line="276" w:lineRule="auto"/>
        <w:jc w:val="lowKashida"/>
        <w:rPr>
          <w:rFonts w:ascii="Sakkal Majalla" w:hAnsi="Sakkal Majalla" w:cs="Sakkal Majalla"/>
          <w:sz w:val="32"/>
          <w:szCs w:val="32"/>
        </w:rPr>
      </w:pPr>
      <w:r w:rsidRPr="00F0026A">
        <w:rPr>
          <w:rFonts w:ascii="Sakkal Majalla" w:hAnsi="Sakkal Majalla" w:cs="Sakkal Majalla"/>
          <w:sz w:val="32"/>
          <w:szCs w:val="32"/>
          <w:rtl/>
        </w:rPr>
        <w:lastRenderedPageBreak/>
        <w:t>تحديد أثر تبني الذكاء الاصطناعي على سرعة وكفاءة اتخاذ القرارات الاستراتيجية في المنظمات السعودية</w:t>
      </w:r>
      <w:r w:rsidRPr="00F0026A">
        <w:rPr>
          <w:rFonts w:ascii="Sakkal Majalla" w:hAnsi="Sakkal Majalla" w:cs="Sakkal Majalla"/>
          <w:sz w:val="32"/>
          <w:szCs w:val="32"/>
        </w:rPr>
        <w:t>.</w:t>
      </w:r>
    </w:p>
    <w:p w14:paraId="3A76FAD0" w14:textId="77777777" w:rsidR="0027379E" w:rsidRPr="00F0026A" w:rsidRDefault="0027379E" w:rsidP="00F0026A">
      <w:pPr>
        <w:numPr>
          <w:ilvl w:val="0"/>
          <w:numId w:val="5"/>
        </w:numPr>
        <w:bidi/>
        <w:spacing w:line="276" w:lineRule="auto"/>
        <w:jc w:val="lowKashida"/>
        <w:rPr>
          <w:rFonts w:ascii="Sakkal Majalla" w:hAnsi="Sakkal Majalla" w:cs="Sakkal Majalla"/>
          <w:sz w:val="32"/>
          <w:szCs w:val="32"/>
        </w:rPr>
      </w:pPr>
      <w:r w:rsidRPr="00F0026A">
        <w:rPr>
          <w:rFonts w:ascii="Sakkal Majalla" w:hAnsi="Sakkal Majalla" w:cs="Sakkal Majalla"/>
          <w:sz w:val="32"/>
          <w:szCs w:val="32"/>
          <w:rtl/>
        </w:rPr>
        <w:t>الكشف عن أثر تبني الذكاء الاصطناعي على تعزيز الميزة التنافسية للمنظمات من خلال تحسين القرارات الاستراتيجية في المملكة العربية السعودية</w:t>
      </w:r>
      <w:r w:rsidRPr="00F0026A">
        <w:rPr>
          <w:rFonts w:ascii="Sakkal Majalla" w:hAnsi="Sakkal Majalla" w:cs="Sakkal Majalla"/>
          <w:sz w:val="32"/>
          <w:szCs w:val="32"/>
        </w:rPr>
        <w:t>.</w:t>
      </w:r>
    </w:p>
    <w:p w14:paraId="0180DBFA" w14:textId="77777777" w:rsidR="0027379E" w:rsidRPr="00F0026A" w:rsidRDefault="0027379E" w:rsidP="00F0026A">
      <w:pPr>
        <w:bidi/>
        <w:spacing w:line="276" w:lineRule="auto"/>
        <w:jc w:val="lowKashida"/>
        <w:rPr>
          <w:rFonts w:ascii="Sakkal Majalla" w:hAnsi="Sakkal Majalla" w:cs="Sakkal Majalla"/>
          <w:b/>
          <w:bCs/>
          <w:sz w:val="32"/>
          <w:szCs w:val="32"/>
        </w:rPr>
      </w:pPr>
      <w:r w:rsidRPr="00F0026A">
        <w:rPr>
          <w:rFonts w:ascii="Sakkal Majalla" w:hAnsi="Sakkal Majalla" w:cs="Sakkal Majalla"/>
          <w:b/>
          <w:bCs/>
          <w:sz w:val="32"/>
          <w:szCs w:val="32"/>
          <w:rtl/>
        </w:rPr>
        <w:t>فرضيات الدراسة</w:t>
      </w:r>
    </w:p>
    <w:p w14:paraId="4783B433" w14:textId="77777777" w:rsidR="0027379E" w:rsidRPr="00F0026A" w:rsidRDefault="0027379E" w:rsidP="00F0026A">
      <w:pPr>
        <w:bidi/>
        <w:spacing w:line="276" w:lineRule="auto"/>
        <w:ind w:firstLine="720"/>
        <w:jc w:val="lowKashida"/>
        <w:rPr>
          <w:rFonts w:ascii="Sakkal Majalla" w:hAnsi="Sakkal Majalla" w:cs="Sakkal Majalla"/>
          <w:b/>
          <w:bCs/>
          <w:sz w:val="32"/>
          <w:szCs w:val="32"/>
        </w:rPr>
      </w:pPr>
      <w:r w:rsidRPr="00F0026A">
        <w:rPr>
          <w:rFonts w:ascii="Sakkal Majalla" w:hAnsi="Sakkal Majalla" w:cs="Sakkal Majalla"/>
          <w:b/>
          <w:bCs/>
          <w:sz w:val="32"/>
          <w:szCs w:val="32"/>
          <w:rtl/>
        </w:rPr>
        <w:t>الفرضية الرئيسة</w:t>
      </w:r>
    </w:p>
    <w:p w14:paraId="22A4F314" w14:textId="77777777" w:rsidR="0027379E" w:rsidRPr="00F0026A" w:rsidRDefault="0027379E" w:rsidP="00F0026A">
      <w:pPr>
        <w:numPr>
          <w:ilvl w:val="0"/>
          <w:numId w:val="5"/>
        </w:numPr>
        <w:bidi/>
        <w:spacing w:line="276" w:lineRule="auto"/>
        <w:jc w:val="lowKashida"/>
        <w:rPr>
          <w:rFonts w:ascii="Sakkal Majalla" w:hAnsi="Sakkal Majalla" w:cs="Sakkal Majalla"/>
          <w:sz w:val="32"/>
          <w:szCs w:val="32"/>
        </w:rPr>
      </w:pPr>
      <w:r w:rsidRPr="00F0026A">
        <w:rPr>
          <w:rFonts w:ascii="Sakkal Majalla" w:hAnsi="Sakkal Majalla" w:cs="Sakkal Majalla"/>
          <w:sz w:val="32"/>
          <w:szCs w:val="32"/>
          <w:rtl/>
        </w:rPr>
        <w:t>توجد علاقة ذات دلالة إحصائية بين تبني الذكاء الاصطناعي واتخاذ القرارات الاستراتيجية في المنظمات بالمملكة العربية السعودية</w:t>
      </w:r>
      <w:r w:rsidRPr="00F0026A">
        <w:rPr>
          <w:rFonts w:ascii="Sakkal Majalla" w:hAnsi="Sakkal Majalla" w:cs="Sakkal Majalla"/>
          <w:sz w:val="32"/>
          <w:szCs w:val="32"/>
        </w:rPr>
        <w:t>.</w:t>
      </w:r>
    </w:p>
    <w:p w14:paraId="2D0E1072" w14:textId="77777777" w:rsidR="0027379E" w:rsidRPr="00F0026A" w:rsidRDefault="0027379E" w:rsidP="00F0026A">
      <w:pPr>
        <w:bidi/>
        <w:spacing w:line="276" w:lineRule="auto"/>
        <w:ind w:firstLine="720"/>
        <w:jc w:val="lowKashida"/>
        <w:rPr>
          <w:rFonts w:ascii="Sakkal Majalla" w:hAnsi="Sakkal Majalla" w:cs="Sakkal Majalla"/>
          <w:b/>
          <w:bCs/>
          <w:sz w:val="32"/>
          <w:szCs w:val="32"/>
        </w:rPr>
      </w:pPr>
      <w:r w:rsidRPr="00F0026A">
        <w:rPr>
          <w:rFonts w:ascii="Sakkal Majalla" w:hAnsi="Sakkal Majalla" w:cs="Sakkal Majalla"/>
          <w:b/>
          <w:bCs/>
          <w:sz w:val="32"/>
          <w:szCs w:val="32"/>
          <w:rtl/>
        </w:rPr>
        <w:t>الفرضيات الفرعية</w:t>
      </w:r>
    </w:p>
    <w:p w14:paraId="0F99B883" w14:textId="77777777" w:rsidR="0027379E" w:rsidRPr="00F0026A" w:rsidRDefault="0027379E" w:rsidP="00F0026A">
      <w:pPr>
        <w:numPr>
          <w:ilvl w:val="0"/>
          <w:numId w:val="5"/>
        </w:numPr>
        <w:bidi/>
        <w:spacing w:line="276" w:lineRule="auto"/>
        <w:jc w:val="lowKashida"/>
        <w:rPr>
          <w:rFonts w:ascii="Sakkal Majalla" w:hAnsi="Sakkal Majalla" w:cs="Sakkal Majalla"/>
          <w:sz w:val="32"/>
          <w:szCs w:val="32"/>
        </w:rPr>
      </w:pPr>
      <w:r w:rsidRPr="00F0026A">
        <w:rPr>
          <w:rFonts w:ascii="Sakkal Majalla" w:hAnsi="Sakkal Majalla" w:cs="Sakkal Majalla"/>
          <w:sz w:val="32"/>
          <w:szCs w:val="32"/>
          <w:rtl/>
        </w:rPr>
        <w:t>توجد علاقة ذات دلالة إحصائية بين تبني الذكاء الاصطناعي وتحسين جودة القرارات الاستراتيجية في المنظمات السعودية</w:t>
      </w:r>
      <w:r w:rsidRPr="00F0026A">
        <w:rPr>
          <w:rFonts w:ascii="Sakkal Majalla" w:hAnsi="Sakkal Majalla" w:cs="Sakkal Majalla"/>
          <w:sz w:val="32"/>
          <w:szCs w:val="32"/>
        </w:rPr>
        <w:t>.</w:t>
      </w:r>
    </w:p>
    <w:p w14:paraId="17483DED" w14:textId="77777777" w:rsidR="0027379E" w:rsidRPr="00F0026A" w:rsidRDefault="0027379E" w:rsidP="00F0026A">
      <w:pPr>
        <w:numPr>
          <w:ilvl w:val="0"/>
          <w:numId w:val="5"/>
        </w:numPr>
        <w:bidi/>
        <w:spacing w:line="276" w:lineRule="auto"/>
        <w:jc w:val="lowKashida"/>
        <w:rPr>
          <w:rFonts w:ascii="Sakkal Majalla" w:hAnsi="Sakkal Majalla" w:cs="Sakkal Majalla"/>
          <w:sz w:val="32"/>
          <w:szCs w:val="32"/>
        </w:rPr>
      </w:pPr>
      <w:r w:rsidRPr="00F0026A">
        <w:rPr>
          <w:rFonts w:ascii="Sakkal Majalla" w:hAnsi="Sakkal Majalla" w:cs="Sakkal Majalla"/>
          <w:sz w:val="32"/>
          <w:szCs w:val="32"/>
          <w:rtl/>
        </w:rPr>
        <w:t>توجد علاقة ذات دلالة إحصائية بين تبني الذكاء الاصطناعي وزيادة سرعة وكفاءة اتخاذ القرارات الاستراتيجية في المنظمات السعودية</w:t>
      </w:r>
      <w:r w:rsidRPr="00F0026A">
        <w:rPr>
          <w:rFonts w:ascii="Sakkal Majalla" w:hAnsi="Sakkal Majalla" w:cs="Sakkal Majalla"/>
          <w:sz w:val="32"/>
          <w:szCs w:val="32"/>
        </w:rPr>
        <w:t>.</w:t>
      </w:r>
    </w:p>
    <w:p w14:paraId="497C79C0" w14:textId="77777777" w:rsidR="005804F1" w:rsidRPr="00F0026A" w:rsidRDefault="0027379E" w:rsidP="00F0026A">
      <w:pPr>
        <w:numPr>
          <w:ilvl w:val="0"/>
          <w:numId w:val="5"/>
        </w:numPr>
        <w:bidi/>
        <w:spacing w:line="276" w:lineRule="auto"/>
        <w:jc w:val="lowKashida"/>
        <w:rPr>
          <w:rFonts w:ascii="Sakkal Majalla" w:hAnsi="Sakkal Majalla" w:cs="Sakkal Majalla"/>
          <w:sz w:val="32"/>
          <w:szCs w:val="32"/>
          <w:rtl/>
        </w:rPr>
      </w:pPr>
      <w:r w:rsidRPr="00F0026A">
        <w:rPr>
          <w:rFonts w:ascii="Sakkal Majalla" w:hAnsi="Sakkal Majalla" w:cs="Sakkal Majalla"/>
          <w:sz w:val="32"/>
          <w:szCs w:val="32"/>
          <w:rtl/>
        </w:rPr>
        <w:t>توجد علاقة ذات دلالة إحصائية بين تبني الذكاء الاصطناعي وتعزيز الميزة التنافسية للمنظمات من خلال تحسين القرارات الاستراتيجية في المملكة العربية السعودية</w:t>
      </w:r>
      <w:r w:rsidRPr="00F0026A">
        <w:rPr>
          <w:rFonts w:ascii="Sakkal Majalla" w:hAnsi="Sakkal Majalla" w:cs="Sakkal Majalla"/>
          <w:sz w:val="32"/>
          <w:szCs w:val="32"/>
        </w:rPr>
        <w:t>.</w:t>
      </w:r>
    </w:p>
    <w:p w14:paraId="47578D9F" w14:textId="77777777" w:rsidR="0027379E" w:rsidRPr="00F0026A" w:rsidRDefault="00BD03CF" w:rsidP="00F0026A">
      <w:pPr>
        <w:bidi/>
        <w:spacing w:line="276" w:lineRule="auto"/>
        <w:jc w:val="lowKashida"/>
        <w:rPr>
          <w:rFonts w:ascii="Sakkal Majalla" w:hAnsi="Sakkal Majalla" w:cs="Sakkal Majalla"/>
          <w:b/>
          <w:bCs/>
          <w:sz w:val="32"/>
          <w:szCs w:val="32"/>
          <w:rtl/>
        </w:rPr>
      </w:pPr>
      <w:r w:rsidRPr="00F0026A">
        <w:rPr>
          <w:rFonts w:ascii="Sakkal Majalla" w:hAnsi="Sakkal Majalla" w:cs="Sakkal Majalla"/>
          <w:b/>
          <w:bCs/>
          <w:sz w:val="32"/>
          <w:szCs w:val="32"/>
          <w:rtl/>
        </w:rPr>
        <w:t xml:space="preserve">الدراسات السابقة </w:t>
      </w:r>
    </w:p>
    <w:p w14:paraId="04E0E28F" w14:textId="77777777" w:rsidR="00BD03CF" w:rsidRPr="00F0026A" w:rsidRDefault="00BD03CF" w:rsidP="00F0026A">
      <w:pPr>
        <w:bidi/>
        <w:spacing w:line="276" w:lineRule="auto"/>
        <w:ind w:firstLine="720"/>
        <w:jc w:val="lowKashida"/>
        <w:rPr>
          <w:rFonts w:ascii="Sakkal Majalla" w:hAnsi="Sakkal Majalla" w:cs="Sakkal Majalla"/>
          <w:sz w:val="32"/>
          <w:szCs w:val="32"/>
        </w:rPr>
      </w:pPr>
      <w:r w:rsidRPr="00F0026A">
        <w:rPr>
          <w:rFonts w:ascii="Sakkal Majalla" w:hAnsi="Sakkal Majalla" w:cs="Sakkal Majalla"/>
          <w:sz w:val="32"/>
          <w:szCs w:val="32"/>
          <w:rtl/>
        </w:rPr>
        <w:t xml:space="preserve">هدفت دراسة حسين وآخرين (2026) إلى التعرف بصورة معمقة على دور الذكاء الاصطناعي في دعم عملية اتخاذ القرارات الإدارية داخل المنظمات المعاصرة، في ظل التغيرات المتسارعة التي تشهدها بيئة الأعمال والتطور المستمر في تقنيات المعلومات والاتصالات. وانطلقت الدراسة من فرضية أساسية مفادها أن تطبيقات الذكاء الاصطناعي لم تعد مجرد أدوات تقنية مساعدة، بل أصبحت عنصرًا استراتيجيًا مؤثرًا في مختلف العمليات الإدارية، وبخاصة عملية اتخاذ القرار التي تمثل جوهر العمل الإداري. واعتمدت الدراسة </w:t>
      </w:r>
      <w:r w:rsidRPr="00F0026A">
        <w:rPr>
          <w:rFonts w:ascii="Sakkal Majalla" w:hAnsi="Sakkal Majalla" w:cs="Sakkal Majalla"/>
          <w:sz w:val="32"/>
          <w:szCs w:val="32"/>
          <w:rtl/>
        </w:rPr>
        <w:lastRenderedPageBreak/>
        <w:t>على المنهج التحليلي الميداني، حيث قام الباحثون بجمع البيانات من مجموعة من العاملين والمديرين في عدد من المؤسسات، واستخدموا الاستبانة بوصفها أداة رئيسة لجمع البيانات وتحليلها إحصائيًا من أجل قياس طبيعة العلاقة بين استخدام تطبيقات الذكاء الاصطناعي ومستوى فعالية القرارات الإدارية المتخذة داخل تلك المؤسسات</w:t>
      </w:r>
      <w:r w:rsidRPr="00F0026A">
        <w:rPr>
          <w:rFonts w:ascii="Sakkal Majalla" w:hAnsi="Sakkal Majalla" w:cs="Sakkal Majalla"/>
          <w:sz w:val="32"/>
          <w:szCs w:val="32"/>
        </w:rPr>
        <w:t>.</w:t>
      </w:r>
    </w:p>
    <w:p w14:paraId="42603A9A" w14:textId="77777777" w:rsidR="00BD03CF" w:rsidRPr="00F0026A" w:rsidRDefault="00BD03CF" w:rsidP="00F0026A">
      <w:pPr>
        <w:bidi/>
        <w:spacing w:line="276" w:lineRule="auto"/>
        <w:ind w:firstLine="720"/>
        <w:jc w:val="lowKashida"/>
        <w:rPr>
          <w:rFonts w:ascii="Sakkal Majalla" w:hAnsi="Sakkal Majalla" w:cs="Sakkal Majalla"/>
          <w:sz w:val="32"/>
          <w:szCs w:val="32"/>
        </w:rPr>
      </w:pPr>
      <w:r w:rsidRPr="00F0026A">
        <w:rPr>
          <w:rFonts w:ascii="Sakkal Majalla" w:hAnsi="Sakkal Majalla" w:cs="Sakkal Majalla"/>
          <w:sz w:val="32"/>
          <w:szCs w:val="32"/>
          <w:rtl/>
        </w:rPr>
        <w:t>وتوصلت الدراسة إلى مجموعة من النتائج المهمة التي أكدت وجود تأثير إيجابي ذي دلالة واضحة للذكاء الاصطناعي على عملية اتخاذ القرارات الإدارية. فقد تبين أن استخدام الأنظمة الذكية يسهم في تحسين جودة المعلومات المتاحة لصناع القرار، ويساعد في معالجة كميات كبيرة من البيانات خلال فترات زمنية قصيرة، كما يدعم القدرة على التنبؤ بالمتغيرات المستقبلية وتقليل احتمالات الخطأ البشري الناتج عن التقديرات الشخصية أو نقص المعلومات. وأظهرت النتائج أيضًا أن المؤسسات التي تعتمد على تطبيقات الذكاء الاصطناعي تتمتع بمرونة أكبر في مواجهة التحديات والمتغيرات البيئية مقارنة بالمؤسسات التي تعتمد على الأساليب التقليدية في اتخاذ القرار، وهو ما ينعكس إيجابًا على كفاءة الأداء المؤسسي وقدرته على تحقيق أهدافه</w:t>
      </w:r>
      <w:r w:rsidRPr="00F0026A">
        <w:rPr>
          <w:rFonts w:ascii="Sakkal Majalla" w:hAnsi="Sakkal Majalla" w:cs="Sakkal Majalla"/>
          <w:sz w:val="32"/>
          <w:szCs w:val="32"/>
        </w:rPr>
        <w:t>.</w:t>
      </w:r>
    </w:p>
    <w:p w14:paraId="00B4F7B2" w14:textId="77777777" w:rsidR="00BD03CF" w:rsidRPr="00F0026A" w:rsidRDefault="00BD03CF" w:rsidP="00F0026A">
      <w:pPr>
        <w:bidi/>
        <w:spacing w:line="276" w:lineRule="auto"/>
        <w:ind w:firstLine="720"/>
        <w:jc w:val="lowKashida"/>
        <w:rPr>
          <w:rFonts w:ascii="Sakkal Majalla" w:hAnsi="Sakkal Majalla" w:cs="Sakkal Majalla"/>
          <w:sz w:val="32"/>
          <w:szCs w:val="32"/>
        </w:rPr>
      </w:pPr>
      <w:r w:rsidRPr="00F0026A">
        <w:rPr>
          <w:rFonts w:ascii="Sakkal Majalla" w:hAnsi="Sakkal Majalla" w:cs="Sakkal Majalla"/>
          <w:sz w:val="32"/>
          <w:szCs w:val="32"/>
          <w:rtl/>
        </w:rPr>
        <w:t>وتكتسب هذه الدراسة أهمية كبيرة بالنسبة للبحث الحالي لأنها تؤكد بصورة مباشرة وجود علاقة إيجابية بين الذكاء الاصطناعي وفعالية القرارات التنظيمية، وهو ما يمثل أحد المرتكزات الأساسية التي تقوم عليها الدراسة الحالية. إلا أن الدراسة السابقة ركزت على القرارات الإدارية بمفهومها العام، دون التعمق في القرارات الاستراتيجية التي تعد أكثر أهمية وتأثيرًا على مستقبل المنظمة وتوجهاتها طويلة الأجل. كما أن الدراسة لم تُجرَ في البيئة السعودية التي تشهد حاليًا تحولًا رقميًا واسع النطاق في إطار رؤية المملكة 2030، الأمر الذي يمنح الدراسة الحالية أهمية إضافية تتمثل في تناول العلاقة بين تبني الذكاء الاصطناعي والقرارات الاستراتيجية داخل سياق اقتصادي وإداري مختلف. لذلك يمكن اعتبار الدراسة الحالية امتدادًا معرفيًا للدراسة السابقة من خلال انتقالها من المستوى الإداري العام إلى المستوى الاستراتيجي الأكثر تأثيرًا في نجاح المنظمات واستدامتها</w:t>
      </w:r>
      <w:r w:rsidRPr="00F0026A">
        <w:rPr>
          <w:rFonts w:ascii="Sakkal Majalla" w:hAnsi="Sakkal Majalla" w:cs="Sakkal Majalla"/>
          <w:sz w:val="32"/>
          <w:szCs w:val="32"/>
        </w:rPr>
        <w:t>.</w:t>
      </w:r>
    </w:p>
    <w:p w14:paraId="398F21A9" w14:textId="77777777" w:rsidR="00BD03CF" w:rsidRPr="00F0026A" w:rsidRDefault="00186B1B" w:rsidP="00F0026A">
      <w:pPr>
        <w:bidi/>
        <w:spacing w:line="276" w:lineRule="auto"/>
        <w:ind w:firstLine="720"/>
        <w:jc w:val="lowKashida"/>
        <w:rPr>
          <w:rFonts w:ascii="Sakkal Majalla" w:hAnsi="Sakkal Majalla" w:cs="Sakkal Majalla"/>
          <w:sz w:val="32"/>
          <w:szCs w:val="32"/>
        </w:rPr>
      </w:pPr>
      <w:r w:rsidRPr="00F0026A">
        <w:rPr>
          <w:rFonts w:ascii="Sakkal Majalla" w:hAnsi="Sakkal Majalla" w:cs="Sakkal Majalla" w:hint="cs"/>
          <w:sz w:val="32"/>
          <w:szCs w:val="32"/>
          <w:rtl/>
        </w:rPr>
        <w:t xml:space="preserve">كما </w:t>
      </w:r>
      <w:r w:rsidR="00BD03CF" w:rsidRPr="00F0026A">
        <w:rPr>
          <w:rFonts w:ascii="Sakkal Majalla" w:hAnsi="Sakkal Majalla" w:cs="Sakkal Majalla"/>
          <w:sz w:val="32"/>
          <w:szCs w:val="32"/>
          <w:rtl/>
        </w:rPr>
        <w:t xml:space="preserve">هدفت دراسة الربيعي (2026) إلى استكشاف وتحليل تأثير الذكاء الاصطناعي على عملية اتخاذ القرارات المالية في الشركات الكبرى، في ظل التوسع المتزايد في استخدام التقنيات الذكية داخل المؤسسات الاقتصادية الحديثة. وقد سعت الدراسة إلى فهم الكيفية التي يمكن من خلالها لتطبيقات الذكاء الاصطناعي </w:t>
      </w:r>
      <w:r w:rsidR="00BD03CF" w:rsidRPr="00F0026A">
        <w:rPr>
          <w:rFonts w:ascii="Sakkal Majalla" w:hAnsi="Sakkal Majalla" w:cs="Sakkal Majalla"/>
          <w:sz w:val="32"/>
          <w:szCs w:val="32"/>
          <w:rtl/>
        </w:rPr>
        <w:lastRenderedPageBreak/>
        <w:t>أن تدعم المديرين الماليين ومتخذي القرار في تحليل البيانات المالية المعقدة، وتقييم البدائل الاستثمارية المختلفة، والتنبؤ بالمخاطر والفرص المستقبلية التي قد تؤثر على الأداء المالي للشركات. واعتمدت الدراسة على المنهج الوصفي التحليلي، حيث تم جمع البيانات من عدد من الشركات الكبرى التي بدأت بالفعل في توظيف تقنيات الذكاء الاصطناعي في أنشطتها المالية والاستراتيجية</w:t>
      </w:r>
      <w:r w:rsidR="00BD03CF" w:rsidRPr="00F0026A">
        <w:rPr>
          <w:rFonts w:ascii="Sakkal Majalla" w:hAnsi="Sakkal Majalla" w:cs="Sakkal Majalla"/>
          <w:sz w:val="32"/>
          <w:szCs w:val="32"/>
        </w:rPr>
        <w:t>.</w:t>
      </w:r>
    </w:p>
    <w:p w14:paraId="430B1A80" w14:textId="77777777" w:rsidR="00BD03CF" w:rsidRPr="00F0026A" w:rsidRDefault="00BD03CF" w:rsidP="00F0026A">
      <w:pPr>
        <w:bidi/>
        <w:spacing w:line="276" w:lineRule="auto"/>
        <w:ind w:firstLine="720"/>
        <w:jc w:val="lowKashida"/>
        <w:rPr>
          <w:rFonts w:ascii="Sakkal Majalla" w:hAnsi="Sakkal Majalla" w:cs="Sakkal Majalla"/>
          <w:sz w:val="32"/>
          <w:szCs w:val="32"/>
        </w:rPr>
      </w:pPr>
      <w:r w:rsidRPr="00F0026A">
        <w:rPr>
          <w:rFonts w:ascii="Sakkal Majalla" w:hAnsi="Sakkal Majalla" w:cs="Sakkal Majalla"/>
          <w:sz w:val="32"/>
          <w:szCs w:val="32"/>
          <w:rtl/>
        </w:rPr>
        <w:t>وأظهرت نتائج الدراسة أن الذكاء الاصطناعي أصبح يمثل أداة متقدمة وفعالة في تحسين جودة القرارات المالية، وذلك من خلال قدرته على تحليل البيانات الضخمة واكتشاف الأنماط والعلاقات التي يصعب على الإنسان ملاحظتها باستخدام الأساليب التقليدية. كما كشفت النتائج أن استخدام الأنظمة الذكية ساعد الشركات على رفع مستوى الدقة في التنبؤ بالمخاطر المالية، وتحسين إدارة الموارد، وتقليل حالات عدم التأكد المرتبطة بالقرارات الاستثمارية. وأشارت الدراسة كذلك إلى أن الشركات التي تبنت تقنيات الذكاء الاصطناعي حققت مستويات أعلى من الكفاءة والسرعة في اتخاذ القرارات المالية مقارنة بالشركات الأخرى</w:t>
      </w:r>
      <w:r w:rsidRPr="00F0026A">
        <w:rPr>
          <w:rFonts w:ascii="Sakkal Majalla" w:hAnsi="Sakkal Majalla" w:cs="Sakkal Majalla"/>
          <w:sz w:val="32"/>
          <w:szCs w:val="32"/>
        </w:rPr>
        <w:t>.</w:t>
      </w:r>
    </w:p>
    <w:p w14:paraId="1C047818" w14:textId="77777777" w:rsidR="00BD03CF" w:rsidRPr="00F0026A" w:rsidRDefault="00BD03CF" w:rsidP="00F0026A">
      <w:pPr>
        <w:bidi/>
        <w:spacing w:line="276" w:lineRule="auto"/>
        <w:ind w:firstLine="720"/>
        <w:jc w:val="lowKashida"/>
        <w:rPr>
          <w:rFonts w:ascii="Sakkal Majalla" w:hAnsi="Sakkal Majalla" w:cs="Sakkal Majalla"/>
          <w:sz w:val="32"/>
          <w:szCs w:val="32"/>
        </w:rPr>
      </w:pPr>
      <w:r w:rsidRPr="00F0026A">
        <w:rPr>
          <w:rFonts w:ascii="Sakkal Majalla" w:hAnsi="Sakkal Majalla" w:cs="Sakkal Majalla"/>
          <w:sz w:val="32"/>
          <w:szCs w:val="32"/>
          <w:rtl/>
        </w:rPr>
        <w:t>وترتبط هذه الدراسة بالبحث الحالي من خلال تركيزها على دور الذكاء الاصطناعي في تحسين عملية اتخاذ القرار، إلا أنها اقتصرت على جانب محدد من القرارات وهو الجانب المالي، في حين أن الدراسة الحالية تتناول القرارات الاستراتيجية بمفهومها الشامل داخل المنظمات السعودية. كما أن أهمية الدراسة الحالية تكمن في كونها لا تركز فقط على النتائج المالية للقرارات، بل تمتد إلى دراسة تأثير الذكاء الاصطناعي على جودة القرارات الاستراتيجية المتعلقة بالتخطيط والتنافسية والتوجهات المستقبلية للمنظمات. ومن ثم فإن الدراسة الحالية تسعى إلى توسيع نطاق المعرفة التي قدمتها دراسة الربيعي من خلال الانتقال من القرارات المالية المتخصصة إلى القرارات الاستراتيجية ذات التأثير الشامل على المنظمة بأكملها</w:t>
      </w:r>
      <w:r w:rsidRPr="00F0026A">
        <w:rPr>
          <w:rFonts w:ascii="Sakkal Majalla" w:hAnsi="Sakkal Majalla" w:cs="Sakkal Majalla"/>
          <w:sz w:val="32"/>
          <w:szCs w:val="32"/>
        </w:rPr>
        <w:t>.</w:t>
      </w:r>
    </w:p>
    <w:p w14:paraId="727FF128" w14:textId="77777777" w:rsidR="00BD03CF" w:rsidRPr="00F0026A" w:rsidRDefault="00186B1B" w:rsidP="00F0026A">
      <w:pPr>
        <w:bidi/>
        <w:spacing w:line="276" w:lineRule="auto"/>
        <w:ind w:firstLine="720"/>
        <w:jc w:val="lowKashida"/>
        <w:rPr>
          <w:rFonts w:ascii="Sakkal Majalla" w:hAnsi="Sakkal Majalla" w:cs="Sakkal Majalla"/>
          <w:sz w:val="32"/>
          <w:szCs w:val="32"/>
        </w:rPr>
      </w:pPr>
      <w:r w:rsidRPr="00F0026A">
        <w:rPr>
          <w:rFonts w:ascii="Sakkal Majalla" w:hAnsi="Sakkal Majalla" w:cs="Sakkal Majalla" w:hint="cs"/>
          <w:sz w:val="32"/>
          <w:szCs w:val="32"/>
          <w:rtl/>
        </w:rPr>
        <w:t xml:space="preserve">بالإضافة إلى ذلك </w:t>
      </w:r>
      <w:r w:rsidR="00BD03CF" w:rsidRPr="00F0026A">
        <w:rPr>
          <w:rFonts w:ascii="Sakkal Majalla" w:hAnsi="Sakkal Majalla" w:cs="Sakkal Majalla"/>
          <w:sz w:val="32"/>
          <w:szCs w:val="32"/>
          <w:rtl/>
        </w:rPr>
        <w:t xml:space="preserve">هدفت دراسة عبد العال (2025) إلى التعرف على أثر التخطيط الاستراتيجي في تحسين أداء المشروعات باستخدام أدوات الذكاء الاصطناعي في ضوء رؤية المملكة العربية السعودية 2030، وذلك في ظل الاهتمام المتزايد بتوظيف التقنيات الحديثة لدعم التنمية الاقتصادية وتحسين كفاءة المشروعات. وقد سعت الدراسة إلى استكشاف مدى مساهمة أدوات الذكاء الاصطناعي في تطوير عمليات التخطيط الاستراتيجي، وتحسين جودة القرارات المرتبطة بإدارة المشروعات، وتعزيز القدرة على تحقيق الأهداف التنموية التي تسعى إليها المملكة في إطار رؤيتها المستقبلية. واعتمد الباحث على المنهج الوصفي </w:t>
      </w:r>
      <w:r w:rsidR="00BD03CF" w:rsidRPr="00F0026A">
        <w:rPr>
          <w:rFonts w:ascii="Sakkal Majalla" w:hAnsi="Sakkal Majalla" w:cs="Sakkal Majalla"/>
          <w:sz w:val="32"/>
          <w:szCs w:val="32"/>
          <w:rtl/>
        </w:rPr>
        <w:lastRenderedPageBreak/>
        <w:t>التحليلي من خلال مراجعة الأدبيات العلمية والدراسات السابقة وتحليل النماذج والتجارب المتعلقة باستخدام الذكاء الاصطناعي في التخطيط وإدارة المشروعات</w:t>
      </w:r>
      <w:r w:rsidR="00BD03CF" w:rsidRPr="00F0026A">
        <w:rPr>
          <w:rFonts w:ascii="Sakkal Majalla" w:hAnsi="Sakkal Majalla" w:cs="Sakkal Majalla"/>
          <w:sz w:val="32"/>
          <w:szCs w:val="32"/>
        </w:rPr>
        <w:t>.</w:t>
      </w:r>
    </w:p>
    <w:p w14:paraId="31536D77" w14:textId="77777777" w:rsidR="00BD03CF" w:rsidRPr="00F0026A" w:rsidRDefault="00BD03CF" w:rsidP="00F0026A">
      <w:pPr>
        <w:bidi/>
        <w:spacing w:line="276" w:lineRule="auto"/>
        <w:ind w:firstLine="720"/>
        <w:jc w:val="lowKashida"/>
        <w:rPr>
          <w:rFonts w:ascii="Sakkal Majalla" w:hAnsi="Sakkal Majalla" w:cs="Sakkal Majalla"/>
          <w:sz w:val="32"/>
          <w:szCs w:val="32"/>
        </w:rPr>
      </w:pPr>
      <w:r w:rsidRPr="00F0026A">
        <w:rPr>
          <w:rFonts w:ascii="Sakkal Majalla" w:hAnsi="Sakkal Majalla" w:cs="Sakkal Majalla"/>
          <w:sz w:val="32"/>
          <w:szCs w:val="32"/>
          <w:rtl/>
        </w:rPr>
        <w:t>وأظهرت نتائج الدراسة أن تطبيقات الذكاء الاصطناعي تؤدي دورًا محوريًا في تحسين كفاءة عمليات التخطيط الاستراتيجي من خلال توفير معلومات دقيقة وآنية تساعد المديرين على اختيار البدائل المناسبة واتخاذ قرارات أكثر فاعلية. كما أكدت النتائج أن أدوات الذكاء الاصطناعي تسهم في تعزيز القدرة على التنبؤ بالمخاطر المستقبلية وتحليل السيناريوهات المختلفة، مما يساعد على تحسين أداء المشروعات وزيادة فرص نجاحها وتحقيق أهدافها الاستراتيجية. كذلك أوضحت الدراسة أن دمج الذكاء الاصطناعي في عمليات التخطيط يمثل أحد المتطلبات الأساسية لمواكبة التحولات الرقمية وتحقيق مستهدفات رؤية المملكة 2030</w:t>
      </w:r>
      <w:r w:rsidRPr="00F0026A">
        <w:rPr>
          <w:rFonts w:ascii="Sakkal Majalla" w:hAnsi="Sakkal Majalla" w:cs="Sakkal Majalla"/>
          <w:sz w:val="32"/>
          <w:szCs w:val="32"/>
        </w:rPr>
        <w:t>.</w:t>
      </w:r>
    </w:p>
    <w:p w14:paraId="689B314A" w14:textId="77777777" w:rsidR="00186B1B" w:rsidRPr="00F0026A" w:rsidRDefault="00BD03CF" w:rsidP="00F0026A">
      <w:pPr>
        <w:bidi/>
        <w:spacing w:line="276" w:lineRule="auto"/>
        <w:ind w:firstLine="720"/>
        <w:jc w:val="lowKashida"/>
        <w:rPr>
          <w:rFonts w:ascii="Sakkal Majalla" w:hAnsi="Sakkal Majalla" w:cs="Sakkal Majalla"/>
          <w:sz w:val="32"/>
          <w:szCs w:val="32"/>
          <w:rtl/>
        </w:rPr>
      </w:pPr>
      <w:r w:rsidRPr="00F0026A">
        <w:rPr>
          <w:rFonts w:ascii="Sakkal Majalla" w:hAnsi="Sakkal Majalla" w:cs="Sakkal Majalla"/>
          <w:sz w:val="32"/>
          <w:szCs w:val="32"/>
          <w:rtl/>
        </w:rPr>
        <w:t>وتعد هذه الدراسة من أكثر الدراسات ارتباطًا بموضوع البحث الحالي نظرًا لكونها أجريت في البيئة السعودية وتناولت أحد الجوانب الاستراتيجية المرتبطة باستخدام الذكاء الاصطناعي. إلا أن الدراسة السابقة ركزت بصورة أساسية على التخطيط الاستراتيجي وتحسين أداء المشروعات، في حين تتناول الدراسة الحالية أثر تبني الذكاء الاصطناعي على القرارات الاستراتيجية داخل المنظمات السعودية بشكل عام. كما تسعى الدراسة الحالية إلى قياس التأثير المباشر للذكاء الاصطناعي على جودة القرارات وسرعتها وفعاليتها، وهو ما يمنحها نطاقًا أوسع من الدراسة السابقة. لذلك تمثل دراسة عبد العال أساسًا علميًا مهمًا يمكن البناء عليه لفهم العلاقة بين الذكاء الاصطناعي والقرارات الاستراتيجية في البيئة السعودية</w:t>
      </w:r>
    </w:p>
    <w:p w14:paraId="24BED387" w14:textId="77777777" w:rsidR="00BD03CF" w:rsidRPr="00F0026A" w:rsidRDefault="00BD03CF" w:rsidP="00F0026A">
      <w:pPr>
        <w:bidi/>
        <w:spacing w:line="276" w:lineRule="auto"/>
        <w:jc w:val="lowKashida"/>
        <w:rPr>
          <w:rFonts w:ascii="Sakkal Majalla" w:hAnsi="Sakkal Majalla" w:cs="Sakkal Majalla"/>
          <w:b/>
          <w:bCs/>
          <w:sz w:val="32"/>
          <w:szCs w:val="32"/>
          <w:rtl/>
        </w:rPr>
      </w:pPr>
      <w:r w:rsidRPr="00F0026A">
        <w:rPr>
          <w:rFonts w:ascii="Sakkal Majalla" w:hAnsi="Sakkal Majalla" w:cs="Sakkal Majalla"/>
          <w:b/>
          <w:bCs/>
          <w:sz w:val="32"/>
          <w:szCs w:val="32"/>
          <w:rtl/>
        </w:rPr>
        <w:t xml:space="preserve">التعليق على الدراسات السابقة </w:t>
      </w:r>
    </w:p>
    <w:p w14:paraId="47C5AE3F" w14:textId="77777777" w:rsidR="00BD03CF" w:rsidRPr="00BD03CF" w:rsidRDefault="00BD03CF" w:rsidP="00F0026A">
      <w:pPr>
        <w:bidi/>
        <w:spacing w:before="100" w:beforeAutospacing="1" w:after="100" w:afterAutospacing="1" w:line="276" w:lineRule="auto"/>
        <w:ind w:firstLine="720"/>
        <w:jc w:val="lowKashida"/>
        <w:outlineLvl w:val="0"/>
        <w:rPr>
          <w:rFonts w:ascii="Sakkal Majalla" w:eastAsia="Times New Roman" w:hAnsi="Sakkal Majalla" w:cs="Sakkal Majalla"/>
          <w:b/>
          <w:bCs/>
          <w:kern w:val="36"/>
          <w:sz w:val="32"/>
          <w:szCs w:val="32"/>
        </w:rPr>
      </w:pPr>
      <w:r w:rsidRPr="00BD03CF">
        <w:rPr>
          <w:rFonts w:ascii="Sakkal Majalla" w:eastAsia="Times New Roman" w:hAnsi="Sakkal Majalla" w:cs="Sakkal Majalla"/>
          <w:b/>
          <w:bCs/>
          <w:kern w:val="36"/>
          <w:sz w:val="32"/>
          <w:szCs w:val="32"/>
          <w:rtl/>
        </w:rPr>
        <w:t>أولًا: المقارنة بين الدراسات السابقة (تحليل نقدي)</w:t>
      </w:r>
    </w:p>
    <w:p w14:paraId="05BA7651" w14:textId="77777777" w:rsidR="00BD03CF" w:rsidRPr="00BD03CF" w:rsidRDefault="00BD03CF" w:rsidP="00F0026A">
      <w:pPr>
        <w:bidi/>
        <w:spacing w:before="100" w:beforeAutospacing="1" w:after="100" w:afterAutospacing="1" w:line="276" w:lineRule="auto"/>
        <w:ind w:firstLine="720"/>
        <w:jc w:val="lowKashida"/>
        <w:rPr>
          <w:rFonts w:ascii="Sakkal Majalla" w:eastAsia="Times New Roman" w:hAnsi="Sakkal Majalla" w:cs="Sakkal Majalla"/>
          <w:sz w:val="32"/>
          <w:szCs w:val="32"/>
        </w:rPr>
      </w:pPr>
      <w:r w:rsidRPr="00BD03CF">
        <w:rPr>
          <w:rFonts w:ascii="Sakkal Majalla" w:eastAsia="Times New Roman" w:hAnsi="Sakkal Majalla" w:cs="Sakkal Majalla"/>
          <w:sz w:val="32"/>
          <w:szCs w:val="32"/>
          <w:rtl/>
        </w:rPr>
        <w:t xml:space="preserve">عند تحليل الدراسات السابقة المتعلقة بموضوع الذكاء الاصطناعي وعلاقته باتخاذ القرارات، يتضح أن هناك درجة كبيرة من التقارب في النتائج العامة، حيث اتفقت معظم الدراسات الحديثة مثل دراسة حسين وآخرين (2026)، ودراسة الربيعي (2026)، ودراسة المدرس والموسوي (2025)، ودراسة عبد العال (2025) على أن الذكاء الاصطناعي يمثل عاملًا إيجابيًا ومؤثرًا في تحسين جودة القرارات سواء كانت إدارية أو مالية أو تسويقية أو استراتيجية. فقد أجمعت هذه الدراسات على أن التقنيات الذكية تسهم في رفع كفاءة تحليل البيانات، وتقليل الأخطاء البشرية، وتحسين سرعة ودقة اتخاذ القرار، وهو ما يعزز بشكل واضح </w:t>
      </w:r>
      <w:r w:rsidRPr="00BD03CF">
        <w:rPr>
          <w:rFonts w:ascii="Sakkal Majalla" w:eastAsia="Times New Roman" w:hAnsi="Sakkal Majalla" w:cs="Sakkal Majalla"/>
          <w:sz w:val="32"/>
          <w:szCs w:val="32"/>
          <w:rtl/>
        </w:rPr>
        <w:lastRenderedPageBreak/>
        <w:t xml:space="preserve">الاتجاه العام نحو الاعتماد المتزايد على الذكاء الاصطناعي داخل المنظمات الحديثة. وبالتالي يمكن القول إن هناك </w:t>
      </w:r>
      <w:r w:rsidRPr="00F0026A">
        <w:rPr>
          <w:rFonts w:ascii="Sakkal Majalla" w:eastAsia="Times New Roman" w:hAnsi="Sakkal Majalla" w:cs="Sakkal Majalla"/>
          <w:b/>
          <w:bCs/>
          <w:sz w:val="32"/>
          <w:szCs w:val="32"/>
          <w:rtl/>
        </w:rPr>
        <w:t>اتفاقًا عامًا في النتائج</w:t>
      </w:r>
      <w:r w:rsidRPr="00BD03CF">
        <w:rPr>
          <w:rFonts w:ascii="Sakkal Majalla" w:eastAsia="Times New Roman" w:hAnsi="Sakkal Majalla" w:cs="Sakkal Majalla"/>
          <w:sz w:val="32"/>
          <w:szCs w:val="32"/>
          <w:rtl/>
        </w:rPr>
        <w:t xml:space="preserve"> حول التأثير الإيجابي للذكاء الاصطناعي على عملية اتخاذ القرار بمختلف مستوياتها</w:t>
      </w:r>
      <w:r w:rsidRPr="00BD03CF">
        <w:rPr>
          <w:rFonts w:ascii="Sakkal Majalla" w:eastAsia="Times New Roman" w:hAnsi="Sakkal Majalla" w:cs="Sakkal Majalla"/>
          <w:sz w:val="32"/>
          <w:szCs w:val="32"/>
        </w:rPr>
        <w:t>.</w:t>
      </w:r>
    </w:p>
    <w:p w14:paraId="5D59A338" w14:textId="77777777" w:rsidR="00BD03CF" w:rsidRPr="00BD03CF" w:rsidRDefault="00BD03CF" w:rsidP="00F0026A">
      <w:pPr>
        <w:bidi/>
        <w:spacing w:before="100" w:beforeAutospacing="1" w:after="100" w:afterAutospacing="1" w:line="276" w:lineRule="auto"/>
        <w:ind w:firstLine="720"/>
        <w:jc w:val="lowKashida"/>
        <w:rPr>
          <w:rFonts w:ascii="Sakkal Majalla" w:eastAsia="Times New Roman" w:hAnsi="Sakkal Majalla" w:cs="Sakkal Majalla"/>
          <w:sz w:val="32"/>
          <w:szCs w:val="32"/>
        </w:rPr>
      </w:pPr>
      <w:r w:rsidRPr="00BD03CF">
        <w:rPr>
          <w:rFonts w:ascii="Sakkal Majalla" w:eastAsia="Times New Roman" w:hAnsi="Sakkal Majalla" w:cs="Sakkal Majalla"/>
          <w:sz w:val="32"/>
          <w:szCs w:val="32"/>
          <w:rtl/>
        </w:rPr>
        <w:t>ومع ذلك، وعلى الرغم من هذا الاتفاق العام، إلا أن هناك اختلافًا واضحًا في درجة التأثير وحجمه من دراسة إلى أخرى، وهو ما يرتبط بتنوع السياقات التي أجريت فيها الدراسات. فبعض الدراسات مثل دراسة السمان (2025) ودراسة فخرية (2024) ركزت على مجالات مالية أو خدمية محددة، بينما تناولت دراسات أخرى مثل عبد المنعم (2025) والصبحي (2025) قطاعات تعليمية ورياضية وإدارية. هذا التنوع في البيئات أدى إلى اختلاف في طبيعة النتائج، حيث كانت التأثيرات أكثر وضوحًا في البيئات التي تعتمد بشكل كبير على البيانات الرقمية مقارنة بالبيئات التي لا تزال في مراحل أولية من التحول الرقمي</w:t>
      </w:r>
      <w:r w:rsidRPr="00BD03CF">
        <w:rPr>
          <w:rFonts w:ascii="Sakkal Majalla" w:eastAsia="Times New Roman" w:hAnsi="Sakkal Majalla" w:cs="Sakkal Majalla"/>
          <w:sz w:val="32"/>
          <w:szCs w:val="32"/>
        </w:rPr>
        <w:t>.</w:t>
      </w:r>
    </w:p>
    <w:p w14:paraId="52D7721C" w14:textId="77777777" w:rsidR="00BD03CF" w:rsidRPr="00BD03CF" w:rsidRDefault="00BD03CF" w:rsidP="00F0026A">
      <w:pPr>
        <w:bidi/>
        <w:spacing w:before="100" w:beforeAutospacing="1" w:after="100" w:afterAutospacing="1" w:line="276" w:lineRule="auto"/>
        <w:ind w:firstLine="720"/>
        <w:jc w:val="lowKashida"/>
        <w:rPr>
          <w:rFonts w:ascii="Sakkal Majalla" w:eastAsia="Times New Roman" w:hAnsi="Sakkal Majalla" w:cs="Sakkal Majalla"/>
          <w:sz w:val="32"/>
          <w:szCs w:val="32"/>
        </w:rPr>
      </w:pPr>
      <w:r w:rsidRPr="00BD03CF">
        <w:rPr>
          <w:rFonts w:ascii="Sakkal Majalla" w:eastAsia="Times New Roman" w:hAnsi="Sakkal Majalla" w:cs="Sakkal Majalla"/>
          <w:sz w:val="32"/>
          <w:szCs w:val="32"/>
          <w:rtl/>
        </w:rPr>
        <w:t>أما من حيث المنهجيات، فقد اعتمدت غالبية الدراسات على المنهج الوصفي التحليلي أو المنهج الميداني باستخدام الاستبانة كأداة رئيسية لجمع البيانات، مثل دراسة حسين (2026) ودراسة عبد المنعم (2025) ودراسة أيوب (2025). في المقابل، اتجهت بعض الدراسات مثل دراسة عبد العال (2025) إلى استخدام المنهج التحليلي النظري القائم على مراجعة الأدبيات دون تطبيق ميداني مباشر. كما أن حجم العينات اختلف بشكل ملحوظ بين الدراسات، حيث استخدمت بعض الدراسات عينات كبيرة نسبيًا من العاملين في المؤسسات، بينما اقتصرت دراسات أخرى على عينات محدودة أو قطاعات معينة مثل التعليم أو البلديات أو الشركات الكبرى</w:t>
      </w:r>
      <w:r w:rsidRPr="00BD03CF">
        <w:rPr>
          <w:rFonts w:ascii="Sakkal Majalla" w:eastAsia="Times New Roman" w:hAnsi="Sakkal Majalla" w:cs="Sakkal Majalla"/>
          <w:sz w:val="32"/>
          <w:szCs w:val="32"/>
        </w:rPr>
        <w:t>.</w:t>
      </w:r>
    </w:p>
    <w:p w14:paraId="2E41830D" w14:textId="77777777" w:rsidR="00BD03CF" w:rsidRDefault="00BD03CF" w:rsidP="00F0026A">
      <w:pPr>
        <w:bidi/>
        <w:spacing w:before="100" w:beforeAutospacing="1" w:after="100" w:afterAutospacing="1" w:line="276" w:lineRule="auto"/>
        <w:ind w:firstLine="720"/>
        <w:jc w:val="lowKashida"/>
        <w:rPr>
          <w:rFonts w:ascii="Sakkal Majalla" w:eastAsia="Times New Roman" w:hAnsi="Sakkal Majalla" w:cs="Sakkal Majalla"/>
          <w:sz w:val="32"/>
          <w:szCs w:val="32"/>
        </w:rPr>
      </w:pPr>
      <w:r w:rsidRPr="00BD03CF">
        <w:rPr>
          <w:rFonts w:ascii="Sakkal Majalla" w:eastAsia="Times New Roman" w:hAnsi="Sakkal Majalla" w:cs="Sakkal Majalla"/>
          <w:sz w:val="32"/>
          <w:szCs w:val="32"/>
          <w:rtl/>
        </w:rPr>
        <w:t>ويُلاحظ أيضًا أن الاختلاف في النتائج بين الدراسات يمكن تفسيره بعدة عوامل رئيسية، أهمها اختلاف طبيعة العينة المستخدمة، حيث إن الدراسات التي أجريت على مؤسسات متقدمة رقميًا أظهرت تأثيرًا أقوى للذكاء الاصطناعي مقارنة بالمؤسسات الأقل جاهزية. كما أن البيئة الجغرافية والتنظيمية لعبت دورًا مهمًا في اختلاف النتائج، فالدراسات التي أجريت في بيئات عربية مختلفة (مثل الأردن، المغرب، والسعودية) أظهرت تفاوتًا في مستوى تبني التكنولوجيا. بالإضافة إلى ذلك، فإن اختلاف أدوات القياس وأساليب التحليل الإحصائي ساهم في إنتاج نتائج متباينة نسبيًا، خاصة فيما يتعلق بقياس “جودة القرار” أو “فاعلية القرار” أو “التأثير الاستراتيجي</w:t>
      </w:r>
      <w:r w:rsidRPr="00BD03CF">
        <w:rPr>
          <w:rFonts w:ascii="Sakkal Majalla" w:eastAsia="Times New Roman" w:hAnsi="Sakkal Majalla" w:cs="Sakkal Majalla"/>
          <w:sz w:val="32"/>
          <w:szCs w:val="32"/>
        </w:rPr>
        <w:t>”.</w:t>
      </w:r>
    </w:p>
    <w:p w14:paraId="224D4C43" w14:textId="77777777" w:rsidR="00F0026A" w:rsidRPr="00BD03CF" w:rsidRDefault="00F0026A" w:rsidP="00F0026A">
      <w:pPr>
        <w:bidi/>
        <w:spacing w:before="100" w:beforeAutospacing="1" w:after="100" w:afterAutospacing="1" w:line="276" w:lineRule="auto"/>
        <w:ind w:firstLine="720"/>
        <w:jc w:val="lowKashida"/>
        <w:rPr>
          <w:rFonts w:ascii="Sakkal Majalla" w:eastAsia="Times New Roman" w:hAnsi="Sakkal Majalla" w:cs="Sakkal Majalla"/>
          <w:sz w:val="32"/>
          <w:szCs w:val="32"/>
        </w:rPr>
      </w:pPr>
    </w:p>
    <w:p w14:paraId="0A736535" w14:textId="77777777" w:rsidR="00BD03CF" w:rsidRPr="00BD03CF" w:rsidRDefault="00BD03CF" w:rsidP="00F0026A">
      <w:pPr>
        <w:bidi/>
        <w:spacing w:before="100" w:beforeAutospacing="1" w:after="100" w:afterAutospacing="1" w:line="276" w:lineRule="auto"/>
        <w:ind w:firstLine="720"/>
        <w:jc w:val="lowKashida"/>
        <w:outlineLvl w:val="0"/>
        <w:rPr>
          <w:rFonts w:ascii="Sakkal Majalla" w:eastAsia="Times New Roman" w:hAnsi="Sakkal Majalla" w:cs="Sakkal Majalla"/>
          <w:b/>
          <w:bCs/>
          <w:kern w:val="36"/>
          <w:sz w:val="32"/>
          <w:szCs w:val="32"/>
        </w:rPr>
      </w:pPr>
      <w:r w:rsidRPr="00BD03CF">
        <w:rPr>
          <w:rFonts w:ascii="Sakkal Majalla" w:eastAsia="Times New Roman" w:hAnsi="Sakkal Majalla" w:cs="Sakkal Majalla"/>
          <w:b/>
          <w:bCs/>
          <w:kern w:val="36"/>
          <w:sz w:val="32"/>
          <w:szCs w:val="32"/>
          <w:rtl/>
        </w:rPr>
        <w:t>ثانيًا: تحديد فجوة البحث</w:t>
      </w:r>
      <w:r w:rsidRPr="00BD03CF">
        <w:rPr>
          <w:rFonts w:ascii="Sakkal Majalla" w:eastAsia="Times New Roman" w:hAnsi="Sakkal Majalla" w:cs="Sakkal Majalla"/>
          <w:b/>
          <w:bCs/>
          <w:kern w:val="36"/>
          <w:sz w:val="32"/>
          <w:szCs w:val="32"/>
        </w:rPr>
        <w:t xml:space="preserve"> (Research Gap)</w:t>
      </w:r>
    </w:p>
    <w:p w14:paraId="07FE64F2" w14:textId="77777777" w:rsidR="00BD03CF" w:rsidRPr="00BD03CF" w:rsidRDefault="00BD03CF" w:rsidP="00F0026A">
      <w:pPr>
        <w:bidi/>
        <w:spacing w:before="100" w:beforeAutospacing="1" w:after="100" w:afterAutospacing="1" w:line="276" w:lineRule="auto"/>
        <w:ind w:firstLine="720"/>
        <w:jc w:val="lowKashida"/>
        <w:rPr>
          <w:rFonts w:ascii="Sakkal Majalla" w:eastAsia="Times New Roman" w:hAnsi="Sakkal Majalla" w:cs="Sakkal Majalla"/>
          <w:sz w:val="32"/>
          <w:szCs w:val="32"/>
        </w:rPr>
      </w:pPr>
      <w:r w:rsidRPr="00BD03CF">
        <w:rPr>
          <w:rFonts w:ascii="Sakkal Majalla" w:eastAsia="Times New Roman" w:hAnsi="Sakkal Majalla" w:cs="Sakkal Majalla"/>
          <w:sz w:val="32"/>
          <w:szCs w:val="32"/>
          <w:rtl/>
        </w:rPr>
        <w:t>يمكن تحديد فجوة البحث الحالية من خلال تحليل نقدي شامل للدراسات السابقة، حيث يتضح أن هناك نقصًا واضحًا في الدراسات التي تناولت العلاقة بين تبني الذكاء الاصطناعي واتخاذ القرارات الاستراتيجية داخل المنظمات في المملكة العربية السعودية بشكل مباشر وشامل. فعلى الرغم من وجود عدد من الدراسات التي تناولت الذكاء الاصطناعي، إلا أن أغلبها ركز على جوانب جزئية مثل القرارات المالية (الربيعي، 2026)، أو التسويقية (المدرس، 2025)، أو الإدارية العامة (حسين، 2026)، أو القطاع التعليمي (الصبحي، 2025)، دون تقديم تحليل متكامل للقرارات الاستراتيجية بوصفها متغيرًا مستقلًا في بيئة المنظمات السعودية</w:t>
      </w:r>
      <w:r w:rsidRPr="00BD03CF">
        <w:rPr>
          <w:rFonts w:ascii="Sakkal Majalla" w:eastAsia="Times New Roman" w:hAnsi="Sakkal Majalla" w:cs="Sakkal Majalla"/>
          <w:sz w:val="32"/>
          <w:szCs w:val="32"/>
        </w:rPr>
        <w:t>.</w:t>
      </w:r>
    </w:p>
    <w:p w14:paraId="45733E5A" w14:textId="77777777" w:rsidR="00BD03CF" w:rsidRPr="00BD03CF" w:rsidRDefault="00BD03CF" w:rsidP="00F0026A">
      <w:pPr>
        <w:bidi/>
        <w:spacing w:before="100" w:beforeAutospacing="1" w:after="100" w:afterAutospacing="1" w:line="276" w:lineRule="auto"/>
        <w:ind w:firstLine="720"/>
        <w:jc w:val="lowKashida"/>
        <w:rPr>
          <w:rFonts w:ascii="Sakkal Majalla" w:eastAsia="Times New Roman" w:hAnsi="Sakkal Majalla" w:cs="Sakkal Majalla"/>
          <w:sz w:val="32"/>
          <w:szCs w:val="32"/>
        </w:rPr>
      </w:pPr>
      <w:r w:rsidRPr="00BD03CF">
        <w:rPr>
          <w:rFonts w:ascii="Sakkal Majalla" w:eastAsia="Times New Roman" w:hAnsi="Sakkal Majalla" w:cs="Sakkal Majalla"/>
          <w:sz w:val="32"/>
          <w:szCs w:val="32"/>
          <w:rtl/>
        </w:rPr>
        <w:t>كما أن من أبرز الفجوات البحثية وجود ندرة في الدراسات التي تربط بين الذكاء الاصطناعي والقرارات الاستراتيجية في سياق رؤية المملكة العربية السعودية 2030 بشكل مباشر، رغم أن هذا السياق يعد من أكثر البيئات الداعمة للتحول الرقمي وتبني التقنيات الحديثة. وبالتالي فإن هناك حاجة علمية ملحة لدراسة هذا الموضوع داخل بيئة سعودية حديثة تتسم بالتغير السريع في البنية الرقمية والاستثمار الكبير في الذكاء الاصطناعي</w:t>
      </w:r>
      <w:r w:rsidRPr="00BD03CF">
        <w:rPr>
          <w:rFonts w:ascii="Sakkal Majalla" w:eastAsia="Times New Roman" w:hAnsi="Sakkal Majalla" w:cs="Sakkal Majalla"/>
          <w:sz w:val="32"/>
          <w:szCs w:val="32"/>
        </w:rPr>
        <w:t>.</w:t>
      </w:r>
    </w:p>
    <w:p w14:paraId="712BE380" w14:textId="77777777" w:rsidR="00BD03CF" w:rsidRPr="00BD03CF" w:rsidRDefault="00BD03CF" w:rsidP="00F0026A">
      <w:pPr>
        <w:bidi/>
        <w:spacing w:before="100" w:beforeAutospacing="1" w:after="100" w:afterAutospacing="1" w:line="276" w:lineRule="auto"/>
        <w:ind w:firstLine="720"/>
        <w:jc w:val="lowKashida"/>
        <w:rPr>
          <w:rFonts w:ascii="Sakkal Majalla" w:eastAsia="Times New Roman" w:hAnsi="Sakkal Majalla" w:cs="Sakkal Majalla"/>
          <w:sz w:val="32"/>
          <w:szCs w:val="32"/>
        </w:rPr>
      </w:pPr>
      <w:r w:rsidRPr="00BD03CF">
        <w:rPr>
          <w:rFonts w:ascii="Sakkal Majalla" w:eastAsia="Times New Roman" w:hAnsi="Sakkal Majalla" w:cs="Sakkal Majalla"/>
          <w:sz w:val="32"/>
          <w:szCs w:val="32"/>
          <w:rtl/>
        </w:rPr>
        <w:t>ومن ناحية أخرى، يظهر أيضًا أن بعض المتغيرات المهمة لم يتم دراستها بشكل كافٍ أو تم تجاهلها في الدراسات السابقة، مثل تأثير الذكاء الاصطناعي على سرعة القرار الاستراتيجي، وجودة القرار، والميزة التنافسية في آن واحد داخل نفس النموذج البحثي. كما أن أغلب الدراسات السابقة تناولت متغيرات منفصلة دون بناء نموذج شامل يربط بين تبني الذكاء الاصطناعي وأبعاده المختلفة وتأثيره على القرارات الاستراتيجية بشكل متكامل</w:t>
      </w:r>
      <w:r w:rsidRPr="00BD03CF">
        <w:rPr>
          <w:rFonts w:ascii="Sakkal Majalla" w:eastAsia="Times New Roman" w:hAnsi="Sakkal Majalla" w:cs="Sakkal Majalla"/>
          <w:sz w:val="32"/>
          <w:szCs w:val="32"/>
        </w:rPr>
        <w:t>.</w:t>
      </w:r>
    </w:p>
    <w:p w14:paraId="3BC3996A" w14:textId="77777777" w:rsidR="00BD03CF" w:rsidRPr="00BD03CF" w:rsidRDefault="00BD03CF" w:rsidP="00F0026A">
      <w:pPr>
        <w:bidi/>
        <w:spacing w:before="100" w:beforeAutospacing="1" w:after="100" w:afterAutospacing="1" w:line="276" w:lineRule="auto"/>
        <w:ind w:firstLine="720"/>
        <w:jc w:val="lowKashida"/>
        <w:rPr>
          <w:rFonts w:ascii="Sakkal Majalla" w:eastAsia="Times New Roman" w:hAnsi="Sakkal Majalla" w:cs="Sakkal Majalla"/>
          <w:sz w:val="32"/>
          <w:szCs w:val="32"/>
        </w:rPr>
      </w:pPr>
      <w:r w:rsidRPr="00BD03CF">
        <w:rPr>
          <w:rFonts w:ascii="Sakkal Majalla" w:eastAsia="Times New Roman" w:hAnsi="Sakkal Majalla" w:cs="Sakkal Majalla"/>
          <w:sz w:val="32"/>
          <w:szCs w:val="32"/>
          <w:rtl/>
        </w:rPr>
        <w:t xml:space="preserve">كذلك يمكن ملاحظة وجود فجوة مرتبطة بالمنهجية، حيث اعتمدت معظم الدراسات السابقة على المنهج الكمي فقط باستخدام الاستبانة، دون دمج أساليب تحليلية أعمق أو مقارنات قطاعية موسعة بين </w:t>
      </w:r>
      <w:r w:rsidRPr="00BD03CF">
        <w:rPr>
          <w:rFonts w:ascii="Sakkal Majalla" w:eastAsia="Times New Roman" w:hAnsi="Sakkal Majalla" w:cs="Sakkal Majalla"/>
          <w:sz w:val="32"/>
          <w:szCs w:val="32"/>
          <w:rtl/>
        </w:rPr>
        <w:lastRenderedPageBreak/>
        <w:t>أنواع مختلفة من المنظمات داخل نفس الدولة. وهذا يفتح المجال أمام الدراسة الحالية لتقديم معالجة أكثر شمولية وعمقًا من خلال التركيز على المنظمات السعودية بمختلف قطاعاتها</w:t>
      </w:r>
      <w:r w:rsidRPr="00BD03CF">
        <w:rPr>
          <w:rFonts w:ascii="Sakkal Majalla" w:eastAsia="Times New Roman" w:hAnsi="Sakkal Majalla" w:cs="Sakkal Majalla"/>
          <w:sz w:val="32"/>
          <w:szCs w:val="32"/>
        </w:rPr>
        <w:t>.</w:t>
      </w:r>
    </w:p>
    <w:p w14:paraId="59E15158" w14:textId="77777777" w:rsidR="00BD03CF" w:rsidRPr="00BD03CF" w:rsidRDefault="00BD03CF" w:rsidP="00F0026A">
      <w:pPr>
        <w:bidi/>
        <w:spacing w:before="100" w:beforeAutospacing="1" w:after="100" w:afterAutospacing="1" w:line="276" w:lineRule="auto"/>
        <w:ind w:firstLine="720"/>
        <w:jc w:val="lowKashida"/>
        <w:rPr>
          <w:rFonts w:ascii="Sakkal Majalla" w:eastAsia="Times New Roman" w:hAnsi="Sakkal Majalla" w:cs="Sakkal Majalla"/>
          <w:sz w:val="32"/>
          <w:szCs w:val="32"/>
        </w:rPr>
      </w:pPr>
      <w:r w:rsidRPr="00BD03CF">
        <w:rPr>
          <w:rFonts w:ascii="Sakkal Majalla" w:eastAsia="Times New Roman" w:hAnsi="Sakkal Majalla" w:cs="Sakkal Majalla"/>
          <w:sz w:val="32"/>
          <w:szCs w:val="32"/>
          <w:rtl/>
        </w:rPr>
        <w:t>وأخيرًا، يمكن القول إن الفجوة البحثية الأساسية تكمن في الحاجة إلى دراسة أثر تبني الذكاء الاصطناعي على القرارات الاستراتيجية داخل المنظمات السعودية بشكل مباشر، مع تحليل أبعاده المختلفة (الجودة، السرعة، الميزة التنافسية)، في ظل التوسع الكبير في تطبيقات الذكاء الاصطناعي وغياب الدراسات المتكاملة التي تربط بين هذه المتغيرات في سياق محلي حديث ومتغير بسرعة</w:t>
      </w:r>
      <w:r w:rsidRPr="00BD03CF">
        <w:rPr>
          <w:rFonts w:ascii="Sakkal Majalla" w:eastAsia="Times New Roman" w:hAnsi="Sakkal Majalla" w:cs="Sakkal Majalla"/>
          <w:sz w:val="32"/>
          <w:szCs w:val="32"/>
        </w:rPr>
        <w:t>.</w:t>
      </w:r>
    </w:p>
    <w:p w14:paraId="33FA9501" w14:textId="77777777" w:rsidR="00BD03CF" w:rsidRPr="00F0026A" w:rsidRDefault="00BD03CF" w:rsidP="00F0026A">
      <w:pPr>
        <w:bidi/>
        <w:spacing w:line="276" w:lineRule="auto"/>
        <w:ind w:firstLine="720"/>
        <w:jc w:val="lowKashida"/>
        <w:rPr>
          <w:rFonts w:ascii="Sakkal Majalla" w:hAnsi="Sakkal Majalla" w:cs="Sakkal Majalla"/>
          <w:b/>
          <w:bCs/>
          <w:sz w:val="32"/>
          <w:szCs w:val="32"/>
        </w:rPr>
      </w:pPr>
      <w:r w:rsidRPr="00F0026A">
        <w:rPr>
          <w:rFonts w:ascii="Sakkal Majalla" w:hAnsi="Sakkal Majalla" w:cs="Sakkal Majalla"/>
          <w:b/>
          <w:bCs/>
          <w:sz w:val="32"/>
          <w:szCs w:val="32"/>
          <w:rtl/>
        </w:rPr>
        <w:t>المنطلقات النظرية للدراسة</w:t>
      </w:r>
    </w:p>
    <w:p w14:paraId="2F3320C1" w14:textId="77777777" w:rsidR="00BD03CF" w:rsidRPr="00F0026A" w:rsidRDefault="00BD03CF" w:rsidP="00F0026A">
      <w:pPr>
        <w:bidi/>
        <w:spacing w:line="276" w:lineRule="auto"/>
        <w:ind w:firstLine="720"/>
        <w:jc w:val="lowKashida"/>
        <w:rPr>
          <w:rFonts w:ascii="Sakkal Majalla" w:hAnsi="Sakkal Majalla" w:cs="Sakkal Majalla"/>
          <w:b/>
          <w:bCs/>
          <w:sz w:val="32"/>
          <w:szCs w:val="32"/>
        </w:rPr>
      </w:pPr>
      <w:r w:rsidRPr="00F0026A">
        <w:rPr>
          <w:rFonts w:ascii="Sakkal Majalla" w:hAnsi="Sakkal Majalla" w:cs="Sakkal Majalla"/>
          <w:b/>
          <w:bCs/>
          <w:sz w:val="32"/>
          <w:szCs w:val="32"/>
          <w:rtl/>
        </w:rPr>
        <w:t>أولًا: الإطار النظري الذي تستند إليه الدراسة</w:t>
      </w:r>
    </w:p>
    <w:p w14:paraId="577C5A56" w14:textId="77777777" w:rsidR="00BD03CF" w:rsidRPr="00F0026A" w:rsidRDefault="00BD03CF" w:rsidP="00F0026A">
      <w:pPr>
        <w:bidi/>
        <w:spacing w:line="276" w:lineRule="auto"/>
        <w:ind w:firstLine="720"/>
        <w:jc w:val="lowKashida"/>
        <w:rPr>
          <w:rFonts w:ascii="Sakkal Majalla" w:hAnsi="Sakkal Majalla" w:cs="Sakkal Majalla"/>
          <w:sz w:val="32"/>
          <w:szCs w:val="32"/>
        </w:rPr>
      </w:pPr>
      <w:r w:rsidRPr="00F0026A">
        <w:rPr>
          <w:rFonts w:ascii="Sakkal Majalla" w:hAnsi="Sakkal Majalla" w:cs="Sakkal Majalla"/>
          <w:sz w:val="32"/>
          <w:szCs w:val="32"/>
          <w:rtl/>
        </w:rPr>
        <w:t xml:space="preserve">تستند الدراسة الحالية إلى مجموعة من الأطر والنظريات الإدارية والتقنية التي تفسر العلاقة بين تبني الذكاء الاصطناعي واتخاذ القرارات الاستراتيجية داخل المنظمات، حيث إن فهم هذا التأثير يتطلب إطارًا نظريًا متعدد الزوايا يجمع بين منظور الموارد الداخلية، وأصحاب المصلحة، وانتشار الابتكار، وذلك لفهم كيفية تحول الذكاء الاصطناعي إلى عنصر مؤثر في العملية الاستراتيجية داخل المنظمات. وتُعد هذه النظريات من أكثر الأطر استخدامًا في تفسير التغيرات التنظيمية المرتبطة بالتقنيات الحديثة والتحول الرقمي </w:t>
      </w:r>
    </w:p>
    <w:p w14:paraId="58A2875B" w14:textId="77777777" w:rsidR="00BD03CF" w:rsidRPr="00F0026A" w:rsidRDefault="00BD03CF" w:rsidP="00F0026A">
      <w:pPr>
        <w:bidi/>
        <w:spacing w:line="276" w:lineRule="auto"/>
        <w:ind w:firstLine="720"/>
        <w:jc w:val="lowKashida"/>
        <w:rPr>
          <w:rFonts w:ascii="Sakkal Majalla" w:hAnsi="Sakkal Majalla" w:cs="Sakkal Majalla"/>
          <w:b/>
          <w:bCs/>
          <w:sz w:val="32"/>
          <w:szCs w:val="32"/>
        </w:rPr>
      </w:pPr>
      <w:r w:rsidRPr="00F0026A">
        <w:rPr>
          <w:rFonts w:ascii="Sakkal Majalla" w:hAnsi="Sakkal Majalla" w:cs="Sakkal Majalla"/>
          <w:b/>
          <w:bCs/>
          <w:sz w:val="32"/>
          <w:szCs w:val="32"/>
          <w:rtl/>
        </w:rPr>
        <w:t>ثانيًا: نظرية حيوية الموارد</w:t>
      </w:r>
      <w:r w:rsidRPr="00F0026A">
        <w:rPr>
          <w:rFonts w:ascii="Sakkal Majalla" w:hAnsi="Sakkal Majalla" w:cs="Sakkal Majalla"/>
          <w:b/>
          <w:bCs/>
          <w:sz w:val="32"/>
          <w:szCs w:val="32"/>
        </w:rPr>
        <w:t xml:space="preserve"> (Resource-Based View - RBV)</w:t>
      </w:r>
    </w:p>
    <w:p w14:paraId="6E2FA066" w14:textId="77777777" w:rsidR="00BD03CF" w:rsidRPr="00F0026A" w:rsidRDefault="00BD03CF" w:rsidP="00F0026A">
      <w:pPr>
        <w:bidi/>
        <w:spacing w:line="276" w:lineRule="auto"/>
        <w:ind w:firstLine="720"/>
        <w:jc w:val="lowKashida"/>
        <w:rPr>
          <w:rFonts w:ascii="Sakkal Majalla" w:hAnsi="Sakkal Majalla" w:cs="Sakkal Majalla"/>
          <w:sz w:val="32"/>
          <w:szCs w:val="32"/>
        </w:rPr>
      </w:pPr>
      <w:r w:rsidRPr="00F0026A">
        <w:rPr>
          <w:rFonts w:ascii="Sakkal Majalla" w:hAnsi="Sakkal Majalla" w:cs="Sakkal Majalla"/>
          <w:sz w:val="32"/>
          <w:szCs w:val="32"/>
          <w:rtl/>
        </w:rPr>
        <w:t xml:space="preserve">تُعد نظرية حيوية الموارد من أهم النظريات في الإدارة الاستراتيجية، حيث تفترض أن تحقيق الميزة التنافسية المستدامة للمنظمة يعتمد على امتلاك موارد داخلية نادرة وقيمة وصعبة التقليد، مثل الموارد التكنولوجية والمعرفية والبشرية. وفي هذا السياق، يُعتبر الذكاء الاصطناعي أحد أهم الموارد الاستراتيجية الحديثة التي يمكن أن تعزز قدرة المنظمة على التفوق التنافسي إذا تم توظيفه بشكل فعال داخل العمليات </w:t>
      </w:r>
      <w:proofErr w:type="gramStart"/>
      <w:r w:rsidRPr="00F0026A">
        <w:rPr>
          <w:rFonts w:ascii="Sakkal Majalla" w:hAnsi="Sakkal Majalla" w:cs="Sakkal Majalla"/>
          <w:sz w:val="32"/>
          <w:szCs w:val="32"/>
          <w:rtl/>
        </w:rPr>
        <w:t>التنظيمية</w:t>
      </w:r>
      <w:r w:rsidRPr="00F0026A">
        <w:rPr>
          <w:rFonts w:ascii="Sakkal Majalla" w:hAnsi="Sakkal Majalla" w:cs="Sakkal Majalla"/>
          <w:sz w:val="32"/>
          <w:szCs w:val="32"/>
        </w:rPr>
        <w:t>(</w:t>
      </w:r>
      <w:proofErr w:type="gramEnd"/>
      <w:r w:rsidRPr="00F0026A">
        <w:rPr>
          <w:rFonts w:ascii="Sakkal Majalla" w:hAnsi="Sakkal Majalla" w:cs="Sakkal Majalla"/>
          <w:sz w:val="32"/>
          <w:szCs w:val="32"/>
        </w:rPr>
        <w:t>Lubis, 2022</w:t>
      </w:r>
      <w:r w:rsidRPr="00F0026A">
        <w:rPr>
          <w:rFonts w:ascii="Sakkal Majalla" w:hAnsi="Sakkal Majalla" w:cs="Sakkal Majalla"/>
          <w:color w:val="222222"/>
          <w:sz w:val="32"/>
          <w:szCs w:val="32"/>
          <w:shd w:val="clear" w:color="auto" w:fill="FFFFFF"/>
        </w:rPr>
        <w:t>)</w:t>
      </w:r>
    </w:p>
    <w:p w14:paraId="342949F0" w14:textId="77777777" w:rsidR="00BD03CF" w:rsidRDefault="00BD03CF" w:rsidP="00F0026A">
      <w:pPr>
        <w:bidi/>
        <w:spacing w:line="276" w:lineRule="auto"/>
        <w:ind w:firstLine="720"/>
        <w:jc w:val="lowKashida"/>
        <w:rPr>
          <w:rFonts w:ascii="Sakkal Majalla" w:hAnsi="Sakkal Majalla" w:cs="Sakkal Majalla"/>
          <w:sz w:val="32"/>
          <w:szCs w:val="32"/>
          <w:lang w:bidi="ar-EG"/>
        </w:rPr>
      </w:pPr>
      <w:r w:rsidRPr="00F0026A">
        <w:rPr>
          <w:rFonts w:ascii="Sakkal Majalla" w:hAnsi="Sakkal Majalla" w:cs="Sakkal Majalla"/>
          <w:sz w:val="32"/>
          <w:szCs w:val="32"/>
          <w:rtl/>
        </w:rPr>
        <w:t xml:space="preserve">ويتم تطبيق هذه النظرية في الدراسة الحالية من خلال اعتبار الذكاء الاصطناعي موردًا استراتيجيًا يساهم في دعم القرارات الاستراتيجية عبر تحليل البيانات الضخمة، وتحسين القدرة على التنبؤ، وتقليل عدم </w:t>
      </w:r>
      <w:r w:rsidRPr="00F0026A">
        <w:rPr>
          <w:rFonts w:ascii="Sakkal Majalla" w:hAnsi="Sakkal Majalla" w:cs="Sakkal Majalla"/>
          <w:sz w:val="32"/>
          <w:szCs w:val="32"/>
          <w:rtl/>
        </w:rPr>
        <w:lastRenderedPageBreak/>
        <w:t>التأكد في بيئة الأعمال. وبالتالي فإن المنظمات التي تمتلك مستوى أعلى من تبني الذكاء الاصطناعي تكون أكثر قدرة على اتخاذ قرارات استراتيجية فعالة مقارنة بالمنظمات التي لا تمتلك هذا المورد أو لا تحسن استثماره</w:t>
      </w:r>
      <w:r w:rsidRPr="00F0026A">
        <w:rPr>
          <w:rFonts w:ascii="Sakkal Majalla" w:hAnsi="Sakkal Majalla" w:cs="Sakkal Majalla"/>
          <w:sz w:val="32"/>
          <w:szCs w:val="32"/>
          <w:rtl/>
          <w:lang w:bidi="ar-EG"/>
        </w:rPr>
        <w:t>.</w:t>
      </w:r>
    </w:p>
    <w:p w14:paraId="2F0650C8" w14:textId="77777777" w:rsidR="00F0026A" w:rsidRPr="00F0026A" w:rsidRDefault="00F0026A" w:rsidP="00F0026A">
      <w:pPr>
        <w:bidi/>
        <w:spacing w:line="276" w:lineRule="auto"/>
        <w:ind w:firstLine="720"/>
        <w:jc w:val="lowKashida"/>
        <w:rPr>
          <w:rFonts w:ascii="Sakkal Majalla" w:hAnsi="Sakkal Majalla" w:cs="Sakkal Majalla"/>
          <w:sz w:val="32"/>
          <w:szCs w:val="32"/>
          <w:rtl/>
          <w:lang w:bidi="ar-EG"/>
        </w:rPr>
      </w:pPr>
    </w:p>
    <w:p w14:paraId="2055E545" w14:textId="77777777" w:rsidR="00BD03CF" w:rsidRPr="00F0026A" w:rsidRDefault="00BD03CF" w:rsidP="00F0026A">
      <w:pPr>
        <w:bidi/>
        <w:spacing w:line="276" w:lineRule="auto"/>
        <w:ind w:firstLine="720"/>
        <w:jc w:val="lowKashida"/>
        <w:rPr>
          <w:rFonts w:ascii="Sakkal Majalla" w:hAnsi="Sakkal Majalla" w:cs="Sakkal Majalla"/>
          <w:b/>
          <w:bCs/>
          <w:sz w:val="32"/>
          <w:szCs w:val="32"/>
        </w:rPr>
      </w:pPr>
      <w:r w:rsidRPr="00F0026A">
        <w:rPr>
          <w:rFonts w:ascii="Sakkal Majalla" w:hAnsi="Sakkal Majalla" w:cs="Sakkal Majalla"/>
          <w:b/>
          <w:bCs/>
          <w:sz w:val="32"/>
          <w:szCs w:val="32"/>
          <w:rtl/>
        </w:rPr>
        <w:t>ثالثًا: نظرية أصحاب المصلحة</w:t>
      </w:r>
      <w:r w:rsidRPr="00F0026A">
        <w:rPr>
          <w:rFonts w:ascii="Sakkal Majalla" w:hAnsi="Sakkal Majalla" w:cs="Sakkal Majalla"/>
          <w:b/>
          <w:bCs/>
          <w:sz w:val="32"/>
          <w:szCs w:val="32"/>
        </w:rPr>
        <w:t xml:space="preserve"> (Stakeholder Theory)</w:t>
      </w:r>
    </w:p>
    <w:p w14:paraId="1A494F07" w14:textId="77777777" w:rsidR="00BD03CF" w:rsidRPr="00F0026A" w:rsidRDefault="00BD03CF" w:rsidP="00F0026A">
      <w:pPr>
        <w:bidi/>
        <w:spacing w:line="276" w:lineRule="auto"/>
        <w:ind w:firstLine="720"/>
        <w:jc w:val="lowKashida"/>
        <w:rPr>
          <w:rFonts w:ascii="Sakkal Majalla" w:hAnsi="Sakkal Majalla" w:cs="Sakkal Majalla"/>
          <w:sz w:val="32"/>
          <w:szCs w:val="32"/>
        </w:rPr>
      </w:pPr>
      <w:r w:rsidRPr="00F0026A">
        <w:rPr>
          <w:rFonts w:ascii="Sakkal Majalla" w:hAnsi="Sakkal Majalla" w:cs="Sakkal Majalla"/>
          <w:sz w:val="32"/>
          <w:szCs w:val="32"/>
          <w:rtl/>
        </w:rPr>
        <w:t xml:space="preserve">تركز نظرية أصحاب المصلحة على أن نجاح المنظمة لا يقتصر على تحقيق الأرباح فقط، بل يعتمد أيضًا على قدرتها على تحقيق توازن بين مصالح مختلف الأطراف ذات العلاقة مثل العملاء، الموظفين، الملاك، الجهات الحكومية، والمجتمع. وتشير النظرية إلى أن القرارات التنظيمية يجب أن تراعي هذه الأطراف لضمان الاستدامة وتحقيق القيمة الشاملة للمنظمة </w:t>
      </w:r>
      <w:r w:rsidRPr="00F0026A">
        <w:rPr>
          <w:rFonts w:ascii="Sakkal Majalla" w:hAnsi="Sakkal Majalla" w:cs="Sakkal Majalla"/>
          <w:sz w:val="32"/>
          <w:szCs w:val="32"/>
        </w:rPr>
        <w:t>(Valentinov, 2023)</w:t>
      </w:r>
    </w:p>
    <w:p w14:paraId="0969738C" w14:textId="77777777" w:rsidR="00BD03CF" w:rsidRPr="00F0026A" w:rsidRDefault="00BD03CF" w:rsidP="00F0026A">
      <w:pPr>
        <w:bidi/>
        <w:spacing w:line="276" w:lineRule="auto"/>
        <w:ind w:firstLine="720"/>
        <w:jc w:val="lowKashida"/>
        <w:rPr>
          <w:rFonts w:ascii="Sakkal Majalla" w:hAnsi="Sakkal Majalla" w:cs="Sakkal Majalla"/>
          <w:sz w:val="32"/>
          <w:szCs w:val="32"/>
        </w:rPr>
      </w:pPr>
      <w:r w:rsidRPr="00F0026A">
        <w:rPr>
          <w:rFonts w:ascii="Sakkal Majalla" w:hAnsi="Sakkal Majalla" w:cs="Sakkal Majalla"/>
          <w:sz w:val="32"/>
          <w:szCs w:val="32"/>
          <w:rtl/>
        </w:rPr>
        <w:t xml:space="preserve">وفي إطار الدراسة الحالية، يمكن توظيف هذه النظرية في تفسير دور الذكاء الاصطناعي في تحسين القرارات الاستراتيجية من خلال تمكين المنظمات من تحليل بيانات أصحاب المصلحة بشكل أكثر دقة وعمق، مما يساعد في اتخاذ قرارات أكثر شمولية وعدالة وفاعلية. كما يساهم الذكاء الاصطناعي في تحسين استجابة المنظمة لتوقعات العملاء والموظفين والبيئة الخارجية بشكل أسرع وأكثر دقة </w:t>
      </w:r>
    </w:p>
    <w:p w14:paraId="2D827796" w14:textId="77777777" w:rsidR="00BD03CF" w:rsidRPr="00F0026A" w:rsidRDefault="00BD03CF" w:rsidP="00F0026A">
      <w:pPr>
        <w:bidi/>
        <w:spacing w:line="276" w:lineRule="auto"/>
        <w:ind w:firstLine="720"/>
        <w:jc w:val="lowKashida"/>
        <w:rPr>
          <w:rFonts w:ascii="Sakkal Majalla" w:hAnsi="Sakkal Majalla" w:cs="Sakkal Majalla"/>
          <w:b/>
          <w:bCs/>
          <w:sz w:val="32"/>
          <w:szCs w:val="32"/>
        </w:rPr>
      </w:pPr>
      <w:r w:rsidRPr="00F0026A">
        <w:rPr>
          <w:rFonts w:ascii="Sakkal Majalla" w:hAnsi="Sakkal Majalla" w:cs="Sakkal Majalla"/>
          <w:b/>
          <w:bCs/>
          <w:sz w:val="32"/>
          <w:szCs w:val="32"/>
          <w:rtl/>
        </w:rPr>
        <w:t>رابعًا: نظرية انتشار الابتكار</w:t>
      </w:r>
      <w:r w:rsidRPr="00F0026A">
        <w:rPr>
          <w:rFonts w:ascii="Sakkal Majalla" w:hAnsi="Sakkal Majalla" w:cs="Sakkal Majalla"/>
          <w:b/>
          <w:bCs/>
          <w:sz w:val="32"/>
          <w:szCs w:val="32"/>
        </w:rPr>
        <w:t xml:space="preserve"> (Diffusion of Innovation Theory)</w:t>
      </w:r>
    </w:p>
    <w:p w14:paraId="0132720A" w14:textId="77777777" w:rsidR="00BD03CF" w:rsidRPr="00F0026A" w:rsidRDefault="00BD03CF" w:rsidP="00F0026A">
      <w:pPr>
        <w:bidi/>
        <w:spacing w:line="276" w:lineRule="auto"/>
        <w:ind w:firstLine="720"/>
        <w:jc w:val="lowKashida"/>
        <w:rPr>
          <w:rFonts w:ascii="Sakkal Majalla" w:hAnsi="Sakkal Majalla" w:cs="Sakkal Majalla"/>
          <w:sz w:val="32"/>
          <w:szCs w:val="32"/>
        </w:rPr>
      </w:pPr>
      <w:r w:rsidRPr="00F0026A">
        <w:rPr>
          <w:rFonts w:ascii="Sakkal Majalla" w:hAnsi="Sakkal Majalla" w:cs="Sakkal Majalla"/>
          <w:sz w:val="32"/>
          <w:szCs w:val="32"/>
          <w:rtl/>
        </w:rPr>
        <w:t xml:space="preserve">تفسر هذه النظرية كيفية تبني وانتشار التقنيات الحديثة داخل المنظمات، حيث توضح أن عملية تبني أي ابتكار تمر بمراحل تبدأ بالمعرفة، ثم الإقناع، ثم القرار، ثم التنفيذ، وأخيرًا التأكيد. كما تشير النظرية إلى أن سرعة تبني التكنولوجيا تعتمد على عدة عوامل مثل الفائدة النسبية، وسهولة الاستخدام، ومدى توافق الابتكار مع بيئة المنظمة </w:t>
      </w:r>
      <w:r w:rsidRPr="00F0026A">
        <w:rPr>
          <w:rFonts w:ascii="Sakkal Majalla" w:hAnsi="Sakkal Majalla" w:cs="Sakkal Majalla"/>
          <w:sz w:val="32"/>
          <w:szCs w:val="32"/>
        </w:rPr>
        <w:t>(</w:t>
      </w:r>
      <w:r w:rsidRPr="00F0026A">
        <w:rPr>
          <w:rFonts w:ascii="Sakkal Majalla" w:hAnsi="Sakkal Majalla" w:cs="Sakkal Majalla"/>
          <w:color w:val="222222"/>
          <w:sz w:val="32"/>
          <w:szCs w:val="32"/>
          <w:shd w:val="clear" w:color="auto" w:fill="FFFFFF"/>
        </w:rPr>
        <w:t xml:space="preserve">Yu, 2022) </w:t>
      </w:r>
    </w:p>
    <w:p w14:paraId="074D941F" w14:textId="77777777" w:rsidR="00BD03CF" w:rsidRPr="00F0026A" w:rsidRDefault="00BD03CF" w:rsidP="00F0026A">
      <w:pPr>
        <w:bidi/>
        <w:spacing w:line="276" w:lineRule="auto"/>
        <w:ind w:firstLine="720"/>
        <w:jc w:val="lowKashida"/>
        <w:rPr>
          <w:rFonts w:ascii="Sakkal Majalla" w:hAnsi="Sakkal Majalla" w:cs="Sakkal Majalla"/>
          <w:sz w:val="32"/>
          <w:szCs w:val="32"/>
        </w:rPr>
      </w:pPr>
      <w:r w:rsidRPr="00F0026A">
        <w:rPr>
          <w:rFonts w:ascii="Sakkal Majalla" w:hAnsi="Sakkal Majalla" w:cs="Sakkal Majalla"/>
          <w:sz w:val="32"/>
          <w:szCs w:val="32"/>
          <w:rtl/>
        </w:rPr>
        <w:t xml:space="preserve">وفي الدراسة الحالية، يتم استخدام هذه النظرية لتفسير اختلاف مستويات تبني الذكاء الاصطناعي بين المنظمات السعودية، حيث توجد منظمات وصلت إلى مرحلة الاستخدام الفعلي والمتكامل، بينما لا تزال منظمات أخرى في مراحل مبكرة من التبني. كما تساعد النظرية في تفسير تأثير هذا التباين على جودة القرارات الاستراتيجية داخل هذه المنظمات </w:t>
      </w:r>
    </w:p>
    <w:p w14:paraId="46381C5D" w14:textId="77777777" w:rsidR="00BD03CF" w:rsidRPr="00F0026A" w:rsidRDefault="00BD03CF" w:rsidP="00F0026A">
      <w:pPr>
        <w:bidi/>
        <w:spacing w:line="276" w:lineRule="auto"/>
        <w:ind w:firstLine="720"/>
        <w:jc w:val="lowKashida"/>
        <w:rPr>
          <w:rFonts w:ascii="Sakkal Majalla" w:hAnsi="Sakkal Majalla" w:cs="Sakkal Majalla"/>
          <w:b/>
          <w:bCs/>
          <w:sz w:val="32"/>
          <w:szCs w:val="32"/>
        </w:rPr>
      </w:pPr>
      <w:r w:rsidRPr="00F0026A">
        <w:rPr>
          <w:rFonts w:ascii="Sakkal Majalla" w:hAnsi="Sakkal Majalla" w:cs="Sakkal Majalla"/>
          <w:b/>
          <w:bCs/>
          <w:sz w:val="32"/>
          <w:szCs w:val="32"/>
          <w:rtl/>
        </w:rPr>
        <w:t>خامسًا: تطبيق النظريات في الدراسة الحالية</w:t>
      </w:r>
    </w:p>
    <w:p w14:paraId="71A4FC7A" w14:textId="77777777" w:rsidR="00BD03CF" w:rsidRPr="00F0026A" w:rsidRDefault="00BD03CF" w:rsidP="00F0026A">
      <w:pPr>
        <w:bidi/>
        <w:spacing w:line="276" w:lineRule="auto"/>
        <w:ind w:firstLine="720"/>
        <w:jc w:val="lowKashida"/>
        <w:rPr>
          <w:rFonts w:ascii="Sakkal Majalla" w:hAnsi="Sakkal Majalla" w:cs="Sakkal Majalla"/>
          <w:sz w:val="32"/>
          <w:szCs w:val="32"/>
        </w:rPr>
      </w:pPr>
      <w:r w:rsidRPr="00F0026A">
        <w:rPr>
          <w:rFonts w:ascii="Sakkal Majalla" w:hAnsi="Sakkal Majalla" w:cs="Sakkal Majalla"/>
          <w:sz w:val="32"/>
          <w:szCs w:val="32"/>
          <w:rtl/>
        </w:rPr>
        <w:lastRenderedPageBreak/>
        <w:t>تعتمد الدراسة الحالية على دمج هذه النظريات بشكل تكاملي لتفسير العلاقة بين متغيراتها، حيث تفسر نظرية حيوية الموارد الذكاء الاصطناعي باعتباره موردًا استراتيجيًا يؤثر في قدرة المنظمة على اتخاذ قرارات فعالة، بينما تركز نظرية أصحاب المصلحة على دور هذه القرارات في تحقيق التوازن بين مصالح الأطراف المختلفة، في حين توضح نظرية انتشار الابتكار كيفية ومستوى تبني هذه التقنيات داخل المنظمات ا</w:t>
      </w:r>
      <w:r w:rsidR="00186B1B" w:rsidRPr="00F0026A">
        <w:rPr>
          <w:rFonts w:ascii="Sakkal Majalla" w:hAnsi="Sakkal Majalla" w:cs="Sakkal Majalla"/>
          <w:sz w:val="32"/>
          <w:szCs w:val="32"/>
          <w:rtl/>
        </w:rPr>
        <w:t>لسعودية والعوامل المؤثرة في ذلك.</w:t>
      </w:r>
    </w:p>
    <w:p w14:paraId="6176D100" w14:textId="77777777" w:rsidR="00BD03CF" w:rsidRPr="00F0026A" w:rsidRDefault="00BD03CF" w:rsidP="00F0026A">
      <w:pPr>
        <w:bidi/>
        <w:spacing w:line="276" w:lineRule="auto"/>
        <w:ind w:firstLine="720"/>
        <w:jc w:val="lowKashida"/>
        <w:rPr>
          <w:rFonts w:ascii="Sakkal Majalla" w:hAnsi="Sakkal Majalla" w:cs="Sakkal Majalla"/>
          <w:sz w:val="32"/>
          <w:szCs w:val="32"/>
          <w:rtl/>
          <w:lang w:bidi="ar-EG"/>
        </w:rPr>
      </w:pPr>
      <w:r w:rsidRPr="00F0026A">
        <w:rPr>
          <w:rFonts w:ascii="Sakkal Majalla" w:hAnsi="Sakkal Majalla" w:cs="Sakkal Majalla"/>
          <w:sz w:val="32"/>
          <w:szCs w:val="32"/>
          <w:rtl/>
        </w:rPr>
        <w:t>وبناءً على ذلك، تنطلق الدراسة من فرضية أن تبني الذكاء الاصطناعي لا يُعد مجرد تطوير تقني، بل هو تحول استراتيجي شامل يؤثر بشكل مباشر على جودة وفعالية القرارات الاستراتيجية داخل المنظمات السعودية، بما ينعكس على قدرتها التنافسية واستدام</w:t>
      </w:r>
      <w:r w:rsidR="00186B1B" w:rsidRPr="00F0026A">
        <w:rPr>
          <w:rFonts w:ascii="Sakkal Majalla" w:hAnsi="Sakkal Majalla" w:cs="Sakkal Majalla"/>
          <w:sz w:val="32"/>
          <w:szCs w:val="32"/>
          <w:rtl/>
        </w:rPr>
        <w:t>تها في بيئة أعمال متغيرة ومعقدة</w:t>
      </w:r>
      <w:r w:rsidR="00186B1B" w:rsidRPr="00F0026A">
        <w:rPr>
          <w:rFonts w:ascii="Sakkal Majalla" w:hAnsi="Sakkal Majalla" w:cs="Sakkal Majalla"/>
          <w:sz w:val="32"/>
          <w:szCs w:val="32"/>
          <w:rtl/>
          <w:lang w:bidi="ar-EG"/>
        </w:rPr>
        <w:t>.</w:t>
      </w:r>
    </w:p>
    <w:p w14:paraId="263CD06F" w14:textId="77777777" w:rsidR="00186B1B" w:rsidRPr="00F0026A" w:rsidRDefault="00186B1B" w:rsidP="00F0026A">
      <w:pPr>
        <w:bidi/>
        <w:spacing w:line="276" w:lineRule="auto"/>
        <w:jc w:val="lowKashida"/>
        <w:rPr>
          <w:rFonts w:ascii="Sakkal Majalla" w:hAnsi="Sakkal Majalla" w:cs="Sakkal Majalla"/>
          <w:b/>
          <w:bCs/>
          <w:sz w:val="32"/>
          <w:szCs w:val="32"/>
        </w:rPr>
      </w:pPr>
      <w:r w:rsidRPr="00F0026A">
        <w:rPr>
          <w:rFonts w:ascii="Sakkal Majalla" w:hAnsi="Sakkal Majalla" w:cs="Sakkal Majalla"/>
          <w:b/>
          <w:bCs/>
          <w:sz w:val="32"/>
          <w:szCs w:val="32"/>
          <w:rtl/>
        </w:rPr>
        <w:t>المنهجية وطرق البحث</w:t>
      </w:r>
    </w:p>
    <w:p w14:paraId="0614E73A" w14:textId="77777777" w:rsidR="00186B1B" w:rsidRPr="00F0026A" w:rsidRDefault="00186B1B" w:rsidP="00F0026A">
      <w:pPr>
        <w:bidi/>
        <w:spacing w:line="276" w:lineRule="auto"/>
        <w:ind w:firstLine="720"/>
        <w:jc w:val="lowKashida"/>
        <w:rPr>
          <w:rFonts w:ascii="Sakkal Majalla" w:hAnsi="Sakkal Majalla" w:cs="Sakkal Majalla"/>
          <w:sz w:val="32"/>
          <w:szCs w:val="32"/>
        </w:rPr>
      </w:pPr>
      <w:r w:rsidRPr="00F0026A">
        <w:rPr>
          <w:rFonts w:ascii="Sakkal Majalla" w:hAnsi="Sakkal Majalla" w:cs="Sakkal Majalla"/>
          <w:sz w:val="32"/>
          <w:szCs w:val="32"/>
          <w:rtl/>
        </w:rPr>
        <w:t>تستخدم الدراسة الحالية المنهج الوصفي التفسيري، حيث لا يقتصر دورها على وصف واقع تبني الذكاء الاصطناعي داخل المنظمات السعودية، بل تمتد إلى تفسير أثر هذا التبني على اتخاذ القرارات الاستراتيجية. ويُعد هذا المنهج مناسبًا لطبيعة الدراسة لأنه يسمح بفهم العلاقات بين المتغيرات وقياس تأثيرها بشكل علمي دقيق</w:t>
      </w:r>
      <w:r w:rsidRPr="00F0026A">
        <w:rPr>
          <w:rFonts w:ascii="Sakkal Majalla" w:hAnsi="Sakkal Majalla" w:cs="Sakkal Majalla"/>
          <w:sz w:val="32"/>
          <w:szCs w:val="32"/>
        </w:rPr>
        <w:t>.</w:t>
      </w:r>
    </w:p>
    <w:p w14:paraId="6AF758AF" w14:textId="77777777" w:rsidR="00186B1B" w:rsidRPr="00F0026A" w:rsidRDefault="00186B1B" w:rsidP="00F0026A">
      <w:pPr>
        <w:bidi/>
        <w:spacing w:line="276" w:lineRule="auto"/>
        <w:ind w:firstLine="720"/>
        <w:jc w:val="lowKashida"/>
        <w:rPr>
          <w:rFonts w:ascii="Sakkal Majalla" w:hAnsi="Sakkal Majalla" w:cs="Sakkal Majalla"/>
          <w:sz w:val="32"/>
          <w:szCs w:val="32"/>
        </w:rPr>
      </w:pPr>
      <w:r w:rsidRPr="00F0026A">
        <w:rPr>
          <w:rFonts w:ascii="Sakkal Majalla" w:hAnsi="Sakkal Majalla" w:cs="Sakkal Majalla"/>
          <w:sz w:val="32"/>
          <w:szCs w:val="32"/>
          <w:rtl/>
        </w:rPr>
        <w:t>كما تعتمد الدراسة على المنهج الكمي</w:t>
      </w:r>
      <w:r w:rsidRPr="00F0026A">
        <w:rPr>
          <w:rFonts w:ascii="Sakkal Majalla" w:hAnsi="Sakkal Majalla" w:cs="Sakkal Majalla"/>
          <w:sz w:val="32"/>
          <w:szCs w:val="32"/>
        </w:rPr>
        <w:t xml:space="preserve"> (Quantitative Approach) </w:t>
      </w:r>
      <w:r w:rsidRPr="00F0026A">
        <w:rPr>
          <w:rFonts w:ascii="Sakkal Majalla" w:hAnsi="Sakkal Majalla" w:cs="Sakkal Majalla"/>
          <w:sz w:val="32"/>
          <w:szCs w:val="32"/>
          <w:rtl/>
        </w:rPr>
        <w:t>باعتباره المنهج الأساسي، من خلال استخدام الاستبيان كأداة رئيسية لجمع البيانات من عينة الدراسة، وذلك بهدف قياس العلاقة بين متغير تبني الذكاء الاصطناعي (المتغير المستقل) وأبعاد اتخاذ القرارات الاستراتيجية (المتغير التابع)، مثل جودة القرار، وسرعة القرار، والميزة التنافسية</w:t>
      </w:r>
      <w:r w:rsidRPr="00F0026A">
        <w:rPr>
          <w:rFonts w:ascii="Sakkal Majalla" w:hAnsi="Sakkal Majalla" w:cs="Sakkal Majalla"/>
          <w:sz w:val="32"/>
          <w:szCs w:val="32"/>
        </w:rPr>
        <w:t>.</w:t>
      </w:r>
    </w:p>
    <w:p w14:paraId="2E122FC1" w14:textId="77777777" w:rsidR="00186B1B" w:rsidRPr="00F0026A" w:rsidRDefault="00186B1B" w:rsidP="00F0026A">
      <w:pPr>
        <w:bidi/>
        <w:spacing w:line="276" w:lineRule="auto"/>
        <w:ind w:firstLine="720"/>
        <w:jc w:val="lowKashida"/>
        <w:rPr>
          <w:rFonts w:ascii="Sakkal Majalla" w:hAnsi="Sakkal Majalla" w:cs="Sakkal Majalla"/>
          <w:sz w:val="32"/>
          <w:szCs w:val="32"/>
        </w:rPr>
      </w:pPr>
      <w:r w:rsidRPr="00F0026A">
        <w:rPr>
          <w:rFonts w:ascii="Sakkal Majalla" w:hAnsi="Sakkal Majalla" w:cs="Sakkal Majalla"/>
          <w:sz w:val="32"/>
          <w:szCs w:val="32"/>
          <w:rtl/>
        </w:rPr>
        <w:t>وتقوم خطة البحث على عدة خطوات منظمة تبدأ بتحديد الإطار النظري والدراسات السابقة، ثم بناء أداة الدراسة (الاستبيان)، يلي ذلك تحديد مجتمع وعينة الدراسة، ثم جمع البيانات ميدانيًا من المنظمات المستهدفة في المملكة العربية السعودية. بعد ذلك يتم تحليل البيانات باستخدام الأساليب الإحصائية المناسبة مثل المتوسطات والانحدار واختبار الفرضيات، وأخيرًا تفسير النتائج ومناقشتها في ضوء الدراسات السابقة</w:t>
      </w:r>
      <w:r w:rsidRPr="00F0026A">
        <w:rPr>
          <w:rFonts w:ascii="Sakkal Majalla" w:hAnsi="Sakkal Majalla" w:cs="Sakkal Majalla"/>
          <w:sz w:val="32"/>
          <w:szCs w:val="32"/>
        </w:rPr>
        <w:t>.</w:t>
      </w:r>
    </w:p>
    <w:p w14:paraId="0ABED476" w14:textId="77777777" w:rsidR="00186B1B" w:rsidRPr="00F0026A" w:rsidRDefault="00186B1B" w:rsidP="00F0026A">
      <w:pPr>
        <w:bidi/>
        <w:spacing w:line="276" w:lineRule="auto"/>
        <w:jc w:val="lowKashida"/>
        <w:rPr>
          <w:rFonts w:ascii="Sakkal Majalla" w:hAnsi="Sakkal Majalla" w:cs="Sakkal Majalla"/>
          <w:b/>
          <w:bCs/>
          <w:sz w:val="32"/>
          <w:szCs w:val="32"/>
        </w:rPr>
      </w:pPr>
      <w:r w:rsidRPr="00F0026A">
        <w:rPr>
          <w:rFonts w:ascii="Sakkal Majalla" w:hAnsi="Sakkal Majalla" w:cs="Sakkal Majalla"/>
          <w:b/>
          <w:bCs/>
          <w:sz w:val="32"/>
          <w:szCs w:val="32"/>
          <w:rtl/>
        </w:rPr>
        <w:t>أدوات الدراسة</w:t>
      </w:r>
    </w:p>
    <w:p w14:paraId="55E96212" w14:textId="77777777" w:rsidR="00186B1B" w:rsidRPr="00F0026A" w:rsidRDefault="00186B1B" w:rsidP="00F0026A">
      <w:pPr>
        <w:bidi/>
        <w:spacing w:line="276" w:lineRule="auto"/>
        <w:ind w:firstLine="720"/>
        <w:jc w:val="lowKashida"/>
        <w:rPr>
          <w:rFonts w:ascii="Sakkal Majalla" w:hAnsi="Sakkal Majalla" w:cs="Sakkal Majalla"/>
          <w:sz w:val="32"/>
          <w:szCs w:val="32"/>
        </w:rPr>
      </w:pPr>
      <w:r w:rsidRPr="00F0026A">
        <w:rPr>
          <w:rFonts w:ascii="Sakkal Majalla" w:hAnsi="Sakkal Majalla" w:cs="Sakkal Majalla"/>
          <w:sz w:val="32"/>
          <w:szCs w:val="32"/>
          <w:rtl/>
        </w:rPr>
        <w:lastRenderedPageBreak/>
        <w:t>تعتمد الدراسة على أداة رئيسية وهي الاستبيان</w:t>
      </w:r>
      <w:r w:rsidRPr="00F0026A">
        <w:rPr>
          <w:rFonts w:ascii="Sakkal Majalla" w:hAnsi="Sakkal Majalla" w:cs="Sakkal Majalla"/>
          <w:sz w:val="32"/>
          <w:szCs w:val="32"/>
        </w:rPr>
        <w:t xml:space="preserve"> (Questionnaire)</w:t>
      </w:r>
      <w:r w:rsidRPr="00F0026A">
        <w:rPr>
          <w:rFonts w:ascii="Sakkal Majalla" w:hAnsi="Sakkal Majalla" w:cs="Sakkal Majalla"/>
          <w:sz w:val="32"/>
          <w:szCs w:val="32"/>
          <w:rtl/>
        </w:rPr>
        <w:t>، والذي يتم تصميمه بطريقة علمية لقياس متغيرات الدراسة بدقة وموضوعية</w:t>
      </w:r>
      <w:r w:rsidRPr="00F0026A">
        <w:rPr>
          <w:rFonts w:ascii="Sakkal Majalla" w:hAnsi="Sakkal Majalla" w:cs="Sakkal Majalla"/>
          <w:sz w:val="32"/>
          <w:szCs w:val="32"/>
        </w:rPr>
        <w:t>.</w:t>
      </w:r>
    </w:p>
    <w:p w14:paraId="75643702" w14:textId="77777777" w:rsidR="00186B1B" w:rsidRPr="00F0026A" w:rsidRDefault="00186B1B" w:rsidP="00F0026A">
      <w:pPr>
        <w:bidi/>
        <w:spacing w:line="276" w:lineRule="auto"/>
        <w:ind w:firstLine="720"/>
        <w:jc w:val="lowKashida"/>
        <w:rPr>
          <w:rFonts w:ascii="Sakkal Majalla" w:hAnsi="Sakkal Majalla" w:cs="Sakkal Majalla"/>
          <w:sz w:val="32"/>
          <w:szCs w:val="32"/>
        </w:rPr>
      </w:pPr>
      <w:r w:rsidRPr="00F0026A">
        <w:rPr>
          <w:rFonts w:ascii="Sakkal Majalla" w:hAnsi="Sakkal Majalla" w:cs="Sakkal Majalla"/>
          <w:sz w:val="32"/>
          <w:szCs w:val="32"/>
          <w:rtl/>
        </w:rPr>
        <w:t>يتكون الاستبيان من ثلاثة أجزاء رئيسية</w:t>
      </w:r>
      <w:r w:rsidRPr="00F0026A">
        <w:rPr>
          <w:rFonts w:ascii="Sakkal Majalla" w:hAnsi="Sakkal Majalla" w:cs="Sakkal Majalla"/>
          <w:sz w:val="32"/>
          <w:szCs w:val="32"/>
        </w:rPr>
        <w:t>:</w:t>
      </w:r>
    </w:p>
    <w:p w14:paraId="209F4C34" w14:textId="77777777" w:rsidR="00186B1B" w:rsidRPr="00F0026A" w:rsidRDefault="00186B1B" w:rsidP="00F0026A">
      <w:pPr>
        <w:numPr>
          <w:ilvl w:val="0"/>
          <w:numId w:val="7"/>
        </w:numPr>
        <w:bidi/>
        <w:spacing w:line="276" w:lineRule="auto"/>
        <w:jc w:val="lowKashida"/>
        <w:rPr>
          <w:rFonts w:ascii="Sakkal Majalla" w:hAnsi="Sakkal Majalla" w:cs="Sakkal Majalla"/>
          <w:sz w:val="32"/>
          <w:szCs w:val="32"/>
        </w:rPr>
      </w:pPr>
      <w:r w:rsidRPr="00F0026A">
        <w:rPr>
          <w:rFonts w:ascii="Sakkal Majalla" w:hAnsi="Sakkal Majalla" w:cs="Sakkal Majalla"/>
          <w:sz w:val="32"/>
          <w:szCs w:val="32"/>
          <w:rtl/>
        </w:rPr>
        <w:t>الجزء الأول: البيانات الديموغرافية</w:t>
      </w:r>
      <w:r w:rsidRPr="00F0026A">
        <w:rPr>
          <w:rFonts w:ascii="Sakkal Majalla" w:hAnsi="Sakkal Majalla" w:cs="Sakkal Majalla" w:hint="cs"/>
          <w:sz w:val="32"/>
          <w:szCs w:val="32"/>
          <w:rtl/>
        </w:rPr>
        <w:t xml:space="preserve"> </w:t>
      </w:r>
      <w:r w:rsidRPr="00F0026A">
        <w:rPr>
          <w:rFonts w:ascii="Sakkal Majalla" w:hAnsi="Sakkal Majalla" w:cs="Sakkal Majalla"/>
          <w:sz w:val="32"/>
          <w:szCs w:val="32"/>
          <w:rtl/>
        </w:rPr>
        <w:t>ويشمل معلومات عامة عن أفراد العينة مثل العمر، المستوى الوظيفي، سنوات الخبرة، ونوع المنظمة</w:t>
      </w:r>
      <w:r w:rsidRPr="00F0026A">
        <w:rPr>
          <w:rFonts w:ascii="Sakkal Majalla" w:hAnsi="Sakkal Majalla" w:cs="Sakkal Majalla"/>
          <w:sz w:val="32"/>
          <w:szCs w:val="32"/>
        </w:rPr>
        <w:t>.</w:t>
      </w:r>
    </w:p>
    <w:p w14:paraId="1A3B1FC4" w14:textId="77777777" w:rsidR="00186B1B" w:rsidRPr="00F0026A" w:rsidRDefault="00186B1B" w:rsidP="00F0026A">
      <w:pPr>
        <w:numPr>
          <w:ilvl w:val="0"/>
          <w:numId w:val="7"/>
        </w:numPr>
        <w:bidi/>
        <w:spacing w:line="276" w:lineRule="auto"/>
        <w:jc w:val="lowKashida"/>
        <w:rPr>
          <w:rFonts w:ascii="Sakkal Majalla" w:hAnsi="Sakkal Majalla" w:cs="Sakkal Majalla"/>
          <w:sz w:val="32"/>
          <w:szCs w:val="32"/>
        </w:rPr>
      </w:pPr>
      <w:r w:rsidRPr="00F0026A">
        <w:rPr>
          <w:rFonts w:ascii="Sakkal Majalla" w:hAnsi="Sakkal Majalla" w:cs="Sakkal Majalla"/>
          <w:sz w:val="32"/>
          <w:szCs w:val="32"/>
          <w:rtl/>
        </w:rPr>
        <w:t>الجزء الثاني: متغير تبني الذكاء الاصطناعي</w:t>
      </w:r>
      <w:r w:rsidRPr="00F0026A">
        <w:rPr>
          <w:rFonts w:ascii="Sakkal Majalla" w:hAnsi="Sakkal Majalla" w:cs="Sakkal Majalla" w:hint="cs"/>
          <w:sz w:val="32"/>
          <w:szCs w:val="32"/>
          <w:rtl/>
        </w:rPr>
        <w:t xml:space="preserve"> </w:t>
      </w:r>
      <w:r w:rsidRPr="00F0026A">
        <w:rPr>
          <w:rFonts w:ascii="Sakkal Majalla" w:hAnsi="Sakkal Majalla" w:cs="Sakkal Majalla"/>
          <w:sz w:val="32"/>
          <w:szCs w:val="32"/>
          <w:rtl/>
        </w:rPr>
        <w:t xml:space="preserve">ويقاس باستخدام مقياس </w:t>
      </w:r>
      <w:proofErr w:type="spellStart"/>
      <w:r w:rsidRPr="00F0026A">
        <w:rPr>
          <w:rFonts w:ascii="Sakkal Majalla" w:hAnsi="Sakkal Majalla" w:cs="Sakkal Majalla"/>
          <w:sz w:val="32"/>
          <w:szCs w:val="32"/>
          <w:rtl/>
        </w:rPr>
        <w:t>ليكرت</w:t>
      </w:r>
      <w:proofErr w:type="spellEnd"/>
      <w:r w:rsidRPr="00F0026A">
        <w:rPr>
          <w:rFonts w:ascii="Sakkal Majalla" w:hAnsi="Sakkal Majalla" w:cs="Sakkal Majalla"/>
          <w:sz w:val="32"/>
          <w:szCs w:val="32"/>
          <w:rtl/>
        </w:rPr>
        <w:t xml:space="preserve"> الخماسي، ويشمل مجموعة من العبارات التي تقيس درجة استخدام الذكاء الاصطناعي في المنظمة مثل تحليل البيانات، دعم القرار، الأتمتة، والتنبؤ</w:t>
      </w:r>
      <w:r w:rsidRPr="00F0026A">
        <w:rPr>
          <w:rFonts w:ascii="Sakkal Majalla" w:hAnsi="Sakkal Majalla" w:cs="Sakkal Majalla"/>
          <w:sz w:val="32"/>
          <w:szCs w:val="32"/>
        </w:rPr>
        <w:t>.</w:t>
      </w:r>
    </w:p>
    <w:p w14:paraId="693E5082" w14:textId="77777777" w:rsidR="00186B1B" w:rsidRPr="00F0026A" w:rsidRDefault="00186B1B" w:rsidP="00F0026A">
      <w:pPr>
        <w:numPr>
          <w:ilvl w:val="0"/>
          <w:numId w:val="7"/>
        </w:numPr>
        <w:bidi/>
        <w:spacing w:line="276" w:lineRule="auto"/>
        <w:jc w:val="lowKashida"/>
        <w:rPr>
          <w:rFonts w:ascii="Sakkal Majalla" w:hAnsi="Sakkal Majalla" w:cs="Sakkal Majalla"/>
          <w:sz w:val="32"/>
          <w:szCs w:val="32"/>
        </w:rPr>
      </w:pPr>
      <w:r w:rsidRPr="00F0026A">
        <w:rPr>
          <w:rFonts w:ascii="Sakkal Majalla" w:hAnsi="Sakkal Majalla" w:cs="Sakkal Majalla"/>
          <w:sz w:val="32"/>
          <w:szCs w:val="32"/>
          <w:rtl/>
        </w:rPr>
        <w:t>الجزء الثالث: اتخاذ القرارات الاستراتيجية</w:t>
      </w:r>
      <w:r w:rsidRPr="00F0026A">
        <w:rPr>
          <w:rFonts w:ascii="Sakkal Majalla" w:hAnsi="Sakkal Majalla" w:cs="Sakkal Majalla" w:hint="cs"/>
          <w:sz w:val="32"/>
          <w:szCs w:val="32"/>
          <w:rtl/>
        </w:rPr>
        <w:t xml:space="preserve">: </w:t>
      </w:r>
      <w:r w:rsidRPr="00F0026A">
        <w:rPr>
          <w:rFonts w:ascii="Sakkal Majalla" w:hAnsi="Sakkal Majalla" w:cs="Sakkal Majalla"/>
          <w:sz w:val="32"/>
          <w:szCs w:val="32"/>
          <w:rtl/>
        </w:rPr>
        <w:t xml:space="preserve">ويقاس أيضًا باستخدام مقياس </w:t>
      </w:r>
      <w:proofErr w:type="spellStart"/>
      <w:r w:rsidRPr="00F0026A">
        <w:rPr>
          <w:rFonts w:ascii="Sakkal Majalla" w:hAnsi="Sakkal Majalla" w:cs="Sakkal Majalla"/>
          <w:sz w:val="32"/>
          <w:szCs w:val="32"/>
          <w:rtl/>
        </w:rPr>
        <w:t>ليكرت</w:t>
      </w:r>
      <w:proofErr w:type="spellEnd"/>
      <w:r w:rsidRPr="00F0026A">
        <w:rPr>
          <w:rFonts w:ascii="Sakkal Majalla" w:hAnsi="Sakkal Majalla" w:cs="Sakkal Majalla"/>
          <w:sz w:val="32"/>
          <w:szCs w:val="32"/>
          <w:rtl/>
        </w:rPr>
        <w:t xml:space="preserve"> الخماسي، ويتضمن ثلاثة أبعاد رئيسية</w:t>
      </w:r>
      <w:r w:rsidRPr="00F0026A">
        <w:rPr>
          <w:rFonts w:ascii="Sakkal Majalla" w:hAnsi="Sakkal Majalla" w:cs="Sakkal Majalla"/>
          <w:sz w:val="32"/>
          <w:szCs w:val="32"/>
        </w:rPr>
        <w:t>:</w:t>
      </w:r>
    </w:p>
    <w:p w14:paraId="16A36ECF" w14:textId="77777777" w:rsidR="00186B1B" w:rsidRPr="00F0026A" w:rsidRDefault="00186B1B" w:rsidP="00F0026A">
      <w:pPr>
        <w:numPr>
          <w:ilvl w:val="1"/>
          <w:numId w:val="7"/>
        </w:numPr>
        <w:bidi/>
        <w:spacing w:line="276" w:lineRule="auto"/>
        <w:jc w:val="lowKashida"/>
        <w:rPr>
          <w:rFonts w:ascii="Sakkal Majalla" w:hAnsi="Sakkal Majalla" w:cs="Sakkal Majalla"/>
          <w:sz w:val="32"/>
          <w:szCs w:val="32"/>
        </w:rPr>
      </w:pPr>
      <w:r w:rsidRPr="00F0026A">
        <w:rPr>
          <w:rFonts w:ascii="Sakkal Majalla" w:hAnsi="Sakkal Majalla" w:cs="Sakkal Majalla"/>
          <w:sz w:val="32"/>
          <w:szCs w:val="32"/>
          <w:rtl/>
        </w:rPr>
        <w:t>جودة القرارات الاستراتيجية</w:t>
      </w:r>
    </w:p>
    <w:p w14:paraId="16DEBE0A" w14:textId="77777777" w:rsidR="00186B1B" w:rsidRPr="00F0026A" w:rsidRDefault="00186B1B" w:rsidP="00F0026A">
      <w:pPr>
        <w:numPr>
          <w:ilvl w:val="1"/>
          <w:numId w:val="7"/>
        </w:numPr>
        <w:bidi/>
        <w:spacing w:line="276" w:lineRule="auto"/>
        <w:jc w:val="lowKashida"/>
        <w:rPr>
          <w:rFonts w:ascii="Sakkal Majalla" w:hAnsi="Sakkal Majalla" w:cs="Sakkal Majalla"/>
          <w:sz w:val="32"/>
          <w:szCs w:val="32"/>
        </w:rPr>
      </w:pPr>
      <w:r w:rsidRPr="00F0026A">
        <w:rPr>
          <w:rFonts w:ascii="Sakkal Majalla" w:hAnsi="Sakkal Majalla" w:cs="Sakkal Majalla"/>
          <w:sz w:val="32"/>
          <w:szCs w:val="32"/>
          <w:rtl/>
        </w:rPr>
        <w:t>سرعة وكفاءة اتخاذ القرار</w:t>
      </w:r>
    </w:p>
    <w:p w14:paraId="7A2D3A01" w14:textId="77777777" w:rsidR="00186B1B" w:rsidRPr="00F0026A" w:rsidRDefault="00186B1B" w:rsidP="00F0026A">
      <w:pPr>
        <w:numPr>
          <w:ilvl w:val="1"/>
          <w:numId w:val="7"/>
        </w:numPr>
        <w:bidi/>
        <w:spacing w:line="276" w:lineRule="auto"/>
        <w:jc w:val="lowKashida"/>
        <w:rPr>
          <w:rFonts w:ascii="Sakkal Majalla" w:hAnsi="Sakkal Majalla" w:cs="Sakkal Majalla"/>
          <w:sz w:val="32"/>
          <w:szCs w:val="32"/>
        </w:rPr>
      </w:pPr>
      <w:r w:rsidRPr="00F0026A">
        <w:rPr>
          <w:rFonts w:ascii="Sakkal Majalla" w:hAnsi="Sakkal Majalla" w:cs="Sakkal Majalla"/>
          <w:sz w:val="32"/>
          <w:szCs w:val="32"/>
          <w:rtl/>
        </w:rPr>
        <w:t>الميزة التنافسية الناتجة عن القرار</w:t>
      </w:r>
    </w:p>
    <w:p w14:paraId="3417374B" w14:textId="77777777" w:rsidR="00186B1B" w:rsidRPr="00F0026A" w:rsidRDefault="00186B1B" w:rsidP="00F0026A">
      <w:pPr>
        <w:bidi/>
        <w:spacing w:line="276" w:lineRule="auto"/>
        <w:ind w:firstLine="720"/>
        <w:jc w:val="lowKashida"/>
        <w:rPr>
          <w:rFonts w:ascii="Sakkal Majalla" w:hAnsi="Sakkal Majalla" w:cs="Sakkal Majalla"/>
          <w:sz w:val="32"/>
          <w:szCs w:val="32"/>
        </w:rPr>
      </w:pPr>
      <w:r w:rsidRPr="00F0026A">
        <w:rPr>
          <w:rFonts w:ascii="Sakkal Majalla" w:hAnsi="Sakkal Majalla" w:cs="Sakkal Majalla"/>
          <w:sz w:val="32"/>
          <w:szCs w:val="32"/>
          <w:rtl/>
        </w:rPr>
        <w:t xml:space="preserve">ولضمان جودة الأداة، يتم التأكد من الصدق الظاهري من خلال عرض الاستبيان على مجموعة من المحكمين المتخصصين، كما يتم قياس الثبات باستخدام معامل </w:t>
      </w:r>
      <w:proofErr w:type="spellStart"/>
      <w:r w:rsidRPr="00F0026A">
        <w:rPr>
          <w:rFonts w:ascii="Sakkal Majalla" w:hAnsi="Sakkal Majalla" w:cs="Sakkal Majalla"/>
          <w:sz w:val="32"/>
          <w:szCs w:val="32"/>
          <w:rtl/>
        </w:rPr>
        <w:t>كرونباخ</w:t>
      </w:r>
      <w:proofErr w:type="spellEnd"/>
      <w:r w:rsidRPr="00F0026A">
        <w:rPr>
          <w:rFonts w:ascii="Sakkal Majalla" w:hAnsi="Sakkal Majalla" w:cs="Sakkal Majalla"/>
          <w:sz w:val="32"/>
          <w:szCs w:val="32"/>
          <w:rtl/>
        </w:rPr>
        <w:t xml:space="preserve"> ألفا</w:t>
      </w:r>
      <w:r w:rsidRPr="00F0026A">
        <w:rPr>
          <w:rFonts w:ascii="Sakkal Majalla" w:hAnsi="Sakkal Majalla" w:cs="Sakkal Majalla"/>
          <w:sz w:val="32"/>
          <w:szCs w:val="32"/>
        </w:rPr>
        <w:t xml:space="preserve"> (Cronbach’s Alpha) </w:t>
      </w:r>
      <w:r w:rsidRPr="00F0026A">
        <w:rPr>
          <w:rFonts w:ascii="Sakkal Majalla" w:hAnsi="Sakkal Majalla" w:cs="Sakkal Majalla"/>
          <w:sz w:val="32"/>
          <w:szCs w:val="32"/>
          <w:rtl/>
        </w:rPr>
        <w:t>للتأكد من اتساق الإجابات واستقرار النتائج</w:t>
      </w:r>
      <w:r w:rsidRPr="00F0026A">
        <w:rPr>
          <w:rFonts w:ascii="Sakkal Majalla" w:hAnsi="Sakkal Majalla" w:cs="Sakkal Majalla"/>
          <w:sz w:val="32"/>
          <w:szCs w:val="32"/>
        </w:rPr>
        <w:t>.</w:t>
      </w:r>
    </w:p>
    <w:p w14:paraId="79B106B1" w14:textId="77777777" w:rsidR="00186B1B" w:rsidRPr="00F0026A" w:rsidRDefault="00186B1B" w:rsidP="00F0026A">
      <w:pPr>
        <w:bidi/>
        <w:spacing w:line="276" w:lineRule="auto"/>
        <w:jc w:val="lowKashida"/>
        <w:rPr>
          <w:rFonts w:ascii="Sakkal Majalla" w:hAnsi="Sakkal Majalla" w:cs="Sakkal Majalla"/>
          <w:b/>
          <w:bCs/>
          <w:sz w:val="32"/>
          <w:szCs w:val="32"/>
        </w:rPr>
      </w:pPr>
      <w:r w:rsidRPr="00F0026A">
        <w:rPr>
          <w:rFonts w:ascii="Sakkal Majalla" w:hAnsi="Sakkal Majalla" w:cs="Sakkal Majalla"/>
          <w:b/>
          <w:bCs/>
          <w:sz w:val="32"/>
          <w:szCs w:val="32"/>
          <w:rtl/>
        </w:rPr>
        <w:t>حدود الدراسة</w:t>
      </w:r>
    </w:p>
    <w:p w14:paraId="175ABB53" w14:textId="77777777" w:rsidR="00186B1B" w:rsidRPr="00F0026A" w:rsidRDefault="00186B1B" w:rsidP="00F0026A">
      <w:pPr>
        <w:pStyle w:val="ListParagraph"/>
        <w:numPr>
          <w:ilvl w:val="1"/>
          <w:numId w:val="8"/>
        </w:numPr>
        <w:bidi/>
        <w:spacing w:line="276" w:lineRule="auto"/>
        <w:jc w:val="lowKashida"/>
        <w:rPr>
          <w:rFonts w:ascii="Sakkal Majalla" w:hAnsi="Sakkal Majalla" w:cs="Sakkal Majalla"/>
          <w:b/>
          <w:bCs/>
          <w:sz w:val="32"/>
          <w:szCs w:val="32"/>
        </w:rPr>
      </w:pPr>
      <w:r w:rsidRPr="00F0026A">
        <w:rPr>
          <w:rFonts w:ascii="Sakkal Majalla" w:hAnsi="Sakkal Majalla" w:cs="Sakkal Majalla"/>
          <w:b/>
          <w:bCs/>
          <w:sz w:val="32"/>
          <w:szCs w:val="32"/>
          <w:rtl/>
        </w:rPr>
        <w:t>أولًا: المجال البشري</w:t>
      </w:r>
      <w:r w:rsidRPr="00F0026A">
        <w:rPr>
          <w:rFonts w:ascii="Sakkal Majalla" w:hAnsi="Sakkal Majalla" w:cs="Sakkal Majalla" w:hint="cs"/>
          <w:b/>
          <w:bCs/>
          <w:sz w:val="32"/>
          <w:szCs w:val="32"/>
          <w:rtl/>
        </w:rPr>
        <w:t xml:space="preserve">: </w:t>
      </w:r>
      <w:r w:rsidRPr="00F0026A">
        <w:rPr>
          <w:rFonts w:ascii="Sakkal Majalla" w:hAnsi="Sakkal Majalla" w:cs="Sakkal Majalla"/>
          <w:sz w:val="32"/>
          <w:szCs w:val="32"/>
          <w:rtl/>
        </w:rPr>
        <w:t>تتمثل وحدة التحليل في الدراسة في المنظمات العاملة داخل المملكة العربية السعودية، وبالتحديد الشركات والمؤسسات التي تستخدم أو لديها توجه نحو استخدام تقنيات الذكاء الاصطناعي في عملياتها الإدارية والاستراتيجية. وتشمل عينة الدراسة عددًا من المديرين والعاملين في المستويات الإدارية المختلفة داخل هذه المنظمات، حيث يتم اختيار عينة مناسبة لضمان تمثيل جيد لمجتمع الدراسة</w:t>
      </w:r>
      <w:r w:rsidRPr="00F0026A">
        <w:rPr>
          <w:rFonts w:ascii="Sakkal Majalla" w:hAnsi="Sakkal Majalla" w:cs="Sakkal Majalla"/>
          <w:sz w:val="32"/>
          <w:szCs w:val="32"/>
        </w:rPr>
        <w:t>.</w:t>
      </w:r>
    </w:p>
    <w:p w14:paraId="0ED11EEB" w14:textId="77777777" w:rsidR="00186B1B" w:rsidRPr="00F0026A" w:rsidRDefault="00186B1B" w:rsidP="00F0026A">
      <w:pPr>
        <w:pStyle w:val="ListParagraph"/>
        <w:numPr>
          <w:ilvl w:val="1"/>
          <w:numId w:val="8"/>
        </w:numPr>
        <w:bidi/>
        <w:spacing w:line="276" w:lineRule="auto"/>
        <w:jc w:val="lowKashida"/>
        <w:rPr>
          <w:rFonts w:ascii="Sakkal Majalla" w:hAnsi="Sakkal Majalla" w:cs="Sakkal Majalla"/>
          <w:b/>
          <w:bCs/>
          <w:sz w:val="32"/>
          <w:szCs w:val="32"/>
        </w:rPr>
      </w:pPr>
      <w:r w:rsidRPr="00F0026A">
        <w:rPr>
          <w:rFonts w:ascii="Sakkal Majalla" w:hAnsi="Sakkal Majalla" w:cs="Sakkal Majalla"/>
          <w:b/>
          <w:bCs/>
          <w:sz w:val="32"/>
          <w:szCs w:val="32"/>
          <w:rtl/>
        </w:rPr>
        <w:lastRenderedPageBreak/>
        <w:t>المجال المكاني</w:t>
      </w:r>
      <w:r w:rsidRPr="00F0026A">
        <w:rPr>
          <w:rFonts w:ascii="Sakkal Majalla" w:hAnsi="Sakkal Majalla" w:cs="Sakkal Majalla" w:hint="cs"/>
          <w:b/>
          <w:bCs/>
          <w:sz w:val="32"/>
          <w:szCs w:val="32"/>
          <w:rtl/>
        </w:rPr>
        <w:t xml:space="preserve">: </w:t>
      </w:r>
      <w:r w:rsidRPr="00F0026A">
        <w:rPr>
          <w:rFonts w:ascii="Sakkal Majalla" w:hAnsi="Sakkal Majalla" w:cs="Sakkal Majalla"/>
          <w:sz w:val="32"/>
          <w:szCs w:val="32"/>
          <w:rtl/>
        </w:rPr>
        <w:t xml:space="preserve">تُطبق الدراسة في </w:t>
      </w:r>
      <w:r w:rsidRPr="00F0026A">
        <w:rPr>
          <w:rFonts w:ascii="Sakkal Majalla" w:hAnsi="Sakkal Majalla" w:cs="Sakkal Majalla"/>
          <w:b/>
          <w:bCs/>
          <w:sz w:val="32"/>
          <w:szCs w:val="32"/>
          <w:rtl/>
        </w:rPr>
        <w:t>المملكة العربية السعودية</w:t>
      </w:r>
      <w:r w:rsidRPr="00F0026A">
        <w:rPr>
          <w:rFonts w:ascii="Sakkal Majalla" w:hAnsi="Sakkal Majalla" w:cs="Sakkal Majalla"/>
          <w:sz w:val="32"/>
          <w:szCs w:val="32"/>
          <w:rtl/>
        </w:rPr>
        <w:t xml:space="preserve"> باعتبارها البيئة الجغرافية التي تشهد توسعًا كبيرًا في تبني تقنيات الذكاء الاصطناعي ضمن رؤية 2030</w:t>
      </w:r>
      <w:r w:rsidRPr="00F0026A">
        <w:rPr>
          <w:rFonts w:ascii="Sakkal Majalla" w:hAnsi="Sakkal Majalla" w:cs="Sakkal Majalla"/>
          <w:sz w:val="32"/>
          <w:szCs w:val="32"/>
        </w:rPr>
        <w:t>.</w:t>
      </w:r>
    </w:p>
    <w:p w14:paraId="079BE6F4" w14:textId="77777777" w:rsidR="00762424" w:rsidRPr="00F0026A" w:rsidRDefault="00186B1B" w:rsidP="00F0026A">
      <w:pPr>
        <w:pStyle w:val="ListParagraph"/>
        <w:numPr>
          <w:ilvl w:val="1"/>
          <w:numId w:val="8"/>
        </w:numPr>
        <w:bidi/>
        <w:spacing w:line="276" w:lineRule="auto"/>
        <w:jc w:val="lowKashida"/>
        <w:rPr>
          <w:rFonts w:ascii="Sakkal Majalla" w:hAnsi="Sakkal Majalla" w:cs="Sakkal Majalla"/>
          <w:b/>
          <w:bCs/>
          <w:sz w:val="32"/>
          <w:szCs w:val="32"/>
          <w:rtl/>
        </w:rPr>
      </w:pPr>
      <w:r w:rsidRPr="00F0026A">
        <w:rPr>
          <w:rFonts w:ascii="Sakkal Majalla" w:hAnsi="Sakkal Majalla" w:cs="Sakkal Majalla"/>
          <w:b/>
          <w:bCs/>
          <w:sz w:val="32"/>
          <w:szCs w:val="32"/>
          <w:rtl/>
        </w:rPr>
        <w:t>المجال الزمني</w:t>
      </w:r>
      <w:r w:rsidRPr="00F0026A">
        <w:rPr>
          <w:rFonts w:ascii="Sakkal Majalla" w:hAnsi="Sakkal Majalla" w:cs="Sakkal Majalla" w:hint="cs"/>
          <w:b/>
          <w:bCs/>
          <w:sz w:val="32"/>
          <w:szCs w:val="32"/>
          <w:rtl/>
        </w:rPr>
        <w:t xml:space="preserve">: </w:t>
      </w:r>
      <w:r w:rsidRPr="00F0026A">
        <w:rPr>
          <w:rFonts w:ascii="Sakkal Majalla" w:hAnsi="Sakkal Majalla" w:cs="Sakkal Majalla"/>
          <w:sz w:val="32"/>
          <w:szCs w:val="32"/>
          <w:rtl/>
        </w:rPr>
        <w:t xml:space="preserve">تغطي الدراسة الفترة الزمنية المتعلقة بجمع البيانات، والتي يُقترح أن تكون خلال </w:t>
      </w:r>
      <w:r w:rsidRPr="00F0026A">
        <w:rPr>
          <w:rFonts w:ascii="Sakkal Majalla" w:hAnsi="Sakkal Majalla" w:cs="Sakkal Majalla"/>
          <w:b/>
          <w:bCs/>
          <w:sz w:val="32"/>
          <w:szCs w:val="32"/>
          <w:rtl/>
        </w:rPr>
        <w:t xml:space="preserve">العام </w:t>
      </w:r>
      <w:r w:rsidRPr="00F0026A">
        <w:rPr>
          <w:rFonts w:ascii="Sakkal Majalla" w:hAnsi="Sakkal Majalla" w:cs="Sakkal Majalla" w:hint="cs"/>
          <w:b/>
          <w:bCs/>
          <w:sz w:val="32"/>
          <w:szCs w:val="32"/>
          <w:rtl/>
        </w:rPr>
        <w:t>2026</w:t>
      </w:r>
      <w:r w:rsidRPr="00F0026A">
        <w:rPr>
          <w:rFonts w:ascii="Sakkal Majalla" w:hAnsi="Sakkal Majalla" w:cs="Sakkal Majalla"/>
          <w:b/>
          <w:bCs/>
          <w:sz w:val="32"/>
          <w:szCs w:val="32"/>
          <w:rtl/>
        </w:rPr>
        <w:t xml:space="preserve"> </w:t>
      </w:r>
      <w:r w:rsidRPr="00F0026A">
        <w:rPr>
          <w:rFonts w:ascii="Sakkal Majalla" w:hAnsi="Sakkal Majalla" w:cs="Sakkal Majalla"/>
          <w:sz w:val="32"/>
          <w:szCs w:val="32"/>
          <w:rtl/>
        </w:rPr>
        <w:t>بينما تمتد الدراسة النظرية ومراجعة الأدبيات إلى الفترة من 2023 إلى 2025 بما يشمل أحدث الدراسات في مجال الذكاء الاصطناعي والقرارات الاستراتيجية</w:t>
      </w:r>
      <w:r w:rsidRPr="00F0026A">
        <w:rPr>
          <w:rFonts w:ascii="Sakkal Majalla" w:hAnsi="Sakkal Majalla" w:cs="Sakkal Majalla"/>
          <w:sz w:val="32"/>
          <w:szCs w:val="32"/>
        </w:rPr>
        <w:t>.</w:t>
      </w:r>
    </w:p>
    <w:p w14:paraId="02F7E05B" w14:textId="77777777" w:rsidR="00F0026A" w:rsidRDefault="00F0026A" w:rsidP="00F0026A">
      <w:pPr>
        <w:bidi/>
        <w:spacing w:line="276" w:lineRule="auto"/>
        <w:ind w:firstLine="720"/>
        <w:jc w:val="center"/>
        <w:rPr>
          <w:rFonts w:ascii="Sakkal Majalla" w:hAnsi="Sakkal Majalla" w:cs="Sakkal Majalla"/>
          <w:b/>
          <w:bCs/>
          <w:sz w:val="32"/>
          <w:szCs w:val="32"/>
        </w:rPr>
      </w:pPr>
    </w:p>
    <w:p w14:paraId="7A66C1FF" w14:textId="77777777" w:rsidR="00F0026A" w:rsidRDefault="00F0026A" w:rsidP="00F0026A">
      <w:pPr>
        <w:bidi/>
        <w:spacing w:line="276" w:lineRule="auto"/>
        <w:ind w:firstLine="720"/>
        <w:jc w:val="center"/>
        <w:rPr>
          <w:rFonts w:ascii="Sakkal Majalla" w:hAnsi="Sakkal Majalla" w:cs="Sakkal Majalla"/>
          <w:b/>
          <w:bCs/>
          <w:sz w:val="32"/>
          <w:szCs w:val="32"/>
        </w:rPr>
      </w:pPr>
    </w:p>
    <w:p w14:paraId="532D43A8" w14:textId="77777777" w:rsidR="00F0026A" w:rsidRDefault="00F0026A" w:rsidP="00F0026A">
      <w:pPr>
        <w:bidi/>
        <w:spacing w:line="276" w:lineRule="auto"/>
        <w:ind w:firstLine="720"/>
        <w:jc w:val="center"/>
        <w:rPr>
          <w:rFonts w:ascii="Sakkal Majalla" w:hAnsi="Sakkal Majalla" w:cs="Sakkal Majalla"/>
          <w:b/>
          <w:bCs/>
          <w:sz w:val="32"/>
          <w:szCs w:val="32"/>
        </w:rPr>
      </w:pPr>
    </w:p>
    <w:p w14:paraId="0A8963B8" w14:textId="77777777" w:rsidR="00F0026A" w:rsidRDefault="00F0026A" w:rsidP="00F0026A">
      <w:pPr>
        <w:bidi/>
        <w:spacing w:line="276" w:lineRule="auto"/>
        <w:ind w:firstLine="720"/>
        <w:jc w:val="center"/>
        <w:rPr>
          <w:rFonts w:ascii="Sakkal Majalla" w:hAnsi="Sakkal Majalla" w:cs="Sakkal Majalla"/>
          <w:b/>
          <w:bCs/>
          <w:sz w:val="32"/>
          <w:szCs w:val="32"/>
        </w:rPr>
      </w:pPr>
    </w:p>
    <w:p w14:paraId="53C33B98" w14:textId="77777777" w:rsidR="00F0026A" w:rsidRDefault="00F0026A" w:rsidP="00F0026A">
      <w:pPr>
        <w:bidi/>
        <w:spacing w:line="276" w:lineRule="auto"/>
        <w:ind w:firstLine="720"/>
        <w:jc w:val="center"/>
        <w:rPr>
          <w:rFonts w:ascii="Sakkal Majalla" w:hAnsi="Sakkal Majalla" w:cs="Sakkal Majalla"/>
          <w:b/>
          <w:bCs/>
          <w:sz w:val="32"/>
          <w:szCs w:val="32"/>
        </w:rPr>
      </w:pPr>
    </w:p>
    <w:p w14:paraId="03D22770" w14:textId="77777777" w:rsidR="00F0026A" w:rsidRDefault="00F0026A" w:rsidP="00F0026A">
      <w:pPr>
        <w:bidi/>
        <w:spacing w:line="276" w:lineRule="auto"/>
        <w:ind w:firstLine="720"/>
        <w:jc w:val="center"/>
        <w:rPr>
          <w:rFonts w:ascii="Sakkal Majalla" w:hAnsi="Sakkal Majalla" w:cs="Sakkal Majalla"/>
          <w:b/>
          <w:bCs/>
          <w:sz w:val="32"/>
          <w:szCs w:val="32"/>
        </w:rPr>
      </w:pPr>
    </w:p>
    <w:p w14:paraId="303FB8C6" w14:textId="77777777" w:rsidR="00F0026A" w:rsidRDefault="00F0026A" w:rsidP="00F0026A">
      <w:pPr>
        <w:bidi/>
        <w:spacing w:line="276" w:lineRule="auto"/>
        <w:ind w:firstLine="720"/>
        <w:jc w:val="center"/>
        <w:rPr>
          <w:rFonts w:ascii="Sakkal Majalla" w:hAnsi="Sakkal Majalla" w:cs="Sakkal Majalla"/>
          <w:b/>
          <w:bCs/>
          <w:sz w:val="32"/>
          <w:szCs w:val="32"/>
        </w:rPr>
      </w:pPr>
    </w:p>
    <w:p w14:paraId="17A0498A" w14:textId="77777777" w:rsidR="00F0026A" w:rsidRDefault="00F0026A" w:rsidP="00F0026A">
      <w:pPr>
        <w:bidi/>
        <w:spacing w:line="276" w:lineRule="auto"/>
        <w:ind w:firstLine="720"/>
        <w:jc w:val="center"/>
        <w:rPr>
          <w:rFonts w:ascii="Sakkal Majalla" w:hAnsi="Sakkal Majalla" w:cs="Sakkal Majalla"/>
          <w:b/>
          <w:bCs/>
          <w:sz w:val="32"/>
          <w:szCs w:val="32"/>
        </w:rPr>
      </w:pPr>
    </w:p>
    <w:p w14:paraId="7B320327" w14:textId="77777777" w:rsidR="00F0026A" w:rsidRDefault="00F0026A" w:rsidP="00F0026A">
      <w:pPr>
        <w:bidi/>
        <w:spacing w:line="276" w:lineRule="auto"/>
        <w:ind w:firstLine="720"/>
        <w:jc w:val="center"/>
        <w:rPr>
          <w:rFonts w:ascii="Sakkal Majalla" w:hAnsi="Sakkal Majalla" w:cs="Sakkal Majalla"/>
          <w:b/>
          <w:bCs/>
          <w:sz w:val="32"/>
          <w:szCs w:val="32"/>
        </w:rPr>
      </w:pPr>
    </w:p>
    <w:p w14:paraId="48AFEF12" w14:textId="77777777" w:rsidR="00F0026A" w:rsidRDefault="00F0026A" w:rsidP="00F0026A">
      <w:pPr>
        <w:bidi/>
        <w:spacing w:line="276" w:lineRule="auto"/>
        <w:ind w:firstLine="720"/>
        <w:jc w:val="center"/>
        <w:rPr>
          <w:rFonts w:ascii="Sakkal Majalla" w:hAnsi="Sakkal Majalla" w:cs="Sakkal Majalla"/>
          <w:b/>
          <w:bCs/>
          <w:sz w:val="32"/>
          <w:szCs w:val="32"/>
        </w:rPr>
      </w:pPr>
    </w:p>
    <w:p w14:paraId="207361C7" w14:textId="77777777" w:rsidR="00F0026A" w:rsidRDefault="00F0026A" w:rsidP="00F0026A">
      <w:pPr>
        <w:bidi/>
        <w:spacing w:line="276" w:lineRule="auto"/>
        <w:ind w:firstLine="720"/>
        <w:jc w:val="center"/>
        <w:rPr>
          <w:rFonts w:ascii="Sakkal Majalla" w:hAnsi="Sakkal Majalla" w:cs="Sakkal Majalla"/>
          <w:b/>
          <w:bCs/>
          <w:sz w:val="32"/>
          <w:szCs w:val="32"/>
        </w:rPr>
      </w:pPr>
    </w:p>
    <w:p w14:paraId="057AD9C7" w14:textId="77777777" w:rsidR="00F0026A" w:rsidRDefault="00F0026A" w:rsidP="00F0026A">
      <w:pPr>
        <w:bidi/>
        <w:spacing w:line="276" w:lineRule="auto"/>
        <w:ind w:firstLine="720"/>
        <w:jc w:val="center"/>
        <w:rPr>
          <w:rFonts w:ascii="Sakkal Majalla" w:hAnsi="Sakkal Majalla" w:cs="Sakkal Majalla"/>
          <w:b/>
          <w:bCs/>
          <w:sz w:val="32"/>
          <w:szCs w:val="32"/>
        </w:rPr>
      </w:pPr>
    </w:p>
    <w:p w14:paraId="55014989" w14:textId="77777777" w:rsidR="00F0026A" w:rsidRDefault="00F0026A" w:rsidP="00F0026A">
      <w:pPr>
        <w:bidi/>
        <w:spacing w:line="276" w:lineRule="auto"/>
        <w:ind w:firstLine="720"/>
        <w:jc w:val="center"/>
        <w:rPr>
          <w:rFonts w:ascii="Sakkal Majalla" w:hAnsi="Sakkal Majalla" w:cs="Sakkal Majalla"/>
          <w:b/>
          <w:bCs/>
          <w:sz w:val="32"/>
          <w:szCs w:val="32"/>
        </w:rPr>
      </w:pPr>
    </w:p>
    <w:p w14:paraId="2D6EE6FC" w14:textId="77777777" w:rsidR="00F0026A" w:rsidRDefault="00F0026A" w:rsidP="00F0026A">
      <w:pPr>
        <w:bidi/>
        <w:spacing w:line="276" w:lineRule="auto"/>
        <w:ind w:firstLine="720"/>
        <w:jc w:val="center"/>
        <w:rPr>
          <w:rFonts w:ascii="Sakkal Majalla" w:hAnsi="Sakkal Majalla" w:cs="Sakkal Majalla"/>
          <w:b/>
          <w:bCs/>
          <w:sz w:val="32"/>
          <w:szCs w:val="32"/>
        </w:rPr>
      </w:pPr>
    </w:p>
    <w:p w14:paraId="12A01FB3" w14:textId="77777777" w:rsidR="00F0026A" w:rsidRDefault="00F0026A" w:rsidP="00F0026A">
      <w:pPr>
        <w:bidi/>
        <w:spacing w:line="276" w:lineRule="auto"/>
        <w:ind w:firstLine="720"/>
        <w:jc w:val="center"/>
        <w:rPr>
          <w:rFonts w:ascii="Sakkal Majalla" w:hAnsi="Sakkal Majalla" w:cs="Sakkal Majalla"/>
          <w:b/>
          <w:bCs/>
          <w:sz w:val="32"/>
          <w:szCs w:val="32"/>
        </w:rPr>
      </w:pPr>
    </w:p>
    <w:p w14:paraId="23ECDAD0" w14:textId="77777777" w:rsidR="00F0026A" w:rsidRDefault="00F0026A" w:rsidP="00F0026A">
      <w:pPr>
        <w:bidi/>
        <w:spacing w:line="276" w:lineRule="auto"/>
        <w:ind w:firstLine="720"/>
        <w:jc w:val="center"/>
        <w:rPr>
          <w:rFonts w:ascii="Sakkal Majalla" w:hAnsi="Sakkal Majalla" w:cs="Sakkal Majalla"/>
          <w:b/>
          <w:bCs/>
          <w:sz w:val="32"/>
          <w:szCs w:val="32"/>
        </w:rPr>
      </w:pPr>
    </w:p>
    <w:p w14:paraId="50932DA9" w14:textId="77777777" w:rsidR="00F0026A" w:rsidRDefault="00F0026A" w:rsidP="00F0026A">
      <w:pPr>
        <w:bidi/>
        <w:spacing w:line="276" w:lineRule="auto"/>
        <w:ind w:firstLine="720"/>
        <w:jc w:val="center"/>
        <w:rPr>
          <w:rFonts w:ascii="Sakkal Majalla" w:hAnsi="Sakkal Majalla" w:cs="Sakkal Majalla"/>
          <w:b/>
          <w:bCs/>
          <w:sz w:val="32"/>
          <w:szCs w:val="32"/>
        </w:rPr>
      </w:pPr>
    </w:p>
    <w:p w14:paraId="394B8CE7" w14:textId="77777777" w:rsidR="00762424" w:rsidRPr="00F0026A" w:rsidRDefault="00762424" w:rsidP="00F0026A">
      <w:pPr>
        <w:bidi/>
        <w:spacing w:line="276" w:lineRule="auto"/>
        <w:ind w:firstLine="720"/>
        <w:jc w:val="center"/>
        <w:rPr>
          <w:rFonts w:ascii="Sakkal Majalla" w:hAnsi="Sakkal Majalla" w:cs="Sakkal Majalla"/>
          <w:b/>
          <w:bCs/>
          <w:sz w:val="32"/>
          <w:szCs w:val="32"/>
          <w:rtl/>
          <w:cs/>
        </w:rPr>
      </w:pPr>
      <w:r w:rsidRPr="00F0026A">
        <w:rPr>
          <w:rFonts w:ascii="Sakkal Majalla" w:hAnsi="Sakkal Majalla" w:cs="Sakkal Majalla"/>
          <w:b/>
          <w:bCs/>
          <w:sz w:val="32"/>
          <w:szCs w:val="32"/>
          <w:rtl/>
        </w:rPr>
        <w:t>قائمة المراجع</w:t>
      </w:r>
    </w:p>
    <w:p w14:paraId="226951F6" w14:textId="77777777" w:rsidR="00762424" w:rsidRPr="00F0026A" w:rsidRDefault="00762424" w:rsidP="00F0026A">
      <w:pPr>
        <w:pStyle w:val="ListParagraph"/>
        <w:numPr>
          <w:ilvl w:val="0"/>
          <w:numId w:val="4"/>
        </w:numPr>
        <w:bidi/>
        <w:spacing w:line="276" w:lineRule="auto"/>
        <w:jc w:val="lowKashida"/>
        <w:rPr>
          <w:rFonts w:ascii="Sakkal Majalla" w:hAnsi="Sakkal Majalla" w:cs="Sakkal Majalla"/>
          <w:sz w:val="32"/>
          <w:szCs w:val="32"/>
          <w:rtl/>
          <w:cs/>
        </w:rPr>
      </w:pPr>
      <w:proofErr w:type="gramStart"/>
      <w:r w:rsidRPr="00F0026A">
        <w:rPr>
          <w:rFonts w:ascii="Sakkal Majalla" w:hAnsi="Sakkal Majalla" w:cs="Sakkal Majalla"/>
          <w:sz w:val="32"/>
          <w:szCs w:val="32"/>
          <w:rtl/>
        </w:rPr>
        <w:t>الربيعي,</w:t>
      </w:r>
      <w:proofErr w:type="gramEnd"/>
      <w:r w:rsidRPr="00F0026A">
        <w:rPr>
          <w:rFonts w:ascii="Sakkal Majalla" w:hAnsi="Sakkal Majalla" w:cs="Sakkal Majalla"/>
          <w:sz w:val="32"/>
          <w:szCs w:val="32"/>
          <w:rtl/>
        </w:rPr>
        <w:t xml:space="preserve">  ايمان عباس مطلك. (2026). </w:t>
      </w:r>
      <w:proofErr w:type="spellStart"/>
      <w:r w:rsidRPr="00F0026A">
        <w:rPr>
          <w:rFonts w:ascii="Sakkal Majalla" w:hAnsi="Sakkal Majalla" w:cs="Sakkal Majalla"/>
          <w:sz w:val="32"/>
          <w:szCs w:val="32"/>
          <w:rtl/>
        </w:rPr>
        <w:t>تاثير</w:t>
      </w:r>
      <w:proofErr w:type="spellEnd"/>
      <w:r w:rsidRPr="00F0026A">
        <w:rPr>
          <w:rFonts w:ascii="Sakkal Majalla" w:hAnsi="Sakkal Majalla" w:cs="Sakkal Majalla"/>
          <w:sz w:val="32"/>
          <w:szCs w:val="32"/>
          <w:rtl/>
        </w:rPr>
        <w:t xml:space="preserve"> الذكاء الاصطناعي على اتخاذ القرارات المالية في الشركات الكبرى. </w:t>
      </w:r>
      <w:r w:rsidRPr="00F0026A">
        <w:rPr>
          <w:rFonts w:ascii="Sakkal Majalla" w:hAnsi="Sakkal Majalla" w:cs="Sakkal Majalla"/>
          <w:i/>
          <w:iCs/>
          <w:sz w:val="32"/>
          <w:szCs w:val="32"/>
          <w:rtl/>
        </w:rPr>
        <w:t xml:space="preserve">مجلة جامعة الانبار للعلوم </w:t>
      </w:r>
      <w:proofErr w:type="spellStart"/>
      <w:r w:rsidRPr="00F0026A">
        <w:rPr>
          <w:rFonts w:ascii="Sakkal Majalla" w:hAnsi="Sakkal Majalla" w:cs="Sakkal Majalla"/>
          <w:i/>
          <w:iCs/>
          <w:sz w:val="32"/>
          <w:szCs w:val="32"/>
          <w:rtl/>
        </w:rPr>
        <w:t>الاقتصادیة</w:t>
      </w:r>
      <w:proofErr w:type="spellEnd"/>
      <w:r w:rsidRPr="00F0026A">
        <w:rPr>
          <w:rFonts w:ascii="Sakkal Majalla" w:hAnsi="Sakkal Majalla" w:cs="Sakkal Majalla"/>
          <w:i/>
          <w:iCs/>
          <w:sz w:val="32"/>
          <w:szCs w:val="32"/>
          <w:rtl/>
        </w:rPr>
        <w:t xml:space="preserve"> </w:t>
      </w:r>
      <w:proofErr w:type="spellStart"/>
      <w:r w:rsidRPr="00F0026A">
        <w:rPr>
          <w:rFonts w:ascii="Sakkal Majalla" w:hAnsi="Sakkal Majalla" w:cs="Sakkal Majalla"/>
          <w:i/>
          <w:iCs/>
          <w:sz w:val="32"/>
          <w:szCs w:val="32"/>
          <w:rtl/>
        </w:rPr>
        <w:t>والاداریة</w:t>
      </w:r>
      <w:proofErr w:type="spellEnd"/>
      <w:r w:rsidRPr="00F0026A">
        <w:rPr>
          <w:rFonts w:ascii="Sakkal Majalla" w:hAnsi="Sakkal Majalla" w:cs="Sakkal Majalla"/>
          <w:sz w:val="32"/>
          <w:szCs w:val="32"/>
          <w:rtl/>
        </w:rPr>
        <w:t>, </w:t>
      </w:r>
      <w:r w:rsidRPr="00F0026A">
        <w:rPr>
          <w:rFonts w:ascii="Sakkal Majalla" w:hAnsi="Sakkal Majalla" w:cs="Sakkal Majalla"/>
          <w:i/>
          <w:iCs/>
          <w:sz w:val="32"/>
          <w:szCs w:val="32"/>
          <w:rtl/>
        </w:rPr>
        <w:t>18</w:t>
      </w:r>
      <w:r w:rsidRPr="00F0026A">
        <w:rPr>
          <w:rFonts w:ascii="Sakkal Majalla" w:hAnsi="Sakkal Majalla" w:cs="Sakkal Majalla"/>
          <w:sz w:val="32"/>
          <w:szCs w:val="32"/>
          <w:rtl/>
        </w:rPr>
        <w:t>(</w:t>
      </w:r>
      <w:proofErr w:type="gramStart"/>
      <w:r w:rsidRPr="00F0026A">
        <w:rPr>
          <w:rFonts w:ascii="Sakkal Majalla" w:hAnsi="Sakkal Majalla" w:cs="Sakkal Majalla"/>
          <w:sz w:val="32"/>
          <w:szCs w:val="32"/>
          <w:rtl/>
        </w:rPr>
        <w:t>1),</w:t>
      </w:r>
      <w:proofErr w:type="gramEnd"/>
      <w:r w:rsidRPr="00F0026A">
        <w:rPr>
          <w:rFonts w:ascii="Sakkal Majalla" w:hAnsi="Sakkal Majalla" w:cs="Sakkal Majalla"/>
          <w:sz w:val="32"/>
          <w:szCs w:val="32"/>
          <w:rtl/>
        </w:rPr>
        <w:t xml:space="preserve"> 220-244.</w:t>
      </w:r>
      <w:r w:rsidRPr="00F0026A">
        <w:rPr>
          <w:rFonts w:ascii="Sakkal Majalla" w:hAnsi="Sakkal Majalla" w:cs="Sakkal Majalla"/>
          <w:sz w:val="32"/>
          <w:szCs w:val="32"/>
          <w:cs/>
        </w:rPr>
        <w:t>‎</w:t>
      </w:r>
    </w:p>
    <w:p w14:paraId="3D7A0E41" w14:textId="77777777" w:rsidR="00762424" w:rsidRPr="00F0026A" w:rsidRDefault="00762424" w:rsidP="00F0026A">
      <w:pPr>
        <w:pStyle w:val="ListParagraph"/>
        <w:numPr>
          <w:ilvl w:val="0"/>
          <w:numId w:val="4"/>
        </w:numPr>
        <w:bidi/>
        <w:spacing w:line="276" w:lineRule="auto"/>
        <w:jc w:val="lowKashida"/>
        <w:rPr>
          <w:rFonts w:ascii="Sakkal Majalla" w:hAnsi="Sakkal Majalla" w:cs="Sakkal Majalla"/>
          <w:sz w:val="32"/>
          <w:szCs w:val="32"/>
          <w:rtl/>
          <w:cs/>
        </w:rPr>
      </w:pPr>
      <w:proofErr w:type="gramStart"/>
      <w:r w:rsidRPr="00F0026A">
        <w:rPr>
          <w:rFonts w:ascii="Sakkal Majalla" w:hAnsi="Sakkal Majalla" w:cs="Sakkal Majalla"/>
          <w:sz w:val="32"/>
          <w:szCs w:val="32"/>
          <w:rtl/>
        </w:rPr>
        <w:t>السمان,</w:t>
      </w:r>
      <w:proofErr w:type="gramEnd"/>
      <w:r w:rsidRPr="00F0026A">
        <w:rPr>
          <w:rFonts w:ascii="Sakkal Majalla" w:hAnsi="Sakkal Majalla" w:cs="Sakkal Majalla"/>
          <w:sz w:val="32"/>
          <w:szCs w:val="32"/>
          <w:rtl/>
        </w:rPr>
        <w:t xml:space="preserve"> ميرفت سليم. (2025). الدور الوسيط لتطبيقات الذكاء الاصطناعي </w:t>
      </w:r>
      <w:proofErr w:type="spellStart"/>
      <w:r w:rsidRPr="00F0026A">
        <w:rPr>
          <w:rFonts w:ascii="Sakkal Majalla" w:hAnsi="Sakkal Majalla" w:cs="Sakkal Majalla"/>
          <w:sz w:val="32"/>
          <w:szCs w:val="32"/>
          <w:rtl/>
        </w:rPr>
        <w:t>المالى</w:t>
      </w:r>
      <w:proofErr w:type="spellEnd"/>
      <w:r w:rsidRPr="00F0026A">
        <w:rPr>
          <w:rFonts w:ascii="Sakkal Majalla" w:hAnsi="Sakkal Majalla" w:cs="Sakkal Majalla"/>
          <w:sz w:val="32"/>
          <w:szCs w:val="32"/>
          <w:rtl/>
        </w:rPr>
        <w:t xml:space="preserve"> كمدخل لتفعيل الشمول المالي الرقمي وترشيد عملية اتخاذ القرارات المالية. </w:t>
      </w:r>
      <w:r w:rsidRPr="00F0026A">
        <w:rPr>
          <w:rFonts w:ascii="Sakkal Majalla" w:hAnsi="Sakkal Majalla" w:cs="Sakkal Majalla"/>
          <w:i/>
          <w:iCs/>
          <w:sz w:val="32"/>
          <w:szCs w:val="32"/>
          <w:rtl/>
        </w:rPr>
        <w:t>مجلة البحوث المالية والتجارية</w:t>
      </w:r>
      <w:r w:rsidRPr="00F0026A">
        <w:rPr>
          <w:rFonts w:ascii="Sakkal Majalla" w:hAnsi="Sakkal Majalla" w:cs="Sakkal Majalla"/>
          <w:sz w:val="32"/>
          <w:szCs w:val="32"/>
          <w:rtl/>
        </w:rPr>
        <w:t>, </w:t>
      </w:r>
      <w:r w:rsidRPr="00F0026A">
        <w:rPr>
          <w:rFonts w:ascii="Sakkal Majalla" w:hAnsi="Sakkal Majalla" w:cs="Sakkal Majalla"/>
          <w:i/>
          <w:iCs/>
          <w:sz w:val="32"/>
          <w:szCs w:val="32"/>
          <w:rtl/>
        </w:rPr>
        <w:t>26</w:t>
      </w:r>
      <w:r w:rsidRPr="00F0026A">
        <w:rPr>
          <w:rFonts w:ascii="Sakkal Majalla" w:hAnsi="Sakkal Majalla" w:cs="Sakkal Majalla"/>
          <w:sz w:val="32"/>
          <w:szCs w:val="32"/>
          <w:rtl/>
        </w:rPr>
        <w:t>(</w:t>
      </w:r>
      <w:proofErr w:type="gramStart"/>
      <w:r w:rsidRPr="00F0026A">
        <w:rPr>
          <w:rFonts w:ascii="Sakkal Majalla" w:hAnsi="Sakkal Majalla" w:cs="Sakkal Majalla"/>
          <w:sz w:val="32"/>
          <w:szCs w:val="32"/>
          <w:rtl/>
        </w:rPr>
        <w:t>3),</w:t>
      </w:r>
      <w:proofErr w:type="gramEnd"/>
      <w:r w:rsidRPr="00F0026A">
        <w:rPr>
          <w:rFonts w:ascii="Sakkal Majalla" w:hAnsi="Sakkal Majalla" w:cs="Sakkal Majalla"/>
          <w:sz w:val="32"/>
          <w:szCs w:val="32"/>
          <w:rtl/>
        </w:rPr>
        <w:t xml:space="preserve"> 532-572.</w:t>
      </w:r>
      <w:r w:rsidRPr="00F0026A">
        <w:rPr>
          <w:rFonts w:ascii="Sakkal Majalla" w:hAnsi="Sakkal Majalla" w:cs="Sakkal Majalla"/>
          <w:sz w:val="32"/>
          <w:szCs w:val="32"/>
          <w:cs/>
        </w:rPr>
        <w:t>‎</w:t>
      </w:r>
    </w:p>
    <w:p w14:paraId="0E819CD2" w14:textId="77777777" w:rsidR="00762424" w:rsidRPr="00F0026A" w:rsidRDefault="00762424" w:rsidP="00F0026A">
      <w:pPr>
        <w:pStyle w:val="ListParagraph"/>
        <w:numPr>
          <w:ilvl w:val="0"/>
          <w:numId w:val="4"/>
        </w:numPr>
        <w:bidi/>
        <w:spacing w:line="276" w:lineRule="auto"/>
        <w:jc w:val="lowKashida"/>
        <w:rPr>
          <w:rFonts w:ascii="Sakkal Majalla" w:hAnsi="Sakkal Majalla" w:cs="Sakkal Majalla"/>
          <w:sz w:val="32"/>
          <w:szCs w:val="32"/>
          <w:cs/>
        </w:rPr>
      </w:pPr>
      <w:proofErr w:type="gramStart"/>
      <w:r w:rsidRPr="00F0026A">
        <w:rPr>
          <w:rFonts w:ascii="Sakkal Majalla" w:hAnsi="Sakkal Majalla" w:cs="Sakkal Majalla"/>
          <w:sz w:val="32"/>
          <w:szCs w:val="32"/>
          <w:rtl/>
        </w:rPr>
        <w:t>الصبحي,</w:t>
      </w:r>
      <w:proofErr w:type="gramEnd"/>
      <w:r w:rsidRPr="00F0026A">
        <w:rPr>
          <w:rFonts w:ascii="Sakkal Majalla" w:hAnsi="Sakkal Majalla" w:cs="Sakkal Majalla"/>
          <w:sz w:val="32"/>
          <w:szCs w:val="32"/>
          <w:rtl/>
        </w:rPr>
        <w:t xml:space="preserve"> نسرين محمد سمان. (2025). تطوير القرارات الاستراتيجية في إدارة التعليم في ضوء الذكاء الاصطناعي. </w:t>
      </w:r>
      <w:r w:rsidRPr="00F0026A">
        <w:rPr>
          <w:rFonts w:ascii="Sakkal Majalla" w:hAnsi="Sakkal Majalla" w:cs="Sakkal Majalla"/>
          <w:i/>
          <w:iCs/>
          <w:sz w:val="32"/>
          <w:szCs w:val="32"/>
          <w:rtl/>
        </w:rPr>
        <w:t>مجلة القراءة والمعرفة</w:t>
      </w:r>
      <w:r w:rsidRPr="00F0026A">
        <w:rPr>
          <w:rFonts w:ascii="Sakkal Majalla" w:hAnsi="Sakkal Majalla" w:cs="Sakkal Majalla"/>
          <w:sz w:val="32"/>
          <w:szCs w:val="32"/>
          <w:rtl/>
        </w:rPr>
        <w:t>, </w:t>
      </w:r>
      <w:r w:rsidRPr="00F0026A">
        <w:rPr>
          <w:rFonts w:ascii="Sakkal Majalla" w:hAnsi="Sakkal Majalla" w:cs="Sakkal Majalla"/>
          <w:i/>
          <w:iCs/>
          <w:sz w:val="32"/>
          <w:szCs w:val="32"/>
          <w:rtl/>
        </w:rPr>
        <w:t>25</w:t>
      </w:r>
      <w:r w:rsidRPr="00F0026A">
        <w:rPr>
          <w:rFonts w:ascii="Sakkal Majalla" w:hAnsi="Sakkal Majalla" w:cs="Sakkal Majalla"/>
          <w:sz w:val="32"/>
          <w:szCs w:val="32"/>
          <w:rtl/>
        </w:rPr>
        <w:t>(</w:t>
      </w:r>
      <w:proofErr w:type="gramStart"/>
      <w:r w:rsidRPr="00F0026A">
        <w:rPr>
          <w:rFonts w:ascii="Sakkal Majalla" w:hAnsi="Sakkal Majalla" w:cs="Sakkal Majalla"/>
          <w:sz w:val="32"/>
          <w:szCs w:val="32"/>
          <w:rtl/>
        </w:rPr>
        <w:t>286),</w:t>
      </w:r>
      <w:proofErr w:type="gramEnd"/>
      <w:r w:rsidRPr="00F0026A">
        <w:rPr>
          <w:rFonts w:ascii="Sakkal Majalla" w:hAnsi="Sakkal Majalla" w:cs="Sakkal Majalla"/>
          <w:sz w:val="32"/>
          <w:szCs w:val="32"/>
          <w:rtl/>
        </w:rPr>
        <w:t xml:space="preserve"> 173-208.</w:t>
      </w:r>
      <w:r w:rsidRPr="00F0026A">
        <w:rPr>
          <w:rFonts w:ascii="Sakkal Majalla" w:hAnsi="Sakkal Majalla" w:cs="Sakkal Majalla"/>
          <w:sz w:val="32"/>
          <w:szCs w:val="32"/>
          <w:cs/>
        </w:rPr>
        <w:t>‎</w:t>
      </w:r>
    </w:p>
    <w:p w14:paraId="1D69E986" w14:textId="77777777" w:rsidR="00762424" w:rsidRPr="00F0026A" w:rsidRDefault="00762424" w:rsidP="00F0026A">
      <w:pPr>
        <w:pStyle w:val="ListParagraph"/>
        <w:numPr>
          <w:ilvl w:val="0"/>
          <w:numId w:val="4"/>
        </w:numPr>
        <w:bidi/>
        <w:spacing w:line="276" w:lineRule="auto"/>
        <w:jc w:val="lowKashida"/>
        <w:rPr>
          <w:rFonts w:ascii="Sakkal Majalla" w:hAnsi="Sakkal Majalla" w:cs="Sakkal Majalla"/>
          <w:sz w:val="32"/>
          <w:szCs w:val="32"/>
          <w:rtl/>
          <w:cs/>
        </w:rPr>
      </w:pPr>
      <w:r w:rsidRPr="00F0026A">
        <w:rPr>
          <w:rFonts w:ascii="Sakkal Majalla" w:hAnsi="Sakkal Majalla" w:cs="Sakkal Majalla"/>
          <w:sz w:val="32"/>
          <w:szCs w:val="32"/>
          <w:rtl/>
        </w:rPr>
        <w:t xml:space="preserve">المدرس هيام حسن زبر </w:t>
      </w:r>
      <w:proofErr w:type="gramStart"/>
      <w:r w:rsidRPr="00F0026A">
        <w:rPr>
          <w:rFonts w:ascii="Sakkal Majalla" w:hAnsi="Sakkal Majalla" w:cs="Sakkal Majalla"/>
          <w:sz w:val="32"/>
          <w:szCs w:val="32"/>
          <w:rtl/>
        </w:rPr>
        <w:t>الموسوي,</w:t>
      </w:r>
      <w:proofErr w:type="gramEnd"/>
      <w:r w:rsidRPr="00F0026A">
        <w:rPr>
          <w:rFonts w:ascii="Sakkal Majalla" w:hAnsi="Sakkal Majalla" w:cs="Sakkal Majalla"/>
          <w:sz w:val="32"/>
          <w:szCs w:val="32"/>
          <w:rtl/>
        </w:rPr>
        <w:t xml:space="preserve"> ابتسام عدنان فرج. (2025). تأثير الذكاء الاصطناعي على اتخاذ القرارات التسويقية الاستراتيجية. </w:t>
      </w:r>
      <w:r w:rsidRPr="00F0026A">
        <w:rPr>
          <w:rFonts w:ascii="Sakkal Majalla" w:hAnsi="Sakkal Majalla" w:cs="Sakkal Majalla"/>
          <w:i/>
          <w:iCs/>
          <w:sz w:val="32"/>
          <w:szCs w:val="32"/>
        </w:rPr>
        <w:t xml:space="preserve">Manar </w:t>
      </w:r>
      <w:proofErr w:type="spellStart"/>
      <w:r w:rsidRPr="00F0026A">
        <w:rPr>
          <w:rFonts w:ascii="Sakkal Majalla" w:hAnsi="Sakkal Majalla" w:cs="Sakkal Majalla"/>
          <w:i/>
          <w:iCs/>
          <w:sz w:val="32"/>
          <w:szCs w:val="32"/>
        </w:rPr>
        <w:t>Elsharq</w:t>
      </w:r>
      <w:proofErr w:type="spellEnd"/>
      <w:r w:rsidRPr="00F0026A">
        <w:rPr>
          <w:rFonts w:ascii="Sakkal Majalla" w:hAnsi="Sakkal Majalla" w:cs="Sakkal Majalla"/>
          <w:i/>
          <w:iCs/>
          <w:sz w:val="32"/>
          <w:szCs w:val="32"/>
        </w:rPr>
        <w:t xml:space="preserve"> Journal for Management and Commerce Studies</w:t>
      </w:r>
      <w:r w:rsidRPr="00F0026A">
        <w:rPr>
          <w:rFonts w:ascii="Sakkal Majalla" w:hAnsi="Sakkal Majalla" w:cs="Sakkal Majalla"/>
          <w:sz w:val="32"/>
          <w:szCs w:val="32"/>
          <w:rtl/>
        </w:rPr>
        <w:t>, </w:t>
      </w:r>
      <w:r w:rsidRPr="00F0026A">
        <w:rPr>
          <w:rFonts w:ascii="Sakkal Majalla" w:hAnsi="Sakkal Majalla" w:cs="Sakkal Majalla"/>
          <w:i/>
          <w:iCs/>
          <w:sz w:val="32"/>
          <w:szCs w:val="32"/>
          <w:rtl/>
        </w:rPr>
        <w:t>3</w:t>
      </w:r>
      <w:r w:rsidRPr="00F0026A">
        <w:rPr>
          <w:rFonts w:ascii="Sakkal Majalla" w:hAnsi="Sakkal Majalla" w:cs="Sakkal Majalla"/>
          <w:sz w:val="32"/>
          <w:szCs w:val="32"/>
          <w:rtl/>
        </w:rPr>
        <w:t>(2), 119-137.</w:t>
      </w:r>
      <w:r w:rsidRPr="00F0026A">
        <w:rPr>
          <w:rFonts w:ascii="Sakkal Majalla" w:hAnsi="Sakkal Majalla" w:cs="Sakkal Majalla"/>
          <w:sz w:val="32"/>
          <w:szCs w:val="32"/>
          <w:cs/>
        </w:rPr>
        <w:t>‎</w:t>
      </w:r>
    </w:p>
    <w:p w14:paraId="03308D3B" w14:textId="77777777" w:rsidR="00762424" w:rsidRPr="00F0026A" w:rsidRDefault="00762424" w:rsidP="00F0026A">
      <w:pPr>
        <w:pStyle w:val="ListParagraph"/>
        <w:numPr>
          <w:ilvl w:val="0"/>
          <w:numId w:val="4"/>
        </w:numPr>
        <w:bidi/>
        <w:spacing w:line="276" w:lineRule="auto"/>
        <w:jc w:val="lowKashida"/>
        <w:rPr>
          <w:rFonts w:ascii="Sakkal Majalla" w:hAnsi="Sakkal Majalla" w:cs="Sakkal Majalla"/>
          <w:sz w:val="32"/>
          <w:szCs w:val="32"/>
          <w:rtl/>
          <w:cs/>
        </w:rPr>
      </w:pPr>
      <w:r w:rsidRPr="00F0026A">
        <w:rPr>
          <w:rFonts w:ascii="Sakkal Majalla" w:hAnsi="Sakkal Majalla" w:cs="Sakkal Majalla"/>
          <w:sz w:val="32"/>
          <w:szCs w:val="32"/>
          <w:rtl/>
        </w:rPr>
        <w:t xml:space="preserve">أيوب ابراهيم الحسن </w:t>
      </w:r>
      <w:proofErr w:type="gramStart"/>
      <w:r w:rsidRPr="00F0026A">
        <w:rPr>
          <w:rFonts w:ascii="Sakkal Majalla" w:hAnsi="Sakkal Majalla" w:cs="Sakkal Majalla"/>
          <w:sz w:val="32"/>
          <w:szCs w:val="32"/>
          <w:rtl/>
        </w:rPr>
        <w:t>واعلي,</w:t>
      </w:r>
      <w:proofErr w:type="gramEnd"/>
      <w:r w:rsidRPr="00F0026A">
        <w:rPr>
          <w:rFonts w:ascii="Sakkal Majalla" w:hAnsi="Sakkal Majalla" w:cs="Sakkal Majalla"/>
          <w:sz w:val="32"/>
          <w:szCs w:val="32"/>
          <w:rtl/>
        </w:rPr>
        <w:t xml:space="preserve"> سعود غسان أحمد البشر. (2025). متطلبات توظيف تطبيقات الذكاء الاصطناعي في صنع القرار التربوي في بعض المؤسسات التعليمية في المغرب من وجهة نظر الكادر التدريسي والإداري. </w:t>
      </w:r>
      <w:r w:rsidRPr="00F0026A">
        <w:rPr>
          <w:rFonts w:ascii="Sakkal Majalla" w:hAnsi="Sakkal Majalla" w:cs="Sakkal Majalla"/>
          <w:i/>
          <w:iCs/>
          <w:sz w:val="32"/>
          <w:szCs w:val="32"/>
        </w:rPr>
        <w:t>Journal of Educational and Human Sciences</w:t>
      </w:r>
      <w:r w:rsidRPr="00F0026A">
        <w:rPr>
          <w:rFonts w:ascii="Sakkal Majalla" w:hAnsi="Sakkal Majalla" w:cs="Sakkal Majalla"/>
          <w:sz w:val="32"/>
          <w:szCs w:val="32"/>
          <w:rtl/>
        </w:rPr>
        <w:t>, (45), 327-354.</w:t>
      </w:r>
      <w:r w:rsidRPr="00F0026A">
        <w:rPr>
          <w:rFonts w:ascii="Sakkal Majalla" w:hAnsi="Sakkal Majalla" w:cs="Sakkal Majalla"/>
          <w:sz w:val="32"/>
          <w:szCs w:val="32"/>
          <w:cs/>
        </w:rPr>
        <w:t>‎</w:t>
      </w:r>
    </w:p>
    <w:p w14:paraId="78A6B1D9" w14:textId="77777777" w:rsidR="00762424" w:rsidRPr="00F0026A" w:rsidRDefault="00762424" w:rsidP="00F0026A">
      <w:pPr>
        <w:pStyle w:val="ListParagraph"/>
        <w:numPr>
          <w:ilvl w:val="0"/>
          <w:numId w:val="4"/>
        </w:numPr>
        <w:bidi/>
        <w:spacing w:line="276" w:lineRule="auto"/>
        <w:jc w:val="lowKashida"/>
        <w:rPr>
          <w:rFonts w:ascii="Sakkal Majalla" w:hAnsi="Sakkal Majalla" w:cs="Sakkal Majalla"/>
          <w:sz w:val="32"/>
          <w:szCs w:val="32"/>
          <w:rtl/>
          <w:cs/>
        </w:rPr>
      </w:pPr>
      <w:r w:rsidRPr="00F0026A">
        <w:rPr>
          <w:rFonts w:ascii="Sakkal Majalla" w:hAnsi="Sakkal Majalla" w:cs="Sakkal Majalla"/>
          <w:sz w:val="32"/>
          <w:szCs w:val="32"/>
          <w:rtl/>
        </w:rPr>
        <w:t xml:space="preserve">حسين جبر </w:t>
      </w:r>
      <w:proofErr w:type="gramStart"/>
      <w:r w:rsidRPr="00F0026A">
        <w:rPr>
          <w:rFonts w:ascii="Sakkal Majalla" w:hAnsi="Sakkal Majalla" w:cs="Sakkal Majalla"/>
          <w:sz w:val="32"/>
          <w:szCs w:val="32"/>
          <w:rtl/>
        </w:rPr>
        <w:t>الطائي,</w:t>
      </w:r>
      <w:proofErr w:type="gramEnd"/>
      <w:r w:rsidRPr="00F0026A">
        <w:rPr>
          <w:rFonts w:ascii="Sakkal Majalla" w:hAnsi="Sakkal Majalla" w:cs="Sakkal Majalla"/>
          <w:sz w:val="32"/>
          <w:szCs w:val="32"/>
          <w:rtl/>
        </w:rPr>
        <w:t xml:space="preserve"> نغم هادي </w:t>
      </w:r>
      <w:proofErr w:type="gramStart"/>
      <w:r w:rsidRPr="00F0026A">
        <w:rPr>
          <w:rFonts w:ascii="Sakkal Majalla" w:hAnsi="Sakkal Majalla" w:cs="Sakkal Majalla"/>
          <w:sz w:val="32"/>
          <w:szCs w:val="32"/>
          <w:rtl/>
        </w:rPr>
        <w:t>جبار,</w:t>
      </w:r>
      <w:proofErr w:type="gramEnd"/>
      <w:r w:rsidRPr="00F0026A">
        <w:rPr>
          <w:rFonts w:ascii="Sakkal Majalla" w:hAnsi="Sakkal Majalla" w:cs="Sakkal Majalla"/>
          <w:sz w:val="32"/>
          <w:szCs w:val="32"/>
          <w:rtl/>
        </w:rPr>
        <w:t xml:space="preserve"> وديان صباح </w:t>
      </w:r>
      <w:proofErr w:type="gramStart"/>
      <w:r w:rsidRPr="00F0026A">
        <w:rPr>
          <w:rFonts w:ascii="Sakkal Majalla" w:hAnsi="Sakkal Majalla" w:cs="Sakkal Majalla"/>
          <w:sz w:val="32"/>
          <w:szCs w:val="32"/>
          <w:rtl/>
        </w:rPr>
        <w:t>عبيس,</w:t>
      </w:r>
      <w:proofErr w:type="gramEnd"/>
      <w:r w:rsidRPr="00F0026A">
        <w:rPr>
          <w:rFonts w:ascii="Sakkal Majalla" w:hAnsi="Sakkal Majalla" w:cs="Sakkal Majalla"/>
          <w:sz w:val="32"/>
          <w:szCs w:val="32"/>
          <w:rtl/>
        </w:rPr>
        <w:t xml:space="preserve"> نوال رائد سهيل. (2026). دور الذكاء الاصطناعي في اتخاذ القرارات الإدارية دراسة تحليلية ميدانية. </w:t>
      </w:r>
      <w:r w:rsidRPr="00F0026A">
        <w:rPr>
          <w:rFonts w:ascii="Sakkal Majalla" w:hAnsi="Sakkal Majalla" w:cs="Sakkal Majalla"/>
          <w:i/>
          <w:iCs/>
          <w:sz w:val="32"/>
          <w:szCs w:val="32"/>
        </w:rPr>
        <w:t xml:space="preserve">Manar </w:t>
      </w:r>
      <w:proofErr w:type="spellStart"/>
      <w:r w:rsidRPr="00F0026A">
        <w:rPr>
          <w:rFonts w:ascii="Sakkal Majalla" w:hAnsi="Sakkal Majalla" w:cs="Sakkal Majalla"/>
          <w:i/>
          <w:iCs/>
          <w:sz w:val="32"/>
          <w:szCs w:val="32"/>
        </w:rPr>
        <w:t>Elsharq</w:t>
      </w:r>
      <w:proofErr w:type="spellEnd"/>
      <w:r w:rsidRPr="00F0026A">
        <w:rPr>
          <w:rFonts w:ascii="Sakkal Majalla" w:hAnsi="Sakkal Majalla" w:cs="Sakkal Majalla"/>
          <w:i/>
          <w:iCs/>
          <w:sz w:val="32"/>
          <w:szCs w:val="32"/>
        </w:rPr>
        <w:t xml:space="preserve"> Journal for Management and Commerce Studies</w:t>
      </w:r>
      <w:r w:rsidRPr="00F0026A">
        <w:rPr>
          <w:rFonts w:ascii="Sakkal Majalla" w:hAnsi="Sakkal Majalla" w:cs="Sakkal Majalla"/>
          <w:sz w:val="32"/>
          <w:szCs w:val="32"/>
          <w:rtl/>
        </w:rPr>
        <w:t>, </w:t>
      </w:r>
      <w:r w:rsidRPr="00F0026A">
        <w:rPr>
          <w:rFonts w:ascii="Sakkal Majalla" w:hAnsi="Sakkal Majalla" w:cs="Sakkal Majalla"/>
          <w:i/>
          <w:iCs/>
          <w:sz w:val="32"/>
          <w:szCs w:val="32"/>
          <w:rtl/>
        </w:rPr>
        <w:t>4</w:t>
      </w:r>
      <w:r w:rsidRPr="00F0026A">
        <w:rPr>
          <w:rFonts w:ascii="Sakkal Majalla" w:hAnsi="Sakkal Majalla" w:cs="Sakkal Majalla"/>
          <w:sz w:val="32"/>
          <w:szCs w:val="32"/>
          <w:rtl/>
        </w:rPr>
        <w:t>(1), 222-242.</w:t>
      </w:r>
      <w:r w:rsidRPr="00F0026A">
        <w:rPr>
          <w:rFonts w:ascii="Sakkal Majalla" w:hAnsi="Sakkal Majalla" w:cs="Sakkal Majalla"/>
          <w:sz w:val="32"/>
          <w:szCs w:val="32"/>
          <w:cs/>
        </w:rPr>
        <w:t>‎</w:t>
      </w:r>
    </w:p>
    <w:p w14:paraId="2E01D27D" w14:textId="77777777" w:rsidR="00762424" w:rsidRPr="00F0026A" w:rsidRDefault="00762424" w:rsidP="00F0026A">
      <w:pPr>
        <w:pStyle w:val="ListParagraph"/>
        <w:numPr>
          <w:ilvl w:val="0"/>
          <w:numId w:val="4"/>
        </w:numPr>
        <w:bidi/>
        <w:spacing w:line="276" w:lineRule="auto"/>
        <w:jc w:val="lowKashida"/>
        <w:rPr>
          <w:rFonts w:ascii="Sakkal Majalla" w:hAnsi="Sakkal Majalla" w:cs="Sakkal Majalla"/>
          <w:sz w:val="32"/>
          <w:szCs w:val="32"/>
          <w:rtl/>
          <w:cs/>
        </w:rPr>
      </w:pPr>
      <w:r w:rsidRPr="00F0026A">
        <w:rPr>
          <w:rFonts w:ascii="Sakkal Majalla" w:hAnsi="Sakkal Majalla" w:cs="Sakkal Majalla"/>
          <w:sz w:val="32"/>
          <w:szCs w:val="32"/>
          <w:rtl/>
        </w:rPr>
        <w:t>عبد العال عبد الودود محمد حمزة. (2025). أثر التخطيط الاستراتيجي في تحسين أداء المشروعات باستخدام أدوات الذكاء الاصطناعي في ضوء رؤية المملكة العربية السعودية 2030. </w:t>
      </w:r>
      <w:r w:rsidRPr="00F0026A">
        <w:rPr>
          <w:rFonts w:ascii="Sakkal Majalla" w:hAnsi="Sakkal Majalla" w:cs="Sakkal Majalla"/>
          <w:i/>
          <w:iCs/>
          <w:sz w:val="32"/>
          <w:szCs w:val="32"/>
          <w:rtl/>
        </w:rPr>
        <w:t>مجلة العلوم الإنسانية والطبيعية</w:t>
      </w:r>
      <w:r w:rsidRPr="00F0026A">
        <w:rPr>
          <w:rFonts w:ascii="Sakkal Majalla" w:hAnsi="Sakkal Majalla" w:cs="Sakkal Majalla"/>
          <w:sz w:val="32"/>
          <w:szCs w:val="32"/>
          <w:rtl/>
        </w:rPr>
        <w:t>, </w:t>
      </w:r>
      <w:r w:rsidRPr="00F0026A">
        <w:rPr>
          <w:rFonts w:ascii="Sakkal Majalla" w:hAnsi="Sakkal Majalla" w:cs="Sakkal Majalla"/>
          <w:i/>
          <w:iCs/>
          <w:sz w:val="32"/>
          <w:szCs w:val="32"/>
          <w:rtl/>
        </w:rPr>
        <w:t>6</w:t>
      </w:r>
      <w:r w:rsidRPr="00F0026A">
        <w:rPr>
          <w:rFonts w:ascii="Sakkal Majalla" w:hAnsi="Sakkal Majalla" w:cs="Sakkal Majalla"/>
          <w:sz w:val="32"/>
          <w:szCs w:val="32"/>
          <w:rtl/>
        </w:rPr>
        <w:t>(</w:t>
      </w:r>
      <w:proofErr w:type="gramStart"/>
      <w:r w:rsidRPr="00F0026A">
        <w:rPr>
          <w:rFonts w:ascii="Sakkal Majalla" w:hAnsi="Sakkal Majalla" w:cs="Sakkal Majalla"/>
          <w:sz w:val="32"/>
          <w:szCs w:val="32"/>
          <w:rtl/>
        </w:rPr>
        <w:t>12),</w:t>
      </w:r>
      <w:proofErr w:type="gramEnd"/>
      <w:r w:rsidRPr="00F0026A">
        <w:rPr>
          <w:rFonts w:ascii="Sakkal Majalla" w:hAnsi="Sakkal Majalla" w:cs="Sakkal Majalla"/>
          <w:sz w:val="32"/>
          <w:szCs w:val="32"/>
          <w:rtl/>
        </w:rPr>
        <w:t xml:space="preserve"> 90-107.</w:t>
      </w:r>
      <w:r w:rsidRPr="00F0026A">
        <w:rPr>
          <w:rFonts w:ascii="Sakkal Majalla" w:hAnsi="Sakkal Majalla" w:cs="Sakkal Majalla"/>
          <w:sz w:val="32"/>
          <w:szCs w:val="32"/>
          <w:cs/>
        </w:rPr>
        <w:t>‎</w:t>
      </w:r>
    </w:p>
    <w:p w14:paraId="16F4CB2C" w14:textId="77777777" w:rsidR="00762424" w:rsidRPr="00F0026A" w:rsidRDefault="00762424" w:rsidP="00F0026A">
      <w:pPr>
        <w:pStyle w:val="ListParagraph"/>
        <w:numPr>
          <w:ilvl w:val="0"/>
          <w:numId w:val="4"/>
        </w:numPr>
        <w:bidi/>
        <w:spacing w:line="276" w:lineRule="auto"/>
        <w:jc w:val="lowKashida"/>
        <w:rPr>
          <w:rFonts w:ascii="Sakkal Majalla" w:hAnsi="Sakkal Majalla" w:cs="Sakkal Majalla"/>
          <w:sz w:val="32"/>
          <w:szCs w:val="32"/>
          <w:rtl/>
          <w:cs/>
        </w:rPr>
      </w:pPr>
      <w:r w:rsidRPr="00F0026A">
        <w:rPr>
          <w:rFonts w:ascii="Sakkal Majalla" w:hAnsi="Sakkal Majalla" w:cs="Sakkal Majalla"/>
          <w:sz w:val="32"/>
          <w:szCs w:val="32"/>
          <w:rtl/>
        </w:rPr>
        <w:lastRenderedPageBreak/>
        <w:t xml:space="preserve">عبد المنعم </w:t>
      </w:r>
      <w:proofErr w:type="gramStart"/>
      <w:r w:rsidRPr="00F0026A">
        <w:rPr>
          <w:rFonts w:ascii="Sakkal Majalla" w:hAnsi="Sakkal Majalla" w:cs="Sakkal Majalla"/>
          <w:sz w:val="32"/>
          <w:szCs w:val="32"/>
          <w:rtl/>
        </w:rPr>
        <w:t>محمود,</w:t>
      </w:r>
      <w:proofErr w:type="gramEnd"/>
      <w:r w:rsidRPr="00F0026A">
        <w:rPr>
          <w:rFonts w:ascii="Sakkal Majalla" w:hAnsi="Sakkal Majalla" w:cs="Sakkal Majalla"/>
          <w:sz w:val="32"/>
          <w:szCs w:val="32"/>
          <w:rtl/>
        </w:rPr>
        <w:t xml:space="preserve"> أميرة </w:t>
      </w:r>
      <w:proofErr w:type="gramStart"/>
      <w:r w:rsidRPr="00F0026A">
        <w:rPr>
          <w:rFonts w:ascii="Sakkal Majalla" w:hAnsi="Sakkal Majalla" w:cs="Sakkal Majalla"/>
          <w:sz w:val="32"/>
          <w:szCs w:val="32"/>
          <w:rtl/>
        </w:rPr>
        <w:t>سالم,</w:t>
      </w:r>
      <w:proofErr w:type="gramEnd"/>
      <w:r w:rsidRPr="00F0026A">
        <w:rPr>
          <w:rFonts w:ascii="Sakkal Majalla" w:hAnsi="Sakkal Majalla" w:cs="Sakkal Majalla"/>
          <w:sz w:val="32"/>
          <w:szCs w:val="32"/>
          <w:rtl/>
        </w:rPr>
        <w:t xml:space="preserve"> عبد </w:t>
      </w:r>
      <w:proofErr w:type="gramStart"/>
      <w:r w:rsidRPr="00F0026A">
        <w:rPr>
          <w:rFonts w:ascii="Sakkal Majalla" w:hAnsi="Sakkal Majalla" w:cs="Sakkal Majalla"/>
          <w:sz w:val="32"/>
          <w:szCs w:val="32"/>
          <w:rtl/>
        </w:rPr>
        <w:t>العليم,</w:t>
      </w:r>
      <w:proofErr w:type="gramEnd"/>
      <w:r w:rsidRPr="00F0026A">
        <w:rPr>
          <w:rFonts w:ascii="Sakkal Majalla" w:hAnsi="Sakkal Majalla" w:cs="Sakkal Majalla"/>
          <w:sz w:val="32"/>
          <w:szCs w:val="32"/>
          <w:rtl/>
        </w:rPr>
        <w:t xml:space="preserve"> محمد </w:t>
      </w:r>
      <w:proofErr w:type="spellStart"/>
      <w:r w:rsidRPr="00F0026A">
        <w:rPr>
          <w:rFonts w:ascii="Sakkal Majalla" w:hAnsi="Sakkal Majalla" w:cs="Sakkal Majalla"/>
          <w:sz w:val="32"/>
          <w:szCs w:val="32"/>
          <w:rtl/>
        </w:rPr>
        <w:t>الدسوقى</w:t>
      </w:r>
      <w:proofErr w:type="spellEnd"/>
      <w:r w:rsidRPr="00F0026A">
        <w:rPr>
          <w:rFonts w:ascii="Sakkal Majalla" w:hAnsi="Sakkal Majalla" w:cs="Sakkal Majalla"/>
          <w:sz w:val="32"/>
          <w:szCs w:val="32"/>
          <w:rtl/>
        </w:rPr>
        <w:t xml:space="preserve">. (2025). توظيف الذكاء </w:t>
      </w:r>
      <w:proofErr w:type="spellStart"/>
      <w:r w:rsidRPr="00F0026A">
        <w:rPr>
          <w:rFonts w:ascii="Sakkal Majalla" w:hAnsi="Sakkal Majalla" w:cs="Sakkal Majalla"/>
          <w:sz w:val="32"/>
          <w:szCs w:val="32"/>
          <w:rtl/>
        </w:rPr>
        <w:t>الإصطناعي</w:t>
      </w:r>
      <w:proofErr w:type="spellEnd"/>
      <w:r w:rsidRPr="00F0026A">
        <w:rPr>
          <w:rFonts w:ascii="Sakkal Majalla" w:hAnsi="Sakkal Majalla" w:cs="Sakkal Majalla"/>
          <w:sz w:val="32"/>
          <w:szCs w:val="32"/>
          <w:rtl/>
        </w:rPr>
        <w:t xml:space="preserve"> في </w:t>
      </w:r>
      <w:proofErr w:type="spellStart"/>
      <w:r w:rsidRPr="00F0026A">
        <w:rPr>
          <w:rFonts w:ascii="Sakkal Majalla" w:hAnsi="Sakkal Majalla" w:cs="Sakkal Majalla"/>
          <w:sz w:val="32"/>
          <w:szCs w:val="32"/>
          <w:rtl/>
        </w:rPr>
        <w:t>إتخاذ</w:t>
      </w:r>
      <w:proofErr w:type="spellEnd"/>
      <w:r w:rsidRPr="00F0026A">
        <w:rPr>
          <w:rFonts w:ascii="Sakkal Majalla" w:hAnsi="Sakkal Majalla" w:cs="Sakkal Majalla"/>
          <w:sz w:val="32"/>
          <w:szCs w:val="32"/>
          <w:rtl/>
        </w:rPr>
        <w:t xml:space="preserve"> القرارات الإستراتيجية لدى القيادات الرياضية. </w:t>
      </w:r>
      <w:r w:rsidRPr="00F0026A">
        <w:rPr>
          <w:rFonts w:ascii="Sakkal Majalla" w:hAnsi="Sakkal Majalla" w:cs="Sakkal Majalla"/>
          <w:i/>
          <w:iCs/>
          <w:sz w:val="32"/>
          <w:szCs w:val="32"/>
          <w:rtl/>
        </w:rPr>
        <w:t>مجلة الوادي الجديد لعلوم الرياضة</w:t>
      </w:r>
      <w:r w:rsidRPr="00F0026A">
        <w:rPr>
          <w:rFonts w:ascii="Sakkal Majalla" w:hAnsi="Sakkal Majalla" w:cs="Sakkal Majalla"/>
          <w:sz w:val="32"/>
          <w:szCs w:val="32"/>
          <w:rtl/>
        </w:rPr>
        <w:t>, </w:t>
      </w:r>
      <w:r w:rsidRPr="00F0026A">
        <w:rPr>
          <w:rFonts w:ascii="Sakkal Majalla" w:hAnsi="Sakkal Majalla" w:cs="Sakkal Majalla"/>
          <w:i/>
          <w:iCs/>
          <w:sz w:val="32"/>
          <w:szCs w:val="32"/>
          <w:rtl/>
        </w:rPr>
        <w:t>12</w:t>
      </w:r>
      <w:r w:rsidRPr="00F0026A">
        <w:rPr>
          <w:rFonts w:ascii="Sakkal Majalla" w:hAnsi="Sakkal Majalla" w:cs="Sakkal Majalla"/>
          <w:sz w:val="32"/>
          <w:szCs w:val="32"/>
          <w:rtl/>
        </w:rPr>
        <w:t>(</w:t>
      </w:r>
      <w:proofErr w:type="gramStart"/>
      <w:r w:rsidRPr="00F0026A">
        <w:rPr>
          <w:rFonts w:ascii="Sakkal Majalla" w:hAnsi="Sakkal Majalla" w:cs="Sakkal Majalla"/>
          <w:sz w:val="32"/>
          <w:szCs w:val="32"/>
          <w:rtl/>
        </w:rPr>
        <w:t>2),</w:t>
      </w:r>
      <w:proofErr w:type="gramEnd"/>
      <w:r w:rsidRPr="00F0026A">
        <w:rPr>
          <w:rFonts w:ascii="Sakkal Majalla" w:hAnsi="Sakkal Majalla" w:cs="Sakkal Majalla"/>
          <w:sz w:val="32"/>
          <w:szCs w:val="32"/>
          <w:rtl/>
        </w:rPr>
        <w:t xml:space="preserve"> 215-241.</w:t>
      </w:r>
      <w:r w:rsidRPr="00F0026A">
        <w:rPr>
          <w:rFonts w:ascii="Sakkal Majalla" w:hAnsi="Sakkal Majalla" w:cs="Sakkal Majalla"/>
          <w:sz w:val="32"/>
          <w:szCs w:val="32"/>
          <w:cs/>
        </w:rPr>
        <w:t>‎</w:t>
      </w:r>
    </w:p>
    <w:p w14:paraId="48230E95" w14:textId="77777777" w:rsidR="00762424" w:rsidRPr="00F0026A" w:rsidRDefault="00762424" w:rsidP="00F0026A">
      <w:pPr>
        <w:pStyle w:val="ListParagraph"/>
        <w:numPr>
          <w:ilvl w:val="0"/>
          <w:numId w:val="4"/>
        </w:numPr>
        <w:bidi/>
        <w:spacing w:line="276" w:lineRule="auto"/>
        <w:jc w:val="lowKashida"/>
        <w:rPr>
          <w:rFonts w:ascii="Sakkal Majalla" w:hAnsi="Sakkal Majalla" w:cs="Sakkal Majalla"/>
          <w:sz w:val="32"/>
          <w:szCs w:val="32"/>
          <w:rtl/>
          <w:cs/>
        </w:rPr>
      </w:pPr>
      <w:r w:rsidRPr="00F0026A">
        <w:rPr>
          <w:rFonts w:ascii="Sakkal Majalla" w:hAnsi="Sakkal Majalla" w:cs="Sakkal Majalla"/>
          <w:sz w:val="32"/>
          <w:szCs w:val="32"/>
          <w:rtl/>
        </w:rPr>
        <w:t>فخرية سالم قطيش الهويمل. (2024). أثر تطبيق الذكاء الاصطناعي في تطوير الأداء المالي لدى البلديات بالمملكة الأردنية الهاشمية. مجلة العلوم الإنسانية والطبيعية, 5(</w:t>
      </w:r>
      <w:proofErr w:type="gramStart"/>
      <w:r w:rsidRPr="00F0026A">
        <w:rPr>
          <w:rFonts w:ascii="Sakkal Majalla" w:hAnsi="Sakkal Majalla" w:cs="Sakkal Majalla"/>
          <w:sz w:val="32"/>
          <w:szCs w:val="32"/>
          <w:rtl/>
        </w:rPr>
        <w:t>1),</w:t>
      </w:r>
      <w:proofErr w:type="gramEnd"/>
      <w:r w:rsidRPr="00F0026A">
        <w:rPr>
          <w:rFonts w:ascii="Sakkal Majalla" w:hAnsi="Sakkal Majalla" w:cs="Sakkal Majalla"/>
          <w:sz w:val="32"/>
          <w:szCs w:val="32"/>
          <w:rtl/>
        </w:rPr>
        <w:t xml:space="preserve"> 624-638.</w:t>
      </w:r>
      <w:r w:rsidRPr="00F0026A">
        <w:rPr>
          <w:rFonts w:ascii="Sakkal Majalla" w:hAnsi="Sakkal Majalla" w:cs="Sakkal Majalla"/>
          <w:sz w:val="32"/>
          <w:szCs w:val="32"/>
          <w:cs/>
        </w:rPr>
        <w:t>‎</w:t>
      </w:r>
    </w:p>
    <w:p w14:paraId="03F33B6E" w14:textId="77777777" w:rsidR="00762424" w:rsidRPr="00F0026A" w:rsidRDefault="00762424" w:rsidP="00F0026A">
      <w:pPr>
        <w:pStyle w:val="ListParagraph"/>
        <w:numPr>
          <w:ilvl w:val="0"/>
          <w:numId w:val="4"/>
        </w:numPr>
        <w:bidi/>
        <w:spacing w:line="276" w:lineRule="auto"/>
        <w:jc w:val="lowKashida"/>
        <w:rPr>
          <w:rFonts w:ascii="Sakkal Majalla" w:hAnsi="Sakkal Majalla" w:cs="Sakkal Majalla"/>
          <w:sz w:val="32"/>
          <w:szCs w:val="32"/>
          <w:rtl/>
          <w:cs/>
        </w:rPr>
      </w:pPr>
      <w:r w:rsidRPr="00F0026A">
        <w:rPr>
          <w:rFonts w:ascii="Sakkal Majalla" w:hAnsi="Sakkal Majalla" w:cs="Sakkal Majalla"/>
          <w:sz w:val="32"/>
          <w:szCs w:val="32"/>
          <w:rtl/>
        </w:rPr>
        <w:t xml:space="preserve">ميعاد بنت </w:t>
      </w:r>
      <w:proofErr w:type="gramStart"/>
      <w:r w:rsidRPr="00F0026A">
        <w:rPr>
          <w:rFonts w:ascii="Sakkal Majalla" w:hAnsi="Sakkal Majalla" w:cs="Sakkal Majalla"/>
          <w:sz w:val="32"/>
          <w:szCs w:val="32"/>
          <w:rtl/>
        </w:rPr>
        <w:t>عبدالله</w:t>
      </w:r>
      <w:proofErr w:type="gramEnd"/>
      <w:r w:rsidRPr="00F0026A">
        <w:rPr>
          <w:rFonts w:ascii="Sakkal Majalla" w:hAnsi="Sakkal Majalla" w:cs="Sakkal Majalla"/>
          <w:sz w:val="32"/>
          <w:szCs w:val="32"/>
          <w:rtl/>
        </w:rPr>
        <w:t xml:space="preserve"> بن سعيد آل </w:t>
      </w:r>
      <w:proofErr w:type="gramStart"/>
      <w:r w:rsidRPr="00F0026A">
        <w:rPr>
          <w:rFonts w:ascii="Sakkal Majalla" w:hAnsi="Sakkal Majalla" w:cs="Sakkal Majalla"/>
          <w:sz w:val="32"/>
          <w:szCs w:val="32"/>
          <w:rtl/>
        </w:rPr>
        <w:t>نملان,</w:t>
      </w:r>
      <w:proofErr w:type="gramEnd"/>
      <w:r w:rsidRPr="00F0026A">
        <w:rPr>
          <w:rFonts w:ascii="Sakkal Majalla" w:hAnsi="Sakkal Majalla" w:cs="Sakkal Majalla"/>
          <w:sz w:val="32"/>
          <w:szCs w:val="32"/>
          <w:rtl/>
        </w:rPr>
        <w:t xml:space="preserve"> </w:t>
      </w:r>
      <w:proofErr w:type="gramStart"/>
      <w:r w:rsidRPr="00F0026A">
        <w:rPr>
          <w:rFonts w:ascii="Sakkal Majalla" w:hAnsi="Sakkal Majalla" w:cs="Sakkal Majalla"/>
          <w:sz w:val="32"/>
          <w:szCs w:val="32"/>
          <w:rtl/>
        </w:rPr>
        <w:t>عبدالعزيز</w:t>
      </w:r>
      <w:proofErr w:type="gramEnd"/>
      <w:r w:rsidRPr="00F0026A">
        <w:rPr>
          <w:rFonts w:ascii="Sakkal Majalla" w:hAnsi="Sakkal Majalla" w:cs="Sakkal Majalla"/>
          <w:sz w:val="32"/>
          <w:szCs w:val="32"/>
          <w:rtl/>
        </w:rPr>
        <w:t xml:space="preserve"> سالم محمد النوح. (2024). تطبيق الذكاء الاصطناعي في إدارات التعليم. </w:t>
      </w:r>
      <w:r w:rsidRPr="00F0026A">
        <w:rPr>
          <w:rFonts w:ascii="Sakkal Majalla" w:hAnsi="Sakkal Majalla" w:cs="Sakkal Majalla"/>
          <w:i/>
          <w:iCs/>
          <w:sz w:val="32"/>
          <w:szCs w:val="32"/>
        </w:rPr>
        <w:t>Journal of Arts, Literature, Humanities and Social Sciences</w:t>
      </w:r>
      <w:r w:rsidRPr="00F0026A">
        <w:rPr>
          <w:rFonts w:ascii="Sakkal Majalla" w:hAnsi="Sakkal Majalla" w:cs="Sakkal Majalla"/>
          <w:sz w:val="32"/>
          <w:szCs w:val="32"/>
          <w:rtl/>
        </w:rPr>
        <w:t>, (112), 382-431.</w:t>
      </w:r>
      <w:r w:rsidRPr="00F0026A">
        <w:rPr>
          <w:rFonts w:ascii="Sakkal Majalla" w:hAnsi="Sakkal Majalla" w:cs="Sakkal Majalla"/>
          <w:sz w:val="32"/>
          <w:szCs w:val="32"/>
          <w:cs/>
        </w:rPr>
        <w:t>‎</w:t>
      </w:r>
    </w:p>
    <w:p w14:paraId="253BA183" w14:textId="77777777" w:rsidR="00F0026A" w:rsidRPr="00F0026A" w:rsidRDefault="00F0026A" w:rsidP="00F0026A">
      <w:pPr>
        <w:pStyle w:val="ListParagraph"/>
        <w:numPr>
          <w:ilvl w:val="0"/>
          <w:numId w:val="4"/>
        </w:numPr>
        <w:spacing w:line="276" w:lineRule="auto"/>
        <w:ind w:hanging="294"/>
        <w:jc w:val="lowKashida"/>
        <w:rPr>
          <w:rFonts w:asciiTheme="majorBidi" w:hAnsiTheme="majorBidi" w:cstheme="majorBidi"/>
          <w:sz w:val="24"/>
          <w:szCs w:val="24"/>
        </w:rPr>
      </w:pPr>
      <w:r w:rsidRPr="00F0026A">
        <w:rPr>
          <w:rFonts w:asciiTheme="majorBidi" w:hAnsiTheme="majorBidi" w:cstheme="majorBidi"/>
          <w:color w:val="222222"/>
          <w:sz w:val="24"/>
          <w:szCs w:val="24"/>
          <w:shd w:val="clear" w:color="auto" w:fill="FFFFFF"/>
        </w:rPr>
        <w:t>Lubis, N. W. (2022). Resource based view (RBV) in improving company strategic capacity. </w:t>
      </w:r>
      <w:r w:rsidRPr="00F0026A">
        <w:rPr>
          <w:rFonts w:asciiTheme="majorBidi" w:hAnsiTheme="majorBidi" w:cstheme="majorBidi"/>
          <w:i/>
          <w:iCs/>
          <w:color w:val="222222"/>
          <w:sz w:val="24"/>
          <w:szCs w:val="24"/>
          <w:shd w:val="clear" w:color="auto" w:fill="FFFFFF"/>
        </w:rPr>
        <w:t>Research Horizon</w:t>
      </w:r>
      <w:r w:rsidRPr="00F0026A">
        <w:rPr>
          <w:rFonts w:asciiTheme="majorBidi" w:hAnsiTheme="majorBidi" w:cstheme="majorBidi"/>
          <w:color w:val="222222"/>
          <w:sz w:val="24"/>
          <w:szCs w:val="24"/>
          <w:shd w:val="clear" w:color="auto" w:fill="FFFFFF"/>
        </w:rPr>
        <w:t>, </w:t>
      </w:r>
      <w:r w:rsidRPr="00F0026A">
        <w:rPr>
          <w:rFonts w:asciiTheme="majorBidi" w:hAnsiTheme="majorBidi" w:cstheme="majorBidi"/>
          <w:i/>
          <w:iCs/>
          <w:color w:val="222222"/>
          <w:sz w:val="24"/>
          <w:szCs w:val="24"/>
          <w:shd w:val="clear" w:color="auto" w:fill="FFFFFF"/>
        </w:rPr>
        <w:t>2</w:t>
      </w:r>
      <w:r w:rsidRPr="00F0026A">
        <w:rPr>
          <w:rFonts w:asciiTheme="majorBidi" w:hAnsiTheme="majorBidi" w:cstheme="majorBidi"/>
          <w:color w:val="222222"/>
          <w:sz w:val="24"/>
          <w:szCs w:val="24"/>
          <w:shd w:val="clear" w:color="auto" w:fill="FFFFFF"/>
        </w:rPr>
        <w:t>(6), 587-596.</w:t>
      </w:r>
    </w:p>
    <w:p w14:paraId="7BAFDB0E" w14:textId="77777777" w:rsidR="00F0026A" w:rsidRPr="00F0026A" w:rsidRDefault="00F0026A" w:rsidP="00F0026A">
      <w:pPr>
        <w:pStyle w:val="ListParagraph"/>
        <w:numPr>
          <w:ilvl w:val="0"/>
          <w:numId w:val="4"/>
        </w:numPr>
        <w:spacing w:line="276" w:lineRule="auto"/>
        <w:ind w:hanging="294"/>
        <w:jc w:val="lowKashida"/>
        <w:rPr>
          <w:rFonts w:asciiTheme="majorBidi" w:hAnsiTheme="majorBidi" w:cstheme="majorBidi"/>
          <w:sz w:val="24"/>
          <w:szCs w:val="24"/>
        </w:rPr>
      </w:pPr>
      <w:r w:rsidRPr="00F0026A">
        <w:rPr>
          <w:rFonts w:asciiTheme="majorBidi" w:hAnsiTheme="majorBidi" w:cstheme="majorBidi"/>
          <w:color w:val="222222"/>
          <w:sz w:val="24"/>
          <w:szCs w:val="24"/>
          <w:shd w:val="clear" w:color="auto" w:fill="FFFFFF"/>
        </w:rPr>
        <w:t>Marimira, N., &amp; Gumel, B. I. (2025). The role of artificial intelligence in strategic decision-making. </w:t>
      </w:r>
      <w:r w:rsidRPr="00F0026A">
        <w:rPr>
          <w:rFonts w:asciiTheme="majorBidi" w:hAnsiTheme="majorBidi" w:cstheme="majorBidi"/>
          <w:i/>
          <w:iCs/>
          <w:color w:val="222222"/>
          <w:sz w:val="24"/>
          <w:szCs w:val="24"/>
          <w:shd w:val="clear" w:color="auto" w:fill="FFFFFF"/>
        </w:rPr>
        <w:t>Asian Journal of Economics, Business and Accounting</w:t>
      </w:r>
      <w:r w:rsidRPr="00F0026A">
        <w:rPr>
          <w:rFonts w:asciiTheme="majorBidi" w:hAnsiTheme="majorBidi" w:cstheme="majorBidi"/>
          <w:color w:val="222222"/>
          <w:sz w:val="24"/>
          <w:szCs w:val="24"/>
          <w:shd w:val="clear" w:color="auto" w:fill="FFFFFF"/>
        </w:rPr>
        <w:t>, </w:t>
      </w:r>
      <w:r w:rsidRPr="00F0026A">
        <w:rPr>
          <w:rFonts w:asciiTheme="majorBidi" w:hAnsiTheme="majorBidi" w:cstheme="majorBidi"/>
          <w:i/>
          <w:iCs/>
          <w:color w:val="222222"/>
          <w:sz w:val="24"/>
          <w:szCs w:val="24"/>
          <w:shd w:val="clear" w:color="auto" w:fill="FFFFFF"/>
        </w:rPr>
        <w:t>25</w:t>
      </w:r>
      <w:r w:rsidRPr="00F0026A">
        <w:rPr>
          <w:rFonts w:asciiTheme="majorBidi" w:hAnsiTheme="majorBidi" w:cstheme="majorBidi"/>
          <w:color w:val="222222"/>
          <w:sz w:val="24"/>
          <w:szCs w:val="24"/>
          <w:shd w:val="clear" w:color="auto" w:fill="FFFFFF"/>
        </w:rPr>
        <w:t>(3), 316-327.</w:t>
      </w:r>
    </w:p>
    <w:p w14:paraId="24739855" w14:textId="77777777" w:rsidR="00F0026A" w:rsidRPr="00F0026A" w:rsidRDefault="00F0026A" w:rsidP="00F0026A">
      <w:pPr>
        <w:pStyle w:val="ListParagraph"/>
        <w:numPr>
          <w:ilvl w:val="0"/>
          <w:numId w:val="4"/>
        </w:numPr>
        <w:spacing w:line="276" w:lineRule="auto"/>
        <w:ind w:hanging="294"/>
        <w:jc w:val="lowKashida"/>
        <w:rPr>
          <w:rFonts w:asciiTheme="majorBidi" w:hAnsiTheme="majorBidi" w:cstheme="majorBidi"/>
          <w:sz w:val="24"/>
          <w:szCs w:val="24"/>
        </w:rPr>
      </w:pPr>
      <w:r w:rsidRPr="00F0026A">
        <w:rPr>
          <w:rFonts w:asciiTheme="majorBidi" w:hAnsiTheme="majorBidi" w:cstheme="majorBidi"/>
          <w:color w:val="222222"/>
          <w:sz w:val="24"/>
          <w:szCs w:val="24"/>
          <w:shd w:val="clear" w:color="auto" w:fill="FFFFFF"/>
        </w:rPr>
        <w:t>Trunk, A., Birkel, H., &amp; Hartmann, E. (2020). On the current state of combining human and artificial intelligence for strategic organizational decision making. </w:t>
      </w:r>
      <w:r w:rsidRPr="00F0026A">
        <w:rPr>
          <w:rFonts w:asciiTheme="majorBidi" w:hAnsiTheme="majorBidi" w:cstheme="majorBidi"/>
          <w:i/>
          <w:iCs/>
          <w:color w:val="222222"/>
          <w:sz w:val="24"/>
          <w:szCs w:val="24"/>
          <w:shd w:val="clear" w:color="auto" w:fill="FFFFFF"/>
        </w:rPr>
        <w:t>Business Research</w:t>
      </w:r>
      <w:r w:rsidRPr="00F0026A">
        <w:rPr>
          <w:rFonts w:asciiTheme="majorBidi" w:hAnsiTheme="majorBidi" w:cstheme="majorBidi"/>
          <w:color w:val="222222"/>
          <w:sz w:val="24"/>
          <w:szCs w:val="24"/>
          <w:shd w:val="clear" w:color="auto" w:fill="FFFFFF"/>
        </w:rPr>
        <w:t>, </w:t>
      </w:r>
      <w:r w:rsidRPr="00F0026A">
        <w:rPr>
          <w:rFonts w:asciiTheme="majorBidi" w:hAnsiTheme="majorBidi" w:cstheme="majorBidi"/>
          <w:i/>
          <w:iCs/>
          <w:color w:val="222222"/>
          <w:sz w:val="24"/>
          <w:szCs w:val="24"/>
          <w:shd w:val="clear" w:color="auto" w:fill="FFFFFF"/>
        </w:rPr>
        <w:t>13</w:t>
      </w:r>
      <w:r w:rsidRPr="00F0026A">
        <w:rPr>
          <w:rFonts w:asciiTheme="majorBidi" w:hAnsiTheme="majorBidi" w:cstheme="majorBidi"/>
          <w:color w:val="222222"/>
          <w:sz w:val="24"/>
          <w:szCs w:val="24"/>
          <w:shd w:val="clear" w:color="auto" w:fill="FFFFFF"/>
        </w:rPr>
        <w:t>(3), 875-919.</w:t>
      </w:r>
    </w:p>
    <w:p w14:paraId="01A7AC41" w14:textId="77777777" w:rsidR="00F0026A" w:rsidRPr="00F0026A" w:rsidRDefault="00F0026A" w:rsidP="00F0026A">
      <w:pPr>
        <w:pStyle w:val="ListParagraph"/>
        <w:numPr>
          <w:ilvl w:val="0"/>
          <w:numId w:val="4"/>
        </w:numPr>
        <w:spacing w:line="276" w:lineRule="auto"/>
        <w:ind w:hanging="294"/>
        <w:jc w:val="lowKashida"/>
        <w:rPr>
          <w:rFonts w:asciiTheme="majorBidi" w:hAnsiTheme="majorBidi" w:cstheme="majorBidi"/>
          <w:sz w:val="24"/>
          <w:szCs w:val="24"/>
        </w:rPr>
      </w:pPr>
      <w:r w:rsidRPr="00F0026A">
        <w:rPr>
          <w:rFonts w:asciiTheme="majorBidi" w:hAnsiTheme="majorBidi" w:cstheme="majorBidi"/>
          <w:sz w:val="24"/>
          <w:szCs w:val="24"/>
        </w:rPr>
        <w:t>Valentinov, V. (2023). Sustainability and stakeholder theory: a processual perspective. </w:t>
      </w:r>
      <w:proofErr w:type="spellStart"/>
      <w:r w:rsidRPr="00F0026A">
        <w:rPr>
          <w:rFonts w:asciiTheme="majorBidi" w:hAnsiTheme="majorBidi" w:cstheme="majorBidi"/>
          <w:i/>
          <w:iCs/>
          <w:sz w:val="24"/>
          <w:szCs w:val="24"/>
        </w:rPr>
        <w:t>Kybernetes</w:t>
      </w:r>
      <w:proofErr w:type="spellEnd"/>
      <w:r w:rsidRPr="00F0026A">
        <w:rPr>
          <w:rFonts w:asciiTheme="majorBidi" w:hAnsiTheme="majorBidi" w:cstheme="majorBidi"/>
          <w:sz w:val="24"/>
          <w:szCs w:val="24"/>
        </w:rPr>
        <w:t>, </w:t>
      </w:r>
      <w:r w:rsidRPr="00F0026A">
        <w:rPr>
          <w:rFonts w:asciiTheme="majorBidi" w:hAnsiTheme="majorBidi" w:cstheme="majorBidi"/>
          <w:i/>
          <w:iCs/>
          <w:sz w:val="24"/>
          <w:szCs w:val="24"/>
        </w:rPr>
        <w:t>52</w:t>
      </w:r>
      <w:r w:rsidRPr="00F0026A">
        <w:rPr>
          <w:rFonts w:asciiTheme="majorBidi" w:hAnsiTheme="majorBidi" w:cstheme="majorBidi"/>
          <w:sz w:val="24"/>
          <w:szCs w:val="24"/>
        </w:rPr>
        <w:t>(13), 61-77.</w:t>
      </w:r>
    </w:p>
    <w:p w14:paraId="1887F602" w14:textId="77777777" w:rsidR="00F0026A" w:rsidRPr="00F0026A" w:rsidRDefault="00F0026A" w:rsidP="00F0026A">
      <w:pPr>
        <w:pStyle w:val="ListParagraph"/>
        <w:numPr>
          <w:ilvl w:val="0"/>
          <w:numId w:val="4"/>
        </w:numPr>
        <w:spacing w:line="276" w:lineRule="auto"/>
        <w:ind w:hanging="294"/>
        <w:jc w:val="lowKashida"/>
        <w:rPr>
          <w:rFonts w:asciiTheme="majorBidi" w:hAnsiTheme="majorBidi" w:cstheme="majorBidi"/>
          <w:sz w:val="24"/>
          <w:szCs w:val="24"/>
        </w:rPr>
      </w:pPr>
      <w:r w:rsidRPr="00F0026A">
        <w:rPr>
          <w:rFonts w:asciiTheme="majorBidi" w:hAnsiTheme="majorBidi" w:cstheme="majorBidi"/>
          <w:color w:val="222222"/>
          <w:sz w:val="24"/>
          <w:szCs w:val="24"/>
          <w:shd w:val="clear" w:color="auto" w:fill="FFFFFF"/>
        </w:rPr>
        <w:t>Yu, P. (2022). Diffusion of Innovation theory. In </w:t>
      </w:r>
      <w:r w:rsidRPr="00F0026A">
        <w:rPr>
          <w:rFonts w:asciiTheme="majorBidi" w:hAnsiTheme="majorBidi" w:cstheme="majorBidi"/>
          <w:i/>
          <w:iCs/>
          <w:color w:val="222222"/>
          <w:sz w:val="24"/>
          <w:szCs w:val="24"/>
          <w:shd w:val="clear" w:color="auto" w:fill="FFFFFF"/>
        </w:rPr>
        <w:t>Implementation science</w:t>
      </w:r>
      <w:r w:rsidRPr="00F0026A">
        <w:rPr>
          <w:rFonts w:asciiTheme="majorBidi" w:hAnsiTheme="majorBidi" w:cstheme="majorBidi"/>
          <w:color w:val="222222"/>
          <w:sz w:val="24"/>
          <w:szCs w:val="24"/>
          <w:shd w:val="clear" w:color="auto" w:fill="FFFFFF"/>
        </w:rPr>
        <w:t> (pp. 59-61). Routledge.</w:t>
      </w:r>
    </w:p>
    <w:p w14:paraId="32F56DA4" w14:textId="77777777" w:rsidR="005804F1" w:rsidRPr="00186B1B" w:rsidRDefault="005804F1" w:rsidP="00F0026A">
      <w:pPr>
        <w:pStyle w:val="ListParagraph"/>
        <w:spacing w:line="276" w:lineRule="auto"/>
        <w:ind w:left="1440"/>
        <w:jc w:val="right"/>
        <w:rPr>
          <w:rFonts w:ascii="Sakkal Majalla" w:hAnsi="Sakkal Majalla" w:cs="Sakkal Majalla"/>
          <w:sz w:val="32"/>
          <w:szCs w:val="32"/>
        </w:rPr>
      </w:pPr>
      <w:r w:rsidRPr="00762424">
        <w:rPr>
          <w:rFonts w:ascii="Sakkal Majalla" w:hAnsi="Sakkal Majalla" w:cs="Sakkal Majalla"/>
          <w:sz w:val="32"/>
          <w:szCs w:val="32"/>
          <w:rtl/>
          <w:cs/>
        </w:rPr>
        <w:br/>
      </w:r>
    </w:p>
    <w:sectPr w:rsidR="005804F1" w:rsidRPr="00186B1B" w:rsidSect="00762424">
      <w:footerReference w:type="default" r:id="rId9"/>
      <w:pgSz w:w="12240" w:h="15840"/>
      <w:pgMar w:top="1440" w:right="1440" w:bottom="1440" w:left="1440" w:header="720" w:footer="720" w:gutter="0"/>
      <w:pgNumType w:start="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395D276" w14:textId="77777777" w:rsidR="007764E3" w:rsidRDefault="007764E3" w:rsidP="00762424">
      <w:pPr>
        <w:spacing w:after="0" w:line="240" w:lineRule="auto"/>
      </w:pPr>
      <w:r>
        <w:separator/>
      </w:r>
    </w:p>
  </w:endnote>
  <w:endnote w:type="continuationSeparator" w:id="0">
    <w:p w14:paraId="0E791240" w14:textId="77777777" w:rsidR="007764E3" w:rsidRDefault="007764E3" w:rsidP="0076242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Sakkal Majalla">
    <w:panose1 w:val="02000000000000000000"/>
    <w:charset w:val="00"/>
    <w:family w:val="auto"/>
    <w:pitch w:val="variable"/>
    <w:sig w:usb0="A0002027" w:usb1="80000000" w:usb2="00000108" w:usb3="00000000" w:csb0="000000D3"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432408501"/>
      <w:docPartObj>
        <w:docPartGallery w:val="Page Numbers (Bottom of Page)"/>
        <w:docPartUnique/>
      </w:docPartObj>
    </w:sdtPr>
    <w:sdtEndPr>
      <w:rPr>
        <w:noProof/>
      </w:rPr>
    </w:sdtEndPr>
    <w:sdtContent>
      <w:p w14:paraId="3BDEA4FC" w14:textId="77777777" w:rsidR="00762424" w:rsidRDefault="00762424">
        <w:pPr>
          <w:pStyle w:val="Footer"/>
          <w:jc w:val="center"/>
        </w:pPr>
        <w:r>
          <w:fldChar w:fldCharType="begin"/>
        </w:r>
        <w:r>
          <w:instrText xml:space="preserve"> PAGE   \* MERGEFORMAT </w:instrText>
        </w:r>
        <w:r>
          <w:fldChar w:fldCharType="separate"/>
        </w:r>
        <w:r w:rsidR="00F0026A">
          <w:rPr>
            <w:noProof/>
          </w:rPr>
          <w:t>19</w:t>
        </w:r>
        <w:r>
          <w:rPr>
            <w:noProof/>
          </w:rPr>
          <w:fldChar w:fldCharType="end"/>
        </w:r>
      </w:p>
    </w:sdtContent>
  </w:sdt>
  <w:p w14:paraId="676C2F96" w14:textId="77777777" w:rsidR="00762424" w:rsidRDefault="00762424">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200CA93" w14:textId="77777777" w:rsidR="007764E3" w:rsidRDefault="007764E3" w:rsidP="00762424">
      <w:pPr>
        <w:spacing w:after="0" w:line="240" w:lineRule="auto"/>
      </w:pPr>
      <w:r>
        <w:separator/>
      </w:r>
    </w:p>
  </w:footnote>
  <w:footnote w:type="continuationSeparator" w:id="0">
    <w:p w14:paraId="3081235D" w14:textId="77777777" w:rsidR="007764E3" w:rsidRDefault="007764E3" w:rsidP="00762424">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81F17D8"/>
    <w:multiLevelType w:val="multilevel"/>
    <w:tmpl w:val="E476426E"/>
    <w:lvl w:ilvl="0">
      <w:start w:val="1"/>
      <w:numFmt w:val="bullet"/>
      <w:lvlText w:val=""/>
      <w:lvlJc w:val="left"/>
      <w:pPr>
        <w:tabs>
          <w:tab w:val="num" w:pos="720"/>
        </w:tabs>
        <w:ind w:left="720" w:hanging="360"/>
      </w:pPr>
      <w:rPr>
        <w:rFonts w:ascii="Symbol" w:hAnsi="Symbol" w:hint="default"/>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3AC85B2C"/>
    <w:multiLevelType w:val="multilevel"/>
    <w:tmpl w:val="E476426E"/>
    <w:lvl w:ilvl="0">
      <w:start w:val="1"/>
      <w:numFmt w:val="bullet"/>
      <w:lvlText w:val=""/>
      <w:lvlJc w:val="left"/>
      <w:pPr>
        <w:tabs>
          <w:tab w:val="num" w:pos="720"/>
        </w:tabs>
        <w:ind w:left="720" w:hanging="360"/>
      </w:pPr>
      <w:rPr>
        <w:rFonts w:ascii="Symbol" w:hAnsi="Symbol" w:hint="default"/>
      </w:rPr>
    </w:lvl>
    <w:lvl w:ilvl="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3B9D36BE"/>
    <w:multiLevelType w:val="multilevel"/>
    <w:tmpl w:val="E476426E"/>
    <w:lvl w:ilvl="0">
      <w:start w:val="1"/>
      <w:numFmt w:val="bullet"/>
      <w:lvlText w:val=""/>
      <w:lvlJc w:val="left"/>
      <w:pPr>
        <w:tabs>
          <w:tab w:val="num" w:pos="720"/>
        </w:tabs>
        <w:ind w:left="720" w:hanging="360"/>
      </w:pPr>
      <w:rPr>
        <w:rFonts w:ascii="Symbol" w:hAnsi="Symbol" w:hint="default"/>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445357BE"/>
    <w:multiLevelType w:val="multilevel"/>
    <w:tmpl w:val="B18CFD3C"/>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4A3F0A11"/>
    <w:multiLevelType w:val="multilevel"/>
    <w:tmpl w:val="C7243F3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55241D54"/>
    <w:multiLevelType w:val="multilevel"/>
    <w:tmpl w:val="8E9687E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6E022238"/>
    <w:multiLevelType w:val="multilevel"/>
    <w:tmpl w:val="F4DE989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7B6F278D"/>
    <w:multiLevelType w:val="multilevel"/>
    <w:tmpl w:val="E476426E"/>
    <w:lvl w:ilvl="0">
      <w:start w:val="1"/>
      <w:numFmt w:val="bullet"/>
      <w:lvlText w:val=""/>
      <w:lvlJc w:val="left"/>
      <w:pPr>
        <w:tabs>
          <w:tab w:val="num" w:pos="720"/>
        </w:tabs>
        <w:ind w:left="720" w:hanging="360"/>
      </w:pPr>
      <w:rPr>
        <w:rFonts w:ascii="Symbol" w:hAnsi="Symbol" w:hint="default"/>
      </w:rPr>
    </w:lvl>
    <w:lvl w:ilvl="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2123644710">
    <w:abstractNumId w:val="6"/>
  </w:num>
  <w:num w:numId="2" w16cid:durableId="1735665835">
    <w:abstractNumId w:val="4"/>
  </w:num>
  <w:num w:numId="3" w16cid:durableId="301816624">
    <w:abstractNumId w:val="5"/>
  </w:num>
  <w:num w:numId="4" w16cid:durableId="555164954">
    <w:abstractNumId w:val="2"/>
  </w:num>
  <w:num w:numId="5" w16cid:durableId="983972131">
    <w:abstractNumId w:val="0"/>
  </w:num>
  <w:num w:numId="6" w16cid:durableId="1623151548">
    <w:abstractNumId w:val="7"/>
  </w:num>
  <w:num w:numId="7" w16cid:durableId="76295571">
    <w:abstractNumId w:val="3"/>
  </w:num>
  <w:num w:numId="8" w16cid:durableId="147864610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25E3C"/>
    <w:rsid w:val="00076F16"/>
    <w:rsid w:val="00186B1B"/>
    <w:rsid w:val="0027379E"/>
    <w:rsid w:val="00507E62"/>
    <w:rsid w:val="005804F1"/>
    <w:rsid w:val="005A3258"/>
    <w:rsid w:val="00684AED"/>
    <w:rsid w:val="00762424"/>
    <w:rsid w:val="007764E3"/>
    <w:rsid w:val="008C2DE3"/>
    <w:rsid w:val="00925E3C"/>
    <w:rsid w:val="00B668D2"/>
    <w:rsid w:val="00BD03CF"/>
    <w:rsid w:val="00F0026A"/>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4DB109C"/>
  <w15:chartTrackingRefBased/>
  <w15:docId w15:val="{0E47317C-19CE-4AD1-936E-09A5B1DFFE5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link w:val="Heading1Char"/>
    <w:uiPriority w:val="9"/>
    <w:qFormat/>
    <w:rsid w:val="005804F1"/>
    <w:pPr>
      <w:spacing w:before="100" w:beforeAutospacing="1" w:after="100" w:afterAutospacing="1" w:line="240" w:lineRule="auto"/>
      <w:outlineLvl w:val="0"/>
    </w:pPr>
    <w:rPr>
      <w:rFonts w:ascii="Times New Roman" w:eastAsia="Times New Roman" w:hAnsi="Times New Roman" w:cs="Times New Roman"/>
      <w:b/>
      <w:bCs/>
      <w:kern w:val="36"/>
      <w:sz w:val="48"/>
      <w:szCs w:val="48"/>
    </w:rPr>
  </w:style>
  <w:style w:type="paragraph" w:styleId="Heading2">
    <w:name w:val="heading 2"/>
    <w:basedOn w:val="Normal"/>
    <w:next w:val="Normal"/>
    <w:link w:val="Heading2Char"/>
    <w:uiPriority w:val="9"/>
    <w:semiHidden/>
    <w:unhideWhenUsed/>
    <w:qFormat/>
    <w:rsid w:val="0027379E"/>
    <w:pPr>
      <w:keepNext/>
      <w:keepLines/>
      <w:spacing w:before="40" w:after="0"/>
      <w:outlineLvl w:val="1"/>
    </w:pPr>
    <w:rPr>
      <w:rFonts w:asciiTheme="majorHAnsi" w:eastAsiaTheme="majorEastAsia" w:hAnsiTheme="majorHAnsi" w:cstheme="majorBidi"/>
      <w:color w:val="2E74B5"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925E3C"/>
    <w:pPr>
      <w:ind w:left="720"/>
      <w:contextualSpacing/>
    </w:pPr>
  </w:style>
  <w:style w:type="character" w:customStyle="1" w:styleId="Heading1Char">
    <w:name w:val="Heading 1 Char"/>
    <w:basedOn w:val="DefaultParagraphFont"/>
    <w:link w:val="Heading1"/>
    <w:uiPriority w:val="9"/>
    <w:rsid w:val="005804F1"/>
    <w:rPr>
      <w:rFonts w:ascii="Times New Roman" w:eastAsia="Times New Roman" w:hAnsi="Times New Roman" w:cs="Times New Roman"/>
      <w:b/>
      <w:bCs/>
      <w:kern w:val="36"/>
      <w:sz w:val="48"/>
      <w:szCs w:val="48"/>
    </w:rPr>
  </w:style>
  <w:style w:type="paragraph" w:styleId="NormalWeb">
    <w:name w:val="Normal (Web)"/>
    <w:basedOn w:val="Normal"/>
    <w:uiPriority w:val="99"/>
    <w:semiHidden/>
    <w:unhideWhenUsed/>
    <w:rsid w:val="005804F1"/>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Heading2Char">
    <w:name w:val="Heading 2 Char"/>
    <w:basedOn w:val="DefaultParagraphFont"/>
    <w:link w:val="Heading2"/>
    <w:uiPriority w:val="9"/>
    <w:semiHidden/>
    <w:rsid w:val="0027379E"/>
    <w:rPr>
      <w:rFonts w:asciiTheme="majorHAnsi" w:eastAsiaTheme="majorEastAsia" w:hAnsiTheme="majorHAnsi" w:cstheme="majorBidi"/>
      <w:color w:val="2E74B5" w:themeColor="accent1" w:themeShade="BF"/>
      <w:sz w:val="26"/>
      <w:szCs w:val="26"/>
    </w:rPr>
  </w:style>
  <w:style w:type="character" w:styleId="Strong">
    <w:name w:val="Strong"/>
    <w:basedOn w:val="DefaultParagraphFont"/>
    <w:uiPriority w:val="22"/>
    <w:qFormat/>
    <w:rsid w:val="00BD03CF"/>
    <w:rPr>
      <w:b/>
      <w:bCs/>
    </w:rPr>
  </w:style>
  <w:style w:type="paragraph" w:styleId="NoSpacing">
    <w:name w:val="No Spacing"/>
    <w:link w:val="NoSpacingChar"/>
    <w:uiPriority w:val="1"/>
    <w:qFormat/>
    <w:rsid w:val="00762424"/>
    <w:pPr>
      <w:spacing w:after="0" w:line="240" w:lineRule="auto"/>
    </w:pPr>
    <w:rPr>
      <w:rFonts w:eastAsiaTheme="minorEastAsia"/>
    </w:rPr>
  </w:style>
  <w:style w:type="character" w:customStyle="1" w:styleId="NoSpacingChar">
    <w:name w:val="No Spacing Char"/>
    <w:basedOn w:val="DefaultParagraphFont"/>
    <w:link w:val="NoSpacing"/>
    <w:uiPriority w:val="1"/>
    <w:rsid w:val="00762424"/>
    <w:rPr>
      <w:rFonts w:eastAsiaTheme="minorEastAsia"/>
    </w:rPr>
  </w:style>
  <w:style w:type="paragraph" w:styleId="Header">
    <w:name w:val="header"/>
    <w:basedOn w:val="Normal"/>
    <w:link w:val="HeaderChar"/>
    <w:uiPriority w:val="99"/>
    <w:unhideWhenUsed/>
    <w:rsid w:val="00762424"/>
    <w:pPr>
      <w:tabs>
        <w:tab w:val="center" w:pos="4680"/>
        <w:tab w:val="right" w:pos="9360"/>
      </w:tabs>
      <w:spacing w:after="0" w:line="240" w:lineRule="auto"/>
    </w:pPr>
  </w:style>
  <w:style w:type="character" w:customStyle="1" w:styleId="HeaderChar">
    <w:name w:val="Header Char"/>
    <w:basedOn w:val="DefaultParagraphFont"/>
    <w:link w:val="Header"/>
    <w:uiPriority w:val="99"/>
    <w:rsid w:val="00762424"/>
  </w:style>
  <w:style w:type="paragraph" w:styleId="Footer">
    <w:name w:val="footer"/>
    <w:basedOn w:val="Normal"/>
    <w:link w:val="FooterChar"/>
    <w:uiPriority w:val="99"/>
    <w:unhideWhenUsed/>
    <w:rsid w:val="00762424"/>
    <w:pPr>
      <w:tabs>
        <w:tab w:val="center" w:pos="4680"/>
        <w:tab w:val="right" w:pos="9360"/>
      </w:tabs>
      <w:spacing w:after="0" w:line="240" w:lineRule="auto"/>
    </w:pPr>
  </w:style>
  <w:style w:type="character" w:customStyle="1" w:styleId="FooterChar">
    <w:name w:val="Footer Char"/>
    <w:basedOn w:val="DefaultParagraphFont"/>
    <w:link w:val="Footer"/>
    <w:uiPriority w:val="99"/>
    <w:rsid w:val="00762424"/>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53555628">
      <w:bodyDiv w:val="1"/>
      <w:marLeft w:val="0"/>
      <w:marRight w:val="0"/>
      <w:marTop w:val="0"/>
      <w:marBottom w:val="0"/>
      <w:divBdr>
        <w:top w:val="none" w:sz="0" w:space="0" w:color="auto"/>
        <w:left w:val="none" w:sz="0" w:space="0" w:color="auto"/>
        <w:bottom w:val="none" w:sz="0" w:space="0" w:color="auto"/>
        <w:right w:val="none" w:sz="0" w:space="0" w:color="auto"/>
      </w:divBdr>
    </w:div>
    <w:div w:id="941651217">
      <w:bodyDiv w:val="1"/>
      <w:marLeft w:val="0"/>
      <w:marRight w:val="0"/>
      <w:marTop w:val="0"/>
      <w:marBottom w:val="0"/>
      <w:divBdr>
        <w:top w:val="none" w:sz="0" w:space="0" w:color="auto"/>
        <w:left w:val="none" w:sz="0" w:space="0" w:color="auto"/>
        <w:bottom w:val="none" w:sz="0" w:space="0" w:color="auto"/>
        <w:right w:val="none" w:sz="0" w:space="0" w:color="auto"/>
      </w:divBdr>
    </w:div>
    <w:div w:id="1207526637">
      <w:bodyDiv w:val="1"/>
      <w:marLeft w:val="0"/>
      <w:marRight w:val="0"/>
      <w:marTop w:val="0"/>
      <w:marBottom w:val="0"/>
      <w:divBdr>
        <w:top w:val="none" w:sz="0" w:space="0" w:color="auto"/>
        <w:left w:val="none" w:sz="0" w:space="0" w:color="auto"/>
        <w:bottom w:val="none" w:sz="0" w:space="0" w:color="auto"/>
        <w:right w:val="none" w:sz="0" w:space="0" w:color="auto"/>
      </w:divBdr>
    </w:div>
    <w:div w:id="1441333805">
      <w:bodyDiv w:val="1"/>
      <w:marLeft w:val="0"/>
      <w:marRight w:val="0"/>
      <w:marTop w:val="0"/>
      <w:marBottom w:val="0"/>
      <w:divBdr>
        <w:top w:val="none" w:sz="0" w:space="0" w:color="auto"/>
        <w:left w:val="none" w:sz="0" w:space="0" w:color="auto"/>
        <w:bottom w:val="none" w:sz="0" w:space="0" w:color="auto"/>
        <w:right w:val="none" w:sz="0" w:space="0" w:color="auto"/>
      </w:divBdr>
    </w:div>
    <w:div w:id="1655719400">
      <w:bodyDiv w:val="1"/>
      <w:marLeft w:val="0"/>
      <w:marRight w:val="0"/>
      <w:marTop w:val="0"/>
      <w:marBottom w:val="0"/>
      <w:divBdr>
        <w:top w:val="none" w:sz="0" w:space="0" w:color="auto"/>
        <w:left w:val="none" w:sz="0" w:space="0" w:color="auto"/>
        <w:bottom w:val="none" w:sz="0" w:space="0" w:color="auto"/>
        <w:right w:val="none" w:sz="0" w:space="0" w:color="auto"/>
      </w:divBdr>
    </w:div>
    <w:div w:id="1828938309">
      <w:bodyDiv w:val="1"/>
      <w:marLeft w:val="0"/>
      <w:marRight w:val="0"/>
      <w:marTop w:val="0"/>
      <w:marBottom w:val="0"/>
      <w:divBdr>
        <w:top w:val="none" w:sz="0" w:space="0" w:color="auto"/>
        <w:left w:val="none" w:sz="0" w:space="0" w:color="auto"/>
        <w:bottom w:val="none" w:sz="0" w:space="0" w:color="auto"/>
        <w:right w:val="none" w:sz="0" w:space="0" w:color="auto"/>
      </w:divBdr>
    </w:div>
    <w:div w:id="1940285303">
      <w:bodyDiv w:val="1"/>
      <w:marLeft w:val="0"/>
      <w:marRight w:val="0"/>
      <w:marTop w:val="0"/>
      <w:marBottom w:val="0"/>
      <w:divBdr>
        <w:top w:val="none" w:sz="0" w:space="0" w:color="auto"/>
        <w:left w:val="none" w:sz="0" w:space="0" w:color="auto"/>
        <w:bottom w:val="none" w:sz="0" w:space="0" w:color="auto"/>
        <w:right w:val="none" w:sz="0" w:space="0" w:color="auto"/>
      </w:divBdr>
    </w:div>
    <w:div w:id="2005622958">
      <w:bodyDiv w:val="1"/>
      <w:marLeft w:val="0"/>
      <w:marRight w:val="0"/>
      <w:marTop w:val="0"/>
      <w:marBottom w:val="0"/>
      <w:divBdr>
        <w:top w:val="none" w:sz="0" w:space="0" w:color="auto"/>
        <w:left w:val="none" w:sz="0" w:space="0" w:color="auto"/>
        <w:bottom w:val="none" w:sz="0" w:space="0" w:color="auto"/>
        <w:right w:val="none" w:sz="0" w:space="0" w:color="auto"/>
      </w:divBdr>
    </w:div>
    <w:div w:id="202166136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4DCE19F-2F57-42C6-9D3D-AD5332CC56F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21</Pages>
  <Words>5045</Words>
  <Characters>28662</Characters>
  <Application>Microsoft Office Word</Application>
  <DocSecurity>0</DocSecurity>
  <Lines>469</Lines>
  <Paragraphs>149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33558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Anas Owaimir</cp:lastModifiedBy>
  <cp:revision>3</cp:revision>
  <dcterms:created xsi:type="dcterms:W3CDTF">2026-06-16T16:32:00Z</dcterms:created>
  <dcterms:modified xsi:type="dcterms:W3CDTF">2026-06-16T17:47:00Z</dcterms:modified>
</cp:coreProperties>
</file>