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2239D19" w:rsidR="007A31DC" w:rsidRPr="00095A92" w:rsidRDefault="00264677" w:rsidP="00F5781A">
      <w:pPr>
        <w:bidi/>
        <w:spacing w:line="240" w:lineRule="auto"/>
        <w:ind w:hanging="283"/>
        <w:jc w:val="both"/>
        <w:rPr>
          <w:rFonts w:ascii="ae_Cortoba" w:hAnsi="ae_Cortoba" w:cs="ae_Cortoba"/>
          <w:b/>
          <w:bCs/>
          <w:sz w:val="30"/>
          <w:szCs w:val="30"/>
          <w:rtl/>
          <w:lang w:bidi="ar-EG"/>
        </w:rPr>
      </w:pPr>
      <w:r>
        <w:rPr>
          <w:rFonts w:ascii="Times New Roman"/>
          <w:b/>
          <w:noProof/>
          <w:sz w:val="10"/>
          <w:szCs w:val="12"/>
        </w:rPr>
        <w:drawing>
          <wp:anchor distT="0" distB="0" distL="114300" distR="114300" simplePos="0" relativeHeight="251658752" behindDoc="0" locked="0" layoutInCell="1" allowOverlap="1" wp14:anchorId="20E6F61A" wp14:editId="56C96467">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Pr>
          <w:rFonts w:ascii="ae_Cortoba" w:hAnsi="ae_Cortoba" w:cs="ae_Cortoba" w:hint="cs"/>
          <w:b/>
          <w:bCs/>
          <w:sz w:val="30"/>
          <w:szCs w:val="30"/>
          <w:rtl/>
          <w:lang w:bidi="ar-EG"/>
        </w:rPr>
        <w:t>جامعة ميد اوشن</w:t>
      </w:r>
    </w:p>
    <w:p w14:paraId="6B4EA6DD" w14:textId="740A5679" w:rsidR="00095A92" w:rsidRPr="00095A92" w:rsidRDefault="00095A92" w:rsidP="00095A92">
      <w:pPr>
        <w:bidi/>
        <w:spacing w:line="240" w:lineRule="auto"/>
        <w:ind w:hanging="283"/>
        <w:jc w:val="both"/>
        <w:rPr>
          <w:rFonts w:ascii="ae_Cortoba" w:hAnsi="ae_Cortoba" w:cs="ae_Cortoba"/>
          <w:b/>
          <w:bCs/>
          <w:sz w:val="30"/>
          <w:szCs w:val="30"/>
          <w:rtl/>
          <w:lang w:bidi="ar-EG"/>
        </w:rPr>
      </w:pPr>
      <w:r>
        <w:rPr>
          <w:rFonts w:ascii="ae_Cortoba" w:hAnsi="ae_Cortoba" w:cs="ae_Cortoba" w:hint="cs"/>
          <w:b/>
          <w:bCs/>
          <w:sz w:val="30"/>
          <w:szCs w:val="30"/>
          <w:rtl/>
          <w:lang w:bidi="ar-EG"/>
        </w:rPr>
        <w:t xml:space="preserve">كلية الإدارة </w:t>
      </w:r>
    </w:p>
    <w:p w14:paraId="4BA443C3" w14:textId="687C6995" w:rsidR="00095A92" w:rsidRPr="00095A92" w:rsidRDefault="00095A92" w:rsidP="00095A92">
      <w:pPr>
        <w:bidi/>
        <w:spacing w:line="240" w:lineRule="auto"/>
        <w:ind w:hanging="283"/>
        <w:jc w:val="both"/>
        <w:rPr>
          <w:rFonts w:ascii="ae_Cortoba" w:hAnsi="ae_Cortoba" w:cs="ae_Cortoba"/>
          <w:b/>
          <w:bCs/>
          <w:sz w:val="30"/>
          <w:szCs w:val="30"/>
          <w:rtl/>
          <w:lang w:bidi="ar-EG"/>
        </w:rPr>
      </w:pPr>
      <w:r>
        <w:rPr>
          <w:rFonts w:ascii="ae_Cortoba" w:hAnsi="ae_Cortoba" w:cs="ae_Cortoba" w:hint="cs"/>
          <w:b/>
          <w:bCs/>
          <w:sz w:val="30"/>
          <w:szCs w:val="30"/>
          <w:rtl/>
          <w:lang w:bidi="ar-EG"/>
        </w:rPr>
        <w:t>برنامج الدكتوراه</w:t>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042E54D5" w14:textId="77777777" w:rsidR="001C4052" w:rsidRDefault="001C4052" w:rsidP="00BE609B">
      <w:pPr>
        <w:bidi/>
        <w:jc w:val="center"/>
        <w:rPr>
          <w:rFonts w:ascii="Arial" w:hAnsi="Arial" w:cs="Akhbar MT"/>
          <w:b/>
          <w:bCs/>
          <w:sz w:val="44"/>
          <w:szCs w:val="44"/>
          <w:rtl/>
        </w:rPr>
      </w:pPr>
    </w:p>
    <w:p w14:paraId="1A9CD56B" w14:textId="44080ED8" w:rsidR="007A31DC" w:rsidRPr="009E72E0" w:rsidRDefault="00C11026" w:rsidP="001C4052">
      <w:pPr>
        <w:bidi/>
        <w:jc w:val="center"/>
        <w:rPr>
          <w:rFonts w:ascii="Arial" w:hAnsi="Arial" w:cs="Akhbar MT"/>
          <w:b/>
          <w:bCs/>
          <w:sz w:val="44"/>
          <w:szCs w:val="44"/>
          <w:rtl/>
        </w:rPr>
      </w:pPr>
      <w:r>
        <w:rPr>
          <w:rFonts w:ascii="Arial" w:hAnsi="Arial" w:cs="Akhbar MT" w:hint="cs"/>
          <w:b/>
          <w:bCs/>
          <w:sz w:val="44"/>
          <w:szCs w:val="44"/>
          <w:rtl/>
        </w:rPr>
        <w:t xml:space="preserve">مشروع أطروحة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7B34DA83" w:rsidR="00BE609B" w:rsidRPr="004C1AE1" w:rsidRDefault="00BE609B" w:rsidP="00BE609B">
      <w:pPr>
        <w:spacing w:line="360" w:lineRule="auto"/>
        <w:jc w:val="right"/>
        <w:rPr>
          <w:rFonts w:ascii="Arial" w:hAnsi="Arial" w:cs="Arial"/>
          <w:b/>
          <w:bCs/>
          <w:noProof/>
          <w:sz w:val="28"/>
          <w:szCs w:val="28"/>
          <w:rtl/>
          <w:lang w:bidi="ar-EG"/>
        </w:rPr>
      </w:pPr>
      <w:r>
        <w:rPr>
          <w:rFonts w:ascii="Arial" w:hAnsi="Arial" w:cs="Arial" w:hint="cs"/>
          <w:b/>
          <w:bCs/>
          <w:noProof/>
          <w:sz w:val="28"/>
          <w:szCs w:val="28"/>
          <w:rtl/>
        </w:rPr>
        <w:t>العنوان</w:t>
      </w:r>
      <w:r>
        <w:rPr>
          <w:rFonts w:ascii="Arial" w:hAnsi="Arial" w:cs="Arial"/>
          <w:b/>
          <w:bCs/>
          <w:noProof/>
          <w:sz w:val="28"/>
          <w:szCs w:val="28"/>
          <w:rtl/>
        </w:rPr>
        <w:t xml:space="preserve"> باللغة </w:t>
      </w:r>
      <w:r>
        <w:rPr>
          <w:rFonts w:ascii="Arial" w:hAnsi="Arial" w:cs="Arial" w:hint="cs"/>
          <w:b/>
          <w:bCs/>
          <w:noProof/>
          <w:sz w:val="28"/>
          <w:szCs w:val="28"/>
          <w:rtl/>
        </w:rPr>
        <w:t>العربية</w:t>
      </w:r>
      <w:r>
        <w:rPr>
          <w:rFonts w:ascii="Arial" w:hAnsi="Arial" w:cs="Arial"/>
          <w:b/>
          <w:bCs/>
          <w:noProof/>
          <w:sz w:val="28"/>
          <w:szCs w:val="28"/>
          <w:rtl/>
        </w:rPr>
        <w:t xml:space="preserve">: </w:t>
      </w:r>
    </w:p>
    <w:p w14:paraId="388FED87" w14:textId="0102EDD7" w:rsidR="00BE609B" w:rsidRPr="00C92611" w:rsidRDefault="008C75F6" w:rsidP="00C92611">
      <w:pPr>
        <w:pStyle w:val="a8"/>
        <w:bidi/>
        <w:spacing w:before="0" w:beforeAutospacing="0" w:after="0" w:afterAutospacing="0" w:line="360" w:lineRule="auto"/>
        <w:ind w:right="-270"/>
        <w:jc w:val="center"/>
        <w:rPr>
          <w:rFonts w:ascii="Arial" w:hAnsi="Arial" w:cs="Arial"/>
          <w:b/>
          <w:bCs/>
          <w:color w:val="002060"/>
          <w:sz w:val="28"/>
          <w:szCs w:val="32"/>
          <w:rtl/>
        </w:rPr>
      </w:pPr>
      <w:bookmarkStart w:id="0" w:name="_Hlk197215128"/>
      <w:bookmarkStart w:id="1" w:name="_Hlk203050544"/>
      <w:r>
        <w:rPr>
          <w:rFonts w:ascii="Arial" w:hAnsi="Arial" w:cs="Arial"/>
          <w:b/>
          <w:bCs/>
          <w:color w:val="002060"/>
          <w:sz w:val="32"/>
          <w:szCs w:val="36"/>
          <w:rtl/>
        </w:rPr>
        <w:t xml:space="preserve">أثر ممارسات إدارة الموارد البشرية على رضا </w:t>
      </w:r>
      <w:r>
        <w:rPr>
          <w:rFonts w:ascii="Arial" w:hAnsi="Arial" w:cs="Arial" w:hint="cs"/>
          <w:b/>
          <w:bCs/>
          <w:color w:val="002060"/>
          <w:sz w:val="32"/>
          <w:szCs w:val="36"/>
          <w:rtl/>
        </w:rPr>
        <w:t>العاملين</w:t>
      </w:r>
      <w:bookmarkEnd w:id="0"/>
      <w:r>
        <w:rPr>
          <w:rFonts w:ascii="Arial" w:hAnsi="Arial" w:cs="Arial" w:hint="cs"/>
          <w:b/>
          <w:bCs/>
          <w:color w:val="002060"/>
          <w:sz w:val="32"/>
          <w:szCs w:val="36"/>
          <w:rtl/>
        </w:rPr>
        <w:t xml:space="preserve">: </w:t>
      </w:r>
      <w:r>
        <w:rPr>
          <w:rFonts w:ascii="Arial" w:hAnsi="Arial" w:cs="Arial"/>
          <w:b/>
          <w:bCs/>
          <w:color w:val="002060"/>
          <w:sz w:val="32"/>
          <w:szCs w:val="36"/>
          <w:rtl/>
        </w:rPr>
        <w:t xml:space="preserve">دراسة تطبيقية على المؤسسات الحكومية الخدمية بمنطقة الرياض في المملكة العربية السعودية</w:t>
      </w:r>
    </w:p>
    <w:bookmarkEnd w:id="1"/>
    <w:p w14:paraId="5473F8B1" w14:textId="10F1062A" w:rsidR="00BE609B" w:rsidRPr="00C92611" w:rsidRDefault="00BE609B" w:rsidP="00C92611">
      <w:pPr>
        <w:spacing w:line="360" w:lineRule="auto"/>
        <w:ind w:left="534" w:hanging="340"/>
        <w:jc w:val="right"/>
        <w:rPr>
          <w:rFonts w:ascii="Arial" w:hAnsi="Arial" w:cs="Arial"/>
          <w:b/>
          <w:bCs/>
          <w:noProof/>
          <w:color w:val="C00000"/>
          <w:sz w:val="20"/>
          <w:szCs w:val="20"/>
          <w:rtl/>
        </w:rPr>
      </w:pPr>
    </w:p>
    <w:p w14:paraId="5D5B02DE" w14:textId="2A171B9F" w:rsidR="00F92EA4" w:rsidRPr="00C92611" w:rsidRDefault="008F7E28" w:rsidP="00C92611">
      <w:pPr>
        <w:pStyle w:val="a8"/>
        <w:bidi/>
        <w:spacing w:before="0" w:beforeAutospacing="0" w:after="0" w:afterAutospacing="0" w:line="360" w:lineRule="auto"/>
        <w:ind w:right="-270"/>
        <w:jc w:val="center"/>
        <w:rPr>
          <w:rFonts w:ascii="Arial" w:hAnsi="Arial" w:cs="Arial"/>
          <w:b/>
          <w:bCs/>
          <w:color w:val="C00000"/>
          <w:szCs w:val="28"/>
        </w:rPr>
      </w:pPr>
      <w:r>
        <w:rPr>
          <w:rFonts w:ascii="Arial" w:hAnsi="Arial" w:cs="Arial"/>
          <w:b/>
          <w:bCs/>
          <w:color w:val="C00000"/>
          <w:szCs w:val="28"/>
        </w:rPr>
        <w:t>The Impact of Human Resource Management Practices on Employee Satisfaction: An Applied Study of Government Service Institutions in the Riyadh Region of the Kingdom of Saudi Arabia</w:t>
      </w:r>
    </w:p>
    <w:p w14:paraId="4B1991AB" w14:textId="77777777" w:rsidR="00C92611" w:rsidRDefault="00C92611" w:rsidP="00C92611">
      <w:pPr>
        <w:pStyle w:val="a8"/>
        <w:bidi/>
        <w:spacing w:before="0" w:beforeAutospacing="0" w:after="0" w:afterAutospacing="0"/>
        <w:ind w:right="-270"/>
        <w:jc w:val="center"/>
        <w:rPr>
          <w:rFonts w:ascii="Arial" w:hAnsi="Arial" w:cs="Arial"/>
          <w:b/>
          <w:bCs/>
          <w:color w:val="FF0000"/>
          <w:szCs w:val="28"/>
          <w:lang w:bidi="ar-EG"/>
        </w:rPr>
      </w:pPr>
    </w:p>
    <w:p w14:paraId="33D16215" w14:textId="77777777" w:rsidR="00C92611" w:rsidRPr="008F7E28" w:rsidRDefault="00C92611" w:rsidP="00C92611">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a7"/>
        <w:bidiVisual/>
        <w:tblW w:w="7861" w:type="dxa"/>
        <w:tblInd w:w="674" w:type="dxa"/>
        <w:tblLook w:val="04A0" w:firstRow="1" w:lastRow="0" w:firstColumn="1" w:lastColumn="0" w:noHBand="0" w:noVBand="1"/>
      </w:tblPr>
      <w:tblGrid>
        <w:gridCol w:w="2029"/>
        <w:gridCol w:w="5832"/>
      </w:tblGrid>
      <w:tr w:rsidR="00C92611" w14:paraId="42F9CBE0" w14:textId="4104E405" w:rsidTr="00C92611">
        <w:trPr>
          <w:trHeight w:val="618"/>
        </w:trPr>
        <w:tc>
          <w:tcPr>
            <w:tcW w:w="2029" w:type="dxa"/>
          </w:tcPr>
          <w:p w14:paraId="4059763A" w14:textId="61B7C898" w:rsidR="00C92611" w:rsidRPr="004B484B" w:rsidRDefault="00C92611"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Pr>
                <w:rFonts w:ascii="Sakkal Majalla" w:hAnsi="Sakkal Majalla" w:cs="Sakkal Majalla" w:hint="cs"/>
                <w:b/>
                <w:bCs/>
                <w:color w:val="000000" w:themeColor="text1"/>
                <w:sz w:val="36"/>
                <w:szCs w:val="36"/>
                <w:rtl/>
              </w:rPr>
              <w:t xml:space="preserve">اسم الباحث: </w:t>
            </w:r>
          </w:p>
        </w:tc>
        <w:tc>
          <w:tcPr>
            <w:tcW w:w="5832" w:type="dxa"/>
          </w:tcPr>
          <w:p w14:paraId="73AC6230" w14:textId="26A2F209" w:rsidR="00C92611" w:rsidRDefault="00C92611" w:rsidP="00BE609B">
            <w:pPr>
              <w:pStyle w:val="a8"/>
              <w:bidi/>
              <w:spacing w:before="0" w:beforeAutospacing="0" w:after="0" w:afterAutospacing="0"/>
              <w:ind w:right="-270"/>
              <w:jc w:val="center"/>
              <w:rPr>
                <w:rFonts w:ascii="Sakkal Majalla" w:hAnsi="Sakkal Majalla" w:cs="Sakkal Majalla"/>
                <w:b/>
                <w:bCs/>
                <w:color w:val="0000FF"/>
                <w:sz w:val="36"/>
                <w:szCs w:val="36"/>
                <w:rtl/>
              </w:rPr>
            </w:pPr>
            <w:bookmarkStart w:id="3" w:name="_Hlk194634956"/>
            <w:r>
              <w:rPr>
                <w:rFonts w:ascii="Sakkal Majalla" w:hAnsi="Sakkal Majalla" w:cs="Sakkal Majalla"/>
                <w:b/>
                <w:bCs/>
                <w:color w:val="C00000"/>
                <w:sz w:val="36"/>
                <w:szCs w:val="36"/>
                <w:rtl/>
              </w:rPr>
              <w:t>وليد فهد الزعبي</w:t>
            </w:r>
            <w:bookmarkEnd w:id="3"/>
          </w:p>
        </w:tc>
      </w:tr>
      <w:bookmarkEnd w:id="2"/>
      <w:tr w:rsidR="00C92611" w14:paraId="6FA7B4A8" w14:textId="02E32D0F" w:rsidTr="00C92611">
        <w:trPr>
          <w:trHeight w:val="618"/>
        </w:trPr>
        <w:tc>
          <w:tcPr>
            <w:tcW w:w="2029" w:type="dxa"/>
          </w:tcPr>
          <w:p w14:paraId="040F1E28" w14:textId="3C467AB5" w:rsidR="00C92611" w:rsidRPr="004B484B" w:rsidRDefault="00C92611"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5832" w:type="dxa"/>
          </w:tcPr>
          <w:p w14:paraId="60443D63" w14:textId="4F64FA2B" w:rsidR="00C92611" w:rsidRPr="00945E6F" w:rsidRDefault="00C92611" w:rsidP="00BE609B">
            <w:pPr>
              <w:pStyle w:val="a8"/>
              <w:bidi/>
              <w:spacing w:before="0" w:beforeAutospacing="0" w:after="0" w:afterAutospacing="0"/>
              <w:ind w:right="-270"/>
              <w:jc w:val="center"/>
              <w:rPr>
                <w:rFonts w:ascii="Sakkal Majalla" w:hAnsi="Sakkal Majalla" w:cs="Sakkal Majalla"/>
                <w:color w:val="C00000"/>
                <w:sz w:val="36"/>
                <w:szCs w:val="36"/>
                <w:rtl/>
              </w:rPr>
            </w:pPr>
            <w:bookmarkStart w:id="4" w:name="_Hlk194635011"/>
            <w:r>
              <w:rPr>
                <w:rFonts w:ascii="Sakkal Majalla" w:hAnsi="Sakkal Majalla" w:cs="Sakkal Majalla"/>
                <w:color w:val="C00000"/>
                <w:sz w:val="36"/>
                <w:szCs w:val="36"/>
                <w:rtl/>
              </w:rPr>
              <w:t>222001521</w:t>
            </w:r>
            <w:bookmarkEnd w:id="4"/>
          </w:p>
        </w:tc>
      </w:tr>
      <w:tr w:rsidR="00C92611" w14:paraId="627B39DB" w14:textId="0373C5D2" w:rsidTr="00C92611">
        <w:trPr>
          <w:trHeight w:val="618"/>
        </w:trPr>
        <w:tc>
          <w:tcPr>
            <w:tcW w:w="2029" w:type="dxa"/>
          </w:tcPr>
          <w:p w14:paraId="0FCA9608" w14:textId="690555E5" w:rsidR="00C92611" w:rsidRPr="004B484B" w:rsidRDefault="00C92611"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5832" w:type="dxa"/>
          </w:tcPr>
          <w:p w14:paraId="0B78AAB6" w14:textId="6E9EF4AF" w:rsidR="00C92611" w:rsidRDefault="00C92611"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C00000"/>
                <w:sz w:val="36"/>
                <w:szCs w:val="36"/>
                <w:rtl/>
              </w:rPr>
              <w:t>كلية الادارة</w:t>
            </w: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50F892A7" w:rsidR="00395E1F" w:rsidRDefault="00883E09" w:rsidP="00883E09">
      <w:pPr>
        <w:jc w:val="center"/>
        <w:rPr>
          <w:rFonts w:ascii="Calibri" w:hAnsi="Calibri" w:cs="Calibri"/>
          <w:b/>
          <w:bCs/>
          <w:color w:val="FF0000"/>
          <w:sz w:val="28"/>
          <w:szCs w:val="28"/>
          <w:rtl/>
        </w:rPr>
      </w:pPr>
      <w:r>
        <w:rPr>
          <w:rFonts w:ascii="Calibri" w:hAnsi="Calibri" w:cs="Calibri" w:hint="cs"/>
          <w:b/>
          <w:bCs/>
          <w:color w:val="548DD4" w:themeColor="text2" w:themeTint="99"/>
          <w:sz w:val="28"/>
          <w:szCs w:val="28"/>
          <w:rtl/>
        </w:rPr>
        <w:t xml:space="preserve">       </w:t>
      </w:r>
      <w:r>
        <w:rPr>
          <w:rFonts w:ascii="Calibri" w:hAnsi="Calibri" w:cs="Calibri" w:hint="cs"/>
          <w:b/>
          <w:bCs/>
          <w:color w:val="FF0000"/>
          <w:sz w:val="28"/>
          <w:szCs w:val="28"/>
          <w:rtl/>
        </w:rPr>
        <w:t xml:space="preserve"> 1447ه          - 25 20 م</w:t>
      </w:r>
      <w:r>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74575B05" w14:textId="77777777" w:rsidR="00856BE7" w:rsidRDefault="00856BE7" w:rsidP="00856BE7">
      <w:pPr>
        <w:bidi/>
        <w:spacing w:after="200" w:line="276" w:lineRule="auto"/>
        <w:rPr>
          <w:rFonts w:ascii="Calibri" w:hAnsi="Calibri" w:cs="Calibri"/>
          <w:b/>
          <w:bCs/>
          <w:color w:val="FF0000"/>
          <w:sz w:val="28"/>
          <w:szCs w:val="28"/>
          <w:rtl/>
          <w:lang w:bidi="ar-EG"/>
        </w:rPr>
      </w:pPr>
    </w:p>
    <w:p w14:paraId="35BC1FB4" w14:textId="77777777" w:rsidR="00856BE7" w:rsidRDefault="00856BE7" w:rsidP="00856BE7">
      <w:pPr>
        <w:bidi/>
        <w:spacing w:after="200" w:line="276" w:lineRule="auto"/>
        <w:rPr>
          <w:rFonts w:ascii="Calibri" w:hAnsi="Calibri" w:cs="Calibri"/>
          <w:b/>
          <w:bCs/>
          <w:color w:val="FF0000"/>
          <w:sz w:val="28"/>
          <w:szCs w:val="28"/>
          <w:rtl/>
          <w:lang w:bidi="ar-EG"/>
        </w:rPr>
      </w:pPr>
    </w:p>
    <w:p w14:paraId="168AC634" w14:textId="1603C7BE" w:rsidR="00856BE7" w:rsidRDefault="00856BE7" w:rsidP="00856BE7">
      <w:pPr>
        <w:bidi/>
        <w:spacing w:after="200" w:line="276" w:lineRule="auto"/>
        <w:rPr>
          <w:rFonts w:ascii="Calibri" w:hAnsi="Calibri" w:cs="Calibri"/>
          <w:b/>
          <w:bCs/>
          <w:color w:val="FF0000"/>
          <w:sz w:val="28"/>
          <w:szCs w:val="28"/>
          <w:rtl/>
          <w:lang w:bidi="ar-EG"/>
        </w:rPr>
      </w:pPr>
    </w:p>
    <w:p w14:paraId="5EBFF42C" w14:textId="7EE3B592" w:rsidR="00856BE7" w:rsidRDefault="00856BE7" w:rsidP="00856BE7">
      <w:pPr>
        <w:bidi/>
        <w:spacing w:after="200" w:line="276" w:lineRule="auto"/>
        <w:rPr>
          <w:rFonts w:ascii="Calibri" w:hAnsi="Calibri" w:cs="Calibri"/>
          <w:b/>
          <w:bCs/>
          <w:color w:val="FF0000"/>
          <w:sz w:val="28"/>
          <w:szCs w:val="28"/>
          <w:rtl/>
          <w:lang w:bidi="ar-EG"/>
        </w:rPr>
      </w:pPr>
    </w:p>
    <w:p w14:paraId="7BCEB1F8" w14:textId="5E0E8EE8" w:rsidR="00856BE7" w:rsidRDefault="00856BE7" w:rsidP="00856BE7">
      <w:pPr>
        <w:bidi/>
        <w:spacing w:after="200" w:line="276" w:lineRule="auto"/>
        <w:rPr>
          <w:rFonts w:ascii="Calibri" w:hAnsi="Calibri" w:cs="Calibri"/>
          <w:b/>
          <w:bCs/>
          <w:color w:val="FF0000"/>
          <w:sz w:val="28"/>
          <w:szCs w:val="28"/>
          <w:rtl/>
          <w:lang w:bidi="ar-EG"/>
        </w:rPr>
      </w:pPr>
    </w:p>
    <w:p w14:paraId="48C8EFB5" w14:textId="00B9AA43" w:rsidR="00856BE7" w:rsidRDefault="00C92611" w:rsidP="00856BE7">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1280" behindDoc="0" locked="0" layoutInCell="1" allowOverlap="1" wp14:anchorId="64791872" wp14:editId="6B82E27A">
                <wp:simplePos x="0" y="0"/>
                <wp:positionH relativeFrom="column">
                  <wp:posOffset>343158</wp:posOffset>
                </wp:positionH>
                <wp:positionV relativeFrom="paragraph">
                  <wp:posOffset>22871</wp:posOffset>
                </wp:positionV>
                <wp:extent cx="5129638" cy="3812583"/>
                <wp:effectExtent l="114300" t="114300" r="128270" b="149860"/>
                <wp:wrapNone/>
                <wp:docPr id="8321742" name="مخطط انسيابي: معالجة معرّفة مسبقاً 18"/>
                <wp:cNvGraphicFramePr/>
                <a:graphic xmlns:a="http://schemas.openxmlformats.org/drawingml/2006/main">
                  <a:graphicData uri="http://schemas.microsoft.com/office/word/2010/wordprocessingShape">
                    <wps:wsp>
                      <wps:cNvSpPr/>
                      <wps:spPr>
                        <a:xfrm>
                          <a:off x="0" y="0"/>
                          <a:ext cx="5129638" cy="3812583"/>
                        </a:xfrm>
                        <a:prstGeom prst="flowChartPredefinedProcess">
                          <a:avLst/>
                        </a:prstGeom>
                        <a:solidFill>
                          <a:schemeClr val="bg1">
                            <a:lumMod val="95000"/>
                          </a:schemeClr>
                        </a:solidFill>
                        <a:ln>
                          <a:solidFill>
                            <a:srgbClr val="EE0000"/>
                          </a:solidFill>
                        </a:ln>
                        <a:effectLst>
                          <a:glow rad="101600">
                            <a:schemeClr val="accent1">
                              <a:satMod val="175000"/>
                              <a:alpha val="40000"/>
                            </a:schemeClr>
                          </a:glow>
                          <a:outerShdw blurRad="40000" dist="20000" dir="5400000" rotWithShape="0">
                            <a:srgbClr val="000000">
                              <a:alpha val="38000"/>
                            </a:srgbClr>
                          </a:outerShdw>
                        </a:effectLst>
                      </wps:spPr>
                      <wps:style>
                        <a:lnRef idx="1">
                          <a:schemeClr val="dk1"/>
                        </a:lnRef>
                        <a:fillRef idx="2">
                          <a:schemeClr val="dk1"/>
                        </a:fillRef>
                        <a:effectRef idx="1">
                          <a:schemeClr val="dk1"/>
                        </a:effectRef>
                        <a:fontRef idx="minor">
                          <a:schemeClr val="dk1"/>
                        </a:fontRef>
                      </wps:style>
                      <wps:txbx>
                        <w:txbxContent>
                          <w:p w14:paraId="7C3DEE1F" w14:textId="5DB067DB" w:rsidR="00856BE7" w:rsidRPr="00856BE7" w:rsidRDefault="00856BE7" w:rsidP="00856BE7">
                            <w:pPr>
                              <w:jc w:val="center"/>
                              <w:rPr>
                                <w:b/>
                                <w:bCs/>
                                <w:sz w:val="48"/>
                                <w:szCs w:val="48"/>
                                <w:rtl/>
                                <w:lang w:bidi="ar-EG"/>
                              </w:rPr>
                            </w:pPr>
                            <w:r>
                              <w:rPr>
                                <w:rFonts w:hint="cs"/>
                                <w:b/>
                                <w:bCs/>
                                <w:sz w:val="48"/>
                                <w:szCs w:val="48"/>
                                <w:rtl/>
                                <w:lang w:bidi="ar-EG"/>
                              </w:rPr>
                              <w:t xml:space="preserve">الفصل الأول </w:t>
                            </w:r>
                          </w:p>
                          <w:p w14:paraId="6B75211D" w14:textId="269D4594" w:rsidR="00856BE7" w:rsidRPr="00856BE7" w:rsidRDefault="00856BE7" w:rsidP="00856BE7">
                            <w:pPr>
                              <w:jc w:val="center"/>
                              <w:rPr>
                                <w:b/>
                                <w:bCs/>
                                <w:sz w:val="48"/>
                                <w:szCs w:val="48"/>
                                <w:lang w:bidi="ar-EG"/>
                              </w:rPr>
                            </w:pPr>
                            <w:r>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791872" id="_x0000_t112" coordsize="21600,21600" o:spt="112" path="m,l,21600r21600,l21600,xem2610,nfl2610,21600em18990,nfl18990,21600e">
                <v:stroke joinstyle="miter"/>
                <v:path o:extrusionok="f" gradientshapeok="t" o:connecttype="rect" textboxrect="2610,0,18990,21600"/>
              </v:shapetype>
              <v:shape id="مخطط انسيابي: معالجة معرّفة مسبقاً 18" o:spid="_x0000_s1026" type="#_x0000_t112" style="position:absolute;left:0;text-align:left;margin-left:27pt;margin-top:1.8pt;width:403.9pt;height:300.2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jSbFPBgMAAL8GAAAOAAAAZHJzL2Uyb0RvYy54bWysVVtP2zAUfp+0/2D5faTpBUpFiqoC0yQG FWXi2XWcxppje7bbtPv1O7aTNAwkpGkvqY99Lt+5fb26PlQC7ZmxXMkMp2cDjJikKudym+Efz3df phhZR2ROhJIsw0dm8fX886erWs/YUJVK5MwgcCLtrNYZLp3TsySxtGQVsWdKMwmPhTIVcSCabZIb UoP3SiTDweA8qZXJtVGUWQu3N/ERz4P/omDUPRaFZQ6JDAM2F74mfDf+m8yvyGxriC45bWCQf0BR ES4haOfqhjiCdoa/cVVxapRVhTujqkpUUXDKQg6QTTr4K5t1STQLuUBxrO7KZP+fW/qwX+uVgTLU 2s4sHH0Wh8JU/hfwoUMo1rErFjs4ROFykg4vz0fQXgpvo2k6nExHvpzJyVwb674yVSF/yHAhVL0s iXErw3JWcMnyVexcKB3Z31sXHbSGHoNVgud3XIgg+LlgS2HQnkBHN9s0mIpd9V3l8e5yMhiEvgKQ MEZePcB65UnIt87NdtO5vr0FN52fEwbwGk1ZmC6A7P1sITVkSA4rMEjPwe4dsIRSJl0EbInrAKcX LWIyI0KXJOYx7sdv0w55+GDev9o5ZtZlXqON2JknHz0aoZz7esN+ABIQYN4n4QUko9wLd2UYLd/T ALSfuDdqEuihGU39ZeyOjeoBS4chSL2aJKd5Cid3FMzHEvKJFYjnMEFNKdrcYtr5z7QJEzS9SQHN 74yG75X2ZNToerMIpjP8IFqnHSIq6TrDiktlPoga9aEGvVz90R02h2a3Nio/royvf1goq+kdh7W4 J9atiAHSgeYAkbpH+PhNybBqThiVyvx+797rAxfAK0Y1kFiG7a8dMQwj8U0CS1ym47FnvSCMJxdD PwD9l03/Re6qpYKtSoGyNQ1Hr+9Ee1sYVb0A3y58VHgikkLsDFNnWmHpIrkCY1O2WAQ1YDpN3L1c a9o23S/48+GFGN1wgwNaeVAt4cEivCaDqOtbI9Vi51TBA1P4Ese6NqUHlgyD2DC6p+G+HLRO/zvz PwAAAP//AwBQSwMEFAAGAAgAAAAhAJl+q9reAAAACAEAAA8AAABkcnMvZG93bnJldi54bWxMj01P g0AQhu8m/ofNmHizSz8klDI0pglHmxQxetyyIxDZXcJuKf57x5M9Tp7J+z5vtp9NLyYafecswnIR gSBbO93ZBqF6K54SED4oq1XvLCH8kId9fn+XqVS7qz3RVIZGcIj1qUJoQxhSKX3dklF+4QayzL7c aFTgc2ykHtWVw00vV1EUS6M6yw2tGujQUv1dXgzC6vhRFPNmXX6eimP1mlT9Ydq+Iz4+zC87EIHm 8P8Mf/qsDjk7nd3Fai96hOcNTwkI6xgE4yRe8pIzQhwxkHkmbwfkvwAAAP//AwBQSwECLQAUAAYA CAAAACEAtoM4kv4AAADhAQAAEwAAAAAAAAAAAAAAAAAAAAAAW0NvbnRlbnRfVHlwZXNdLnhtbFBL AQItABQABgAIAAAAIQA4/SH/1gAAAJQBAAALAAAAAAAAAAAAAAAAAC8BAABfcmVscy8ucmVsc1BL AQItABQABgAIAAAAIQCjSbFPBgMAAL8GAAAOAAAAAAAAAAAAAAAAAC4CAABkcnMvZTJvRG9jLnht bFBLAQItABQABgAIAAAAIQCZfqva3gAAAAgBAAAPAAAAAAAAAAAAAAAAAGAFAABkcnMvZG93bnJl di54bWxQSwUGAAAAAAQABADzAAAAawYAAAAA " fillcolor="#f2f2f2 [3052]" strokecolor="#e00">
                <v:shadow on="t" color="black" opacity="24903f" origin=",.5" offset="0,.55556mm"/>
                <v:textbox>
                  <w:txbxContent>
                    <w:p w14:paraId="7C3DEE1F" w14:textId="5DB067DB" w:rsidR="00856BE7" w:rsidRPr="00856BE7" w:rsidRDefault="00856BE7" w:rsidP="00856BE7">
                      <w:pPr>
                        <w:jc w:val="center"/>
                        <w:rPr>
                          <w:b/>
                          <w:bCs/>
                          <w:sz w:val="48"/>
                          <w:szCs w:val="48"/>
                          <w:rtl/>
                          <w:lang w:bidi="ar-EG"/>
                        </w:rPr>
                      </w:pPr>
                      <w:r>
                        <w:rPr>
                          <w:rFonts w:hint="cs"/>
                          <w:b/>
                          <w:bCs/>
                          <w:sz w:val="48"/>
                          <w:szCs w:val="48"/>
                          <w:rtl/>
                          <w:lang w:bidi="ar-EG"/>
                        </w:rPr>
                        <w:t xml:space="preserve">الفصل الأول </w:t>
                      </w:r>
                    </w:p>
                    <w:p w14:paraId="6B75211D" w14:textId="269D4594" w:rsidR="00856BE7" w:rsidRPr="00856BE7" w:rsidRDefault="00856BE7" w:rsidP="00856BE7">
                      <w:pPr>
                        <w:jc w:val="center"/>
                        <w:rPr>
                          <w:b/>
                          <w:bCs/>
                          <w:sz w:val="48"/>
                          <w:szCs w:val="48"/>
                          <w:lang w:bidi="ar-EG"/>
                        </w:rPr>
                      </w:pPr>
                      <w:r>
                        <w:rPr>
                          <w:rFonts w:hint="cs"/>
                          <w:b/>
                          <w:bCs/>
                          <w:sz w:val="48"/>
                          <w:szCs w:val="48"/>
                          <w:rtl/>
                          <w:lang w:bidi="ar-EG"/>
                        </w:rPr>
                        <w:t>الإطار العام للدراسة</w:t>
                      </w:r>
                    </w:p>
                  </w:txbxContent>
                </v:textbox>
              </v:shape>
            </w:pict>
          </mc:Fallback>
        </mc:AlternateContent>
      </w:r>
    </w:p>
    <w:p w14:paraId="375CCED0" w14:textId="77777777" w:rsidR="00856BE7" w:rsidRDefault="00856BE7" w:rsidP="00856BE7">
      <w:pPr>
        <w:bidi/>
        <w:spacing w:after="200" w:line="276" w:lineRule="auto"/>
        <w:rPr>
          <w:rFonts w:ascii="Calibri" w:hAnsi="Calibri" w:cs="Calibri"/>
          <w:b/>
          <w:bCs/>
          <w:color w:val="FF0000"/>
          <w:sz w:val="28"/>
          <w:szCs w:val="28"/>
          <w:rtl/>
          <w:lang w:bidi="ar-EG"/>
        </w:rPr>
      </w:pPr>
    </w:p>
    <w:p w14:paraId="3072B41A" w14:textId="29D457CE" w:rsidR="00856BE7" w:rsidRDefault="00856BE7" w:rsidP="00856BE7">
      <w:pPr>
        <w:bidi/>
        <w:spacing w:after="200" w:line="276" w:lineRule="auto"/>
        <w:rPr>
          <w:rFonts w:ascii="Calibri" w:hAnsi="Calibri" w:cs="Calibri"/>
          <w:b/>
          <w:bCs/>
          <w:color w:val="FF0000"/>
          <w:sz w:val="28"/>
          <w:szCs w:val="28"/>
          <w:rtl/>
          <w:lang w:bidi="ar-EG"/>
        </w:rPr>
      </w:pPr>
    </w:p>
    <w:p w14:paraId="6D922632" w14:textId="2498FD8C" w:rsidR="00856BE7" w:rsidRDefault="00856BE7" w:rsidP="00856BE7">
      <w:pPr>
        <w:bidi/>
        <w:spacing w:after="200" w:line="276" w:lineRule="auto"/>
        <w:rPr>
          <w:rFonts w:ascii="Calibri" w:hAnsi="Calibri" w:cs="Calibri"/>
          <w:b/>
          <w:bCs/>
          <w:color w:val="FF0000"/>
          <w:sz w:val="28"/>
          <w:szCs w:val="28"/>
          <w:rtl/>
          <w:lang w:bidi="ar-EG"/>
        </w:rPr>
      </w:pPr>
    </w:p>
    <w:p w14:paraId="4070ED8A" w14:textId="3435DD1F" w:rsidR="00856BE7" w:rsidRDefault="00856BE7" w:rsidP="00856BE7">
      <w:pPr>
        <w:bidi/>
        <w:spacing w:after="200" w:line="276" w:lineRule="auto"/>
        <w:rPr>
          <w:rFonts w:ascii="Calibri" w:hAnsi="Calibri" w:cs="Calibri"/>
          <w:b/>
          <w:bCs/>
          <w:color w:val="FF0000"/>
          <w:sz w:val="28"/>
          <w:szCs w:val="28"/>
          <w:rtl/>
          <w:lang w:bidi="ar-EG"/>
        </w:rPr>
      </w:pPr>
    </w:p>
    <w:p w14:paraId="39ABB209" w14:textId="77777777" w:rsidR="00856BE7" w:rsidRDefault="00856BE7" w:rsidP="00856BE7">
      <w:pPr>
        <w:bidi/>
        <w:spacing w:after="200" w:line="276" w:lineRule="auto"/>
        <w:rPr>
          <w:rFonts w:ascii="Calibri" w:hAnsi="Calibri" w:cs="Calibri"/>
          <w:b/>
          <w:bCs/>
          <w:color w:val="FF0000"/>
          <w:sz w:val="28"/>
          <w:szCs w:val="28"/>
          <w:rtl/>
          <w:lang w:bidi="ar-EG"/>
        </w:rPr>
      </w:pPr>
    </w:p>
    <w:p w14:paraId="642C5F85" w14:textId="77777777" w:rsidR="00856BE7" w:rsidRDefault="00856BE7" w:rsidP="00856BE7">
      <w:pPr>
        <w:bidi/>
        <w:spacing w:after="200" w:line="276" w:lineRule="auto"/>
        <w:rPr>
          <w:rFonts w:ascii="Calibri" w:hAnsi="Calibri" w:cs="Calibri"/>
          <w:b/>
          <w:bCs/>
          <w:color w:val="FF0000"/>
          <w:sz w:val="28"/>
          <w:szCs w:val="28"/>
          <w:rtl/>
          <w:lang w:bidi="ar-EG"/>
        </w:rPr>
      </w:pPr>
    </w:p>
    <w:p w14:paraId="22F4B209" w14:textId="77777777" w:rsidR="00856BE7" w:rsidRDefault="00856BE7" w:rsidP="00856BE7">
      <w:pPr>
        <w:bidi/>
        <w:spacing w:after="200" w:line="276" w:lineRule="auto"/>
        <w:rPr>
          <w:rFonts w:ascii="Calibri" w:hAnsi="Calibri" w:cs="Calibri"/>
          <w:b/>
          <w:bCs/>
          <w:color w:val="FF0000"/>
          <w:sz w:val="28"/>
          <w:szCs w:val="28"/>
          <w:rtl/>
          <w:lang w:bidi="ar-EG"/>
        </w:rPr>
      </w:pPr>
    </w:p>
    <w:p w14:paraId="6D9B234A" w14:textId="77777777" w:rsidR="00856BE7" w:rsidRDefault="00856BE7" w:rsidP="00856BE7">
      <w:pPr>
        <w:bidi/>
        <w:spacing w:after="200" w:line="276" w:lineRule="auto"/>
        <w:rPr>
          <w:rFonts w:ascii="Calibri" w:hAnsi="Calibri" w:cs="Calibri"/>
          <w:b/>
          <w:bCs/>
          <w:color w:val="FF0000"/>
          <w:sz w:val="28"/>
          <w:szCs w:val="28"/>
          <w:rtl/>
          <w:lang w:bidi="ar-EG"/>
        </w:rPr>
      </w:pPr>
    </w:p>
    <w:p w14:paraId="365987C9" w14:textId="77777777" w:rsidR="00856BE7" w:rsidRDefault="00856BE7" w:rsidP="00856BE7">
      <w:pPr>
        <w:bidi/>
        <w:spacing w:after="200" w:line="276" w:lineRule="auto"/>
        <w:rPr>
          <w:rFonts w:ascii="Calibri" w:hAnsi="Calibri" w:cs="Calibri"/>
          <w:b/>
          <w:bCs/>
          <w:color w:val="FF0000"/>
          <w:sz w:val="28"/>
          <w:szCs w:val="28"/>
          <w:rtl/>
          <w:lang w:bidi="ar-EG"/>
        </w:rPr>
      </w:pPr>
    </w:p>
    <w:p w14:paraId="546E102F" w14:textId="77777777" w:rsidR="00856BE7" w:rsidRDefault="00856BE7" w:rsidP="00856BE7">
      <w:pPr>
        <w:bidi/>
        <w:spacing w:after="200" w:line="276" w:lineRule="auto"/>
        <w:rPr>
          <w:rFonts w:ascii="Calibri" w:hAnsi="Calibri" w:cs="Calibri"/>
          <w:b/>
          <w:bCs/>
          <w:color w:val="FF0000"/>
          <w:sz w:val="28"/>
          <w:szCs w:val="28"/>
          <w:rtl/>
          <w:lang w:bidi="ar-EG"/>
        </w:rPr>
      </w:pPr>
    </w:p>
    <w:p w14:paraId="6478E447" w14:textId="77777777" w:rsidR="00856BE7" w:rsidRDefault="00856BE7" w:rsidP="00856BE7">
      <w:pPr>
        <w:bidi/>
        <w:spacing w:after="200" w:line="276" w:lineRule="auto"/>
        <w:rPr>
          <w:rFonts w:ascii="Calibri" w:hAnsi="Calibri" w:cs="Calibri"/>
          <w:b/>
          <w:bCs/>
          <w:color w:val="FF0000"/>
          <w:sz w:val="28"/>
          <w:szCs w:val="28"/>
          <w:rtl/>
          <w:lang w:bidi="ar-EG"/>
        </w:rPr>
      </w:pPr>
    </w:p>
    <w:p w14:paraId="30DBEA1C" w14:textId="77777777" w:rsidR="00856BE7" w:rsidRDefault="00856BE7" w:rsidP="00856BE7">
      <w:pPr>
        <w:bidi/>
        <w:spacing w:after="200" w:line="276" w:lineRule="auto"/>
        <w:rPr>
          <w:rFonts w:ascii="Calibri" w:hAnsi="Calibri" w:cs="Calibri"/>
          <w:b/>
          <w:bCs/>
          <w:color w:val="FF0000"/>
          <w:sz w:val="28"/>
          <w:szCs w:val="28"/>
          <w:rtl/>
          <w:lang w:bidi="ar-EG"/>
        </w:rPr>
      </w:pPr>
    </w:p>
    <w:p w14:paraId="41EFCEC0" w14:textId="77777777" w:rsidR="00856BE7" w:rsidRDefault="00856BE7" w:rsidP="00856BE7">
      <w:pPr>
        <w:bidi/>
        <w:spacing w:after="200" w:line="276" w:lineRule="auto"/>
        <w:rPr>
          <w:rFonts w:ascii="Calibri" w:hAnsi="Calibri" w:cs="Calibri"/>
          <w:b/>
          <w:bCs/>
          <w:color w:val="FF0000"/>
          <w:sz w:val="28"/>
          <w:szCs w:val="28"/>
          <w:rtl/>
          <w:lang w:bidi="ar-EG"/>
        </w:rPr>
      </w:pPr>
    </w:p>
    <w:p w14:paraId="2A37E826" w14:textId="77777777" w:rsidR="00856BE7" w:rsidRDefault="00856BE7" w:rsidP="00856BE7">
      <w:pPr>
        <w:bidi/>
        <w:spacing w:after="200" w:line="276" w:lineRule="auto"/>
        <w:rPr>
          <w:rFonts w:ascii="Calibri" w:hAnsi="Calibri" w:cs="Calibri"/>
          <w:b/>
          <w:bCs/>
          <w:color w:val="FF0000"/>
          <w:sz w:val="28"/>
          <w:szCs w:val="28"/>
          <w:rtl/>
          <w:lang w:bidi="ar-EG"/>
        </w:rPr>
      </w:pPr>
    </w:p>
    <w:p w14:paraId="1014DDD9" w14:textId="77777777" w:rsidR="00856BE7" w:rsidRDefault="00856BE7" w:rsidP="00856BE7">
      <w:pPr>
        <w:bidi/>
        <w:spacing w:after="200" w:line="276" w:lineRule="auto"/>
        <w:rPr>
          <w:rFonts w:ascii="Calibri" w:hAnsi="Calibri" w:cs="Calibri"/>
          <w:b/>
          <w:bCs/>
          <w:color w:val="FF0000"/>
          <w:sz w:val="28"/>
          <w:szCs w:val="28"/>
          <w:rtl/>
          <w:lang w:bidi="ar-EG"/>
        </w:rPr>
      </w:pPr>
    </w:p>
    <w:p w14:paraId="1E1DE5D1" w14:textId="77777777" w:rsidR="00856BE7" w:rsidRDefault="00856BE7" w:rsidP="00856BE7">
      <w:pPr>
        <w:bidi/>
        <w:spacing w:after="200" w:line="276" w:lineRule="auto"/>
        <w:rPr>
          <w:rFonts w:ascii="Calibri" w:hAnsi="Calibri" w:cs="Calibri"/>
          <w:b/>
          <w:bCs/>
          <w:color w:val="FF0000"/>
          <w:sz w:val="28"/>
          <w:szCs w:val="28"/>
          <w:rtl/>
          <w:lang w:bidi="ar-EG"/>
        </w:rPr>
      </w:pPr>
    </w:p>
    <w:p w14:paraId="19D9EB9F" w14:textId="77777777" w:rsidR="00856BE7" w:rsidRDefault="00856BE7" w:rsidP="00856BE7">
      <w:pPr>
        <w:bidi/>
        <w:spacing w:after="200" w:line="276" w:lineRule="auto"/>
        <w:rPr>
          <w:rFonts w:ascii="Calibri" w:hAnsi="Calibri" w:cs="Calibri"/>
          <w:b/>
          <w:bCs/>
          <w:color w:val="FF0000"/>
          <w:sz w:val="28"/>
          <w:szCs w:val="28"/>
          <w:rtl/>
          <w:lang w:bidi="ar-EG"/>
        </w:rPr>
      </w:pPr>
    </w:p>
    <w:p w14:paraId="02B695D8" w14:textId="46DE9CB4" w:rsidR="00C11026" w:rsidRPr="009D38E5" w:rsidRDefault="0085164B" w:rsidP="000711C2">
      <w:pPr>
        <w:bidi/>
        <w:spacing w:after="200" w:line="276" w:lineRule="auto"/>
        <w:rPr>
          <w:rFonts w:ascii="Sakkal Majalla" w:hAnsi="Sakkal Majalla" w:cs="Sakkal Majalla"/>
          <w:b/>
          <w:bCs/>
          <w:color w:val="C00000"/>
          <w:sz w:val="32"/>
          <w:szCs w:val="32"/>
          <w:u w:val="single"/>
          <w:rtl/>
        </w:rPr>
      </w:pPr>
      <w:r>
        <w:rPr>
          <w:rFonts w:ascii="Sakkal Majalla" w:hAnsi="Sakkal Majalla" w:cs="Sakkal Majalla" w:hint="cs"/>
          <w:b/>
          <w:bCs/>
          <w:color w:val="C00000"/>
          <w:sz w:val="32"/>
          <w:szCs w:val="32"/>
          <w:u w:val="single"/>
          <w:rtl/>
        </w:rPr>
        <w:lastRenderedPageBreak/>
        <w:t>1.1مقدمة الدراسة</w:t>
      </w:r>
    </w:p>
    <w:p w14:paraId="4B7B1EF2" w14:textId="1319A44E" w:rsidR="00837004" w:rsidRPr="009D38E5" w:rsidRDefault="00837004" w:rsidP="000711C2">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المورد البشري في المنظمات الخدمية الحكومية هو الركيزة الأساسية في نجاح وتقدم المنظمات والهيئات الخدمية وذلك من خلال ما يملكه ويقدمه من العديد من القدرات الفكرية، والمهارات الشخصية للعنصر البشري وما يتمتع به من رغبة في العمل، لذا يجب على المنظمات والهيئات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 (هلسة،2020).</w:t>
      </w:r>
    </w:p>
    <w:p w14:paraId="7076C84F" w14:textId="56774C39" w:rsidR="008C75F6" w:rsidRPr="009D38E5" w:rsidRDefault="008C75F6" w:rsidP="000711C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ان نجاح أي شركة سواء في القطاع الخاص او القطاع العام او القطاع الحكومي يقاس بمدى تأهيل الطاقة الكامنة لدى اليد العاملة بها واكتسابهم المهارة والعمل على تطوير هذا العطاء وللوصول الى تحقيق درجة رضاهم عن العمل وتحسين أدائهم  ويمكن تعريف الرضا "هو مجموعة الأفكار والقيم والمعايير التي يرسمها الفرد حول عمله والتي من خلالها يحدد علاقته مع زملاء عمله ومع ظروف العمل التنظيمية وعلى أساسها يحقق طموحه ورغباته ويختلف هذه الإشباعان من فرد إلى أخر وكذلك يختلف في طبيعتها سواء كانت مادية أو اجتماعية (فيروز ،2017)</w:t>
      </w:r>
      <w:r>
        <w:rPr>
          <w:rFonts w:ascii="Sakkal Majalla" w:hAnsi="Sakkal Majalla" w:cs="Sakkal Majalla" w:hint="cs"/>
          <w:color w:val="000000" w:themeColor="text1"/>
          <w:sz w:val="32"/>
          <w:szCs w:val="32"/>
        </w:rPr>
        <w:t>.</w:t>
      </w:r>
    </w:p>
    <w:p w14:paraId="5D53512D" w14:textId="31169932" w:rsidR="0004678D" w:rsidRPr="009D38E5" w:rsidRDefault="0004678D" w:rsidP="000711C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أثبتت العديد من الدراسات والابحاث أن نجاح المنظمات في تحقيق أهدافها يُقاس بمجموعة من المتغيرات، منها الرضا الوظيفي، وهذا ما تحاول هذه الدراسة إثباته. وتتجلى أهمية الرضا الوظيفي من خلال الدور الذي يؤديه المورد البشري في تلك المنظمات من دور رئيسي وهام في عمليات التخطيط، والتنفيذ نشاطات المنظمة لبرامج التدريب والتحفيز والتقييم لتحقيق اهداف كلا من المورد البشري والمنظمة</w:t>
      </w:r>
      <w:r>
        <w:rPr>
          <w:rFonts w:ascii="Sakkal Majalla" w:hAnsi="Sakkal Majalla" w:cs="Sakkal Majalla" w:hint="cs"/>
          <w:color w:val="000000" w:themeColor="text1"/>
          <w:sz w:val="32"/>
          <w:szCs w:val="32"/>
          <w:rtl/>
          <w:lang w:bidi="ar-EG"/>
        </w:rPr>
        <w:t xml:space="preserve"> (عمر،2021).</w:t>
      </w:r>
    </w:p>
    <w:p w14:paraId="62EA9B87" w14:textId="15BEA16C" w:rsidR="0004678D" w:rsidRPr="009D38E5" w:rsidRDefault="0004678D" w:rsidP="000711C2">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rPr>
        <w:t>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w:t>
      </w:r>
      <w:r>
        <w:rPr>
          <w:rFonts w:ascii="Sakkal Majalla" w:hAnsi="Sakkal Majalla" w:cs="Sakkal Majalla" w:hint="cs"/>
          <w:color w:val="000000" w:themeColor="text1"/>
          <w:sz w:val="32"/>
          <w:szCs w:val="32"/>
          <w:rtl/>
          <w:lang w:bidi="ar-EG"/>
        </w:rPr>
        <w:t>(العرود،2018).</w:t>
      </w:r>
    </w:p>
    <w:p w14:paraId="17EF728B" w14:textId="7FE560A4" w:rsidR="008C75F6" w:rsidRPr="009D38E5" w:rsidRDefault="008C75F6" w:rsidP="000711C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فلابد ان يكون هناك دور فعال وجوهري لإدارة الموارد البشرية في بعض الممارسات الضرورية لتحقيق الرضا الوظيفي المتمثل في برامج التحفيز والمكافئات والتدريب والتطوير المهني وبرامج </w:t>
        <w:lastRenderedPageBreak/>
        <w:t xml:space="preserve">التقييم في العمل ويمكن تعرف إدارة الموارد البشرية "هي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 ومع وجود تحديات كثير في القطاع الحكومي مثل البيروقراطية والروتين الذي يمثل عائق كبير في تحقيق ممارسات إدارية سليمة تهدف الي تحقيق الرضا الوظيفي بشكل سريع كان لابد من دراسة اهم تلك المعوقات وإيجاد الحلول الإدارية المناسبة لها  ( العبيد ،2020).</w:t>
      </w:r>
    </w:p>
    <w:p w14:paraId="40CA3E2B" w14:textId="60EEECAE" w:rsidR="009D3D30" w:rsidRPr="009D38E5" w:rsidRDefault="009D3D30" w:rsidP="000711C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 من خلال دراسة التحديات التي تواجه المؤسسات الخدمية من ضعف برامج التحفيز وقلة برامج التدريب التي تهدف الي تحسين الأداء للخدمات المقدمة وجاء هذا البحث لتقييم لأثر ممارسات إدارة الموارد البشرية على رضا العاملين وابعاده النفسية والمالية والاجتماعية في المؤسسات الحكومية الخدمية في المملكة العربية السعودية.</w:t>
      </w:r>
    </w:p>
    <w:p w14:paraId="7B403B17" w14:textId="3593B0AE" w:rsidR="00A06F80" w:rsidRPr="009D38E5" w:rsidRDefault="00A06F80" w:rsidP="000711C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وسوف تتناول الدراسة الحالية الهيئة السعودية للميـــاه من خلال تنظيم الأعمال والخدمات المتعلقة بأنشطة المياه، والرقابة عليها، وتطوير أساليبها، بما يسهم في تحقيق أهداف الاستراتيجية الوطنية للمياه وفقًا لتطلعات رؤية السعودية 2030م. تهدف أدوار الهيئة إلى تعزيز استدامة قطاع المياه والبيئة وتقوم بحماية المستفيدين من خلال تنظيم الموارد المائية وضمان استخدامها المستدام، ومراقبة جودة الخدمات المقدمة. كما تعمل على توعية المجتمع بأهمية المحافظة على المياه وتتيح قنوات التواصل المختلفة لاستقبال الشكاوى والملاحظات. ومن اهم مهامها هو إنتاج المياه المحلاة والنقية من خلال إنشاء وتشغيل محطات إنتاج مياه محلاة ومنقاه محددة الموقع، وبيع وتوزيع المياه المحلاة المنتجة من المحطة بالجملة، ومن اجل تحقيق رضا العملاء عن الخدمات المقدمة سعت الهيئة تقديم خدمة الاستعلام عن الشكوى وخدمة تقديم البلاغات من اجل تلافي عن أي قصور في الخدمات المقدمة</w:t>
      </w:r>
    </w:p>
    <w:p w14:paraId="10248490" w14:textId="394D2EA5" w:rsidR="008B5974" w:rsidRPr="009D38E5" w:rsidRDefault="009625F6" w:rsidP="000711C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وتهدف الدراسة بشكل أساسي الي بيان أثر ممارسات إدارة الموارد البشرية على رضا العاملين في المؤسسات الحكومية الخدمية بمنطقة الرياض بالمملكة العربية السعودية.</w:t>
      </w:r>
    </w:p>
    <w:p w14:paraId="4BE1715F" w14:textId="77777777" w:rsidR="000711C2" w:rsidRPr="009D38E5" w:rsidRDefault="000711C2" w:rsidP="000711C2">
      <w:pPr>
        <w:bidi/>
        <w:spacing w:after="200" w:line="276" w:lineRule="auto"/>
        <w:jc w:val="both"/>
        <w:rPr>
          <w:rFonts w:ascii="Sakkal Majalla" w:hAnsi="Sakkal Majalla" w:cs="Sakkal Majalla"/>
          <w:color w:val="000000" w:themeColor="text1"/>
          <w:sz w:val="32"/>
          <w:szCs w:val="32"/>
          <w:rtl/>
        </w:rPr>
      </w:pPr>
    </w:p>
    <w:p w14:paraId="6654D88D" w14:textId="1BA98707" w:rsidR="00436B59" w:rsidRPr="009D38E5" w:rsidRDefault="0085164B" w:rsidP="008F4E30">
      <w:pPr>
        <w:bidi/>
        <w:spacing w:after="200" w:line="276" w:lineRule="auto"/>
        <w:rPr>
          <w:rFonts w:ascii="Sakkal Majalla" w:hAnsi="Sakkal Majalla" w:cs="Sakkal Majalla"/>
          <w:b/>
          <w:bCs/>
          <w:color w:val="C00000"/>
          <w:sz w:val="32"/>
          <w:szCs w:val="32"/>
          <w:u w:val="single"/>
          <w:rtl/>
        </w:rPr>
      </w:pPr>
      <w:r>
        <w:rPr>
          <w:rFonts w:ascii="Sakkal Majalla" w:hAnsi="Sakkal Majalla" w:cs="Sakkal Majalla" w:hint="cs"/>
          <w:b/>
          <w:bCs/>
          <w:color w:val="C00000"/>
          <w:sz w:val="32"/>
          <w:szCs w:val="32"/>
          <w:u w:val="single"/>
          <w:rtl/>
        </w:rPr>
        <w:lastRenderedPageBreak/>
        <w:t xml:space="preserve">1.2مشكلة الدراسة وأسئلتها:   </w:t>
      </w:r>
    </w:p>
    <w:p w14:paraId="502D4BF1" w14:textId="197AA014" w:rsidR="00F715C8" w:rsidRPr="009D38E5" w:rsidRDefault="00F715C8" w:rsidP="008F4E30">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الرضا الوظيفي تحدده مجموعة من الأسباب تحمل في مجملها مجموعة من الحوافز والدوافع، التي تعد الركيزة الأساسية في المنظمة التي تعمل على رفع أداء وكفاءة الفرد. والرضا الوظيفي له ثقله عندما يتعلق الأمر بتحديد النجاح ماهية الممارسات الإدارية المناسبة لتحقيقه في المؤسسات والهيئات الحكومية (قاضي،2018).</w:t>
      </w:r>
    </w:p>
    <w:p w14:paraId="572B7C24" w14:textId="08C8DC92" w:rsidR="000711C2" w:rsidRPr="009D38E5" w:rsidRDefault="006432F3" w:rsidP="008F4E30">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ان الدور المحوري الذي تلعبه الهيئة في كافة المجلات الاقتصادية وأثرها الكبير في العمليات الإنتاجية في كافة المجالات الصناعية والزراعية التي تعتمد على خدمات الهيئة والجهات التابعة لها، يتأثر بشكل كبير بمستوى الأداء في الهيئة فقد أصدرت الهيئة العامة للإحصاء نشرة حسابات المياه في المملكة لعام 2023، ووفقا لنتائج النشرة فقد انخفض الاستهلاك الزراعي من المياه الجوفية غير المتجددة بنسبة %7 في عام 2023م،مقارنة بعام 2022م، فيما شكلت المياه الجوفية المتجددة المستخرجة %21 من إجمالي المياه الجوفية المستخرجة في عام 2023م، وسجلت المياه الجوفية غير المتجددة المستخرجة انخفاضًا بنسبة %6 في عام 2023 (الهيئة العامة للإحصاء)</w:t>
      </w:r>
      <w:r>
        <w:rPr>
          <w:rStyle w:val="af4"/>
          <w:rFonts w:ascii="Sakkal Majalla" w:hAnsi="Sakkal Majalla" w:cs="Sakkal Majalla" w:hint="cs"/>
          <w:color w:val="000000" w:themeColor="text1"/>
          <w:sz w:val="32"/>
          <w:szCs w:val="32"/>
          <w:rtl/>
          <w:lang w:bidi="ar-EG"/>
        </w:rPr>
        <w:footnoteReference w:id="1"/>
      </w:r>
    </w:p>
    <w:p w14:paraId="69B3C725" w14:textId="0393A162" w:rsidR="00C96145" w:rsidRPr="009D38E5" w:rsidRDefault="006432F3" w:rsidP="008F4E30">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مما انعكس علي كافة أوجه الحياة الاقتصادية في المملكة، ويشير هذا الخلل في أداء الهيئة السعودية للمياه الي قصور في أداء العاملين في الهيئة، مما اثار العديد من التساؤلات حول دور ممارسات إدارة الموارد البشرية في الهيئة السعودية للمياه وأوجهه القصور الذي أدى الي انخفاض مستوى أداء العاملين وتحليل أسباب ذلك القصور سواء كان ماديا او نفسيا او ماليا او اجتماعيا ودور إدارة الموارد البشرية في معالجة تلك المشاكل سواء كان هذا عن طريق التحفيز او التدريب او التقييم  ويمكن ارجاع انخفاض الإنتاجية الناتج عن انخفاض في مستوى الخدمات المقدمة نتيجة الي ضعف مستوى الخدمات المقدمة ويمكن تفسير الي مشاكل خاصة بالعاملين في الهيئة تمثلت في نقص التحفيز المقدم للعاملين او ضعف في برامج التدريب والتطوير وعدم استخدام أساليب سليمة في عمليات التقييم الخاصة بالأداء الوظيفي العاملين في الهيئة السعودية للمياه.</w:t>
      </w:r>
    </w:p>
    <w:p w14:paraId="2A7E3F70" w14:textId="0FB0B83F" w:rsidR="008C75F6" w:rsidRPr="009D38E5" w:rsidRDefault="00D60DA9" w:rsidP="008F4E30">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أن الدراسات السابقة في مجملها ركزت على عدد من الأمور المشتركة التي من شأنها إيضاح أثر ممارسات إدارة الموارد البشرية على رضا العاملين بشكل عام وذلك من خلال بيان أثر محددات تلك الممارسات (الحوافز والتدريب والتطوير وتقيم الأداء) وغيرها  على الرضا الوظيفي للعاملين  </w:t>
        <w:lastRenderedPageBreak/>
        <w:t xml:space="preserve">باعتبارها المحددات الرئيسية والعناصر الأهم في تلك الممارسات والتي تؤثر بشكل مباشر علي الرضا الوظيفي للعاملين ولتوضيح الفجوة البحثية ربط الباحث تلك الابعاد الخاصة بممارسات إدارة الموارد البشرية بأبعاد المتغير التابع الرضا الوظيفي  (البعد النفسي والمالي والاجتماعي ) وهو ما مميز الدراسة الحالية عن الدراسات السابقة  التي لم تتناول علاقة  ابعاد المتغير المستقل (التدريب – التحفيز – والتقييم ) دون غيرها وقياس لأثرها المباشر علي ابعاد المتغير التابع بأبعاده الوظيفي  (البعد النفسي والمالي والاجتماعي ) في الهيئة السعودية للمياه مما يعزز من قوة الدراسة ويُبرز أهميتها النظرية والتطبيقية وللتأكيد على وجود المشكلة مما دفعنا إلى محاولة إجراء هذه الدراسة الميدانية لتقديم الحلول لتلك المشكلة أو على الأقل التقليل من حدتها</w:t>
      </w:r>
      <w:r>
        <w:rPr>
          <w:rFonts w:ascii="Sakkal Majalla" w:hAnsi="Sakkal Majalla" w:cs="Sakkal Majalla" w:hint="cs"/>
          <w:color w:val="000000" w:themeColor="text1"/>
          <w:sz w:val="32"/>
          <w:szCs w:val="32"/>
          <w:lang w:bidi="ar-EG"/>
        </w:rPr>
        <w:t>.</w:t>
      </w:r>
    </w:p>
    <w:p w14:paraId="6B8DF4FE" w14:textId="18B86604" w:rsidR="008C75F6" w:rsidRPr="009D38E5" w:rsidRDefault="00FD4EC3" w:rsidP="009C1117">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وقد تناولت الدراسة العديد من الدراسات السابقة التي ناقشت ابعاد ومحددات المتغير المستقل لممارسات إدارة الموارد البشرية من وجهات نظر متعددة وفي بيئات مختلفة ومن اهم تلك الدراسات كانت دراسة (المري ،2024)  والتي اشتركت في الهدف الرئيسي،  ودراسة (غانم، 2023) التي تناولت ابعاد ودراسة (فكري وعبد الرحيم، 2023) والتي تناولت اثر ممارسات الموارد البشرية الخضراء وغيرها من الدراسات التي اختلفت ما توصلت اليه من نتائج  وذلك لاختلاف مجتمع وعينة الدراسة وأيضا مجال ومكان تطبيق الدراسة ووقت اجرائها، وقد تناولت الدراسة العديد من الدراسات السابقة التي ناقشت المتغير التابع رضا العاملين من وجهات نظر متعددة ومن اهم تلك الدراسات كانت دراسة (المري ،2024) والتي استخدمت نفس المنهجية ودراسة (غسان،2023) التي تناولت ابعاد للرضا الوظيفي تمثلت في الترقية والحوافز ام بالنسبة لباقي الدراسات السابقة لم تناقش ابعاد المتغير التابع (النفسي والمالي والاجتماعي) وهو ما يمثل الفجوة البحثية للدراسة الحالية ولكنها تناولت الاحتراق النفسي والابداع الإداري والتميز المؤسسي كمتغير تابع مثل فكري ،2023) ودراسة (الغامدي، 2024) ودراسة (ادريس،2020) ودراسة (العوضي واخرون ، 2021) ودراسة (غانم،2023)  وبناء علي دراسة العديد من الدراسات السابقة تم الوقوف علي الفجوة البحثية بالدراسة الحالية التي جمعت بين متغيرات الدراسة المستقل وابعاده (التحفيز والتدريب والتقييم) والمتغير التابع بأبعاده (النفسي والمالي والاجتماعي ) وهو ما يمثل الفجوة البحثية لصلتها المباشرة بمشكلة الدراسة ، على ضوء ما سبق يمكن صياغة التساؤل الرئيسي التالي: ما أثر ممارسات إدارة الموارد البشرية بأبعاده (التحفيز والتدريب والتقييم) على رضا العاملين بأبعاده (المادي والنفسي والاجتماعي) في الهيئة السعودية للمياه بمنطقة الرياض بالمملكة العربية السعودية؟</w:t>
      </w:r>
    </w:p>
    <w:p w14:paraId="58C1EAD0" w14:textId="3DF5ECE7" w:rsidR="008C75F6" w:rsidRPr="009D38E5" w:rsidRDefault="0085164B" w:rsidP="00D330E3">
      <w:pPr>
        <w:bidi/>
        <w:spacing w:after="200" w:line="360" w:lineRule="auto"/>
        <w:jc w:val="both"/>
        <w:rPr>
          <w:rFonts w:ascii="Sakkal Majalla" w:hAnsi="Sakkal Majalla" w:cs="Sakkal Majalla"/>
          <w:color w:val="C00000"/>
          <w:sz w:val="32"/>
          <w:szCs w:val="32"/>
          <w:u w:val="single"/>
          <w:rtl/>
          <w:lang w:bidi="ar-EG"/>
        </w:rPr>
      </w:pPr>
      <w:r>
        <w:rPr>
          <w:rFonts w:ascii="Sakkal Majalla" w:hAnsi="Sakkal Majalla" w:cs="Sakkal Majalla" w:hint="cs"/>
          <w:color w:val="C00000"/>
          <w:sz w:val="32"/>
          <w:szCs w:val="32"/>
          <w:u w:val="single"/>
          <w:rtl/>
          <w:lang w:bidi="ar-EG"/>
        </w:rPr>
        <w:lastRenderedPageBreak/>
        <w:t>1.3أسئلة البحث</w:t>
      </w:r>
      <w:r>
        <w:rPr>
          <w:rFonts w:ascii="Sakkal Majalla" w:hAnsi="Sakkal Majalla" w:cs="Sakkal Majalla" w:hint="cs"/>
          <w:color w:val="C00000"/>
          <w:sz w:val="32"/>
          <w:szCs w:val="32"/>
          <w:u w:val="single"/>
          <w:lang w:bidi="ar-EG"/>
        </w:rPr>
        <w:t xml:space="preserve"> </w:t>
      </w:r>
    </w:p>
    <w:p w14:paraId="225A145E" w14:textId="6E5A4218" w:rsidR="008C75F6" w:rsidRPr="009D38E5" w:rsidRDefault="008C75F6" w:rsidP="00D330E3">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من خلال تحديد التساؤل الرئيسي وعلي ذلك تم صياغة مشكلة الدراسة من خلال الأسئلة الفرعية التالية</w:t>
      </w:r>
      <w:r>
        <w:rPr>
          <w:rFonts w:ascii="Sakkal Majalla" w:hAnsi="Sakkal Majalla" w:cs="Sakkal Majalla" w:hint="cs"/>
          <w:color w:val="000000" w:themeColor="text1"/>
          <w:sz w:val="32"/>
          <w:szCs w:val="32"/>
          <w:lang w:bidi="ar-EG"/>
        </w:rPr>
        <w:t>:</w:t>
      </w:r>
    </w:p>
    <w:p w14:paraId="74CC15B7" w14:textId="17A68EA7" w:rsidR="008C75F6" w:rsidRPr="009D38E5" w:rsidRDefault="00EF33CF">
      <w:pPr>
        <w:pStyle w:val="a3"/>
        <w:numPr>
          <w:ilvl w:val="0"/>
          <w:numId w:val="32"/>
        </w:num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ما تأثير ممارسات إدارة الموارد البشرية الحالية على رضا العاملين الهيئة السعودية للمياه بمنطقة الرياض بالمملكة العربية السعودية؟</w:t>
      </w:r>
    </w:p>
    <w:p w14:paraId="5469F6D4" w14:textId="6BBB60ED" w:rsidR="008C75F6" w:rsidRPr="009D38E5" w:rsidRDefault="008C75F6">
      <w:pPr>
        <w:pStyle w:val="a3"/>
        <w:numPr>
          <w:ilvl w:val="0"/>
          <w:numId w:val="32"/>
        </w:numPr>
        <w:bidi/>
        <w:spacing w:after="200" w:line="360"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ما تأثير بعد برنامج التحفيز والمكافئات كأحد ابعاد ممارسات إدارة الموارد البشرية على رضا العاملين في الهيئة السعودية للمياه بمنطقة الرياض بالمملكة العربية السعودية؟</w:t>
      </w:r>
    </w:p>
    <w:p w14:paraId="002F0BD8" w14:textId="0E825026" w:rsidR="008C75F6" w:rsidRPr="009D38E5" w:rsidRDefault="00EF33CF">
      <w:pPr>
        <w:pStyle w:val="a3"/>
        <w:numPr>
          <w:ilvl w:val="0"/>
          <w:numId w:val="32"/>
        </w:numPr>
        <w:bidi/>
        <w:spacing w:after="200" w:line="360"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 ما تأثير بعد برامج التدريب التطوير كأحد ابعاد أثر ممارسات إدارة الموارد البشرية على رضا العاملين في الهيئة السعودية للمياه بمنطقة الرياض بالمملكة العربية السعودية؟ </w:t>
      </w:r>
    </w:p>
    <w:p w14:paraId="14A3FA90" w14:textId="38497295" w:rsidR="000C10DF" w:rsidRPr="009D38E5" w:rsidRDefault="00EF33CF">
      <w:pPr>
        <w:pStyle w:val="a3"/>
        <w:numPr>
          <w:ilvl w:val="0"/>
          <w:numId w:val="32"/>
        </w:numPr>
        <w:bidi/>
        <w:spacing w:after="200" w:line="360" w:lineRule="auto"/>
        <w:jc w:val="both"/>
        <w:rPr>
          <w:rFonts w:ascii="Sakkal Majalla" w:hAnsi="Sakkal Majalla" w:cs="Sakkal Majalla"/>
          <w:b/>
          <w:bCs/>
          <w:color w:val="00B0F0"/>
          <w:sz w:val="32"/>
          <w:szCs w:val="32"/>
          <w:u w:val="single"/>
          <w:lang w:bidi="ar-EG"/>
        </w:rPr>
      </w:pPr>
      <w:r>
        <w:rPr>
          <w:rFonts w:ascii="Sakkal Majalla" w:hAnsi="Sakkal Majalla" w:cs="Sakkal Majalla" w:hint="cs"/>
          <w:color w:val="000000" w:themeColor="text1"/>
          <w:sz w:val="32"/>
          <w:szCs w:val="32"/>
          <w:rtl/>
          <w:lang w:bidi="ar-EG"/>
        </w:rPr>
        <w:t xml:space="preserve"> ما تأثير بعد برنامج تقييم الاداء كأحد ابعاد ممارسات إدارة الموارد البشرية على رضا العاملين في </w:t>
      </w:r>
      <w:bookmarkStart w:id="5" w:name="_Hlk197216214"/>
      <w:r>
        <w:rPr>
          <w:rFonts w:ascii="Sakkal Majalla" w:hAnsi="Sakkal Majalla" w:cs="Sakkal Majalla" w:hint="cs"/>
          <w:color w:val="000000" w:themeColor="text1"/>
          <w:sz w:val="32"/>
          <w:szCs w:val="32"/>
          <w:rtl/>
          <w:lang w:bidi="ar-EG"/>
        </w:rPr>
        <w:t>الهيئة السعودية للمياه</w:t>
      </w:r>
      <w:bookmarkEnd w:id="5"/>
      <w:r>
        <w:rPr>
          <w:rFonts w:ascii="Sakkal Majalla" w:hAnsi="Sakkal Majalla" w:cs="Sakkal Majalla" w:hint="cs"/>
          <w:color w:val="000000" w:themeColor="text1"/>
          <w:sz w:val="32"/>
          <w:szCs w:val="32"/>
          <w:rtl/>
          <w:lang w:bidi="ar-EG"/>
        </w:rPr>
        <w:t xml:space="preserve"> بمنطقة الرياض بالمملكة العربية السعودية؟</w:t>
      </w:r>
    </w:p>
    <w:p w14:paraId="47B46967" w14:textId="77777777" w:rsidR="001D115B" w:rsidRPr="009D38E5" w:rsidRDefault="001D115B">
      <w:pPr>
        <w:pStyle w:val="a3"/>
        <w:numPr>
          <w:ilvl w:val="0"/>
          <w:numId w:val="32"/>
        </w:numPr>
        <w:bidi/>
        <w:spacing w:after="200" w:line="360"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ما هي السياسات والتوصيات التي يمكن أن تتبناها المؤسسات الحكومية لتحسين رضا العاملين بناءً على نتائج البحث؟</w:t>
      </w:r>
    </w:p>
    <w:p w14:paraId="15174074" w14:textId="5772259B" w:rsidR="00883E09" w:rsidRPr="009D38E5" w:rsidRDefault="0085164B" w:rsidP="003337A1">
      <w:pPr>
        <w:bidi/>
        <w:spacing w:after="200" w:line="360" w:lineRule="auto"/>
        <w:rPr>
          <w:rFonts w:ascii="Sakkal Majalla" w:hAnsi="Sakkal Majalla" w:cs="Sakkal Majalla"/>
          <w:b/>
          <w:bCs/>
          <w:color w:val="C00000"/>
          <w:sz w:val="32"/>
          <w:szCs w:val="32"/>
          <w:u w:val="single"/>
          <w:rtl/>
        </w:rPr>
      </w:pPr>
      <w:r>
        <w:rPr>
          <w:rFonts w:ascii="Sakkal Majalla" w:hAnsi="Sakkal Majalla" w:cs="Sakkal Majalla" w:hint="cs"/>
          <w:b/>
          <w:bCs/>
          <w:color w:val="C00000"/>
          <w:sz w:val="32"/>
          <w:szCs w:val="32"/>
          <w:u w:val="single"/>
          <w:rtl/>
        </w:rPr>
        <w:t>1.4أهمية الدراسة (النظرية والتطبيقية):</w:t>
      </w:r>
    </w:p>
    <w:p w14:paraId="3C758773" w14:textId="4D525EA1" w:rsidR="003E02C3" w:rsidRPr="009D38E5" w:rsidRDefault="00060059"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Pr>
        <w:t xml:space="preserve"> </w:t>
      </w:r>
      <w:r>
        <w:rPr>
          <w:rFonts w:ascii="Sakkal Majalla" w:hAnsi="Sakkal Majalla" w:cs="Sakkal Majalla" w:hint="cs"/>
          <w:color w:val="000000" w:themeColor="text1"/>
          <w:sz w:val="32"/>
          <w:szCs w:val="32"/>
          <w:rtl/>
        </w:rPr>
        <w:t xml:space="preserve">تنبع اهمية هذا البحث من حيث انه يدرس مدى اثر إدارة الموارد البشرية علي مستوى الرضا الوظيفي و الخاص بالأفراد العاملين في الهيئة السعودية للمياه بمنطقة الرياض بالمملكة العربية السعودية معرفة الواقع الفعلي لمستوى الرضا الوظيفي في المؤسسات الحكومية الخدمية بمنطقة الرياض بالمملكة العربية السعودية من خلال ما ستتوصل اليه الدراسة من نتائج البحث و ما سوف تطرحه من مقترحات و توصيات قد تستفيد منها جميع الاطراف الفاعلة في المنظمة في التعرف على </w:t>
        <w:lastRenderedPageBreak/>
        <w:t>مستويات الرضا الوظيفي ودور إدارة الموارد البشرية في تحديد ذلك المستوى وأيضا تنبع أهمية الدراسة من أهمية عمليات إدارة الموارد البشرية التي تعد ممارسة إدارية حيوية و التي تعمل على تنمية رأس المال البشري و تحقيق أعلى مستويات الأداء و التميز مما يحقق رضا الأفراد وينمي ولائهم والتزامهم نحو منظماتهم</w:t>
      </w:r>
      <w:r>
        <w:rPr>
          <w:rFonts w:ascii="Sakkal Majalla" w:hAnsi="Sakkal Majalla" w:cs="Sakkal Majalla" w:hint="cs"/>
          <w:color w:val="000000" w:themeColor="text1"/>
          <w:sz w:val="32"/>
          <w:szCs w:val="32"/>
        </w:rPr>
        <w:t xml:space="preserve"> </w:t>
      </w:r>
    </w:p>
    <w:p w14:paraId="03DA2B09" w14:textId="77777777" w:rsidR="003E02C3" w:rsidRPr="009D38E5" w:rsidRDefault="003E02C3"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ويمكن تلخيص هذه الأهمية في النقاط التالية</w:t>
      </w:r>
      <w:r>
        <w:rPr>
          <w:rFonts w:ascii="Sakkal Majalla" w:hAnsi="Sakkal Majalla" w:cs="Sakkal Majalla" w:hint="cs"/>
          <w:color w:val="000000" w:themeColor="text1"/>
          <w:sz w:val="32"/>
          <w:szCs w:val="32"/>
        </w:rPr>
        <w:t>:</w:t>
      </w:r>
    </w:p>
    <w:p w14:paraId="63B1AD18" w14:textId="72EB8861" w:rsidR="003E02C3" w:rsidRPr="009D38E5" w:rsidRDefault="003E02C3" w:rsidP="00D330E3">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أولا: الأهمية العلمية:</w:t>
      </w:r>
    </w:p>
    <w:p w14:paraId="0B0C7D24" w14:textId="77777777" w:rsidR="001D115B" w:rsidRPr="009D38E5" w:rsidRDefault="001D115B">
      <w:pPr>
        <w:pStyle w:val="a3"/>
        <w:numPr>
          <w:ilvl w:val="0"/>
          <w:numId w:val="33"/>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توضيح الأسس العلمية التي يمكن أن يستند إليها البحث لتحديد أثر ممارسات إدارة الموارد البشرية على رضا العاملين في المؤسسات الحكومية، ودراسة العلاقة بين هذه الممارسات والرضا الوظيفي.</w:t>
      </w:r>
    </w:p>
    <w:p w14:paraId="79299435" w14:textId="77777777" w:rsidR="001D115B" w:rsidRPr="009D38E5" w:rsidRDefault="001D115B">
      <w:pPr>
        <w:pStyle w:val="a3"/>
        <w:numPr>
          <w:ilvl w:val="0"/>
          <w:numId w:val="33"/>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تحليل مدى تأثير ممارسات إدارة الموارد البشرية والعوامل المؤثرة فيها على مستوى رضا العاملين في القطاع الحكومي، وكيفية تأثير هذه الممارسات على الأداء الوظيفي والتحفيز.</w:t>
      </w:r>
    </w:p>
    <w:p w14:paraId="4B27B60E" w14:textId="77777777" w:rsidR="001D115B" w:rsidRPr="009D38E5" w:rsidRDefault="001D115B">
      <w:pPr>
        <w:pStyle w:val="a3"/>
        <w:numPr>
          <w:ilvl w:val="0"/>
          <w:numId w:val="33"/>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إبراز أهمية ممارسات إدارة الموارد البشرية كأداة استراتيجية لبناء أنظمة حوافز فعّالة، وبرامج تدريبية موجهة، وآليات تقييم متطورة تهدف إلى رفع مستوى الأداء الوظيفي للعاملين.</w:t>
      </w:r>
    </w:p>
    <w:p w14:paraId="4D801A37" w14:textId="77777777" w:rsidR="001D115B" w:rsidRPr="009D38E5" w:rsidRDefault="001D115B">
      <w:pPr>
        <w:pStyle w:val="a3"/>
        <w:numPr>
          <w:ilvl w:val="0"/>
          <w:numId w:val="33"/>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تحديد التحديات والصعوبات التي تواجه ممارسات إدارة الموارد البشرية في مجالات التحفيز، والتدريب، والتقييم، واقتراح حلول للتغلب على هذه التحديات بما يساهم في تحسين الأداء والرضا الوظيفي.</w:t>
      </w:r>
    </w:p>
    <w:p w14:paraId="67CF1A65" w14:textId="77777777" w:rsidR="001D115B" w:rsidRPr="009D38E5" w:rsidRDefault="001D115B">
      <w:pPr>
        <w:pStyle w:val="a3"/>
        <w:numPr>
          <w:ilvl w:val="0"/>
          <w:numId w:val="2"/>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إثراء المكتبة العربية بالدراسات والتحليلات المتعلقة بممارسات إدارة الموارد البشرية وعلاقتها بالرضا الوظيفي في المؤسسات الحكومية، مما يسهم في تعزيز الفهم الأكاديمي والممارسات العملية في هذا المجال.</w:t>
      </w:r>
    </w:p>
    <w:p w14:paraId="66042E7D" w14:textId="77777777" w:rsidR="00C92611" w:rsidRPr="009D38E5" w:rsidRDefault="00C92611" w:rsidP="00C92611">
      <w:pPr>
        <w:pStyle w:val="a3"/>
        <w:bidi/>
        <w:spacing w:after="200" w:line="360" w:lineRule="auto"/>
        <w:jc w:val="both"/>
        <w:rPr>
          <w:rFonts w:ascii="Sakkal Majalla" w:hAnsi="Sakkal Majalla" w:cs="Sakkal Majalla"/>
          <w:color w:val="000000" w:themeColor="text1"/>
          <w:sz w:val="32"/>
          <w:szCs w:val="32"/>
        </w:rPr>
      </w:pPr>
    </w:p>
    <w:p w14:paraId="16A2F7C8" w14:textId="2E84085D" w:rsidR="003E02C3" w:rsidRPr="009D38E5" w:rsidRDefault="003E02C3" w:rsidP="00D330E3">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ثانيا: الأهمية العملية:</w:t>
      </w:r>
    </w:p>
    <w:p w14:paraId="624C81D2" w14:textId="23EE73EC" w:rsidR="0037221E" w:rsidRPr="009D38E5" w:rsidRDefault="0037221E">
      <w:pPr>
        <w:pStyle w:val="a3"/>
        <w:numPr>
          <w:ilvl w:val="0"/>
          <w:numId w:val="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يساعد البحث في تطوير فهم أعمق لكيفية تأثير ممارسات إدارة الموارد البشرية على تقييم أداء الموظفين في الهيئة السعودية للمياه بالرياض، من خلال تحليل وجهات نظر الموظفين لتقديم توصيات عملية لتحسين الأداء</w:t>
      </w:r>
    </w:p>
    <w:p w14:paraId="2E053130" w14:textId="77777777" w:rsidR="0037221E" w:rsidRPr="009D38E5" w:rsidRDefault="0037221E">
      <w:pPr>
        <w:pStyle w:val="a3"/>
        <w:numPr>
          <w:ilvl w:val="0"/>
          <w:numId w:val="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يسعى البحث إلى قياس العلاقة بين مستوى رضا العاملين وإنتاجيتهم في المؤسسات الحكومية الخدمية بالرياض، مما يوفر بيانات يمكن استخدامها لتطوير استراتيجيات تحفيزية فعالة</w:t>
      </w:r>
    </w:p>
    <w:p w14:paraId="160F2A3C" w14:textId="61D00D80" w:rsidR="0037221E" w:rsidRPr="009D38E5" w:rsidRDefault="0037221E">
      <w:pPr>
        <w:pStyle w:val="a3"/>
        <w:numPr>
          <w:ilvl w:val="0"/>
          <w:numId w:val="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يساعد البحث في تحديد العوامل الأكثر تأثيرًا على رضا الموظفين، مما يتيح للقادة في الهيئة السعودية للمياه لاتخاذ قرارات قائمة على البيانات لتحسين بيئة العمل </w:t>
      </w:r>
    </w:p>
    <w:p w14:paraId="4AB095E0" w14:textId="31672A24" w:rsidR="0037221E" w:rsidRPr="009D38E5" w:rsidRDefault="00F02460">
      <w:pPr>
        <w:pStyle w:val="a3"/>
        <w:numPr>
          <w:ilvl w:val="0"/>
          <w:numId w:val="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اهمية تقديم توصيات قائمة على تحليل البيانات الميدانية، بهدف تحسين ممارسات إدارة الموارد البشرية في الهيئة السعودية للمياه بالرياض، مع التركيز على آليات التحفيز، التدريب، وتقييم الأداء لضمان تحقيق رضا وظيفي مستدام</w:t>
      </w:r>
    </w:p>
    <w:p w14:paraId="6F0F6EEB" w14:textId="4BA0389E" w:rsidR="0037221E" w:rsidRPr="009D38E5" w:rsidRDefault="00C839E0">
      <w:pPr>
        <w:pStyle w:val="a3"/>
        <w:numPr>
          <w:ilvl w:val="0"/>
          <w:numId w:val="3"/>
        </w:numPr>
        <w:bidi/>
        <w:spacing w:after="200" w:line="360" w:lineRule="auto"/>
        <w:jc w:val="both"/>
        <w:rPr>
          <w:rFonts w:ascii="Sakkal Majalla" w:hAnsi="Sakkal Majalla" w:cs="Sakkal Majalla"/>
          <w:b/>
          <w:bCs/>
          <w:sz w:val="32"/>
          <w:szCs w:val="32"/>
          <w:u w:val="single"/>
        </w:rPr>
      </w:pPr>
      <w:bookmarkStart w:id="6" w:name="_Hlk193676362"/>
      <w:r>
        <w:rPr>
          <w:rFonts w:ascii="Sakkal Majalla" w:hAnsi="Sakkal Majalla" w:cs="Sakkal Majalla" w:hint="cs"/>
          <w:sz w:val="32"/>
          <w:szCs w:val="32"/>
          <w:rtl/>
        </w:rPr>
        <w:t xml:space="preserve">تنبع اهمية هذه الدراسة بتركيزها على الهيئة السعودية للمياه 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bookmarkEnd w:id="6"/>
    <w:p w14:paraId="036A1815" w14:textId="2E6EA7EE" w:rsidR="003E02C3" w:rsidRPr="009D38E5" w:rsidRDefault="0037221E">
      <w:pPr>
        <w:pStyle w:val="a3"/>
        <w:numPr>
          <w:ilvl w:val="0"/>
          <w:numId w:val="3"/>
        </w:numPr>
        <w:bidi/>
        <w:spacing w:after="200" w:line="360" w:lineRule="auto"/>
        <w:jc w:val="both"/>
        <w:rPr>
          <w:rFonts w:ascii="Sakkal Majalla" w:hAnsi="Sakkal Majalla" w:cs="Sakkal Majalla"/>
          <w:b/>
          <w:bCs/>
          <w:color w:val="00B0F0"/>
          <w:sz w:val="32"/>
          <w:szCs w:val="32"/>
          <w:u w:val="single"/>
        </w:rPr>
      </w:pPr>
      <w:r>
        <w:rPr>
          <w:rFonts w:ascii="Sakkal Majalla" w:hAnsi="Sakkal Majalla" w:cs="Sakkal Majalla" w:hint="cs"/>
          <w:b/>
          <w:bCs/>
          <w:sz w:val="32"/>
          <w:szCs w:val="32"/>
          <w:u w:val="single"/>
          <w:rtl/>
        </w:rPr>
        <w:t xml:space="preserve"> </w:t>
      </w:r>
      <w:r>
        <w:rPr>
          <w:rFonts w:ascii="Sakkal Majalla" w:hAnsi="Sakkal Majalla" w:cs="Sakkal Majalla" w:hint="cs"/>
          <w:sz w:val="32"/>
          <w:szCs w:val="32"/>
          <w:rtl/>
        </w:rPr>
        <w:t xml:space="preserve">يهدف البحث إلى تقديم استراتيجيات عملية لرفع مستوى الرضا في الهيئة السعودية للمياه، مما ينعكس إيجابيًا على جودة الخدمات المقدمة.</w:t>
      </w:r>
    </w:p>
    <w:p w14:paraId="2B7D934A" w14:textId="77777777" w:rsidR="00C92611" w:rsidRPr="009D38E5" w:rsidRDefault="00C92611" w:rsidP="00C92611">
      <w:pPr>
        <w:bidi/>
        <w:spacing w:after="200" w:line="360" w:lineRule="auto"/>
        <w:jc w:val="both"/>
        <w:rPr>
          <w:rFonts w:ascii="Sakkal Majalla" w:hAnsi="Sakkal Majalla" w:cs="Sakkal Majalla"/>
          <w:b/>
          <w:bCs/>
          <w:color w:val="00B0F0"/>
          <w:sz w:val="32"/>
          <w:szCs w:val="32"/>
          <w:u w:val="single"/>
          <w:rtl/>
        </w:rPr>
      </w:pPr>
    </w:p>
    <w:p w14:paraId="3701F765" w14:textId="77777777" w:rsidR="00C92611" w:rsidRPr="009D38E5" w:rsidRDefault="00C92611" w:rsidP="00C92611">
      <w:pPr>
        <w:bidi/>
        <w:spacing w:after="200" w:line="360" w:lineRule="auto"/>
        <w:jc w:val="both"/>
        <w:rPr>
          <w:rFonts w:ascii="Sakkal Majalla" w:hAnsi="Sakkal Majalla" w:cs="Sakkal Majalla"/>
          <w:b/>
          <w:bCs/>
          <w:color w:val="00B0F0"/>
          <w:sz w:val="32"/>
          <w:szCs w:val="32"/>
          <w:u w:val="single"/>
          <w:rtl/>
        </w:rPr>
      </w:pPr>
    </w:p>
    <w:p w14:paraId="0E8E9098" w14:textId="716C09C5" w:rsidR="00A16E60" w:rsidRPr="009D38E5" w:rsidRDefault="0085164B" w:rsidP="00D330E3">
      <w:pPr>
        <w:bidi/>
        <w:spacing w:after="200" w:line="360" w:lineRule="auto"/>
        <w:rPr>
          <w:rFonts w:ascii="Sakkal Majalla" w:hAnsi="Sakkal Majalla" w:cs="Sakkal Majalla"/>
          <w:b/>
          <w:bCs/>
          <w:color w:val="C00000"/>
          <w:sz w:val="32"/>
          <w:szCs w:val="32"/>
          <w:u w:val="single"/>
          <w:rtl/>
        </w:rPr>
      </w:pPr>
      <w:r>
        <w:rPr>
          <w:rFonts w:ascii="Sakkal Majalla" w:hAnsi="Sakkal Majalla" w:cs="Sakkal Majalla" w:hint="cs"/>
          <w:b/>
          <w:bCs/>
          <w:color w:val="C00000"/>
          <w:sz w:val="32"/>
          <w:szCs w:val="32"/>
          <w:u w:val="single"/>
          <w:rtl/>
        </w:rPr>
        <w:t>1.5أهداف الدراسة:</w:t>
      </w:r>
    </w:p>
    <w:p w14:paraId="2A65288A" w14:textId="762C9376" w:rsidR="00AA448B" w:rsidRPr="009D38E5" w:rsidRDefault="00AA448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بناء على مشكلة الدراسة تم تحديد الهدف الرئيسي للبحث " تحديد أثر ممارسات إدارة الموارد البشرية بأبعاده (التحفيز والتدريب والتقييم) على رضا العاملين بأبعاده (المادي والنفسي والاجتماعي) في الهيئة السعودية للمياه بمنطقة الرياض بالمملكة العربية السعودية </w:t>
      </w:r>
      <w:r>
        <w:rPr>
          <w:rFonts w:ascii="Sakkal Majalla" w:hAnsi="Sakkal Majalla" w:cs="Sakkal Majalla" w:hint="cs"/>
          <w:color w:val="000000" w:themeColor="text1"/>
          <w:sz w:val="32"/>
          <w:szCs w:val="32"/>
        </w:rPr>
        <w:t>".</w:t>
      </w:r>
    </w:p>
    <w:p w14:paraId="05D0F560" w14:textId="77777777" w:rsidR="00AA448B" w:rsidRPr="009D38E5" w:rsidRDefault="00AA448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ومن خلال الهدف الرئيسي للبحث يمكن بيان اهداف البحث كما يلي</w:t>
      </w:r>
      <w:r>
        <w:rPr>
          <w:rFonts w:ascii="Sakkal Majalla" w:hAnsi="Sakkal Majalla" w:cs="Sakkal Majalla" w:hint="cs"/>
          <w:color w:val="000000" w:themeColor="text1"/>
          <w:sz w:val="32"/>
          <w:szCs w:val="32"/>
        </w:rPr>
        <w:t xml:space="preserve">: </w:t>
      </w:r>
    </w:p>
    <w:p w14:paraId="3C62230A" w14:textId="15AC5437" w:rsidR="00AA448B" w:rsidRPr="009D38E5" w:rsidRDefault="00FB3C5D">
      <w:pPr>
        <w:pStyle w:val="a3"/>
        <w:numPr>
          <w:ilvl w:val="0"/>
          <w:numId w:val="4"/>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توضيح العلاقة بين ممارسات إدارة الموارد البشرية ومستويات الرضا الوظيفي من خلال تحليل الأدبيات العلمية وجمع بيانات ميدانية</w:t>
      </w:r>
      <w:r>
        <w:rPr>
          <w:rFonts w:ascii="Sakkal Majalla" w:hAnsi="Sakkal Majalla" w:cs="Sakkal Majalla" w:hint="cs"/>
          <w:sz w:val="32"/>
          <w:szCs w:val="32"/>
        </w:rPr>
        <w:t>.</w:t>
      </w:r>
    </w:p>
    <w:p w14:paraId="1BE71532" w14:textId="0EDB661B" w:rsidR="00AA448B" w:rsidRPr="009D38E5" w:rsidRDefault="00C314F6">
      <w:pPr>
        <w:pStyle w:val="a3"/>
        <w:numPr>
          <w:ilvl w:val="0"/>
          <w:numId w:val="4"/>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تحليل أثر ممارسات إدارة الموارد البشرية لبرنامج الحوافز والمكافئات على رضا العاملين من خلال جمع البيانات باستخدام الاستبيانات وتحليلها إحصائيا.</w:t>
      </w:r>
    </w:p>
    <w:p w14:paraId="2A94174C" w14:textId="77777777" w:rsidR="00C314F6" w:rsidRPr="009D38E5" w:rsidRDefault="00C314F6">
      <w:pPr>
        <w:pStyle w:val="a3"/>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تحليل أثر ممارسات إدارة الموارد البشرية لبرامج التدريب على رضا العاملين من خلال جمع البيانات باستخدام الاستبيانات وتحليلها إحصائيا</w:t>
      </w:r>
    </w:p>
    <w:p w14:paraId="0B24DB7C" w14:textId="43EF5159" w:rsidR="00AA448B" w:rsidRPr="009D38E5" w:rsidRDefault="00C314F6">
      <w:pPr>
        <w:pStyle w:val="a3"/>
        <w:numPr>
          <w:ilvl w:val="0"/>
          <w:numId w:val="4"/>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تحليل أثر ممارسات إدارة الموارد البشرية لبرنامج تقييم الاداء على رضا العاملين من خلال جمع البيانات باستخدام الاستبيانات وتحليلها إحصائيا.</w:t>
      </w:r>
    </w:p>
    <w:p w14:paraId="27E2DDF2" w14:textId="4EA00DEC" w:rsidR="00CF6A2A" w:rsidRPr="009D38E5" w:rsidRDefault="00CF6A2A">
      <w:pPr>
        <w:pStyle w:val="a3"/>
        <w:numPr>
          <w:ilvl w:val="0"/>
          <w:numId w:val="4"/>
        </w:numPr>
        <w:bidi/>
        <w:spacing w:after="200" w:line="360" w:lineRule="auto"/>
        <w:rPr>
          <w:rFonts w:ascii="Sakkal Majalla" w:hAnsi="Sakkal Majalla" w:cs="Sakkal Majalla"/>
          <w:sz w:val="32"/>
          <w:szCs w:val="32"/>
        </w:rPr>
      </w:pPr>
      <w:r>
        <w:rPr>
          <w:rFonts w:ascii="Sakkal Majalla" w:hAnsi="Sakkal Majalla" w:cs="Sakkal Majalla" w:hint="cs"/>
          <w:sz w:val="32"/>
          <w:szCs w:val="32"/>
          <w:rtl/>
        </w:rPr>
        <w:t xml:space="preserve">تحديد التحديات التي تواجه المؤسسات الحكومية الخدمية بالرياض في تبني سياسات وممارسات إدارية لتحقيق الرضا الوظيفي للعاملين</w:t>
      </w:r>
    </w:p>
    <w:p w14:paraId="1B82E7B8" w14:textId="015D44DC" w:rsidR="00CF6A2A" w:rsidRPr="009D38E5" w:rsidRDefault="00FB3C5D">
      <w:pPr>
        <w:pStyle w:val="a3"/>
        <w:numPr>
          <w:ilvl w:val="0"/>
          <w:numId w:val="4"/>
        </w:numPr>
        <w:bidi/>
        <w:spacing w:after="200" w:line="360" w:lineRule="auto"/>
        <w:rPr>
          <w:rFonts w:ascii="Sakkal Majalla" w:hAnsi="Sakkal Majalla" w:cs="Sakkal Majalla"/>
          <w:b/>
          <w:bCs/>
          <w:sz w:val="32"/>
          <w:szCs w:val="32"/>
          <w:u w:val="single"/>
        </w:rPr>
      </w:pPr>
      <w:r>
        <w:rPr>
          <w:rFonts w:ascii="Sakkal Majalla" w:hAnsi="Sakkal Majalla" w:cs="Sakkal Majalla" w:hint="cs"/>
          <w:sz w:val="32"/>
          <w:szCs w:val="32"/>
          <w:rtl/>
        </w:rPr>
        <w:t xml:space="preserve"> تقديم توصيات لصنّاع القرار في المؤسسات الحكومية بالرياض لتحسين استراتيجيات الموارد البشرية وزيادة رضا الموظفين.</w:t>
      </w:r>
    </w:p>
    <w:p w14:paraId="088E2E99" w14:textId="77777777" w:rsidR="00C92611" w:rsidRPr="009D38E5" w:rsidRDefault="00C92611" w:rsidP="00C92611">
      <w:pPr>
        <w:bidi/>
        <w:spacing w:after="200" w:line="360" w:lineRule="auto"/>
        <w:rPr>
          <w:rFonts w:ascii="Sakkal Majalla" w:hAnsi="Sakkal Majalla" w:cs="Sakkal Majalla"/>
          <w:b/>
          <w:bCs/>
          <w:sz w:val="32"/>
          <w:szCs w:val="32"/>
          <w:u w:val="single"/>
          <w:rtl/>
        </w:rPr>
      </w:pPr>
    </w:p>
    <w:p w14:paraId="69389CED" w14:textId="03F989D2" w:rsidR="00A16E60" w:rsidRPr="009D38E5" w:rsidRDefault="0085164B" w:rsidP="00D330E3">
      <w:pPr>
        <w:bidi/>
        <w:spacing w:after="200" w:line="360" w:lineRule="auto"/>
        <w:rPr>
          <w:rFonts w:ascii="Sakkal Majalla" w:hAnsi="Sakkal Majalla" w:cs="Sakkal Majalla"/>
          <w:b/>
          <w:bCs/>
          <w:color w:val="C00000"/>
          <w:sz w:val="32"/>
          <w:szCs w:val="32"/>
          <w:u w:val="single"/>
          <w:rtl/>
        </w:rPr>
      </w:pPr>
      <w:r>
        <w:rPr>
          <w:rFonts w:ascii="Sakkal Majalla" w:hAnsi="Sakkal Majalla" w:cs="Sakkal Majalla" w:hint="cs"/>
          <w:b/>
          <w:bCs/>
          <w:color w:val="C00000"/>
          <w:sz w:val="32"/>
          <w:szCs w:val="32"/>
          <w:u w:val="single"/>
          <w:rtl/>
        </w:rPr>
        <w:lastRenderedPageBreak/>
        <w:t>1.6فرضيات الدراسة:</w:t>
      </w:r>
    </w:p>
    <w:p w14:paraId="57A81A8A" w14:textId="77777777"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bookmarkStart w:id="7" w:name="_Hlk191992619"/>
      <w:r>
        <w:rPr>
          <w:rFonts w:ascii="Sakkal Majalla" w:hAnsi="Sakkal Majalla" w:cs="Sakkal Majalla" w:hint="cs"/>
          <w:color w:val="000000" w:themeColor="text1"/>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Pr>
          <w:rFonts w:ascii="Sakkal Majalla" w:hAnsi="Sakkal Majalla" w:cs="Sakkal Majalla" w:hint="cs"/>
          <w:color w:val="000000" w:themeColor="text1"/>
          <w:sz w:val="32"/>
          <w:szCs w:val="32"/>
        </w:rPr>
        <w:t>:</w:t>
      </w:r>
    </w:p>
    <w:p w14:paraId="670EF566" w14:textId="77777777"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يمكن صياغة الفرضية الرئيسية للدراسة كما يلي</w:t>
      </w:r>
      <w:r>
        <w:rPr>
          <w:rFonts w:ascii="Sakkal Majalla" w:hAnsi="Sakkal Majalla" w:cs="Sakkal Majalla" w:hint="cs"/>
          <w:color w:val="000000" w:themeColor="text1"/>
          <w:sz w:val="32"/>
          <w:szCs w:val="32"/>
        </w:rPr>
        <w:t xml:space="preserve">: </w:t>
      </w:r>
    </w:p>
    <w:p w14:paraId="66236B0C" w14:textId="4EBCE01B" w:rsidR="0075188B" w:rsidRPr="009D38E5" w:rsidRDefault="00D966D5" w:rsidP="003337A1">
      <w:pPr>
        <w:bidi/>
        <w:spacing w:after="200" w:line="360" w:lineRule="auto"/>
        <w:jc w:val="both"/>
        <w:rPr>
          <w:rFonts w:ascii="Sakkal Majalla" w:hAnsi="Sakkal Majalla" w:cs="Sakkal Majalla"/>
          <w:color w:val="000000" w:themeColor="text1"/>
          <w:sz w:val="32"/>
          <w:szCs w:val="32"/>
          <w:rtl/>
        </w:rPr>
      </w:pPr>
      <w:bookmarkStart w:id="8" w:name="_Hlk193574153"/>
      <w:r>
        <w:rPr>
          <w:rFonts w:ascii="Sakkal Majalla" w:hAnsi="Sakkal Majalla" w:cs="Sakkal Majalla" w:hint="cs"/>
          <w:color w:val="000000" w:themeColor="text1"/>
          <w:sz w:val="32"/>
          <w:szCs w:val="32"/>
          <w:rtl/>
        </w:rPr>
        <w:t xml:space="preserve">يوجد تأثير ايجابي </w:t>
      </w:r>
      <w:bookmarkEnd w:id="8"/>
      <w:r>
        <w:rPr>
          <w:rFonts w:ascii="Sakkal Majalla" w:hAnsi="Sakkal Majalla" w:cs="Sakkal Majalla" w:hint="cs"/>
          <w:color w:val="000000" w:themeColor="text1"/>
          <w:sz w:val="32"/>
          <w:szCs w:val="32"/>
          <w:rtl/>
        </w:rPr>
        <w:t xml:space="preserve">لممارسات إدارة الموارد البشرية وبين رضا العاملين في المؤسسات الحكومية الخدمية بمنطقة الرياض بالمملكة العربية السعودية</w:t>
      </w:r>
      <w:r>
        <w:rPr>
          <w:rFonts w:ascii="Sakkal Majalla" w:hAnsi="Sakkal Majalla" w:cs="Sakkal Majalla" w:hint="cs"/>
          <w:color w:val="000000" w:themeColor="text1"/>
          <w:sz w:val="32"/>
          <w:szCs w:val="32"/>
        </w:rPr>
        <w:t>.</w:t>
      </w:r>
      <w:r>
        <w:rPr>
          <w:rFonts w:ascii="Sakkal Majalla" w:hAnsi="Sakkal Majalla" w:cs="Sakkal Majalla" w:hint="cs"/>
          <w:color w:val="000000" w:themeColor="text1"/>
          <w:sz w:val="32"/>
          <w:szCs w:val="32"/>
          <w:rtl/>
        </w:rPr>
        <w:t xml:space="preserve"> ويمكن تلخيص فرضيات الدراسة كما يلي</w:t>
      </w:r>
      <w:r>
        <w:rPr>
          <w:rFonts w:ascii="Sakkal Majalla" w:hAnsi="Sakkal Majalla" w:cs="Sakkal Majalla" w:hint="cs"/>
          <w:color w:val="000000" w:themeColor="text1"/>
          <w:sz w:val="32"/>
          <w:szCs w:val="32"/>
        </w:rPr>
        <w:t>: -</w:t>
      </w:r>
    </w:p>
    <w:p w14:paraId="496E4079" w14:textId="728B137A"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الفرضية الاولي</w:t>
      </w:r>
      <w:r>
        <w:rPr>
          <w:rFonts w:ascii="Sakkal Majalla" w:hAnsi="Sakkal Majalla" w:cs="Sakkal Majalla" w:hint="cs"/>
          <w:color w:val="000000" w:themeColor="text1"/>
          <w:sz w:val="32"/>
          <w:szCs w:val="32"/>
        </w:rPr>
        <w:t xml:space="preserve">: </w:t>
      </w:r>
      <w:r>
        <w:rPr>
          <w:rFonts w:ascii="Sakkal Majalla" w:hAnsi="Sakkal Majalla" w:cs="Sakkal Majalla" w:hint="cs"/>
          <w:color w:val="000000" w:themeColor="text1"/>
          <w:sz w:val="32"/>
          <w:szCs w:val="32"/>
          <w:rtl/>
        </w:rPr>
        <w:t xml:space="preserve">يوجد تأثير ايجابي لممارسات إدارة الموارد البشرية لبرنامج الحوافز والمكافئات وبين رضا العاملين في الهيئة السعودية للمياه بمنطقة الرياض بالمملكة العربية السعودية</w:t>
      </w:r>
      <w:r>
        <w:rPr>
          <w:rFonts w:ascii="Sakkal Majalla" w:hAnsi="Sakkal Majalla" w:cs="Sakkal Majalla" w:hint="cs"/>
          <w:color w:val="000000" w:themeColor="text1"/>
          <w:sz w:val="32"/>
          <w:szCs w:val="32"/>
        </w:rPr>
        <w:t>.</w:t>
      </w:r>
    </w:p>
    <w:p w14:paraId="5DD4B7E1" w14:textId="587F01D3"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لفرضية الثانية</w:t>
      </w:r>
      <w:r>
        <w:rPr>
          <w:rFonts w:ascii="Sakkal Majalla" w:hAnsi="Sakkal Majalla" w:cs="Sakkal Majalla" w:hint="cs"/>
          <w:color w:val="000000" w:themeColor="text1"/>
          <w:sz w:val="32"/>
          <w:szCs w:val="32"/>
        </w:rPr>
        <w:t xml:space="preserve">: </w:t>
      </w:r>
      <w:r>
        <w:rPr>
          <w:rFonts w:ascii="Sakkal Majalla" w:hAnsi="Sakkal Majalla" w:cs="Sakkal Majalla" w:hint="cs"/>
          <w:color w:val="000000" w:themeColor="text1"/>
          <w:sz w:val="32"/>
          <w:szCs w:val="32"/>
          <w:rtl/>
        </w:rPr>
        <w:t xml:space="preserve">يوجد تأثير ايجابي لممارسات إدارة الموارد البشرية لبرامج التدريب والتطوير للمهام الوظيفية وبين رضا العاملين في الهيئة السعودية للمياه بمنطقة الرياض بالمملكة العربية السعودية</w:t>
      </w:r>
      <w:r>
        <w:rPr>
          <w:rFonts w:ascii="Sakkal Majalla" w:hAnsi="Sakkal Majalla" w:cs="Sakkal Majalla" w:hint="cs"/>
          <w:color w:val="000000" w:themeColor="text1"/>
          <w:sz w:val="32"/>
          <w:szCs w:val="32"/>
        </w:rPr>
        <w:t>.</w:t>
      </w:r>
      <w:r>
        <w:rPr>
          <w:rFonts w:ascii="Sakkal Majalla" w:hAnsi="Sakkal Majalla" w:cs="Sakkal Majalla" w:hint="cs"/>
          <w:color w:val="000000" w:themeColor="text1"/>
          <w:sz w:val="32"/>
          <w:szCs w:val="32"/>
          <w:rtl/>
        </w:rPr>
        <w:t xml:space="preserve"> </w:t>
      </w:r>
    </w:p>
    <w:p w14:paraId="0717FFA1" w14:textId="7A4D624D" w:rsidR="00EC6CA0" w:rsidRPr="009D38E5" w:rsidRDefault="0075188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الفرضية الثالثة</w:t>
      </w:r>
      <w:r>
        <w:rPr>
          <w:rFonts w:ascii="Sakkal Majalla" w:hAnsi="Sakkal Majalla" w:cs="Sakkal Majalla" w:hint="cs"/>
          <w:color w:val="000000" w:themeColor="text1"/>
          <w:sz w:val="32"/>
          <w:szCs w:val="32"/>
        </w:rPr>
        <w:t>:</w:t>
      </w:r>
      <w:r>
        <w:rPr>
          <w:rFonts w:ascii="Sakkal Majalla" w:hAnsi="Sakkal Majalla" w:cs="Sakkal Majalla" w:hint="cs"/>
          <w:color w:val="000000" w:themeColor="text1"/>
          <w:sz w:val="32"/>
          <w:szCs w:val="32"/>
          <w:rtl/>
        </w:rPr>
        <w:t xml:space="preserve"> وجد تأثير ايجابي لبعد برنامج تقييم الأداء الإداري كأحد ابعاد ممارسات إدارة الموارد البشرية وبين رضا العاملين في الهيئة السعودية للمياه بمنطقة الرياض بالمملكة العربية السعودية.</w:t>
      </w:r>
    </w:p>
    <w:bookmarkEnd w:id="7"/>
    <w:p w14:paraId="167CE554" w14:textId="48B5E20B" w:rsidR="00AD783C" w:rsidRPr="009D38E5" w:rsidRDefault="0085164B" w:rsidP="00D330E3">
      <w:pPr>
        <w:bidi/>
        <w:spacing w:after="200" w:line="360" w:lineRule="auto"/>
        <w:rPr>
          <w:rFonts w:ascii="Sakkal Majalla" w:hAnsi="Sakkal Majalla" w:cs="Sakkal Majalla"/>
          <w:b/>
          <w:bCs/>
          <w:color w:val="FF0000"/>
          <w:sz w:val="32"/>
          <w:szCs w:val="32"/>
          <w:u w:val="single"/>
          <w:rtl/>
        </w:rPr>
      </w:pPr>
      <w:r>
        <w:rPr>
          <w:rFonts w:ascii="Sakkal Majalla" w:hAnsi="Sakkal Majalla" w:cs="Sakkal Majalla" w:hint="cs"/>
          <w:b/>
          <w:bCs/>
          <w:color w:val="FF0000"/>
          <w:sz w:val="32"/>
          <w:szCs w:val="32"/>
          <w:u w:val="single"/>
          <w:rtl/>
        </w:rPr>
        <w:t>1.7نموذج الدراسة</w:t>
      </w:r>
    </w:p>
    <w:p w14:paraId="253EFED2" w14:textId="28771859" w:rsidR="002B6A3B" w:rsidRPr="009D38E5" w:rsidRDefault="002B6A3B" w:rsidP="00D330E3">
      <w:pPr>
        <w:widowControl w:val="0"/>
        <w:tabs>
          <w:tab w:val="left" w:pos="2225"/>
        </w:tabs>
        <w:autoSpaceDE w:val="0"/>
        <w:autoSpaceDN w:val="0"/>
        <w:bidi/>
        <w:spacing w:after="0" w:line="360" w:lineRule="auto"/>
        <w:jc w:val="both"/>
        <w:rPr>
          <w:rFonts w:ascii="Sakkal Majalla" w:eastAsia="Arial" w:hAnsi="Sakkal Majalla" w:cs="Sakkal Majalla"/>
          <w:b/>
          <w:bCs/>
          <w:sz w:val="32"/>
          <w:szCs w:val="32"/>
          <w:rtl/>
        </w:rPr>
      </w:pPr>
      <w:r>
        <w:rPr>
          <w:rFonts w:ascii="Sakkal Majalla" w:eastAsia="Arial" w:hAnsi="Sakkal Majalla" w:cs="Sakkal Majalla" w:hint="cs"/>
          <w:b/>
          <w:bCs/>
          <w:sz w:val="32"/>
          <w:szCs w:val="32"/>
          <w:rtl/>
        </w:rPr>
        <w:t xml:space="preserve">نموذج الدراسة هو عبارة عن هيكل يعبر عن الظاهرة أو المشكلة الخاصة أثر ممارسات إدارة </w:t>
        <w:lastRenderedPageBreak/>
        <w:t xml:space="preserve">الموارد البشرية على رضا العاملين على المؤسسات الحكومية الخدمية بمنطقة الرياض في المملكة العربية السعودية، ومن خلال هذا النموذج او الشكل يتم توضيح الفكرة المراد دراستها، ويحتوي على أهم المتغيرات التي يتكون منها البحث كما يلي:</w:t>
      </w:r>
    </w:p>
    <w:p w14:paraId="1E8475D8" w14:textId="6023759E" w:rsidR="00B50D47" w:rsidRPr="009D38E5" w:rsidRDefault="00B50D47" w:rsidP="00D330E3">
      <w:pPr>
        <w:widowControl w:val="0"/>
        <w:tabs>
          <w:tab w:val="left" w:pos="2225"/>
        </w:tabs>
        <w:autoSpaceDE w:val="0"/>
        <w:autoSpaceDN w:val="0"/>
        <w:bidi/>
        <w:spacing w:after="0" w:line="360" w:lineRule="auto"/>
        <w:jc w:val="both"/>
        <w:rPr>
          <w:rFonts w:ascii="Sakkal Majalla" w:eastAsia="Arial" w:hAnsi="Sakkal Majalla" w:cs="Sakkal Majalla"/>
          <w:sz w:val="32"/>
          <w:szCs w:val="32"/>
          <w:lang w:bidi="en-US"/>
        </w:rPr>
      </w:pPr>
      <w:r>
        <w:rPr>
          <w:rFonts w:ascii="Sakkal Majalla" w:eastAsia="Arial" w:hAnsi="Sakkal Majalla" w:cs="Sakkal Majalla" w:hint="cs"/>
          <w:b/>
          <w:bCs/>
          <w:sz w:val="32"/>
          <w:szCs w:val="32"/>
          <w:rtl/>
        </w:rPr>
        <w:t>اولا</w:t>
      </w:r>
      <w:r>
        <w:rPr>
          <w:rFonts w:ascii="Sakkal Majalla" w:eastAsia="Arial" w:hAnsi="Sakkal Majalla" w:cs="Sakkal Majalla" w:hint="cs"/>
          <w:b/>
          <w:bCs/>
          <w:sz w:val="32"/>
          <w:szCs w:val="32"/>
          <w:rtl/>
          <w:lang w:bidi="en-US"/>
        </w:rPr>
        <w:t xml:space="preserve">: </w:t>
      </w:r>
      <w:r>
        <w:rPr>
          <w:rFonts w:ascii="Sakkal Majalla" w:eastAsia="Arial" w:hAnsi="Sakkal Majalla" w:cs="Sakkal Majalla" w:hint="cs"/>
          <w:b/>
          <w:bCs/>
          <w:sz w:val="32"/>
          <w:szCs w:val="32"/>
          <w:rtl/>
        </w:rPr>
        <w:t>المتغير التابع</w:t>
      </w:r>
      <w:r>
        <w:rPr>
          <w:rFonts w:ascii="Sakkal Majalla" w:eastAsia="Arial" w:hAnsi="Sakkal Majalla" w:cs="Sakkal Majalla" w:hint="cs"/>
          <w:b/>
          <w:bCs/>
          <w:sz w:val="32"/>
          <w:szCs w:val="32"/>
          <w:rtl/>
          <w:lang w:bidi="en-US"/>
        </w:rPr>
        <w:t>:</w:t>
      </w:r>
      <w:r>
        <w:rPr>
          <w:rFonts w:ascii="Sakkal Majalla" w:eastAsia="Arial" w:hAnsi="Sakkal Majalla" w:cs="Sakkal Majalla" w:hint="cs"/>
          <w:b/>
          <w:bCs/>
          <w:sz w:val="32"/>
          <w:szCs w:val="32"/>
          <w:lang w:bidi="en-US"/>
        </w:rPr>
        <w:t xml:space="preserve"> </w:t>
      </w:r>
      <w:r>
        <w:rPr>
          <w:rFonts w:ascii="Sakkal Majalla" w:eastAsia="Arial" w:hAnsi="Sakkal Majalla" w:cs="Sakkal Majalla" w:hint="cs"/>
          <w:sz w:val="32"/>
          <w:szCs w:val="32"/>
          <w:rtl/>
        </w:rPr>
        <w:t>الرضا الوظيفي</w:t>
      </w:r>
    </w:p>
    <w:p w14:paraId="4A42B4FE" w14:textId="207FDD50" w:rsidR="00C16E9D" w:rsidRPr="009D38E5"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Pr>
          <w:rFonts w:ascii="Sakkal Majalla" w:eastAsia="Arial" w:hAnsi="Sakkal Majalla" w:cs="Sakkal Majalla" w:hint="cs"/>
          <w:noProof/>
          <w:sz w:val="32"/>
          <w:szCs w:val="32"/>
          <w:lang w:bidi="en-US"/>
        </w:rPr>
        <mc:AlternateContent>
          <mc:Choice Requires="wpg">
            <w:drawing>
              <wp:anchor distT="0" distB="0" distL="114300" distR="114300" simplePos="0" relativeHeight="251677184" behindDoc="0" locked="0" layoutInCell="1" allowOverlap="1" wp14:anchorId="5D6FBD75" wp14:editId="2A761F9E">
                <wp:simplePos x="0" y="0"/>
                <wp:positionH relativeFrom="column">
                  <wp:posOffset>-641268</wp:posOffset>
                </wp:positionH>
                <wp:positionV relativeFrom="paragraph">
                  <wp:posOffset>520648</wp:posOffset>
                </wp:positionV>
                <wp:extent cx="6068695" cy="3735091"/>
                <wp:effectExtent l="0" t="0" r="27305" b="17780"/>
                <wp:wrapNone/>
                <wp:docPr id="9" name="مجموعة 9"/>
                <wp:cNvGraphicFramePr/>
                <a:graphic xmlns:a="http://schemas.openxmlformats.org/drawingml/2006/main">
                  <a:graphicData uri="http://schemas.microsoft.com/office/word/2010/wordprocessingGroup">
                    <wpg:wgp>
                      <wpg:cNvGrpSpPr/>
                      <wpg:grpSpPr>
                        <a:xfrm>
                          <a:off x="0" y="0"/>
                          <a:ext cx="6068695" cy="3735091"/>
                          <a:chOff x="-105510" y="87924"/>
                          <a:chExt cx="6068695" cy="3388995"/>
                        </a:xfrm>
                      </wpg:grpSpPr>
                      <wpg:grpSp>
                        <wpg:cNvPr id="1074951167" name="مجموعة 7"/>
                        <wpg:cNvGrpSpPr/>
                        <wpg:grpSpPr>
                          <a:xfrm>
                            <a:off x="-105510" y="87924"/>
                            <a:ext cx="6068695" cy="3388995"/>
                            <a:chOff x="-101159" y="-64627"/>
                            <a:chExt cx="5433060" cy="3729082"/>
                          </a:xfrm>
                        </wpg:grpSpPr>
                        <wps:wsp>
                          <wps:cNvPr id="1267900231" name="مستطيل: زوايا مستديرة 1"/>
                          <wps:cNvSpPr/>
                          <wps:spPr>
                            <a:xfrm>
                              <a:off x="-101159" y="-64627"/>
                              <a:ext cx="5433060" cy="3729082"/>
                            </a:xfrm>
                            <a:prstGeom prst="roundRect">
                              <a:avLst/>
                            </a:prstGeom>
                            <a:gradFill rotWithShape="1">
                              <a:gsLst>
                                <a:gs pos="0">
                                  <a:srgbClr val="A6B727">
                                    <a:lumMod val="110000"/>
                                    <a:satMod val="105000"/>
                                    <a:tint val="67000"/>
                                  </a:srgbClr>
                                </a:gs>
                                <a:gs pos="50000">
                                  <a:srgbClr val="A6B727">
                                    <a:lumMod val="105000"/>
                                    <a:satMod val="103000"/>
                                    <a:tint val="73000"/>
                                  </a:srgbClr>
                                </a:gs>
                                <a:gs pos="100000">
                                  <a:srgbClr val="A6B727">
                                    <a:lumMod val="105000"/>
                                    <a:satMod val="109000"/>
                                    <a:tint val="81000"/>
                                  </a:srgbClr>
                                </a:gs>
                              </a:gsLst>
                              <a:lin ang="5400000" scaled="0"/>
                            </a:gra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199583" y="23089"/>
                              <a:ext cx="1485816" cy="620171"/>
                            </a:xfrm>
                            <a:prstGeom prst="ellipse">
                              <a:avLst/>
                            </a:prstGeom>
                            <a:solidFill>
                              <a:sysClr val="window" lastClr="FFFFFF"/>
                            </a:solidFill>
                            <a:ln w="12700" cap="flat" cmpd="sng" algn="ctr">
                              <a:solidFill>
                                <a:srgbClr val="DF5327"/>
                              </a:solidFill>
                              <a:prstDash val="solid"/>
                              <a:miter lim="800000"/>
                            </a:ln>
                            <a:effectLst/>
                          </wps:spPr>
                          <wps:txbx>
                            <w:txbxContent>
                              <w:p w14:paraId="6CB81939" w14:textId="77777777" w:rsidR="00B50D47" w:rsidRPr="0018058A" w:rsidRDefault="00B50D47" w:rsidP="00B50D47">
                                <w:pPr>
                                  <w:rPr>
                                    <w:b/>
                                    <w:bCs/>
                                    <w:sz w:val="28"/>
                                    <w:szCs w:val="28"/>
                                    <w:lang w:bidi="ar-EG"/>
                                  </w:rPr>
                                </w:pPr>
                                <w:r>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2994519" y="1132349"/>
                              <a:ext cx="2064884" cy="457176"/>
                            </a:xfrm>
                            <a:prstGeom prst="rect">
                              <a:avLst/>
                            </a:prstGeom>
                            <a:solidFill>
                              <a:sysClr val="window" lastClr="FFFFFF"/>
                            </a:solidFill>
                            <a:ln w="12700" cap="flat" cmpd="sng" algn="ctr">
                              <a:solidFill>
                                <a:srgbClr val="DF5327"/>
                              </a:solidFill>
                              <a:prstDash val="solid"/>
                              <a:miter lim="800000"/>
                            </a:ln>
                            <a:effectLst/>
                          </wps:spPr>
                          <wps:txbx>
                            <w:txbxContent>
                              <w:p w14:paraId="6DAC95B7" w14:textId="0E70F419" w:rsidR="00B50D47" w:rsidRPr="0018058A" w:rsidRDefault="00B50D47" w:rsidP="00B50D47">
                                <w:pPr>
                                  <w:jc w:val="center"/>
                                  <w:rPr>
                                    <w:b/>
                                    <w:bCs/>
                                    <w:sz w:val="32"/>
                                    <w:szCs w:val="32"/>
                                  </w:rPr>
                                </w:pPr>
                                <w:r>
                                  <w:rPr>
                                    <w:rFonts w:ascii="Sakkal Majalla" w:hAnsi="Sakkal Majalla" w:cs="Sakkal Majalla" w:hint="cs"/>
                                    <w:b/>
                                    <w:bCs/>
                                    <w:sz w:val="32"/>
                                    <w:szCs w:val="32"/>
                                    <w:rtl/>
                                  </w:rPr>
                                  <w:t>ممارسات</w:t>
                                </w:r>
                                <w:r>
                                  <w:rPr>
                                    <w:rFonts w:ascii="Sakkal Majalla" w:hAnsi="Sakkal Majalla" w:cs="Sakkal Majalla"/>
                                    <w:b/>
                                    <w:bCs/>
                                    <w:sz w:val="32"/>
                                    <w:szCs w:val="32"/>
                                    <w:rtl/>
                                  </w:rPr>
                                  <w:t xml:space="preserve"> </w:t>
                                </w:r>
                                <w:r>
                                  <w:rPr>
                                    <w:rFonts w:ascii="Sakkal Majalla" w:hAnsi="Sakkal Majalla" w:cs="Sakkal Majalla"/>
                                    <w:b/>
                                    <w:bCs/>
                                    <w:sz w:val="32"/>
                                    <w:szCs w:val="32"/>
                                    <w:rtl/>
                                    <w:lang w:bidi="ar-EG"/>
                                  </w:rPr>
                                  <w:t>إ</w:t>
                                </w:r>
                                <w:r>
                                  <w:rPr>
                                    <w:rFonts w:ascii="Sakkal Majalla" w:hAnsi="Sakkal Majalla" w:cs="Sakkal Majalla" w:hint="cs"/>
                                    <w:b/>
                                    <w:bCs/>
                                    <w:sz w:val="32"/>
                                    <w:szCs w:val="32"/>
                                    <w:rtl/>
                                  </w:rPr>
                                  <w:t xml:space="preserve">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486484" y="2727115"/>
                              <a:ext cx="1249680" cy="451547"/>
                            </a:xfrm>
                            <a:prstGeom prst="rect">
                              <a:avLst/>
                            </a:prstGeom>
                            <a:solidFill>
                              <a:sysClr val="window" lastClr="FFFFFF"/>
                            </a:solidFill>
                            <a:ln w="12700" cap="flat" cmpd="sng" algn="ctr">
                              <a:solidFill>
                                <a:srgbClr val="DF5327"/>
                              </a:solidFill>
                              <a:prstDash val="solid"/>
                              <a:miter lim="800000"/>
                            </a:ln>
                            <a:effectLst/>
                          </wps:spPr>
                          <wps:txbx>
                            <w:txbxContent>
                              <w:p w14:paraId="10F890FC" w14:textId="77777777" w:rsidR="00B50D47" w:rsidRPr="0018058A" w:rsidRDefault="00B50D47" w:rsidP="00B50D47">
                                <w:pPr>
                                  <w:jc w:val="center"/>
                                  <w:rPr>
                                    <w:b/>
                                    <w:bCs/>
                                    <w:sz w:val="28"/>
                                    <w:szCs w:val="28"/>
                                    <w:lang w:bidi="ar-EG"/>
                                  </w:rPr>
                                </w:pPr>
                                <w:r>
                                  <w:rPr>
                                    <w:rFonts w:ascii="Sakkal Majalla" w:hAnsi="Sakkal Majalla" w:cs="Sakkal Majalla" w:hint="cs"/>
                                    <w:sz w:val="28"/>
                                    <w:szCs w:val="28"/>
                                    <w:rtl/>
                                  </w:rPr>
                                  <w:t>برنامج تقييم الأدا</w:t>
                                </w:r>
                                <w:r>
                                  <w:rPr>
                                    <w:rFonts w:ascii="Sakkal Majalla" w:hAnsi="Sakkal Majalla" w:cs="Sakkal Majalla" w:hint="eastAsia"/>
                                    <w:sz w:val="28"/>
                                    <w:szCs w:val="28"/>
                                    <w:rtl/>
                                  </w:rPr>
                                  <w:t>ء</w:t>
                                </w:r>
                                <w:r>
                                  <w:rPr>
                                    <w:rFonts w:ascii="Sakkal Majalla" w:hAnsi="Sakkal Majalla" w:cs="Sakkal Majalla" w:hint="cs"/>
                                    <w:sz w:val="28"/>
                                    <w:szCs w:val="28"/>
                                    <w:rtl/>
                                    <w:lang w:bidi="ar-EG"/>
                                  </w:rPr>
                                  <w:t>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608157" y="2264244"/>
                              <a:ext cx="1249680" cy="375035"/>
                            </a:xfrm>
                            <a:prstGeom prst="rect">
                              <a:avLst/>
                            </a:prstGeom>
                            <a:solidFill>
                              <a:sysClr val="window" lastClr="FFFFFF"/>
                            </a:solidFill>
                            <a:ln w="12700" cap="flat" cmpd="sng" algn="ctr">
                              <a:solidFill>
                                <a:srgbClr val="DF5327"/>
                              </a:solidFill>
                              <a:prstDash val="solid"/>
                              <a:miter lim="800000"/>
                            </a:ln>
                            <a:effectLst/>
                          </wps:spPr>
                          <wps:txbx>
                            <w:txbxContent>
                              <w:p w14:paraId="2ADEBEA2" w14:textId="77777777" w:rsidR="00B50D47" w:rsidRPr="0018058A" w:rsidRDefault="00B50D47" w:rsidP="00B50D47">
                                <w:pPr>
                                  <w:jc w:val="center"/>
                                  <w:rPr>
                                    <w:b/>
                                    <w:bCs/>
                                    <w:sz w:val="28"/>
                                    <w:szCs w:val="28"/>
                                  </w:rPr>
                                </w:pPr>
                                <w:r>
                                  <w:rPr>
                                    <w:rFonts w:ascii="Sakkal Majalla" w:hAnsi="Sakkal Majalla" w:cs="Sakkal Majalla" w:hint="cs"/>
                                    <w:sz w:val="28"/>
                                    <w:szCs w:val="28"/>
                                    <w:rtl/>
                                  </w:rPr>
                                  <w:t>برامج</w:t>
                                </w:r>
                                <w:r>
                                  <w:rPr>
                                    <w:rFonts w:ascii="Sakkal Majalla" w:hAnsi="Sakkal Majalla" w:cs="Sakkal Majalla"/>
                                    <w:sz w:val="28"/>
                                    <w:szCs w:val="28"/>
                                    <w:rtl/>
                                  </w:rPr>
                                  <w:t xml:space="preserve"> </w:t>
                                </w:r>
                                <w:r>
                                  <w:rPr>
                                    <w:rFonts w:ascii="Sakkal Majalla" w:hAnsi="Sakkal Majalla" w:cs="Sakkal Majalla" w:hint="cs"/>
                                    <w:sz w:val="28"/>
                                    <w:szCs w:val="28"/>
                                    <w:rtl/>
                                  </w:rPr>
                                  <w:t>التدريب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717875" y="1747219"/>
                              <a:ext cx="1249680" cy="420340"/>
                            </a:xfrm>
                            <a:prstGeom prst="rect">
                              <a:avLst/>
                            </a:prstGeom>
                            <a:solidFill>
                              <a:sysClr val="window" lastClr="FFFFFF"/>
                            </a:solidFill>
                            <a:ln w="12700" cap="flat" cmpd="sng" algn="ctr">
                              <a:solidFill>
                                <a:srgbClr val="DF5327"/>
                              </a:solidFill>
                              <a:prstDash val="solid"/>
                              <a:miter lim="800000"/>
                            </a:ln>
                            <a:effectLst/>
                          </wps:spPr>
                          <wps:txbx>
                            <w:txbxContent>
                              <w:p w14:paraId="3E441156" w14:textId="77777777" w:rsidR="00B50D47" w:rsidRPr="0018058A" w:rsidRDefault="00B50D47" w:rsidP="00B50D47">
                                <w:pPr>
                                  <w:jc w:val="center"/>
                                  <w:rPr>
                                    <w:b/>
                                    <w:bCs/>
                                    <w:sz w:val="28"/>
                                    <w:szCs w:val="28"/>
                                  </w:rPr>
                                </w:pPr>
                                <w:r>
                                  <w:rPr>
                                    <w:rFonts w:ascii="Sakkal Majalla" w:hAnsi="Sakkal Majalla" w:cs="Sakkal Majalla" w:hint="cs"/>
                                    <w:sz w:val="28"/>
                                    <w:szCs w:val="28"/>
                                    <w:rtl/>
                                  </w:rPr>
                                  <w:t>الحوافز والمكافئا</w:t>
                                </w:r>
                                <w:r>
                                  <w:rPr>
                                    <w:rFonts w:ascii="Sakkal Majalla" w:hAnsi="Sakkal Majalla" w:cs="Sakkal Majalla" w:hint="eastAsia"/>
                                    <w:sz w:val="28"/>
                                    <w:szCs w:val="28"/>
                                    <w:rtl/>
                                  </w:rPr>
                                  <w:t>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307106" y="1087488"/>
                              <a:ext cx="1830968" cy="576748"/>
                            </a:xfrm>
                            <a:prstGeom prst="rect">
                              <a:avLst/>
                            </a:prstGeom>
                            <a:solidFill>
                              <a:sysClr val="window" lastClr="FFFFFF"/>
                            </a:solidFill>
                            <a:ln w="12700" cap="flat" cmpd="sng" algn="ctr">
                              <a:solidFill>
                                <a:srgbClr val="DF5327"/>
                              </a:solidFill>
                              <a:prstDash val="solid"/>
                              <a:miter lim="800000"/>
                            </a:ln>
                            <a:effectLst/>
                          </wps:spPr>
                          <wps:txbx>
                            <w:txbxContent>
                              <w:p w14:paraId="1892B803" w14:textId="3FAB53B3" w:rsidR="00B50D47" w:rsidRDefault="00B50D47" w:rsidP="00C16E9D">
                                <w:pPr>
                                  <w:tabs>
                                    <w:tab w:val="left" w:pos="2225"/>
                                  </w:tabs>
                                  <w:bidi/>
                                  <w:spacing w:line="48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الرضا الوظيفي</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477867" y="-32379"/>
                              <a:ext cx="1306979" cy="718071"/>
                            </a:xfrm>
                            <a:prstGeom prst="flowChartConnector">
                              <a:avLst/>
                            </a:prstGeom>
                            <a:solidFill>
                              <a:sysClr val="window" lastClr="FFFFFF"/>
                            </a:solidFill>
                            <a:ln w="12700" cap="flat" cmpd="sng" algn="ctr">
                              <a:solidFill>
                                <a:srgbClr val="DF5327"/>
                              </a:solidFill>
                              <a:prstDash val="solid"/>
                              <a:miter lim="800000"/>
                            </a:ln>
                            <a:effectLst/>
                          </wps:spPr>
                          <wps:txbx>
                            <w:txbxContent>
                              <w:p w14:paraId="32534689" w14:textId="77777777" w:rsidR="00B50D47" w:rsidRPr="0018058A" w:rsidRDefault="00B50D47" w:rsidP="00B50D47">
                                <w:pPr>
                                  <w:jc w:val="center"/>
                                  <w:rPr>
                                    <w:b/>
                                    <w:bCs/>
                                    <w:sz w:val="28"/>
                                    <w:szCs w:val="28"/>
                                    <w:rtl/>
                                    <w:lang w:bidi="ar-EG"/>
                                  </w:rPr>
                                </w:pPr>
                                <w:r>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208904" y="1939655"/>
                              <a:ext cx="1146203" cy="317122"/>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395996"/>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90426" y="736375"/>
                              <a:ext cx="231442" cy="378104"/>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89085" y="2725616"/>
                            <a:ext cx="1395885" cy="424206"/>
                          </a:xfrm>
                          <a:prstGeom prst="rect">
                            <a:avLst/>
                          </a:prstGeom>
                          <a:solidFill>
                            <a:sysClr val="window" lastClr="FFFFFF"/>
                          </a:solidFill>
                          <a:ln w="12700" cap="flat" cmpd="sng" algn="ctr">
                            <a:solidFill>
                              <a:srgbClr val="DF5327"/>
                            </a:solidFill>
                            <a:prstDash val="solid"/>
                            <a:miter lim="800000"/>
                          </a:ln>
                          <a:effectLst/>
                        </wps:spPr>
                        <wps:txbx>
                          <w:txbxContent>
                            <w:p w14:paraId="56A9FB1B" w14:textId="3A4F054C" w:rsidR="00942C8E" w:rsidRPr="00942C8E" w:rsidRDefault="00942C8E" w:rsidP="00942C8E">
                              <w:pPr>
                                <w:jc w:val="center"/>
                                <w:rPr>
                                  <w:rFonts w:ascii="Sakkal Majalla" w:hAnsi="Sakkal Majalla" w:cs="Sakkal Majalla"/>
                                  <w:sz w:val="28"/>
                                  <w:szCs w:val="28"/>
                                </w:rPr>
                              </w:pPr>
                              <w:r>
                                <w:rPr>
                                  <w:rFonts w:ascii="Sakkal Majalla" w:hAnsi="Sakkal Majalla" w:cs="Sakkal Majalla" w:hint="cs"/>
                                  <w:sz w:val="28"/>
                                  <w:szCs w:val="28"/>
                                  <w:rtl/>
                                </w:rPr>
                                <w:t>البعد الاجتماعي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677008" y="2224454"/>
                            <a:ext cx="1395885" cy="414779"/>
                          </a:xfrm>
                          <a:prstGeom prst="rect">
                            <a:avLst/>
                          </a:prstGeom>
                          <a:solidFill>
                            <a:sysClr val="window" lastClr="FFFFFF"/>
                          </a:solidFill>
                          <a:ln w="12700" cap="flat" cmpd="sng" algn="ctr">
                            <a:solidFill>
                              <a:srgbClr val="DF5327"/>
                            </a:solidFill>
                            <a:prstDash val="solid"/>
                            <a:miter lim="800000"/>
                          </a:ln>
                          <a:effectLst/>
                        </wps:spPr>
                        <wps:txbx>
                          <w:txbxContent>
                            <w:p w14:paraId="7D7B0E18" w14:textId="4FC71CE2" w:rsidR="00942C8E" w:rsidRPr="0018058A" w:rsidRDefault="00942C8E" w:rsidP="00942C8E">
                              <w:pPr>
                                <w:jc w:val="center"/>
                                <w:rPr>
                                  <w:b/>
                                  <w:bCs/>
                                  <w:sz w:val="28"/>
                                  <w:szCs w:val="28"/>
                                </w:rPr>
                              </w:pPr>
                              <w:r>
                                <w:rPr>
                                  <w:rFonts w:ascii="Sakkal Majalla" w:hAnsi="Sakkal Majalla" w:cs="Sakkal Majalla" w:hint="cs"/>
                                  <w:sz w:val="28"/>
                                  <w:szCs w:val="28"/>
                                  <w:rtl/>
                                </w:rPr>
                                <w:t xml:space="preserve">البعد النفسي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764931" y="1723293"/>
                            <a:ext cx="1395885" cy="405353"/>
                          </a:xfrm>
                          <a:prstGeom prst="rect">
                            <a:avLst/>
                          </a:prstGeom>
                          <a:solidFill>
                            <a:sysClr val="window" lastClr="FFFFFF"/>
                          </a:solidFill>
                          <a:ln w="12700" cap="flat" cmpd="sng" algn="ctr">
                            <a:solidFill>
                              <a:srgbClr val="DF5327"/>
                            </a:solidFill>
                            <a:prstDash val="solid"/>
                            <a:miter lim="800000"/>
                          </a:ln>
                          <a:effectLst/>
                        </wps:spPr>
                        <wps:txbx>
                          <w:txbxContent>
                            <w:p w14:paraId="4FB71048" w14:textId="0DF3A8A6" w:rsidR="00942C8E" w:rsidRPr="0018058A" w:rsidRDefault="00942C8E" w:rsidP="00942C8E">
                              <w:pPr>
                                <w:jc w:val="center"/>
                                <w:rPr>
                                  <w:b/>
                                  <w:bCs/>
                                  <w:sz w:val="28"/>
                                  <w:szCs w:val="28"/>
                                </w:rPr>
                              </w:pPr>
                              <w:r>
                                <w:rPr>
                                  <w:rFonts w:ascii="Sakkal Majalla" w:hAnsi="Sakkal Majalla" w:cs="Sakkal Majalla" w:hint="cs"/>
                                  <w:sz w:val="28"/>
                                  <w:szCs w:val="28"/>
                                  <w:rtl/>
                                </w:rPr>
                                <w:t xml:space="preserve">البعد المادي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D6FBD75" id="مجموعة 9" o:spid="_x0000_s1027" style="position:absolute;left:0;text-align:left;margin-left:-50.5pt;margin-top:41pt;width:477.85pt;height:294.1pt;z-index:251677184;mso-height-relative:margin" coordorigin="-1055,879" coordsize="60686,3388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FfH/FVAcAANw3AAAOAAAAZHJzL2Uyb0RvYy54bWzsW91u2zYUvh+wdxB0n1qkfigZTYo0WYoB XVusHXrNyLItQH8TlTjZ3YAWG/oauyg2DBi6Xgx7E/tt9pGUZNlx6jYJis1TCrgS/0Qene+cw/NR 9x9cpIlxHpUizrN9k9yzTCPKwnwUZ5N987sXJ3u+aYiKZyOe5Fm0b15Gwnxw8OUX92fFMKL5NE9G UWlgkEwMZ8W+Oa2qYjgYiHAapVzcy4soQ+U4L1Ne4bacDEYln2H0NBlQy/IGs7wcFWUeRkKg9FhX mgdq/PE4Cqun47GIKiPZNzG3Sv2W6vdU/g4O7vPhpOTFNA7rafAbzCLlcYaHtkMd84obZ2V8Zag0 Dstc5OPqXping3w8jsNIrQGrIdbaah6V+Vmh1jIZziZFKyaIdk1ONx42fHL+qCyeF89KSGJWTCAL dSfXcjEuU/k/ZmlcKJFdtiKLLiojRKFneb4XuKYRos5mtmsFRAs1nELyst8esVyXQPho4bOAOk39 VxvHsH0/wICYzqCZwmBlYu2NnjBW8Kw04hG0z2JO4BLiMdPIeAptW7ye/754vfh5/vf8V4PJMWXn T1jzNXPfvPrlzPmwu3pC3ECtfs9zPKqmIRs0y3cd27Y8yEeLkAaWTz+4fCBFLJVB3E4Znk95ESkd E1IwjSipxwLLojbpiPL9/Lf5X4s3i1dDY/4nhPp28Wb+1oCMZcUfuHkHKau3PyvUYK1aiaGAhm3Q Kch3o3QaAW+VDR8WpageRXlqyIt9E5DJRt8C9wqO/PyxqLQqNe1qlI5O4iQxyrx6GVdTJQQokOoz EeijWgmjyCFeSxWLcnJ6lJTGOYcpOfQeMrxJ2So5S7/JR7qYEAt/Wr8Fr5blltuWV3FW6dYeqwuh 6PXoSuknovt02fMTZtB50uoM7A0zYE3hB2egFnUXU4BG1cJZCsGXo9fqvi4EzKp9GUmcGVw6FddB B3QxRMiTCLBvesOKq5eqXkpmzGCcYI4AKw6/Mk54hcu0QAeRTUyDJxM4rLAq9cvNk7jtvOlNax0S 3WZSoY65mOqXqar0m0/jCj4tiVPYOz1X3TvJ5NQi5ZVqtZRA0dCQV6f56BIAhFLKVRmiCE9iPOQx F9UzXsIvoRC+tnqKn3GSY4V5fWUa07z8YVO5bA8LgVrTmMHPYfnfn/EyMo3k6wzKHRDHwbCVunFc RnFTdmtOuzXZWXqUQ/9hFjA7dSnbV0lTOi7z9CVc8qF8Kqp4FuLZWtD1zVGl/S+cehgdHqpmcIYF rx5nz4uwgaEU74uLl7wsamRXMApP8sZe8eEatnVbKeEsPzyr8nGsgL+UK7Alb2A7pRv4HEaUeYHj BIEUaeuPWiNqKCMvJwKzu91S2gRe0beVH6G25Qda1xpDSRzf9YmnnYiHWIIpQ9y60Ct2MkqSuBDS 8l+RpLSmsliptDST6uZStNYP8dcon0GDoJgo3DdP1F+D4i5IEgVEQmHqbovE4xPX1t5TWqvuQ+4e idXF6YWOKeSiljrUY1MpzH8fm9TyJIpWQsWbQpMGgeMSHeIRYlPbWQMnHub4vqPBCRtLmFdjpQmx pUC7QcyW+GVF+8X/E5mt+ey95k55TddmjuffkdN0fCAPwMPWkyJgx15jzW1SJ/B86ZrQAiB2HbU9 u95tlj0yIYGN0WvrM+3eZ+5kPEs932cEGZ+7CGc9yycuEjUSmdRzqFOnhdqAtotMm7mWvZoTuhLQ 9siU2c4PI1PJuI9md3Cn6VvMcihDEHr7nSbiU58hpQtoEuYwitAWmyBkLup8LelC06GWjQSCznD0 4eynpnxap6msWw/NnYOm71GHObbkP26PTIsR6X0lMC2fYU+5BkzfthDO6mjWZR5a9MC8YS62Baba qvfA3DlgksBzCUWCFni5NTIdxlQuCcjcQwIIfnjVY4LgC6RzlttMRuCst2RnZXb/aMrL6ijPMoR1 uaYp1lLefaJ22MK0Znd7EmXXSBRJe7iug8xNDdP5+8VPi9dDY/EK/96AfH47f2e0O5uPIlMoBYFi 6bwQCWxYgvW8EAFTb4FtUZw8yBS6Sslf2X0m0bg6LEuwIh9NqHT5ZIf4hw9V3mSd27hDAqV+iGJz pnwUaeJS88s6fu8SsCs5Zpmf7rlOSWj2XOfGAyMe80BBdnJDS5TOf8H1j4tXRrvF+SiM2gGVWR8V 7TLbQwpo1adS1/LdBqGBGwRbOBUwllmPUHlyQmO9P42gjib8b04jUBz2wQE9edBMh7u3Riix4EOp 3o9uRKiNsyW09qEMB32Uk76eW+kR2p8X+peeF1qeQP1MZ4fugmNxEeP6Oo8L8tP1cDxobVeK0Fo2 UOQnRSZ3iwvtKZbtFIvKuPXpop1LF3XPlN/0oJDHcAwO6SYkgSgF4+muc552F5AESSWVR7reY/aA 3A5IJcIekDsHyLtI2zLPCeQnDpJQYdSmgUrBdJjOFUBaro0Np9499UznjZlOUGGQYY/Iz4lIFb/i EzL9fYn+3E1+o9a9V+fjlx/lHfwDAAD//wMAUEsDBBQABgAIAAAAIQCMhxDK4wAAAAsBAAAPAAAA ZHJzL2Rvd25yZXYueG1sTI/BasMwEETvhf6D2EJviSS3SYxrOYTQ9hQKTQqlt421sU0syViK7fx9 1VNzGpYZZt/k68m0bKDeN84qkHMBjGzpdGMrBV+Ht1kKzAe0GltnScGVPKyL+7scM+1G+0nDPlQs llifoYI6hC7j3Jc1GfRz15GN3sn1BkM8+4rrHsdYblqeCLHkBhsbP9TY0bam8ry/GAXvI46bJ/k6 7M6n7fXnsPj43klS6vFh2rwACzSF/zD84Ud0KCLT0V2s9qxVMJNCxjFBQZpEjYl08bwCdlSwXIkE eJHz2w3FLwAAAP//AwBQSwECLQAUAAYACAAAACEAtoM4kv4AAADhAQAAEwAAAAAAAAAAAAAAAAAA AAAAW0NvbnRlbnRfVHlwZXNdLnhtbFBLAQItABQABgAIAAAAIQA4/SH/1gAAAJQBAAALAAAAAAAA AAAAAAAAAC8BAABfcmVscy8ucmVsc1BLAQItABQABgAIAAAAIQDFfH/FVAcAANw3AAAOAAAAAAAA AAAAAAAAAC4CAABkcnMvZTJvRG9jLnhtbFBLAQItABQABgAIAAAAIQCMhxDK4wAAAAsBAAAPAAAA AAAAAAAAAAAAAK4JAABkcnMvZG93bnJldi54bWxQSwUGAAAAAAQABADzAAAAvgoAAAAA ">
                <v:group id="مجموعة 7" o:spid="_x0000_s1028" style="position:absolute;left:-1055;top:879;width:60686;height:33890" coordorigin="-1011,-646" coordsize="54330,3729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thOYnyQAAAOMAAAAPAAAAZHJzL2Rvd25yZXYueG1sRE9fa8Iw EH8X9h3CDXzTNHPq1hlFxI09iDAdjL0dzdkWm0tpYlu//TIQfLzf/1useluJlhpfOtagxgkI4syZ knMN38f30QsIH5ANVo5Jw5U8rJYPgwWmxnX8Re0h5CKGsE9RQxFCnUrps4Is+rGriSN3co3FEM8m l6bBLobbSj4lyUxaLDk2FFjTpqDsfLhYDR8dduuJ2ra782lz/T1O9z87RVoPH/v1G4hAfbiLb+5P E+cn8+fXqVKzOfz/FAGQyz8AAAD//wMAUEsBAi0AFAAGAAgAAAAhANvh9svuAAAAhQEAABMAAAAA AAAAAAAAAAAAAAAAAFtDb250ZW50X1R5cGVzXS54bWxQSwECLQAUAAYACAAAACEAWvQsW78AAAAV AQAACwAAAAAAAAAAAAAAAAAfAQAAX3JlbHMvLnJlbHNQSwECLQAUAAYACAAAACEAbYTmJ8kAAADj AAAADwAAAAAAAAAAAAAAAAAHAgAAZHJzL2Rvd25yZXYueG1sUEsFBgAAAAADAAMAtwAAAP0CAAAA AA== ">
                  <v:roundrect id="مستطيل: زوايا مستديرة 1" o:spid="_x0000_s1029" style="position:absolute;left:-1011;top:-646;width:54330;height:37290;visibility:visible;mso-wrap-style:square;v-text-anchor:middle" arcsize="10923f"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4o9vDxgAAAOMAAAAPAAAAZHJzL2Rvd25yZXYueG1sRE9fa8Iw EH8f+B3CDfY2Eys41xlFBKfgi3b7ANfm1habS2lSrd/eCMIe7/f/FqvBNuJCna8da5iMFQjiwpma Sw2/P9v3OQgfkA02jknDjTyslqOXBabGXflElyyUIoawT1FDFUKbSumLiiz6sWuJI/fnOoshnl0p TYfXGG4bmSg1kxZrjg0VtrSpqDhnvdWQNMfvw3qXnzdH6q3HPt8V01zrt9dh/QUi0BD+xU/33sT5 yezjU6lkOoHHTxEAubwDAAD//wMAUEsBAi0AFAAGAAgAAAAhANvh9svuAAAAhQEAABMAAAAAAAAA AAAAAAAAAAAAAFtDb250ZW50X1R5cGVzXS54bWxQSwECLQAUAAYACAAAACEAWvQsW78AAAAVAQAA CwAAAAAAAAAAAAAAAAAfAQAAX3JlbHMvLnJlbHNQSwECLQAUAAYACAAAACEAOKPbw8YAAADjAAAA DwAAAAAAAAAAAAAAAAAHAgAAZHJzL2Rvd25yZXYueG1sUEsFBgAAAAADAAMAtwAAAPoCAAAAAA== " fillcolor="#d4df9e" strokecolor="#a6b727" strokeweight=".5pt">
                    <v:fill color2="#c5d37c" rotate="t" colors="0 #d4df9e;.5 #c9d591;1 #c5d37c" focus="100%" type="gradient">
                      <o:fill v:ext="view" type="gradientUnscaled"/>
                    </v:fill>
                    <v:stroke joinstyle="miter"/>
                  </v:roundrect>
                  <v:oval id="مستطيل 2" o:spid="_x0000_s1030" style="position:absolute;left:31995;top:230;width:14858;height:6202;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4+vvgywAAAOMAAAAPAAAAZHJzL2Rvd25yZXYueG1sRI9LT8Mw EITvSPwHa5G4UadVVZpQt0JISJx4lMd5ibdJcLxObdOEf88ekDju7uzMfJvd5Ht1opi6wAbmswIU cR1sx42Bt9f7qzWolJEt9oHJwA8l2G3PzzZY2TDyC532uVFiwqlCA23OQ6V1qlvymGZhIJbbIUSP WcbYaBtxFHPf60VRrLTHjiWhxYHuWqrd/tsbcOPROZ3m/tnG4/rzwx3evx6fjLm8mG5vQGWa8r/4 7/vBSv3rVblcluVCKIRJFqC3vwAAAP//AwBQSwECLQAUAAYACAAAACEA2+H2y+4AAACFAQAAEwAA AAAAAAAAAAAAAAAAAAAAW0NvbnRlbnRfVHlwZXNdLnhtbFBLAQItABQABgAIAAAAIQBa9CxbvwAA ABUBAAALAAAAAAAAAAAAAAAAAB8BAABfcmVscy8ucmVsc1BLAQItABQABgAIAAAAIQA4+vvgywAA AOMAAAAPAAAAAAAAAAAAAAAAAAcCAABkcnMvZG93bnJldi54bWxQSwUGAAAAAAMAAwC3AAAA/wIA AAAA " fillcolor="window" strokecolor="#df5327" strokeweight="1pt">
                    <v:stroke joinstyle="miter"/>
                    <v:textbox>
                      <w:txbxContent>
                        <w:p w14:paraId="6CB81939" w14:textId="77777777" w:rsidR="00B50D47" w:rsidRPr="0018058A" w:rsidRDefault="00B50D47" w:rsidP="00B50D47">
                          <w:pPr>
                            <w:rPr>
                              <w:b/>
                              <w:bCs/>
                              <w:sz w:val="28"/>
                              <w:szCs w:val="28"/>
                              <w:lang w:bidi="ar-EG"/>
                            </w:rPr>
                          </w:pPr>
                          <w:r>
                            <w:rPr>
                              <w:rFonts w:hint="cs"/>
                              <w:b/>
                              <w:bCs/>
                              <w:sz w:val="28"/>
                              <w:szCs w:val="28"/>
                              <w:rtl/>
                              <w:lang w:bidi="ar-EG"/>
                            </w:rPr>
                            <w:t xml:space="preserve">المتغير المستقل </w:t>
                          </w:r>
                        </w:p>
                      </w:txbxContent>
                    </v:textbox>
                  </v:oval>
                  <v:rect id="مستطيل 2" o:spid="_x0000_s1031" style="position:absolute;left:29945;top:11323;width:20649;height:4572;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h7JAwzAAAAOIAAAAPAAAAZHJzL2Rvd25yZXYueG1sRI9PS8NA FMTvgt9heYIXaXdNIYa026KC0Iv2j6X0+Mi+JqnZtzG7pvHbdwuCx2FmfsPMFoNtRE+drx1reBwr EMSFMzWXGnafb6MMhA/IBhvHpOGXPCzmtzczzI0784b6bShFhLDPUUMVQptL6YuKLPqxa4mjd3Sd xRBlV0rT4TnCbSMTpVJpsea4UGFLrxUVX9sfq+FbFUuzesnah/Xh9P5x2K8mWPZa398Nz1MQgYbw H/5rL42GRKXJRGXpE1wvxTsg5xcAAAD//wMAUEsBAi0AFAAGAAgAAAAhANvh9svuAAAAhQEAABMA AAAAAAAAAAAAAAAAAAAAAFtDb250ZW50X1R5cGVzXS54bWxQSwECLQAUAAYACAAAACEAWvQsW78A AAAVAQAACwAAAAAAAAAAAAAAAAAfAQAAX3JlbHMvLnJlbHNQSwECLQAUAAYACAAAACEA4eyQMMwA AADiAAAADwAAAAAAAAAAAAAAAAAHAgAAZHJzL2Rvd25yZXYueG1sUEsFBgAAAAADAAMAtwAAAAAD AAAAAA== " fillcolor="window" strokecolor="#df5327" strokeweight="1pt">
                    <v:textbox>
                      <w:txbxContent>
                        <w:p w14:paraId="6DAC95B7" w14:textId="0E70F419" w:rsidR="00B50D47" w:rsidRPr="0018058A" w:rsidRDefault="00B50D47" w:rsidP="00B50D47">
                          <w:pPr>
                            <w:jc w:val="center"/>
                            <w:rPr>
                              <w:b/>
                              <w:bCs/>
                              <w:sz w:val="32"/>
                              <w:szCs w:val="32"/>
                            </w:rPr>
                          </w:pPr>
                          <w:r>
                            <w:rPr>
                              <w:rFonts w:ascii="Sakkal Majalla" w:hAnsi="Sakkal Majalla" w:cs="Sakkal Majalla" w:hint="cs"/>
                              <w:b/>
                              <w:bCs/>
                              <w:sz w:val="32"/>
                              <w:szCs w:val="32"/>
                              <w:rtl/>
                            </w:rPr>
                            <w:t>ممارسات</w:t>
                          </w:r>
                          <w:r>
                            <w:rPr>
                              <w:rFonts w:ascii="Sakkal Majalla" w:hAnsi="Sakkal Majalla" w:cs="Sakkal Majalla"/>
                              <w:b/>
                              <w:bCs/>
                              <w:sz w:val="32"/>
                              <w:szCs w:val="32"/>
                              <w:rtl/>
                            </w:rPr>
                            <w:t xml:space="preserve"> </w:t>
                          </w:r>
                          <w:r>
                            <w:rPr>
                              <w:rFonts w:ascii="Sakkal Majalla" w:hAnsi="Sakkal Majalla" w:cs="Sakkal Majalla"/>
                              <w:b/>
                              <w:bCs/>
                              <w:sz w:val="32"/>
                              <w:szCs w:val="32"/>
                              <w:rtl/>
                              <w:lang w:bidi="ar-EG"/>
                            </w:rPr>
                            <w:t>إ</w:t>
                          </w:r>
                          <w:r>
                            <w:rPr>
                              <w:rFonts w:ascii="Sakkal Majalla" w:hAnsi="Sakkal Majalla" w:cs="Sakkal Majalla" w:hint="cs"/>
                              <w:b/>
                              <w:bCs/>
                              <w:sz w:val="32"/>
                              <w:szCs w:val="32"/>
                              <w:rtl/>
                            </w:rPr>
                            <w:t xml:space="preserve">دارة الموارد البشرية</w:t>
                          </w:r>
                        </w:p>
                      </w:txbxContent>
                    </v:textbox>
                  </v:rect>
                  <v:rect id="مستطيل 2" o:spid="_x0000_s1032" style="position:absolute;left:34864;top:27271;width:12497;height:4515;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vhqmywAAAOIAAAAPAAAAZHJzL2Rvd25yZXYueG1sRI/LasJA FIb3Bd9hOEI3RSfVqjE6SlsouGm9Ii4PmWMSzZxJM9OYvn1nUXD589/45svWlKKh2hWWFTz3IxDE qdUFZwoO+49eDMJ5ZI2lZVLwSw6Wi87DHBNtb7ylZuczEUbYJagg975KpHRpTgZd31bEwTvb2qAP ss6krvEWxk0pB1E0lgYLDg85VvSeU3rd/RgF31G60uu3uHranC6fX6fjeohZo9Rjt32dgfDU+nv4 v73SCkbDycs4ng4CREAKOCAXfwAAAP//AwBQSwECLQAUAAYACAAAACEA2+H2y+4AAACFAQAAEwAA AAAAAAAAAAAAAAAAAAAAW0NvbnRlbnRfVHlwZXNdLnhtbFBLAQItABQABgAIAAAAIQBa9CxbvwAA ABUBAAALAAAAAAAAAAAAAAAAAB8BAABfcmVscy8ucmVsc1BLAQItABQABgAIAAAAIQDMvhqmywAA AOIAAAAPAAAAAAAAAAAAAAAAAAcCAABkcnMvZG93bnJldi54bWxQSwUGAAAAAAMAAwC3AAAA/wIA AAAA " fillcolor="window" strokecolor="#df5327" strokeweight="1pt">
                    <v:textbox>
                      <w:txbxContent>
                        <w:p w14:paraId="10F890FC" w14:textId="77777777" w:rsidR="00B50D47" w:rsidRPr="0018058A" w:rsidRDefault="00B50D47" w:rsidP="00B50D47">
                          <w:pPr>
                            <w:jc w:val="center"/>
                            <w:rPr>
                              <w:b/>
                              <w:bCs/>
                              <w:sz w:val="28"/>
                              <w:szCs w:val="28"/>
                              <w:lang w:bidi="ar-EG"/>
                            </w:rPr>
                          </w:pPr>
                          <w:r>
                            <w:rPr>
                              <w:rFonts w:ascii="Sakkal Majalla" w:hAnsi="Sakkal Majalla" w:cs="Sakkal Majalla" w:hint="cs"/>
                              <w:sz w:val="28"/>
                              <w:szCs w:val="28"/>
                              <w:rtl/>
                            </w:rPr>
                            <w:t>برنامج تقييم الأدا</w:t>
                          </w:r>
                          <w:r>
                            <w:rPr>
                              <w:rFonts w:ascii="Sakkal Majalla" w:hAnsi="Sakkal Majalla" w:cs="Sakkal Majalla" w:hint="eastAsia"/>
                              <w:sz w:val="28"/>
                              <w:szCs w:val="28"/>
                              <w:rtl/>
                            </w:rPr>
                            <w:t>ء</w:t>
                          </w:r>
                          <w:r>
                            <w:rPr>
                              <w:rFonts w:ascii="Sakkal Majalla" w:hAnsi="Sakkal Majalla" w:cs="Sakkal Majalla" w:hint="cs"/>
                              <w:sz w:val="28"/>
                              <w:szCs w:val="28"/>
                              <w:rtl/>
                              <w:lang w:bidi="ar-EG"/>
                            </w:rPr>
                            <w:t>ء</w:t>
                          </w:r>
                        </w:p>
                      </w:txbxContent>
                    </v:textbox>
                  </v:rect>
                  <v:rect id="مستطيل 2" o:spid="_x0000_s1033" style="position:absolute;left:36081;top:22642;width:12497;height:3750;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e1wbywAAAOIAAAAPAAAAZHJzL2Rvd25yZXYueG1sRI9BS8NA FITvQv/D8gq9iN1thTTEbIotCL1otRXp8ZF9JtHs25jdpvHfu4LgcZiZb5h8PdpWDNT7xrGGxVyB IC6dabjS8Hp8uElB+IBssHVMGr7Jw7qYXOWYGXfhFxoOoRIRwj5DDXUIXSalL2uy6OeuI47eu+st hij7SpoeLxFuW7lUKpEWG44LNXa0ran8PJythi9V7sx+k3bXz6ePx6fT2/4Wq0Hr2XS8vwMRaAz/ 4b/2zmhYJmm6WiQqgd9L8Q7I4gcAAP//AwBQSwECLQAUAAYACAAAACEA2+H2y+4AAACFAQAAEwAA AAAAAAAAAAAAAAAAAAAAW0NvbnRlbnRfVHlwZXNdLnhtbFBLAQItABQABgAIAAAAIQBa9CxbvwAA ABUBAAALAAAAAAAAAAAAAAAAAB8BAABfcmVscy8ucmVsc1BLAQItABQABgAIAAAAIQB/e1wbywAA AOIAAAAPAAAAAAAAAAAAAAAAAAcCAABkcnMvZG93bnJldi54bWxQSwUGAAAAAAMAAwC3AAAA/wIA AAAA " fillcolor="window" strokecolor="#df5327" strokeweight="1pt">
                    <v:textbox>
                      <w:txbxContent>
                        <w:p w14:paraId="2ADEBEA2" w14:textId="77777777" w:rsidR="00B50D47" w:rsidRPr="0018058A" w:rsidRDefault="00B50D47" w:rsidP="00B50D47">
                          <w:pPr>
                            <w:jc w:val="center"/>
                            <w:rPr>
                              <w:b/>
                              <w:bCs/>
                              <w:sz w:val="28"/>
                              <w:szCs w:val="28"/>
                            </w:rPr>
                          </w:pPr>
                          <w:r>
                            <w:rPr>
                              <w:rFonts w:ascii="Sakkal Majalla" w:hAnsi="Sakkal Majalla" w:cs="Sakkal Majalla" w:hint="cs"/>
                              <w:sz w:val="28"/>
                              <w:szCs w:val="28"/>
                              <w:rtl/>
                            </w:rPr>
                            <w:t>برامج</w:t>
                          </w:r>
                          <w:r>
                            <w:rPr>
                              <w:rFonts w:ascii="Sakkal Majalla" w:hAnsi="Sakkal Majalla" w:cs="Sakkal Majalla"/>
                              <w:sz w:val="28"/>
                              <w:szCs w:val="28"/>
                              <w:rtl/>
                            </w:rPr>
                            <w:t xml:space="preserve"> </w:t>
                          </w:r>
                          <w:r>
                            <w:rPr>
                              <w:rFonts w:ascii="Sakkal Majalla" w:hAnsi="Sakkal Majalla" w:cs="Sakkal Majalla" w:hint="cs"/>
                              <w:sz w:val="28"/>
                              <w:szCs w:val="28"/>
                              <w:rtl/>
                            </w:rPr>
                            <w:t>التدريب والتطوير</w:t>
                          </w:r>
                        </w:p>
                      </w:txbxContent>
                    </v:textbox>
                  </v:rect>
                  <v:rect id="مستطيل 2" o:spid="_x0000_s1034" style="position:absolute;left:37178;top:17472;width:12497;height:4203;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1uA3sygAAAOMAAAAPAAAAZHJzL2Rvd25yZXYueG1sRE9fS8Mw EH8X/A7hBF/GlmyKrXXZUGGwFzftRPZ4NGdb11xqE7v67Rdh4OP9/t98OdhG9NT52rGG6USBIC6c qbnU8L5bjVMQPiAbbByThl/ysFxcXswxM+7Ib9TnoRQxhH2GGqoQ2kxKX1Rk0U9cSxy5T9dZDPHs Smk6PMZw28iZUnfSYs2xocKWnisqDvmP1fCtirXZPqXt6HX/9bLZf2xvsOy1vr4aHh9ABBrCv/js Xps4P0lVom5nyT38/RQBkIsTAAAA//8DAFBLAQItABQABgAIAAAAIQDb4fbL7gAAAIUBAAATAAAA AAAAAAAAAAAAAAAAAABbQ29udGVudF9UeXBlc10ueG1sUEsBAi0AFAAGAAgAAAAhAFr0LFu/AAAA FQEAAAsAAAAAAAAAAAAAAAAAHwEAAF9yZWxzLy5yZWxzUEsBAi0AFAAGAAgAAAAhAHW4DezKAAAA 4wAAAA8AAAAAAAAAAAAAAAAABwIAAGRycy9kb3ducmV2LnhtbFBLBQYAAAAAAwADALcAAAD+AgAA AAA= " fillcolor="window" strokecolor="#df5327" strokeweight="1pt">
                    <v:textbox>
                      <w:txbxContent>
                        <w:p w14:paraId="3E441156" w14:textId="77777777" w:rsidR="00B50D47" w:rsidRPr="0018058A" w:rsidRDefault="00B50D47" w:rsidP="00B50D47">
                          <w:pPr>
                            <w:jc w:val="center"/>
                            <w:rPr>
                              <w:b/>
                              <w:bCs/>
                              <w:sz w:val="28"/>
                              <w:szCs w:val="28"/>
                            </w:rPr>
                          </w:pPr>
                          <w:r>
                            <w:rPr>
                              <w:rFonts w:ascii="Sakkal Majalla" w:hAnsi="Sakkal Majalla" w:cs="Sakkal Majalla" w:hint="cs"/>
                              <w:sz w:val="28"/>
                              <w:szCs w:val="28"/>
                              <w:rtl/>
                            </w:rPr>
                            <w:t>الحوافز والمكافئا</w:t>
                          </w:r>
                          <w:r>
                            <w:rPr>
                              <w:rFonts w:ascii="Sakkal Majalla" w:hAnsi="Sakkal Majalla" w:cs="Sakkal Majalla" w:hint="eastAsia"/>
                              <w:sz w:val="28"/>
                              <w:szCs w:val="28"/>
                              <w:rtl/>
                            </w:rPr>
                            <w:t>ت</w:t>
                          </w:r>
                        </w:p>
                      </w:txbxContent>
                    </v:textbox>
                  </v:rect>
                  <v:rect id="مستطيل 2" o:spid="_x0000_s1035" style="position:absolute;left:3071;top:10874;width:18309;height:5768;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c2ltOygAAAOIAAAAPAAAAZHJzL2Rvd25yZXYueG1sRI/LasJA FIb3Bd9hOAU3RSde0JA6ShUEN9YrxeUhc5rEZs7EzBjj23cWhS5//hvfbNGaUjRUu8KygkE/AkGc Wl1wpuB8WvdiEM4jaywtk4InOVjMOy8zTLR98IGao89EGGGXoILc+yqR0qU5GXR9WxEH79vWBn2Q dSZ1jY8wbko5jKKJNFhweMixolVO6c/xbhTconSjd8u4ettfrtvPy9duhFmjVPe1/XgH4an1/+G/ 9kYriCfD8XQ8GgSIgBRwQM5/AQAA//8DAFBLAQItABQABgAIAAAAIQDb4fbL7gAAAIUBAAATAAAA AAAAAAAAAAAAAAAAAABbQ29udGVudF9UeXBlc10ueG1sUEsBAi0AFAAGAAgAAAAhAFr0LFu/AAAA FQEAAAsAAAAAAAAAAAAAAAAAHwEAAF9yZWxzLy5yZWxzUEsBAi0AFAAGAAgAAAAhABzaW07KAAAA 4gAAAA8AAAAAAAAAAAAAAAAABwIAAGRycy9kb3ducmV2LnhtbFBLBQYAAAAAAwADALcAAAD+AgAA AAA= " fillcolor="window" strokecolor="#df5327" strokeweight="1pt">
                    <v:textbox>
                      <w:txbxContent>
                        <w:p w14:paraId="1892B803" w14:textId="3FAB53B3" w:rsidR="00B50D47" w:rsidRDefault="00B50D47" w:rsidP="00C16E9D">
                          <w:pPr>
                            <w:tabs>
                              <w:tab w:val="left" w:pos="2225"/>
                            </w:tabs>
                            <w:bidi/>
                            <w:spacing w:line="48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الرضا الوظيفي</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مستطيل 2" o:spid="_x0000_s1036" type="#_x0000_t120" style="position:absolute;left:4778;top:-323;width:13070;height:7179;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zHoaezQAAAOMAAAAPAAAAZHJzL2Rvd25yZXYueG1sRI9PT8Mw DMXvSPsOkZG4IJZu2t+ybEJDSBy4sE1I3ExjmrLGqZqsa789PiBxtN/zez9vdr2vVUdtrAIbmIwz UMRFsBWXBk7Hl4cVqJiQLdaBycBAEXbb0c0Gcxuu/E7dIZVKQjjmaMCl1ORax8KRxzgODbFo36H1 mGRsS21bvEq4r/U0yxbaY8XS4LChvaPifLh4A59HN1/e/1yG/UfzxXX3/JYN3cqYu9v+6RFUoj79 m/+uX63grxfzyXQ9mwm0/CQL0NtfAAAA//8DAFBLAQItABQABgAIAAAAIQDb4fbL7gAAAIUBAAAT AAAAAAAAAAAAAAAAAAAAAABbQ29udGVudF9UeXBlc10ueG1sUEsBAi0AFAAGAAgAAAAhAFr0LFu/ AAAAFQEAAAsAAAAAAAAAAAAAAAAAHwEAAF9yZWxzLy5yZWxzUEsBAi0AFAAGAAgAAAAhAPMehp7N AAAA4wAAAA8AAAAAAAAAAAAAAAAABwIAAGRycy9kb3ducmV2LnhtbFBLBQYAAAAAAwADALcAAAAB AwAAAAA= " fillcolor="window" strokecolor="#df5327" strokeweight="1pt">
                    <v:stroke joinstyle="miter"/>
                    <v:textbox>
                      <w:txbxContent>
                        <w:p w14:paraId="32534689" w14:textId="77777777" w:rsidR="00B50D47" w:rsidRPr="0018058A" w:rsidRDefault="00B50D47" w:rsidP="00B50D47">
                          <w:pPr>
                            <w:jc w:val="center"/>
                            <w:rPr>
                              <w:b/>
                              <w:bCs/>
                              <w:sz w:val="28"/>
                              <w:szCs w:val="28"/>
                              <w:rtl/>
                              <w:lang w:bidi="ar-EG"/>
                            </w:rPr>
                          </w:pPr>
                          <w:r>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7" type="#_x0000_t66" style="position:absolute;left:22089;top:19396;width:11462;height:3171;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EbyQxwAAAOMAAAAPAAAAZHJzL2Rvd25yZXYueG1sRE9fa8Iw EH8f+B3CCXvT1GGndkZxMmVsD7JuH+BozjbYXEqT2u7bL4Kwx/v9v/V2sLW4UuuNYwWzaQKCuHDa cKng5/swWYLwAVlj7ZgU/JKH7Wb0sMZMu56/6JqHUsQQ9hkqqEJoMil9UZFFP3UNceTOrrUY4tmW UrfYx3Bby6ckeZYWDceGChvaV1Rc8s4qCPnBfyT0eXzrXrveXhbGnIZcqcfxsHsBEWgI/+K7+13H +atVukzT+SyF208RALn5AwAA//8DAFBLAQItABQABgAIAAAAIQDb4fbL7gAAAIUBAAATAAAAAAAA AAAAAAAAAAAAAABbQ29udGVudF9UeXBlc10ueG1sUEsBAi0AFAAGAAgAAAAhAFr0LFu/AAAAFQEA AAsAAAAAAAAAAAAAAAAAHwEAAF9yZWxzLy5yZWxzUEsBAi0AFAAGAAgAAAAhAFoRvJDHAAAA4wAA AA8AAAAAAAAAAAAAAAAABwIAAGRycy9kb3ducmV2LnhtbFBLBQYAAAAAAwADALcAAAD7AgAAAAA= " adj="2988"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8" type="#_x0000_t67" style="position:absolute;left:39275;top:7363;width:2508;height:3960;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wz3MOywAAAOIAAAAPAAAAZHJzL2Rvd25yZXYueG1sRI9LT8Mw EITvSP0P1lbiRp3yMFWoW1VIUE40hOdxibdJ1HgdxaYx/x4jIXEczcw3muU62k4cafCtYw3zWQaC uHKm5VrDy/Pd2QKED8gGO8ek4Zs8rFeTkyXmxo38RMcy1CJB2OeooQmhz6X0VUMW/cz1xMnbu8Fi SHKopRlwTHDbyfMsU9Jiy2mhwZ5uG6oO5ZfV8FHs3t+2+8eLz9er0sdtUcj7OGp9Oo2bGxCBYvgP /7UfjAZ1reaXC5Up+L2U7oBc/QAAAP//AwBQSwECLQAUAAYACAAAACEA2+H2y+4AAACFAQAAEwAA AAAAAAAAAAAAAAAAAAAAW0NvbnRlbnRfVHlwZXNdLnhtbFBLAQItABQABgAIAAAAIQBa9CxbvwAA ABUBAAALAAAAAAAAAAAAAAAAAB8BAABfcmVscy8ucmVsc1BLAQItABQABgAIAAAAIQBwz3MOywAA AOIAAAAPAAAAAAAAAAAAAAAAAAcCAABkcnMvZG93bnJldi54bWxQSwUGAAAAAAMAAwC3AAAA/wIA AAAA " adj="14758" fillcolor="#418ab3" strokecolor="#2d6483" strokeweight="1pt"/>
                  <v:shape id="سهم: لأسفل 5" o:spid="_x0000_s1039" type="#_x0000_t67" style="position:absolute;left:10904;top:7363;width:2314;height:3781;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MVo9yAAAAOIAAAAPAAAAZHJzL2Rvd25yZXYueG1sRI/LisIw FIb3wrxDOAPuNB0LOlSjDFovK2HUWczu0BzbanNSmljr25uF4PLnv/HNFp2pREuNKy0r+BpGIIgz q0vOFZyO68E3COeRNVaWScGDHCzmH70ZJtre+Zfag89FGGGXoILC+zqR0mUFGXRDWxMH72wbgz7I Jpe6wXsYN5UcRdFYGiw5PBRY07Kg7Hq4GQX/brPfrvZ/5pylm6ql9HhKLxel+p/dzxSEp86/w6/2 TisYTeIonsTjABGQAg7I+RMAAP//AwBQSwECLQAUAAYACAAAACEA2+H2y+4AAACFAQAAEwAAAAAA AAAAAAAAAAAAAAAAW0NvbnRlbnRfVHlwZXNdLnhtbFBLAQItABQABgAIAAAAIQBa9CxbvwAAABUB AAALAAAAAAAAAAAAAAAAAB8BAABfcmVscy8ucmVsc1BLAQItABQABgAIAAAAIQDYMVo9yAAAAOIA AAAPAAAAAAAAAAAAAAAAAAcCAABkcnMvZG93bnJldi54bWxQSwUGAAAAAAMAAwC3AAAA/AIAAAAA " adj="14989" fillcolor="#418ab3" strokecolor="#2d6483" strokeweight="1pt"/>
                </v:group>
                <v:rect id="مستطيل 2" o:spid="_x0000_s1040" style="position:absolute;left:5890;top:27256;width:13959;height:4242;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8i/STxQAAANoAAAAPAAAAZHJzL2Rvd25yZXYueG1sRI9Ba8JA FITvgv9heYIXqZtWEIluQlsoeNHUWMTjI/uapM2+TbNrjP++Wyh4HGbmG2aTDqYRPXWutqzgcR6B IC6srrlU8HF8e1iBcB5ZY2OZFNzIQZqMRxuMtb3ygfrclyJA2MWooPK+jaV0RUUG3dy2xMH7tJ1B H2RXSt3hNcBNI5+iaCkN1hwWKmzptaLiO78YBT9RsdXZy6qdvZ+/dvvzKVtg2Ss1nQzPaxCeBn8P /7e3WsES/q6EGyCTXwAAAP//AwBQSwECLQAUAAYACAAAACEA2+H2y+4AAACFAQAAEwAAAAAAAAAA AAAAAAAAAAAAW0NvbnRlbnRfVHlwZXNdLnhtbFBLAQItABQABgAIAAAAIQBa9CxbvwAAABUBAAAL AAAAAAAAAAAAAAAAAB8BAABfcmVscy8ucmVsc1BLAQItABQABgAIAAAAIQA8i/STxQAAANoAAAAP AAAAAAAAAAAAAAAAAAcCAABkcnMvZG93bnJldi54bWxQSwUGAAAAAAMAAwC3AAAA+QIAAAAA " fillcolor="window" strokecolor="#df5327" strokeweight="1pt">
                  <v:textbox>
                    <w:txbxContent>
                      <w:p w14:paraId="56A9FB1B" w14:textId="3A4F054C" w:rsidR="00942C8E" w:rsidRPr="00942C8E" w:rsidRDefault="00942C8E" w:rsidP="00942C8E">
                        <w:pPr>
                          <w:jc w:val="center"/>
                          <w:rPr>
                            <w:rFonts w:ascii="Sakkal Majalla" w:hAnsi="Sakkal Majalla" w:cs="Sakkal Majalla"/>
                            <w:sz w:val="28"/>
                            <w:szCs w:val="28"/>
                          </w:rPr>
                        </w:pPr>
                        <w:r>
                          <w:rPr>
                            <w:rFonts w:ascii="Sakkal Majalla" w:hAnsi="Sakkal Majalla" w:cs="Sakkal Majalla" w:hint="cs"/>
                            <w:sz w:val="28"/>
                            <w:szCs w:val="28"/>
                            <w:rtl/>
                          </w:rPr>
                          <w:t>البعد الاجتماعي</w:t>
                        </w:r>
                      </w:p>
                    </w:txbxContent>
                  </v:textbox>
                </v:rect>
                <v:rect id="مستطيل 2" o:spid="_x0000_s1041" style="position:absolute;left:6770;top:22244;width:13958;height:4148;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Tx1EIxAAAANoAAAAPAAAAZHJzL2Rvd25yZXYueG1sRI9Ba8JA FITvgv9heUIvRTetYCW6Slso5FK1KuLxkX0m0ezbNLtN4r93hYLHYWa+YebLzpSiodoVlhW8jCIQ xKnVBWcK9ruv4RSE88gaS8uk4EoOlot+b46xti3/ULP1mQgQdjEqyL2vYildmpNBN7IVcfBOtjbo g6wzqWtsA9yU8jWKJtJgwWEhx4o+c0ov2z+j4DdKE73+mFbPm+P5e3U8rMeYNUo9Dbr3GQhPnX+E /9uJVvAG9yvhBsjFDQAA//8DAFBLAQItABQABgAIAAAAIQDb4fbL7gAAAIUBAAATAAAAAAAAAAAA AAAAAAAAAABbQ29udGVudF9UeXBlc10ueG1sUEsBAi0AFAAGAAgAAAAhAFr0LFu/AAAAFQEAAAsA AAAAAAAAAAAAAAAAHwEAAF9yZWxzLy5yZWxzUEsBAi0AFAAGAAgAAAAhAFPHUQjEAAAA2gAAAA8A AAAAAAAAAAAAAAAABwIAAGRycy9kb3ducmV2LnhtbFBLBQYAAAAAAwADALcAAAD4AgAAAAA= " fillcolor="window" strokecolor="#df5327" strokeweight="1pt">
                  <v:textbox>
                    <w:txbxContent>
                      <w:p w14:paraId="7D7B0E18" w14:textId="4FC71CE2" w:rsidR="00942C8E" w:rsidRPr="0018058A" w:rsidRDefault="00942C8E" w:rsidP="00942C8E">
                        <w:pPr>
                          <w:jc w:val="center"/>
                          <w:rPr>
                            <w:b/>
                            <w:bCs/>
                            <w:sz w:val="28"/>
                            <w:szCs w:val="28"/>
                          </w:rPr>
                        </w:pPr>
                        <w:r>
                          <w:rPr>
                            <w:rFonts w:ascii="Sakkal Majalla" w:hAnsi="Sakkal Majalla" w:cs="Sakkal Majalla" w:hint="cs"/>
                            <w:sz w:val="28"/>
                            <w:szCs w:val="28"/>
                            <w:rtl/>
                          </w:rPr>
                          <w:t xml:space="preserve">البعد النفسي </w:t>
                        </w:r>
                      </w:p>
                    </w:txbxContent>
                  </v:textbox>
                </v:rect>
                <v:rect id="مستطيل 2" o:spid="_x0000_s1042" style="position:absolute;left:7649;top:17232;width:13959;height:4054;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WMV6wAAAANoAAAAPAAAAZHJzL2Rvd25yZXYueG1sRE9Ni8Iw EL0v+B/CCHtZNNUFkWoUFQQvu2oV8Tg0Y1ttJrXJ1u6/NwfB4+N9T+etKUVDtSssKxj0IxDEqdUF ZwqOh3VvDMJ5ZI2lZVLwTw7ms87HFGNtH7ynJvGZCCHsYlSQe1/FUro0J4OubyviwF1sbdAHWGdS 1/gI4aaUwygaSYMFh4YcK1rllN6SP6PgHqUbvV2Oq6/d+frzez5tvzFrlPrstosJCE+tf4tf7o1W ELaGK+EGyNkTAAD//wMAUEsBAi0AFAAGAAgAAAAhANvh9svuAAAAhQEAABMAAAAAAAAAAAAAAAAA AAAAAFtDb250ZW50X1R5cGVzXS54bWxQSwECLQAUAAYACAAAACEAWvQsW78AAAAVAQAACwAAAAAA AAAAAAAAAAAfAQAAX3JlbHMvLnJlbHNQSwECLQAUAAYACAAAACEAIljFesAAAADaAAAADwAAAAAA AAAAAAAAAAAHAgAAZHJzL2Rvd25yZXYueG1sUEsFBgAAAAADAAMAtwAAAPQCAAAAAA== " fillcolor="window" strokecolor="#df5327" strokeweight="1pt">
                  <v:textbox>
                    <w:txbxContent>
                      <w:p w14:paraId="4FB71048" w14:textId="0DF3A8A6" w:rsidR="00942C8E" w:rsidRPr="0018058A" w:rsidRDefault="00942C8E" w:rsidP="00942C8E">
                        <w:pPr>
                          <w:jc w:val="center"/>
                          <w:rPr>
                            <w:b/>
                            <w:bCs/>
                            <w:sz w:val="28"/>
                            <w:szCs w:val="28"/>
                          </w:rPr>
                        </w:pPr>
                        <w:r>
                          <w:rPr>
                            <w:rFonts w:ascii="Sakkal Majalla" w:hAnsi="Sakkal Majalla" w:cs="Sakkal Majalla" w:hint="cs"/>
                            <w:sz w:val="28"/>
                            <w:szCs w:val="28"/>
                            <w:rtl/>
                          </w:rPr>
                          <w:t xml:space="preserve">البعد المادي </w:t>
                        </w:r>
                      </w:p>
                    </w:txbxContent>
                  </v:textbox>
                </v:rect>
              </v:group>
            </w:pict>
          </mc:Fallback>
        </mc:AlternateContent>
      </w:r>
      <w:r>
        <w:rPr>
          <w:rFonts w:ascii="Sakkal Majalla" w:eastAsia="Arial" w:hAnsi="Sakkal Majalla" w:cs="Sakkal Majalla" w:hint="cs"/>
          <w:b/>
          <w:bCs/>
          <w:sz w:val="32"/>
          <w:szCs w:val="32"/>
          <w:rtl/>
        </w:rPr>
        <w:t>ثانيا</w:t>
      </w:r>
      <w:r>
        <w:rPr>
          <w:rFonts w:ascii="Sakkal Majalla" w:eastAsia="Arial" w:hAnsi="Sakkal Majalla" w:cs="Sakkal Majalla" w:hint="cs"/>
          <w:b/>
          <w:bCs/>
          <w:sz w:val="32"/>
          <w:szCs w:val="32"/>
          <w:rtl/>
          <w:lang w:bidi="en-US"/>
        </w:rPr>
        <w:t xml:space="preserve">: - </w:t>
      </w:r>
      <w:r>
        <w:rPr>
          <w:rFonts w:ascii="Sakkal Majalla" w:eastAsia="Arial" w:hAnsi="Sakkal Majalla" w:cs="Sakkal Majalla" w:hint="cs"/>
          <w:b/>
          <w:bCs/>
          <w:sz w:val="32"/>
          <w:szCs w:val="32"/>
          <w:rtl/>
        </w:rPr>
        <w:t>المتغير المستقل:</w:t>
      </w:r>
      <w:r>
        <w:rPr>
          <w:rFonts w:ascii="Sakkal Majalla" w:eastAsia="Arial" w:hAnsi="Sakkal Majalla" w:cs="Sakkal Majalla" w:hint="cs"/>
          <w:b/>
          <w:bCs/>
          <w:sz w:val="32"/>
          <w:szCs w:val="32"/>
          <w:lang w:bidi="en-US"/>
        </w:rPr>
        <w:t xml:space="preserve"> </w:t>
      </w:r>
      <w:r>
        <w:rPr>
          <w:rFonts w:ascii="Sakkal Majalla" w:eastAsia="Arial" w:hAnsi="Sakkal Majalla" w:cs="Sakkal Majalla" w:hint="cs"/>
          <w:b/>
          <w:bCs/>
          <w:sz w:val="32"/>
          <w:szCs w:val="32"/>
          <w:rtl/>
        </w:rPr>
        <w:t>ممارسات</w:t>
      </w:r>
      <w:r>
        <w:rPr>
          <w:rFonts w:ascii="Sakkal Majalla" w:eastAsia="Arial" w:hAnsi="Sakkal Majalla" w:cs="Sakkal Majalla" w:hint="cs"/>
          <w:sz w:val="32"/>
          <w:szCs w:val="32"/>
          <w:rtl/>
          <w:lang w:bidi="en-US"/>
        </w:rPr>
        <w:t xml:space="preserve"> </w:t>
      </w:r>
      <w:r>
        <w:rPr>
          <w:rFonts w:ascii="Sakkal Majalla" w:eastAsia="Arial" w:hAnsi="Sakkal Majalla" w:cs="Sakkal Majalla" w:hint="cs"/>
          <w:sz w:val="32"/>
          <w:szCs w:val="32"/>
          <w:rtl/>
          <w:lang w:bidi="ar-EG"/>
        </w:rPr>
        <w:t>إ</w:t>
      </w:r>
      <w:r>
        <w:rPr>
          <w:rFonts w:ascii="Sakkal Majalla" w:eastAsia="Arial" w:hAnsi="Sakkal Majalla" w:cs="Sakkal Majalla" w:hint="cs"/>
          <w:sz w:val="32"/>
          <w:szCs w:val="32"/>
          <w:rtl/>
        </w:rPr>
        <w:t>دارة الموارد البشرية</w:t>
      </w:r>
    </w:p>
    <w:p w14:paraId="3806AD9C" w14:textId="6284526D" w:rsidR="00B50D47" w:rsidRPr="009D38E5"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r>
        <w:rPr>
          <w:rFonts w:ascii="Sakkal Majalla" w:eastAsia="Arial" w:hAnsi="Sakkal Majalla" w:cs="Sakkal Majalla" w:hint="cs"/>
          <w:noProof/>
          <w:color w:val="231F20"/>
          <w:sz w:val="32"/>
          <w:szCs w:val="32"/>
          <w:lang w:bidi="en-US"/>
        </w:rPr>
        <mc:AlternateContent>
          <mc:Choice Requires="wps">
            <w:drawing>
              <wp:anchor distT="0" distB="0" distL="114300" distR="114300" simplePos="0" relativeHeight="251679232" behindDoc="0" locked="0" layoutInCell="1" allowOverlap="1" wp14:anchorId="14E0590C" wp14:editId="69031C03">
                <wp:simplePos x="0" y="0"/>
                <wp:positionH relativeFrom="column">
                  <wp:posOffset>1637274</wp:posOffset>
                </wp:positionH>
                <wp:positionV relativeFrom="paragraph">
                  <wp:posOffset>221419</wp:posOffset>
                </wp:positionV>
                <wp:extent cx="1280302" cy="288201"/>
                <wp:effectExtent l="0" t="0" r="0" b="0"/>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67D6A28"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nuJeclgIAACIFAAAOAAAAZHJzL2Uyb0RvYy54bWysVM1qGzEQvhf6DkL3ZteO07hL7OAmpBRC EkhKzmOt5BXor5LsdXpuCfRFei55GedtOtKu89ecSm3QajR/mm++0cHhWiuy4j5IayZ0sFNSwg2z tTSLCf1ydfJuTEmIYGpQ1vAJveGBHk7fvjloXcWHtrGq5p5gEBOq1k1oE6OriiKwhmsIO9Zxg0ph vYaIol8UtYcWo2tVDMvyfdFaXztvGQ8BT487JZ3m+EJwFs+FCDwSNaF4t5hXn9d5WovpAVQLD66R rL8G/MMtNEiDSR9CHUMEsvTyr1BaMm+DFXGHWV1YISTjuQasZlC+qOayAcdzLQhOcA8whf8Xlp2t LjyRNfaOEgMaW7S5u7+9/1GR++/4/7m52/za/CajhFTrQoUOl+7C91LAbSp7LbxOXyyIrDO6Nw/o 8nUkDA8Hw3G5Ww4pYagbjsdYcApaPHo7H+InbjVJmwlVXMSZ97bNyMLqNMTOfmuXMgarZH0ilcqC X8yPlCcrwHaPBuPZx90+xTMzZUib7rNfIiUYIO2Egohb7RCIYBaUgFogn1n0Ofcz7/BKkpy8gZp3 qfdK/G0zd+a50GdxUhXHEJrOJauSC1RaRpwJJfWEjlOgbSRlkpZnVvdYpI50PUi7ua1vsJvedjQP jp1ITHIKIV6AR15juTir8RwXoSxiYPsdJY313147T/ZIN9RS0uKcID5fl+A5JeqzQSJ+GIxGabCy MNrbH6Lgn2rmTzVmqY8s9gbJhrfL22Qf1fZUeKuvcaRnKSuqwDDM3XWiF45iN7/4KDA+m2UzHCYH 8dRcOpaCJ5wSvFfra/Cup1NEIp7Z7UxB9YJQnW3yNHa2jFbIzLZHXLGDScBBzL3sH4006U/lbPX4 tE3/AAAA//8DAFBLAwQUAAYACAAAACEA6xs/KN4AAAAJAQAADwAAAGRycy9kb3ducmV2LnhtbEyP S0/DMBCE70j8B2uRuFGnbVrakE2FEHBFlJe4OfGSRMTryHYe8OsxJziOZjTzTX6YTSdGcr61jLBc JCCIK6tbrhGen+4udiB8UKxVZ5kQvsjDoTg9yVWm7cSPNB5DLWIJ+0whNCH0mZS+asgov7A9cfQ+ rDMqROlqqZ2aYrnp5CpJttKoluNCo3q6aaj6PA4GoX95DUNZLrfE99Pt+P1Ab+6dEM/P5usrEIHm 8BeGX/yIDkVkKu3A2osOYbW5jOgBYZ3uQcRAutmnIEqEXbIGWeTy/4PiBwAA//8DAFBLAQItABQA BgAIAAAAIQC2gziS/gAAAOEBAAATAAAAAAAAAAAAAAAAAAAAAABbQ29udGVudF9UeXBlc10ueG1s UEsBAi0AFAAGAAgAAAAhADj9If/WAAAAlAEAAAsAAAAAAAAAAAAAAAAALwEAAF9yZWxzLy5yZWxz UEsBAi0AFAAGAAgAAAAhAOe4l5yWAgAAIgUAAA4AAAAAAAAAAAAAAAAALgIAAGRycy9lMm9Eb2Mu eG1sUEsBAi0AFAAGAAgAAAAhAOsbPyjeAAAACQEAAA8AAAAAAAAAAAAAAAAA8AQAAGRycy9kb3du cmV2LnhtbFBLBQYAAAAABAAEAPMAAAD7BQAAAAA= " adj="2431" fillcolor="#418ab3" strokecolor="#2d6483" strokeweight="1pt"/>
            </w:pict>
          </mc:Fallback>
        </mc:AlternateContent>
      </w:r>
    </w:p>
    <w:p w14:paraId="733F15AE" w14:textId="2B7687B3" w:rsidR="00B50D47" w:rsidRPr="009D38E5"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562FB683" w14:textId="7AE90885" w:rsidR="00B50D47" w:rsidRPr="009D38E5"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7F7994A1" w14:textId="781689F2"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Pr>
          <w:rFonts w:ascii="Sakkal Majalla" w:eastAsia="Arial" w:hAnsi="Sakkal Majalla" w:cs="Sakkal Majalla" w:hint="cs"/>
          <w:noProof/>
          <w:sz w:val="32"/>
          <w:szCs w:val="32"/>
          <w:lang w:bidi="en-US"/>
        </w:rPr>
        <mc:AlternateContent>
          <mc:Choice Requires="wps">
            <w:drawing>
              <wp:anchor distT="0" distB="0" distL="114300" distR="114300" simplePos="0" relativeHeight="251686400" behindDoc="0" locked="0" layoutInCell="1" allowOverlap="1" wp14:anchorId="5BD53D14" wp14:editId="7412DC67">
                <wp:simplePos x="0" y="0"/>
                <wp:positionH relativeFrom="column">
                  <wp:posOffset>2404433</wp:posOffset>
                </wp:positionH>
                <wp:positionV relativeFrom="paragraph">
                  <wp:posOffset>111222</wp:posOffset>
                </wp:positionV>
                <wp:extent cx="379708" cy="241313"/>
                <wp:effectExtent l="0" t="0" r="20955" b="25400"/>
                <wp:wrapNone/>
                <wp:docPr id="1656808569" name="مستطيل 22"/>
                <wp:cNvGraphicFramePr/>
                <a:graphic xmlns:a="http://schemas.openxmlformats.org/drawingml/2006/main">
                  <a:graphicData uri="http://schemas.microsoft.com/office/word/2010/wordprocessingShape">
                    <wps:wsp>
                      <wps:cNvSpPr/>
                      <wps:spPr>
                        <a:xfrm>
                          <a:off x="0" y="0"/>
                          <a:ext cx="379708" cy="2413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3CBEA1" w14:textId="44E38252" w:rsidR="00C92611" w:rsidRDefault="00C92611" w:rsidP="00C92611">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BD53D14" id="مستطيل 22" o:spid="_x0000_s1043" style="position:absolute;left:0;text-align:left;margin-left:189.35pt;margin-top:8.75pt;width:29.9pt;height:19pt;z-index:2516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Vhmk3VgIAAP4EAAAOAAAAZHJzL2Uyb0RvYy54bWysVMFu2zAMvQ/YPwi6r46TrF2DOkWQosOA og3aDj0rstQYk0WNUmJnXz9Kdpyuy2nYRRZFPlKk3vPVdVsbtlPoK7AFz89GnCkroazsa8G/P99+ +sKZD8KWwoBVBd8rz6/nHz9cNW6mxrABUypklMT6WeMKvgnBzbLMy42qhT8Dpyw5NWAtApn4mpUo Gspem2w8Gp1nDWDpEKTynk5vOiefp/xaKxketPYqMFNwultIK6Z1HddsfiVmryjcppL9NcQ/3KIW laWiQ6obEQTbYvVXqrqSCB50OJNQZ6B1JVXqgbrJR++6edoIp1IvNBzvhjH5/5dW3u+e3AppDI3z M0/b2EWrsY5fuh9r07D2w7BUG5ikw8nF5cWIXleSazzNJ/kkDjM7gh368FVBzeKm4EhvkUYkdnc+ dKGHEMIdy6dd2BsVb2Dso9KsKqngOKETM9TSINsJelMhpbLhvC+doiNMV8YMwPwU0IS8B/WxEaYS Ywbg6BTwz4oDIlUFGwZwXVnAUwnKH0PlLv7QfddzbD+065aaJkGl0Hi0hnK/QobQUdg7eVvRXO+E DyuBxFliN+kwPNCiDTQFh37H2Qbw16nzGE9UIi9nDWmg4P7nVqDizHyzRLLLfDqNoknG9PPFmAx8 61m/9dhtvQR6kpwU72TaxvhgDqcaoX4huS5iVXIJK6l2wWXAg7EMnTZJ8FItFimMhOJEuLNPTsbk cdCRN8/ti0DXkysQK+/hoBcxe8exLjYiLSy2AXSVCHica/8EJLJE4f6HEFX81k5Rx9/W/DcAAAD/ /wMAUEsDBBQABgAIAAAAIQBvg+Sd3wAAAAkBAAAPAAAAZHJzL2Rvd25yZXYueG1sTI/BToNAEIbv Jr7DZky82aWtFEJZGtPEAwdirBKvU3YLpOwsYbctvr3jSW8z+b/8802+m+0grmbyvSMFy0UEwlDj dE+tgs+P16cUhA9IGgdHRsG38bAr7u9yzLS70bu5HkIruIR8hgq6EMZMSt90xqJfuNEQZyc3WQy8 Tq3UE9643A5yFUUbabEnvtDhaPadac6Hi1VQbapqhWX9VZf1vvTJUr+Fk1bq8WF+2YIIZg5/MPzq szoU7HR0F9JeDArWSZowykESg2DgeZ3ycFQQxzHIIpf/Pyh+AAAA//8DAFBLAQItABQABgAIAAAA IQC2gziS/gAAAOEBAAATAAAAAAAAAAAAAAAAAAAAAABbQ29udGVudF9UeXBlc10ueG1sUEsBAi0A FAAGAAgAAAAhADj9If/WAAAAlAEAAAsAAAAAAAAAAAAAAAAALwEAAF9yZWxzLy5yZWxzUEsBAi0A FAAGAAgAAAAhABWGaTdWAgAA/gQAAA4AAAAAAAAAAAAAAAAALgIAAGRycy9lMm9Eb2MueG1sUEsB Ai0AFAAGAAgAAAAhAG+D5J3fAAAACQEAAA8AAAAAAAAAAAAAAAAAsAQAAGRycy9kb3ducmV2Lnht bFBLBQYAAAAABAAEAPMAAAC8BQAAAAA= " fillcolor="white [3201]" strokecolor="#f79646 [3209]" strokeweight="2pt">
                <v:textbox>
                  <w:txbxContent>
                    <w:p w14:paraId="413CBEA1" w14:textId="44E38252" w:rsidR="00C92611" w:rsidRDefault="00C92611" w:rsidP="00C92611">
                      <w:pPr>
                        <w:jc w:val="center"/>
                        <w:rPr>
                          <w:lang w:bidi="ar-EG"/>
                        </w:rPr>
                      </w:pPr>
                      <w:r>
                        <w:rPr>
                          <w:lang w:bidi="ar-EG"/>
                        </w:rPr>
                        <w:t>H1</w:t>
                      </w:r>
                    </w:p>
                  </w:txbxContent>
                </v:textbox>
              </v:rect>
            </w:pict>
          </mc:Fallback>
        </mc:AlternateContent>
        <mc:AlternateContent>
          <mc:Choice Requires="wps">
            <w:drawing>
              <wp:anchor distT="0" distB="0" distL="114300" distR="114300" simplePos="0" relativeHeight="251685376" behindDoc="0" locked="0" layoutInCell="1" allowOverlap="1" wp14:anchorId="20AB9010" wp14:editId="5F1114B8">
                <wp:simplePos x="0" y="0"/>
                <wp:positionH relativeFrom="column">
                  <wp:posOffset>-183784</wp:posOffset>
                </wp:positionH>
                <wp:positionV relativeFrom="paragraph">
                  <wp:posOffset>181609</wp:posOffset>
                </wp:positionV>
                <wp:extent cx="2000451" cy="1526583"/>
                <wp:effectExtent l="76200" t="38100" r="76200" b="92710"/>
                <wp:wrapNone/>
                <wp:docPr id="520787938" name="قوس متوسط مزدوج 21"/>
                <wp:cNvGraphicFramePr/>
                <a:graphic xmlns:a="http://schemas.openxmlformats.org/drawingml/2006/main">
                  <a:graphicData uri="http://schemas.microsoft.com/office/word/2010/wordprocessingShape">
                    <wps:wsp>
                      <wps:cNvSpPr/>
                      <wps:spPr>
                        <a:xfrm>
                          <a:off x="0" y="0"/>
                          <a:ext cx="2000451" cy="1526583"/>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0E6438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1" o:spid="_x0000_s1026" type="#_x0000_t185" style="position:absolute;left:0;text-align:left;margin-left:-14.45pt;margin-top:14.3pt;width:157.5pt;height:120.2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MKyK5SgIAAOwEAAAOAAAAZHJzL2Uyb0RvYy54bWysVE1vGjEQvVfqf7B8bxYIpCnKEiGiVJWi BDWpcjZeG6x4Pe7YsNBf37F3WaK0yqHqxXg88+bj8Wavrve1ZTuFwYAr+fBswJlyEirj1iX/8XT7 6ZKzEIWrhAWnSn5QgV/PPn64avxUjWADtlLIKIkL08aXfBOjnxZFkBtVi3AGXjlyasBaRDJxXVQo Gspe22I0GFwUDWDlEaQKgV5vWief5fxaKxkftA4qMlty6i3mE/O5SmcxuxLTNQq/MbJrQ/xDF7Uw jor2qW5EFGyL5o9UtZEIAXQ8k1AXoLWRKs9A0wwHb6Z53Aiv8ixETvA9TeH/pZX3u0e/RKKh8WEa 6Jqm2Gus0y/1x/aZrENPltpHJumR2B+MJ0POJPmGk9HF5PI80Vmc4B5D/KqgZulS8hUK+aLiUhjM XIndXYgt4hhJ8FMf+RYPVqVWrPuuNDMVVT7P6CwRtbDIdoL+3Opl2FXPkQmijbU9aPA+qItNMJVl 0wNH7wP76FwRXOyBtXHQDvqm1bg/tqrb+OPU7axp7BVUhyUyhFawwctbQxzeiUD0ISmUtExbFx/o 0BaakkN342wD+Otv7ymehENezhpSfMnDz61AxZn95khSX4bjcVqRbIwnn0dk4GvP6rXHbesFEO8k AOouX1N8tMdXjVA/03LOU1VyCSepdsllxKOxiO0m0npLNZ/nMFoLL+Kde/QyJU+sJnE87Z8F+k5I kTR4D8ftENM3QmpjE9LBfBtBm6yyE68d37RSWa7d+qedfW3nqNNHavYbAAD//wMAUEsDBBQABgAI AAAAIQBb5GPQ3wAAAAoBAAAPAAAAZHJzL2Rvd25yZXYueG1sTI/BasMwDIbvg72D0WC31mlWQpLF KWFQWnYYtB07q7GXhMZyiJ02e/upp+0kCX38+lRsZtuLqxl950jBahmBMFQ73VGj4PO0XaQgfEDS 2DsyCn6Mh035+FBgrt2NDuZ6DI3gEPI5KmhDGHIpfd0ai37pBkO8+3ajxcDj2Eg94o3DbS/jKEqk xY74QouDeWtNfTlOVsE+wv1UXaoPndFue8i+duv3+UWp56e5egURzBz+YLjrszqU7HR2E2kvegWL OM0YVRCnCQgGuK5AnLlJsghkWcj/L5S/AAAA//8DAFBLAQItABQABgAIAAAAIQC2gziS/gAAAOEB AAATAAAAAAAAAAAAAAAAAAAAAABbQ29udGVudF9UeXBlc10ueG1sUEsBAi0AFAAGAAgAAAAhADj9 If/WAAAAlAEAAAsAAAAAAAAAAAAAAAAALwEAAF9yZWxzLy5yZWxzUEsBAi0AFAAGAAgAAAAhAMwr IrlKAgAA7AQAAA4AAAAAAAAAAAAAAAAALgIAAGRycy9lMm9Eb2MueG1sUEsBAi0AFAAGAAgAAAAh AFvkY9DfAAAACgEAAA8AAAAAAAAAAAAAAAAApAQAAGRycy9kb3ducmV2LnhtbFBLBQYAAAAABAAE APMAAACwBQAAAAA= " strokecolor="black [3200]" strokeweight="3pt">
                <v:shadow on="t" color="black" opacity="22937f" origin=",.5" offset="0,.63889mm"/>
              </v:shape>
            </w:pict>
          </mc:Fallback>
        </mc:AlternateContent>
        <mc:AlternateContent>
          <mc:Choice Requires="wps">
            <w:drawing>
              <wp:anchor distT="0" distB="0" distL="114300" distR="114300" simplePos="0" relativeHeight="251684352" behindDoc="0" locked="0" layoutInCell="1" allowOverlap="1" wp14:anchorId="4A080F6A" wp14:editId="7356907C">
                <wp:simplePos x="0" y="0"/>
                <wp:positionH relativeFrom="column">
                  <wp:posOffset>3288476</wp:posOffset>
                </wp:positionH>
                <wp:positionV relativeFrom="paragraph">
                  <wp:posOffset>109983</wp:posOffset>
                </wp:positionV>
                <wp:extent cx="1882404" cy="1424468"/>
                <wp:effectExtent l="76200" t="38100" r="80010" b="99695"/>
                <wp:wrapNone/>
                <wp:docPr id="1773921999" name="قوس متوسط مزدوج 20"/>
                <wp:cNvGraphicFramePr/>
                <a:graphic xmlns:a="http://schemas.openxmlformats.org/drawingml/2006/main">
                  <a:graphicData uri="http://schemas.microsoft.com/office/word/2010/wordprocessingShape">
                    <wps:wsp>
                      <wps:cNvSpPr/>
                      <wps:spPr>
                        <a:xfrm>
                          <a:off x="0" y="0"/>
                          <a:ext cx="1882404" cy="1424468"/>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A576F14" id="قوس متوسط مزدوج 20" o:spid="_x0000_s1026" type="#_x0000_t185" style="position:absolute;left:0;text-align:left;margin-left:258.95pt;margin-top:8.65pt;width:148.2pt;height:112.15pt;z-index:25168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YYuqGTAIAAOwEAAAOAAAAZHJzL2Uyb0RvYy54bWysVE1v2zAMvQ/YfxB0Xx1nXpcFdYqgRYcB RVusHXpWZKkRKosapcTJfv0o2XGKbuhh2EURRT5+vDz67HzXWrZVGAy4mpcnE86Uk9AY91TzHw9X H2achShcIyw4VfO9Cvx88f7dWefnagprsI1CRklcmHe+5usY/bwoglyrVoQT8MqRUwO2IpKJT0WD oqPsrS2mk8lp0QE2HkGqEOj1snfyRc6vtZLxVuugIrM1p95iPjGfq3QWizMxf0Lh10YObYh/6KIV xlHRMdWliIJt0PyRqjUSIYCOJxLaArQ2UuUZaJpy8mqa+7XwKs9C5AQ/0hT+X1p5s733d0g0dD7M A13TFDuNbfql/tguk7UfyVK7yCQ9lrPZtJpUnEnyldW0qk5nic7iCPcY4lcFLUuXmq9QyGcV74TB zJXYXofYIw6RBD/2kW9xb1VqxbrvSjPTUOWPGZ0loi4ssq2gP7d5LofqOTJBtLF2BE3eBg2xCaay bEbg9G3gGJ0rgosjsDUO+kFftRp3h1Z1H3+Yup81jb2CZn+HDKEXbPDyyhCH1yIQfUgKJS3T1sVb OrSFruYw3DhbA/7623uKJ+GQl7OOFF/z8HMjUHFmvzmS1JeyqtKKZKP69HlKBr70rF563Ka9AOK9 pP32Ml9TfLSHV43QPtJyLlNVcgknqXbNZcSDcRH7TaT1lmq5zGG0Fl7Ea3fvZUqeWE3ieNg9CvSD kCJp8AYO2yHmr4TUxyakg+UmgjZZZUdeB75ppbJch/VPO/vSzlHHj9TiNwAAAP//AwBQSwMEFAAG AAgAAAAhANnoCQ/gAAAACgEAAA8AAABkcnMvZG93bnJldi54bWxMj8FKw0AQhu+C77CM4M1u0sa2 idmUIJQWD0KreJ5m1yQ0Oxuymza+vePJ3mb4P/75Jt9MthMXM/jWkYJ4FoEwVDndUq3g82P7tAbh A5LGzpFR8GM8bIr7uxwz7a50MJdjqAWXkM9QQRNCn0npq8ZY9DPXG+Ls2w0WA69DLfWAVy63nZxH 0VJabIkvNNib18ZU5+NoFewj3I/luXzXKe22h/Rrl7xNC6UeH6byBUQwU/iH4U+f1aFgp5MbSXvR KXiOVymjHKwWIBhYxwkPJwXzJF6CLHJ5+0LxCwAA//8DAFBLAQItABQABgAIAAAAIQC2gziS/gAA AOEBAAATAAAAAAAAAAAAAAAAAAAAAABbQ29udGVudF9UeXBlc10ueG1sUEsBAi0AFAAGAAgAAAAh ADj9If/WAAAAlAEAAAsAAAAAAAAAAAAAAAAALwEAAF9yZWxzLy5yZWxzUEsBAi0AFAAGAAgAAAAh AFhi6oZMAgAA7AQAAA4AAAAAAAAAAAAAAAAALgIAAGRycy9lMm9Eb2MueG1sUEsBAi0AFAAGAAgA AAAhANnoCQ/gAAAACgEAAA8AAAAAAAAAAAAAAAAApgQAAGRycy9kb3ducmV2LnhtbFBLBQYAAAAA BAAEAPMAAACzBQAAAAA= " strokecolor="black [3200]" strokeweight="3pt">
                <v:shadow on="t" color="black" opacity="22937f" origin=",.5" offset="0,.63889mm"/>
              </v:shape>
            </w:pict>
          </mc:Fallback>
        </mc:AlternateContent>
      </w:r>
    </w:p>
    <w:p w14:paraId="7647EAE8" w14:textId="1F07AA4E"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Pr>
          <w:rFonts w:ascii="Sakkal Majalla" w:eastAsia="Arial" w:hAnsi="Sakkal Majalla" w:cs="Sakkal Majalla" w:hint="cs"/>
          <w:noProof/>
          <w:sz w:val="32"/>
          <w:szCs w:val="32"/>
          <w:lang w:bidi="en-US"/>
        </w:rPr>
        <mc:AlternateContent>
          <mc:Choice Requires="wps">
            <w:drawing>
              <wp:anchor distT="0" distB="0" distL="114300" distR="114300" simplePos="0" relativeHeight="251688448" behindDoc="0" locked="0" layoutInCell="1" allowOverlap="1" wp14:anchorId="79AEB61B" wp14:editId="71DEF1C9">
                <wp:simplePos x="0" y="0"/>
                <wp:positionH relativeFrom="column">
                  <wp:posOffset>2439067</wp:posOffset>
                </wp:positionH>
                <wp:positionV relativeFrom="paragraph">
                  <wp:posOffset>358979</wp:posOffset>
                </wp:positionV>
                <wp:extent cx="379708" cy="241313"/>
                <wp:effectExtent l="0" t="0" r="20955" b="25400"/>
                <wp:wrapNone/>
                <wp:docPr id="1268757292" name="مستطيل 22"/>
                <wp:cNvGraphicFramePr/>
                <a:graphic xmlns:a="http://schemas.openxmlformats.org/drawingml/2006/main">
                  <a:graphicData uri="http://schemas.microsoft.com/office/word/2010/wordprocessingShape">
                    <wps:wsp>
                      <wps:cNvSpPr/>
                      <wps:spPr>
                        <a:xfrm>
                          <a:off x="0" y="0"/>
                          <a:ext cx="379708" cy="2413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03F35E" w14:textId="03390D81" w:rsidR="00C92611" w:rsidRDefault="00C92611" w:rsidP="00C92611">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AEB61B" id="_x0000_s1044" style="position:absolute;left:0;text-align:left;margin-left:192.05pt;margin-top:28.25pt;width:29.9pt;height:19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uJ0B6VgIAAP4EAAAOAAAAZHJzL2Uyb0RvYy54bWysVF1P2zAUfZ+0/2D5faRpOxgVKaqKmCYh qICJZ9exaTTH17t2m3S/ftdOmjLWp2kvju17z/3yObm6bmvDdgp9Bbbg+dmIM2UllJV9Lfj359tP XzjzQdhSGLCq4Hvl+fX844erxs3UGDZgSoWMglg/a1zBNyG4WZZ5uVG18GfglCWjBqxFoCO+ZiWK hqLXJhuPRudZA1g6BKm8p9ubzsjnKb7WSoYHrb0KzBScagtpxbSu45rNr8TsFYXbVLIvQ/xDFbWo LCUdQt2IINgWq79C1ZVE8KDDmYQ6A60rqVIP1E0+etfN00Y4lXqh4Xg3jMn/v7DyfvfkVkhjaJyf edrGLlqNdfxSfaxNw9oPw1JtYJIuJxeXFyN6XUmm8TSf5JM4zOwIdujDVwU1i5uCI71FGpHY3fnQ uR5cCHdMn3Zhb1SswNhHpVlVUsJxQidmqKVBthP0pkJKZcN5nzp5R5iujBmA+SmgCXkP6n0jTCXG DMDRKeCfGQdEygo2DOC6soCnApQ/hsyd/6H7rufYfmjXLTVNghrHIuPVGsr9ChlCR2Hv5G1Fc70T PqwEEmeJ3aTD8ECLNtAUHPodZxvAX6fuoz9RiaycNaSBgvufW4GKM/PNEsku8+k0iiYdpp8vxnTA t5b1W4vd1kugJ8lJ8U6mbfQP5nCrEeoXkusiZiWTsJJyF1wGPByWodMmCV6qxSK5kVCcCHf2yckY PA468ua5fRHoenIFYuU9HPQiZu841vlGpIXFNoCuEgGPc+2fgESWKNz/EKKK356T1/G3Nf8NAAD/ /wMAUEsDBBQABgAIAAAAIQC3e2Kl4AAAAAkBAAAPAAAAZHJzL2Rvd25yZXYueG1sTI9BT4NAEIXv Jv6HzZh4swstYIssjWnigQMxVonXKTstRHaWsNsW/73rSY+T9+W9b4rtbAZxocn1lhXEiwgEcWt1 zycFH+8vD2sQziNrHCyTgm9ysC1vbwrMtb3yG132/iRCCbscFXTej7mUru3IoFvYkThkRzsZ9OGc TlJPeA3lZpDLKMqkwZ7DQocj7Tpqv/Zno6DO6nqJVfPZVM2uco+xfvVHrdT93fz8BMLT7P9g+NUP 6lAGp4M9s3ZiULBaJ3FAFaRZCiIASbLagDgo2CQpyLKQ/z8ofwAAAP//AwBQSwECLQAUAAYACAAA ACEAtoM4kv4AAADhAQAAEwAAAAAAAAAAAAAAAAAAAAAAW0NvbnRlbnRfVHlwZXNdLnhtbFBLAQIt ABQABgAIAAAAIQA4/SH/1gAAAJQBAAALAAAAAAAAAAAAAAAAAC8BAABfcmVscy8ucmVsc1BLAQIt ABQABgAIAAAAIQAuJ0B6VgIAAP4EAAAOAAAAAAAAAAAAAAAAAC4CAABkcnMvZTJvRG9jLnhtbFBL AQItABQABgAIAAAAIQC3e2Kl4AAAAAkBAAAPAAAAAAAAAAAAAAAAALAEAABkcnMvZG93bnJldi54 bWxQSwUGAAAAAAQABADzAAAAvQUAAAAA " fillcolor="white [3201]" strokecolor="#f79646 [3209]" strokeweight="2pt">
                <v:textbox>
                  <w:txbxContent>
                    <w:p w14:paraId="7703F35E" w14:textId="03390D81" w:rsidR="00C92611" w:rsidRDefault="00C92611" w:rsidP="00C92611">
                      <w:pPr>
                        <w:jc w:val="center"/>
                        <w:rPr>
                          <w:lang w:bidi="ar-EG"/>
                        </w:rPr>
                      </w:pPr>
                      <w:r>
                        <w:rPr>
                          <w:lang w:bidi="ar-EG"/>
                        </w:rPr>
                        <w:t>H2</w:t>
                      </w:r>
                    </w:p>
                  </w:txbxContent>
                </v:textbox>
              </v:rect>
            </w:pict>
          </mc:Fallback>
        </mc:AlternateContent>
      </w:r>
    </w:p>
    <w:p w14:paraId="400BC164" w14:textId="041D3E9E"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Pr>
          <w:rFonts w:ascii="Sakkal Majalla" w:hAnsi="Sakkal Majalla" w:cs="Sakkal Majalla" w:hint="cs"/>
          <w:noProof/>
          <w:sz w:val="32"/>
          <w:szCs w:val="32"/>
        </w:rPr>
        <mc:AlternateContent>
          <mc:Choice Requires="wps">
            <w:drawing>
              <wp:anchor distT="0" distB="0" distL="114300" distR="114300" simplePos="0" relativeHeight="251678208" behindDoc="0" locked="0" layoutInCell="1" allowOverlap="1" wp14:anchorId="24A6F5B0" wp14:editId="1EC9E94A">
                <wp:simplePos x="0" y="0"/>
                <wp:positionH relativeFrom="column">
                  <wp:posOffset>1939161</wp:posOffset>
                </wp:positionH>
                <wp:positionV relativeFrom="paragraph">
                  <wp:posOffset>59163</wp:posOffset>
                </wp:positionV>
                <wp:extent cx="1280160" cy="287655"/>
                <wp:effectExtent l="0" t="0" r="0" b="0"/>
                <wp:wrapNone/>
                <wp:docPr id="5"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8ECDC56" id="سهم: لليسار 4" o:spid="_x0000_s1026" type="#_x0000_t66" style="position:absolute;left:0;text-align:left;margin-left:152.7pt;margin-top:4.65pt;width:100.8pt;height:22.6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l+j7aQIAAPEEAAAOAAAAZHJzL2Uyb0RvYy54bWysVEtv2zAMvg/YfxB0X21nSZsFdYqsRYcB xVqgHXpmZCk2oNcoJU7360fJTtN2PQ3LQSFFio+PH31+sTea7SSGztmaVyclZ9IK13R2U/OfD9ef 5pyFCLYB7ays+ZMM/GL58cN57xdy4lqnG4mMgtiw6H3N2xj9oiiCaKWBcOK8tGRUDg1EUnFTNAg9 RTe6mJTladE7bDw6IUOg26vByJc5vlJSxFulgoxM15xqi/nEfK7TWSzPYbFB8G0nxjLgH6ow0FlK +hzqCiKwLXZ/hTKdQBeciifCmcIp1QmZe6BuqvJNN/cteJl7IXCCf4Yp/L+w4sfu3t8hwdD7sAgk pi72Ck36p/rYPoP19AyW3Ecm6LKazMvqlDAVZJvMz05ns4RmcXztMcRv0hmWhJprqeIK0fUZKNjd hDj4H/xSxuB011x3WmcFN+tLjWwHNL1pNV99/TymeOWmLetTPWdlqgaIRUpDJNH4pubBbjgDvSF6 iog596vX4Z0kOXkLjRxSz0r6HTIP7rnRV3FSF1cQ2uFJNqUnsDBdJIrrztR8ngIdImmbrDKTdMTi OIMkrV3zdIcM3cDa4MV1R0luIMQ7QKIptUurF2/pUNoRBm6UOGsd/n7vPvkTe8jKWU+0J3x+bQEl Z/q7JV59qabTtCdZmc7OJqTgS8v6pcVuzaWj2VS05F5kMflHfbhV6MwjbegqZSUTWEG5h0mMymUc 1pF2XMjVKrvRbniIN/beixQ84ZTgfdg/AvqRTpGI+MMdVgQWbwg1+KaX1q220akus+2IK00wKbRX eZbjNyAt7ks9ex2/VMs/AAAA//8DAFBLAwQUAAYACAAAACEAodJPut8AAAAIAQAADwAAAGRycy9k b3ducmV2LnhtbEyPzU7DMBCE70i8g7VI3Khd+hMa4lRVobn0RMuhRzfeJqHxOordNrw9ywluO5rR tzPZcnCtuGIfGk8axiMFAqn0tqFKw+d+8/QCIkRD1rSeUMM3Bljm93eZSa2/0Qded7ESDKGQGg11 jF0qZShrdCaMfIfE3sn3zkSWfSVtb24Md618VmounWmIP9Smw3WN5Xl3cRoWRSje98VmdfDl+Lxd 92/JIfnS+vFhWL2CiDjEvzD81ufqkHOno7+QDaLVMFGzKUcZNgHB/kwlvO3Ix3QOMs/k/wH5DwAA AP//AwBQSwECLQAUAAYACAAAACEAtoM4kv4AAADhAQAAEwAAAAAAAAAAAAAAAAAAAAAAW0NvbnRl bnRfVHlwZXNdLnhtbFBLAQItABQABgAIAAAAIQA4/SH/1gAAAJQBAAALAAAAAAAAAAAAAAAAAC8B AABfcmVscy8ucmVsc1BLAQItABQABgAIAAAAIQBrl+j7aQIAAPEEAAAOAAAAAAAAAAAAAAAAAC4C AABkcnMvZTJvRG9jLnhtbFBLAQItABQABgAIAAAAIQCh0k+63wAAAAgBAAAPAAAAAAAAAAAAAAAA AMMEAABkcnMvZG93bnJldi54bWxQSwUGAAAAAAQABADzAAAAzwUAAAAA " adj="2427" fillcolor="#418ab3" strokecolor="#2d6483" strokeweight="1pt"/>
            </w:pict>
          </mc:Fallback>
        </mc:AlternateContent>
      </w:r>
      <w:r>
        <w:rPr>
          <w:rFonts w:ascii="Sakkal Majalla" w:eastAsia="Arial" w:hAnsi="Sakkal Majalla" w:cs="Sakkal Majalla" w:hint="cs"/>
          <w:noProof/>
          <w:sz w:val="32"/>
          <w:szCs w:val="32"/>
          <w:lang w:bidi="en-US"/>
        </w:rPr>
        <mc:AlternateContent>
          <mc:Choice Requires="wps">
            <w:drawing>
              <wp:anchor distT="0" distB="0" distL="114300" distR="114300" simplePos="0" relativeHeight="251690496" behindDoc="0" locked="0" layoutInCell="1" allowOverlap="1" wp14:anchorId="07A04ECC" wp14:editId="3D96427C">
                <wp:simplePos x="0" y="0"/>
                <wp:positionH relativeFrom="column">
                  <wp:posOffset>2430780</wp:posOffset>
                </wp:positionH>
                <wp:positionV relativeFrom="paragraph">
                  <wp:posOffset>349829</wp:posOffset>
                </wp:positionV>
                <wp:extent cx="379708" cy="241313"/>
                <wp:effectExtent l="0" t="0" r="20955" b="25400"/>
                <wp:wrapNone/>
                <wp:docPr id="1642990268" name="مستطيل 22"/>
                <wp:cNvGraphicFramePr/>
                <a:graphic xmlns:a="http://schemas.openxmlformats.org/drawingml/2006/main">
                  <a:graphicData uri="http://schemas.microsoft.com/office/word/2010/wordprocessingShape">
                    <wps:wsp>
                      <wps:cNvSpPr/>
                      <wps:spPr>
                        <a:xfrm>
                          <a:off x="0" y="0"/>
                          <a:ext cx="379708" cy="2413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584BD6" w14:textId="11D7E6B2" w:rsidR="00C92611" w:rsidRDefault="00C92611" w:rsidP="00C92611">
                            <w:pPr>
                              <w:jc w:val="center"/>
                              <w:rPr>
                                <w:lang w:bidi="ar-EG"/>
                              </w:rPr>
                            </w:pPr>
                            <w:r>
                              <w:rPr>
                                <w:lang w:bidi="ar-EG"/>
                              </w:rPr>
                              <w:t>H</w:t>
                            </w:r>
                            <w:r>
                              <w:rPr>
                                <w:rFonts w:hint="cs"/>
                                <w:rtl/>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04ECC" id="_x0000_s1045" style="position:absolute;left:0;text-align:left;margin-left:191.4pt;margin-top:27.55pt;width:29.9pt;height:1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4RYj3VgIAAP4EAAAOAAAAZHJzL2Uyb0RvYy54bWysVMFu2zAMvQ/YPwi6r46TrF2DOkWQosOA og3aDj0rstQYk0WNUmJnXz9Kdpyuy2nYRRZFPlKk3vPVdVsbtlPoK7AFz89GnCkroazsa8G/P99+ +sKZD8KWwoBVBd8rz6/nHz9cNW6mxrABUypklMT6WeMKvgnBzbLMy42qhT8Dpyw5NWAtApn4mpUo Gspem2w8Gp1nDWDpEKTynk5vOiefp/xaKxketPYqMFNwultIK6Z1HddsfiVmryjcppL9NcQ/3KIW laWiQ6obEQTbYvVXqrqSCB50OJNQZ6B1JVXqgbrJR++6edoIp1IvNBzvhjH5/5dW3u+e3AppDI3z M0/b2EWrsY5fuh9r07D2w7BUG5ikw8nF5cWIXleSazzNJ/kkDjM7gh368FVBzeKm4EhvkUYkdnc+ dKGHEMIdy6dd2BsVb2Dso9KsKqngOKETM9TSINsJelMhpbLhvC+doiNMV8YMwPwU0IS8B/WxEaYS Ywbg6BTwz4oDIlUFGwZwXVnAUwnKH0PlLv7QfddzbD+065aaJkGlocajNZT7FTKEjsLeyduK5non fFgJJM4Su0mH4YEWbaApOPQ7zjaAv06dx3iiEnk5a0gDBfc/twIVZ+abJZJd5tNpFE0ypp8vxmTg W8/6rcdu6yXQk+SkeCfTNsYHczjVCPULyXURq5JLWEm1Cy4DHoxl6LRJgpdqsUhhJBQnwp19cjIm j4OOvHluXwS6nlyBWHkPB72I2TuOdbERaWGxDaCrRMDjXPsnIJElCvc/hKjit3aKOv625r8BAAD/ /wMAUEsDBBQABgAIAAAAIQA52hMB4AAAAAkBAAAPAAAAZHJzL2Rvd25yZXYueG1sTI9BT4NAFITv Jv6HzTPxZhdoixVZGtPEAwdirBKvr+wrENm3hN22+O9dT/Y4mcnMN/l2NoM40+R6ywriRQSCuLG6 51bB58frwwaE88gaB8uk4IccbIvbmxwzbS/8Tue9b0UoYZehgs77MZPSNR0ZdAs7EgfvaCeDPsip lXrCSyg3g0yiKJUGew4LHY6066j53p+MgiqtqgTL+qsu613pHmP95o9aqfu7+eUZhKfZ/4fhDz+g QxGYDvbE2olBwXKTBHSvYL2OQYTAapWkIA4KnpYxyCKX1w+KXwAAAP//AwBQSwECLQAUAAYACAAA ACEAtoM4kv4AAADhAQAAEwAAAAAAAAAAAAAAAAAAAAAAW0NvbnRlbnRfVHlwZXNdLnhtbFBLAQIt ABQABgAIAAAAIQA4/SH/1gAAAJQBAAALAAAAAAAAAAAAAAAAAC8BAABfcmVscy8ucmVsc1BLAQIt ABQABgAIAAAAIQD4RYj3VgIAAP4EAAAOAAAAAAAAAAAAAAAAAC4CAABkcnMvZTJvRG9jLnhtbFBL AQItABQABgAIAAAAIQA52hMB4AAAAAkBAAAPAAAAAAAAAAAAAAAAALAEAABkcnMvZG93bnJldi54 bWxQSwUGAAAAAAQABADzAAAAvQUAAAAA " fillcolor="white [3201]" strokecolor="#f79646 [3209]" strokeweight="2pt">
                <v:textbox>
                  <w:txbxContent>
                    <w:p w14:paraId="29584BD6" w14:textId="11D7E6B2" w:rsidR="00C92611" w:rsidRDefault="00C92611" w:rsidP="00C92611">
                      <w:pPr>
                        <w:jc w:val="center"/>
                        <w:rPr>
                          <w:lang w:bidi="ar-EG"/>
                        </w:rPr>
                      </w:pPr>
                      <w:r>
                        <w:rPr>
                          <w:lang w:bidi="ar-EG"/>
                        </w:rPr>
                        <w:t>H</w:t>
                      </w:r>
                      <w:r>
                        <w:rPr>
                          <w:rFonts w:hint="cs"/>
                          <w:rtl/>
                          <w:lang w:bidi="ar-EG"/>
                        </w:rPr>
                        <w:t>3</w:t>
                      </w:r>
                    </w:p>
                  </w:txbxContent>
                </v:textbox>
              </v:rect>
            </w:pict>
          </mc:Fallback>
        </mc:AlternateContent>
      </w:r>
    </w:p>
    <w:p w14:paraId="1E06DD97" w14:textId="7BE90352"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Pr>
          <w:rFonts w:ascii="Sakkal Majalla" w:hAnsi="Sakkal Majalla" w:cs="Sakkal Majalla" w:hint="cs"/>
          <w:noProof/>
          <w:sz w:val="32"/>
          <w:szCs w:val="32"/>
        </w:rPr>
        <mc:AlternateContent>
          <mc:Choice Requires="wps">
            <w:drawing>
              <wp:anchor distT="0" distB="0" distL="114300" distR="114300" simplePos="0" relativeHeight="251680256" behindDoc="0" locked="0" layoutInCell="1" allowOverlap="1" wp14:anchorId="390A6E2E" wp14:editId="721741D9">
                <wp:simplePos x="0" y="0"/>
                <wp:positionH relativeFrom="page">
                  <wp:posOffset>2988945</wp:posOffset>
                </wp:positionH>
                <wp:positionV relativeFrom="paragraph">
                  <wp:posOffset>48260</wp:posOffset>
                </wp:positionV>
                <wp:extent cx="1280160" cy="287655"/>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280A859" id="سهم: لليسار 4" o:spid="_x0000_s1026" type="#_x0000_t66" style="position:absolute;left:0;text-align:left;margin-left:235.35pt;margin-top:3.8pt;width:100.8pt;height:22.65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l+j7aQIAAPEEAAAOAAAAZHJzL2Uyb0RvYy54bWysVEtv2zAMvg/YfxB0X21nSZsFdYqsRYcB xVqgHXpmZCk2oNcoJU7360fJTtN2PQ3LQSFFio+PH31+sTea7SSGztmaVyclZ9IK13R2U/OfD9ef 5pyFCLYB7ays+ZMM/GL58cN57xdy4lqnG4mMgtiw6H3N2xj9oiiCaKWBcOK8tGRUDg1EUnFTNAg9 RTe6mJTladE7bDw6IUOg26vByJc5vlJSxFulgoxM15xqi/nEfK7TWSzPYbFB8G0nxjLgH6ow0FlK +hzqCiKwLXZ/hTKdQBeciifCmcIp1QmZe6BuqvJNN/cteJl7IXCCf4Yp/L+w4sfu3t8hwdD7sAgk pi72Ck36p/rYPoP19AyW3Ecm6LKazMvqlDAVZJvMz05ns4RmcXztMcRv0hmWhJprqeIK0fUZKNjd hDj4H/xSxuB011x3WmcFN+tLjWwHNL1pNV99/TymeOWmLetTPWdlqgaIRUpDJNH4pubBbjgDvSF6 iog596vX4Z0kOXkLjRxSz0r6HTIP7rnRV3FSF1cQ2uFJNqUnsDBdJIrrztR8ngIdImmbrDKTdMTi OIMkrV3zdIcM3cDa4MV1R0luIMQ7QKIptUurF2/pUNoRBm6UOGsd/n7vPvkTe8jKWU+0J3x+bQEl Z/q7JV59qabTtCdZmc7OJqTgS8v6pcVuzaWj2VS05F5kMflHfbhV6MwjbegqZSUTWEG5h0mMymUc 1pF2XMjVKrvRbniIN/beixQ84ZTgfdg/AvqRTpGI+MMdVgQWbwg1+KaX1q220akus+2IK00wKbRX eZbjNyAt7ks9ex2/VMs/AAAA//8DAFBLAwQUAAYACAAAACEAMF03id4AAAAIAQAADwAAAGRycy9k b3ducmV2LnhtbEyPMU/DMBSEdyT+g/WQ2KjTADENeamqQrMw0TJ0dONHEho/R7Hbhn+PmWA83enu u2I52V6cafSdY4T5LAFBXDvTcYPwsdvcPYHwQbPRvWNC+CYPy/L6qtC5cRd+p/M2NCKWsM81QhvC kEvp65as9jM3EEfv041WhyjHRppRX2K57WWaJJm0uuO40OqB1i3Vx+3JIiwqX73uqs1q7+r58W09 vqi9+kK8vZlWzyACTeEvDL/4ER3KyHRwJzZe9AgPKlExiqAyENHPVHoP4oDwmC5AloX8f6D8AQAA //8DAFBLAQItABQABgAIAAAAIQC2gziS/gAAAOEBAAATAAAAAAAAAAAAAAAAAAAAAABbQ29udGVu dF9UeXBlc10ueG1sUEsBAi0AFAAGAAgAAAAhADj9If/WAAAAlAEAAAsAAAAAAAAAAAAAAAAALwEA AF9yZWxzLy5yZWxzUEsBAi0AFAAGAAgAAAAhAGuX6PtpAgAA8QQAAA4AAAAAAAAAAAAAAAAALgIA AGRycy9lMm9Eb2MueG1sUEsBAi0AFAAGAAgAAAAhADBdN4neAAAACAEAAA8AAAAAAAAAAAAAAAAA wwQAAGRycy9kb3ducmV2LnhtbFBLBQYAAAAABAAEAPMAAADOBQAAAAA= " adj="2427" fillcolor="#418ab3" strokecolor="#2d6483" strokeweight="1pt">
                <w10:wrap anchorx="page"/>
              </v:shape>
            </w:pict>
          </mc:Fallback>
        </mc:AlternateContent>
      </w:r>
    </w:p>
    <w:p w14:paraId="298E7CFD" w14:textId="6B5A71B2" w:rsidR="00B50D47" w:rsidRPr="009D38E5" w:rsidRDefault="00B50D47" w:rsidP="00B50D47">
      <w:pPr>
        <w:bidi/>
        <w:spacing w:after="200" w:line="276" w:lineRule="auto"/>
        <w:rPr>
          <w:rFonts w:ascii="Sakkal Majalla" w:hAnsi="Sakkal Majalla" w:cs="Sakkal Majalla"/>
          <w:b/>
          <w:bCs/>
          <w:color w:val="00B0F0"/>
          <w:sz w:val="32"/>
          <w:szCs w:val="32"/>
          <w:u w:val="single"/>
          <w:rtl/>
          <w:lang w:bidi="ar-EG"/>
        </w:rPr>
      </w:pPr>
    </w:p>
    <w:p w14:paraId="750B6220" w14:textId="6A2C2F5D" w:rsidR="00FB763E" w:rsidRPr="009D38E5" w:rsidRDefault="00FB763E" w:rsidP="00876724">
      <w:pPr>
        <w:bidi/>
        <w:spacing w:after="200" w:line="276" w:lineRule="auto"/>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شكل 1 اعداد الباحث (نموذج الدراسة)</w:t>
      </w:r>
    </w:p>
    <w:p w14:paraId="2EBC5F2E" w14:textId="77777777" w:rsidR="00C92611" w:rsidRPr="009D38E5" w:rsidRDefault="00C92611" w:rsidP="00D330E3">
      <w:pPr>
        <w:bidi/>
        <w:spacing w:after="200" w:line="360" w:lineRule="auto"/>
        <w:rPr>
          <w:rFonts w:ascii="Sakkal Majalla" w:hAnsi="Sakkal Majalla" w:cs="Sakkal Majalla"/>
          <w:color w:val="000000" w:themeColor="text1"/>
          <w:sz w:val="32"/>
          <w:szCs w:val="32"/>
          <w:rtl/>
        </w:rPr>
      </w:pPr>
    </w:p>
    <w:p w14:paraId="3C21E0F8" w14:textId="10EEA854" w:rsidR="008E1C52" w:rsidRPr="009D38E5" w:rsidRDefault="008E1C52" w:rsidP="00C92611">
      <w:pPr>
        <w:bidi/>
        <w:spacing w:after="200" w:line="360"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rPr>
        <w:t>الرضا الوظيفي: يقاس من خلال استبيانات رضا الموظفين (مقياس ليكرت)</w:t>
      </w:r>
      <w:r>
        <w:rPr>
          <w:rFonts w:ascii="Sakkal Majalla" w:hAnsi="Sakkal Majalla" w:cs="Sakkal Majalla" w:hint="cs"/>
          <w:color w:val="000000" w:themeColor="text1"/>
          <w:sz w:val="32"/>
          <w:szCs w:val="32"/>
        </w:rPr>
        <w:t xml:space="preserve">. </w:t>
      </w:r>
      <w:r>
        <w:rPr>
          <w:rFonts w:ascii="Sakkal Majalla" w:hAnsi="Sakkal Majalla" w:cs="Sakkal Majalla" w:hint="cs"/>
          <w:color w:val="000000" w:themeColor="text1"/>
          <w:sz w:val="32"/>
          <w:szCs w:val="32"/>
          <w:rtl/>
        </w:rPr>
        <w:t xml:space="preserve">  التدريب والتحفيز وتقييم يقاس بعدد الساعات التدريبية بالنسبة الي الموظفين الذين خضعوا للتدريب.</w:t>
      </w:r>
    </w:p>
    <w:p w14:paraId="283CBFDD" w14:textId="4C4EF344" w:rsidR="0082471B" w:rsidRPr="009D38E5" w:rsidRDefault="0085164B" w:rsidP="00D330E3">
      <w:pPr>
        <w:bidi/>
        <w:spacing w:after="200" w:line="360" w:lineRule="auto"/>
        <w:jc w:val="both"/>
        <w:rPr>
          <w:rFonts w:ascii="Sakkal Majalla" w:hAnsi="Sakkal Majalla" w:cs="Sakkal Majalla"/>
          <w:color w:val="C00000"/>
          <w:sz w:val="32"/>
          <w:szCs w:val="32"/>
          <w:rtl/>
        </w:rPr>
      </w:pPr>
      <w:r>
        <w:rPr>
          <w:rFonts w:ascii="Sakkal Majalla" w:hAnsi="Sakkal Majalla" w:cs="Sakkal Majalla" w:hint="cs"/>
          <w:b/>
          <w:bCs/>
          <w:color w:val="C00000"/>
          <w:sz w:val="32"/>
          <w:szCs w:val="32"/>
          <w:u w:val="single"/>
          <w:rtl/>
        </w:rPr>
        <w:lastRenderedPageBreak/>
        <w:t>1.8مصطلحات الدراسة وتعريفاتها الإجرائية</w:t>
      </w:r>
    </w:p>
    <w:p w14:paraId="3D995129"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إدارة الموارد البشرية</w:t>
      </w:r>
      <w:r>
        <w:rPr>
          <w:rFonts w:ascii="Sakkal Majalla" w:hAnsi="Sakkal Majalla" w:cs="Sakkal Majalla" w:hint="cs"/>
          <w:color w:val="000000" w:themeColor="text1"/>
          <w:sz w:val="32"/>
          <w:szCs w:val="32"/>
        </w:rPr>
        <w:t>:</w:t>
      </w:r>
    </w:p>
    <w:p w14:paraId="3DCEB58B" w14:textId="062ADFA1" w:rsidR="0082471B" w:rsidRPr="009D38E5" w:rsidRDefault="0082471B">
      <w:pPr>
        <w:pStyle w:val="a3"/>
        <w:numPr>
          <w:ilvl w:val="0"/>
          <w:numId w:val="35"/>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التعريف الاصطلاحي: هي وظيفة استراتيجية تهدف إلى إدارة العنصر البشري داخل المؤسسة، من خلال استقطاب وتطوير وتحفيز الموظفين، بما يحقق أهداف المنظمة بكفاءة وفعالية </w:t>
      </w:r>
      <w:r>
        <w:rPr>
          <w:rFonts w:ascii="Sakkal Majalla" w:hAnsi="Sakkal Majalla" w:cs="Sakkal Majalla" w:hint="cs"/>
          <w:color w:val="000000" w:themeColor="text1"/>
          <w:sz w:val="32"/>
          <w:szCs w:val="32"/>
          <w:rtl/>
          <w:lang w:bidi="ar-EG"/>
        </w:rPr>
        <w:t>(الطوالبة،2020).</w:t>
      </w:r>
    </w:p>
    <w:p w14:paraId="249277CA" w14:textId="79A2AF3B" w:rsidR="00880621" w:rsidRPr="009D38E5" w:rsidRDefault="00880621">
      <w:pPr>
        <w:pStyle w:val="a3"/>
        <w:numPr>
          <w:ilvl w:val="0"/>
          <w:numId w:val="35"/>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التعريف الاجرائي: هي عملية إدارة وتوجيه الموظفين في المؤسسة، ابتداءً من توظيفهم وتدريبهم وتطويرهم، وصولاً إلى تقييم أدائهم وتحفيزهم وإنهاء خدماتهم </w:t>
      </w:r>
      <w:r>
        <w:rPr>
          <w:rFonts w:ascii="Sakkal Majalla" w:hAnsi="Sakkal Majalla" w:cs="Sakkal Majalla" w:hint="cs"/>
          <w:color w:val="000000" w:themeColor="text1"/>
          <w:sz w:val="32"/>
          <w:szCs w:val="32"/>
          <w:rtl/>
          <w:lang w:bidi="ar-EG"/>
        </w:rPr>
        <w:t>(الخطيب،2019).</w:t>
      </w:r>
    </w:p>
    <w:p w14:paraId="20A1AFC0"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ممارسات إدارة الموارد البشرية</w:t>
      </w:r>
    </w:p>
    <w:p w14:paraId="75E00F12"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تشير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إدارة الموارد البشرية ضرورية لخلق بيئة عمل إيجابية، وتعزيز مشاركة الموظفين، وتحقيق النجاح التنظيمي </w:t>
      </w:r>
      <w:r>
        <w:rPr>
          <w:rFonts w:ascii="Sakkal Majalla" w:hAnsi="Sakkal Majalla" w:cs="Sakkal Majalla" w:hint="cs"/>
          <w:color w:val="000000" w:themeColor="text1"/>
          <w:sz w:val="32"/>
          <w:szCs w:val="32"/>
          <w:rtl/>
          <w:lang w:bidi="ar-EG"/>
        </w:rPr>
        <w:t>(الزبيدي،2019).</w:t>
      </w:r>
    </w:p>
    <w:p w14:paraId="2FAF19D4"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تعريف الرضا لغة واصطلاحا:</w:t>
      </w:r>
    </w:p>
    <w:p w14:paraId="6B7EB041" w14:textId="77777777" w:rsidR="0082471B" w:rsidRPr="009D38E5" w:rsidRDefault="0082471B">
      <w:pPr>
        <w:pStyle w:val="a3"/>
        <w:numPr>
          <w:ilvl w:val="0"/>
          <w:numId w:val="34"/>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الرضا لغة ضد السخط، والرضا بالشيء الركون إليه وعدم النفرة منه. </w:t>
      </w:r>
    </w:p>
    <w:p w14:paraId="763CB06F" w14:textId="77777777" w:rsidR="0082471B" w:rsidRPr="009D38E5" w:rsidRDefault="0082471B">
      <w:pPr>
        <w:pStyle w:val="a3"/>
        <w:numPr>
          <w:ilvl w:val="0"/>
          <w:numId w:val="34"/>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واصطلاحا: هو طيب النفس بما يصيبها ويفوتها مع عدم التغير.</w:t>
      </w:r>
    </w:p>
    <w:p w14:paraId="11499839"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الرضا الوظيفي</w:t>
      </w:r>
    </w:p>
    <w:p w14:paraId="4F618CF6" w14:textId="78072A89" w:rsidR="0082471B" w:rsidRPr="009D38E5" w:rsidRDefault="0082471B">
      <w:pPr>
        <w:pStyle w:val="a3"/>
        <w:numPr>
          <w:ilvl w:val="0"/>
          <w:numId w:val="36"/>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 xml:space="preserve">يعرف اصطلاحا: وحالة إيجابية يشعر بها الموظف تجاه عمله وظيفته، ناتجة عن تفاعله مع بيئة العمل والمهام الموكلة إليه </w:t>
      </w:r>
      <w:r>
        <w:rPr>
          <w:rFonts w:ascii="Sakkal Majalla" w:hAnsi="Sakkal Majalla" w:cs="Sakkal Majalla" w:hint="cs"/>
          <w:color w:val="000000" w:themeColor="text1"/>
          <w:sz w:val="32"/>
          <w:szCs w:val="32"/>
          <w:rtl/>
          <w:lang w:bidi="ar-EG"/>
        </w:rPr>
        <w:t>(بشير،2015).</w:t>
      </w:r>
    </w:p>
    <w:p w14:paraId="6C69936E" w14:textId="45F7C2EE" w:rsidR="0082471B" w:rsidRPr="009D38E5" w:rsidRDefault="0082471B">
      <w:pPr>
        <w:pStyle w:val="a3"/>
        <w:numPr>
          <w:ilvl w:val="0"/>
          <w:numId w:val="36"/>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يعرف اجرائيا هو مدى شعور الموظف بالسعادة والرضا عن عمله والظروف المحيطة به في مكان العمل</w:t>
      </w:r>
      <w:r>
        <w:rPr>
          <w:rFonts w:ascii="Sakkal Majalla" w:hAnsi="Sakkal Majalla" w:cs="Sakkal Majalla" w:hint="cs"/>
          <w:color w:val="000000" w:themeColor="text1"/>
          <w:sz w:val="32"/>
          <w:szCs w:val="32"/>
          <w:rtl/>
          <w:lang w:bidi="ar-EG"/>
        </w:rPr>
        <w:t xml:space="preserve"> </w:t>
      </w:r>
      <w:r>
        <w:rPr>
          <w:rFonts w:ascii="Sakkal Majalla" w:hAnsi="Sakkal Majalla" w:cs="Sakkal Majalla" w:hint="cs"/>
          <w:sz w:val="32"/>
          <w:szCs w:val="32"/>
        </w:rPr>
        <w:t>Khattak, A. (2017)</w:t>
      </w:r>
      <w:r>
        <w:rPr>
          <w:rFonts w:ascii="Sakkal Majalla" w:hAnsi="Sakkal Majalla" w:cs="Sakkal Majalla" w:hint="cs"/>
          <w:color w:val="000000" w:themeColor="text1"/>
          <w:sz w:val="32"/>
          <w:szCs w:val="32"/>
          <w:rtl/>
        </w:rPr>
        <w:t>).</w:t>
      </w:r>
    </w:p>
    <w:p w14:paraId="2949C98A"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برنامج التدريب </w:t>
      </w:r>
    </w:p>
    <w:p w14:paraId="0EC5803D" w14:textId="1901E050" w:rsidR="0082471B" w:rsidRPr="009D38E5" w:rsidRDefault="00880621">
      <w:pPr>
        <w:pStyle w:val="a3"/>
        <w:numPr>
          <w:ilvl w:val="0"/>
          <w:numId w:val="37"/>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يعرف اصطلاحا: هو مجموعة من الأنشطة والفعاليات المخططة والمصممة لتعليم وتطوير مهارات ومعارف وقدرات الأفراد في مجال معين، بهدف تحسين أدائهم وزيادة كفاءتهم في العمل </w:t>
      </w:r>
      <w:r>
        <w:rPr>
          <w:rFonts w:ascii="Sakkal Majalla" w:hAnsi="Sakkal Majalla" w:cs="Sakkal Majalla" w:hint="cs"/>
          <w:color w:val="000000" w:themeColor="text1"/>
          <w:sz w:val="32"/>
          <w:szCs w:val="32"/>
          <w:rtl/>
          <w:lang w:bidi="ar-EG"/>
        </w:rPr>
        <w:t>(حماد،2015).</w:t>
      </w:r>
    </w:p>
    <w:p w14:paraId="49D5541D" w14:textId="6C80BA49" w:rsidR="0082471B" w:rsidRPr="009D38E5" w:rsidRDefault="00880621">
      <w:pPr>
        <w:pStyle w:val="a3"/>
        <w:numPr>
          <w:ilvl w:val="0"/>
          <w:numId w:val="37"/>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يعرف اجرائيا: هو تحديد الأهداف التدريبية بعبارات واضحة وقابلة للقياس، وتحديد الأنشطة التدريبية التي ستقوم بها، والفترة الزمنية المخصصة لكل نشاط، والموارد اللازمة لتنفيذ البرنامج، بالإضافة إلى طرق تقييم مدى تحقيق الأهداف التدريبية</w:t>
      </w:r>
      <w:r>
        <w:rPr>
          <w:rFonts w:ascii="Sakkal Majalla" w:hAnsi="Sakkal Majalla" w:cs="Sakkal Majalla" w:hint="cs"/>
          <w:sz w:val="32"/>
          <w:szCs w:val="32"/>
        </w:rPr>
        <w:t>Atapattu.2016)</w:t>
      </w:r>
      <w:r>
        <w:rPr>
          <w:rFonts w:ascii="Sakkal Majalla" w:hAnsi="Sakkal Majalla" w:cs="Sakkal Majalla" w:hint="cs"/>
          <w:color w:val="000000" w:themeColor="text1"/>
          <w:sz w:val="32"/>
          <w:szCs w:val="32"/>
          <w:rtl/>
        </w:rPr>
        <w:t>).</w:t>
      </w:r>
    </w:p>
    <w:p w14:paraId="1808BFF8"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الحوافز:</w:t>
      </w:r>
    </w:p>
    <w:p w14:paraId="22B941FF" w14:textId="4DE09A19" w:rsidR="0082471B" w:rsidRPr="009D38E5" w:rsidRDefault="00880621">
      <w:pPr>
        <w:pStyle w:val="a3"/>
        <w:numPr>
          <w:ilvl w:val="0"/>
          <w:numId w:val="38"/>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تعرف اصطلاحا:</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rPr>
        <w:t xml:space="preserve">هي عوامل أو وسائل تشجع الأفراد على بذل المزيد من الجهد وتحسين الأداء لتحقيق أهداف محددة، سواء كانت هذه العوامل مادية (مثل المكافآت المالية والترقيات) أو معنوية (مثل التقدير والثناء وتحسين بيئة العمل). </w:t>
      </w:r>
      <w:r>
        <w:rPr>
          <w:rFonts w:ascii="Sakkal Majalla" w:hAnsi="Sakkal Majalla" w:cs="Sakkal Majalla" w:hint="cs"/>
          <w:sz w:val="32"/>
          <w:szCs w:val="32"/>
        </w:rPr>
        <w:t>Al-Hawari.2016)</w:t>
      </w:r>
      <w:r>
        <w:rPr>
          <w:rFonts w:ascii="Sakkal Majalla" w:hAnsi="Sakkal Majalla" w:cs="Sakkal Majalla" w:hint="cs"/>
          <w:color w:val="000000" w:themeColor="text1"/>
          <w:sz w:val="32"/>
          <w:szCs w:val="32"/>
          <w:rtl/>
        </w:rPr>
        <w:t>).</w:t>
      </w:r>
    </w:p>
    <w:p w14:paraId="38259041" w14:textId="19B9853C" w:rsidR="0082471B" w:rsidRPr="009D38E5" w:rsidRDefault="00880621">
      <w:pPr>
        <w:pStyle w:val="a3"/>
        <w:numPr>
          <w:ilvl w:val="0"/>
          <w:numId w:val="38"/>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تعرف اجرائيا: هي مجموعة العوامل أو الوسائل التي تستخدمها الإدارة لتحفيز الموظفين، على بذل المزيد من الجهد وتحقيق أهداف المنظمة، مما يؤدي إلى تحسين الأداء وزيادة الإنتاجية</w:t>
      </w:r>
      <w:r>
        <w:rPr>
          <w:rFonts w:ascii="Sakkal Majalla" w:hAnsi="Sakkal Majalla" w:cs="Sakkal Majalla" w:hint="cs"/>
          <w:sz w:val="32"/>
          <w:szCs w:val="32"/>
          <w:rtl/>
        </w:rPr>
        <w:t xml:space="preserve"> </w:t>
      </w:r>
      <w:r>
        <w:rPr>
          <w:rFonts w:ascii="Sakkal Majalla" w:hAnsi="Sakkal Majalla" w:cs="Sakkal Majalla" w:hint="cs"/>
          <w:sz w:val="32"/>
          <w:szCs w:val="32"/>
        </w:rPr>
        <w:t>Celine, F.2016)</w:t>
      </w:r>
      <w:r>
        <w:rPr>
          <w:rFonts w:ascii="Sakkal Majalla" w:hAnsi="Sakkal Majalla" w:cs="Sakkal Majalla" w:hint="cs"/>
          <w:color w:val="000000" w:themeColor="text1"/>
          <w:sz w:val="32"/>
          <w:szCs w:val="32"/>
          <w:rtl/>
        </w:rPr>
        <w:t>).</w:t>
      </w:r>
    </w:p>
    <w:p w14:paraId="141BE56F"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 xml:space="preserve">التقييم الإداري: </w:t>
      </w:r>
    </w:p>
    <w:p w14:paraId="0D3D824F" w14:textId="6DD59ADC" w:rsidR="0082471B" w:rsidRPr="009D38E5" w:rsidRDefault="00880621">
      <w:pPr>
        <w:pStyle w:val="a3"/>
        <w:numPr>
          <w:ilvl w:val="0"/>
          <w:numId w:val="39"/>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يعرف اصطلاحا: هو الصفة النظامية أو الرسمية التي تعبر عن مكامن قوي وضعف المساهمات التي يعطيها الأفراد للوظائف التي كلفوا بإنجازها </w:t>
      </w:r>
      <w:r>
        <w:rPr>
          <w:rFonts w:ascii="Sakkal Majalla" w:hAnsi="Sakkal Majalla" w:cs="Sakkal Majalla" w:hint="cs"/>
          <w:color w:val="000000" w:themeColor="text1"/>
          <w:sz w:val="32"/>
          <w:szCs w:val="32"/>
          <w:rtl/>
          <w:lang w:bidi="ar-EG"/>
        </w:rPr>
        <w:t>(بوقرة،2017).</w:t>
      </w:r>
    </w:p>
    <w:p w14:paraId="0BBCBFE8" w14:textId="0D6712B1" w:rsidR="0082471B" w:rsidRPr="009D38E5" w:rsidRDefault="00880621">
      <w:pPr>
        <w:pStyle w:val="a3"/>
        <w:numPr>
          <w:ilvl w:val="0"/>
          <w:numId w:val="39"/>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يعرف اجرائيا: هو عملية قياس وتقييم أداء الموظفين أو الوحدات التنظيمية في المؤسسة، بهدف تحديد مدى تحقيقهم للأهداف المحددة، وتحديد نقاط القوة والضعف، واتخاذ القرارات المناسبة لتحسين الأداء وتطويره </w:t>
      </w:r>
      <w:r>
        <w:rPr>
          <w:rFonts w:ascii="Sakkal Majalla" w:hAnsi="Sakkal Majalla" w:cs="Sakkal Majalla" w:hint="cs"/>
          <w:color w:val="000000" w:themeColor="text1"/>
          <w:sz w:val="32"/>
          <w:szCs w:val="32"/>
          <w:rtl/>
          <w:lang w:bidi="ar-EG"/>
        </w:rPr>
        <w:t>(بوبكر،2015).</w:t>
      </w:r>
    </w:p>
    <w:p w14:paraId="6DE53889" w14:textId="340823F5" w:rsidR="00DD200E" w:rsidRPr="009D38E5" w:rsidRDefault="00DD200E" w:rsidP="00DD200E">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البعد النفسي: </w:t>
      </w:r>
    </w:p>
    <w:p w14:paraId="3956F5F3" w14:textId="4E41A61D" w:rsidR="00DD200E" w:rsidRPr="009D38E5" w:rsidRDefault="00DD200E">
      <w:pPr>
        <w:pStyle w:val="a3"/>
        <w:numPr>
          <w:ilvl w:val="0"/>
          <w:numId w:val="40"/>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يعرف اصطلاحا: شير إلى الطريقة التي يفكر بها الأفراد ويتصرفون ويتفاعلون مع العالم من حولهم (العبيد،2020).</w:t>
      </w:r>
    </w:p>
    <w:p w14:paraId="5826499C" w14:textId="69411701" w:rsidR="00DD200E" w:rsidRPr="009D38E5" w:rsidRDefault="00DD200E">
      <w:pPr>
        <w:pStyle w:val="a3"/>
        <w:numPr>
          <w:ilvl w:val="0"/>
          <w:numId w:val="40"/>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مفهوم تقييم الأداء اجرائيا: عني تحديده وقياسه بطرق قابلة للملاحظة والقياس، أي تحويل المفاهيم النفسية المجردة إلى سلوكيات وأفعال يمكن ملاحظتها وقياسها (العرود،2018).</w:t>
      </w:r>
    </w:p>
    <w:p w14:paraId="48B5DD68" w14:textId="011C6DB7" w:rsidR="00DD200E" w:rsidRPr="009D38E5" w:rsidRDefault="00DD200E" w:rsidP="00DD200E">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البعد المالي: </w:t>
      </w:r>
    </w:p>
    <w:p w14:paraId="2730B5D1" w14:textId="1175C939" w:rsidR="00DD200E" w:rsidRPr="009D38E5" w:rsidRDefault="00DD200E">
      <w:pPr>
        <w:pStyle w:val="a3"/>
        <w:numPr>
          <w:ilvl w:val="0"/>
          <w:numId w:val="41"/>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يعرف اصطلاحا: يشير إلى كل ما يتعلق بالمال من حيث قياسه، وتقييمه، وإدارته، واستخدامه في تحقيق الأهداف المختلفة، سواء كانت شخصية أو مؤسسية (الزبيدي،2019).</w:t>
      </w:r>
    </w:p>
    <w:p w14:paraId="26BD74C5" w14:textId="0DBF9CD2" w:rsidR="00DD200E" w:rsidRPr="009D38E5" w:rsidRDefault="00DD200E">
      <w:pPr>
        <w:pStyle w:val="a3"/>
        <w:numPr>
          <w:ilvl w:val="0"/>
          <w:numId w:val="41"/>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يعرف اجرائيا: يعني تحديد وتوضيح كيفية قياس وتطبيق الجوانب المالية في سياق الرضا الوظيفي، سواء كان ذلك في سياق فردي أو مؤسسي، وذلك من خلال وضع مؤشرات قابلة للقياس وخطوات محددة (الحسناوي،2020).</w:t>
      </w:r>
    </w:p>
    <w:p w14:paraId="0404F1A2" w14:textId="63D99A4D" w:rsidR="00DD200E" w:rsidRPr="009D38E5" w:rsidRDefault="00DD200E" w:rsidP="00DD200E">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البعد الاجتماعي</w:t>
      </w:r>
    </w:p>
    <w:p w14:paraId="2C135021" w14:textId="1C9BCD66" w:rsidR="00DD200E" w:rsidRPr="009D38E5" w:rsidRDefault="00DD200E">
      <w:pPr>
        <w:pStyle w:val="a3"/>
        <w:numPr>
          <w:ilvl w:val="0"/>
          <w:numId w:val="42"/>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 xml:space="preserve">يعرف اصطلاحا: شير إلى مجموعة العوامل والظواهر المرتبطة بالعلاقات المتبادلة بين الأفراد والمجتمع، كما يشمل البعد الاجتماعي دراسة التفاعلات بين الأفراد والجماعات، والفروقات بين الطبقات الاجتماعية، والعلاقات بين المجموعات المختلفة داخل المجتمع (التعمري،2021).</w:t>
      </w:r>
    </w:p>
    <w:p w14:paraId="7BF5BA2E" w14:textId="016BCB70" w:rsidR="00DD200E" w:rsidRPr="009D38E5" w:rsidRDefault="00DD200E">
      <w:pPr>
        <w:pStyle w:val="a3"/>
        <w:numPr>
          <w:ilvl w:val="0"/>
          <w:numId w:val="42"/>
        </w:num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يعرف اجرائيا: يشير إلى قياس أو تقييم كيفية تأثير العوامل الاجتماعية على سلوك الأفراد والمجتمعات، وكيف تتفاعل هذه العوامل مع بعضها البعض (العثمان،2020).</w:t>
      </w:r>
    </w:p>
    <w:p w14:paraId="631AEB64"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rPr>
        <w:t>المؤسسات الحكوميّة:</w:t>
      </w:r>
    </w:p>
    <w:p w14:paraId="1AC53971" w14:textId="77777777" w:rsidR="0082471B" w:rsidRDefault="0082471B">
      <w:pPr>
        <w:pStyle w:val="a3"/>
        <w:numPr>
          <w:ilvl w:val="0"/>
          <w:numId w:val="43"/>
        </w:numPr>
        <w:bidi/>
        <w:spacing w:after="200" w:line="360" w:lineRule="auto"/>
        <w:jc w:val="both"/>
        <w:rPr>
          <w:rFonts w:ascii="Sakkal Majalla" w:hAnsi="Sakkal Majalla" w:cs="Sakkal Majalla"/>
          <w:color w:val="000000" w:themeColor="text1"/>
          <w:sz w:val="32"/>
          <w:szCs w:val="32"/>
        </w:rPr>
      </w:pPr>
      <w:bookmarkStart w:id="9" w:name="_Hlk192558471"/>
      <w:r>
        <w:rPr>
          <w:rFonts w:ascii="Sakkal Majalla" w:hAnsi="Sakkal Majalla" w:cs="Sakkal Majalla" w:hint="cs"/>
          <w:color w:val="000000" w:themeColor="text1"/>
          <w:sz w:val="32"/>
          <w:szCs w:val="32"/>
          <w:rtl/>
        </w:rPr>
        <w:t xml:space="preserve">المؤسسات الحكوميّة </w:t>
      </w:r>
      <w:bookmarkEnd w:id="9"/>
      <w:r>
        <w:rPr>
          <w:rFonts w:ascii="Sakkal Majalla" w:hAnsi="Sakkal Majalla" w:cs="Sakkal Majalla" w:hint="cs"/>
          <w:color w:val="000000" w:themeColor="text1"/>
          <w:sz w:val="32"/>
          <w:szCs w:val="32"/>
          <w:rtl/>
        </w:rPr>
        <w:t>والشركات العامة هي في كلتا الحالتين مؤسسات مملوكة بالكامل و / أو بشكل أساسي و / أو خاضعة للسلطات العامة التي تتألف من منشآت تصنّف بحكم نوع أنشطتها، والتكنولوجيا وطريقة عملها</w:t>
      </w:r>
      <w:r>
        <w:rPr>
          <w:rFonts w:ascii="Sakkal Majalla" w:hAnsi="Sakkal Majalla" w:cs="Sakkal Majalla" w:hint="cs"/>
          <w:sz w:val="32"/>
          <w:szCs w:val="32"/>
        </w:rPr>
        <w:t>Guan, X. (2018)</w:t>
      </w:r>
      <w:r>
        <w:rPr>
          <w:rFonts w:ascii="Sakkal Majalla" w:hAnsi="Sakkal Majalla" w:cs="Sakkal Majalla" w:hint="cs"/>
          <w:color w:val="000000" w:themeColor="text1"/>
          <w:sz w:val="32"/>
          <w:szCs w:val="32"/>
          <w:rtl/>
        </w:rPr>
        <w:t>).</w:t>
      </w:r>
    </w:p>
    <w:p w14:paraId="42CB5453" w14:textId="77777777" w:rsidR="00A03CA6" w:rsidRPr="00A03CA6" w:rsidRDefault="00A03CA6" w:rsidP="00A03CA6">
      <w:pPr>
        <w:bidi/>
        <w:spacing w:after="200" w:line="360" w:lineRule="auto"/>
        <w:jc w:val="both"/>
        <w:rPr>
          <w:rFonts w:ascii="Sakkal Majalla" w:hAnsi="Sakkal Majalla" w:cs="Sakkal Majalla"/>
          <w:color w:val="000000" w:themeColor="text1"/>
          <w:sz w:val="32"/>
          <w:szCs w:val="32"/>
          <w:rtl/>
        </w:rPr>
      </w:pPr>
    </w:p>
    <w:p w14:paraId="774A3866" w14:textId="668FE08D" w:rsidR="0082471B" w:rsidRPr="009D38E5" w:rsidRDefault="0085164B" w:rsidP="00D330E3">
      <w:pPr>
        <w:bidi/>
        <w:spacing w:after="0" w:line="360" w:lineRule="auto"/>
        <w:jc w:val="both"/>
        <w:rPr>
          <w:rFonts w:ascii="Sakkal Majalla" w:hAnsi="Sakkal Majalla" w:cs="Sakkal Majalla"/>
          <w:b/>
          <w:bCs/>
          <w:color w:val="C00000"/>
          <w:sz w:val="32"/>
          <w:szCs w:val="32"/>
          <w:u w:val="single"/>
          <w:rtl/>
        </w:rPr>
      </w:pPr>
      <w:r>
        <w:rPr>
          <w:rFonts w:ascii="Sakkal Majalla" w:hAnsi="Sakkal Majalla" w:cs="Sakkal Majalla" w:hint="cs"/>
          <w:b/>
          <w:bCs/>
          <w:color w:val="C00000"/>
          <w:sz w:val="32"/>
          <w:szCs w:val="32"/>
          <w:u w:val="single"/>
          <w:rtl/>
        </w:rPr>
        <w:t xml:space="preserve">1.9. حدود الدراسة: (المكانية، الزمانية، البشرية)</w:t>
      </w:r>
    </w:p>
    <w:p w14:paraId="75628D79"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حدود مكانية: </w:t>
      </w:r>
    </w:p>
    <w:p w14:paraId="60DA54DD"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سوف تكون الدارسة في في </w:t>
      </w:r>
      <w:bookmarkStart w:id="10" w:name="_Hlk197216056"/>
      <w:r>
        <w:rPr>
          <w:rFonts w:ascii="Sakkal Majalla" w:hAnsi="Sakkal Majalla" w:cs="Sakkal Majalla" w:hint="cs"/>
          <w:b/>
          <w:bCs/>
          <w:color w:val="000000" w:themeColor="text1"/>
          <w:sz w:val="32"/>
          <w:szCs w:val="32"/>
          <w:rtl/>
        </w:rPr>
        <w:t>الهيئة السعودية للمياه</w:t>
      </w:r>
      <w:r>
        <w:rPr>
          <w:rFonts w:ascii="Sakkal Majalla" w:hAnsi="Sakkal Majalla" w:cs="Sakkal Majalla" w:hint="cs"/>
          <w:color w:val="000000" w:themeColor="text1"/>
          <w:sz w:val="32"/>
          <w:szCs w:val="32"/>
          <w:rtl/>
        </w:rPr>
        <w:t xml:space="preserve"> بمنطقة الرياض بالمملكة العربية السعودية</w:t>
      </w:r>
      <w:bookmarkEnd w:id="10"/>
      <w:r>
        <w:rPr>
          <w:rFonts w:ascii="Sakkal Majalla" w:hAnsi="Sakkal Majalla" w:cs="Sakkal Majalla" w:hint="cs"/>
          <w:color w:val="000000" w:themeColor="text1"/>
          <w:sz w:val="32"/>
          <w:szCs w:val="32"/>
          <w:rtl/>
        </w:rPr>
        <w:t xml:space="preserve"> </w:t>
      </w:r>
    </w:p>
    <w:p w14:paraId="32F69081"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حدود زمنية: عام 2025م – 1446ه</w:t>
      </w:r>
    </w:p>
    <w:p w14:paraId="3812861F"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حدود موضوعية:</w:t>
      </w:r>
    </w:p>
    <w:p w14:paraId="39B02443"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 تستعرض الدارسة أثر ممارسات ادارة الموارد البشرية على الرضا الوظيفي في الهيئة السعودية للمياه بمنطقة الرياض بالمملكة العربية السعودية</w:t>
      </w:r>
    </w:p>
    <w:p w14:paraId="356BDF61"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 xml:space="preserve">حدود بشرية: </w:t>
      </w:r>
    </w:p>
    <w:p w14:paraId="06655932"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العاملين والموظفين في الهيئة السعودية للمياه بمنطقة الرياض بالمملكة العربية السعودية بمختلف مستوياتهم الإدارية (إدارة عليا من المديرين ومساعديهم – الإدارة الوسطى – الإدارة التشغيلية)</w:t>
      </w:r>
    </w:p>
    <w:p w14:paraId="15856362" w14:textId="77777777" w:rsidR="00A03CA6" w:rsidRPr="009D38E5" w:rsidRDefault="00A03CA6" w:rsidP="00A03CA6">
      <w:pPr>
        <w:bidi/>
        <w:spacing w:after="200" w:line="360" w:lineRule="auto"/>
        <w:jc w:val="both"/>
        <w:rPr>
          <w:rFonts w:ascii="Sakkal Majalla" w:hAnsi="Sakkal Majalla" w:cs="Sakkal Majalla"/>
          <w:color w:val="000000" w:themeColor="text1"/>
          <w:sz w:val="32"/>
          <w:szCs w:val="32"/>
          <w:rtl/>
        </w:rPr>
      </w:pPr>
    </w:p>
    <w:p w14:paraId="0C858A67" w14:textId="6EE86ED1" w:rsidR="0082471B" w:rsidRPr="009D38E5" w:rsidRDefault="0085164B" w:rsidP="00D330E3">
      <w:pPr>
        <w:bidi/>
        <w:spacing w:after="200" w:line="360" w:lineRule="auto"/>
        <w:jc w:val="both"/>
        <w:rPr>
          <w:rFonts w:ascii="Sakkal Majalla" w:hAnsi="Sakkal Majalla" w:cs="Sakkal Majalla"/>
          <w:b/>
          <w:bCs/>
          <w:color w:val="C00000"/>
          <w:sz w:val="32"/>
          <w:szCs w:val="32"/>
          <w:u w:val="single"/>
          <w:rtl/>
        </w:rPr>
      </w:pPr>
      <w:r>
        <w:rPr>
          <w:rFonts w:ascii="Sakkal Majalla" w:hAnsi="Sakkal Majalla" w:cs="Sakkal Majalla" w:hint="cs"/>
          <w:b/>
          <w:bCs/>
          <w:color w:val="C00000"/>
          <w:sz w:val="32"/>
          <w:szCs w:val="32"/>
          <w:u w:val="single"/>
          <w:rtl/>
        </w:rPr>
        <w:t>1.10خطوات تنفيذ خطة الدراسة:</w:t>
      </w:r>
    </w:p>
    <w:p w14:paraId="7A1B57C6"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ينقسم البحث الي خمسة فصول</w:t>
      </w:r>
      <w:r>
        <w:rPr>
          <w:rFonts w:ascii="Sakkal Majalla" w:hAnsi="Sakkal Majalla" w:cs="Sakkal Majalla" w:hint="cs"/>
          <w:color w:val="000000" w:themeColor="text1"/>
          <w:sz w:val="32"/>
          <w:szCs w:val="32"/>
        </w:rPr>
        <w:t xml:space="preserve">: </w:t>
      </w:r>
    </w:p>
    <w:p w14:paraId="06033647" w14:textId="77777777" w:rsidR="0082471B" w:rsidRPr="009D38E5" w:rsidRDefault="0082471B">
      <w:pPr>
        <w:pStyle w:val="a3"/>
        <w:numPr>
          <w:ilvl w:val="0"/>
          <w:numId w:val="1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الفصل الأول: يقدم الفصل الأول مقدمة ت حول الوضع الراهن أثر ممارسات إدارة الموارد البشرية على رضا العاملين في المؤسسات الحكومية الخدمية بمنطقة الرياض بالمملكة العربية السعودية 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4445F246" w14:textId="77777777" w:rsidR="0082471B" w:rsidRPr="009D38E5" w:rsidRDefault="0082471B">
      <w:pPr>
        <w:pStyle w:val="a3"/>
        <w:numPr>
          <w:ilvl w:val="0"/>
          <w:numId w:val="1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الفصل الثاني: الإطار النظري لممارسات الموارد البشرية من التحفيز والتدريب والتطوير والتقييم. من حيث المفاهيم والاهمية والاهداف وعلاقتهم بالرضا الوظيفي للعاملين ويشمل أيضا الإطار النظري للرضا الوظيفي العاملين من حيث الأهداف والاهمية وعلاقته بممارسة إدارة الموارد البشرية في المؤسسات الحكومية الخدمية بمنطقة الرياض بالمملكة العربية السعودية</w:t>
      </w:r>
      <w:r>
        <w:rPr>
          <w:rFonts w:ascii="Sakkal Majalla" w:hAnsi="Sakkal Majalla" w:cs="Sakkal Majalla" w:hint="cs"/>
          <w:sz w:val="32"/>
          <w:szCs w:val="32"/>
        </w:rPr>
        <w:t>.</w:t>
      </w:r>
    </w:p>
    <w:p w14:paraId="4A6C2EE9" w14:textId="77777777" w:rsidR="0082471B" w:rsidRPr="009D38E5" w:rsidRDefault="0082471B">
      <w:pPr>
        <w:pStyle w:val="a3"/>
        <w:numPr>
          <w:ilvl w:val="0"/>
          <w:numId w:val="1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3350856D" w14:textId="77777777" w:rsidR="0082471B" w:rsidRPr="009D38E5" w:rsidRDefault="0082471B">
      <w:pPr>
        <w:pStyle w:val="a3"/>
        <w:numPr>
          <w:ilvl w:val="0"/>
          <w:numId w:val="1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331B65D7" w14:textId="77777777" w:rsidR="0082471B" w:rsidRPr="009D38E5" w:rsidRDefault="0082471B">
      <w:pPr>
        <w:pStyle w:val="a3"/>
        <w:numPr>
          <w:ilvl w:val="0"/>
          <w:numId w:val="11"/>
        </w:numPr>
        <w:bidi/>
        <w:spacing w:after="200" w:line="360" w:lineRule="auto"/>
        <w:jc w:val="both"/>
        <w:rPr>
          <w:rFonts w:ascii="Sakkal Majalla" w:hAnsi="Sakkal Majalla" w:cs="Sakkal Majalla"/>
          <w:b/>
          <w:bCs/>
          <w:sz w:val="32"/>
          <w:szCs w:val="32"/>
          <w:u w:val="single"/>
        </w:rPr>
      </w:pPr>
      <w:r>
        <w:rPr>
          <w:rFonts w:ascii="Sakkal Majalla" w:hAnsi="Sakkal Majalla" w:cs="Sakkal Majalla" w:hint="cs"/>
          <w:sz w:val="32"/>
          <w:szCs w:val="32"/>
          <w:rtl/>
        </w:rPr>
        <w:t>الفصل الخامس: يستعرض هذا الفصل مقارنة النتائج مع النظريات المقدمة والمراجعات الأدبية التي تم مناقشتها، من خلال تقديم النتائج والتوصيات والخاتمة الخاصة بالبحث.</w:t>
      </w:r>
    </w:p>
    <w:p w14:paraId="5C2A3DA0" w14:textId="2A955D4E" w:rsidR="0082471B" w:rsidRPr="009D38E5" w:rsidRDefault="0082471B">
      <w:pPr>
        <w:pStyle w:val="a3"/>
        <w:numPr>
          <w:ilvl w:val="0"/>
          <w:numId w:val="1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المراجع وأخيرا الملاحق</w:t>
      </w:r>
    </w:p>
    <w:p w14:paraId="6FDB7DDF"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C13E61B"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22FC1C8C"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73466139"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771F7846"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39410858"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3C92EA8A"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0D240005"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53C9907C"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2B3D3C95"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1AC57F41"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5BEDC6BC"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023D3A15"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04498F5E"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4C9977D4"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54E9DFDA"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4E26C78D" w14:textId="77777777"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78A4BE5E" w14:textId="028C0C6D" w:rsidR="00D330E3" w:rsidRDefault="006B0476" w:rsidP="00D330E3">
      <w:pPr>
        <w:bidi/>
        <w:spacing w:after="200" w:line="276" w:lineRule="auto"/>
        <w:rPr>
          <w:rFonts w:ascii="Sakkal Majalla" w:hAnsi="Sakkal Majalla" w:cs="Sakkal Majalla"/>
          <w:color w:val="000000" w:themeColor="text1"/>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3328" behindDoc="0" locked="0" layoutInCell="1" allowOverlap="1" wp14:anchorId="460293E9" wp14:editId="33CBB404">
                <wp:simplePos x="0" y="0"/>
                <wp:positionH relativeFrom="column">
                  <wp:posOffset>25443</wp:posOffset>
                </wp:positionH>
                <wp:positionV relativeFrom="paragraph">
                  <wp:posOffset>181266</wp:posOffset>
                </wp:positionV>
                <wp:extent cx="5153273" cy="4276205"/>
                <wp:effectExtent l="57150" t="38100" r="85725" b="86360"/>
                <wp:wrapNone/>
                <wp:docPr id="1999548039" name="مخطط انسيابي: معالجة معرّفة مسبقاً 18"/>
                <wp:cNvGraphicFramePr/>
                <a:graphic xmlns:a="http://schemas.openxmlformats.org/drawingml/2006/main">
                  <a:graphicData uri="http://schemas.microsoft.com/office/word/2010/wordprocessingShape">
                    <wps:wsp>
                      <wps:cNvSpPr/>
                      <wps:spPr>
                        <a:xfrm>
                          <a:off x="0" y="0"/>
                          <a:ext cx="5153273" cy="4276205"/>
                        </a:xfrm>
                        <a:prstGeom prst="flowChartPredefinedProcess">
                          <a:avLst/>
                        </a:prstGeom>
                        <a:solidFill>
                          <a:schemeClr val="bg1">
                            <a:lumMod val="95000"/>
                          </a:schemeClr>
                        </a:solidFill>
                      </wps:spPr>
                      <wps:style>
                        <a:lnRef idx="1">
                          <a:schemeClr val="dk1"/>
                        </a:lnRef>
                        <a:fillRef idx="2">
                          <a:schemeClr val="dk1"/>
                        </a:fillRef>
                        <a:effectRef idx="1">
                          <a:schemeClr val="dk1"/>
                        </a:effectRef>
                        <a:fontRef idx="minor">
                          <a:schemeClr val="dk1"/>
                        </a:fontRef>
                      </wps:style>
                      <wps:txbx>
                        <w:txbxContent>
                          <w:p w14:paraId="22AABF32" w14:textId="5CD48E5B"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0B75B29D" w14:textId="2B27F67E"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5B6ACE1" w14:textId="1C12E27F"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p>
                          <w:p w14:paraId="4714A2F2" w14:textId="7CC6119D" w:rsidR="00856BE7" w:rsidRPr="006B0476" w:rsidRDefault="00856BE7" w:rsidP="00856BE7">
                            <w:pPr>
                              <w:jc w:val="center"/>
                              <w:rPr>
                                <w:bCs/>
                                <w:color w:val="000000" w:themeColor="text1"/>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293E9" id="_x0000_s1046" type="#_x0000_t112" style="position:absolute;left:0;text-align:left;margin-left:2pt;margin-top:14.25pt;width:405.75pt;height:336.7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N7yoOgAIAAGUFAAAOAAAAZHJzL2Uyb0RvYy54bWysVFtv0zAUfkfiP1h+Z7ms3Vi1dKo6DSGN rWJDe3Ydu4lwfIztNim/nmMnTasBmoR4SXxu37mf65uuUWQnrKtBFzQ7SykRmkNZ601Bvz3fffhI ifNMl0yBFgXdC0dv5u/fXbdmJnKoQJXCEgTRbtaaglbem1mSOF6JhrkzMEKjUIJtmEfSbpLSshbR G5XkaXqRtGBLY4EL55B72wvpPOJLKbh/lNIJT1RBMTYfvzZ+1+GbzK/ZbGOZqWo+hMH+IYqG1Rqd jlC3zDOytfVvUE3NLTiQ/oxDk4CUNRcxB8wmS19l81QxI2IuWBxnxjK5/wfLH3ZPZmWxDK1xM4fP kEUnbRP+GB/pYrH2Y7FE5wlH5jSbnueX55RwlE3yy4s8nYZyJkdzY53/JKAh4VFQqaBdVsz6lRWl kLUW5arvXCwd29073wMcDEMMDlRd3tVKRSLMhVgqS3YMO7reZNFUbZsvUPa8q2maxr5iIHGMgnoM 6wQpOWYbX36vRMBX+quQpC4xvx55ROjBy+/ZkGPUDCYSQxuN8hjOX40G3WAm4nCOhm94G7WjR9B+ NGxqDfYNr70+1uAk1/D03brDZDHXScgqsNZQ7leWWOg3xRl+V2Pz7pnzK2ZxNXCJcN39I35CPwsK w4uSCuzPP/GDPk4sSilpcdUK6n5smRWUqM8aZ/kqm0zCbkZiMr3MkbCnkvWpRG+bJWDvMzwshsdn 0PfqwJUWmhe8CovgFUVMc/RdUO7tgVj6/gTgXeFisYhquI+G+Xv9ZPih+WEMn7sXZs0wwR6H/wEO a8lmr0a21w0t0rDYepB1nOdjXYcW4C7HgRzuTjgWp3TUOl7H+S8AAAD//wMAUEsDBBQABgAIAAAA IQA+nNF/3wAAAAgBAAAPAAAAZHJzL2Rvd25yZXYueG1sTI9LT8MwEITvSPwHa5G4UScthTRkUyEQ J04tiMfNjbdJhB+R7TYpv57lBLdZzWrmm2o9WSOOFGLvHUI+y0CQa7zuXYvw+vJ0VYCISTmtjHeE cKII6/r8rFKl9qPb0HGbWsEhLpYKoUtpKKWMTUdWxZkfyLG398GqxGdopQ5q5HBr5DzLbqRVveOG Tg300FHztT1YhMfwtjmNH5/7sLAL/23eV8/5oBEvL6b7OxCJpvT3DL/4jA41M+38wekoDMI1L0kI 82IJgu0iX7LYIdxm+QpkXcn/A+ofAAAA//8DAFBLAQItABQABgAIAAAAIQC2gziS/gAAAOEBAAAT AAAAAAAAAAAAAAAAAAAAAABbQ29udGVudF9UeXBlc10ueG1sUEsBAi0AFAAGAAgAAAAhADj9If/W AAAAlAEAAAsAAAAAAAAAAAAAAAAALwEAAF9yZWxzLy5yZWxzUEsBAi0AFAAGAAgAAAAhAM3vKg6A AgAAZQUAAA4AAAAAAAAAAAAAAAAALgIAAGRycy9lMm9Eb2MueG1sUEsBAi0AFAAGAAgAAAAhAD6c 0X/fAAAACAEAAA8AAAAAAAAAAAAAAAAA2gQAAGRycy9kb3ducmV2LnhtbFBLBQYAAAAABAAEAPMA AADmBQAAAAA= " fillcolor="#f2f2f2 [3052]" strokecolor="black [3040]">
                <v:shadow on="t" color="black" opacity="24903f" origin=",.5" offset="0,.55556mm"/>
                <v:textbox>
                  <w:txbxContent>
                    <w:p w14:paraId="22AABF32" w14:textId="5CD48E5B"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0B75B29D" w14:textId="2B27F67E"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5B6ACE1" w14:textId="1C12E27F"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p>
                    <w:p w14:paraId="4714A2F2" w14:textId="7CC6119D" w:rsidR="00856BE7" w:rsidRPr="006B0476" w:rsidRDefault="00856BE7" w:rsidP="00856BE7">
                      <w:pPr>
                        <w:jc w:val="center"/>
                        <w:rPr>
                          <w:bCs/>
                          <w:color w:val="000000" w:themeColor="text1"/>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v:textbox>
              </v:shape>
            </w:pict>
          </mc:Fallback>
        </mc:AlternateContent>
      </w:r>
    </w:p>
    <w:p w14:paraId="154A5511" w14:textId="040414B6"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3982F1AC" w14:textId="54DDCDE9"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4E36AB86" w14:textId="5BA5CBE6"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32DD115E"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7A06711"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383BB55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247FA2DB"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F5354D9"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66A0E62F"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632CAA13"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5B0A298"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03DC89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58C83EE"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5993C4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03742065"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0EED909A" w14:textId="4951C242" w:rsidR="00856BE7" w:rsidRPr="009D38E5" w:rsidRDefault="0085164B" w:rsidP="0082471B">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 xml:space="preserve">2.الإطار النظري </w:t>
      </w:r>
    </w:p>
    <w:p w14:paraId="2BF2A9E3" w14:textId="164A9EAF" w:rsidR="00856BE7" w:rsidRPr="009D38E5" w:rsidRDefault="0085164B" w:rsidP="0082471B">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2.1 تمهيد</w:t>
      </w:r>
    </w:p>
    <w:p w14:paraId="4C217F01" w14:textId="7864EA32" w:rsidR="008B2300" w:rsidRPr="009D38E5" w:rsidRDefault="00B20FF7" w:rsidP="0082471B">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يعتبر موضوع إدارة الموارد البشرية من الموضوعات المعاصرة، إذ اصبحت ممارسات إدارة الموارد البشرية عاملا مهما للمنظمات في جميع أنحاء العالم، وهناك حاجه متزايدة لتطبيق ممارسات م إدارة الموارد البشرية. حيث أن ممارسات ادارة الموارد البشرية للمنظمات يمكن أن تكون هامه في المساعدة على نهج واسع لتحقيق ثقافة الاستدامة .وتمتلك المؤسسات الحكومية الخدمية بمنطقة الرياض بالمملكة العربية السعودية سجلا حافلا من الممارسات الإدارية التي تسعي الي تحقيق الرضا الوظيفي للعاملين بها وبالتالي هدفت هذه الدراسة للتعرف على أثر ممارسات إدارة الموارد البشرية على الأداء الوظيفي في المؤسسات الحكومية الخدمية بمنطقة الرياض 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 (هلسة،2020)</w:t>
      </w:r>
    </w:p>
    <w:p w14:paraId="0571B6FA" w14:textId="5FBD5C79" w:rsidR="00856BE7" w:rsidRPr="009D38E5" w:rsidRDefault="00856BE7" w:rsidP="008B2300">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حيث إن أهم عنصر للوصول إلى تحقيق الأهداف والغايات المرجوة وبما أن تحسين الأداء الوظيفي داخل الشركات يمثل أهم التحديات التي تعمل الركة على الاهتمام به وتطويره وتحسينه من أجل زيادة إنتاجيتها وأرباحها ولا يتسنى ذلك الا من خلال تحقيق الرضا الوظيفي للعاملين في المؤسسات الحكومية الخدمية بمنطقة الرياض بالمملكة العربية السعودية فقد سعت الدراسة إلى البحث في دور ممارسات إدارة الموارد البشرية في رضا العاملين من الموظفين في   المؤسسات الحكومية الخدمية السعودية </w:t>
      </w:r>
      <w:r>
        <w:rPr>
          <w:rFonts w:ascii="Sakkal Majalla" w:hAnsi="Sakkal Majalla" w:cs="Sakkal Majalla" w:hint="cs"/>
          <w:sz w:val="32"/>
          <w:szCs w:val="32"/>
        </w:rPr>
        <w:t>(Vivin, el, al, 2015).</w:t>
      </w:r>
      <w:r>
        <w:rPr>
          <w:rFonts w:ascii="Sakkal Majalla" w:hAnsi="Sakkal Majalla" w:cs="Sakkal Majalla" w:hint="cs"/>
          <w:color w:val="000000" w:themeColor="text1"/>
          <w:sz w:val="32"/>
          <w:szCs w:val="32"/>
          <w:rtl/>
          <w:lang w:bidi="ar-EG"/>
        </w:rPr>
        <w:t>.</w:t>
      </w:r>
    </w:p>
    <w:p w14:paraId="7E70CF29" w14:textId="500CCAE1"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lastRenderedPageBreak/>
        <w:t xml:space="preserve">  وقد تبنت الدراسة المؤسسات الحكومية الخدمية بمنطقة الرياض بالمملكة العربية السعودية كدراسة ميدانية، وتمثلت مشكلة الدراسة في فهم الأثر الذي تقوم به ممار سات إدارة الموارد البشرية على رضا الموظفين في المؤسسات الخدمية حيث يعتمد بقاء تلك المؤسسات بشكل أساسي على القيمة التي تخلقها لنفسها في السوق سواء تم ذلك عن طريق تقديم سلعة او خدمة، لذا تسعى إداراتها إلى استثمار مواردها المادية والبشرية بأكفأ الطرق للحفاظ على استمراريتها وتطويرها وتحقيق أهدافها</w:t>
      </w:r>
      <w:r>
        <w:rPr>
          <w:rFonts w:ascii="Sakkal Majalla" w:hAnsi="Sakkal Majalla" w:cs="Sakkal Majalla" w:hint="cs"/>
          <w:color w:val="000000" w:themeColor="text1"/>
          <w:sz w:val="32"/>
          <w:szCs w:val="32"/>
          <w:lang w:bidi="ar-EG"/>
        </w:rPr>
        <w:t>.</w:t>
      </w:r>
      <w:r>
        <w:rPr>
          <w:rFonts w:ascii="Sakkal Majalla" w:hAnsi="Sakkal Majalla" w:cs="Sakkal Majalla" w:hint="cs"/>
          <w:color w:val="000000" w:themeColor="text1"/>
          <w:sz w:val="32"/>
          <w:szCs w:val="32"/>
          <w:rtl/>
          <w:lang w:bidi="ar-EG"/>
        </w:rPr>
        <w:t xml:space="preserve"> (العبيد ،2020)</w:t>
      </w:r>
      <w:r>
        <w:rPr>
          <w:rFonts w:ascii="Sakkal Majalla" w:hAnsi="Sakkal Majalla" w:cs="Sakkal Majalla" w:hint="cs"/>
          <w:color w:val="000000" w:themeColor="text1"/>
          <w:sz w:val="32"/>
          <w:szCs w:val="32"/>
          <w:lang w:bidi="ar-EG"/>
        </w:rPr>
        <w:t>.</w:t>
      </w:r>
    </w:p>
    <w:p w14:paraId="7C7CA444" w14:textId="383B77AF" w:rsidR="00B15844"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lang w:bidi="ar-EG"/>
        </w:rPr>
        <w:t xml:space="preserve">. </w:t>
      </w:r>
      <w:r>
        <w:rPr>
          <w:rFonts w:ascii="Sakkal Majalla" w:hAnsi="Sakkal Majalla" w:cs="Sakkal Majalla" w:hint="cs"/>
          <w:color w:val="000000" w:themeColor="text1"/>
          <w:sz w:val="32"/>
          <w:szCs w:val="32"/>
          <w:rtl/>
          <w:lang w:bidi="ar-EG"/>
        </w:rPr>
        <w:t xml:space="preserve">إلا أنه مع التقدم التقني الهائل وانفتاح الأسواق وما رافقها من تنافس شرس وتغيرات متسارعة ودائمة خلقت تحديات جديدة أمام إدارة المؤسسات الخدمية جعلت من تحقيق مهامها عملية أكثر صعوبة. وفي ظل هذه الضغوطات والتحديات والمنافسة الدائمة (الطوالبة ،2020)</w:t>
      </w:r>
      <w:r>
        <w:rPr>
          <w:rFonts w:ascii="Sakkal Majalla" w:hAnsi="Sakkal Majalla" w:cs="Sakkal Majalla" w:hint="cs"/>
          <w:color w:val="000000" w:themeColor="text1"/>
          <w:sz w:val="32"/>
          <w:szCs w:val="32"/>
          <w:lang w:bidi="ar-EG"/>
        </w:rPr>
        <w:t>.</w:t>
      </w:r>
    </w:p>
    <w:p w14:paraId="48C85C4B" w14:textId="2AAAFB6F"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وفي إطار سعي المؤسسة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(بشير ،2015)</w:t>
      </w:r>
      <w:r>
        <w:rPr>
          <w:rFonts w:ascii="Sakkal Majalla" w:hAnsi="Sakkal Majalla" w:cs="Sakkal Majalla" w:hint="cs"/>
          <w:color w:val="000000" w:themeColor="text1"/>
          <w:sz w:val="32"/>
          <w:szCs w:val="32"/>
          <w:lang w:bidi="ar-EG"/>
        </w:rPr>
        <w:t>.</w:t>
      </w:r>
    </w:p>
    <w:p w14:paraId="08059798" w14:textId="77777777"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p>
    <w:p w14:paraId="345E1296" w14:textId="77777777" w:rsidR="008B2300" w:rsidRPr="009D38E5" w:rsidRDefault="008B2300" w:rsidP="008B2300">
      <w:pPr>
        <w:bidi/>
        <w:spacing w:after="200" w:line="360" w:lineRule="auto"/>
        <w:jc w:val="both"/>
        <w:rPr>
          <w:rFonts w:ascii="Sakkal Majalla" w:hAnsi="Sakkal Majalla" w:cs="Sakkal Majalla"/>
          <w:color w:val="000000" w:themeColor="text1"/>
          <w:sz w:val="32"/>
          <w:szCs w:val="32"/>
          <w:rtl/>
          <w:lang w:bidi="ar-EG"/>
        </w:rPr>
      </w:pPr>
    </w:p>
    <w:p w14:paraId="30AAA14C" w14:textId="77777777" w:rsidR="008B2300" w:rsidRPr="009D38E5" w:rsidRDefault="008B2300" w:rsidP="008B2300">
      <w:pPr>
        <w:bidi/>
        <w:spacing w:after="200" w:line="360" w:lineRule="auto"/>
        <w:jc w:val="both"/>
        <w:rPr>
          <w:rFonts w:ascii="Sakkal Majalla" w:hAnsi="Sakkal Majalla" w:cs="Sakkal Majalla"/>
          <w:color w:val="000000" w:themeColor="text1"/>
          <w:sz w:val="32"/>
          <w:szCs w:val="32"/>
          <w:rtl/>
          <w:lang w:bidi="ar-EG"/>
        </w:rPr>
      </w:pPr>
    </w:p>
    <w:p w14:paraId="5AB5951A" w14:textId="77777777" w:rsidR="008B2300" w:rsidRPr="009D38E5" w:rsidRDefault="008B2300" w:rsidP="008B2300">
      <w:pPr>
        <w:bidi/>
        <w:spacing w:after="200" w:line="360" w:lineRule="auto"/>
        <w:jc w:val="both"/>
        <w:rPr>
          <w:rFonts w:ascii="Sakkal Majalla" w:hAnsi="Sakkal Majalla" w:cs="Sakkal Majalla"/>
          <w:color w:val="000000" w:themeColor="text1"/>
          <w:sz w:val="32"/>
          <w:szCs w:val="32"/>
          <w:rtl/>
          <w:lang w:bidi="ar-EG"/>
        </w:rPr>
      </w:pPr>
    </w:p>
    <w:p w14:paraId="4E959B66" w14:textId="4D9D33E2" w:rsidR="00856BE7" w:rsidRPr="009D38E5" w:rsidRDefault="0085164B" w:rsidP="0082471B">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 xml:space="preserve">2.2 القسم الأول: الإطار النظري لممارسات إدارة الموارد البشرية </w:t>
      </w:r>
    </w:p>
    <w:p w14:paraId="051B784B" w14:textId="70CFCCB0" w:rsidR="00856BE7" w:rsidRPr="009D38E5" w:rsidRDefault="0085164B" w:rsidP="0082471B">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2.2.1 مقدمة </w:t>
      </w:r>
    </w:p>
    <w:p w14:paraId="2E1A264B" w14:textId="7E3F189F" w:rsidR="008413F9" w:rsidRPr="009D38E5" w:rsidRDefault="00B15844" w:rsidP="006C1553">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القدرات التنظيمية وتمكين الوزارات والمنظمات الحكومية والأهلية من استقطاب وتأهيل الكفاءات اللازمة والقادرة على مواكبة التحديات الحالية والمستقبلية وأن ارتفاع أرباح شركة ونزول أرباح أخرى كان بسبب الموارد البشرية في هذه الشركة أو تلك فالم وارد البشرية يمكن أن تساهم وبقوة في تحقيق أهداف و ربح للمنظمة ويمكن أن تكون عبئًا ماليا على المنظمة كما تشير الدراسات الي ان أغلب المنظمات الحكومية في في المملكة تعاني من تلك التحديات  </w:t>
      </w:r>
      <w:r>
        <w:rPr>
          <w:rFonts w:ascii="Sakkal Majalla" w:hAnsi="Sakkal Majalla" w:cs="Sakkal Majalla" w:hint="cs"/>
          <w:sz w:val="32"/>
          <w:szCs w:val="32"/>
        </w:rPr>
        <w:t>Achmad, &amp; Vivin, 2015).</w:t>
      </w:r>
      <w:r>
        <w:rPr>
          <w:rFonts w:ascii="Sakkal Majalla" w:hAnsi="Sakkal Majalla" w:cs="Sakkal Majalla" w:hint="cs"/>
          <w:color w:val="000000" w:themeColor="text1"/>
          <w:sz w:val="32"/>
          <w:szCs w:val="32"/>
          <w:rtl/>
          <w:lang w:bidi="ar-EG"/>
        </w:rPr>
        <w:t>)</w:t>
      </w:r>
    </w:p>
    <w:p w14:paraId="0727788C" w14:textId="648158CB" w:rsidR="006C1553" w:rsidRPr="009D38E5" w:rsidRDefault="008413F9" w:rsidP="008413F9">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كما إن إدارة الموارد البشرية تعني باختصار الاستخدام الأمثل للعنصر البشري المتوفر والمتوقع على مدى كفاءة وقدرات وخبرات هذا العنصر البشري وحماسه للعمل تتوقف كفاءة المنظمة ونجاحها في الوصول لتحقيق أهدافها (العثمان ،2020). </w:t>
      </w:r>
    </w:p>
    <w:p w14:paraId="5F0A2319" w14:textId="23829551" w:rsidR="008413F9" w:rsidRPr="009D38E5" w:rsidRDefault="00B15844" w:rsidP="006C1553">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والاختيار والتدريب والحوافز والتقييم وكل ما له صلة بالعنصر البشري وتتجه أسواق العالم مع بدايات القرن الحادي والعشرين بخطى متسارعة نحو التكامل والتنظيم والمنافسة الشرسة تمثل هذه التطورات ميزت مقدرة للمنظمات الحديثة إلا أنها في ذات الوقت تثير تحديات غير مسبوقة للإدارة العربية في قطاع الأعمال والقطاع العام على حد سواء</w:t>
      </w:r>
      <w:r>
        <w:rPr>
          <w:rFonts w:ascii="Sakkal Majalla" w:hAnsi="Sakkal Majalla" w:cs="Sakkal Majalla" w:hint="cs"/>
          <w:sz w:val="32"/>
          <w:szCs w:val="32"/>
        </w:rPr>
        <w:t xml:space="preserve"> (Ahmed, el, al, 2017).</w:t>
      </w:r>
    </w:p>
    <w:p w14:paraId="391989DB" w14:textId="77777777" w:rsidR="008413F9" w:rsidRPr="009D38E5" w:rsidRDefault="00B15844" w:rsidP="008413F9">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lastRenderedPageBreak/>
        <w:t xml:space="preserve"> ولقد أثبتت تجارب السنوات الأخيرة أنه من بين عوامل النجاح الأساسية يقف شامخا وفي المقدمة العنصر البشري المؤهل والمبدع ليمثل عاملا حاسما وميزة نسبية واستثمارا مضمونا لذلك لابد من القيادات العربية بالنظر إلى أ رسمالها البشري من عدة زوايا لتأمين أكبر قدر من المردود من معارف وقد ا رت وابداعات ما صار يعرف واستغلال كل هذه القدرات لصالح المنشأة والفرد وهذا ما بر أ س مال الفكري (حماد،2015)</w:t>
      </w:r>
    </w:p>
    <w:p w14:paraId="67612E88" w14:textId="5CDDD026" w:rsidR="00856BE7" w:rsidRPr="009D38E5" w:rsidRDefault="0085164B" w:rsidP="0082471B">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2.2.2 مفهوم ممارسات إدارة الموارد البشرية </w:t>
      </w:r>
    </w:p>
    <w:p w14:paraId="042BEA22" w14:textId="7977C925" w:rsidR="006C1553" w:rsidRPr="009D38E5" w:rsidRDefault="006C1553" w:rsidP="006C1553">
      <w:pPr>
        <w:bidi/>
        <w:spacing w:after="200" w:line="360" w:lineRule="auto"/>
        <w:ind w:left="360"/>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ممارسات إدارة الموارد البشرية هي مجموعة من الأنشطة والعمليات التي تقوم بها المؤسسات لإدارة وتوظيف مواردها البشرية لتحقيق أهدافها. تتضمن هذه الممارسات استقطاب المواهب وتطويرها وتحفيزها، وتغطي جوانب متعددة مثل التخطيط للوظائف، والتوظيف، والتدريب، وتقييم الأداء، وإدارة الرواتب، وتحسين بيئة العمل. الهدف هو بناء فريق عمل فعال يحقق أهداف المؤسسة ويساهم في نموها وإنتاجيتها. (زياني،2022)</w:t>
      </w:r>
    </w:p>
    <w:p w14:paraId="2129E7FF" w14:textId="436B3DBA" w:rsidR="00B15844" w:rsidRPr="009D38E5" w:rsidRDefault="00B15844">
      <w:pPr>
        <w:pStyle w:val="a3"/>
        <w:numPr>
          <w:ilvl w:val="0"/>
          <w:numId w:val="45"/>
        </w:num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(فيروز 2017)</w:t>
      </w:r>
    </w:p>
    <w:p w14:paraId="5F9DAAE2" w14:textId="1D0B4398" w:rsidR="00353059" w:rsidRPr="009D38E5" w:rsidRDefault="00353059">
      <w:pPr>
        <w:pStyle w:val="a3"/>
        <w:numPr>
          <w:ilvl w:val="0"/>
          <w:numId w:val="14"/>
        </w:num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منهج للتعامل مع القوى البشرية، يقوم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أصول.</w:t>
      </w:r>
      <w:r>
        <w:rPr>
          <w:rFonts w:ascii="Sakkal Majalla" w:hAnsi="Sakkal Majalla" w:cs="Sakkal Majalla" w:hint="cs"/>
          <w:sz w:val="32"/>
          <w:szCs w:val="32"/>
        </w:rPr>
        <w:t xml:space="preserve"> (Frankel, el, al, 2018).</w:t>
      </w:r>
      <w:r>
        <w:rPr>
          <w:rFonts w:ascii="Sakkal Majalla" w:hAnsi="Sakkal Majalla" w:cs="Sakkal Majalla" w:hint="cs"/>
          <w:color w:val="000000" w:themeColor="text1"/>
          <w:sz w:val="32"/>
          <w:szCs w:val="32"/>
          <w:rtl/>
          <w:lang w:bidi="ar-EG"/>
        </w:rPr>
        <w:t>.</w:t>
      </w:r>
    </w:p>
    <w:p w14:paraId="0A4C895C" w14:textId="10A3C692" w:rsidR="00B11936" w:rsidRPr="009D38E5" w:rsidRDefault="00B11936">
      <w:pPr>
        <w:pStyle w:val="a3"/>
        <w:numPr>
          <w:ilvl w:val="0"/>
          <w:numId w:val="14"/>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التعريف الإجرائي الموارد البشرية "هي العملية الخاصة باستقطاب الأفراد وتطويرهم والمحافظة عليهم في إطار تحقيق أهداف المنظمة وتحقيق أهدافهم“</w:t>
      </w:r>
      <w:r>
        <w:rPr>
          <w:rFonts w:ascii="Sakkal Majalla" w:hAnsi="Sakkal Majalla" w:cs="Sakkal Majalla" w:hint="cs"/>
          <w:color w:val="000000" w:themeColor="text1"/>
          <w:sz w:val="32"/>
          <w:szCs w:val="32"/>
          <w:rtl/>
          <w:lang w:bidi="ar-EG"/>
        </w:rPr>
        <w:t>(أبو جليدة،2018).</w:t>
      </w:r>
    </w:p>
    <w:p w14:paraId="353E4CEA" w14:textId="77777777" w:rsidR="00B11936" w:rsidRPr="009D38E5" w:rsidRDefault="00B11936">
      <w:pPr>
        <w:pStyle w:val="a3"/>
        <w:numPr>
          <w:ilvl w:val="0"/>
          <w:numId w:val="14"/>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التعريف الاصطلاحي: الموارد البشرية: هي تلك المجموعة من الأفراد المؤهلين ذوي المهارات والقدرات المناسبة لأداء أنواع معينة من الأعمال داخل المؤسسة </w:t>
      </w:r>
      <w:r>
        <w:rPr>
          <w:rFonts w:ascii="Sakkal Majalla" w:hAnsi="Sakkal Majalla" w:cs="Sakkal Majalla" w:hint="cs"/>
          <w:color w:val="000000" w:themeColor="text1"/>
          <w:sz w:val="32"/>
          <w:szCs w:val="32"/>
          <w:rtl/>
          <w:lang w:bidi="ar-EG"/>
        </w:rPr>
        <w:t>(الطوالبة،2020).</w:t>
      </w:r>
    </w:p>
    <w:p w14:paraId="298FC994" w14:textId="724747F5" w:rsidR="00B20FF7" w:rsidRPr="009D38E5" w:rsidRDefault="002F1924" w:rsidP="002F1924">
      <w:pPr>
        <w:bidi/>
        <w:spacing w:after="200" w:line="276"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ويرى الباحث بشكل عام من خلال التعريفات السابقة ان ممارسات ادارة الموارد البشرية بشكل عام</w:t>
      </w:r>
      <w:r>
        <w:rPr>
          <w:rFonts w:ascii="Sakkal Majalla" w:hAnsi="Sakkal Majalla" w:cs="Sakkal Majalla" w:hint="cs"/>
          <w:color w:val="000000" w:themeColor="text1"/>
          <w:sz w:val="32"/>
          <w:szCs w:val="32"/>
        </w:rPr>
        <w:t xml:space="preserve"> </w:t>
      </w:r>
      <w:r>
        <w:rPr>
          <w:rFonts w:ascii="Sakkal Majalla" w:hAnsi="Sakkal Majalla" w:cs="Sakkal Majalla" w:hint="cs"/>
          <w:color w:val="000000" w:themeColor="text1"/>
          <w:sz w:val="32"/>
          <w:szCs w:val="32"/>
          <w:rtl/>
        </w:rPr>
        <w:t xml:space="preserve">هي تخطيط وتنظيم ومراقبه استقطاب الموارد البشرية بشكل عام، هي تخطيط وتنظيم ومراقبه استقطاب وتنميته، ومكافأة وتكامل وصيانة الموارد البشرية لغرض تحقيق الاهداف </w:t>
      </w:r>
    </w:p>
    <w:p w14:paraId="22C3F38B" w14:textId="54A89E6D" w:rsidR="00B15844" w:rsidRPr="009D38E5" w:rsidRDefault="0085164B" w:rsidP="006C1553">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2.2.3 أنواع الممارسات الادارية</w:t>
      </w:r>
    </w:p>
    <w:p w14:paraId="5FB5D70F" w14:textId="51385689" w:rsidR="00B15844" w:rsidRPr="009D38E5" w:rsidRDefault="00353059" w:rsidP="0082471B">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 تشمل أفضل الممارسات الإدارية في إدارة الموارد البشرية (العرود،2018).</w:t>
      </w:r>
    </w:p>
    <w:p w14:paraId="72F6633C" w14:textId="4331D6FF" w:rsidR="008413F9" w:rsidRPr="009D38E5" w:rsidRDefault="008413F9" w:rsidP="008413F9">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أنواع الممارسات الادارسة ممثلة في النقاط التالية:</w:t>
      </w:r>
    </w:p>
    <w:p w14:paraId="673D499D" w14:textId="4070860E" w:rsidR="00B15844" w:rsidRPr="009D38E5" w:rsidRDefault="00B15844">
      <w:pPr>
        <w:pStyle w:val="a3"/>
        <w:numPr>
          <w:ilvl w:val="0"/>
          <w:numId w:val="7"/>
        </w:num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إدارة التغيير بشكل فعال، والعمل على تطبيق تقنيات إدارة التغيير في حالات تحديث المؤسسة أو العمل</w:t>
      </w:r>
      <w:r>
        <w:rPr>
          <w:rFonts w:ascii="Sakkal Majalla" w:hAnsi="Sakkal Majalla" w:cs="Sakkal Majalla" w:hint="cs"/>
          <w:color w:val="000000" w:themeColor="text1"/>
          <w:sz w:val="32"/>
          <w:szCs w:val="32"/>
          <w:lang w:bidi="ar-EG"/>
        </w:rPr>
        <w:t>.</w:t>
      </w:r>
      <w:r>
        <w:rPr>
          <w:rFonts w:ascii="Sakkal Majalla" w:hAnsi="Sakkal Majalla" w:cs="Sakkal Majalla" w:hint="cs"/>
          <w:color w:val="000000" w:themeColor="text1"/>
          <w:sz w:val="32"/>
          <w:szCs w:val="32"/>
          <w:rtl/>
          <w:lang w:bidi="ar-EG"/>
        </w:rPr>
        <w:t xml:space="preserve"> وإعداد خطط التوظيف الفعالة وتحديد المؤهلات الصحيحة لملء المناصب الشاغرة</w:t>
      </w:r>
      <w:r>
        <w:rPr>
          <w:rFonts w:ascii="Sakkal Majalla" w:hAnsi="Sakkal Majalla" w:cs="Sakkal Majalla" w:hint="cs"/>
          <w:color w:val="000000" w:themeColor="text1"/>
          <w:sz w:val="32"/>
          <w:szCs w:val="32"/>
          <w:lang w:bidi="ar-EG"/>
        </w:rPr>
        <w:t>.</w:t>
      </w:r>
      <w:r>
        <w:rPr>
          <w:rFonts w:ascii="Sakkal Majalla" w:hAnsi="Sakkal Majalla" w:cs="Sakkal Majalla" w:hint="cs"/>
          <w:color w:val="000000" w:themeColor="text1"/>
          <w:sz w:val="32"/>
          <w:szCs w:val="32"/>
          <w:rtl/>
          <w:lang w:bidi="ar-EG"/>
        </w:rPr>
        <w:t xml:space="preserve"> والاهتمام بصحة وسلامة الموظفين وتوفير بيئة عمل آمنة وصحية</w:t>
      </w:r>
      <w:r>
        <w:rPr>
          <w:rFonts w:ascii="Sakkal Majalla" w:hAnsi="Sakkal Majalla" w:cs="Sakkal Majalla" w:hint="cs"/>
          <w:color w:val="000000" w:themeColor="text1"/>
          <w:sz w:val="32"/>
          <w:szCs w:val="32"/>
          <w:lang w:bidi="ar-EG"/>
        </w:rPr>
        <w:t>.</w:t>
      </w:r>
    </w:p>
    <w:p w14:paraId="75009CF6" w14:textId="40D375D5" w:rsidR="002F1924" w:rsidRPr="009D38E5" w:rsidRDefault="00B15844">
      <w:pPr>
        <w:pStyle w:val="a3"/>
        <w:numPr>
          <w:ilvl w:val="0"/>
          <w:numId w:val="7"/>
        </w:numPr>
        <w:bidi/>
        <w:spacing w:after="200" w:line="360"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تحديد وتطبيق الأدوات الإدارية الحديثة المتعلقة بالموارد البشرية، مثل الموارد البشرية الذكية</w:t>
      </w:r>
      <w:r>
        <w:rPr>
          <w:rFonts w:ascii="Sakkal Majalla" w:hAnsi="Sakkal Majalla" w:cs="Sakkal Majalla" w:hint="cs"/>
          <w:color w:val="000000" w:themeColor="text1"/>
          <w:sz w:val="32"/>
          <w:szCs w:val="32"/>
          <w:lang w:bidi="ar-EG"/>
        </w:rPr>
        <w:t>.</w:t>
      </w:r>
      <w:r>
        <w:rPr>
          <w:rFonts w:ascii="Sakkal Majalla" w:hAnsi="Sakkal Majalla" w:cs="Sakkal Majalla" w:hint="cs"/>
          <w:color w:val="000000" w:themeColor="text1"/>
          <w:sz w:val="32"/>
          <w:szCs w:val="32"/>
          <w:rtl/>
          <w:lang w:bidi="ar-EG"/>
        </w:rPr>
        <w:t xml:space="preserve"> وتحفيز الموظفين عن طريق توفير الحوافز المادية وغير المادية من خلال تطوير </w:t>
        <w:lastRenderedPageBreak/>
        <w:t xml:space="preserve">برامج إعداد الموظفين الجدد، والتي توفر التدريب على العمليات الداخلية للشركة</w:t>
      </w:r>
      <w:r>
        <w:rPr>
          <w:rFonts w:ascii="Sakkal Majalla" w:hAnsi="Sakkal Majalla" w:cs="Sakkal Majalla" w:hint="cs"/>
          <w:color w:val="000000" w:themeColor="text1"/>
          <w:sz w:val="32"/>
          <w:szCs w:val="32"/>
          <w:lang w:bidi="ar-EG"/>
        </w:rPr>
        <w:t>.</w:t>
      </w:r>
      <w:r>
        <w:rPr>
          <w:rFonts w:ascii="Sakkal Majalla" w:hAnsi="Sakkal Majalla" w:cs="Sakkal Majalla" w:hint="cs"/>
          <w:color w:val="000000" w:themeColor="text1"/>
          <w:sz w:val="32"/>
          <w:szCs w:val="32"/>
          <w:rtl/>
          <w:lang w:bidi="ar-EG"/>
        </w:rPr>
        <w:t xml:space="preserve"> تقييم أداء الموظفين بانتظام وتوفير ردود فعل بناءة للمساعدة في تحسين الأداء</w:t>
      </w:r>
      <w:r>
        <w:rPr>
          <w:rFonts w:ascii="Sakkal Majalla" w:hAnsi="Sakkal Majalla" w:cs="Sakkal Majalla" w:hint="cs"/>
          <w:color w:val="000000" w:themeColor="text1"/>
          <w:sz w:val="32"/>
          <w:szCs w:val="32"/>
          <w:lang w:bidi="ar-EG"/>
        </w:rPr>
        <w:t>.</w:t>
      </w:r>
      <w:r>
        <w:rPr>
          <w:rFonts w:ascii="Sakkal Majalla" w:hAnsi="Sakkal Majalla" w:cs="Sakkal Majalla" w:hint="cs"/>
          <w:color w:val="000000" w:themeColor="text1"/>
          <w:sz w:val="32"/>
          <w:szCs w:val="32"/>
          <w:rtl/>
          <w:lang w:bidi="ar-EG"/>
        </w:rPr>
        <w:t xml:space="preserve"> مع توفير الدورات التدريبية والتطويرية للموظفين لزيادة كفاءتهم وإطلاق إمكاناتهم الكاملة من خلال توفير آليات تفاعلية ونظام مفتوح للشكاوى والمقترحات من قبل الموظفين</w:t>
      </w:r>
      <w:r>
        <w:rPr>
          <w:rFonts w:ascii="Sakkal Majalla" w:hAnsi="Sakkal Majalla" w:cs="Sakkal Majalla" w:hint="cs"/>
          <w:color w:val="000000" w:themeColor="text1"/>
          <w:sz w:val="32"/>
          <w:szCs w:val="32"/>
          <w:lang w:bidi="ar-EG"/>
        </w:rPr>
        <w:t xml:space="preserve">. </w:t>
      </w:r>
      <w:r>
        <w:rPr>
          <w:rFonts w:ascii="Sakkal Majalla" w:hAnsi="Sakkal Majalla" w:cs="Sakkal Majalla" w:hint="cs"/>
          <w:color w:val="000000" w:themeColor="text1"/>
          <w:sz w:val="32"/>
          <w:szCs w:val="32"/>
          <w:rtl/>
          <w:lang w:bidi="ar-EG"/>
        </w:rPr>
        <w:t xml:space="preserve"> مع ضمان التوازن العمليــــــــــــــــــات بين الموظفين والأرباح والخسائر الاٍقتصادية</w:t>
      </w:r>
      <w:r>
        <w:rPr>
          <w:rFonts w:ascii="Sakkal Majalla" w:hAnsi="Sakkal Majalla" w:cs="Sakkal Majalla" w:hint="cs"/>
          <w:color w:val="000000" w:themeColor="text1"/>
          <w:sz w:val="32"/>
          <w:szCs w:val="32"/>
          <w:lang w:bidi="ar-EG"/>
        </w:rPr>
        <w:t>.</w:t>
      </w:r>
      <w:r>
        <w:rPr>
          <w:rFonts w:ascii="Sakkal Majalla" w:hAnsi="Sakkal Majalla" w:cs="Sakkal Majalla" w:hint="cs"/>
          <w:color w:val="000000" w:themeColor="text1"/>
          <w:sz w:val="32"/>
          <w:szCs w:val="32"/>
          <w:rtl/>
          <w:lang w:bidi="ar-EG"/>
        </w:rPr>
        <w:t xml:space="preserve"> (كريم واخرون،2022)</w:t>
      </w:r>
    </w:p>
    <w:p w14:paraId="4412F3D8" w14:textId="20641C49" w:rsidR="00353059" w:rsidRPr="009D38E5" w:rsidRDefault="0085164B" w:rsidP="006C1553">
      <w:pPr>
        <w:bidi/>
        <w:spacing w:after="200" w:line="360" w:lineRule="auto"/>
        <w:jc w:val="both"/>
        <w:rPr>
          <w:rFonts w:ascii="Sakkal Majalla" w:hAnsi="Sakkal Majalla" w:cs="Sakkal Majalla"/>
          <w:b/>
          <w:bCs/>
          <w:color w:val="000000" w:themeColor="text1"/>
          <w:sz w:val="32"/>
          <w:szCs w:val="32"/>
          <w:lang w:bidi="ar-EG"/>
        </w:rPr>
      </w:pPr>
      <w:r>
        <w:rPr>
          <w:rFonts w:ascii="Sakkal Majalla" w:hAnsi="Sakkal Majalla" w:cs="Sakkal Majalla" w:hint="cs"/>
          <w:b/>
          <w:bCs/>
          <w:color w:val="000000" w:themeColor="text1"/>
          <w:sz w:val="32"/>
          <w:szCs w:val="32"/>
          <w:rtl/>
          <w:lang w:bidi="ar-EG"/>
        </w:rPr>
        <w:t xml:space="preserve">2.2.4 نشاطات ووظائف إدارة الموارد البشرية:</w:t>
      </w:r>
    </w:p>
    <w:p w14:paraId="18821BC3" w14:textId="649FA8A2" w:rsidR="006C1553" w:rsidRPr="009D38E5" w:rsidRDefault="006C1553" w:rsidP="002F1924">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 وطبيعة المهام الخاصة بالعمل </w:t>
      </w:r>
      <w:r>
        <w:rPr>
          <w:rFonts w:ascii="Sakkal Majalla" w:hAnsi="Sakkal Majalla" w:cs="Sakkal Majalla" w:hint="cs"/>
          <w:sz w:val="32"/>
          <w:szCs w:val="32"/>
        </w:rPr>
        <w:t>(AL-Qudrah, el, al, 2014).</w:t>
      </w:r>
      <w:r>
        <w:rPr>
          <w:rFonts w:ascii="Sakkal Majalla" w:hAnsi="Sakkal Majalla" w:cs="Sakkal Majalla" w:hint="cs"/>
          <w:color w:val="000000" w:themeColor="text1"/>
          <w:sz w:val="32"/>
          <w:szCs w:val="32"/>
          <w:rtl/>
          <w:lang w:bidi="ar-EG"/>
        </w:rPr>
        <w:t>.</w:t>
      </w:r>
    </w:p>
    <w:p w14:paraId="3C173B51" w14:textId="7B1735D7" w:rsidR="002F1924" w:rsidRPr="009D38E5" w:rsidRDefault="002F1924" w:rsidP="006C1553">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w:t>
      </w:r>
      <w:r>
        <w:rPr>
          <w:rFonts w:ascii="Sakkal Majalla" w:hAnsi="Sakkal Majalla" w:cs="Sakkal Majalla" w:hint="cs"/>
          <w:sz w:val="32"/>
          <w:szCs w:val="32"/>
        </w:rPr>
        <w:t>Hawari &amp; Shebat. 2016).</w:t>
      </w:r>
      <w:r>
        <w:rPr>
          <w:rFonts w:ascii="Sakkal Majalla" w:hAnsi="Sakkal Majalla" w:cs="Sakkal Majalla" w:hint="cs"/>
          <w:color w:val="000000" w:themeColor="text1"/>
          <w:sz w:val="32"/>
          <w:szCs w:val="32"/>
          <w:rtl/>
          <w:lang w:bidi="ar-EG"/>
        </w:rPr>
        <w:t>)</w:t>
      </w:r>
    </w:p>
    <w:p w14:paraId="624B7794" w14:textId="784B4730" w:rsidR="002F192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lang w:bidi="ar-EG"/>
        </w:rPr>
        <w:t xml:space="preserve">- </w:t>
      </w:r>
      <w:r>
        <w:rPr>
          <w:rFonts w:ascii="Sakkal Majalla" w:hAnsi="Sakkal Majalla" w:cs="Sakkal Majalla" w:hint="cs"/>
          <w:color w:val="000000" w:themeColor="text1"/>
          <w:sz w:val="32"/>
          <w:szCs w:val="32"/>
          <w:rtl/>
          <w:lang w:bidi="ar-EG"/>
        </w:rPr>
        <w:t xml:space="preserve">ثانيا: تنمية الموارد البشرية: من اهم أنشطة إدارات الموارد البشرية وأكثرها كلفة. وتشمل: التأهيل والتدريب وإعادة التدريب، وعمليات التطوير الإداري للمستويات الإدارية الرفيعة، وكذلك التطوير التنظيمي وتقديم خدمات الأمن والسلامة والصحة للموظفين (فيروز ،2017)</w:t>
      </w:r>
    </w:p>
    <w:p w14:paraId="04374ADA" w14:textId="6A7FBF4E" w:rsidR="002F192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ثالثا التعويض (الأجور والرواتب): يدخل ضمنه تقييم الوظائف ومقارنتها ببعضها لتحديد الأجر العادل طرق تقويم الأجور والرواتب، مقارنة الأجور بالأجور السائدة خارج المنظمة</w:t>
      </w:r>
      <w:r>
        <w:rPr>
          <w:rFonts w:ascii="Sakkal Majalla" w:hAnsi="Sakkal Majalla" w:cs="Sakkal Majalla" w:hint="cs"/>
          <w:color w:val="000000" w:themeColor="text1"/>
          <w:sz w:val="32"/>
          <w:szCs w:val="32"/>
          <w:lang w:bidi="ar-EG"/>
        </w:rPr>
        <w:t>.</w:t>
      </w:r>
    </w:p>
    <w:p w14:paraId="583F37C1" w14:textId="13E7F3EF" w:rsidR="002F192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lastRenderedPageBreak/>
        <w:t>رابعا: صيانة الموارد البشرية: كالاهتمام بالمنافع المالية المباشرة وغير المباشرة وكذلك الخدمات المختلفة من صحية وتعليمية واجتماعية والاهتمام برفع معنويات الأفراد ورضائهم الوظيفي</w:t>
      </w:r>
    </w:p>
    <w:p w14:paraId="2D3AAA20" w14:textId="16FF5FDC" w:rsidR="00B1584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خامسا: علاقات الموظفين: وتوفير فرص التوافق والانسجام بين المنظمة والموظفين لضمان فرص التقدم الوظيفي للأفراد وتخطيط مسار هذا التقدم وتقليل مصادر الاحتكاك بين الإدارة والموظفين، وتقليل الشعور بعدم الرضا، والتأكيد على مبدأ العدالة والمساواة من قبل الإدارة تجاه الموظفين، وإدارة الحركة الوظيفية التنقلات الوظيفية الاستغناء عن الخدمة -الاستقالات - التقاعد.</w:t>
      </w:r>
    </w:p>
    <w:p w14:paraId="42ED6D86" w14:textId="06F212E9"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2.2.5 أهمية إدارة الموارد البشرية</w:t>
      </w:r>
      <w:r>
        <w:rPr>
          <w:rFonts w:ascii="Sakkal Majalla" w:hAnsi="Sakkal Majalla" w:cs="Sakkal Majalla" w:hint="cs"/>
          <w:b/>
          <w:bCs/>
          <w:sz w:val="32"/>
          <w:szCs w:val="32"/>
          <w:lang w:bidi="ar-BH"/>
        </w:rPr>
        <w:t>:</w:t>
      </w:r>
    </w:p>
    <w:p w14:paraId="464805B8" w14:textId="11A56B17" w:rsidR="008413F9" w:rsidRPr="009D38E5" w:rsidRDefault="00B15844" w:rsidP="0082471B">
      <w:pPr>
        <w:bidi/>
        <w:spacing w:line="360" w:lineRule="auto"/>
        <w:ind w:left="72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أن توسع الإنتاج وتقديم الخدمات لا يكون بالتوسع الأفقي فقط زيادة عدد الموظفين وتقنية عالية من الآلات والمعدات او الأجهزة والبرامج المستخدمة بل أن التوسع الراسي للإنتاج هو مكمل للتوسع الأفقي وذلك برفع مستوى الكفاءة الإنتاجية عن طريق توفير الموارد البشرية المتحفزة والقابلة لعمليات التشكيل والتأهيل والتدريب</w:t>
      </w:r>
      <w:r>
        <w:rPr>
          <w:rFonts w:ascii="Sakkal Majalla" w:hAnsi="Sakkal Majalla" w:cs="Sakkal Majalla" w:hint="cs"/>
          <w:sz w:val="32"/>
          <w:szCs w:val="32"/>
        </w:rPr>
        <w:t xml:space="preserve"> Atapattu, 2016).</w:t>
      </w:r>
      <w:r>
        <w:rPr>
          <w:rFonts w:ascii="Sakkal Majalla" w:hAnsi="Sakkal Majalla" w:cs="Sakkal Majalla" w:hint="cs"/>
          <w:sz w:val="32"/>
          <w:szCs w:val="32"/>
          <w:rtl/>
          <w:lang w:bidi="ar-BH"/>
        </w:rPr>
        <w:t>)</w:t>
      </w:r>
    </w:p>
    <w:p w14:paraId="298F74DD" w14:textId="6FEF236D" w:rsidR="00B15844" w:rsidRPr="009D38E5" w:rsidRDefault="00B15844" w:rsidP="008413F9">
      <w:pPr>
        <w:bidi/>
        <w:spacing w:line="360" w:lineRule="auto"/>
        <w:ind w:left="72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"بالميزة التنافسية للمؤسسات". » وتأتي أهمية الموارد البشرية من خلال ما أظهرته نتائج البحوث والدراسات السابقة التي تناولنا بالذكر في الفصل الأول من تلك الدراسة</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 xml:space="preserve">(بو بكار 2021)</w:t>
      </w:r>
    </w:p>
    <w:p w14:paraId="48F7D895" w14:textId="6274A9A8" w:rsidR="00617752" w:rsidRPr="009D38E5" w:rsidRDefault="00617752" w:rsidP="00617752">
      <w:pPr>
        <w:bidi/>
        <w:spacing w:line="360" w:lineRule="auto"/>
        <w:ind w:left="720"/>
        <w:rPr>
          <w:rFonts w:ascii="Sakkal Majalla" w:hAnsi="Sakkal Majalla" w:cs="Sakkal Majalla"/>
          <w:sz w:val="32"/>
          <w:szCs w:val="32"/>
          <w:rtl/>
          <w:lang w:bidi="ar-EG"/>
        </w:rPr>
      </w:pPr>
      <w:r>
        <w:rPr>
          <w:rFonts w:ascii="Sakkal Majalla" w:hAnsi="Sakkal Majalla" w:cs="Sakkal Majalla" w:hint="cs"/>
          <w:sz w:val="32"/>
          <w:szCs w:val="32"/>
          <w:rtl/>
          <w:lang w:bidi="ar-BH"/>
        </w:rPr>
        <w:lastRenderedPageBreak/>
        <w:t>ويمكن تلخيص اهمية ممارسات ادارة الموارد البشرية في النقاط التالية:</w:t>
      </w:r>
      <w:r>
        <w:rPr>
          <w:rFonts w:ascii="Sakkal Majalla" w:hAnsi="Sakkal Majalla" w:cs="Sakkal Majalla" w:hint="cs"/>
          <w:color w:val="000000" w:themeColor="text1"/>
          <w:sz w:val="32"/>
          <w:szCs w:val="32"/>
          <w:rtl/>
          <w:lang w:bidi="ar-EG"/>
        </w:rPr>
        <w:t xml:space="preserve"> (عمر،2021).</w:t>
      </w:r>
    </w:p>
    <w:p w14:paraId="21F3500B" w14:textId="77777777" w:rsidR="00617752" w:rsidRPr="009D38E5" w:rsidRDefault="00617752">
      <w:pPr>
        <w:pStyle w:val="a3"/>
        <w:numPr>
          <w:ilvl w:val="0"/>
          <w:numId w:val="12"/>
        </w:numPr>
        <w:bidi/>
        <w:spacing w:line="360" w:lineRule="auto"/>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تظهر اهمية ممارسات ادارة الموارد البشرية الخضراء في توفيرها عدد من المزايا التنافسية للمنظمات منها </w:t>
      </w:r>
    </w:p>
    <w:p w14:paraId="655A5F25" w14:textId="41DE6B22" w:rsidR="00617752" w:rsidRPr="009D38E5" w:rsidRDefault="00617752">
      <w:pPr>
        <w:pStyle w:val="a3"/>
        <w:numPr>
          <w:ilvl w:val="0"/>
          <w:numId w:val="46"/>
        </w:numPr>
        <w:bidi/>
        <w:spacing w:line="360" w:lineRule="auto"/>
        <w:rPr>
          <w:rFonts w:ascii="Sakkal Majalla" w:hAnsi="Sakkal Majalla" w:cs="Sakkal Majalla"/>
          <w:sz w:val="32"/>
          <w:szCs w:val="32"/>
          <w:rtl/>
          <w:lang w:bidi="ar-BH"/>
        </w:rPr>
      </w:pPr>
      <w:r>
        <w:rPr>
          <w:rFonts w:ascii="Sakkal Majalla" w:hAnsi="Sakkal Majalla" w:cs="Sakkal Majalla" w:hint="cs"/>
          <w:sz w:val="32"/>
          <w:szCs w:val="32"/>
          <w:rtl/>
          <w:lang w:bidi="ar-BH"/>
        </w:rPr>
        <w:t>الاستجابة للظروف الخارجية المتغيرة</w:t>
      </w:r>
    </w:p>
    <w:p w14:paraId="13B2FA89" w14:textId="040658DD" w:rsidR="00617752" w:rsidRPr="009D38E5" w:rsidRDefault="00617752">
      <w:pPr>
        <w:pStyle w:val="a3"/>
        <w:numPr>
          <w:ilvl w:val="0"/>
          <w:numId w:val="46"/>
        </w:numPr>
        <w:bidi/>
        <w:spacing w:line="360" w:lineRule="auto"/>
        <w:rPr>
          <w:rFonts w:ascii="Sakkal Majalla" w:hAnsi="Sakkal Majalla" w:cs="Sakkal Majalla"/>
          <w:sz w:val="32"/>
          <w:szCs w:val="32"/>
          <w:rtl/>
          <w:lang w:bidi="ar-BH"/>
        </w:rPr>
      </w:pPr>
      <w:r>
        <w:rPr>
          <w:rFonts w:ascii="Sakkal Majalla" w:hAnsi="Sakkal Majalla" w:cs="Sakkal Majalla" w:hint="cs"/>
          <w:sz w:val="32"/>
          <w:szCs w:val="32"/>
          <w:rtl/>
          <w:lang w:bidi="ar-BH"/>
        </w:rPr>
        <w:t>جذب راس المال البشري المتميز</w:t>
      </w:r>
    </w:p>
    <w:p w14:paraId="673CB8B3" w14:textId="1B3280B0" w:rsidR="00617752" w:rsidRPr="009D38E5" w:rsidRDefault="00617752">
      <w:pPr>
        <w:pStyle w:val="a3"/>
        <w:numPr>
          <w:ilvl w:val="0"/>
          <w:numId w:val="46"/>
        </w:numPr>
        <w:bidi/>
        <w:spacing w:line="360" w:lineRule="auto"/>
        <w:rPr>
          <w:rFonts w:ascii="Sakkal Majalla" w:hAnsi="Sakkal Majalla" w:cs="Sakkal Majalla"/>
          <w:sz w:val="32"/>
          <w:szCs w:val="32"/>
          <w:rtl/>
          <w:lang w:bidi="ar-BH"/>
        </w:rPr>
      </w:pPr>
      <w:r>
        <w:rPr>
          <w:rFonts w:ascii="Sakkal Majalla" w:hAnsi="Sakkal Majalla" w:cs="Sakkal Majalla" w:hint="cs"/>
          <w:sz w:val="32"/>
          <w:szCs w:val="32"/>
          <w:rtl/>
          <w:lang w:bidi="ar-BH"/>
        </w:rPr>
        <w:t>تجنب الغرامات التي تفرضها الجهات المختصة</w:t>
      </w:r>
    </w:p>
    <w:p w14:paraId="42416D50" w14:textId="009C9E0E" w:rsidR="00617752" w:rsidRPr="009D38E5" w:rsidRDefault="00617752">
      <w:pPr>
        <w:pStyle w:val="a3"/>
        <w:numPr>
          <w:ilvl w:val="0"/>
          <w:numId w:val="12"/>
        </w:numPr>
        <w:bidi/>
        <w:spacing w:line="360" w:lineRule="auto"/>
        <w:rPr>
          <w:rFonts w:ascii="Sakkal Majalla" w:hAnsi="Sakkal Majalla" w:cs="Sakkal Majalla"/>
          <w:sz w:val="32"/>
          <w:szCs w:val="32"/>
          <w:rtl/>
          <w:lang w:bidi="ar-BH"/>
        </w:rPr>
      </w:pPr>
      <w:r>
        <w:rPr>
          <w:rFonts w:ascii="Sakkal Majalla" w:hAnsi="Sakkal Majalla" w:cs="Sakkal Majalla" w:hint="cs"/>
          <w:sz w:val="32"/>
          <w:szCs w:val="32"/>
          <w:rtl/>
          <w:lang w:bidi="ar-BH"/>
        </w:rPr>
        <w:t>وكذلك تطوير ممارسات ادارة الموارد البشرية اذ تستخدم التقنيات الحديثة والفعالة من حيث التكلفة والسرعة مثل</w:t>
      </w:r>
      <w:r>
        <w:rPr>
          <w:rFonts w:ascii="Sakkal Majalla" w:hAnsi="Sakkal Majalla" w:cs="Sakkal Majalla" w:hint="cs"/>
          <w:sz w:val="32"/>
          <w:szCs w:val="32"/>
        </w:rPr>
        <w:t xml:space="preserve"> Atapattu, R (2016).</w:t>
      </w:r>
      <w:r>
        <w:rPr>
          <w:rFonts w:ascii="Sakkal Majalla" w:hAnsi="Sakkal Majalla" w:cs="Sakkal Majalla" w:hint="cs"/>
          <w:sz w:val="32"/>
          <w:szCs w:val="32"/>
          <w:rtl/>
          <w:lang w:bidi="ar-BH"/>
        </w:rPr>
        <w:t>)</w:t>
      </w:r>
    </w:p>
    <w:p w14:paraId="528D2F93" w14:textId="451142D1" w:rsidR="00617752" w:rsidRPr="009D38E5" w:rsidRDefault="00FB4EE1">
      <w:pPr>
        <w:pStyle w:val="a3"/>
        <w:numPr>
          <w:ilvl w:val="3"/>
          <w:numId w:val="47"/>
        </w:numPr>
        <w:bidi/>
        <w:spacing w:line="360" w:lineRule="auto"/>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التدريب الافتراضي </w:t>
      </w:r>
    </w:p>
    <w:p w14:paraId="1F868C70" w14:textId="42F4C598" w:rsidR="00617752" w:rsidRPr="009D38E5" w:rsidRDefault="00617752">
      <w:pPr>
        <w:pStyle w:val="a3"/>
        <w:numPr>
          <w:ilvl w:val="3"/>
          <w:numId w:val="47"/>
        </w:numPr>
        <w:bidi/>
        <w:spacing w:line="360" w:lineRule="auto"/>
        <w:rPr>
          <w:rFonts w:ascii="Sakkal Majalla" w:hAnsi="Sakkal Majalla" w:cs="Sakkal Majalla"/>
          <w:sz w:val="32"/>
          <w:szCs w:val="32"/>
          <w:rtl/>
          <w:lang w:bidi="ar-BH"/>
        </w:rPr>
      </w:pPr>
      <w:r>
        <w:rPr>
          <w:rFonts w:ascii="Sakkal Majalla" w:hAnsi="Sakkal Majalla" w:cs="Sakkal Majalla" w:hint="cs"/>
          <w:sz w:val="32"/>
          <w:szCs w:val="32"/>
          <w:rtl/>
          <w:lang w:bidi="ar-BH"/>
        </w:rPr>
        <w:t>التوظيف الالكتروني وغيرها</w:t>
      </w:r>
    </w:p>
    <w:p w14:paraId="45D6C6ED" w14:textId="65393623" w:rsidR="00617752" w:rsidRPr="009D38E5" w:rsidRDefault="006C1553" w:rsidP="00617752">
      <w:pPr>
        <w:bidi/>
        <w:spacing w:line="360" w:lineRule="auto"/>
        <w:ind w:left="72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ويري الباحث ان تكمن أهمية إدارة الموارد البشرية في كونها العمود الفقري للمؤسسات، حيث تساهم في تعزيز الإنتاجية، وبناء بيئة عمل إيجابية، وتحقيق أهداف الشركة الاستراتيجية من خلال جذب وتطوير الموظفين الموهوبين والاحتفاظ بهم. تعمل هذه الإدارة على توحيد أهداف الموظفين مع أهداف المؤسسة، وتحسين الأداء العام، وضمان الامتثال للقوانين واللوائح العمالية. وان ممارسات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الامتثال للقوانين</w:t>
      </w:r>
      <w:r>
        <w:rPr>
          <w:rFonts w:ascii="Sakkal Majalla" w:hAnsi="Sakkal Majalla" w:cs="Sakkal Majalla" w:hint="cs"/>
          <w:sz w:val="32"/>
          <w:szCs w:val="32"/>
        </w:rPr>
        <w:t xml:space="preserve"> Celine 2018).</w:t>
      </w:r>
      <w:r>
        <w:rPr>
          <w:rFonts w:ascii="Sakkal Majalla" w:hAnsi="Sakkal Majalla" w:cs="Sakkal Majalla" w:hint="cs"/>
          <w:sz w:val="32"/>
          <w:szCs w:val="32"/>
          <w:rtl/>
          <w:lang w:bidi="ar-BH"/>
        </w:rPr>
        <w:t>)</w:t>
      </w:r>
    </w:p>
    <w:p w14:paraId="7B1E120F" w14:textId="2A1B6D20" w:rsidR="002F1924" w:rsidRPr="009D38E5" w:rsidRDefault="0085164B"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2.2.6 اهم إيجابيات ممارسة إدارة الموارد البشرية </w:t>
      </w:r>
    </w:p>
    <w:p w14:paraId="7F830B30" w14:textId="612C0477" w:rsidR="00B15844" w:rsidRPr="009D38E5" w:rsidRDefault="006C1553" w:rsidP="002F1924">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lastRenderedPageBreak/>
        <w:t xml:space="preserve">تتضمن إيجابيات ممارسة إدارة الموارد البشرية جذب المواهب والاحتفاظ بها، وتحسين أداء الموظفين وإنتاجيتهم، وتعزيز بيئة عمل إيجابية، والامتثال للقوانين والحد من المخاطر. كما أنها تُسهم في تحسين الأداء التنظيمي من خلال المواءمة بين أهداف الموظفين وأهداف الشركة، وتحسين الاتصال الداخلي، ورفع مستوى مشاركة الموظفين ورضاهم. وان الإدارة السليمة للموارد البشرية تؤدي إلى النتائج التالية</w:t>
      </w:r>
      <w:r>
        <w:rPr>
          <w:rFonts w:ascii="Sakkal Majalla" w:hAnsi="Sakkal Majalla" w:cs="Sakkal Majalla" w:hint="cs"/>
          <w:sz w:val="32"/>
          <w:szCs w:val="32"/>
          <w:lang w:bidi="ar-BH"/>
        </w:rPr>
        <w:t>:</w:t>
      </w:r>
      <w:r>
        <w:rPr>
          <w:rFonts w:ascii="Sakkal Majalla" w:hAnsi="Sakkal Majalla" w:cs="Sakkal Majalla" w:hint="cs"/>
          <w:color w:val="000000" w:themeColor="text1"/>
          <w:sz w:val="32"/>
          <w:szCs w:val="32"/>
          <w:rtl/>
          <w:lang w:bidi="ar-EG"/>
        </w:rPr>
        <w:t xml:space="preserve"> (عبد الرحمن واخرون ،2020).</w:t>
      </w:r>
    </w:p>
    <w:p w14:paraId="61512686" w14:textId="77777777" w:rsidR="00B15844" w:rsidRPr="009D38E5" w:rsidRDefault="00B15844">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تحسين الإنتاجية ورفع الأداء وتفجير الطاقات لدى العاملين</w:t>
      </w:r>
      <w:r>
        <w:rPr>
          <w:rFonts w:ascii="Sakkal Majalla" w:hAnsi="Sakkal Majalla" w:cs="Sakkal Majalla" w:hint="cs"/>
          <w:sz w:val="32"/>
          <w:szCs w:val="32"/>
          <w:lang w:bidi="ar-BH"/>
        </w:rPr>
        <w:t>.</w:t>
      </w:r>
    </w:p>
    <w:p w14:paraId="013FC6B7" w14:textId="77777777" w:rsidR="00B15844" w:rsidRPr="009D38E5" w:rsidRDefault="00B15844">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تزايد إدراك المديرين بأن قدرة المنظمة على التنافس</w:t>
      </w:r>
    </w:p>
    <w:p w14:paraId="06B6FA67" w14:textId="77777777" w:rsidR="00B15844" w:rsidRPr="009D38E5" w:rsidRDefault="00B15844">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تحقيق التميز والإبداع بالاعتماد على راس المال البشري لديها</w:t>
      </w:r>
      <w:r>
        <w:rPr>
          <w:rFonts w:ascii="Sakkal Majalla" w:hAnsi="Sakkal Majalla" w:cs="Sakkal Majalla" w:hint="cs"/>
          <w:sz w:val="32"/>
          <w:szCs w:val="32"/>
          <w:lang w:bidi="ar-BH"/>
        </w:rPr>
        <w:t>.</w:t>
      </w:r>
    </w:p>
    <w:p w14:paraId="34B1036F" w14:textId="77777777" w:rsidR="00B15844" w:rsidRPr="009D38E5" w:rsidRDefault="00B15844">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تغير القيم الوظيفية لدى العاملين حيث يتطلعون إلى الاحترام والتقدير</w:t>
      </w:r>
      <w:r>
        <w:rPr>
          <w:rFonts w:ascii="Sakkal Majalla" w:hAnsi="Sakkal Majalla" w:cs="Sakkal Majalla" w:hint="cs"/>
          <w:sz w:val="32"/>
          <w:szCs w:val="32"/>
          <w:lang w:bidi="ar-BH"/>
        </w:rPr>
        <w:t xml:space="preserve"> </w:t>
      </w:r>
    </w:p>
    <w:p w14:paraId="05DD7948" w14:textId="7664D432" w:rsidR="00B15844" w:rsidRPr="009D38E5" w:rsidRDefault="00B15844">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lang w:bidi="ar-EG"/>
        </w:rPr>
      </w:pPr>
      <w:r>
        <w:rPr>
          <w:rFonts w:ascii="Sakkal Majalla" w:hAnsi="Sakkal Majalla" w:cs="Sakkal Majalla" w:hint="cs"/>
          <w:sz w:val="32"/>
          <w:szCs w:val="32"/>
          <w:rtl/>
          <w:lang w:bidi="ar-BH"/>
        </w:rPr>
        <w:t>تشجيع العاملين في المشاركة في صنع القرارات التي تتعلق بعملهم</w:t>
      </w:r>
      <w:r>
        <w:rPr>
          <w:rFonts w:ascii="Sakkal Majalla" w:hAnsi="Sakkal Majalla" w:cs="Sakkal Majalla" w:hint="cs"/>
          <w:sz w:val="32"/>
          <w:szCs w:val="32"/>
          <w:lang w:bidi="ar-BH"/>
        </w:rPr>
        <w:t>.</w:t>
      </w:r>
    </w:p>
    <w:p w14:paraId="462D757E" w14:textId="77777777" w:rsidR="00FB4EE1" w:rsidRPr="009D38E5" w:rsidRDefault="00FB4EE1" w:rsidP="006C1553">
      <w:pPr>
        <w:widowControl w:val="0"/>
        <w:autoSpaceDE w:val="0"/>
        <w:autoSpaceDN w:val="0"/>
        <w:bidi/>
        <w:spacing w:after="0" w:line="360" w:lineRule="auto"/>
        <w:ind w:left="360"/>
        <w:jc w:val="both"/>
        <w:rPr>
          <w:rFonts w:ascii="Sakkal Majalla" w:hAnsi="Sakkal Majalla" w:cs="Sakkal Majalla"/>
          <w:sz w:val="32"/>
          <w:szCs w:val="32"/>
          <w:rtl/>
          <w:lang w:bidi="ar-BH"/>
        </w:rPr>
      </w:pPr>
    </w:p>
    <w:p w14:paraId="450354C3" w14:textId="0F157B72" w:rsidR="006C1553" w:rsidRPr="009D38E5" w:rsidRDefault="006C1553" w:rsidP="00FB4EE1">
      <w:pPr>
        <w:widowControl w:val="0"/>
        <w:autoSpaceDE w:val="0"/>
        <w:autoSpaceDN w:val="0"/>
        <w:bidi/>
        <w:spacing w:after="0"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lang w:bidi="ar-BH"/>
        </w:rPr>
        <w:t xml:space="preserve">أبرز العوامل التي أبرزت أهمية إدارة الموارد البشرية تشمل اكتشاف قيمة العنصر البشري كونه المحرك الرئيسي للإنتاجية والابتكار، ونمو حجم المنظمات وتعقيدها، ظهور النقابات العمالية التي طالبت بحقوق الموظفين، والتطورات الاقتصادية والتكنولوجية التي فرضت تحديات جديدة وتطلبت إدارة فعالة للموظفين، بالإضافة إلى التغيرات المجتمعية والثقافية التي رفعت سقف توقعات العاملين نحو الاحترام والمشاركة. </w:t>
      </w:r>
      <w:r>
        <w:rPr>
          <w:rFonts w:ascii="Sakkal Majalla" w:hAnsi="Sakkal Majalla" w:cs="Sakkal Majalla" w:hint="cs"/>
          <w:sz w:val="32"/>
          <w:szCs w:val="32"/>
        </w:rPr>
        <w:t>Celine, F. (2018).</w:t>
      </w:r>
      <w:r>
        <w:rPr>
          <w:rFonts w:ascii="Sakkal Majalla" w:hAnsi="Sakkal Majalla" w:cs="Sakkal Majalla" w:hint="cs"/>
          <w:b/>
          <w:bCs/>
          <w:sz w:val="32"/>
          <w:szCs w:val="32"/>
          <w:rtl/>
          <w:lang w:bidi="ar-BH"/>
        </w:rPr>
        <w:t>)</w:t>
      </w:r>
    </w:p>
    <w:p w14:paraId="50C131A0" w14:textId="5CCD24A2" w:rsidR="00B15844" w:rsidRPr="009D38E5" w:rsidRDefault="00B15844">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اكتشاف أهمية العنصر البشري وانه مورد رئيسي من موارد المنظمة</w:t>
      </w:r>
      <w:r>
        <w:rPr>
          <w:rFonts w:ascii="Sakkal Majalla" w:hAnsi="Sakkal Majalla" w:cs="Sakkal Majalla" w:hint="cs"/>
          <w:sz w:val="32"/>
          <w:szCs w:val="32"/>
          <w:lang w:bidi="ar-BH"/>
        </w:rPr>
        <w:t>.</w:t>
      </w:r>
    </w:p>
    <w:p w14:paraId="1E99AD5E" w14:textId="77777777" w:rsidR="00B15844" w:rsidRPr="009D38E5" w:rsidRDefault="00B15844">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كبر حجم المنظمة ونموه وكبر عدد الموظفين</w:t>
      </w:r>
      <w:r>
        <w:rPr>
          <w:rFonts w:ascii="Sakkal Majalla" w:hAnsi="Sakkal Majalla" w:cs="Sakkal Majalla" w:hint="cs"/>
          <w:sz w:val="32"/>
          <w:szCs w:val="32"/>
          <w:lang w:bidi="ar-BH"/>
        </w:rPr>
        <w:t>.</w:t>
      </w:r>
    </w:p>
    <w:p w14:paraId="089CB00A" w14:textId="77777777" w:rsidR="00B15844" w:rsidRPr="009D38E5" w:rsidRDefault="00B15844">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ظهور النقابات العمالية وتأثير ذلك على وضع الموظف وأنظمة العمل</w:t>
      </w:r>
    </w:p>
    <w:p w14:paraId="7E1A2EA5" w14:textId="77777777" w:rsidR="00B15844" w:rsidRPr="009D38E5" w:rsidRDefault="00B15844" w:rsidP="0082471B">
      <w:pPr>
        <w:bidi/>
        <w:spacing w:line="360" w:lineRule="auto"/>
        <w:jc w:val="both"/>
        <w:rPr>
          <w:rFonts w:ascii="Sakkal Majalla" w:hAnsi="Sakkal Majalla" w:cs="Sakkal Majalla"/>
          <w:sz w:val="32"/>
          <w:szCs w:val="32"/>
          <w:rtl/>
          <w:lang w:bidi="ar-BH"/>
        </w:rPr>
      </w:pPr>
    </w:p>
    <w:p w14:paraId="4D7C66ED" w14:textId="54303854"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bookmarkStart w:id="11" w:name="_Toc171757345"/>
      <w:r>
        <w:rPr>
          <w:rFonts w:ascii="Sakkal Majalla" w:hAnsi="Sakkal Majalla" w:cs="Sakkal Majalla" w:hint="cs"/>
          <w:b/>
          <w:bCs/>
          <w:sz w:val="32"/>
          <w:szCs w:val="32"/>
          <w:rtl/>
          <w:lang w:bidi="ar-BH"/>
        </w:rPr>
        <w:lastRenderedPageBreak/>
        <w:t xml:space="preserve">2.2.7 أهداف إدارة الموارد البشرية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w:t>
      </w:r>
      <w:bookmarkEnd w:id="11"/>
    </w:p>
    <w:p w14:paraId="42B2D14D" w14:textId="20AA22F7" w:rsidR="00617752" w:rsidRPr="009D38E5" w:rsidRDefault="00F14601" w:rsidP="00617752">
      <w:pPr>
        <w:widowControl w:val="0"/>
        <w:autoSpaceDE w:val="0"/>
        <w:autoSpaceDN w:val="0"/>
        <w:bidi/>
        <w:spacing w:after="0"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lang w:bidi="ar-BH"/>
        </w:rPr>
        <w:t xml:space="preserve">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 هنالك عده اهداف لإدارة ممارسات الموارد البشرية ومنها زيادة الميزة التنافسية للمنظمات وزيادة الكفاءة وتقليل التكاليف وغيرها وسيتم تلخيصها كالاتي (بشير 2015).</w:t>
      </w:r>
    </w:p>
    <w:p w14:paraId="0FFE5D0B" w14:textId="23AF8A30" w:rsidR="00690397" w:rsidRPr="009D38E5" w:rsidRDefault="00B15844">
      <w:pPr>
        <w:pStyle w:val="a3"/>
        <w:widowControl w:val="0"/>
        <w:numPr>
          <w:ilvl w:val="0"/>
          <w:numId w:val="13"/>
        </w:numPr>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المساهمة في تحقيق أهداف المنظمة من توفير مناخ محفز للعمل</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وتوظيف المهارات والكفاءات عالية التدريب والمتحفزة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حيث تسعى ممارسات ادارة الموارد البشرية لتحسين الصورة العامة للمنظمة وزيادة قدرتها على التنافس واكتساب المنظمة ميزة تنافسيه</w:t>
      </w:r>
      <w:r>
        <w:rPr>
          <w:rFonts w:ascii="Sakkal Majalla" w:hAnsi="Sakkal Majalla" w:cs="Sakkal Majalla" w:hint="cs"/>
          <w:sz w:val="32"/>
          <w:szCs w:val="32"/>
          <w:rtl/>
          <w:lang w:bidi="ar-EG"/>
        </w:rPr>
        <w:t xml:space="preserve"> (عمر،2021)</w:t>
      </w:r>
    </w:p>
    <w:p w14:paraId="0E05061B" w14:textId="7D8186F6" w:rsidR="00B15844" w:rsidRPr="009D38E5" w:rsidRDefault="00B15844">
      <w:pPr>
        <w:pStyle w:val="a3"/>
        <w:widowControl w:val="0"/>
        <w:numPr>
          <w:ilvl w:val="0"/>
          <w:numId w:val="13"/>
        </w:numPr>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زيادة الرضا الوظيفي وتحقيق الذات عند الموظفين إلى أعلى قدر ممكن</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وعمل نظام للحوافز والمكافئات كفء وفعال من خلال إيصال سياسات الموارد البشرية إلى جميع الموظفين في المنظمة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والمساهمة في المحافظة على السياسات السلوكية وأخلاقيات العمل</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(عبد الرحمن والخرون،2020)</w:t>
      </w:r>
    </w:p>
    <w:p w14:paraId="1E99132D" w14:textId="1D51D453" w:rsidR="00B15844" w:rsidRPr="009D38E5" w:rsidRDefault="00B15844">
      <w:pPr>
        <w:pStyle w:val="a3"/>
        <w:widowControl w:val="0"/>
        <w:numPr>
          <w:ilvl w:val="0"/>
          <w:numId w:val="13"/>
        </w:numPr>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Pr>
          <w:rFonts w:ascii="Sakkal Majalla" w:hAnsi="Sakkal Majalla" w:cs="Sakkal Majalla" w:hint="cs"/>
          <w:sz w:val="32"/>
          <w:szCs w:val="32"/>
          <w:lang w:bidi="ar-BH"/>
        </w:rPr>
        <w:t>.</w:t>
      </w:r>
      <w:r>
        <w:rPr>
          <w:rFonts w:ascii="Sakkal Majalla" w:hAnsi="Sakkal Majalla" w:cs="Sakkal Majalla" w:hint="cs"/>
          <w:sz w:val="32"/>
          <w:szCs w:val="32"/>
          <w:rtl/>
          <w:lang w:bidi="ar-EG"/>
        </w:rPr>
        <w:t xml:space="preserve"> و</w:t>
      </w:r>
      <w:r>
        <w:rPr>
          <w:rFonts w:ascii="Sakkal Majalla" w:hAnsi="Sakkal Majalla" w:cs="Sakkal Majalla" w:hint="cs"/>
          <w:sz w:val="32"/>
          <w:szCs w:val="32"/>
          <w:rtl/>
          <w:lang w:bidi="ar-BH"/>
        </w:rPr>
        <w:t xml:space="preserve">إدارة وضبط عملية "التغيير"  من خلال خلق فرص عمل كافية في ميادين العمل واتاحة الفرص للشباب الذي ظل عاطلا عن العمل لسنوات طويلة</w:t>
      </w:r>
      <w:r>
        <w:rPr>
          <w:rFonts w:ascii="Sakkal Majalla" w:hAnsi="Sakkal Majalla" w:cs="Sakkal Majalla" w:hint="cs"/>
          <w:sz w:val="32"/>
          <w:szCs w:val="32"/>
          <w:lang w:bidi="ar-BH"/>
        </w:rPr>
        <w:t>.</w:t>
      </w:r>
    </w:p>
    <w:p w14:paraId="35998F53" w14:textId="5178B92E" w:rsidR="00B15844" w:rsidRPr="009D38E5" w:rsidRDefault="00B15844">
      <w:pPr>
        <w:pStyle w:val="a3"/>
        <w:widowControl w:val="0"/>
        <w:numPr>
          <w:ilvl w:val="0"/>
          <w:numId w:val="13"/>
        </w:numPr>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محاربة الاحتكار يعد شكلا وموضوعا للكفاءات الإدارية والفنية</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BH"/>
        </w:rPr>
        <w:t>ومكافحة الفساد وتطبيق قانون الثواب والعقاب</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من خلال الحالة النفسية للموارد البشرية أي كيفية </w:t>
        <w:lastRenderedPageBreak/>
        <w:t>مواجهة الأزمات النفسية التي تواجه العنصر البشري) والحيلولة دون التأثير على الإنتاج</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(عبد المجيد،2021)</w:t>
      </w:r>
    </w:p>
    <w:p w14:paraId="5F1C3187" w14:textId="77777777" w:rsidR="00B15844" w:rsidRPr="009D38E5" w:rsidRDefault="00B15844" w:rsidP="0082471B">
      <w:pPr>
        <w:pStyle w:val="a3"/>
        <w:bidi/>
        <w:spacing w:line="360" w:lineRule="auto"/>
        <w:jc w:val="both"/>
        <w:rPr>
          <w:rFonts w:ascii="Sakkal Majalla" w:hAnsi="Sakkal Majalla" w:cs="Sakkal Majalla"/>
          <w:sz w:val="32"/>
          <w:szCs w:val="32"/>
          <w:rtl/>
          <w:lang w:bidi="ar-BH"/>
        </w:rPr>
      </w:pPr>
    </w:p>
    <w:p w14:paraId="57A4E1BB" w14:textId="09C14213"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bookmarkStart w:id="12" w:name="_Toc171757346"/>
      <w:r>
        <w:rPr>
          <w:rFonts w:ascii="Sakkal Majalla" w:hAnsi="Sakkal Majalla" w:cs="Sakkal Majalla" w:hint="cs"/>
          <w:b/>
          <w:bCs/>
          <w:sz w:val="32"/>
          <w:szCs w:val="32"/>
          <w:rtl/>
          <w:lang w:bidi="ar-BH"/>
        </w:rPr>
        <w:t xml:space="preserve">2.2.8 التحديات التي تواجه إدارة الموارد البشرية</w:t>
      </w:r>
      <w:r>
        <w:rPr>
          <w:rFonts w:ascii="Sakkal Majalla" w:hAnsi="Sakkal Majalla" w:cs="Sakkal Majalla" w:hint="cs"/>
          <w:b/>
          <w:bCs/>
          <w:sz w:val="32"/>
          <w:szCs w:val="32"/>
          <w:lang w:bidi="ar-BH"/>
        </w:rPr>
        <w:t>:</w:t>
      </w:r>
      <w:bookmarkEnd w:id="12"/>
    </w:p>
    <w:p w14:paraId="0EDA89B1" w14:textId="121750D0" w:rsidR="008413F9" w:rsidRPr="009D38E5" w:rsidRDefault="00F14601" w:rsidP="0082471B">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 xml:space="preserve">تواجه إدارة الموارد البشرية تحديات رئيسية تشمل استقطاب المواهب والاحتفاظ بها، مواكبة التطورات التكنولوجية، الامتثال للقوانين واللوائح المتغيرة، وإدارة القوى العاملة المتنوعة. كما تواجه تحديات تتعلق بالتطوير المهني المستمر للموظفين، والتعويضات والمزايا التنافسية، والتأقلم مع بيئات العمل الحديثة مثل العمل عن بعد، وضمان الصحة النفسية والجسدية للموظفين هذه التحديات وغيرها التي فرضتها خصائص وسمات القرن الحادي والعشرين كالعولمة وشدة المنافسة 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w:t>
      </w:r>
      <w:r>
        <w:rPr>
          <w:rFonts w:ascii="Sakkal Majalla" w:hAnsi="Sakkal Majalla" w:cs="Sakkal Majalla" w:hint="cs"/>
          <w:sz w:val="32"/>
          <w:szCs w:val="32"/>
        </w:rPr>
        <w:t xml:space="preserve"> (Guan, &amp; Frankel, 2018).</w:t>
      </w:r>
    </w:p>
    <w:p w14:paraId="6B74AD08" w14:textId="3DA57086" w:rsidR="00B15844" w:rsidRPr="009D38E5" w:rsidRDefault="00B15844" w:rsidP="008413F9">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 ويمكن إيجاز هذه التحديات بما يلي</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(هلسه 2020)</w:t>
      </w:r>
    </w:p>
    <w:p w14:paraId="761EED89" w14:textId="77777777" w:rsidR="00B15844" w:rsidRPr="009D38E5" w:rsidRDefault="00B15844">
      <w:pPr>
        <w:pStyle w:val="a3"/>
        <w:widowControl w:val="0"/>
        <w:numPr>
          <w:ilvl w:val="0"/>
          <w:numId w:val="17"/>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B8B94B0" w14:textId="77777777" w:rsidR="00B15844" w:rsidRPr="009D38E5" w:rsidRDefault="00B15844">
      <w:pPr>
        <w:pStyle w:val="a3"/>
        <w:widowControl w:val="0"/>
        <w:numPr>
          <w:ilvl w:val="0"/>
          <w:numId w:val="17"/>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54D3D76A" w14:textId="77777777" w:rsidR="00B15844" w:rsidRPr="009D38E5" w:rsidRDefault="00B15844">
      <w:pPr>
        <w:pStyle w:val="a3"/>
        <w:widowControl w:val="0"/>
        <w:numPr>
          <w:ilvl w:val="0"/>
          <w:numId w:val="17"/>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التحديات التكنولوجية: لقد لعب التطور التكنولوجي وتحديات ثورة المعلومات والاتصالات </w:t>
        <w:lastRenderedPageBreak/>
        <w:t>دورا مهما في إحداث العديد من التطورات الاقتصادية والاجتماعية والحضارية</w:t>
      </w:r>
    </w:p>
    <w:p w14:paraId="1C74B2B4" w14:textId="77777777"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BH"/>
        </w:rPr>
      </w:pPr>
    </w:p>
    <w:p w14:paraId="5D2E1D5A" w14:textId="00A93B80" w:rsidR="00B15844" w:rsidRPr="00821942" w:rsidRDefault="0085164B" w:rsidP="00821942">
      <w:pPr>
        <w:bidi/>
        <w:spacing w:line="360" w:lineRule="auto"/>
        <w:jc w:val="both"/>
        <w:rPr>
          <w:rFonts w:ascii="Sakkal Majalla" w:hAnsi="Sakkal Majalla" w:cs="Sakkal Majalla"/>
          <w:b/>
          <w:bCs/>
          <w:sz w:val="36"/>
          <w:szCs w:val="36"/>
          <w:rtl/>
          <w:lang w:bidi="ar-BH"/>
        </w:rPr>
      </w:pPr>
      <w:r>
        <w:rPr>
          <w:rFonts w:ascii="Sakkal Majalla" w:hAnsi="Sakkal Majalla" w:cs="Sakkal Majalla" w:hint="cs"/>
          <w:b/>
          <w:bCs/>
          <w:sz w:val="32"/>
          <w:szCs w:val="32"/>
          <w:rtl/>
          <w:lang w:bidi="ar-BH"/>
        </w:rPr>
        <w:t xml:space="preserve">2.2.9 نظريات الموارد البشرية</w:t>
      </w:r>
    </w:p>
    <w:p w14:paraId="6DCE2CBB" w14:textId="7DB01FE5" w:rsidR="00821942" w:rsidRPr="00A666F7" w:rsidRDefault="00821942" w:rsidP="00821942">
      <w:p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تُعد نظريات الموارد البشرية إطارات عمل أساسية لفهم وتوجيه سلوك الموظفين لتحقيق أهداف المؤسسة، وتتنوع بين النظريات الكلاسيكية مثل البيروقراطية</w:t>
      </w:r>
      <w:r>
        <w:rPr>
          <w:rFonts w:ascii="Sakkal Majalla" w:hAnsi="Sakkal Majalla" w:cs="Sakkal Majalla" w:hint="cs"/>
          <w:color w:val="EE0000"/>
          <w:sz w:val="32"/>
          <w:szCs w:val="32"/>
        </w:rPr>
        <w:t xml:space="preserve"> (Weber) </w:t>
      </w:r>
      <w:r>
        <w:rPr>
          <w:rFonts w:ascii="Sakkal Majalla" w:hAnsi="Sakkal Majalla" w:cs="Sakkal Majalla" w:hint="cs"/>
          <w:color w:val="EE0000"/>
          <w:sz w:val="32"/>
          <w:szCs w:val="32"/>
          <w:rtl/>
        </w:rPr>
        <w:t xml:space="preserve">التي تركز على الهيكل والكفاءة، ونظريات العلاقات الإنسانية مثل إلتون مايو التي تبرز أهمية الاهتمام بالموظفين والتحفيز. </w:t>
      </w:r>
      <w:r>
        <w:rPr>
          <w:rFonts w:ascii="Sakkal Majalla" w:hAnsi="Sakkal Majalla" w:cs="Sakkal Majalla" w:hint="cs"/>
          <w:color w:val="EE0000"/>
          <w:sz w:val="32"/>
          <w:szCs w:val="32"/>
        </w:rPr>
        <w:t>(Guan, &amp; Frankel, 2018).</w:t>
      </w:r>
      <w:r>
        <w:rPr>
          <w:rFonts w:ascii="Sakkal Majalla" w:hAnsi="Sakkal Majalla" w:cs="Sakkal Majalla" w:hint="cs"/>
          <w:sz w:val="32"/>
          <w:szCs w:val="32"/>
          <w:rtl/>
          <w:lang w:bidi="ar-EG"/>
        </w:rPr>
        <w:t xml:space="preserve"> و(خيري واخرون،2021)</w:t>
      </w:r>
    </w:p>
    <w:p w14:paraId="35BE169E" w14:textId="315CAEF6" w:rsidR="00821942" w:rsidRPr="00A666F7" w:rsidRDefault="00316ACC" w:rsidP="00821942">
      <w:pPr>
        <w:bidi/>
        <w:spacing w:line="360" w:lineRule="auto"/>
        <w:rPr>
          <w:rFonts w:ascii="Sakkal Majalla" w:hAnsi="Sakkal Majalla" w:cs="Sakkal Majalla"/>
          <w:color w:val="EE0000"/>
          <w:sz w:val="32"/>
          <w:szCs w:val="32"/>
          <w:rtl/>
          <w:lang w:bidi="ar-EG"/>
        </w:rPr>
      </w:pPr>
      <w:r>
        <w:rPr>
          <w:rFonts w:ascii="Sakkal Majalla" w:hAnsi="Sakkal Majalla" w:cs="Sakkal Majalla" w:hint="cs"/>
          <w:color w:val="EE0000"/>
          <w:sz w:val="32"/>
          <w:szCs w:val="32"/>
          <w:rtl/>
        </w:rPr>
        <w:t>2.2.9.1</w:t>
      </w:r>
      <w:r>
        <w:rPr>
          <w:rFonts w:ascii="Sakkal Majalla" w:hAnsi="Sakkal Majalla" w:cs="Sakkal Majalla" w:hint="cs"/>
          <w:color w:val="EE0000"/>
          <w:sz w:val="32"/>
          <w:szCs w:val="32"/>
        </w:rPr>
        <w:t xml:space="preserve">. </w:t>
      </w:r>
      <w:r>
        <w:rPr>
          <w:rFonts w:ascii="Sakkal Majalla" w:hAnsi="Sakkal Majalla" w:cs="Sakkal Majalla" w:hint="cs"/>
          <w:color w:val="EE0000"/>
          <w:sz w:val="32"/>
          <w:szCs w:val="32"/>
          <w:rtl/>
        </w:rPr>
        <w:t>نظريات التحفيز</w:t>
      </w:r>
      <w:r>
        <w:rPr>
          <w:rFonts w:ascii="Sakkal Majalla" w:hAnsi="Sakkal Majalla" w:cs="Sakkal Majalla" w:hint="cs"/>
          <w:color w:val="EE0000"/>
          <w:sz w:val="32"/>
          <w:szCs w:val="32"/>
        </w:rPr>
        <w:t xml:space="preserve"> (Motivation Theories)</w:t>
      </w:r>
    </w:p>
    <w:p w14:paraId="58766F95" w14:textId="53BCA7D0" w:rsidR="00821942" w:rsidRPr="00A666F7" w:rsidRDefault="00821942">
      <w:pPr>
        <w:pStyle w:val="a3"/>
        <w:numPr>
          <w:ilvl w:val="0"/>
          <w:numId w:val="52"/>
        </w:num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 xml:space="preserve">نظرية </w:t>
      </w:r>
      <w:r>
        <w:rPr>
          <w:rFonts w:ascii="Sakkal Majalla" w:hAnsi="Sakkal Majalla" w:cs="Sakkal Majalla" w:hint="cs"/>
          <w:color w:val="EE0000"/>
          <w:sz w:val="32"/>
          <w:szCs w:val="32"/>
        </w:rPr>
        <w:t xml:space="preserve">(Theory X &amp; Y): </w:t>
      </w:r>
      <w:r>
        <w:rPr>
          <w:rFonts w:ascii="Sakkal Majalla" w:hAnsi="Sakkal Majalla" w:cs="Sakkal Majalla" w:hint="cs"/>
          <w:color w:val="EE0000"/>
          <w:sz w:val="32"/>
          <w:szCs w:val="32"/>
          <w:rtl/>
        </w:rPr>
        <w:t>تفترض أن النظرية (س) ترى الموظفين كسالى ويحتاجون للرقابة، بينما النظرية (ص) ترى أن الموظفين مبادرون ومتحمسون، وفقاً لـ</w:t>
      </w:r>
      <w:r>
        <w:rPr>
          <w:rFonts w:ascii="Sakkal Majalla" w:hAnsi="Sakkal Majalla" w:cs="Sakkal Majalla" w:hint="cs"/>
          <w:color w:val="EE0000"/>
          <w:sz w:val="32"/>
          <w:szCs w:val="32"/>
        </w:rPr>
        <w:t xml:space="preserve"> McGregor.</w:t>
      </w:r>
    </w:p>
    <w:p w14:paraId="52A38C35" w14:textId="4EAB0838" w:rsidR="00821942" w:rsidRPr="00A666F7" w:rsidRDefault="00821942">
      <w:pPr>
        <w:pStyle w:val="a3"/>
        <w:numPr>
          <w:ilvl w:val="0"/>
          <w:numId w:val="52"/>
        </w:num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نظرية العلاقات الإنسانية</w:t>
      </w:r>
      <w:r>
        <w:rPr>
          <w:rFonts w:ascii="Sakkal Majalla" w:hAnsi="Sakkal Majalla" w:cs="Sakkal Majalla" w:hint="cs"/>
          <w:color w:val="EE0000"/>
          <w:sz w:val="32"/>
          <w:szCs w:val="32"/>
        </w:rPr>
        <w:t xml:space="preserve"> (Human Relations Theory): </w:t>
      </w:r>
      <w:r>
        <w:rPr>
          <w:rFonts w:ascii="Sakkal Majalla" w:hAnsi="Sakkal Majalla" w:cs="Sakkal Majalla" w:hint="cs"/>
          <w:color w:val="EE0000"/>
          <w:sz w:val="32"/>
          <w:szCs w:val="32"/>
          <w:rtl/>
        </w:rPr>
        <w:t>(إلتون مايو) تؤكد أن الاهتمام الشخصي، الشعور بالانتماء، والمشاركة في اتخاذ القرارات تزيد من تحفيز الموظفين</w:t>
      </w:r>
      <w:r>
        <w:rPr>
          <w:rFonts w:ascii="Sakkal Majalla" w:hAnsi="Sakkal Majalla" w:cs="Sakkal Majalla" w:hint="cs"/>
          <w:color w:val="EE0000"/>
          <w:sz w:val="32"/>
          <w:szCs w:val="32"/>
        </w:rPr>
        <w:t>.</w:t>
      </w:r>
    </w:p>
    <w:p w14:paraId="6746A85D" w14:textId="0F4E9343" w:rsidR="00821942" w:rsidRPr="00A666F7" w:rsidRDefault="00821942">
      <w:pPr>
        <w:pStyle w:val="a3"/>
        <w:numPr>
          <w:ilvl w:val="0"/>
          <w:numId w:val="52"/>
        </w:num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نظرية العرض والطلب</w:t>
      </w:r>
      <w:r>
        <w:rPr>
          <w:rFonts w:ascii="Sakkal Majalla" w:hAnsi="Sakkal Majalla" w:cs="Sakkal Majalla" w:hint="cs"/>
          <w:color w:val="EE0000"/>
          <w:sz w:val="32"/>
          <w:szCs w:val="32"/>
        </w:rPr>
        <w:t xml:space="preserve"> (Equity Theory): </w:t>
      </w:r>
      <w:r>
        <w:rPr>
          <w:rFonts w:ascii="Sakkal Majalla" w:hAnsi="Sakkal Majalla" w:cs="Sakkal Majalla" w:hint="cs"/>
          <w:color w:val="EE0000"/>
          <w:sz w:val="32"/>
          <w:szCs w:val="32"/>
          <w:rtl/>
        </w:rPr>
        <w:t>تركز على شعور الموظف بالعدالة والمساواة بين مدخلاته (جهده) ومخرجاته (مكافآته) مقارنة بالآخرين</w:t>
      </w:r>
      <w:r>
        <w:rPr>
          <w:rFonts w:ascii="Sakkal Majalla" w:hAnsi="Sakkal Majalla" w:cs="Sakkal Majalla" w:hint="cs"/>
          <w:color w:val="EE0000"/>
          <w:sz w:val="32"/>
          <w:szCs w:val="32"/>
        </w:rPr>
        <w:t xml:space="preserve">. </w:t>
      </w:r>
    </w:p>
    <w:p w14:paraId="1CB5F332" w14:textId="125B1C86" w:rsidR="00821942" w:rsidRPr="00A666F7" w:rsidRDefault="00316ACC" w:rsidP="00821942">
      <w:p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2.2.9.2</w:t>
      </w:r>
      <w:r>
        <w:rPr>
          <w:rFonts w:ascii="Sakkal Majalla" w:hAnsi="Sakkal Majalla" w:cs="Sakkal Majalla" w:hint="cs"/>
          <w:color w:val="EE0000"/>
          <w:sz w:val="32"/>
          <w:szCs w:val="32"/>
        </w:rPr>
        <w:t xml:space="preserve">. </w:t>
      </w:r>
      <w:r>
        <w:rPr>
          <w:rFonts w:ascii="Sakkal Majalla" w:hAnsi="Sakkal Majalla" w:cs="Sakkal Majalla" w:hint="cs"/>
          <w:color w:val="EE0000"/>
          <w:sz w:val="32"/>
          <w:szCs w:val="32"/>
          <w:rtl/>
        </w:rPr>
        <w:t>نظريات تصميم الوظائف</w:t>
      </w:r>
      <w:r>
        <w:rPr>
          <w:rFonts w:ascii="Sakkal Majalla" w:hAnsi="Sakkal Majalla" w:cs="Sakkal Majalla" w:hint="cs"/>
          <w:color w:val="EE0000"/>
          <w:sz w:val="32"/>
          <w:szCs w:val="32"/>
        </w:rPr>
        <w:t xml:space="preserve"> (Job Design Theories)</w:t>
      </w:r>
    </w:p>
    <w:p w14:paraId="0B3F7EDD" w14:textId="3EE855E7" w:rsidR="00821942" w:rsidRPr="00A666F7" w:rsidRDefault="00821942">
      <w:pPr>
        <w:pStyle w:val="a3"/>
        <w:numPr>
          <w:ilvl w:val="0"/>
          <w:numId w:val="53"/>
        </w:num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نموذج خصائص العمل</w:t>
      </w:r>
      <w:r>
        <w:rPr>
          <w:rFonts w:ascii="Sakkal Majalla" w:hAnsi="Sakkal Majalla" w:cs="Sakkal Majalla" w:hint="cs"/>
          <w:color w:val="EE0000"/>
          <w:sz w:val="32"/>
          <w:szCs w:val="32"/>
        </w:rPr>
        <w:t xml:space="preserve"> (Job Characteristics Model): </w:t>
      </w:r>
      <w:r>
        <w:rPr>
          <w:rFonts w:ascii="Sakkal Majalla" w:hAnsi="Sakkal Majalla" w:cs="Sakkal Majalla" w:hint="cs"/>
          <w:color w:val="EE0000"/>
          <w:sz w:val="32"/>
          <w:szCs w:val="32"/>
          <w:rtl/>
        </w:rPr>
        <w:t>يركز على تصميم الوظائف لتكون ذات معنى، وتوفر الاستقلالية، وتتيح تغذية راجعة، مما يزيد من الرضا الداخلي للموظف</w:t>
      </w:r>
      <w:r>
        <w:rPr>
          <w:rFonts w:ascii="Sakkal Majalla" w:hAnsi="Sakkal Majalla" w:cs="Sakkal Majalla" w:hint="cs"/>
          <w:color w:val="EE0000"/>
          <w:sz w:val="32"/>
          <w:szCs w:val="32"/>
        </w:rPr>
        <w:t xml:space="preserve"> (Hackman &amp; Oldham).</w:t>
      </w:r>
    </w:p>
    <w:p w14:paraId="1DF29285" w14:textId="4FF1BDB9" w:rsidR="00821942" w:rsidRPr="00A666F7" w:rsidRDefault="00821942">
      <w:pPr>
        <w:pStyle w:val="a3"/>
        <w:numPr>
          <w:ilvl w:val="0"/>
          <w:numId w:val="53"/>
        </w:num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lastRenderedPageBreak/>
        <w:t>إثراء الوظائف وتوسيعها: تهدف إلى جعل المهام أكثر تنوعاً وتحدياً لزيادة المشاركة والإنجاز، كما ذكرت</w:t>
      </w:r>
      <w:r>
        <w:rPr>
          <w:rFonts w:ascii="Sakkal Majalla" w:hAnsi="Sakkal Majalla" w:cs="Sakkal Majalla" w:hint="cs"/>
          <w:color w:val="EE0000"/>
          <w:sz w:val="32"/>
          <w:szCs w:val="32"/>
        </w:rPr>
        <w:t xml:space="preserve"> Lumen Learning. </w:t>
      </w:r>
    </w:p>
    <w:p w14:paraId="7DEBAE90" w14:textId="24CF5901" w:rsidR="00821942" w:rsidRPr="00A666F7" w:rsidRDefault="00316ACC" w:rsidP="00821942">
      <w:p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2.2.9.3</w:t>
      </w:r>
      <w:r>
        <w:rPr>
          <w:rFonts w:ascii="Sakkal Majalla" w:hAnsi="Sakkal Majalla" w:cs="Sakkal Majalla" w:hint="cs"/>
          <w:color w:val="EE0000"/>
          <w:sz w:val="32"/>
          <w:szCs w:val="32"/>
        </w:rPr>
        <w:t xml:space="preserve">. </w:t>
      </w:r>
      <w:r>
        <w:rPr>
          <w:rFonts w:ascii="Sakkal Majalla" w:hAnsi="Sakkal Majalla" w:cs="Sakkal Majalla" w:hint="cs"/>
          <w:color w:val="EE0000"/>
          <w:sz w:val="32"/>
          <w:szCs w:val="32"/>
          <w:rtl/>
        </w:rPr>
        <w:t>النظريات التنظيمية والإدارية الكلاسيكية</w:t>
      </w:r>
    </w:p>
    <w:p w14:paraId="5594B7A2" w14:textId="04D3AC9C" w:rsidR="00821942" w:rsidRPr="00A666F7" w:rsidRDefault="00821942">
      <w:pPr>
        <w:pStyle w:val="a3"/>
        <w:numPr>
          <w:ilvl w:val="0"/>
          <w:numId w:val="54"/>
        </w:num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البيروقراطية</w:t>
      </w:r>
      <w:r>
        <w:rPr>
          <w:rFonts w:ascii="Sakkal Majalla" w:hAnsi="Sakkal Majalla" w:cs="Sakkal Majalla" w:hint="cs"/>
          <w:color w:val="EE0000"/>
          <w:sz w:val="32"/>
          <w:szCs w:val="32"/>
        </w:rPr>
        <w:t xml:space="preserve"> (Bureaucracy): </w:t>
      </w:r>
      <w:r>
        <w:rPr>
          <w:rFonts w:ascii="Sakkal Majalla" w:hAnsi="Sakkal Majalla" w:cs="Sakkal Majalla" w:hint="cs"/>
          <w:color w:val="EE0000"/>
          <w:sz w:val="32"/>
          <w:szCs w:val="32"/>
          <w:rtl/>
        </w:rPr>
        <w:t>(ماكس ويبر) تركز على الهياكل الهرمية، القواعد، والتعليمات الصارمة لضمان الكفاءة والحيادية، كما ذكرت</w:t>
      </w:r>
      <w:r>
        <w:rPr>
          <w:rFonts w:ascii="Sakkal Majalla" w:hAnsi="Sakkal Majalla" w:cs="Sakkal Majalla" w:hint="cs"/>
          <w:color w:val="EE0000"/>
          <w:sz w:val="32"/>
          <w:szCs w:val="32"/>
        </w:rPr>
        <w:t xml:space="preserve"> i-tcis.com.</w:t>
      </w:r>
    </w:p>
    <w:p w14:paraId="45559C4A" w14:textId="27CB7F7F" w:rsidR="00821942" w:rsidRPr="00A666F7" w:rsidRDefault="00821942">
      <w:pPr>
        <w:pStyle w:val="a3"/>
        <w:numPr>
          <w:ilvl w:val="0"/>
          <w:numId w:val="54"/>
        </w:num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نظرية الإدارة العلمية: (فريدريك تايلور) تركز على تحليل العمل وتوحيد الإجراءات لزيادة الإنتاجية، وهي جزء من المدرسة الكلاسيكية</w:t>
      </w:r>
      <w:r>
        <w:rPr>
          <w:rFonts w:ascii="Sakkal Majalla" w:hAnsi="Sakkal Majalla" w:cs="Sakkal Majalla" w:hint="cs"/>
          <w:color w:val="EE0000"/>
          <w:sz w:val="32"/>
          <w:szCs w:val="32"/>
        </w:rPr>
        <w:t xml:space="preserve">. </w:t>
      </w:r>
    </w:p>
    <w:p w14:paraId="0059A5F1" w14:textId="4B6FE094" w:rsidR="00821942" w:rsidRPr="00A666F7" w:rsidRDefault="00316ACC" w:rsidP="00821942">
      <w:p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2.2.9.4</w:t>
      </w:r>
      <w:r>
        <w:rPr>
          <w:rFonts w:ascii="Sakkal Majalla" w:hAnsi="Sakkal Majalla" w:cs="Sakkal Majalla" w:hint="cs"/>
          <w:color w:val="EE0000"/>
          <w:sz w:val="32"/>
          <w:szCs w:val="32"/>
        </w:rPr>
        <w:t xml:space="preserve">. </w:t>
      </w:r>
      <w:r>
        <w:rPr>
          <w:rFonts w:ascii="Sakkal Majalla" w:hAnsi="Sakkal Majalla" w:cs="Sakkal Majalla" w:hint="cs"/>
          <w:color w:val="EE0000"/>
          <w:sz w:val="32"/>
          <w:szCs w:val="32"/>
          <w:rtl/>
        </w:rPr>
        <w:t>نظريات الموارد البشرية النقدية والحديثة</w:t>
      </w:r>
    </w:p>
    <w:p w14:paraId="0A3FC6FA" w14:textId="60915A5A" w:rsidR="00821942" w:rsidRPr="00A666F7" w:rsidRDefault="00821942">
      <w:pPr>
        <w:pStyle w:val="a3"/>
        <w:numPr>
          <w:ilvl w:val="0"/>
          <w:numId w:val="55"/>
        </w:num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نظرية عملية العمل</w:t>
      </w:r>
      <w:r>
        <w:rPr>
          <w:rFonts w:ascii="Sakkal Majalla" w:hAnsi="Sakkal Majalla" w:cs="Sakkal Majalla" w:hint="cs"/>
          <w:color w:val="EE0000"/>
          <w:sz w:val="32"/>
          <w:szCs w:val="32"/>
        </w:rPr>
        <w:t xml:space="preserve"> (Labour Process Theory): </w:t>
      </w:r>
      <w:r>
        <w:rPr>
          <w:rFonts w:ascii="Sakkal Majalla" w:hAnsi="Sakkal Majalla" w:cs="Sakkal Majalla" w:hint="cs"/>
          <w:color w:val="EE0000"/>
          <w:sz w:val="32"/>
          <w:szCs w:val="32"/>
          <w:rtl/>
        </w:rPr>
        <w:t>تنظر للعلاقة بين رأس المال والعمل من منظور صراعي وتدرس مفاهيم مثل الرقابة والمقاومة، كما أشارت دراسة على</w:t>
      </w:r>
      <w:r>
        <w:rPr>
          <w:rFonts w:ascii="Sakkal Majalla" w:hAnsi="Sakkal Majalla" w:cs="Sakkal Majalla" w:hint="cs"/>
          <w:color w:val="EE0000"/>
          <w:sz w:val="32"/>
          <w:szCs w:val="32"/>
        </w:rPr>
        <w:t xml:space="preserve"> ScienceDirect.com.</w:t>
      </w:r>
    </w:p>
    <w:p w14:paraId="4BC10FAE" w14:textId="7BEC6CDE" w:rsidR="00821942" w:rsidRPr="00A666F7" w:rsidRDefault="00821942">
      <w:pPr>
        <w:pStyle w:val="a3"/>
        <w:numPr>
          <w:ilvl w:val="0"/>
          <w:numId w:val="55"/>
        </w:num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نموذج الأرجل الثلاثة لتنمية الموارد البشرية: (سوانسون) يجمع بين الأسس النفسية والاقتصادية والنظمية لتطوير الموارد البشرية</w:t>
      </w:r>
      <w:r>
        <w:rPr>
          <w:rFonts w:ascii="Sakkal Majalla" w:hAnsi="Sakkal Majalla" w:cs="Sakkal Majalla" w:hint="cs"/>
          <w:color w:val="EE0000"/>
          <w:sz w:val="32"/>
          <w:szCs w:val="32"/>
        </w:rPr>
        <w:t xml:space="preserve">. </w:t>
      </w:r>
    </w:p>
    <w:p w14:paraId="3AD2A454" w14:textId="48836A88" w:rsidR="00821942" w:rsidRPr="00821942" w:rsidRDefault="00821942" w:rsidP="00821942">
      <w:pPr>
        <w:bidi/>
        <w:spacing w:line="360" w:lineRule="auto"/>
        <w:jc w:val="both"/>
        <w:rPr>
          <w:rFonts w:ascii="Sakkal Majalla" w:hAnsi="Sakkal Majalla" w:cs="Sakkal Majalla"/>
          <w:b/>
          <w:bCs/>
          <w:sz w:val="32"/>
          <w:szCs w:val="32"/>
          <w:rtl/>
        </w:rPr>
      </w:pPr>
    </w:p>
    <w:p w14:paraId="034552CD" w14:textId="77777777" w:rsidR="00821942" w:rsidRDefault="00821942" w:rsidP="00821942">
      <w:pPr>
        <w:bidi/>
        <w:spacing w:line="360" w:lineRule="auto"/>
        <w:jc w:val="both"/>
        <w:rPr>
          <w:rFonts w:ascii="Sakkal Majalla" w:hAnsi="Sakkal Majalla" w:cs="Sakkal Majalla"/>
          <w:b/>
          <w:bCs/>
          <w:sz w:val="32"/>
          <w:szCs w:val="32"/>
          <w:rtl/>
          <w:lang w:bidi="ar-BH"/>
        </w:rPr>
      </w:pPr>
    </w:p>
    <w:p w14:paraId="4D28EFB8" w14:textId="65A9DA58"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bookmarkStart w:id="13" w:name="_Toc171757347"/>
      <w:r>
        <w:rPr>
          <w:rFonts w:ascii="Sakkal Majalla" w:hAnsi="Sakkal Majalla" w:cs="Sakkal Majalla" w:hint="cs"/>
          <w:b/>
          <w:bCs/>
          <w:sz w:val="32"/>
          <w:szCs w:val="32"/>
          <w:rtl/>
          <w:lang w:bidi="ar-BH"/>
        </w:rPr>
        <w:t xml:space="preserve">2.2.10 المحدد الأول لممارسات إدارة الموارد البشرية الحوافز والمكافئات</w:t>
      </w:r>
      <w:bookmarkEnd w:id="13"/>
    </w:p>
    <w:p w14:paraId="044736B3" w14:textId="14174F0B" w:rsidR="008413F9" w:rsidRPr="009D38E5" w:rsidRDefault="00B15844" w:rsidP="0082471B">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 xml:space="preserve">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w:t>
        <w:lastRenderedPageBreak/>
        <w:t xml:space="preserve">للبرامج التدريبية والحقيقة أننا نعرف أن أداة الفرد هو محصلة تفاعل جانبي القدرة على العمل والرغبة في العمل والاختيار والتوجيه والتدريب </w:t>
      </w:r>
      <w:r>
        <w:rPr>
          <w:rFonts w:ascii="Sakkal Majalla" w:hAnsi="Sakkal Majalla" w:cs="Sakkal Majalla" w:hint="cs"/>
          <w:sz w:val="32"/>
          <w:szCs w:val="32"/>
          <w:rtl/>
          <w:lang w:bidi="ar-EG"/>
        </w:rPr>
        <w:t>(خيري واخرون،2021)</w:t>
      </w:r>
    </w:p>
    <w:p w14:paraId="36814082" w14:textId="70E109F0" w:rsidR="00B15844" w:rsidRPr="009D38E5" w:rsidRDefault="00B15844" w:rsidP="008413F9">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تعد بمثابة أنشطة ذات علاقة بجانب المقدرة 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الذاتية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(زياني واخرون 2022)</w:t>
      </w:r>
    </w:p>
    <w:p w14:paraId="17948CD4" w14:textId="54AA8151" w:rsidR="00B15844" w:rsidRPr="009D38E5" w:rsidRDefault="00316ACC"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b/>
          <w:bCs/>
          <w:sz w:val="32"/>
          <w:szCs w:val="32"/>
          <w:rtl/>
          <w:lang w:bidi="ar-BH"/>
        </w:rPr>
        <w:t xml:space="preserve">2.2.10.1 مفهوم الحوافز</w:t>
      </w:r>
      <w:r>
        <w:rPr>
          <w:rFonts w:ascii="Sakkal Majalla" w:hAnsi="Sakkal Majalla" w:cs="Sakkal Majalla" w:hint="cs"/>
          <w:sz w:val="32"/>
          <w:szCs w:val="32"/>
        </w:rPr>
        <w:t xml:space="preserve"> Celine, F. (2018).</w:t>
      </w:r>
      <w:r>
        <w:rPr>
          <w:rFonts w:ascii="Sakkal Majalla" w:hAnsi="Sakkal Majalla" w:cs="Sakkal Majalla" w:hint="cs"/>
          <w:b/>
          <w:bCs/>
          <w:sz w:val="32"/>
          <w:szCs w:val="32"/>
          <w:rtl/>
          <w:lang w:bidi="ar-BH"/>
        </w:rPr>
        <w:t>)</w:t>
      </w:r>
    </w:p>
    <w:p w14:paraId="38EB4D13" w14:textId="6802F590" w:rsidR="00B15844" w:rsidRPr="009D38E5" w:rsidRDefault="00F14601" w:rsidP="0082471B">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 xml:space="preserve">الحوافز هي العوامل أو الآليات التي تشجع الأفراد أو المؤسسات على تغيير سلوكهم لإنتاج نتيجة مرجوة، وتُستخدم لزيادة الإنتاجية والأداء. يمكن أن تكون الحوافز مادية (مثل المال والمكافآت) أو معنوية (مثل التقدير والفرص الوظيفية)، وتهدف إلى إثارة دوافع الموظفين وتحفيزهم على بذل جهد أكبر وتحسين أدائه والحوافز لم تلقى تعريفا موحدا فقد تعددت المفاهيم المتشابهة كالدوافع والحاجات والاستعداد والبواعث</w:t>
      </w:r>
      <w:r>
        <w:rPr>
          <w:rFonts w:ascii="Sakkal Majalla" w:hAnsi="Sakkal Majalla" w:cs="Sakkal Majalla" w:hint="cs"/>
          <w:sz w:val="32"/>
          <w:szCs w:val="32"/>
          <w:lang w:bidi="ar-BH"/>
        </w:rPr>
        <w:t>.</w:t>
      </w:r>
      <w:r>
        <w:rPr>
          <w:rFonts w:ascii="Sakkal Majalla" w:hAnsi="Sakkal Majalla" w:cs="Sakkal Majalla" w:hint="cs"/>
          <w:sz w:val="32"/>
          <w:szCs w:val="32"/>
          <w:rtl/>
          <w:lang w:bidi="ar-EG"/>
        </w:rPr>
        <w:t xml:space="preserve"> (حماد،2015)</w:t>
      </w:r>
    </w:p>
    <w:p w14:paraId="35F8A440" w14:textId="77777777" w:rsidR="00B15844" w:rsidRPr="009D38E5" w:rsidRDefault="00B15844">
      <w:pPr>
        <w:pStyle w:val="a3"/>
        <w:widowControl w:val="0"/>
        <w:numPr>
          <w:ilvl w:val="0"/>
          <w:numId w:val="9"/>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Pr>
          <w:rFonts w:ascii="Sakkal Majalla" w:hAnsi="Sakkal Majalla" w:cs="Sakkal Majalla" w:hint="cs"/>
          <w:sz w:val="32"/>
          <w:szCs w:val="32"/>
          <w:lang w:bidi="ar-BH"/>
        </w:rPr>
        <w:t>.</w:t>
      </w:r>
    </w:p>
    <w:p w14:paraId="1EC1F6A1" w14:textId="2AF3BBC4" w:rsidR="00B15844" w:rsidRPr="009D38E5" w:rsidRDefault="00B15844">
      <w:pPr>
        <w:pStyle w:val="a3"/>
        <w:widowControl w:val="0"/>
        <w:numPr>
          <w:ilvl w:val="0"/>
          <w:numId w:val="9"/>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Pr>
          <w:rFonts w:ascii="Sakkal Majalla" w:hAnsi="Sakkal Majalla" w:cs="Sakkal Majalla" w:hint="cs"/>
          <w:sz w:val="32"/>
          <w:szCs w:val="32"/>
          <w:lang w:bidi="ar-BH"/>
        </w:rPr>
        <w:t>.</w:t>
      </w:r>
      <w:r>
        <w:rPr>
          <w:rFonts w:ascii="Sakkal Majalla" w:hAnsi="Sakkal Majalla" w:cs="Sakkal Majalla" w:hint="cs"/>
          <w:sz w:val="32"/>
          <w:szCs w:val="32"/>
        </w:rPr>
        <w:t xml:space="preserve"> (Vivin, el, al, 2015).</w:t>
      </w:r>
      <w:r>
        <w:rPr>
          <w:rFonts w:ascii="Sakkal Majalla" w:hAnsi="Sakkal Majalla" w:cs="Sakkal Majalla" w:hint="cs"/>
          <w:color w:val="000000" w:themeColor="text1"/>
          <w:sz w:val="32"/>
          <w:szCs w:val="32"/>
          <w:rtl/>
          <w:lang w:bidi="ar-EG"/>
        </w:rPr>
        <w:t>.</w:t>
      </w:r>
    </w:p>
    <w:p w14:paraId="121F4DFE" w14:textId="11E07620" w:rsidR="00B15844" w:rsidRPr="009D38E5" w:rsidRDefault="00B15844">
      <w:pPr>
        <w:pStyle w:val="a3"/>
        <w:widowControl w:val="0"/>
        <w:numPr>
          <w:ilvl w:val="0"/>
          <w:numId w:val="9"/>
        </w:numPr>
        <w:autoSpaceDE w:val="0"/>
        <w:autoSpaceDN w:val="0"/>
        <w:bidi/>
        <w:spacing w:after="0" w:line="360" w:lineRule="auto"/>
        <w:contextualSpacing w:val="0"/>
        <w:jc w:val="both"/>
        <w:rPr>
          <w:rFonts w:ascii="Sakkal Majalla" w:hAnsi="Sakkal Majalla" w:cs="Sakkal Majalla"/>
          <w:sz w:val="32"/>
          <w:szCs w:val="32"/>
          <w:lang w:bidi="ar-BH"/>
        </w:rPr>
      </w:pPr>
      <w:r>
        <w:rPr>
          <w:rFonts w:ascii="Sakkal Majalla" w:hAnsi="Sakkal Majalla" w:cs="Sakkal Majalla" w:hint="cs"/>
          <w:sz w:val="32"/>
          <w:szCs w:val="32"/>
          <w:rtl/>
          <w:lang w:bidi="ar-BH"/>
        </w:rPr>
        <w:t xml:space="preserve">الحوافز: هي الإمكانيات المتاحة في البيئة المحيطة بالشخص والتي يمكن لحصول عليها </w:t>
        <w:lastRenderedPageBreak/>
        <w:t>واستخدامها لتعويض النقص في إشباع حاجاته</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 xml:space="preserve">( كريم واخرون،2022).</w:t>
      </w:r>
    </w:p>
    <w:p w14:paraId="01B2F959" w14:textId="5216DCE0" w:rsidR="00F14601" w:rsidRPr="009D38E5" w:rsidRDefault="00F14601" w:rsidP="00F14601">
      <w:pPr>
        <w:widowControl w:val="0"/>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ويرى الباحث ان الحوافز هي العمل لأجر الحافز هو نوع من الأجور أو الرواتب يُدفع للموظفين بالإضافة إلى أجورهم أو رواتبهم الاعتيادية. صُمم الأجر الحافز لتحفيز الموظفين على العمل بجدّ أكبر أو لتحقيق أهداف محددة.</w:t>
      </w:r>
    </w:p>
    <w:p w14:paraId="55FFB209" w14:textId="72AA68DA" w:rsidR="00B15844" w:rsidRPr="009D38E5" w:rsidRDefault="00316ACC"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2.2.10.2 أنواع الحوافز</w:t>
      </w:r>
      <w:r>
        <w:rPr>
          <w:rFonts w:ascii="Sakkal Majalla" w:hAnsi="Sakkal Majalla" w:cs="Sakkal Majalla" w:hint="cs"/>
          <w:b/>
          <w:bCs/>
          <w:sz w:val="32"/>
          <w:szCs w:val="32"/>
          <w:lang w:bidi="ar-BH"/>
        </w:rPr>
        <w:t>:</w:t>
      </w:r>
    </w:p>
    <w:p w14:paraId="4D5DD5EA" w14:textId="0239D29E" w:rsidR="00B15844" w:rsidRPr="009D38E5" w:rsidRDefault="00F14601"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تنقسم الحوافز إلى فئتين رئيسيتين هما الحوافز المادية والحوافز المعنوية. الحوافز المادية تشمل المكافآت النقدية والمزايا العينية كالرواتب والعلاوات والبدلات، بينما تركز الحوافز المعنوية على تلبية احتياجات الموظفين النفسية والاجتماعية مثل التقدير، وفرص التطوير المهني، والمناخ الإيجابي في بيئة العمل. بالإضافة إلى ذلك، يمكن تصنيف الحوافز إلى إيجابية وسلبية أو فردية وجماعية. ويوجد نوعان رئيسيان للحوافز في المنظمة مادية ومعنوية وكلاهما يهدفان إلى زيادة أداء العامل كما وكيفا</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 xml:space="preserve">(زياني واخرون، 2022)</w:t>
      </w:r>
    </w:p>
    <w:p w14:paraId="23E45943" w14:textId="77777777" w:rsidR="00B15844" w:rsidRPr="009D38E5" w:rsidRDefault="00B15844" w:rsidP="0082471B">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أولا-</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الحوافز المادية</w:t>
      </w:r>
      <w:r>
        <w:rPr>
          <w:rFonts w:ascii="Sakkal Majalla" w:hAnsi="Sakkal Majalla" w:cs="Sakkal Majalla" w:hint="cs"/>
          <w:sz w:val="32"/>
          <w:szCs w:val="32"/>
          <w:lang w:bidi="ar-BH"/>
        </w:rPr>
        <w:t>:</w:t>
      </w:r>
    </w:p>
    <w:p w14:paraId="0A411E5C" w14:textId="69A4A991" w:rsidR="00B15844" w:rsidRPr="009D38E5" w:rsidRDefault="00B15844" w:rsidP="0082471B">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Pr>
          <w:rFonts w:ascii="Sakkal Majalla" w:hAnsi="Sakkal Majalla" w:cs="Sakkal Majalla" w:hint="cs"/>
          <w:sz w:val="32"/>
          <w:szCs w:val="32"/>
          <w:lang w:bidi="ar-BH"/>
        </w:rPr>
        <w:t>:</w:t>
      </w:r>
      <w:r>
        <w:rPr>
          <w:rFonts w:ascii="Sakkal Majalla" w:hAnsi="Sakkal Majalla" w:cs="Sakkal Majalla" w:hint="cs"/>
          <w:sz w:val="32"/>
          <w:szCs w:val="32"/>
        </w:rPr>
        <w:t xml:space="preserve"> (Vivin, el, al, 2015).</w:t>
      </w:r>
      <w:r>
        <w:rPr>
          <w:rFonts w:ascii="Sakkal Majalla" w:hAnsi="Sakkal Majalla" w:cs="Sakkal Majalla" w:hint="cs"/>
          <w:color w:val="000000" w:themeColor="text1"/>
          <w:sz w:val="32"/>
          <w:szCs w:val="32"/>
          <w:rtl/>
          <w:lang w:bidi="ar-EG"/>
        </w:rPr>
        <w:t>.</w:t>
      </w:r>
    </w:p>
    <w:p w14:paraId="7F3659AE" w14:textId="77777777" w:rsidR="00B15844" w:rsidRPr="009D38E5" w:rsidRDefault="00B15844">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المكافآت والزيادة الأولية</w:t>
      </w:r>
      <w:r>
        <w:rPr>
          <w:rFonts w:ascii="Sakkal Majalla" w:hAnsi="Sakkal Majalla" w:cs="Sakkal Majalla" w:hint="cs"/>
          <w:sz w:val="32"/>
          <w:szCs w:val="32"/>
          <w:lang w:bidi="ar-BH"/>
        </w:rPr>
        <w:t>.</w:t>
      </w:r>
    </w:p>
    <w:p w14:paraId="631B5322" w14:textId="77777777" w:rsidR="00B15844" w:rsidRPr="009D38E5" w:rsidRDefault="00B15844">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العمولة</w:t>
      </w:r>
    </w:p>
    <w:p w14:paraId="2A5120FC" w14:textId="77777777" w:rsidR="00B15844" w:rsidRPr="009D38E5" w:rsidRDefault="00B15844">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الامتيازات</w:t>
      </w:r>
    </w:p>
    <w:p w14:paraId="056B3107" w14:textId="77777777" w:rsidR="00B15844" w:rsidRPr="009D38E5" w:rsidRDefault="00B15844">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lastRenderedPageBreak/>
        <w:t>المشاركة في الأرباح</w:t>
      </w:r>
      <w:r>
        <w:rPr>
          <w:rFonts w:ascii="Sakkal Majalla" w:hAnsi="Sakkal Majalla" w:cs="Sakkal Majalla" w:hint="cs"/>
          <w:sz w:val="32"/>
          <w:szCs w:val="32"/>
          <w:lang w:bidi="ar-BH"/>
        </w:rPr>
        <w:t>.</w:t>
      </w:r>
    </w:p>
    <w:p w14:paraId="7C4485F9" w14:textId="77777777" w:rsidR="00B15844" w:rsidRPr="009D38E5" w:rsidRDefault="00B15844">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تناسب الحوافز المادية مع بيئة العمل كربط الأجر والإنتاج</w:t>
      </w:r>
      <w:r>
        <w:rPr>
          <w:rFonts w:ascii="Sakkal Majalla" w:hAnsi="Sakkal Majalla" w:cs="Sakkal Majalla" w:hint="cs"/>
          <w:sz w:val="32"/>
          <w:szCs w:val="32"/>
          <w:lang w:bidi="ar-BH"/>
        </w:rPr>
        <w:t>.</w:t>
      </w:r>
    </w:p>
    <w:p w14:paraId="6BD496A4" w14:textId="77777777"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EG"/>
        </w:rPr>
        <w:t>ثانيا -</w:t>
      </w:r>
      <w:r>
        <w:rPr>
          <w:rFonts w:ascii="Sakkal Majalla" w:hAnsi="Sakkal Majalla" w:cs="Sakkal Majalla" w:hint="cs"/>
          <w:sz w:val="32"/>
          <w:szCs w:val="32"/>
          <w:rtl/>
          <w:lang w:bidi="ar-BH"/>
        </w:rPr>
        <w:t>الحوافز المعنوية</w:t>
      </w:r>
      <w:r>
        <w:rPr>
          <w:rFonts w:ascii="Sakkal Majalla" w:hAnsi="Sakkal Majalla" w:cs="Sakkal Majalla" w:hint="cs"/>
          <w:sz w:val="32"/>
          <w:szCs w:val="32"/>
          <w:lang w:bidi="ar-BH"/>
        </w:rPr>
        <w:t>:</w:t>
      </w:r>
    </w:p>
    <w:p w14:paraId="55A41514" w14:textId="390B2CAF" w:rsidR="00B15844" w:rsidRPr="009D38E5" w:rsidRDefault="00B15844" w:rsidP="0082471B">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Pr>
          <w:rFonts w:ascii="Sakkal Majalla" w:hAnsi="Sakkal Majalla" w:cs="Sakkal Majalla" w:hint="cs"/>
          <w:sz w:val="32"/>
          <w:szCs w:val="32"/>
          <w:lang w:bidi="ar-BH"/>
        </w:rPr>
        <w:t>:</w:t>
      </w:r>
      <w:r>
        <w:rPr>
          <w:rFonts w:ascii="Sakkal Majalla" w:hAnsi="Sakkal Majalla" w:cs="Sakkal Majalla" w:hint="cs"/>
          <w:color w:val="000000" w:themeColor="text1"/>
          <w:sz w:val="32"/>
          <w:szCs w:val="32"/>
          <w:rtl/>
          <w:lang w:bidi="ar-EG"/>
        </w:rPr>
        <w:t xml:space="preserve"> (الشجبي،2019).</w:t>
      </w:r>
    </w:p>
    <w:p w14:paraId="12C971B7" w14:textId="77777777" w:rsidR="00B15844" w:rsidRPr="009D38E5" w:rsidRDefault="00B15844">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ضمان العمل واستقراره</w:t>
      </w:r>
      <w:r>
        <w:rPr>
          <w:rFonts w:ascii="Sakkal Majalla" w:hAnsi="Sakkal Majalla" w:cs="Sakkal Majalla" w:hint="cs"/>
          <w:sz w:val="32"/>
          <w:szCs w:val="32"/>
          <w:lang w:bidi="ar-BH"/>
        </w:rPr>
        <w:t>.</w:t>
      </w:r>
    </w:p>
    <w:p w14:paraId="551C3DF7" w14:textId="77777777" w:rsidR="00B15844" w:rsidRPr="009D38E5" w:rsidRDefault="00B15844">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الحوافز الاجتماعية المعنوية</w:t>
      </w:r>
      <w:r>
        <w:rPr>
          <w:rFonts w:ascii="Sakkal Majalla" w:hAnsi="Sakkal Majalla" w:cs="Sakkal Majalla" w:hint="cs"/>
          <w:sz w:val="32"/>
          <w:szCs w:val="32"/>
          <w:lang w:bidi="ar-BH"/>
        </w:rPr>
        <w:t>.</w:t>
      </w:r>
    </w:p>
    <w:p w14:paraId="37820752" w14:textId="77777777" w:rsidR="00B15844" w:rsidRPr="009D38E5" w:rsidRDefault="00B15844">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التقدم الوظيفي</w:t>
      </w:r>
      <w:r>
        <w:rPr>
          <w:rFonts w:ascii="Sakkal Majalla" w:hAnsi="Sakkal Majalla" w:cs="Sakkal Majalla" w:hint="cs"/>
          <w:sz w:val="32"/>
          <w:szCs w:val="32"/>
          <w:lang w:bidi="ar-BH"/>
        </w:rPr>
        <w:t>.</w:t>
      </w:r>
    </w:p>
    <w:p w14:paraId="125F9F6C" w14:textId="77777777" w:rsidR="00B15844" w:rsidRPr="009D38E5" w:rsidRDefault="00B15844">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المشاركة في اتخاذ القرارات</w:t>
      </w:r>
      <w:r>
        <w:rPr>
          <w:rFonts w:ascii="Sakkal Majalla" w:hAnsi="Sakkal Majalla" w:cs="Sakkal Majalla" w:hint="cs"/>
          <w:sz w:val="32"/>
          <w:szCs w:val="32"/>
          <w:lang w:bidi="ar-BH"/>
        </w:rPr>
        <w:t>.</w:t>
      </w:r>
    </w:p>
    <w:p w14:paraId="7973A269" w14:textId="77777777" w:rsidR="00B15844" w:rsidRPr="009D38E5" w:rsidRDefault="00B15844">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العمل الجماعي</w:t>
      </w:r>
      <w:r>
        <w:rPr>
          <w:rFonts w:ascii="Sakkal Majalla" w:hAnsi="Sakkal Majalla" w:cs="Sakkal Majalla" w:hint="cs"/>
          <w:sz w:val="32"/>
          <w:szCs w:val="32"/>
          <w:lang w:bidi="ar-BH"/>
        </w:rPr>
        <w:t>.</w:t>
      </w:r>
    </w:p>
    <w:p w14:paraId="642A8E7A" w14:textId="77777777" w:rsidR="00B15844" w:rsidRPr="009D38E5" w:rsidRDefault="00B15844">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المركز والمكانة</w:t>
      </w:r>
      <w:r>
        <w:rPr>
          <w:rFonts w:ascii="Sakkal Majalla" w:hAnsi="Sakkal Majalla" w:cs="Sakkal Majalla" w:hint="cs"/>
          <w:sz w:val="32"/>
          <w:szCs w:val="32"/>
          <w:lang w:bidi="ar-BH"/>
        </w:rPr>
        <w:t>.</w:t>
      </w:r>
    </w:p>
    <w:p w14:paraId="4FA8D3BB" w14:textId="77777777" w:rsidR="00B15844" w:rsidRDefault="00B15844" w:rsidP="0082471B">
      <w:pPr>
        <w:bidi/>
        <w:spacing w:line="360" w:lineRule="auto"/>
        <w:jc w:val="both"/>
        <w:rPr>
          <w:rFonts w:ascii="Sakkal Majalla" w:hAnsi="Sakkal Majalla" w:cs="Sakkal Majalla"/>
          <w:b/>
          <w:bCs/>
          <w:sz w:val="32"/>
          <w:szCs w:val="32"/>
          <w:rtl/>
          <w:lang w:bidi="ar-BH"/>
        </w:rPr>
      </w:pPr>
    </w:p>
    <w:p w14:paraId="59FE0C65" w14:textId="77777777" w:rsidR="00316ACC" w:rsidRPr="009D38E5" w:rsidRDefault="00316ACC" w:rsidP="00316ACC">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ثالثا- الحوافز السلبيّة</w:t>
      </w:r>
      <w:r>
        <w:rPr>
          <w:rFonts w:ascii="Sakkal Majalla" w:hAnsi="Sakkal Majalla" w:cs="Sakkal Majalla" w:hint="cs"/>
          <w:b/>
          <w:bCs/>
          <w:sz w:val="32"/>
          <w:szCs w:val="32"/>
          <w:lang w:bidi="ar-BH"/>
        </w:rPr>
        <w:t xml:space="preserve"> </w:t>
      </w:r>
    </w:p>
    <w:p w14:paraId="022E6832" w14:textId="77777777" w:rsidR="00316ACC" w:rsidRPr="009D38E5" w:rsidRDefault="00316ACC" w:rsidP="00316ACC">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Pr>
          <w:rFonts w:ascii="Sakkal Majalla" w:hAnsi="Sakkal Majalla" w:cs="Sakkal Majalla" w:hint="cs"/>
          <w:sz w:val="32"/>
          <w:szCs w:val="32"/>
          <w:rtl/>
        </w:rPr>
        <w:t xml:space="preserve"> </w:t>
      </w:r>
      <w:r>
        <w:rPr>
          <w:rFonts w:ascii="Sakkal Majalla" w:hAnsi="Sakkal Majalla" w:cs="Sakkal Majalla" w:hint="cs"/>
          <w:sz w:val="32"/>
          <w:szCs w:val="32"/>
          <w:rtl/>
          <w:lang w:bidi="ar-BH"/>
        </w:rPr>
        <w:t xml:space="preserve">تشجع الحوافز السلبية الأفراد على الأداء الجيد أو الامتناع عن سوء السلوك من خلال التهديد بفرض </w:t>
        <w:lastRenderedPageBreak/>
        <w:t xml:space="preserve">نتيجة غير مرغوبة أو خسارة شيء ذي قيمة. الهدف منها هو تقويم السلوكيات السلبية والحد منها والعمل علي تفاديها في المستقبل (خيري واخرون،2021).</w:t>
      </w:r>
    </w:p>
    <w:p w14:paraId="495FF00C" w14:textId="77777777" w:rsidR="00316ACC" w:rsidRPr="009D38E5" w:rsidRDefault="00316ACC" w:rsidP="00316ACC">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ويري الباحث ان الحوافز السلبية هي عقوبات وعواقب مصممة لتثبيط سلوكيات أو أداء غير مرغوب فيه، مثل الخوف من غرامة أو خصم من الراتب، وذلك للحث على السلوك المرغوب. تعتمد على تجنب الخوف من العواقب بدلاً من الرغبة في الحصول على مكافأة، وغالباً ما تؤدي إلى نتائج سريعة ولكنها قد تؤثر سلباً على معنويات الموظفين على المدى الطويل.</w:t>
      </w:r>
    </w:p>
    <w:p w14:paraId="1C6140C2" w14:textId="77777777" w:rsidR="00316ACC" w:rsidRPr="009D38E5" w:rsidRDefault="00316ACC" w:rsidP="00316ACC">
      <w:pPr>
        <w:bidi/>
        <w:spacing w:line="360" w:lineRule="auto"/>
        <w:jc w:val="both"/>
        <w:rPr>
          <w:rFonts w:ascii="Sakkal Majalla" w:hAnsi="Sakkal Majalla" w:cs="Sakkal Majalla"/>
          <w:b/>
          <w:bCs/>
          <w:sz w:val="32"/>
          <w:szCs w:val="32"/>
          <w:rtl/>
          <w:lang w:bidi="ar-BH"/>
        </w:rPr>
      </w:pPr>
    </w:p>
    <w:p w14:paraId="1ACF9EFA" w14:textId="1A4A81D9" w:rsidR="00B15844" w:rsidRPr="009D38E5" w:rsidRDefault="00316ACC"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2.2.10.3أهداف نظام الحوافز</w:t>
      </w:r>
      <w:r>
        <w:rPr>
          <w:rFonts w:ascii="Sakkal Majalla" w:hAnsi="Sakkal Majalla" w:cs="Sakkal Majalla" w:hint="cs"/>
          <w:b/>
          <w:bCs/>
          <w:sz w:val="32"/>
          <w:szCs w:val="32"/>
          <w:lang w:bidi="ar-BH"/>
        </w:rPr>
        <w:t>:</w:t>
      </w:r>
    </w:p>
    <w:p w14:paraId="0CAD5DF0" w14:textId="22D8A94A" w:rsidR="006E0051" w:rsidRPr="009D38E5"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تتمثل أهداف نظام الحوافز في تحفيز الموظفين لزيادة الإنتاجية والكفاءة، تعزيز الولاء والرضا الوظيفي، وتوجيه جهودهم نحو تحقيق الأهداف الاستراتيجية للشركة. كما يهدف النظام إلى جذب المواهب والكفاءات المتميزة والاحتفاظ بها، وتقليل معدل دوران الموظفين، وبناء ثقافة تنظيمية إيجابية </w:t>
      </w:r>
      <w:r>
        <w:rPr>
          <w:rFonts w:ascii="Sakkal Majalla" w:hAnsi="Sakkal Majalla" w:cs="Sakkal Majalla" w:hint="cs"/>
          <w:sz w:val="32"/>
          <w:szCs w:val="32"/>
          <w:rtl/>
          <w:lang w:bidi="ar-BH"/>
        </w:rPr>
        <w:t>(الخطيب،2019).</w:t>
      </w:r>
    </w:p>
    <w:p w14:paraId="787D22EC" w14:textId="0641CAC8" w:rsidR="008413F9" w:rsidRPr="009D38E5" w:rsidRDefault="008413F9" w:rsidP="008413F9">
      <w:pPr>
        <w:widowControl w:val="0"/>
        <w:autoSpaceDE w:val="0"/>
        <w:autoSpaceDN w:val="0"/>
        <w:bidi/>
        <w:spacing w:after="0" w:line="360" w:lineRule="auto"/>
        <w:ind w:left="360"/>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ومن اهم اهداف نظام الحوافز ما يلي: (بوقرة،2017)</w:t>
      </w:r>
    </w:p>
    <w:p w14:paraId="2A12A1D5" w14:textId="42492F6E" w:rsidR="00B15844" w:rsidRPr="009D38E5" w:rsidRDefault="00B15844">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EG"/>
        </w:rPr>
        <w:t>ا</w:t>
      </w:r>
      <w:r>
        <w:rPr>
          <w:rFonts w:ascii="Sakkal Majalla" w:hAnsi="Sakkal Majalla" w:cs="Sakkal Majalla" w:hint="cs"/>
          <w:sz w:val="32"/>
          <w:szCs w:val="32"/>
          <w:rtl/>
          <w:lang w:bidi="ar-BH"/>
        </w:rPr>
        <w:t>لإحساس بالمقدرة على الكسب من خلال بذل الجهود</w:t>
      </w:r>
      <w:r>
        <w:rPr>
          <w:rFonts w:ascii="Sakkal Majalla" w:hAnsi="Sakkal Majalla" w:cs="Sakkal Majalla" w:hint="cs"/>
          <w:sz w:val="32"/>
          <w:szCs w:val="32"/>
          <w:lang w:bidi="ar-BH"/>
        </w:rPr>
        <w:t>.</w:t>
      </w:r>
    </w:p>
    <w:p w14:paraId="27D72705" w14:textId="77777777" w:rsidR="00B15844" w:rsidRPr="009D38E5" w:rsidRDefault="00B15844">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إدراك احترام الآخرين للذات لقاء الحصول على الأجر المناسب</w:t>
      </w:r>
      <w:r>
        <w:rPr>
          <w:rFonts w:ascii="Sakkal Majalla" w:hAnsi="Sakkal Majalla" w:cs="Sakkal Majalla" w:hint="cs"/>
          <w:sz w:val="32"/>
          <w:szCs w:val="32"/>
          <w:lang w:bidi="ar-BH"/>
        </w:rPr>
        <w:t>.</w:t>
      </w:r>
    </w:p>
    <w:p w14:paraId="0400BEF7" w14:textId="77777777" w:rsidR="00B15844" w:rsidRPr="009D38E5" w:rsidRDefault="00B15844">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إمداد الشخص العامل بالقدرة الشرائية الكافية</w:t>
      </w:r>
      <w:r>
        <w:rPr>
          <w:rFonts w:ascii="Sakkal Majalla" w:hAnsi="Sakkal Majalla" w:cs="Sakkal Majalla" w:hint="cs"/>
          <w:sz w:val="32"/>
          <w:szCs w:val="32"/>
          <w:lang w:bidi="ar-BH"/>
        </w:rPr>
        <w:t>.</w:t>
      </w:r>
    </w:p>
    <w:p w14:paraId="2BAABC89" w14:textId="77777777" w:rsidR="00B15844" w:rsidRPr="009D38E5" w:rsidRDefault="00B15844">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الشعور باحترام الذات وتقديرها لقاء الجهود المبذولة</w:t>
      </w:r>
      <w:r>
        <w:rPr>
          <w:rFonts w:ascii="Sakkal Majalla" w:hAnsi="Sakkal Majalla" w:cs="Sakkal Majalla" w:hint="cs"/>
          <w:sz w:val="32"/>
          <w:szCs w:val="32"/>
          <w:lang w:bidi="ar-BH"/>
        </w:rPr>
        <w:t>.</w:t>
      </w:r>
    </w:p>
    <w:p w14:paraId="500F8D17" w14:textId="77777777" w:rsidR="00B15844" w:rsidRPr="009D38E5" w:rsidRDefault="00B15844">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lang w:bidi="ar-BH"/>
        </w:rPr>
      </w:pPr>
      <w:r>
        <w:rPr>
          <w:rFonts w:ascii="Sakkal Majalla" w:hAnsi="Sakkal Majalla" w:cs="Sakkal Majalla" w:hint="cs"/>
          <w:sz w:val="32"/>
          <w:szCs w:val="32"/>
          <w:rtl/>
          <w:lang w:bidi="ar-BH"/>
        </w:rPr>
        <w:t>ضمان المستوى المعيشي المناسب للشخص العامل في بلده</w:t>
      </w:r>
      <w:r>
        <w:rPr>
          <w:rFonts w:ascii="Sakkal Majalla" w:hAnsi="Sakkal Majalla" w:cs="Sakkal Majalla" w:hint="cs"/>
          <w:sz w:val="32"/>
          <w:szCs w:val="32"/>
          <w:lang w:bidi="ar-BH"/>
        </w:rPr>
        <w:t>.</w:t>
      </w:r>
    </w:p>
    <w:p w14:paraId="08425C18" w14:textId="77777777" w:rsidR="00C912A7" w:rsidRPr="009D38E5"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7FA48378" w14:textId="75EF1F36" w:rsidR="00B15844" w:rsidRPr="009D38E5" w:rsidRDefault="00316ACC" w:rsidP="0082471B">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BH"/>
        </w:rPr>
        <w:t xml:space="preserve">2.2.10.4 خصائص نظام الحوافز الفعال</w:t>
      </w:r>
      <w:r>
        <w:rPr>
          <w:rFonts w:ascii="Sakkal Majalla" w:hAnsi="Sakkal Majalla" w:cs="Sakkal Majalla" w:hint="cs"/>
          <w:b/>
          <w:bCs/>
          <w:sz w:val="32"/>
          <w:szCs w:val="32"/>
          <w:lang w:bidi="ar-BH"/>
        </w:rPr>
        <w:t>:</w:t>
      </w:r>
      <w:r>
        <w:rPr>
          <w:rFonts w:ascii="Sakkal Majalla" w:hAnsi="Sakkal Majalla" w:cs="Sakkal Majalla" w:hint="cs"/>
          <w:sz w:val="32"/>
          <w:szCs w:val="32"/>
        </w:rPr>
        <w:t xml:space="preserve"> </w:t>
      </w:r>
    </w:p>
    <w:p w14:paraId="4C4F3B12" w14:textId="393A6754" w:rsidR="00B15844" w:rsidRPr="009D38E5" w:rsidRDefault="006E0051" w:rsidP="006E0051">
      <w:pPr>
        <w:widowControl w:val="0"/>
        <w:autoSpaceDE w:val="0"/>
        <w:autoSpaceDN w:val="0"/>
        <w:bidi/>
        <w:spacing w:after="0" w:line="360" w:lineRule="auto"/>
        <w:ind w:left="720"/>
        <w:jc w:val="both"/>
        <w:rPr>
          <w:rFonts w:ascii="Sakkal Majalla" w:hAnsi="Sakkal Majalla" w:cs="Sakkal Majalla"/>
          <w:sz w:val="32"/>
          <w:szCs w:val="32"/>
          <w:lang w:bidi="ar-EG"/>
        </w:rPr>
      </w:pPr>
      <w:r>
        <w:rPr>
          <w:rFonts w:ascii="Sakkal Majalla" w:hAnsi="Sakkal Majalla" w:cs="Sakkal Majalla" w:hint="cs"/>
          <w:sz w:val="32"/>
          <w:szCs w:val="32"/>
          <w:rtl/>
          <w:lang w:bidi="ar-BH"/>
        </w:rPr>
        <w:lastRenderedPageBreak/>
        <w:t>يتميز نظام الحوافز الفعال بالعدالة، والوضوح، والمرونة، وقابلية القياس، والقدرة على التحفيز الحقيقي، والشمولية، والتوقيت المناسب، والاستمرارية. يجب أن يتسم بالشفافية في التوزيع، مع معايير واضحة وقابلة للقياس. كما يجب أن يكون مرناً وقابلاً للتكيف، وأن يحفز الموظفين من خلال ربط الحوافز بأهداف واضحة، مع مراعاة مزايا مالية وغير مالية. وتدعيم قدرات العاملين وقدراتهم وترغيبهم في الوصول إلى النتائج وتحقيقها</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وحل المشاكل المتعلقة برضا العاملين</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وربط مصالح الفرد وأهدافه بالمنظمة وأهدافها للعمل على زيادة الإنتاجية</w:t>
      </w:r>
      <w:r>
        <w:rPr>
          <w:rFonts w:ascii="Sakkal Majalla" w:hAnsi="Sakkal Majalla" w:cs="Sakkal Majalla" w:hint="cs"/>
          <w:sz w:val="32"/>
          <w:szCs w:val="32"/>
          <w:lang w:bidi="ar-BH"/>
        </w:rPr>
        <w:t>.</w:t>
      </w:r>
      <w:r>
        <w:rPr>
          <w:rFonts w:ascii="Sakkal Majalla" w:hAnsi="Sakkal Majalla" w:cs="Sakkal Majalla" w:hint="cs"/>
          <w:sz w:val="32"/>
          <w:szCs w:val="32"/>
        </w:rPr>
        <w:t xml:space="preserve"> (Vivin, el, al, 2015)</w:t>
      </w:r>
    </w:p>
    <w:p w14:paraId="7BE35597" w14:textId="77777777" w:rsidR="00C912A7" w:rsidRPr="009D38E5"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EG"/>
        </w:rPr>
      </w:pPr>
    </w:p>
    <w:p w14:paraId="169A0964" w14:textId="7283B7EE" w:rsidR="00B15844" w:rsidRPr="009D38E5" w:rsidRDefault="00316ACC" w:rsidP="0082471B">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BH"/>
        </w:rPr>
        <w:t xml:space="preserve">2.2.10.5 شروط يجب توفرها بأنظمة الحوافز</w:t>
      </w:r>
      <w:r>
        <w:rPr>
          <w:rFonts w:ascii="Sakkal Majalla" w:hAnsi="Sakkal Majalla" w:cs="Sakkal Majalla" w:hint="cs"/>
          <w:b/>
          <w:bCs/>
          <w:sz w:val="32"/>
          <w:szCs w:val="32"/>
          <w:lang w:bidi="ar-BH"/>
        </w:rPr>
        <w:t>:</w:t>
      </w:r>
    </w:p>
    <w:p w14:paraId="3E25C94F" w14:textId="07C7AE22" w:rsidR="00B15844" w:rsidRPr="009D38E5"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Pr>
          <w:rFonts w:ascii="Sakkal Majalla" w:hAnsi="Sakkal Majalla" w:cs="Sakkal Majalla" w:hint="cs"/>
          <w:sz w:val="32"/>
          <w:szCs w:val="32"/>
          <w:rtl/>
          <w:lang w:bidi="ar-BH"/>
        </w:rPr>
        <w:t>يجب أن تتمتع أنظمة الحوافز بالوضوح، والشفافية، والعدالة، والمرونة، والواقعية، وقابلية القياس لضمان فعاليتها. كما يجب أن تكون الحوافز مرتبطة بالأداء، ومحفزة بما يكفي لتشجيع الموظفين على تحقيق الأهداف، مع توازن بين الحوافز المالية وغير المالية، وتوقيت مناسب لمنحها، ويتم تقييمها وتحديثها باستمرار وارتباطها المباشر بدوافع العاملين</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والاستمرارية في إعطائها</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وبعدها عن العلاقات الشخصية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وتكيفها مع توقعات العاملين</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وأخيرا عدالة الحوافز وكفايته</w:t>
      </w:r>
      <w:r>
        <w:rPr>
          <w:rFonts w:ascii="Sakkal Majalla" w:hAnsi="Sakkal Majalla" w:cs="Sakkal Majalla" w:hint="cs"/>
          <w:sz w:val="32"/>
          <w:szCs w:val="32"/>
          <w:lang w:bidi="ar-BH"/>
        </w:rPr>
        <w:t>.</w:t>
      </w:r>
      <w:r>
        <w:rPr>
          <w:rFonts w:ascii="Sakkal Majalla" w:hAnsi="Sakkal Majalla" w:cs="Sakkal Majalla" w:hint="cs"/>
          <w:sz w:val="32"/>
          <w:szCs w:val="32"/>
        </w:rPr>
        <w:t xml:space="preserve"> (Vivin, el, al, 2015)</w:t>
      </w:r>
    </w:p>
    <w:p w14:paraId="2808E6FF" w14:textId="77777777" w:rsidR="00C912A7" w:rsidRPr="009D38E5" w:rsidRDefault="00C912A7" w:rsidP="00927EBB">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3C9D32AC" w14:textId="77777777" w:rsidR="006E0051" w:rsidRPr="009D38E5" w:rsidRDefault="006E0051" w:rsidP="006E0051">
      <w:pPr>
        <w:bidi/>
        <w:spacing w:line="360" w:lineRule="auto"/>
        <w:jc w:val="both"/>
        <w:rPr>
          <w:rFonts w:ascii="Sakkal Majalla" w:hAnsi="Sakkal Majalla" w:cs="Sakkal Majalla"/>
          <w:sz w:val="32"/>
          <w:szCs w:val="32"/>
          <w:rtl/>
          <w:lang w:bidi="ar-BH"/>
        </w:rPr>
      </w:pPr>
    </w:p>
    <w:p w14:paraId="450907F1" w14:textId="0F8B9A27" w:rsidR="00B15844" w:rsidRPr="009D38E5" w:rsidRDefault="0085164B" w:rsidP="006E0051">
      <w:pPr>
        <w:bidi/>
        <w:spacing w:line="360" w:lineRule="auto"/>
        <w:jc w:val="both"/>
        <w:outlineLvl w:val="0"/>
        <w:rPr>
          <w:rFonts w:ascii="Sakkal Majalla" w:hAnsi="Sakkal Majalla" w:cs="Sakkal Majalla"/>
          <w:b/>
          <w:bCs/>
          <w:sz w:val="32"/>
          <w:szCs w:val="32"/>
          <w:rtl/>
          <w:lang w:bidi="ar-BH"/>
        </w:rPr>
      </w:pPr>
      <w:bookmarkStart w:id="14" w:name="_Toc171757348"/>
      <w:r>
        <w:rPr>
          <w:rFonts w:ascii="Sakkal Majalla" w:hAnsi="Sakkal Majalla" w:cs="Sakkal Majalla" w:hint="cs"/>
          <w:b/>
          <w:bCs/>
          <w:sz w:val="32"/>
          <w:szCs w:val="32"/>
          <w:rtl/>
          <w:lang w:bidi="ar-BH"/>
        </w:rPr>
        <w:t>2.2.11المحدد الثاني: التدريب</w:t>
      </w:r>
      <w:bookmarkEnd w:id="14"/>
      <w:r>
        <w:rPr>
          <w:rFonts w:ascii="Sakkal Majalla" w:hAnsi="Sakkal Majalla" w:cs="Sakkal Majalla" w:hint="cs"/>
          <w:b/>
          <w:bCs/>
          <w:sz w:val="32"/>
          <w:szCs w:val="32"/>
          <w:rtl/>
          <w:lang w:bidi="ar-BH"/>
        </w:rPr>
        <w:t xml:space="preserve"> </w:t>
      </w:r>
    </w:p>
    <w:p w14:paraId="06827CC6"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أولا/ تعريف التدريب</w:t>
      </w:r>
      <w:r>
        <w:rPr>
          <w:rFonts w:ascii="Sakkal Majalla" w:hAnsi="Sakkal Majalla" w:cs="Sakkal Majalla" w:hint="cs"/>
          <w:b/>
          <w:bCs/>
          <w:sz w:val="32"/>
          <w:szCs w:val="32"/>
          <w:lang w:bidi="ar-BH"/>
        </w:rPr>
        <w:t>:</w:t>
      </w:r>
    </w:p>
    <w:p w14:paraId="56F97D2A" w14:textId="255D592A" w:rsidR="00B15844" w:rsidRPr="009D38E5" w:rsidRDefault="00B15844" w:rsidP="0082471B">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 xml:space="preserve">تعددت التعاريف فيما يخص التدريب: </w:t>
      </w:r>
    </w:p>
    <w:p w14:paraId="3C4387CE" w14:textId="6EDF35A2" w:rsidR="00B15844" w:rsidRPr="009D38E5" w:rsidRDefault="00B15844">
      <w:pPr>
        <w:pStyle w:val="a3"/>
        <w:widowControl w:val="0"/>
        <w:numPr>
          <w:ilvl w:val="0"/>
          <w:numId w:val="19"/>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lastRenderedPageBreak/>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Pr>
          <w:rFonts w:ascii="Sakkal Majalla" w:hAnsi="Sakkal Majalla" w:cs="Sakkal Majalla" w:hint="cs"/>
          <w:sz w:val="32"/>
          <w:szCs w:val="32"/>
          <w:lang w:bidi="ar-BH"/>
        </w:rPr>
        <w:t>.</w:t>
      </w:r>
      <w:r>
        <w:rPr>
          <w:rFonts w:ascii="Sakkal Majalla" w:hAnsi="Sakkal Majalla" w:cs="Sakkal Majalla" w:hint="cs"/>
          <w:color w:val="000000" w:themeColor="text1"/>
          <w:sz w:val="32"/>
          <w:szCs w:val="32"/>
          <w:rtl/>
          <w:lang w:bidi="ar-EG"/>
        </w:rPr>
        <w:t xml:space="preserve"> (العثمان،2020).</w:t>
      </w:r>
    </w:p>
    <w:p w14:paraId="05BDB19F" w14:textId="548D51D1" w:rsidR="00B15844" w:rsidRPr="009D38E5" w:rsidRDefault="00B15844">
      <w:pPr>
        <w:pStyle w:val="a3"/>
        <w:widowControl w:val="0"/>
        <w:numPr>
          <w:ilvl w:val="0"/>
          <w:numId w:val="19"/>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(حماد ،2015)</w:t>
      </w:r>
    </w:p>
    <w:p w14:paraId="5953D4B0" w14:textId="5DA8B132" w:rsidR="00B15844" w:rsidRPr="009D38E5" w:rsidRDefault="00B15844">
      <w:pPr>
        <w:pStyle w:val="a3"/>
        <w:widowControl w:val="0"/>
        <w:numPr>
          <w:ilvl w:val="0"/>
          <w:numId w:val="19"/>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(بوقرة،2021)</w:t>
      </w:r>
    </w:p>
    <w:p w14:paraId="0013390F" w14:textId="70BB2A0A" w:rsidR="00B15844" w:rsidRPr="009D38E5" w:rsidRDefault="00C912A7"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يري الباحث 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w:t>
      </w:r>
    </w:p>
    <w:p w14:paraId="70B0EA02"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ثانيا/ أهمية التدريب</w:t>
      </w:r>
      <w:r>
        <w:rPr>
          <w:rFonts w:ascii="Sakkal Majalla" w:hAnsi="Sakkal Majalla" w:cs="Sakkal Majalla" w:hint="cs"/>
          <w:b/>
          <w:bCs/>
          <w:sz w:val="32"/>
          <w:szCs w:val="32"/>
          <w:lang w:bidi="ar-BH"/>
        </w:rPr>
        <w:t>:</w:t>
      </w:r>
    </w:p>
    <w:p w14:paraId="4E0E3980" w14:textId="4B2CB1AC" w:rsidR="00B15844" w:rsidRPr="009D38E5" w:rsidRDefault="006E0051" w:rsidP="0082471B">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 xml:space="preserve">تكمن أهمية التدريب في تحسين الأداء الحالي والمستقبلي للعاملين، وزيادة الإنتاجية والكفاءة، وتطوير المهارات والقدرات، وتعزيز بيئة العمل الإيجابية والابتكارية. كما يساهم التدريب في تقليل التكاليف، وزيادة رضا العملاء، وجذب المواهب والاحتفاظ بها، بالإضافة إلى مساعدة الأفراد والمؤسسات على التكيف مع التغييرات التكنولوجية والتطورات المستمرة في سوق العمل للتدريب أهمية كبيرة وتتمثل أهميته في الجوانب التالية</w:t>
      </w:r>
      <w:r>
        <w:rPr>
          <w:rFonts w:ascii="Sakkal Majalla" w:hAnsi="Sakkal Majalla" w:cs="Sakkal Majalla" w:hint="cs"/>
          <w:sz w:val="32"/>
          <w:szCs w:val="32"/>
          <w:lang w:bidi="ar-BH"/>
        </w:rPr>
        <w:t xml:space="preserve">: </w:t>
      </w:r>
      <w:r>
        <w:rPr>
          <w:rFonts w:ascii="Sakkal Majalla" w:hAnsi="Sakkal Majalla" w:cs="Sakkal Majalla" w:hint="cs"/>
          <w:color w:val="000000" w:themeColor="text1"/>
          <w:sz w:val="32"/>
          <w:szCs w:val="32"/>
          <w:rtl/>
          <w:lang w:bidi="ar-EG"/>
        </w:rPr>
        <w:t>(بوبكر،2016).</w:t>
      </w:r>
    </w:p>
    <w:p w14:paraId="12C0B733" w14:textId="41666C96"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أهمية التدريب بالنسبة للعاملين (بوبكر ،2016)</w:t>
      </w:r>
    </w:p>
    <w:p w14:paraId="0640CEE3" w14:textId="77777777" w:rsidR="00B15844" w:rsidRPr="009D38E5" w:rsidRDefault="00B15844">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تخفيض عدد حوادث العمل</w:t>
      </w:r>
      <w:r>
        <w:rPr>
          <w:rFonts w:ascii="Sakkal Majalla" w:hAnsi="Sakkal Majalla" w:cs="Sakkal Majalla" w:hint="cs"/>
          <w:sz w:val="32"/>
          <w:szCs w:val="32"/>
          <w:lang w:bidi="ar-BH"/>
        </w:rPr>
        <w:t>.</w:t>
      </w:r>
    </w:p>
    <w:p w14:paraId="7F4D8625" w14:textId="77777777" w:rsidR="00B15844" w:rsidRPr="009D38E5" w:rsidRDefault="00B15844">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lastRenderedPageBreak/>
        <w:t>تحسين قرارات الافراد وحل مشاكلهم في العمل</w:t>
      </w:r>
      <w:r>
        <w:rPr>
          <w:rFonts w:ascii="Sakkal Majalla" w:hAnsi="Sakkal Majalla" w:cs="Sakkal Majalla" w:hint="cs"/>
          <w:sz w:val="32"/>
          <w:szCs w:val="32"/>
          <w:lang w:bidi="ar-BH"/>
        </w:rPr>
        <w:t>.</w:t>
      </w:r>
    </w:p>
    <w:p w14:paraId="5C2035AC" w14:textId="77777777" w:rsidR="00B15844" w:rsidRPr="009D38E5" w:rsidRDefault="00B15844">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يساعد الافراد في تطوير مهارات الاتصالات</w:t>
      </w:r>
      <w:r>
        <w:rPr>
          <w:rFonts w:ascii="Sakkal Majalla" w:hAnsi="Sakkal Majalla" w:cs="Sakkal Majalla" w:hint="cs"/>
          <w:sz w:val="32"/>
          <w:szCs w:val="32"/>
          <w:lang w:bidi="ar-BH"/>
        </w:rPr>
        <w:t>.</w:t>
      </w:r>
    </w:p>
    <w:p w14:paraId="5AB7E79E" w14:textId="77777777" w:rsidR="00B15844" w:rsidRPr="009D38E5" w:rsidRDefault="00B15844">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يساعد الافراد في تحسين فهمهم للمؤسسة واستيعابهم لدورهم فيها</w:t>
      </w:r>
      <w:r>
        <w:rPr>
          <w:rFonts w:ascii="Sakkal Majalla" w:hAnsi="Sakkal Majalla" w:cs="Sakkal Majalla" w:hint="cs"/>
          <w:sz w:val="32"/>
          <w:szCs w:val="32"/>
          <w:lang w:bidi="ar-BH"/>
        </w:rPr>
        <w:t>.</w:t>
      </w:r>
    </w:p>
    <w:p w14:paraId="5C3D73F6" w14:textId="77777777" w:rsidR="00B15844" w:rsidRPr="009D38E5" w:rsidRDefault="00B15844">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Pr>
          <w:rFonts w:ascii="Sakkal Majalla" w:hAnsi="Sakkal Majalla" w:cs="Sakkal Majalla" w:hint="cs"/>
          <w:sz w:val="32"/>
          <w:szCs w:val="32"/>
          <w:lang w:bidi="ar-BH"/>
        </w:rPr>
        <w:t>.</w:t>
      </w:r>
    </w:p>
    <w:p w14:paraId="74C25374" w14:textId="77777777"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أهمية التدريب في تطوير الهيكل التنظيمي</w:t>
      </w:r>
      <w:r>
        <w:rPr>
          <w:rFonts w:ascii="Sakkal Majalla" w:hAnsi="Sakkal Majalla" w:cs="Sakkal Majalla" w:hint="cs"/>
          <w:sz w:val="32"/>
          <w:szCs w:val="32"/>
          <w:lang w:bidi="ar-BH"/>
        </w:rPr>
        <w:t>:</w:t>
      </w:r>
    </w:p>
    <w:p w14:paraId="1D8DE1B6" w14:textId="23AA8553" w:rsidR="00B15844" w:rsidRPr="009D38E5" w:rsidRDefault="00B15844" w:rsidP="00E63917">
      <w:pPr>
        <w:widowControl w:val="0"/>
        <w:autoSpaceDE w:val="0"/>
        <w:autoSpaceDN w:val="0"/>
        <w:bidi/>
        <w:spacing w:after="0" w:line="360" w:lineRule="auto"/>
        <w:ind w:left="36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الذي يمارسه حيث يزيده في الشعور بالأمن والأهمية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ويسهم في تطوير إمكانيات الافراد لقبول التكيف مع التغيرات الحاصلة في المؤسسة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وتطوير أساليب التفاعل الاجتماعي بين الافراد العاملين</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كما يساهم في تنمية وتطوير عملية التوجيه الذاتي لخدمة المؤسسة وتوطيد العلاقة بين الإدارة والأفراد العاملين</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ورفع الروح المعنوية "يجب على كل فرد عامل أن يكون ذا اهتمام حيوي في نوع وصفة التدريب</w:t>
        <w:tab/>
      </w:r>
      <w:r>
        <w:rPr>
          <w:rFonts w:ascii="Sakkal Majalla" w:hAnsi="Sakkal Majalla" w:cs="Sakkal Majalla" w:hint="cs"/>
          <w:sz w:val="32"/>
          <w:szCs w:val="32"/>
          <w:lang w:bidi="ar-BH"/>
        </w:rPr>
        <w:t>Guan, &amp; Frankel, 2018)</w:t>
      </w:r>
      <w:r>
        <w:rPr>
          <w:rFonts w:ascii="Sakkal Majalla" w:hAnsi="Sakkal Majalla" w:cs="Sakkal Majalla" w:hint="cs"/>
          <w:sz w:val="32"/>
          <w:szCs w:val="32"/>
          <w:rtl/>
          <w:lang w:bidi="ar-BH"/>
        </w:rPr>
        <w:t>.)</w:t>
      </w:r>
    </w:p>
    <w:p w14:paraId="3D970F0F" w14:textId="713AE665" w:rsidR="00B15844" w:rsidRPr="009D38E5" w:rsidRDefault="00B15844" w:rsidP="0082471B">
      <w:pPr>
        <w:bidi/>
        <w:spacing w:line="360" w:lineRule="auto"/>
        <w:jc w:val="both"/>
        <w:rPr>
          <w:rFonts w:ascii="Sakkal Majalla" w:hAnsi="Sakkal Majalla" w:cs="Sakkal Majalla"/>
          <w:sz w:val="32"/>
          <w:szCs w:val="32"/>
          <w:u w:val="single"/>
          <w:rtl/>
          <w:lang w:bidi="ar-BH"/>
        </w:rPr>
      </w:pP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أهمية التدريب بالنسبة للمؤسسة</w:t>
      </w:r>
      <w:r>
        <w:rPr>
          <w:rFonts w:ascii="Sakkal Majalla" w:hAnsi="Sakkal Majalla" w:cs="Sakkal Majalla" w:hint="cs"/>
          <w:sz w:val="32"/>
          <w:szCs w:val="32"/>
          <w:lang w:bidi="ar-BH"/>
        </w:rPr>
        <w:t>:</w:t>
      </w:r>
      <w:r>
        <w:rPr>
          <w:rFonts w:ascii="Sakkal Majalla" w:hAnsi="Sakkal Majalla" w:cs="Sakkal Majalla" w:hint="cs"/>
          <w:sz w:val="32"/>
          <w:szCs w:val="32"/>
          <w:u w:val="single"/>
          <w:rtl/>
          <w:lang w:bidi="ar-BH"/>
        </w:rPr>
        <w:t xml:space="preserve"> </w:t>
      </w:r>
      <w:r>
        <w:rPr>
          <w:rFonts w:ascii="Sakkal Majalla" w:hAnsi="Sakkal Majalla" w:cs="Sakkal Majalla" w:hint="cs"/>
          <w:sz w:val="32"/>
          <w:szCs w:val="32"/>
          <w:rtl/>
          <w:lang w:bidi="ar-BH"/>
        </w:rPr>
        <w:t xml:space="preserve">(حماد 2015)</w:t>
      </w:r>
    </w:p>
    <w:p w14:paraId="157BA672" w14:textId="389962AD" w:rsidR="00B15844" w:rsidRPr="009D38E5" w:rsidRDefault="00B15844">
      <w:pPr>
        <w:pStyle w:val="a3"/>
        <w:widowControl w:val="0"/>
        <w:numPr>
          <w:ilvl w:val="1"/>
          <w:numId w:val="21"/>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يساهم في ربط أهداف العاملين بأهداف المؤسسة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ويؤدي إلى خلق اتجاهات داخلية وخارجية نحو المؤسسة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كما يساهم في انفتاح المؤسسة على المحيط الخارجي وذلك بهدف تطوير برامجها وامكانياتها</w:t>
      </w:r>
      <w:r>
        <w:rPr>
          <w:rFonts w:ascii="Sakkal Majalla" w:hAnsi="Sakkal Majalla" w:cs="Sakkal Majalla" w:hint="cs"/>
          <w:sz w:val="32"/>
          <w:szCs w:val="32"/>
          <w:lang w:bidi="ar-BH"/>
        </w:rPr>
        <w:t>.</w:t>
      </w:r>
    </w:p>
    <w:p w14:paraId="63878CA9" w14:textId="6ADBDBE8" w:rsidR="00B15844" w:rsidRPr="009D38E5" w:rsidRDefault="00B15844">
      <w:pPr>
        <w:pStyle w:val="a3"/>
        <w:widowControl w:val="0"/>
        <w:numPr>
          <w:ilvl w:val="1"/>
          <w:numId w:val="21"/>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من خلال زيادة الإنتاجية والأداء التنظيمي من خلال الوضوح في الأهداف وطرق وآليات العمل وتعريف</w:t>
      </w:r>
    </w:p>
    <w:p w14:paraId="514253C0" w14:textId="541DE611" w:rsidR="00B15844" w:rsidRPr="009D38E5" w:rsidRDefault="00B15844">
      <w:pPr>
        <w:pStyle w:val="a3"/>
        <w:widowControl w:val="0"/>
        <w:numPr>
          <w:ilvl w:val="1"/>
          <w:numId w:val="21"/>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الأفراد بما هو مطلوب منهم وتطوير مهاراتهم لتحقيق الأهداف التنظيمية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حيث يوضح السياسات العامة للمؤسسة ويجدد المعلومات التي تحتاجها لصياغة أهدافها وتنفيذ سياساتها</w:t>
      </w:r>
      <w:r>
        <w:rPr>
          <w:rFonts w:ascii="Sakkal Majalla" w:hAnsi="Sakkal Majalla" w:cs="Sakkal Majalla" w:hint="cs"/>
          <w:sz w:val="32"/>
          <w:szCs w:val="32"/>
          <w:lang w:bidi="ar-BH"/>
        </w:rPr>
        <w:t>.</w:t>
      </w:r>
    </w:p>
    <w:p w14:paraId="571F8D12" w14:textId="333422F8" w:rsidR="00B15844" w:rsidRPr="009D38E5" w:rsidRDefault="00B15844" w:rsidP="0082471B">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BH"/>
        </w:rPr>
        <w:lastRenderedPageBreak/>
        <w:t xml:space="preserve">ثالثا: مقومات ممارسات التدريب الإداري</w:t>
      </w:r>
      <w:r>
        <w:rPr>
          <w:rFonts w:ascii="Sakkal Majalla" w:hAnsi="Sakkal Majalla" w:cs="Sakkal Majalla" w:hint="cs"/>
          <w:b/>
          <w:bCs/>
          <w:sz w:val="32"/>
          <w:szCs w:val="32"/>
          <w:lang w:bidi="ar-BH"/>
        </w:rPr>
        <w:t xml:space="preserve"> </w:t>
      </w:r>
    </w:p>
    <w:p w14:paraId="26C390C1" w14:textId="77CDCBE2" w:rsidR="00B15844" w:rsidRPr="009D38E5" w:rsidRDefault="00B15844" w:rsidP="00E63917">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 xml:space="preserve">تتضمن مقومات ممارسات التدريب الإداري الفعالة تحديد الاحتياجات التدريبية، وتصميم برامج تدريبية ذات محتوى واضح ووسائل فعالة، وتوفير بيئة تدريبية مناسبة، وقياس وتقييم النتائج بشكل مستمر، وتوفير الدعم والمتابعة لضمان استدامة التعلم. ويجب ربط التدريب بنتائج ملموسة ومكافآت لضمان الجدية والفعالية، مع التركيز على مهارات مثل التخطيط واتخاذ القرار والتواصل التدريب له مقومات إدارية وتنظيمية: يستند التدريب إلى مقومات إدارية وتنظيمية وهي وجود خطة للعمل تحدد الأهداف والأنشطة وتوفر الإمكانيات اللازمة لأداء هذا العمل</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(فيروز 2017)</w:t>
      </w:r>
    </w:p>
    <w:p w14:paraId="6A30A913" w14:textId="52DAE092" w:rsidR="00B15844" w:rsidRPr="009D38E5" w:rsidRDefault="00B15844">
      <w:pPr>
        <w:pStyle w:val="a3"/>
        <w:widowControl w:val="0"/>
        <w:numPr>
          <w:ilvl w:val="0"/>
          <w:numId w:val="22"/>
        </w:numPr>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توفر القيادة والإشراف الذي يحصل منه الموظف على المعلومات الأساسية والتوجيه المستمر وتوفر الإطار التنظيمي الصحيح لكي يستند إليه التدريب والأساس هنا أن التدريب لا يكفي لإصلاح عيوب وأخطاء التنظيم</w:t>
      </w:r>
      <w:r>
        <w:rPr>
          <w:rFonts w:ascii="Sakkal Majalla" w:hAnsi="Sakkal Majalla" w:cs="Sakkal Majalla" w:hint="cs"/>
          <w:sz w:val="32"/>
          <w:szCs w:val="32"/>
          <w:lang w:bidi="ar-BH"/>
        </w:rPr>
        <w:t>.</w:t>
      </w:r>
    </w:p>
    <w:p w14:paraId="05EABF28" w14:textId="35B145E5" w:rsidR="00B15844" w:rsidRPr="009D38E5" w:rsidRDefault="00B15844">
      <w:pPr>
        <w:pStyle w:val="a3"/>
        <w:widowControl w:val="0"/>
        <w:numPr>
          <w:ilvl w:val="0"/>
          <w:numId w:val="22"/>
        </w:numPr>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توفر نظام سليم للاختيار والتعيين للعاملين فأساس التدريب الفعال هو الاختيار السليم للأفراد</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وتوفر نظام مستمر لتقييم أداء وكفاءة العاملين حتى يمكن استنتاج احتياجات تدريبية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وتوفر نظام للحوافز المادية والمعنوية يربط بين التقدم الوظيفي</w:t>
      </w:r>
      <w:r>
        <w:rPr>
          <w:rFonts w:ascii="Sakkal Majalla" w:hAnsi="Sakkal Majalla" w:cs="Sakkal Majalla" w:hint="cs"/>
          <w:sz w:val="32"/>
          <w:szCs w:val="32"/>
          <w:lang w:bidi="ar-BH"/>
        </w:rPr>
        <w:t>.</w:t>
      </w:r>
    </w:p>
    <w:p w14:paraId="2CCFCE08" w14:textId="77777777" w:rsidR="00E63917" w:rsidRPr="009D38E5" w:rsidRDefault="00B15844" w:rsidP="0082471B">
      <w:pPr>
        <w:bidi/>
        <w:spacing w:line="360" w:lineRule="auto"/>
        <w:jc w:val="both"/>
        <w:rPr>
          <w:rFonts w:ascii="Sakkal Majalla" w:hAnsi="Sakkal Majalla" w:cs="Sakkal Majalla"/>
          <w:sz w:val="32"/>
          <w:szCs w:val="32"/>
          <w:u w:val="single"/>
          <w:rtl/>
          <w:lang w:bidi="ar-BH"/>
        </w:rPr>
      </w:pPr>
      <w:r>
        <w:rPr>
          <w:rFonts w:ascii="Sakkal Majalla" w:hAnsi="Sakkal Majalla" w:cs="Sakkal Majalla" w:hint="cs"/>
          <w:sz w:val="32"/>
          <w:szCs w:val="32"/>
          <w:u w:val="single"/>
          <w:rtl/>
          <w:lang w:bidi="ar-BH"/>
        </w:rPr>
        <w:t xml:space="preserve">رابعا: مبادئ التدريب: للتدريب </w:t>
      </w:r>
    </w:p>
    <w:p w14:paraId="19B42738" w14:textId="5B63E381" w:rsidR="00B15844" w:rsidRPr="009D38E5" w:rsidRDefault="00E63917" w:rsidP="00E63917">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تتمثل مبادئ التدريب الأساسية في تحديد الأهداف الواضحة، والتدرج في زيادة الحمل التدريبي، وتخصيص التدريب (الخصوصية)، والتنويع، ومراعاة الفروق الفردية، وأهمية الإحماء والتهدئة، والتوقيت المناسب. في مجال تطوير المدربين، تتضمن المبادئ أيضاً تحليل الاحتياجات التدريبية، وتخطيط البرنامج، وإعداد الحقائب التدريبية، ومهارات التفاعل، وتقييم التدريب في عدة مبادئ نذكر منها</w:t>
      </w:r>
      <w:r>
        <w:rPr>
          <w:rFonts w:ascii="Sakkal Majalla" w:hAnsi="Sakkal Majalla" w:cs="Sakkal Majalla" w:hint="cs"/>
          <w:sz w:val="32"/>
          <w:szCs w:val="32"/>
          <w:lang w:bidi="ar-BH"/>
        </w:rPr>
        <w:t xml:space="preserve"> </w:t>
      </w:r>
      <w:r>
        <w:rPr>
          <w:rFonts w:ascii="Sakkal Majalla" w:hAnsi="Sakkal Majalla" w:cs="Sakkal Majalla" w:hint="cs"/>
          <w:sz w:val="32"/>
          <w:szCs w:val="32"/>
          <w:u w:val="single"/>
          <w:rtl/>
          <w:lang w:bidi="ar-BH"/>
        </w:rPr>
        <w:t>(</w:t>
      </w:r>
      <w:r>
        <w:rPr>
          <w:rFonts w:ascii="Sakkal Majalla" w:hAnsi="Sakkal Majalla" w:cs="Sakkal Majalla" w:hint="cs"/>
          <w:sz w:val="32"/>
          <w:szCs w:val="32"/>
          <w:rtl/>
          <w:lang w:bidi="ar-BH"/>
        </w:rPr>
        <w:t>بوقرة 2017)</w:t>
      </w:r>
    </w:p>
    <w:p w14:paraId="113155EA" w14:textId="793ACE32" w:rsidR="00B15844" w:rsidRPr="009D38E5" w:rsidRDefault="00B15844">
      <w:pPr>
        <w:pStyle w:val="a3"/>
        <w:widowControl w:val="0"/>
        <w:numPr>
          <w:ilvl w:val="1"/>
          <w:numId w:val="23"/>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التدريب نشاط ضروري ومستمر وليس كماليا ولفترة معينة من خلال مواكبة </w:t>
        <w:lastRenderedPageBreak/>
        <w:t>التطورات الجديدة من تطور ومعرفة والتركيز على أساليب العمل الحديثة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والمرونة</w:t>
      </w:r>
      <w:r>
        <w:rPr>
          <w:rFonts w:ascii="Sakkal Majalla" w:hAnsi="Sakkal Majalla" w:cs="Sakkal Majalla" w:hint="cs"/>
          <w:sz w:val="32"/>
          <w:szCs w:val="32"/>
          <w:rtl/>
          <w:lang w:bidi="ar-EG"/>
        </w:rPr>
        <w:t xml:space="preserve"> من خلال</w:t>
      </w:r>
      <w:r>
        <w:rPr>
          <w:rFonts w:ascii="Sakkal Majalla" w:hAnsi="Sakkal Majalla" w:cs="Sakkal Majalla" w:hint="cs"/>
          <w:sz w:val="32"/>
          <w:szCs w:val="32"/>
          <w:rtl/>
          <w:lang w:bidi="ar-BH"/>
        </w:rPr>
        <w:t xml:space="preserve"> وضع خطط وأهداف تدريبية مرنة بحيث قابلة للتعديل </w:t>
      </w:r>
    </w:p>
    <w:p w14:paraId="56371AF9" w14:textId="2BEEFBB3" w:rsidR="00B15844" w:rsidRPr="009D38E5" w:rsidRDefault="00B15844">
      <w:pPr>
        <w:pStyle w:val="a3"/>
        <w:widowControl w:val="0"/>
        <w:numPr>
          <w:ilvl w:val="1"/>
          <w:numId w:val="23"/>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الشفافية والوضوح ومساهمة كافة الموظفين المعنيين بالعملية التدريبية والواقعية للأهداف التدريبية بحيث تكون واقعية وقابلة للتطبيق في الواقع</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والشرعية من الضروري أن تتم العملية التدريبية تبعا للأنظمة والقوانين والتعليمات </w:t>
      </w:r>
    </w:p>
    <w:p w14:paraId="4BBEDE2D" w14:textId="736A23DA" w:rsidR="00B15844" w:rsidRPr="009D38E5" w:rsidRDefault="00B15844">
      <w:pPr>
        <w:pStyle w:val="a3"/>
        <w:widowControl w:val="0"/>
        <w:numPr>
          <w:ilvl w:val="1"/>
          <w:numId w:val="23"/>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التدريب نشاط إداري وفني تتوافر فيه مقومات العمل الإداري الكفء والتوافق مع الأهداف العامة للمنظمة وتتناسب السياسة التدريبية والشمولية بحيث يشمل هذا الأخير كافة المستويات الإدارية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(بشير،2015)</w:t>
      </w:r>
    </w:p>
    <w:p w14:paraId="745E4B25" w14:textId="3405B839" w:rsidR="00B15844" w:rsidRPr="009D38E5" w:rsidRDefault="00B15844"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خامسا- أهداف التدريب الاداري</w:t>
      </w:r>
      <w:r>
        <w:rPr>
          <w:rFonts w:ascii="Sakkal Majalla" w:hAnsi="Sakkal Majalla" w:cs="Sakkal Majalla" w:hint="cs"/>
          <w:b/>
          <w:bCs/>
          <w:sz w:val="32"/>
          <w:szCs w:val="32"/>
          <w:lang w:bidi="ar-BH"/>
        </w:rPr>
        <w:t>:</w:t>
      </w:r>
      <w:r>
        <w:rPr>
          <w:rFonts w:ascii="Sakkal Majalla" w:hAnsi="Sakkal Majalla" w:cs="Sakkal Majalla" w:hint="cs"/>
          <w:b/>
          <w:bCs/>
          <w:sz w:val="32"/>
          <w:szCs w:val="32"/>
          <w:rtl/>
          <w:lang w:bidi="ar-BH"/>
        </w:rPr>
        <w:t xml:space="preserve"> </w:t>
      </w:r>
    </w:p>
    <w:p w14:paraId="73FEC947" w14:textId="03119162" w:rsidR="001647FA" w:rsidRPr="009D38E5" w:rsidRDefault="00B15844" w:rsidP="0082471B">
      <w:pPr>
        <w:bidi/>
        <w:spacing w:line="360" w:lineRule="auto"/>
        <w:ind w:left="72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المنظمة(بابكر،2021)</w:t>
      </w:r>
    </w:p>
    <w:p w14:paraId="6075D2BC" w14:textId="55B74C81" w:rsidR="00B15844" w:rsidRPr="009D38E5" w:rsidRDefault="00B15844" w:rsidP="001647FA">
      <w:pPr>
        <w:bidi/>
        <w:spacing w:line="360" w:lineRule="auto"/>
        <w:ind w:left="72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 واعطائهم فرصة الاطلاع على كل ما هو حديث في مجال التطور التكنولوجي والعلمي وما يترتب عليه من تطور في نوع وأساليب العمل</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ورفع الروح المعنوية للعاملين في العمل وتنمية مهاراتهم </w:t>
        <w:lastRenderedPageBreak/>
        <w:t xml:space="preserve">ومعلوماتهم خلال فترة التدريب يعطيهم إحساسا داخليا بالأمان والأهمية مما قد يساهم في تقليل معدل دوران العمل</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(الزبادي واخرون 2019)</w:t>
      </w:r>
    </w:p>
    <w:p w14:paraId="5342589D" w14:textId="63DCB5FA" w:rsidR="00B15844" w:rsidRPr="009D38E5" w:rsidRDefault="00B15844"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سادسا: مسؤوليات ممارسات الموارد البشرية عن التدريب الاداري</w:t>
      </w:r>
      <w:r>
        <w:rPr>
          <w:rFonts w:ascii="Sakkal Majalla" w:hAnsi="Sakkal Majalla" w:cs="Sakkal Majalla" w:hint="cs"/>
          <w:b/>
          <w:bCs/>
          <w:sz w:val="32"/>
          <w:szCs w:val="32"/>
          <w:lang w:bidi="ar-BH"/>
        </w:rPr>
        <w:t>:</w:t>
      </w:r>
    </w:p>
    <w:p w14:paraId="334E4E89" w14:textId="0DDEA879" w:rsidR="00B15844" w:rsidRPr="009D38E5" w:rsidRDefault="00B15844" w:rsidP="00237611">
      <w:pPr>
        <w:bidi/>
        <w:spacing w:line="360" w:lineRule="auto"/>
        <w:ind w:left="72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 يمكن أن تناط بما يلي</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 xml:space="preserve">(الخطيب 2019)</w:t>
      </w:r>
    </w:p>
    <w:p w14:paraId="5E27ACE4" w14:textId="6716D4D2" w:rsidR="00B15844" w:rsidRPr="009D38E5" w:rsidRDefault="00E63917"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1/ إدارة الموارد البشرية</w:t>
      </w:r>
      <w:r>
        <w:rPr>
          <w:rFonts w:ascii="Sakkal Majalla" w:hAnsi="Sakkal Majalla" w:cs="Sakkal Majalla" w:hint="cs"/>
          <w:sz w:val="32"/>
          <w:szCs w:val="32"/>
          <w:lang w:bidi="ar-BH"/>
        </w:rPr>
        <w:t>:</w:t>
      </w:r>
    </w:p>
    <w:p w14:paraId="05A0BBFF" w14:textId="6AD8B640" w:rsidR="00B15844" w:rsidRPr="009D38E5" w:rsidRDefault="00B15844" w:rsidP="00E63917">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 xml:space="preserve">تعتبر الموارد البشرية هي المسؤولة بشكل كامل عن عملية التدريب العاملين 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(العازمي،2021)</w:t>
      </w:r>
    </w:p>
    <w:p w14:paraId="0258E4A8" w14:textId="095178ED" w:rsidR="00B15844" w:rsidRPr="009D38E5" w:rsidRDefault="00E63917"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2/ مدراء الوحدات الإدارية</w:t>
      </w:r>
      <w:r>
        <w:rPr>
          <w:rFonts w:ascii="Sakkal Majalla" w:hAnsi="Sakkal Majalla" w:cs="Sakkal Majalla" w:hint="cs"/>
          <w:sz w:val="32"/>
          <w:szCs w:val="32"/>
          <w:lang w:bidi="ar-BH"/>
        </w:rPr>
        <w:t>:</w:t>
      </w:r>
    </w:p>
    <w:p w14:paraId="2748AB4B" w14:textId="45F2AD3E"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w:t>
        <w:lastRenderedPageBreak/>
        <w:t xml:space="preserve">التقدم الذي أحرزه المتدرب من خلال البرنامج التدريبي الذي التحق فيه وغيرها من التقارير الدورية التي يتطلبها العمل وانجازه باستمرار</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(احمد واخرون،2021)</w:t>
      </w:r>
    </w:p>
    <w:p w14:paraId="29E020CF" w14:textId="234041FD" w:rsidR="00B15844" w:rsidRPr="009D38E5" w:rsidRDefault="00E63917"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3/ المشرفون</w:t>
      </w:r>
      <w:r>
        <w:rPr>
          <w:rFonts w:ascii="Sakkal Majalla" w:hAnsi="Sakkal Majalla" w:cs="Sakkal Majalla" w:hint="cs"/>
          <w:sz w:val="32"/>
          <w:szCs w:val="32"/>
          <w:lang w:bidi="ar-BH"/>
        </w:rPr>
        <w:t xml:space="preserve">: </w:t>
      </w:r>
    </w:p>
    <w:p w14:paraId="16577766" w14:textId="3F52EC1C"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التدريبية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(العثمان،2020)</w:t>
      </w:r>
    </w:p>
    <w:p w14:paraId="348C417F"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سابعا: تحديد الاحتياجات التدريبية</w:t>
      </w:r>
      <w:r>
        <w:rPr>
          <w:rFonts w:ascii="Sakkal Majalla" w:hAnsi="Sakkal Majalla" w:cs="Sakkal Majalla" w:hint="cs"/>
          <w:b/>
          <w:bCs/>
          <w:sz w:val="32"/>
          <w:szCs w:val="32"/>
          <w:lang w:bidi="ar-BH"/>
        </w:rPr>
        <w:t xml:space="preserve">: </w:t>
      </w:r>
    </w:p>
    <w:p w14:paraId="03B97CE2" w14:textId="506195FF"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يلي</w:t>
      </w:r>
      <w:r>
        <w:rPr>
          <w:rFonts w:ascii="Sakkal Majalla" w:hAnsi="Sakkal Majalla" w:cs="Sakkal Majalla" w:hint="cs"/>
          <w:sz w:val="32"/>
          <w:szCs w:val="32"/>
          <w:lang w:bidi="ar-BH"/>
        </w:rPr>
        <w:t>(</w:t>
      </w:r>
      <w:r>
        <w:rPr>
          <w:rFonts w:ascii="Sakkal Majalla" w:hAnsi="Sakkal Majalla" w:cs="Sakkal Majalla" w:hint="cs"/>
          <w:sz w:val="32"/>
          <w:szCs w:val="32"/>
        </w:rPr>
        <w:t>Celine, 2018).</w:t>
      </w:r>
    </w:p>
    <w:p w14:paraId="628C2ACA" w14:textId="77777777" w:rsidR="00A666F7" w:rsidRDefault="00B15844" w:rsidP="00237611">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w:t>
      </w:r>
    </w:p>
    <w:p w14:paraId="7DF8921C" w14:textId="19D02E47" w:rsidR="00B15844" w:rsidRPr="009D38E5" w:rsidRDefault="00B15844" w:rsidP="00A666F7">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lastRenderedPageBreak/>
        <w:t xml:space="preserve">الوظائف. مصادر معلومات هذا التحليل هو توصيف الوظائف بالمؤسسة ومقاييس الأداء لكل وظيفة وقد يعتمد أيضا على مقابلات مع المديرين والموظفين (الشجبي،2019)</w:t>
      </w:r>
    </w:p>
    <w:p w14:paraId="6541E3D7" w14:textId="77777777" w:rsidR="00981A3D" w:rsidRPr="009D38E5" w:rsidRDefault="00B15844" w:rsidP="00237611">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 وقد يؤخذ رأي المدير والموظف عن طريق مقابلات شخصية أو توزيع استقصاء مكتوب أو السؤال المباشر عن احتياجات الموظف التدريبية. وللاحتياجات التدريبية.</w:t>
      </w:r>
    </w:p>
    <w:p w14:paraId="440A3C39" w14:textId="13C681E5" w:rsidR="00B15844" w:rsidRPr="009D38E5" w:rsidRDefault="00B15844" w:rsidP="00981A3D">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 xml:space="preserve"> </w:t>
      </w:r>
      <w:r>
        <w:rPr>
          <w:rFonts w:ascii="Sakkal Majalla" w:hAnsi="Sakkal Majalla" w:cs="Sakkal Majalla" w:hint="cs"/>
          <w:sz w:val="32"/>
          <w:szCs w:val="32"/>
          <w:rtl/>
          <w:lang w:bidi="ar-EG"/>
        </w:rPr>
        <w:t xml:space="preserve">ويرى الباحث ان تحديد الاحتياجات التدريبية هو عملية منهجية لتحليل الفجوات بين المهارات والمعرفة الحالية للموظفين وما هو مطلوب منهم لأداء وظائفهم بفعالية وتحقيق أهداف المؤسسة. تتضمن الخطوات الرئيسية تحديد أهداف المؤسسة، وتقييم الأداء الحالي، ومقارنته بالأداء المطلوب لتحديد الاحتياجات، وتحديد الأولويات، واختيار أساليب التدريب المناسبة. (العمري،2021)</w:t>
      </w:r>
    </w:p>
    <w:p w14:paraId="5F86E056" w14:textId="3AF65A1A" w:rsidR="00B15844" w:rsidRPr="009D38E5" w:rsidRDefault="0085164B"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2.2.12 المحدد الثالث تقييم البرنامج التدريبي</w:t>
      </w:r>
      <w:r>
        <w:rPr>
          <w:rFonts w:ascii="Sakkal Majalla" w:hAnsi="Sakkal Majalla" w:cs="Sakkal Majalla" w:hint="cs"/>
          <w:b/>
          <w:bCs/>
          <w:sz w:val="32"/>
          <w:szCs w:val="32"/>
          <w:lang w:bidi="ar-BH"/>
        </w:rPr>
        <w:t>:</w:t>
      </w:r>
    </w:p>
    <w:p w14:paraId="545932F6" w14:textId="34D434D4" w:rsidR="00B15844" w:rsidRPr="009D38E5" w:rsidRDefault="00B15844" w:rsidP="00A666F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Pr>
          <w:rFonts w:ascii="Sakkal Majalla" w:hAnsi="Sakkal Majalla" w:cs="Sakkal Majalla" w:hint="cs"/>
          <w:sz w:val="32"/>
          <w:szCs w:val="32"/>
          <w:rtl/>
          <w:lang w:bidi="ar-EG"/>
        </w:rPr>
        <w:t xml:space="preserve"> (العثمان،2020)</w:t>
      </w:r>
    </w:p>
    <w:p w14:paraId="7D04DA89" w14:textId="77777777" w:rsidR="00B15844" w:rsidRPr="009D38E5" w:rsidRDefault="00B15844" w:rsidP="00A666F7">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أولا: رد الفعل:</w:t>
      </w:r>
    </w:p>
    <w:p w14:paraId="3E40AB70" w14:textId="07844ABF"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Pr>
          <w:rFonts w:ascii="Sakkal Majalla" w:hAnsi="Sakkal Majalla" w:cs="Sakkal Majalla" w:hint="cs"/>
          <w:sz w:val="32"/>
          <w:szCs w:val="32"/>
          <w:lang w:bidi="ar-BH"/>
        </w:rPr>
        <w:t xml:space="preserve">. Atapattu, 2016)</w:t>
      </w:r>
      <w:r>
        <w:rPr>
          <w:rFonts w:ascii="Sakkal Majalla" w:hAnsi="Sakkal Majalla" w:cs="Sakkal Majalla" w:hint="cs"/>
          <w:sz w:val="32"/>
          <w:szCs w:val="32"/>
          <w:rtl/>
          <w:lang w:bidi="ar-BH"/>
        </w:rPr>
        <w:t>).</w:t>
      </w:r>
    </w:p>
    <w:p w14:paraId="51FDB04B" w14:textId="77777777"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lastRenderedPageBreak/>
        <w:t xml:space="preserve">ثانيا: التعلم: </w:t>
      </w:r>
    </w:p>
    <w:p w14:paraId="0C610777" w14:textId="77777777"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Pr>
          <w:rFonts w:ascii="Sakkal Majalla" w:hAnsi="Sakkal Majalla" w:cs="Sakkal Majalla" w:hint="cs"/>
          <w:sz w:val="32"/>
          <w:szCs w:val="32"/>
          <w:lang w:bidi="ar-BH"/>
        </w:rPr>
        <w:t>.</w:t>
      </w:r>
    </w:p>
    <w:p w14:paraId="01680806" w14:textId="77777777"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ثالثا: السلوك: </w:t>
      </w:r>
    </w:p>
    <w:p w14:paraId="0F086C9B" w14:textId="446DF39B"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التدريبي</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(الزبيدي واخرون،2016)</w:t>
      </w:r>
    </w:p>
    <w:p w14:paraId="513B200B" w14:textId="77777777"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رابعا: النتائج: </w:t>
      </w:r>
    </w:p>
    <w:p w14:paraId="64493201" w14:textId="77777777" w:rsidR="00B15844" w:rsidRPr="009D38E5" w:rsidRDefault="00B15844"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Pr>
          <w:rFonts w:ascii="Sakkal Majalla" w:hAnsi="Sakkal Majalla" w:cs="Sakkal Majalla" w:hint="cs"/>
          <w:sz w:val="32"/>
          <w:szCs w:val="32"/>
          <w:lang w:bidi="ar-BH"/>
        </w:rPr>
        <w:t>.</w:t>
      </w:r>
    </w:p>
    <w:p w14:paraId="741B6872" w14:textId="43CB8E03" w:rsidR="00B15844" w:rsidRPr="009D38E5" w:rsidRDefault="00B15844" w:rsidP="0082471B">
      <w:pPr>
        <w:bidi/>
        <w:spacing w:line="360" w:lineRule="auto"/>
        <w:jc w:val="both"/>
        <w:outlineLvl w:val="0"/>
        <w:rPr>
          <w:rFonts w:ascii="Sakkal Majalla" w:hAnsi="Sakkal Majalla" w:cs="Sakkal Majalla"/>
          <w:sz w:val="32"/>
          <w:szCs w:val="32"/>
          <w:u w:val="single"/>
          <w:rtl/>
          <w:lang w:bidi="ar-EG"/>
        </w:rPr>
      </w:pPr>
      <w:bookmarkStart w:id="15" w:name="_Toc171757349"/>
      <w:r>
        <w:rPr>
          <w:rFonts w:ascii="Sakkal Majalla" w:hAnsi="Sakkal Majalla" w:cs="Sakkal Majalla" w:hint="cs"/>
          <w:sz w:val="32"/>
          <w:szCs w:val="32"/>
          <w:u w:val="single"/>
          <w:rtl/>
          <w:lang w:bidi="ar-BH"/>
        </w:rPr>
        <w:t xml:space="preserve">اخيرا: أسباب فشل ممارسات الموارد البشرية في عمليات التدريب الاداري</w:t>
      </w:r>
      <w:r>
        <w:rPr>
          <w:rFonts w:ascii="Sakkal Majalla" w:hAnsi="Sakkal Majalla" w:cs="Sakkal Majalla" w:hint="cs"/>
          <w:sz w:val="32"/>
          <w:szCs w:val="32"/>
          <w:u w:val="single"/>
          <w:lang w:bidi="ar-BH"/>
        </w:rPr>
        <w:t>:</w:t>
      </w:r>
      <w:bookmarkEnd w:id="15"/>
      <w:r>
        <w:rPr>
          <w:rFonts w:ascii="Sakkal Majalla" w:hAnsi="Sakkal Majalla" w:cs="Sakkal Majalla" w:hint="cs"/>
          <w:color w:val="000000" w:themeColor="text1"/>
          <w:sz w:val="32"/>
          <w:szCs w:val="32"/>
          <w:rtl/>
          <w:lang w:bidi="ar-EG"/>
        </w:rPr>
        <w:t xml:space="preserve"> </w:t>
      </w:r>
    </w:p>
    <w:p w14:paraId="5A82CF01" w14:textId="761B8948" w:rsidR="00B15844" w:rsidRPr="009D38E5" w:rsidRDefault="00981A3D"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تكمن أسباب فشل ممارسات التدريب الإداري في الموارد البشرية في الاختيار غير الصحيح للموظفين، وافتقار الدورات إلى الملاءمة مع احتياجات العمل، وعدم كفاءة المدربين، وغياب الدعم اللازم بعد التدريب، بالإضافة إلى بيئة العمل غير المشجعة على تطبيق ما تم تعلمه وان 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Pr>
          <w:rFonts w:ascii="Sakkal Majalla" w:hAnsi="Sakkal Majalla" w:cs="Sakkal Majalla" w:hint="cs"/>
          <w:sz w:val="32"/>
          <w:szCs w:val="32"/>
          <w:lang w:bidi="ar-BH"/>
        </w:rPr>
        <w:t xml:space="preserve">. </w:t>
      </w:r>
      <w:r>
        <w:rPr>
          <w:rFonts w:ascii="Sakkal Majalla" w:hAnsi="Sakkal Majalla" w:cs="Sakkal Majalla" w:hint="cs"/>
          <w:color w:val="000000" w:themeColor="text1"/>
          <w:sz w:val="32"/>
          <w:szCs w:val="32"/>
          <w:rtl/>
          <w:lang w:bidi="ar-EG"/>
        </w:rPr>
        <w:t>(احمد واخرون،2021).</w:t>
      </w:r>
    </w:p>
    <w:p w14:paraId="674C4149" w14:textId="10C0BFF8" w:rsidR="00B15844" w:rsidRPr="009D38E5" w:rsidRDefault="00B15844" w:rsidP="0082471B">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ومن أسباب فشل الدورة التدريبية ما يلي</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w:t>
      </w:r>
      <w:r>
        <w:rPr>
          <w:rFonts w:ascii="Sakkal Majalla" w:hAnsi="Sakkal Majalla" w:cs="Sakkal Majalla" w:hint="cs"/>
          <w:sz w:val="32"/>
          <w:szCs w:val="32"/>
        </w:rPr>
        <w:t xml:space="preserve"> (Vivin, el, al, 2015).</w:t>
      </w:r>
      <w:r>
        <w:rPr>
          <w:rFonts w:ascii="Sakkal Majalla" w:hAnsi="Sakkal Majalla" w:cs="Sakkal Majalla" w:hint="cs"/>
          <w:color w:val="000000" w:themeColor="text1"/>
          <w:sz w:val="32"/>
          <w:szCs w:val="32"/>
          <w:rtl/>
          <w:lang w:bidi="ar-EG"/>
        </w:rPr>
        <w:t>.</w:t>
      </w:r>
    </w:p>
    <w:p w14:paraId="5CC51164" w14:textId="1541DB0B" w:rsidR="00B15844" w:rsidRPr="009D38E5" w:rsidRDefault="00B15844">
      <w:pPr>
        <w:pStyle w:val="a3"/>
        <w:widowControl w:val="0"/>
        <w:numPr>
          <w:ilvl w:val="0"/>
          <w:numId w:val="24"/>
        </w:numPr>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lastRenderedPageBreak/>
        <w:t>المدرب غير قادر على توصيل المعلومات أو تنمية المهارات: قد يكون سبب الفشل هو عدم قدرة المدرب على شرح الموضوع واستخدام أساليب التدريب</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ثم المدرب ليس مهتما بتدريب المتدربين: يجب أن يكون المدرب حريصا على خروج المتدربين وقد اكتسبوا المهارات التي يحتاجونها</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وأيضا 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(الحسناوي،2020)</w:t>
      </w:r>
    </w:p>
    <w:p w14:paraId="6B214195" w14:textId="732A47F7" w:rsidR="00B15844" w:rsidRPr="009D38E5" w:rsidRDefault="00B15844">
      <w:pPr>
        <w:pStyle w:val="a3"/>
        <w:widowControl w:val="0"/>
        <w:numPr>
          <w:ilvl w:val="0"/>
          <w:numId w:val="24"/>
        </w:numPr>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الذين تم اختيارهم حسب أهواء المدير وليس حسب حاجة العمل الفعلية: البعض يعتبر الدورة التدريبية من فبيل الجائزة التي يعطيها المدير لمن يحب</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عالمه</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(الخطيب،2019)</w:t>
      </w:r>
    </w:p>
    <w:p w14:paraId="747F92C2" w14:textId="647233F5" w:rsidR="00B15844" w:rsidRPr="009D38E5" w:rsidRDefault="00B15844">
      <w:pPr>
        <w:pStyle w:val="a3"/>
        <w:numPr>
          <w:ilvl w:val="0"/>
          <w:numId w:val="24"/>
        </w:numPr>
        <w:bidi/>
        <w:spacing w:after="200" w:line="360" w:lineRule="auto"/>
        <w:jc w:val="both"/>
        <w:rPr>
          <w:rFonts w:ascii="Sakkal Majalla" w:hAnsi="Sakkal Majalla" w:cs="Sakkal Majalla"/>
          <w:color w:val="000000" w:themeColor="text1"/>
          <w:sz w:val="32"/>
          <w:szCs w:val="32"/>
          <w:lang w:bidi="ar-BH"/>
        </w:rPr>
      </w:pPr>
      <w:r>
        <w:rPr>
          <w:rFonts w:ascii="Sakkal Majalla" w:hAnsi="Sakkal Majalla" w:cs="Sakkal Majalla" w:hint="cs"/>
          <w:sz w:val="32"/>
          <w:szCs w:val="32"/>
          <w:rtl/>
          <w:lang w:bidi="ar-BH"/>
        </w:rPr>
        <w:t xml:space="preserve">المادة التدريبية سيئة ومن اهم نقاط التي يقع فيها معظم المدربين انه لا 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Pr>
          <w:rFonts w:ascii="Sakkal Majalla" w:hAnsi="Sakkal Majalla" w:cs="Sakkal Majalla" w:hint="cs"/>
          <w:color w:val="000000" w:themeColor="text1"/>
          <w:sz w:val="32"/>
          <w:szCs w:val="32"/>
          <w:rtl/>
          <w:lang w:bidi="ar-BH"/>
        </w:rPr>
        <w:t xml:space="preserve"> (الطوالبة،2020)</w:t>
      </w:r>
    </w:p>
    <w:p w14:paraId="66DBBED3" w14:textId="77777777" w:rsidR="00316ACC" w:rsidRDefault="0085164B" w:rsidP="00316ACC">
      <w:pPr>
        <w:bidi/>
        <w:spacing w:line="360" w:lineRule="auto"/>
        <w:jc w:val="both"/>
        <w:outlineLvl w:val="0"/>
        <w:rPr>
          <w:rFonts w:ascii="Sakkal Majalla" w:hAnsi="Sakkal Majalla" w:cs="Sakkal Majalla"/>
          <w:sz w:val="32"/>
          <w:szCs w:val="32"/>
          <w:rtl/>
          <w:lang w:bidi="ar-BH"/>
        </w:rPr>
      </w:pPr>
      <w:r>
        <w:rPr>
          <w:rFonts w:ascii="Sakkal Majalla" w:hAnsi="Sakkal Majalla" w:cs="Sakkal Majalla" w:hint="cs"/>
          <w:b/>
          <w:bCs/>
          <w:sz w:val="32"/>
          <w:szCs w:val="32"/>
          <w:rtl/>
          <w:lang w:bidi="ar-BH"/>
        </w:rPr>
        <w:lastRenderedPageBreak/>
        <w:t xml:space="preserve">2.3 المبحث الثاني: </w:t>
      </w:r>
      <w:bookmarkStart w:id="16" w:name="_Toc171757351"/>
      <w:r>
        <w:rPr>
          <w:rFonts w:ascii="Sakkal Majalla" w:hAnsi="Sakkal Majalla" w:cs="Sakkal Majalla" w:hint="cs"/>
          <w:b/>
          <w:bCs/>
          <w:sz w:val="32"/>
          <w:szCs w:val="32"/>
          <w:rtl/>
          <w:lang w:bidi="ar-BH"/>
        </w:rPr>
        <w:t>الإطار النظري للرضا الوظيفي ماهيته اهميته ونظرياته</w:t>
      </w:r>
      <w:bookmarkEnd w:id="16"/>
      <w:r>
        <w:rPr>
          <w:rFonts w:ascii="Sakkal Majalla" w:hAnsi="Sakkal Majalla" w:cs="Sakkal Majalla" w:hint="cs"/>
          <w:b/>
          <w:bCs/>
          <w:sz w:val="32"/>
          <w:szCs w:val="32"/>
          <w:rtl/>
          <w:lang w:bidi="ar-BH"/>
        </w:rPr>
        <w:t xml:space="preserve"> </w:t>
      </w:r>
    </w:p>
    <w:p w14:paraId="423424EE" w14:textId="441D5EBC" w:rsidR="00AD59D9" w:rsidRPr="00316ACC" w:rsidRDefault="00316ACC" w:rsidP="00316ACC">
      <w:pPr>
        <w:bidi/>
        <w:spacing w:line="360" w:lineRule="auto"/>
        <w:jc w:val="both"/>
        <w:outlineLvl w:val="0"/>
        <w:rPr>
          <w:rFonts w:ascii="Sakkal Majalla" w:hAnsi="Sakkal Majalla" w:cs="Sakkal Majalla"/>
          <w:b/>
          <w:bCs/>
          <w:sz w:val="32"/>
          <w:szCs w:val="32"/>
          <w:rtl/>
          <w:lang w:bidi="ar-BH"/>
        </w:rPr>
      </w:pPr>
      <w:r>
        <w:rPr>
          <w:rFonts w:ascii="Sakkal Majalla" w:hAnsi="Sakkal Majalla" w:cs="Sakkal Majalla" w:hint="cs"/>
          <w:sz w:val="32"/>
          <w:szCs w:val="32"/>
          <w:rtl/>
          <w:lang w:bidi="ar-BH"/>
        </w:rPr>
        <w:t xml:space="preserve">2.3.1 مقدمة</w:t>
      </w:r>
    </w:p>
    <w:p w14:paraId="075BB68D" w14:textId="1D5500FF" w:rsidR="002D53F9" w:rsidRPr="009D38E5" w:rsidRDefault="00AD59D9" w:rsidP="00840A7C">
      <w:pPr>
        <w:bidi/>
        <w:spacing w:line="360" w:lineRule="auto"/>
        <w:jc w:val="both"/>
        <w:rPr>
          <w:rFonts w:ascii="Sakkal Majalla" w:hAnsi="Sakkal Majalla" w:cs="Sakkal Majalla"/>
          <w:sz w:val="32"/>
          <w:szCs w:val="32"/>
          <w:lang w:bidi="ar-BH"/>
        </w:rPr>
      </w:pPr>
      <w:r>
        <w:rPr>
          <w:rFonts w:ascii="Sakkal Majalla" w:hAnsi="Sakkal Majalla" w:cs="Sakkal Majalla" w:hint="cs"/>
          <w:sz w:val="32"/>
          <w:szCs w:val="32"/>
          <w:rtl/>
          <w:lang w:bidi="ar-BH"/>
        </w:rPr>
        <w:t xml:space="preserve">لقد بدأ الاهتمام بالرضا الوظيفي مع بداية القرن العشرين إذ يشير كثير من الباحثين إلى أن العقود الثلاثة الأولى هي البداية بالرغم من تعدد الدراسات التي تناولت الرضا الوظيفي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 (العرودن2018)</w:t>
      </w:r>
    </w:p>
    <w:p w14:paraId="444657CF" w14:textId="7A50CDC9" w:rsidR="002D53F9" w:rsidRPr="009D38E5" w:rsidRDefault="00AD59D9" w:rsidP="002D53F9">
      <w:pPr>
        <w:bidi/>
        <w:spacing w:line="360" w:lineRule="auto"/>
        <w:jc w:val="both"/>
        <w:rPr>
          <w:rFonts w:ascii="Sakkal Majalla" w:hAnsi="Sakkal Majalla" w:cs="Sakkal Majalla"/>
          <w:sz w:val="32"/>
          <w:szCs w:val="32"/>
          <w:lang w:bidi="ar-BH"/>
        </w:rPr>
      </w:pP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يعرف الرضا الوظيفي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زياني واخرون،2022) كما يعرف الرضا الوظيفي بأنه شعور الفرد بالسعادة والارتياح أثناء أدائه لعمله ويتحقق ذلك بالتوافق بين ما يتوقعه الفرد من عمله ومقدار ما يحصل عليه فعلا في هذا العمل وأن الرضا الوظيفي يتمثل في المكونات التي تدفع الفرد للعمل والإنتاج</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(العبيد،2020) </w:t>
      </w:r>
      <w:r>
        <w:rPr>
          <w:rFonts w:ascii="Sakkal Majalla" w:hAnsi="Sakkal Majalla" w:cs="Sakkal Majalla" w:hint="cs"/>
          <w:sz w:val="32"/>
          <w:szCs w:val="32"/>
          <w:lang w:bidi="ar-BH"/>
        </w:rPr>
        <w:t xml:space="preserve"> </w:t>
      </w:r>
    </w:p>
    <w:p w14:paraId="65798724" w14:textId="6476FFF5" w:rsidR="00AD59D9" w:rsidRPr="009D38E5" w:rsidRDefault="00AD59D9" w:rsidP="002D53F9">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ويعرف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Pr>
          <w:rFonts w:ascii="Sakkal Majalla" w:hAnsi="Sakkal Majalla" w:cs="Sakkal Majalla" w:hint="cs"/>
          <w:sz w:val="32"/>
          <w:szCs w:val="32"/>
          <w:lang w:bidi="ar-BH"/>
        </w:rPr>
        <w:t>.</w:t>
      </w:r>
      <w:r>
        <w:rPr>
          <w:rFonts w:ascii="Sakkal Majalla" w:hAnsi="Sakkal Majalla" w:cs="Sakkal Majalla" w:hint="cs"/>
          <w:color w:val="000000" w:themeColor="text1"/>
          <w:sz w:val="32"/>
          <w:szCs w:val="32"/>
          <w:rtl/>
          <w:lang w:bidi="ar-EG"/>
        </w:rPr>
        <w:t xml:space="preserve"> (خيري واخرون،2021).</w:t>
      </w:r>
    </w:p>
    <w:p w14:paraId="02425144" w14:textId="5C3B3E5D" w:rsidR="00AD59D9" w:rsidRPr="009D38E5" w:rsidRDefault="00AD59D9" w:rsidP="00711508">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lastRenderedPageBreak/>
        <w:t>يعتبر الرضا الوظيفي أحد الموضوعات التي حظيت باهتمام الكثير من علماء النفس وذلك لأن معظم الأفراد يقضون جزء اً كبير اً من حياتهم في العمل، وبالتالي من الأهمية بمكان أن يبحثوا عن الرضا الوظيفي ودوره في حياتهم الشخصية والمهنية، كما أن هنالك وجهة نظر مفادها أن الرضا الوظيفي قد يؤدي إلى زيادة الإنتاجية ويترتب عليه الفائدة بالنسبة للمؤسسات والعاملين مما زاد من أهمية دراسة هذا الموضوع</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 وبالتالي كثرت البحوث والدراسات في مجال علم النفس الإداري حول موضوع الرضا الوظيفي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والرضا الوظيفي، أي بمعنى أن الراضين وظيفيا راضين عن حياتهم والعكس صحيح.</w:t>
      </w:r>
      <w:r>
        <w:rPr>
          <w:rFonts w:ascii="Sakkal Majalla" w:hAnsi="Sakkal Majalla" w:cs="Sakkal Majalla" w:hint="cs"/>
          <w:sz w:val="32"/>
          <w:szCs w:val="32"/>
        </w:rPr>
        <w:t xml:space="preserve"> (Zaman, el, al, 2017).</w:t>
      </w:r>
      <w:r>
        <w:rPr>
          <w:rFonts w:ascii="Sakkal Majalla" w:hAnsi="Sakkal Majalla" w:cs="Sakkal Majalla" w:hint="cs"/>
          <w:color w:val="000000" w:themeColor="text1"/>
          <w:sz w:val="32"/>
          <w:szCs w:val="32"/>
          <w:rtl/>
          <w:lang w:bidi="ar-EG"/>
        </w:rPr>
        <w:t>.</w:t>
      </w:r>
    </w:p>
    <w:p w14:paraId="4534415E" w14:textId="77777777" w:rsidR="00AD59D9" w:rsidRPr="009D38E5" w:rsidRDefault="00AD59D9" w:rsidP="00711508">
      <w:pPr>
        <w:bidi/>
        <w:spacing w:line="360" w:lineRule="auto"/>
        <w:jc w:val="both"/>
        <w:rPr>
          <w:rFonts w:ascii="Sakkal Majalla" w:hAnsi="Sakkal Majalla" w:cs="Sakkal Majalla"/>
          <w:sz w:val="32"/>
          <w:szCs w:val="32"/>
          <w:rtl/>
          <w:lang w:bidi="ar-BH"/>
        </w:rPr>
      </w:pPr>
    </w:p>
    <w:p w14:paraId="00BC9EAD" w14:textId="1E8FA3F7" w:rsidR="00AD59D9" w:rsidRPr="009D38E5" w:rsidRDefault="00AD59D9" w:rsidP="00711508">
      <w:pPr>
        <w:bidi/>
        <w:spacing w:line="360" w:lineRule="auto"/>
        <w:jc w:val="both"/>
        <w:outlineLvl w:val="0"/>
        <w:rPr>
          <w:rFonts w:ascii="Sakkal Majalla" w:hAnsi="Sakkal Majalla" w:cs="Sakkal Majalla"/>
          <w:b/>
          <w:bCs/>
          <w:sz w:val="32"/>
          <w:szCs w:val="32"/>
          <w:rtl/>
          <w:lang w:bidi="ar-BH"/>
        </w:rPr>
      </w:pPr>
      <w:r>
        <w:rPr>
          <w:rFonts w:ascii="Sakkal Majalla" w:hAnsi="Sakkal Majalla" w:cs="Sakkal Majalla" w:hint="cs"/>
          <w:b/>
          <w:bCs/>
          <w:sz w:val="32"/>
          <w:szCs w:val="32"/>
          <w:lang w:bidi="ar-BH"/>
        </w:rPr>
        <w:t xml:space="preserve"> </w:t>
      </w:r>
      <w:bookmarkStart w:id="17" w:name="_Toc171757352"/>
      <w:r>
        <w:rPr>
          <w:rFonts w:ascii="Sakkal Majalla" w:hAnsi="Sakkal Majalla" w:cs="Sakkal Majalla" w:hint="cs"/>
          <w:b/>
          <w:bCs/>
          <w:sz w:val="32"/>
          <w:szCs w:val="32"/>
          <w:rtl/>
          <w:lang w:bidi="ar-EG"/>
        </w:rPr>
        <w:t xml:space="preserve">2.3.2 اولا</w:t>
      </w:r>
      <w:r>
        <w:rPr>
          <w:rFonts w:ascii="Sakkal Majalla" w:hAnsi="Sakkal Majalla" w:cs="Sakkal Majalla" w:hint="cs"/>
          <w:b/>
          <w:bCs/>
          <w:sz w:val="32"/>
          <w:szCs w:val="32"/>
          <w:lang w:bidi="ar-BH"/>
        </w:rPr>
        <w:t xml:space="preserve"> -</w:t>
      </w:r>
      <w:r>
        <w:rPr>
          <w:rFonts w:ascii="Sakkal Majalla" w:hAnsi="Sakkal Majalla" w:cs="Sakkal Majalla" w:hint="cs"/>
          <w:b/>
          <w:bCs/>
          <w:sz w:val="32"/>
          <w:szCs w:val="32"/>
          <w:rtl/>
          <w:lang w:bidi="ar-BH"/>
        </w:rPr>
        <w:t>مفهوم الرضا الوظيفي</w:t>
      </w:r>
      <w:bookmarkEnd w:id="17"/>
    </w:p>
    <w:p w14:paraId="3F65F2C6" w14:textId="4041ED9F" w:rsidR="00030ABD" w:rsidRPr="009D38E5" w:rsidRDefault="00030ABD"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للرضا الوظيفي أهمية الكبرى بالنسبة للأفراد وكذلك للمجتمعات، ذلك لأن رضا الفرد عن عمله وهو العامل الأساسي لتحقيق توافقه النفسي الاجتماعي</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لقد تعددت تعريفات الرضا الوظيفي واتخذت اتجاهات مختلفة مما جعل الاجتماع على تعريف موحدا مر في غاية الصعوبة نظراٌ لاختلاف نظره واتجاهات الباحثين الذين يتعرضون لهذا الموضوع أصافة إلى اختلاف الظروف البيئة والقيم والمعتقدات وطبيعة الاتجاه الذي يركز عليه الباحثون</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(الحسناوي،2020)</w:t>
      </w:r>
    </w:p>
    <w:p w14:paraId="7A81627B" w14:textId="50B210A9" w:rsidR="00030ABD" w:rsidRPr="009D38E5" w:rsidRDefault="00030ABD">
      <w:pPr>
        <w:pStyle w:val="a3"/>
        <w:widowControl w:val="0"/>
        <w:numPr>
          <w:ilvl w:val="0"/>
          <w:numId w:val="29"/>
        </w:numPr>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ويعرف هوبك.</w:t>
      </w:r>
      <w:r>
        <w:rPr>
          <w:rFonts w:ascii="Sakkal Majalla" w:hAnsi="Sakkal Majalla" w:cs="Sakkal Majalla" w:hint="cs"/>
          <w:sz w:val="32"/>
          <w:szCs w:val="32"/>
          <w:lang w:bidi="ar-BH"/>
        </w:rPr>
        <w:t xml:space="preserve"> Hoppock</w:t>
      </w:r>
      <w:r>
        <w:rPr>
          <w:rFonts w:ascii="Sakkal Majalla" w:hAnsi="Sakkal Majalla" w:cs="Sakkal Majalla" w:hint="cs"/>
          <w:sz w:val="32"/>
          <w:szCs w:val="32"/>
          <w:rtl/>
          <w:lang w:bidi="ar-BH"/>
        </w:rPr>
        <w:t xml:space="preserve"> بأنه. مجموعة من الاهتمامات بالظروف النفسية والمادية والبيئية التي تعمل المرء على القول بصدق أنني راضي عن وظيفتي   </w:t>
      </w:r>
    </w:p>
    <w:p w14:paraId="6C151F03" w14:textId="23E46D96" w:rsidR="00AD59D9" w:rsidRPr="009D38E5" w:rsidRDefault="00AD59D9">
      <w:pPr>
        <w:pStyle w:val="a3"/>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أنه مجموعة من الاهتمامات بالظروف النفسية والماديـة والبيئيـة التي تحمل المرء على القول بصدق: إنني راضي في وظيفتي</w:t>
      </w:r>
      <w:r>
        <w:rPr>
          <w:rFonts w:ascii="Sakkal Majalla" w:hAnsi="Sakkal Majalla" w:cs="Sakkal Majalla" w:hint="cs"/>
          <w:sz w:val="32"/>
          <w:szCs w:val="32"/>
          <w:lang w:bidi="ar-BH"/>
        </w:rPr>
        <w:t xml:space="preserve"> </w:t>
      </w:r>
      <w:r>
        <w:rPr>
          <w:rFonts w:ascii="Sakkal Majalla" w:hAnsi="Sakkal Majalla" w:cs="Sakkal Majalla" w:hint="cs"/>
          <w:color w:val="000000" w:themeColor="text1"/>
          <w:sz w:val="32"/>
          <w:szCs w:val="32"/>
          <w:rtl/>
          <w:lang w:bidi="ar-EG"/>
        </w:rPr>
        <w:t>(هلسه،2020).</w:t>
      </w:r>
    </w:p>
    <w:p w14:paraId="01539C4C" w14:textId="77777777" w:rsidR="00AD59D9" w:rsidRPr="009D38E5" w:rsidRDefault="00AD59D9">
      <w:pPr>
        <w:pStyle w:val="a3"/>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lastRenderedPageBreak/>
        <w:t>أنـه المدى الذي توفر معه الوظيفة لشاغلها نتائج ذات قيم إيجابيـة أي أن عبـارة الرضا ترادف التكافؤ</w:t>
      </w:r>
    </w:p>
    <w:p w14:paraId="7F9FB9CA" w14:textId="77777777" w:rsidR="00AD59D9" w:rsidRPr="009D38E5" w:rsidRDefault="00AD59D9">
      <w:pPr>
        <w:pStyle w:val="a3"/>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lang w:bidi="ar-BH"/>
        </w:rPr>
      </w:pPr>
      <w:r>
        <w:rPr>
          <w:rFonts w:ascii="Sakkal Majalla" w:hAnsi="Sakkal Majalla" w:cs="Sakkal Majalla" w:hint="cs"/>
          <w:sz w:val="32"/>
          <w:szCs w:val="32"/>
          <w:rtl/>
          <w:lang w:bidi="ar-BH"/>
        </w:rPr>
        <w:t>أن الرضا هو عبارة عن الاختلاف ما بين شعور الشخص تجاه ما سيحصل عليه</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 xml:space="preserve">او ما يدركه الشخص بأنه حـصل عليـه بالفعـل" </w:t>
      </w:r>
    </w:p>
    <w:p w14:paraId="1AEEE2AE" w14:textId="07FD3C2E" w:rsidR="00030ABD" w:rsidRPr="009D38E5" w:rsidRDefault="00840A7C"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ويرى الباحث ان الرضا الوظيفي هو شعور الموظف الإيجابي تجاه عمله، ناتج عن توافق توقعاته مع واقع العمل من حيث الراتب، التقدير، وبيئة العمل. إنه شعور بالمتعة ينشأ من تقييم الفرد لمهنته وتجاربه المهنية، وله تأثير مباشر على إنتاجية الموظف وولائه للمؤسسة، مما يؤدي إلى انخفاض معدلات الاستقالة.</w:t>
      </w:r>
    </w:p>
    <w:p w14:paraId="17B37E57" w14:textId="77777777" w:rsidR="00840A7C" w:rsidRPr="009D38E5" w:rsidRDefault="00840A7C" w:rsidP="00840A7C">
      <w:pPr>
        <w:widowControl w:val="0"/>
        <w:autoSpaceDE w:val="0"/>
        <w:autoSpaceDN w:val="0"/>
        <w:bidi/>
        <w:spacing w:after="0" w:line="360" w:lineRule="auto"/>
        <w:ind w:left="360"/>
        <w:jc w:val="both"/>
        <w:rPr>
          <w:rFonts w:ascii="Sakkal Majalla" w:hAnsi="Sakkal Majalla" w:cs="Sakkal Majalla"/>
          <w:sz w:val="32"/>
          <w:szCs w:val="32"/>
          <w:lang w:bidi="ar-BH"/>
        </w:rPr>
      </w:pPr>
    </w:p>
    <w:p w14:paraId="2985A651" w14:textId="6510221D" w:rsidR="00563629" w:rsidRPr="009D38E5" w:rsidRDefault="0085164B" w:rsidP="00030ABD">
      <w:pPr>
        <w:widowControl w:val="0"/>
        <w:autoSpaceDE w:val="0"/>
        <w:autoSpaceDN w:val="0"/>
        <w:bidi/>
        <w:spacing w:after="0"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2.3.3 أهمية الرضا الوظيفي</w:t>
      </w:r>
    </w:p>
    <w:p w14:paraId="7D43B6B4" w14:textId="24580C33" w:rsidR="00030ABD" w:rsidRPr="009D38E5"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يعتبر الرضا الوظيفي أحد الموضوعات الذي حضي باهتمام الكثير من علماء النفس وذلك لان معظم الافراد يقضون جزء كبير من حياتهم بالعمل وبالتالي من الاهمية بمكان ان يبحثوا عن الرضا الوظيفي ودوره في حياتهم الشخصية والمهنية، كما ان هناك وجهه نظر مفادها ان الرضا الوظيفي قد يؤدي الى زيادة الانتاج ويترتب عليه الافادة بالنسبة للمؤسسات والعاملين مما زاد اهميه دراسة هذا الموضوع </w:t>
      </w:r>
      <w:r>
        <w:rPr>
          <w:rFonts w:ascii="Sakkal Majalla" w:hAnsi="Sakkal Majalla" w:cs="Sakkal Majalla" w:hint="cs"/>
          <w:color w:val="000000" w:themeColor="text1"/>
          <w:sz w:val="32"/>
          <w:szCs w:val="32"/>
          <w:rtl/>
          <w:lang w:bidi="ar-EG"/>
        </w:rPr>
        <w:t>(زياني واخرون،2022).</w:t>
      </w:r>
    </w:p>
    <w:p w14:paraId="771079B0" w14:textId="233B56F2" w:rsidR="00030ABD" w:rsidRPr="009D38E5"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رضا الفرد عن وظيفته يعد الاساس الاول لتحقيق توافقه الزمني والاجتماعي وذلك لأن الرضا يرتبط بالنجاح في العمل والنجاح في العمل هو المعيار الموضوعي الذي يقوم على اساس تقييم المجتمع لأفراده، كما يمكن ان يكون مؤشراً لنجاح الفرد في مختلف جوانب حياته، فمستوى رضا الفرد عن وظيفته له تأثير على مدى كفاءته في العمل (العمري،2021)</w:t>
      </w:r>
    </w:p>
    <w:p w14:paraId="22B2A0B3" w14:textId="77777777" w:rsidR="0085164B" w:rsidRPr="009D38E5" w:rsidRDefault="0085164B" w:rsidP="00711508">
      <w:pPr>
        <w:bidi/>
        <w:spacing w:line="360" w:lineRule="auto"/>
        <w:jc w:val="both"/>
        <w:rPr>
          <w:rFonts w:ascii="Sakkal Majalla" w:hAnsi="Sakkal Majalla" w:cs="Sakkal Majalla"/>
          <w:b/>
          <w:bCs/>
          <w:sz w:val="32"/>
          <w:szCs w:val="32"/>
          <w:rtl/>
          <w:lang w:bidi="ar-BH"/>
        </w:rPr>
      </w:pPr>
    </w:p>
    <w:p w14:paraId="2DA784B4" w14:textId="6D619F02" w:rsidR="00AD59D9" w:rsidRPr="009D38E5" w:rsidRDefault="0085164B" w:rsidP="0085164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lastRenderedPageBreak/>
        <w:t xml:space="preserve">2.3.4 مكونات الرضا الوظيفي</w:t>
      </w:r>
    </w:p>
    <w:p w14:paraId="0E9AB83F" w14:textId="3F3BD23E" w:rsidR="00AD59D9" w:rsidRPr="009D38E5" w:rsidRDefault="00840A7C" w:rsidP="00711508">
      <w:pPr>
        <w:bidi/>
        <w:spacing w:line="360" w:lineRule="auto"/>
        <w:ind w:left="360"/>
        <w:jc w:val="both"/>
        <w:rPr>
          <w:rFonts w:ascii="Sakkal Majalla" w:hAnsi="Sakkal Majalla" w:cs="Sakkal Majalla"/>
          <w:sz w:val="32"/>
          <w:szCs w:val="32"/>
          <w:rtl/>
          <w:lang w:bidi="ar-EG"/>
        </w:rPr>
      </w:pPr>
      <w:r>
        <w:rPr>
          <w:rFonts w:ascii="Sakkal Majalla" w:hAnsi="Sakkal Majalla" w:cs="Sakkal Majalla" w:hint="cs"/>
          <w:sz w:val="32"/>
          <w:szCs w:val="32"/>
          <w:rtl/>
          <w:lang w:bidi="ar-BH"/>
        </w:rPr>
        <w:t xml:space="preserve">تتكون الرضا الوظيفي من جوانب متعددة تشمل الأجر، بيئة العمل، طبيعة العمل، الإشراف والزملاء، والتطور الوظيفي. تشمل المكونات أيضاً الأمن الوظيفي، ثقافة الشركة، والتقدير من الإدارة، بالإضافة إلى العوامل الشخصية والديموغرافية التي تؤثر على شعور الفرد بالرضا فعندما تكون المكافأة المقدمة اقل مما كان يدرك الشخص أو الفـرد أنـه يجـب الحصول عليه فإن عدم الرضا هو النتيجة وعندما يتساوى إدراكه مع المكافأة المقدمة يكون الرضا هو النتيجة ونستنتج ان المقصود بالرضا الوظيفي هو حالة العامل داخل المنظمة التـي تعكس مدى قبوله وقناعته بالعوامل والظروف الوظيفية المحيطة ببيئة العمل داخل محل عمله</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ويتكون الرضا الوظيفي من العناصر التالية</w:t>
      </w:r>
      <w:r>
        <w:rPr>
          <w:rFonts w:ascii="Sakkal Majalla" w:hAnsi="Sakkal Majalla" w:cs="Sakkal Majalla" w:hint="cs"/>
          <w:sz w:val="32"/>
          <w:szCs w:val="32"/>
          <w:lang w:bidi="ar-BH"/>
        </w:rPr>
        <w:t>:</w:t>
      </w:r>
      <w:r>
        <w:rPr>
          <w:rFonts w:ascii="Sakkal Majalla" w:hAnsi="Sakkal Majalla" w:cs="Sakkal Majalla" w:hint="cs"/>
          <w:sz w:val="32"/>
          <w:szCs w:val="32"/>
          <w:rtl/>
          <w:lang w:bidi="ar-EG"/>
        </w:rPr>
        <w:t xml:space="preserve"> </w:t>
      </w:r>
      <w:r>
        <w:rPr>
          <w:rFonts w:ascii="Sakkal Majalla" w:hAnsi="Sakkal Majalla" w:cs="Sakkal Majalla" w:hint="cs"/>
          <w:color w:val="000000" w:themeColor="text1"/>
          <w:sz w:val="32"/>
          <w:szCs w:val="32"/>
          <w:rtl/>
          <w:lang w:bidi="ar-EG"/>
        </w:rPr>
        <w:t>(كريم واخرون،2022).</w:t>
      </w:r>
    </w:p>
    <w:p w14:paraId="70DB8F32" w14:textId="3C0012B5" w:rsidR="00AD59D9" w:rsidRPr="009D38E5" w:rsidRDefault="00AD59D9">
      <w:pPr>
        <w:pStyle w:val="a3"/>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الرضا عن اساليب التوجيه والاشراف والقيادة داخل إطار العمل</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 xml:space="preserve">والرضا عن الرؤساء واتخاذهم قدوة والرضا عن المرؤوسين ودعمهم</w:t>
      </w:r>
    </w:p>
    <w:p w14:paraId="2AA50B84" w14:textId="7390142E" w:rsidR="00AD59D9" w:rsidRPr="009D38E5" w:rsidRDefault="00AD59D9">
      <w:pPr>
        <w:pStyle w:val="a3"/>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lang w:bidi="ar-BH"/>
        </w:rPr>
      </w:pPr>
      <w:r>
        <w:rPr>
          <w:rFonts w:ascii="Sakkal Majalla" w:hAnsi="Sakkal Majalla" w:cs="Sakkal Majalla" w:hint="cs"/>
          <w:sz w:val="32"/>
          <w:szCs w:val="32"/>
          <w:rtl/>
          <w:lang w:bidi="ar-BH"/>
        </w:rPr>
        <w:t>الرضا عن الوظيفة داخل محل العمل</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 xml:space="preserve">والرضا عن بيئة العمل الداخلية والخارجية ومدي الانتاجية المحققة والرضا عن علاقات العمل في محل العمل</w:t>
      </w:r>
      <w:r>
        <w:rPr>
          <w:rFonts w:ascii="Sakkal Majalla" w:hAnsi="Sakkal Majalla" w:cs="Sakkal Majalla" w:hint="cs"/>
          <w:sz w:val="32"/>
          <w:szCs w:val="32"/>
          <w:lang w:bidi="ar-BH"/>
        </w:rPr>
        <w:t xml:space="preserve">  </w:t>
      </w:r>
    </w:p>
    <w:p w14:paraId="18B7A12B" w14:textId="77777777" w:rsidR="00AD59D9" w:rsidRPr="009D38E5" w:rsidRDefault="00AD59D9" w:rsidP="00711508">
      <w:pPr>
        <w:pStyle w:val="a3"/>
        <w:bidi/>
        <w:spacing w:line="360" w:lineRule="auto"/>
        <w:jc w:val="both"/>
        <w:rPr>
          <w:rFonts w:ascii="Sakkal Majalla" w:hAnsi="Sakkal Majalla" w:cs="Sakkal Majalla"/>
          <w:sz w:val="32"/>
          <w:szCs w:val="32"/>
          <w:rtl/>
          <w:lang w:bidi="ar-BH"/>
        </w:rPr>
      </w:pPr>
    </w:p>
    <w:p w14:paraId="57AEBCC5" w14:textId="4D5D1316" w:rsidR="00AD59D9" w:rsidRPr="009D38E5" w:rsidRDefault="0085164B" w:rsidP="00711508">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2.3.5 العوامل الداعية للرضا الوظيفي </w:t>
      </w:r>
    </w:p>
    <w:p w14:paraId="658CBCB6" w14:textId="57C9A0CE" w:rsidR="00AD59D9" w:rsidRPr="009D38E5" w:rsidRDefault="00AD59D9" w:rsidP="00711508">
      <w:pPr>
        <w:bidi/>
        <w:spacing w:line="360" w:lineRule="auto"/>
        <w:jc w:val="both"/>
        <w:rPr>
          <w:rFonts w:ascii="Sakkal Majalla" w:hAnsi="Sakkal Majalla" w:cs="Sakkal Majalla"/>
          <w:b/>
          <w:bCs/>
          <w:sz w:val="32"/>
          <w:szCs w:val="32"/>
          <w:lang w:bidi="ar-EG"/>
        </w:rPr>
      </w:pPr>
      <w:r>
        <w:rPr>
          <w:rFonts w:ascii="Sakkal Majalla" w:hAnsi="Sakkal Majalla" w:cs="Sakkal Majalla" w:hint="cs"/>
          <w:sz w:val="32"/>
          <w:szCs w:val="32"/>
          <w:rtl/>
          <w:lang w:bidi="ar-BH"/>
        </w:rPr>
        <w:t>ان الفهم الصحيح لدوافع العاملين في اعمالهم ورضاهم الوظيفي بالمؤسسة يساعد الادارة علـى تصميم بيئة تساعد على الاستغلال الامثل لطاقات العاملين بحيث يمكـن للإدارة التوفيق بين اهدافها واهداف العاملين وشعورهم بالرضا والتغلـب علـى شـعور السخط والاستياء مم يكون له عظيم الاثر على تعظيم الانتاجية وتحسين وجودة الخدمة</w:t>
      </w:r>
      <w:r>
        <w:rPr>
          <w:rFonts w:ascii="Sakkal Majalla" w:hAnsi="Sakkal Majalla" w:cs="Sakkal Majalla" w:hint="cs"/>
          <w:sz w:val="32"/>
          <w:szCs w:val="32"/>
          <w:rtl/>
        </w:rPr>
        <w:tab/>
      </w:r>
      <w:r>
        <w:rPr>
          <w:rFonts w:ascii="Sakkal Majalla" w:hAnsi="Sakkal Majalla" w:cs="Sakkal Majalla" w:hint="cs"/>
          <w:sz w:val="32"/>
          <w:szCs w:val="32"/>
        </w:rPr>
        <w:t>(Al-Hawari, el, al, 2015).</w:t>
      </w:r>
      <w:r>
        <w:rPr>
          <w:rFonts w:ascii="Sakkal Majalla" w:hAnsi="Sakkal Majalla" w:cs="Sakkal Majalla" w:hint="cs"/>
          <w:color w:val="000000" w:themeColor="text1"/>
          <w:sz w:val="32"/>
          <w:szCs w:val="32"/>
          <w:rtl/>
          <w:lang w:bidi="ar-EG"/>
        </w:rPr>
        <w:t>.</w:t>
      </w:r>
    </w:p>
    <w:p w14:paraId="57F47646" w14:textId="53654829" w:rsidR="00AD59D9" w:rsidRPr="009D38E5" w:rsidRDefault="00AD59D9">
      <w:pPr>
        <w:pStyle w:val="a3"/>
        <w:widowControl w:val="0"/>
        <w:numPr>
          <w:ilvl w:val="0"/>
          <w:numId w:val="27"/>
        </w:numPr>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lastRenderedPageBreak/>
        <w:t>ارتفاع درجة الرضا الوظيفي يؤدي إلى انخفاض نسبة غياب الموظفين</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وارتفاع مستوى الرضا الوظيفي يؤدي إلى ارتفاع مستوى الطموح لدى الموظفين في المؤسسّات المختلفة</w:t>
      </w:r>
      <w:r>
        <w:rPr>
          <w:rFonts w:ascii="Sakkal Majalla" w:hAnsi="Sakkal Majalla" w:cs="Sakkal Majalla" w:hint="cs"/>
          <w:sz w:val="32"/>
          <w:szCs w:val="32"/>
          <w:lang w:bidi="ar-BH"/>
        </w:rPr>
        <w:t>.</w:t>
      </w:r>
    </w:p>
    <w:p w14:paraId="7D456CD7" w14:textId="19FF8D6E" w:rsidR="00AD59D9" w:rsidRPr="009D38E5" w:rsidRDefault="00AD59D9">
      <w:pPr>
        <w:pStyle w:val="a3"/>
        <w:widowControl w:val="0"/>
        <w:numPr>
          <w:ilvl w:val="0"/>
          <w:numId w:val="27"/>
        </w:numPr>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الأفراد ذوي درجات الرضا الوظيفي المرتفع يكونون أكثر رضا عن وقت فراغهم وعائلاتهم وكذلك أكثر رضا عن الحياة بصفة عامة</w:t>
      </w:r>
      <w:r>
        <w:rPr>
          <w:rFonts w:ascii="Sakkal Majalla" w:hAnsi="Sakkal Majalla" w:cs="Sakkal Majalla" w:hint="cs"/>
          <w:sz w:val="32"/>
          <w:szCs w:val="32"/>
          <w:lang w:bidi="ar-BH"/>
        </w:rPr>
        <w:t>.</w:t>
      </w:r>
    </w:p>
    <w:p w14:paraId="332D7D18" w14:textId="5FE7637B" w:rsidR="00840A7C" w:rsidRPr="009D38E5" w:rsidRDefault="00AD59D9">
      <w:pPr>
        <w:pStyle w:val="a3"/>
        <w:widowControl w:val="0"/>
        <w:numPr>
          <w:ilvl w:val="0"/>
          <w:numId w:val="27"/>
        </w:numPr>
        <w:autoSpaceDE w:val="0"/>
        <w:autoSpaceDN w:val="0"/>
        <w:bidi/>
        <w:spacing w:after="0" w:line="360" w:lineRule="auto"/>
        <w:jc w:val="both"/>
        <w:rPr>
          <w:rFonts w:ascii="Sakkal Majalla" w:hAnsi="Sakkal Majalla" w:cs="Sakkal Majalla"/>
          <w:sz w:val="32"/>
          <w:szCs w:val="32"/>
          <w:lang w:bidi="ar-BH"/>
        </w:rPr>
      </w:pPr>
      <w:r>
        <w:rPr>
          <w:rFonts w:ascii="Sakkal Majalla" w:hAnsi="Sakkal Majalla" w:cs="Sakkal Majalla" w:hint="cs"/>
          <w:sz w:val="32"/>
          <w:szCs w:val="32"/>
          <w:rtl/>
          <w:lang w:bidi="ar-BH"/>
        </w:rPr>
        <w:t xml:space="preserve">الموظفين الأكثر رضا عن عملهم يكنون أقل عرضة لحوادث العمل</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ويوجد هناك علاقة وثيقة ما بين الرضا الوظيفي والإنتاج في العمل فكلما كان هناك درجة عالية من الرضا أدى ذلك إلى زيادة الإنتاج</w:t>
      </w:r>
    </w:p>
    <w:p w14:paraId="1566F5E5" w14:textId="551DEF09" w:rsidR="00AD59D9" w:rsidRPr="009D38E5" w:rsidRDefault="00AD59D9" w:rsidP="0085164B">
      <w:pPr>
        <w:pStyle w:val="a3"/>
        <w:widowControl w:val="0"/>
        <w:autoSpaceDE w:val="0"/>
        <w:autoSpaceDN w:val="0"/>
        <w:bidi/>
        <w:spacing w:after="0" w:line="360" w:lineRule="auto"/>
        <w:ind w:left="1080"/>
        <w:jc w:val="both"/>
        <w:rPr>
          <w:rFonts w:ascii="Sakkal Majalla" w:hAnsi="Sakkal Majalla" w:cs="Sakkal Majalla"/>
          <w:sz w:val="32"/>
          <w:szCs w:val="32"/>
          <w:rtl/>
          <w:lang w:bidi="ar-BH"/>
        </w:rPr>
      </w:pPr>
      <w:r>
        <w:rPr>
          <w:rFonts w:ascii="Sakkal Majalla" w:hAnsi="Sakkal Majalla" w:cs="Sakkal Majalla" w:hint="cs"/>
          <w:sz w:val="32"/>
          <w:szCs w:val="32"/>
          <w:lang w:bidi="ar-BH"/>
        </w:rPr>
        <w:t xml:space="preserve"> </w:t>
      </w:r>
    </w:p>
    <w:p w14:paraId="29F4025F" w14:textId="3CDA96DB" w:rsidR="00AD59D9" w:rsidRPr="009D38E5" w:rsidRDefault="00B65182" w:rsidP="00B65182">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من العوامل التي اثبتت ان الدراسات ان لها تأثيرها على درجه رضا الافراد والعوامل الآتية</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عوامل شخصية: مثل السن مستوى التعليم اهمية العمل بالنسبة للعامل والمستوى الاداري للوظيفة والحالة الصحية والمزاجية والسمات الشخصية وهذه العوامل جميعها ذات أثر بالغ على رفع رضا الفرد</w:t>
      </w:r>
      <w:r>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وعوامل متعلقة بظروف العمل: مثل نوع العمل وطبيعة وضيفته ومهنته كعمل روتيني او متنوع، ابتكاري او عادي   والأمان، والتقدم بالعمل، الاجر والراتب والرئيس والزملاء العمل وساعات العمل  والبيئة العمل العامة: ويقـصد بهـا الاقتـصادية والاجتماعيـة والثقافيـة والفنية المحيطة ببيئة عمل وخصائص بيئة العمل داخل المؤسسة وتـشمل الانظمـة الاجـراءات الرواتـب والحوافز المادية والمعنوية وعلاقة ذلك بيئة وظروف ونوع العمل وخصائص العامل والموظف والتي تتمثل شخـصيته وقدراتـه واستعداداته وذكائه وطموحه ومدى ولائه وانتمائه للمنظمـة والعمر والتجارب والدخل الشهري</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وأخيرا الإنجاز او الجهد الذي يبذله العامل خلال ادائه لعمله والانتاجيـة</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(العازمي،2021)</w:t>
      </w:r>
    </w:p>
    <w:p w14:paraId="110BC87D" w14:textId="6E567BC0" w:rsidR="00AD59D9" w:rsidRPr="009D38E5" w:rsidRDefault="00AD59D9" w:rsidP="00711508">
      <w:pPr>
        <w:bidi/>
        <w:spacing w:line="360" w:lineRule="auto"/>
        <w:ind w:left="720"/>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كذلك يمكن القول بأن الرضا الوظيفي يتشكل من عوامل الرضا التالية (العثمان،2020)</w:t>
      </w:r>
    </w:p>
    <w:p w14:paraId="0C170BF3" w14:textId="77777777" w:rsidR="00AD59D9" w:rsidRPr="009D38E5" w:rsidRDefault="00AD59D9">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Pr>
          <w:rFonts w:ascii="Sakkal Majalla" w:hAnsi="Sakkal Majalla" w:cs="Sakkal Majalla" w:hint="cs"/>
          <w:sz w:val="32"/>
          <w:szCs w:val="32"/>
          <w:rtl/>
          <w:lang w:bidi="ar-BH"/>
        </w:rPr>
        <w:t>الرضا عن الوظيفة وفرص الإثراء الوظيفي المحققة للوظيفة</w:t>
      </w:r>
      <w:r>
        <w:rPr>
          <w:rFonts w:ascii="Sakkal Majalla" w:hAnsi="Sakkal Majalla" w:cs="Sakkal Majalla" w:hint="cs"/>
          <w:sz w:val="32"/>
          <w:szCs w:val="32"/>
          <w:lang w:bidi="ar-BH"/>
        </w:rPr>
        <w:t>.</w:t>
      </w:r>
    </w:p>
    <w:p w14:paraId="6B322704" w14:textId="77777777" w:rsidR="00AD59D9" w:rsidRPr="009D38E5" w:rsidRDefault="00AD59D9">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Pr>
          <w:rFonts w:ascii="Sakkal Majalla" w:hAnsi="Sakkal Majalla" w:cs="Sakkal Majalla" w:hint="cs"/>
          <w:sz w:val="32"/>
          <w:szCs w:val="32"/>
          <w:rtl/>
          <w:lang w:bidi="ar-BH"/>
        </w:rPr>
        <w:lastRenderedPageBreak/>
        <w:t>الرضا عن الأجر وملحقاته</w:t>
      </w:r>
      <w:r>
        <w:rPr>
          <w:rFonts w:ascii="Sakkal Majalla" w:hAnsi="Sakkal Majalla" w:cs="Sakkal Majalla" w:hint="cs"/>
          <w:sz w:val="32"/>
          <w:szCs w:val="32"/>
          <w:lang w:bidi="ar-BH"/>
        </w:rPr>
        <w:t>.</w:t>
      </w:r>
    </w:p>
    <w:p w14:paraId="7E0FB810" w14:textId="610BB1B7" w:rsidR="00AD59D9" w:rsidRPr="009D38E5" w:rsidRDefault="00AD59D9">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الرضا عن علاقات العمل والرضا عن بيئة العمل المادية</w:t>
      </w:r>
      <w:r>
        <w:rPr>
          <w:rFonts w:ascii="Sakkal Majalla" w:hAnsi="Sakkal Majalla" w:cs="Sakkal Majalla" w:hint="cs"/>
          <w:sz w:val="32"/>
          <w:szCs w:val="32"/>
          <w:lang w:bidi="ar-BH"/>
        </w:rPr>
        <w:t>.</w:t>
      </w:r>
    </w:p>
    <w:p w14:paraId="3C154881" w14:textId="77777777" w:rsidR="00AD59D9" w:rsidRPr="009D38E5" w:rsidRDefault="00AD59D9">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Pr>
          <w:rFonts w:ascii="Sakkal Majalla" w:hAnsi="Sakkal Majalla" w:cs="Sakkal Majalla" w:hint="cs"/>
          <w:sz w:val="32"/>
          <w:szCs w:val="32"/>
          <w:rtl/>
          <w:lang w:bidi="ar-BH"/>
        </w:rPr>
        <w:t>الرضا عن أساليب الإشراف والتوصية والقيادة</w:t>
      </w:r>
      <w:r>
        <w:rPr>
          <w:rFonts w:ascii="Sakkal Majalla" w:hAnsi="Sakkal Majalla" w:cs="Sakkal Majalla" w:hint="cs"/>
          <w:sz w:val="32"/>
          <w:szCs w:val="32"/>
          <w:lang w:bidi="ar-BH"/>
        </w:rPr>
        <w:t>.</w:t>
      </w:r>
    </w:p>
    <w:p w14:paraId="58CBFA94" w14:textId="6CDD873E" w:rsidR="00AD59D9" w:rsidRPr="009D38E5" w:rsidRDefault="00AD59D9">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Pr>
          <w:rFonts w:ascii="Sakkal Majalla" w:hAnsi="Sakkal Majalla" w:cs="Sakkal Majalla" w:hint="cs"/>
          <w:sz w:val="32"/>
          <w:szCs w:val="32"/>
          <w:rtl/>
          <w:lang w:bidi="ar-BH"/>
        </w:rPr>
        <w:t>الرضا عن سياسات الأفراد (الرضا عن تقييم الأداء، الرضا عن نظام الترقي</w:t>
      </w:r>
      <w:r>
        <w:rPr>
          <w:rFonts w:ascii="Sakkal Majalla" w:hAnsi="Sakkal Majalla" w:cs="Sakkal Majalla" w:hint="cs"/>
          <w:sz w:val="32"/>
          <w:szCs w:val="32"/>
          <w:lang w:bidi="ar-BH"/>
        </w:rPr>
        <w:t>.</w:t>
      </w:r>
    </w:p>
    <w:p w14:paraId="2458D7F5" w14:textId="77777777" w:rsidR="00AD59D9" w:rsidRPr="009D38E5" w:rsidRDefault="00AD59D9">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Pr>
          <w:rFonts w:ascii="Sakkal Majalla" w:hAnsi="Sakkal Majalla" w:cs="Sakkal Majalla" w:hint="cs"/>
          <w:sz w:val="32"/>
          <w:szCs w:val="32"/>
          <w:rtl/>
          <w:lang w:bidi="ar-BH"/>
        </w:rPr>
        <w:t>الرضا عن طرق التحفيز وأسسهم ومعاييرهم</w:t>
      </w:r>
      <w:r>
        <w:rPr>
          <w:rFonts w:ascii="Sakkal Majalla" w:hAnsi="Sakkal Majalla" w:cs="Sakkal Majalla" w:hint="cs"/>
          <w:sz w:val="32"/>
          <w:szCs w:val="32"/>
          <w:lang w:bidi="ar-BH"/>
        </w:rPr>
        <w:t>.</w:t>
      </w:r>
    </w:p>
    <w:p w14:paraId="7F61A3D2" w14:textId="77777777" w:rsidR="00AD59D9" w:rsidRPr="009D38E5" w:rsidRDefault="00AD59D9">
      <w:pPr>
        <w:pStyle w:val="a3"/>
        <w:widowControl w:val="0"/>
        <w:numPr>
          <w:ilvl w:val="0"/>
          <w:numId w:val="28"/>
        </w:numPr>
        <w:autoSpaceDE w:val="0"/>
        <w:autoSpaceDN w:val="0"/>
        <w:bidi/>
        <w:spacing w:after="0" w:line="360" w:lineRule="auto"/>
        <w:contextualSpacing w:val="0"/>
        <w:jc w:val="both"/>
        <w:rPr>
          <w:rFonts w:ascii="Sakkal Majalla" w:hAnsi="Sakkal Majalla" w:cs="Sakkal Majalla"/>
          <w:sz w:val="32"/>
          <w:szCs w:val="32"/>
          <w:lang w:bidi="ar-BH"/>
        </w:rPr>
      </w:pPr>
      <w:r>
        <w:rPr>
          <w:rFonts w:ascii="Sakkal Majalla" w:hAnsi="Sakkal Majalla" w:cs="Sakkal Majalla" w:hint="cs"/>
          <w:sz w:val="32"/>
          <w:szCs w:val="32"/>
          <w:rtl/>
          <w:lang w:bidi="ar-BH"/>
        </w:rPr>
        <w:t>الرضا عن الخدمات التي تقدم للأفراد العاملين.</w:t>
      </w:r>
    </w:p>
    <w:p w14:paraId="5FD6BCFA" w14:textId="77777777" w:rsidR="00AD59D9" w:rsidRPr="009D38E5" w:rsidRDefault="00AD59D9" w:rsidP="00711508">
      <w:pPr>
        <w:bidi/>
        <w:spacing w:line="360" w:lineRule="auto"/>
        <w:jc w:val="both"/>
        <w:rPr>
          <w:rFonts w:ascii="Sakkal Majalla" w:hAnsi="Sakkal Majalla" w:cs="Sakkal Majalla"/>
          <w:sz w:val="32"/>
          <w:szCs w:val="32"/>
          <w:rtl/>
          <w:lang w:bidi="ar-BH"/>
        </w:rPr>
      </w:pPr>
    </w:p>
    <w:p w14:paraId="70E66C95" w14:textId="3185D28B" w:rsidR="003B5505" w:rsidRPr="009D38E5" w:rsidRDefault="0085164B" w:rsidP="003B5505">
      <w:pPr>
        <w:bidi/>
        <w:spacing w:line="360" w:lineRule="auto"/>
        <w:jc w:val="both"/>
        <w:rPr>
          <w:rFonts w:ascii="Sakkal Majalla" w:hAnsi="Sakkal Majalla" w:cs="Sakkal Majalla"/>
          <w:b/>
          <w:bCs/>
          <w:sz w:val="32"/>
          <w:szCs w:val="32"/>
          <w:rtl/>
          <w:lang w:bidi="ar-EG"/>
        </w:rPr>
      </w:pPr>
      <w:bookmarkStart w:id="18" w:name="_Toc171757353"/>
      <w:r>
        <w:rPr>
          <w:rFonts w:ascii="Sakkal Majalla" w:hAnsi="Sakkal Majalla" w:cs="Sakkal Majalla" w:hint="cs"/>
          <w:b/>
          <w:bCs/>
          <w:sz w:val="32"/>
          <w:szCs w:val="32"/>
          <w:rtl/>
          <w:lang w:bidi="ar-EG"/>
        </w:rPr>
        <w:t xml:space="preserve">2.3.6 خصائص الرضا الوظيفي:</w:t>
      </w:r>
    </w:p>
    <w:p w14:paraId="0BFC9F68" w14:textId="67F4D944" w:rsidR="003B5505" w:rsidRPr="009D38E5" w:rsidRDefault="00840A7C" w:rsidP="00492BA0">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تتضمن خصائص الرضا الوظيفي أنه حالة فردية وشعورية تتأثر بمجموعة من العوامل المتداخلة، بما في ذلك طبيعة العمل نفسه (مثل تنوع المهارات وهويته وأهميته)، وبيئة العمل (مثل العلاقات، الثقافة، والأمان الوظيفي)، بالإضافة إلى العوامل الخارجية مثل الأجر والمكافآت وفرص النمو والتدريب. رضا الفرد عن جانب واحد في عمله لا يعني بالضرورة رضاه عن جميع الجوانب الأخرى وعموما يعتبر الرضا الوظيفي للعاملين من اهم مؤشرات الصحة والعافية للمنظمة ومدى فعاليتها على افتراض ان المنظمة التي لا يشعر العاملون فيها بالرضا سيكون حضها قليل من النجاح مقارنة بالتي يشعر فيها العاملين بالرضا، مع ملاحظة ان الموظف الراضي عن عملة هو أكثر استعدادا للاستمرار بوظيفته وتحقيق اهداف المنظمة يمكن ان تحدد اهم الخصائص للرضا الوظيفي فيما يلي</w:t>
      </w:r>
      <w:r>
        <w:rPr>
          <w:rFonts w:ascii="Sakkal Majalla" w:hAnsi="Sakkal Majalla" w:cs="Sakkal Majalla" w:hint="cs"/>
          <w:sz w:val="32"/>
          <w:szCs w:val="32"/>
          <w:lang w:bidi="ar-EG"/>
        </w:rPr>
        <w:t xml:space="preserve"> </w:t>
      </w:r>
      <w:r>
        <w:rPr>
          <w:rFonts w:ascii="Sakkal Majalla" w:hAnsi="Sakkal Majalla" w:cs="Sakkal Majalla" w:hint="cs"/>
          <w:color w:val="000000" w:themeColor="text1"/>
          <w:sz w:val="32"/>
          <w:szCs w:val="32"/>
          <w:rtl/>
          <w:lang w:bidi="ar-EG"/>
        </w:rPr>
        <w:t>(العبيد،2020).</w:t>
      </w:r>
    </w:p>
    <w:p w14:paraId="31DDFDF0" w14:textId="17239501" w:rsidR="003B5505" w:rsidRPr="009D38E5" w:rsidRDefault="003B5505">
      <w:pPr>
        <w:pStyle w:val="a3"/>
        <w:numPr>
          <w:ilvl w:val="1"/>
          <w:numId w:val="50"/>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تعدد المفاهيم وطرق القياس</w:t>
      </w:r>
      <w:r>
        <w:rPr>
          <w:rFonts w:ascii="Sakkal Majalla" w:hAnsi="Sakkal Majalla" w:cs="Sakkal Majalla" w:hint="cs"/>
          <w:sz w:val="32"/>
          <w:szCs w:val="32"/>
          <w:lang w:bidi="ar-EG"/>
        </w:rPr>
        <w:t xml:space="preserve"> </w:t>
      </w:r>
      <w:r>
        <w:rPr>
          <w:rFonts w:ascii="Sakkal Majalla" w:hAnsi="Sakkal Majalla" w:cs="Sakkal Majalla" w:hint="cs"/>
          <w:sz w:val="32"/>
          <w:szCs w:val="32"/>
          <w:rtl/>
          <w:lang w:bidi="ar-EG"/>
        </w:rPr>
        <w:t>والرضا الوظيفي يتعلق بالعديد من الجوانب المتداخلة للسلوك الانساني</w:t>
      </w:r>
      <w:r>
        <w:rPr>
          <w:rFonts w:ascii="Sakkal Majalla" w:hAnsi="Sakkal Majalla" w:cs="Sakkal Majalla" w:hint="cs"/>
          <w:sz w:val="32"/>
          <w:szCs w:val="32"/>
          <w:lang w:bidi="ar-EG"/>
        </w:rPr>
        <w:t xml:space="preserve"> </w:t>
      </w:r>
    </w:p>
    <w:p w14:paraId="0477AA17" w14:textId="7E9137FA" w:rsidR="003B5505" w:rsidRPr="009D38E5" w:rsidRDefault="003B5505">
      <w:pPr>
        <w:pStyle w:val="a3"/>
        <w:numPr>
          <w:ilvl w:val="1"/>
          <w:numId w:val="50"/>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الرضا الوظيفي حالة من القناعة والقبول</w:t>
      </w:r>
      <w:r>
        <w:rPr>
          <w:rFonts w:ascii="Sakkal Majalla" w:hAnsi="Sakkal Majalla" w:cs="Sakkal Majalla" w:hint="cs"/>
          <w:sz w:val="32"/>
          <w:szCs w:val="32"/>
          <w:lang w:bidi="ar-EG"/>
        </w:rPr>
        <w:t xml:space="preserve"> </w:t>
      </w:r>
      <w:r>
        <w:rPr>
          <w:rFonts w:ascii="Sakkal Majalla" w:hAnsi="Sakkal Majalla" w:cs="Sakkal Majalla" w:hint="cs"/>
          <w:sz w:val="32"/>
          <w:szCs w:val="32"/>
          <w:rtl/>
          <w:lang w:bidi="ar-EG"/>
        </w:rPr>
        <w:t xml:space="preserve">وللرضا عن العمل ارتباط بسياق تنظيم العمل والنظام الاجتماعي ورضا الفرد عن عنصر معين ليس دليلا عن رضاه على العناصر الاخرى</w:t>
      </w:r>
    </w:p>
    <w:p w14:paraId="70AA7C0D" w14:textId="77777777" w:rsidR="00492BA0" w:rsidRPr="009D38E5" w:rsidRDefault="00492BA0" w:rsidP="003B5505">
      <w:pPr>
        <w:bidi/>
        <w:spacing w:line="360" w:lineRule="auto"/>
        <w:rPr>
          <w:rFonts w:ascii="Sakkal Majalla" w:hAnsi="Sakkal Majalla" w:cs="Sakkal Majalla"/>
          <w:b/>
          <w:bCs/>
          <w:sz w:val="32"/>
          <w:szCs w:val="32"/>
          <w:rtl/>
          <w:lang w:bidi="ar-EG"/>
        </w:rPr>
      </w:pPr>
    </w:p>
    <w:p w14:paraId="3F648880" w14:textId="4893071E" w:rsidR="003B5505" w:rsidRPr="009D38E5" w:rsidRDefault="001854F5" w:rsidP="00492BA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2.3.7 قياس الرضا الوظيفي</w:t>
      </w:r>
    </w:p>
    <w:p w14:paraId="0ED56853" w14:textId="79DA0392" w:rsidR="003B5505" w:rsidRPr="009D38E5" w:rsidRDefault="00492BA0" w:rsidP="00C32514">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هناك طرق متنوعة لقياس الرضا الوظيفي، تشمل استطلاعات الرأي التي تعتمد على أسئلة مغلقة ومفتوحة، والمقابلات الفردية ومقابلات الخروج، ومؤشرات الأداء مثل معدل الغياب ودوران الموظفين، بالإضافة إلى تقييمات الأقران ومراقبة ملاحظات الموظفين وتصرفاتهم، واستخدام مقاييس محددة مثل صافي نقاط الترويج للموظفين وهناك مجموعة من الطرق التي استعملها الباحثون لقياس الرضا الوظيفي، منها</w:t>
      </w:r>
      <w:r>
        <w:rPr>
          <w:rFonts w:ascii="Sakkal Majalla" w:hAnsi="Sakkal Majalla" w:cs="Sakkal Majalla" w:hint="cs"/>
          <w:sz w:val="32"/>
          <w:szCs w:val="32"/>
          <w:lang w:bidi="ar-EG"/>
        </w:rPr>
        <w:t>:</w:t>
      </w:r>
      <w:r>
        <w:rPr>
          <w:rFonts w:ascii="Sakkal Majalla" w:hAnsi="Sakkal Majalla" w:cs="Sakkal Majalla" w:hint="cs"/>
          <w:color w:val="000000" w:themeColor="text1"/>
          <w:sz w:val="32"/>
          <w:szCs w:val="32"/>
          <w:rtl/>
          <w:lang w:bidi="ar-EG"/>
        </w:rPr>
        <w:t xml:space="preserve"> (العرود،2018).</w:t>
      </w:r>
    </w:p>
    <w:p w14:paraId="2C0FF91E" w14:textId="661F6828" w:rsidR="003B5505" w:rsidRPr="009D38E5" w:rsidRDefault="003B5505">
      <w:pPr>
        <w:pStyle w:val="a3"/>
        <w:numPr>
          <w:ilvl w:val="0"/>
          <w:numId w:val="30"/>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Pr>
          <w:rFonts w:ascii="Sakkal Majalla" w:hAnsi="Sakkal Majalla" w:cs="Sakkal Majalla" w:hint="cs"/>
          <w:sz w:val="32"/>
          <w:szCs w:val="32"/>
          <w:lang w:bidi="ar-EG"/>
        </w:rPr>
        <w:t xml:space="preserve"> </w:t>
      </w:r>
    </w:p>
    <w:p w14:paraId="7BD4B9E1" w14:textId="6E457D23" w:rsidR="003B5505" w:rsidRPr="009D38E5" w:rsidRDefault="003B5505">
      <w:pPr>
        <w:pStyle w:val="a3"/>
        <w:numPr>
          <w:ilvl w:val="0"/>
          <w:numId w:val="30"/>
        </w:numPr>
        <w:bidi/>
        <w:spacing w:line="360" w:lineRule="auto"/>
        <w:rPr>
          <w:rFonts w:ascii="Sakkal Majalla" w:hAnsi="Sakkal Majalla" w:cs="Sakkal Majalla"/>
          <w:b/>
          <w:bCs/>
          <w:sz w:val="32"/>
          <w:szCs w:val="32"/>
          <w:rtl/>
          <w:lang w:bidi="ar-EG"/>
        </w:rPr>
      </w:pPr>
      <w:r>
        <w:rPr>
          <w:rFonts w:ascii="Sakkal Majalla" w:hAnsi="Sakkal Majalla" w:cs="Sakkal Majalla" w:hint="cs"/>
          <w:sz w:val="32"/>
          <w:szCs w:val="32"/>
          <w:rtl/>
          <w:lang w:bidi="ar-EG"/>
        </w:rPr>
        <w:t xml:space="preserve">طريقة رواية القصة: وضعت هذه الطريقة من قبل عالم النفس هرزبيرج</w:t>
      </w:r>
      <w:r>
        <w:rPr>
          <w:rFonts w:ascii="Sakkal Majalla" w:hAnsi="Sakkal Majalla" w:cs="Sakkal Majalla" w:hint="cs"/>
          <w:sz w:val="32"/>
          <w:szCs w:val="32"/>
          <w:lang w:bidi="ar-EG"/>
        </w:rPr>
        <w:t xml:space="preserve"> (Herzberg)</w:t>
      </w:r>
      <w:r>
        <w:rPr>
          <w:rFonts w:ascii="Sakkal Majalla" w:hAnsi="Sakkal Majalla" w:cs="Sakkal Majalla" w:hint="cs"/>
          <w:sz w:val="32"/>
          <w:szCs w:val="32"/>
          <w:rtl/>
          <w:lang w:bidi="ar-EG"/>
        </w:rPr>
        <w:t>، التي استعملها في قياس رضا الأفراد لمعرفة مشاعرهم تجاه العمل. وقد توصلت هذه الطريقة</w:t>
      </w:r>
      <w:r>
        <w:rPr>
          <w:rFonts w:ascii="Sakkal Majalla" w:hAnsi="Sakkal Majalla" w:cs="Sakkal Majalla" w:hint="cs"/>
          <w:b/>
          <w:bCs/>
          <w:sz w:val="32"/>
          <w:szCs w:val="32"/>
          <w:rtl/>
          <w:lang w:bidi="ar-EG"/>
        </w:rPr>
        <w:t xml:space="preserve"> </w:t>
      </w:r>
      <w:r>
        <w:rPr>
          <w:rFonts w:ascii="Sakkal Majalla" w:hAnsi="Sakkal Majalla" w:cs="Sakkal Majalla" w:hint="cs"/>
          <w:sz w:val="32"/>
          <w:szCs w:val="32"/>
          <w:rtl/>
          <w:lang w:bidi="ar-EG"/>
        </w:rPr>
        <w:t>إلى نتيجة مهمة هي؛ إن العوامل التي يؤدي وجودها إلى الرضا لا يؤدي غيابها إلى عدم الرضا</w:t>
      </w:r>
    </w:p>
    <w:p w14:paraId="11B9838D" w14:textId="022A58D8" w:rsidR="003B5505" w:rsidRPr="009D38E5" w:rsidRDefault="003B5505">
      <w:pPr>
        <w:pStyle w:val="a3"/>
        <w:numPr>
          <w:ilvl w:val="0"/>
          <w:numId w:val="30"/>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طريقة الاستبانة: إنّ هذه الطريقة تتضمن توجيه عدد من الأسئلة ضمن استمارة تسمى بالاستبانة، والتي تحوي أبعاد الرضا الوظيفي، وتتلاءم مع مستويات أفراد عينة البحث. من مزايا هذه الطريقة سهولة تصنيف البيانات كمياً، وإمكانية استعمالها للعينات الكبيرة، وقلة التكاليف، وخصوبة المعلومات (احمد واخرون،2021)</w:t>
      </w:r>
    </w:p>
    <w:p w14:paraId="4C1CAF3E" w14:textId="420DD342" w:rsidR="00AD59D9" w:rsidRPr="009D38E5" w:rsidRDefault="0085164B" w:rsidP="003B5505">
      <w:pPr>
        <w:bidi/>
        <w:spacing w:line="360" w:lineRule="auto"/>
        <w:jc w:val="both"/>
        <w:outlineLvl w:val="0"/>
        <w:rPr>
          <w:rFonts w:ascii="Sakkal Majalla" w:hAnsi="Sakkal Majalla" w:cs="Sakkal Majalla"/>
          <w:sz w:val="32"/>
          <w:szCs w:val="32"/>
          <w:rtl/>
          <w:lang w:bidi="ar-BH"/>
        </w:rPr>
      </w:pPr>
      <w:r>
        <w:rPr>
          <w:rFonts w:ascii="Sakkal Majalla" w:hAnsi="Sakkal Majalla" w:cs="Sakkal Majalla" w:hint="cs"/>
          <w:b/>
          <w:bCs/>
          <w:sz w:val="32"/>
          <w:szCs w:val="32"/>
          <w:rtl/>
          <w:lang w:bidi="ar-EG"/>
        </w:rPr>
        <w:lastRenderedPageBreak/>
        <w:t xml:space="preserve">2.3.8 نظريات</w:t>
      </w:r>
      <w:r>
        <w:rPr>
          <w:rFonts w:ascii="Sakkal Majalla" w:hAnsi="Sakkal Majalla" w:cs="Sakkal Majalla" w:hint="cs"/>
          <w:b/>
          <w:bCs/>
          <w:sz w:val="32"/>
          <w:szCs w:val="32"/>
          <w:rtl/>
          <w:lang w:bidi="ar-BH"/>
        </w:rPr>
        <w:t xml:space="preserve"> الرضا الوظيفي</w:t>
      </w:r>
      <w:bookmarkEnd w:id="18"/>
      <w:r>
        <w:rPr>
          <w:rFonts w:ascii="Sakkal Majalla" w:hAnsi="Sakkal Majalla" w:cs="Sakkal Majalla" w:hint="cs"/>
          <w:sz w:val="32"/>
          <w:szCs w:val="32"/>
          <w:lang w:bidi="ar-BH"/>
        </w:rPr>
        <w:t xml:space="preserve"> </w:t>
      </w:r>
    </w:p>
    <w:p w14:paraId="037BB0FF" w14:textId="374209CC" w:rsidR="00AD59D9" w:rsidRPr="009D38E5" w:rsidRDefault="00AD59D9" w:rsidP="00711508">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2.3.8.1– نظرية الحاجات هرم الحاجات لماسلو</w:t>
      </w:r>
      <w:r>
        <w:rPr>
          <w:rFonts w:ascii="Sakkal Majalla" w:hAnsi="Sakkal Majalla" w:cs="Sakkal Majalla" w:hint="cs"/>
          <w:sz w:val="32"/>
          <w:szCs w:val="32"/>
          <w:lang w:bidi="ar-BH"/>
        </w:rPr>
        <w:t xml:space="preserve"> </w:t>
      </w:r>
    </w:p>
    <w:p w14:paraId="3B41E773" w14:textId="34807229" w:rsidR="00AD59D9" w:rsidRPr="009D38E5" w:rsidRDefault="0029134F" w:rsidP="00711508">
      <w:pPr>
        <w:bidi/>
        <w:spacing w:line="360" w:lineRule="auto"/>
        <w:ind w:left="720"/>
        <w:jc w:val="both"/>
        <w:rPr>
          <w:rFonts w:ascii="Sakkal Majalla" w:hAnsi="Sakkal Majalla" w:cs="Sakkal Majalla"/>
          <w:sz w:val="32"/>
          <w:szCs w:val="32"/>
          <w:rtl/>
          <w:lang w:bidi="ar-BH"/>
        </w:rPr>
      </w:pPr>
      <w:r>
        <w:rPr>
          <w:rFonts w:ascii="Sakkal Majalla" w:hAnsi="Sakkal Majalla" w:cs="Sakkal Majalla"/>
          <w:color w:val="EE0000"/>
          <w:sz w:val="32"/>
          <w:szCs w:val="32"/>
          <w:rtl/>
          <w:lang w:bidi="ar-BH"/>
        </w:rPr>
        <w:t>مؤسس نظرية هرم الحاجات هو عالم النفس الأمريكي أبراهام ماسلو (</w:t>
      </w:r>
      <w:r>
        <w:rPr>
          <w:rFonts w:ascii="Sakkal Majalla" w:hAnsi="Sakkal Majalla" w:cs="Sakkal Majalla"/>
          <w:color w:val="EE0000"/>
          <w:sz w:val="32"/>
          <w:szCs w:val="32"/>
          <w:lang w:bidi="ar-BH"/>
        </w:rPr>
        <w:t>Abraham Maslow</w:t>
      </w:r>
      <w:r>
        <w:rPr>
          <w:rFonts w:ascii="Sakkal Majalla" w:hAnsi="Sakkal Majalla" w:cs="Sakkal Majalla"/>
          <w:color w:val="EE0000"/>
          <w:sz w:val="32"/>
          <w:szCs w:val="32"/>
          <w:rtl/>
          <w:lang w:bidi="ar-BH"/>
        </w:rPr>
        <w:t>)، الذي نشرها لأول مرة في ورقته البحثية عام 1943 ثم طورها في كتابه "الدافع والشخصية" (</w:t>
      </w:r>
      <w:r>
        <w:rPr>
          <w:rFonts w:ascii="Sakkal Majalla" w:hAnsi="Sakkal Majalla" w:cs="Sakkal Majalla"/>
          <w:color w:val="EE0000"/>
          <w:sz w:val="32"/>
          <w:szCs w:val="32"/>
          <w:lang w:bidi="ar-BH"/>
        </w:rPr>
        <w:t>Motivation and Personality</w:t>
      </w:r>
      <w:r>
        <w:rPr>
          <w:rFonts w:ascii="Sakkal Majalla" w:hAnsi="Sakkal Majalla" w:cs="Sakkal Majalla"/>
          <w:color w:val="EE0000"/>
          <w:sz w:val="32"/>
          <w:szCs w:val="32"/>
          <w:rtl/>
          <w:lang w:bidi="ar-BH"/>
        </w:rPr>
        <w:t>) عام 1954، وتقوم على تصنيف الاحتياجات البشرية إلى خمسة مستويات متدرجة</w:t>
      </w:r>
      <w:r>
        <w:rPr>
          <w:rFonts w:ascii="Sakkal Majalla" w:hAnsi="Sakkal Majalla" w:cs="Sakkal Majalla"/>
          <w:sz w:val="32"/>
          <w:szCs w:val="32"/>
          <w:rtl/>
          <w:lang w:bidi="ar-BH"/>
        </w:rPr>
        <w:t>، من الحاجات الفسيولوجية الأساسية إلى تحقيق الذات، حيث يجب إشباع المستويات الأدنى قبل التحرك نحو المستويات الأعلى</w:t>
      </w:r>
      <w:r>
        <w:rPr>
          <w:rFonts w:ascii="Sakkal Majalla" w:hAnsi="Sakkal Majalla" w:cs="Sakkal Majalla" w:hint="cs"/>
          <w:sz w:val="32"/>
          <w:szCs w:val="32"/>
          <w:rtl/>
          <w:lang w:bidi="ar-BH"/>
        </w:rPr>
        <w:t xml:space="preserve"> تعتبر هذه النظرية من أشهر النظريات التي أسهمت فـي مجـال العلـوم السلوكية</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BH"/>
        </w:rPr>
        <w:t>وترتكز النظرية على ان الانسان اجتماعي ويعتمد على ما يوجد لديه من حاجات لم يتم اشباعها في الوقت الحالي وهي بالتالي تؤثر على سلوكه حتى يتم اشباعها تمثل دوافع الفرد وفي حالة اشباع مستوى معين فانه يتقدم للمـستوى الثـاني والمثال على ذلك نظرية هرم الحاجات لماسلو وتبدأ الحاجات حسب التسلسل التالي</w:t>
      </w:r>
      <w:r>
        <w:rPr>
          <w:rFonts w:ascii="Sakkal Majalla" w:hAnsi="Sakkal Majalla" w:cs="Sakkal Majalla" w:hint="cs"/>
          <w:sz w:val="32"/>
          <w:szCs w:val="32"/>
          <w:lang w:bidi="ar-BH"/>
        </w:rPr>
        <w:t>: -</w:t>
      </w:r>
      <w:r>
        <w:rPr>
          <w:rFonts w:ascii="Sakkal Majalla" w:hAnsi="Sakkal Majalla" w:cs="Sakkal Majalla" w:hint="cs"/>
          <w:sz w:val="32"/>
          <w:szCs w:val="32"/>
          <w:rtl/>
          <w:lang w:bidi="ar-BH"/>
        </w:rPr>
        <w:t xml:space="preserve"> (فيروز 2017)</w:t>
      </w:r>
    </w:p>
    <w:p w14:paraId="6A59052F"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Pr>
          <w:rFonts w:ascii="Sakkal Majalla" w:hAnsi="Sakkal Majalla" w:cs="Sakkal Majalla" w:hint="cs"/>
          <w:sz w:val="32"/>
          <w:szCs w:val="32"/>
          <w:rtl/>
          <w:lang w:bidi="ar-BH"/>
        </w:rPr>
        <w:t>1</w:t>
      </w:r>
      <w:r>
        <w:rPr>
          <w:rFonts w:ascii="Sakkal Majalla" w:hAnsi="Sakkal Majalla" w:cs="Sakkal Majalla" w:hint="cs"/>
          <w:sz w:val="32"/>
          <w:szCs w:val="32"/>
          <w:lang w:bidi="ar-BH"/>
        </w:rPr>
        <w:t>.</w:t>
        <w:tab/>
      </w:r>
      <w:r>
        <w:rPr>
          <w:rFonts w:ascii="Sakkal Majalla" w:hAnsi="Sakkal Majalla" w:cs="Sakkal Majalla" w:hint="cs"/>
          <w:sz w:val="32"/>
          <w:szCs w:val="32"/>
          <w:rtl/>
          <w:lang w:bidi="ar-BH"/>
        </w:rPr>
        <w:t>الحاجات الفسيولوجية</w:t>
      </w:r>
      <w:r>
        <w:rPr>
          <w:rFonts w:ascii="Sakkal Majalla" w:hAnsi="Sakkal Majalla" w:cs="Sakkal Majalla" w:hint="cs"/>
          <w:sz w:val="32"/>
          <w:szCs w:val="32"/>
          <w:lang w:bidi="ar-BH"/>
        </w:rPr>
        <w:t xml:space="preserve">      </w:t>
      </w:r>
    </w:p>
    <w:p w14:paraId="7428D72E"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Pr>
          <w:rFonts w:ascii="Sakkal Majalla" w:hAnsi="Sakkal Majalla" w:cs="Sakkal Majalla" w:hint="cs"/>
          <w:sz w:val="32"/>
          <w:szCs w:val="32"/>
          <w:rtl/>
          <w:lang w:bidi="ar-BH"/>
        </w:rPr>
        <w:t>2</w:t>
      </w:r>
      <w:r>
        <w:rPr>
          <w:rFonts w:ascii="Sakkal Majalla" w:hAnsi="Sakkal Majalla" w:cs="Sakkal Majalla" w:hint="cs"/>
          <w:sz w:val="32"/>
          <w:szCs w:val="32"/>
          <w:lang w:bidi="ar-BH"/>
        </w:rPr>
        <w:t>.</w:t>
        <w:tab/>
      </w:r>
      <w:r>
        <w:rPr>
          <w:rFonts w:ascii="Sakkal Majalla" w:hAnsi="Sakkal Majalla" w:cs="Sakkal Majalla" w:hint="cs"/>
          <w:sz w:val="32"/>
          <w:szCs w:val="32"/>
          <w:rtl/>
          <w:lang w:bidi="ar-BH"/>
        </w:rPr>
        <w:t>ثم الحاجات الي الامان</w:t>
      </w:r>
      <w:r>
        <w:rPr>
          <w:rFonts w:ascii="Sakkal Majalla" w:hAnsi="Sakkal Majalla" w:cs="Sakkal Majalla" w:hint="cs"/>
          <w:sz w:val="32"/>
          <w:szCs w:val="32"/>
          <w:lang w:bidi="ar-BH"/>
        </w:rPr>
        <w:t xml:space="preserve"> </w:t>
      </w:r>
    </w:p>
    <w:p w14:paraId="5DD3EA42"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Pr>
          <w:rFonts w:ascii="Sakkal Majalla" w:hAnsi="Sakkal Majalla" w:cs="Sakkal Majalla" w:hint="cs"/>
          <w:sz w:val="32"/>
          <w:szCs w:val="32"/>
          <w:rtl/>
          <w:lang w:bidi="ar-BH"/>
        </w:rPr>
        <w:t>3</w:t>
      </w:r>
      <w:r>
        <w:rPr>
          <w:rFonts w:ascii="Sakkal Majalla" w:hAnsi="Sakkal Majalla" w:cs="Sakkal Majalla" w:hint="cs"/>
          <w:sz w:val="32"/>
          <w:szCs w:val="32"/>
          <w:lang w:bidi="ar-BH"/>
        </w:rPr>
        <w:t>.</w:t>
        <w:tab/>
      </w:r>
      <w:r>
        <w:rPr>
          <w:rFonts w:ascii="Sakkal Majalla" w:hAnsi="Sakkal Majalla" w:cs="Sakkal Majalla" w:hint="cs"/>
          <w:sz w:val="32"/>
          <w:szCs w:val="32"/>
          <w:rtl/>
          <w:lang w:bidi="ar-BH"/>
        </w:rPr>
        <w:t>وتليها الحاجات الاجتماعية</w:t>
      </w:r>
    </w:p>
    <w:p w14:paraId="25CECB35"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Pr>
          <w:rFonts w:ascii="Sakkal Majalla" w:hAnsi="Sakkal Majalla" w:cs="Sakkal Majalla" w:hint="cs"/>
          <w:sz w:val="32"/>
          <w:szCs w:val="32"/>
          <w:rtl/>
          <w:lang w:bidi="ar-BH"/>
        </w:rPr>
        <w:t>4</w:t>
      </w:r>
      <w:r>
        <w:rPr>
          <w:rFonts w:ascii="Sakkal Majalla" w:hAnsi="Sakkal Majalla" w:cs="Sakkal Majalla" w:hint="cs"/>
          <w:sz w:val="32"/>
          <w:szCs w:val="32"/>
          <w:lang w:bidi="ar-BH"/>
        </w:rPr>
        <w:t>.</w:t>
        <w:tab/>
      </w:r>
      <w:r>
        <w:rPr>
          <w:rFonts w:ascii="Sakkal Majalla" w:hAnsi="Sakkal Majalla" w:cs="Sakkal Majalla" w:hint="cs"/>
          <w:sz w:val="32"/>
          <w:szCs w:val="32"/>
          <w:rtl/>
          <w:lang w:bidi="ar-BH"/>
        </w:rPr>
        <w:t>ثم الحاجة الي التقدير</w:t>
      </w:r>
    </w:p>
    <w:p w14:paraId="095672F2"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Pr>
          <w:rFonts w:ascii="Sakkal Majalla" w:hAnsi="Sakkal Majalla" w:cs="Sakkal Majalla" w:hint="cs"/>
          <w:sz w:val="32"/>
          <w:szCs w:val="32"/>
          <w:rtl/>
          <w:lang w:bidi="ar-BH"/>
        </w:rPr>
        <w:t>5</w:t>
      </w:r>
      <w:r>
        <w:rPr>
          <w:rFonts w:ascii="Sakkal Majalla" w:hAnsi="Sakkal Majalla" w:cs="Sakkal Majalla" w:hint="cs"/>
          <w:sz w:val="32"/>
          <w:szCs w:val="32"/>
          <w:lang w:bidi="ar-BH"/>
        </w:rPr>
        <w:t>.</w:t>
        <w:tab/>
      </w:r>
      <w:r>
        <w:rPr>
          <w:rFonts w:ascii="Sakkal Majalla" w:hAnsi="Sakkal Majalla" w:cs="Sakkal Majalla" w:hint="cs"/>
          <w:sz w:val="32"/>
          <w:szCs w:val="32"/>
          <w:rtl/>
          <w:lang w:bidi="ar-BH"/>
        </w:rPr>
        <w:t>واخيرا الحاجة الي تحقيق الذات وتمثل راس الهرم لماسلو</w:t>
      </w:r>
      <w:r>
        <w:rPr>
          <w:rFonts w:ascii="Sakkal Majalla" w:hAnsi="Sakkal Majalla" w:cs="Sakkal Majalla" w:hint="cs"/>
          <w:sz w:val="32"/>
          <w:szCs w:val="32"/>
          <w:lang w:bidi="ar-BH"/>
        </w:rPr>
        <w:t xml:space="preserve"> </w:t>
      </w:r>
    </w:p>
    <w:p w14:paraId="73A4E180" w14:textId="7A68CB82" w:rsidR="00AD59D9" w:rsidRPr="0005051A" w:rsidRDefault="001854F5" w:rsidP="00711508">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2.3.8.2 - نظرية الدرفير</w:t>
      </w:r>
      <w:r>
        <w:rPr>
          <w:rFonts w:ascii="Sakkal Majalla" w:hAnsi="Sakkal Majalla" w:cs="Sakkal Majalla" w:hint="cs"/>
          <w:b/>
          <w:bCs/>
          <w:sz w:val="32"/>
          <w:szCs w:val="32"/>
          <w:lang w:bidi="ar-BH"/>
        </w:rPr>
        <w:t xml:space="preserve"> </w:t>
      </w:r>
    </w:p>
    <w:p w14:paraId="42A5C757" w14:textId="3ACB06C9" w:rsidR="0029134F" w:rsidRPr="00A666F7" w:rsidRDefault="0029134F" w:rsidP="00711508">
      <w:pPr>
        <w:bidi/>
        <w:spacing w:line="360" w:lineRule="auto"/>
        <w:jc w:val="both"/>
        <w:rPr>
          <w:rFonts w:ascii="Sakkal Majalla" w:hAnsi="Sakkal Majalla" w:cs="Sakkal Majalla"/>
          <w:color w:val="EE0000"/>
          <w:sz w:val="32"/>
          <w:szCs w:val="32"/>
          <w:rtl/>
          <w:lang w:bidi="ar-BH"/>
        </w:rPr>
      </w:pPr>
      <w:r>
        <w:rPr>
          <w:rFonts w:ascii="Sakkal Majalla" w:hAnsi="Sakkal Majalla" w:cs="Sakkal Majalla"/>
          <w:color w:val="EE0000"/>
          <w:sz w:val="32"/>
          <w:szCs w:val="32"/>
          <w:rtl/>
          <w:lang w:bidi="ar-BH"/>
        </w:rPr>
        <w:lastRenderedPageBreak/>
        <w:t xml:space="preserve">مؤسس نظرية الدرفير (نظرية </w:t>
      </w:r>
      <w:r>
        <w:rPr>
          <w:rFonts w:ascii="Sakkal Majalla" w:hAnsi="Sakkal Majalla" w:cs="Sakkal Majalla"/>
          <w:color w:val="EE0000"/>
          <w:sz w:val="32"/>
          <w:szCs w:val="32"/>
          <w:lang w:bidi="ar-BH"/>
        </w:rPr>
        <w:t>ERG</w:t>
      </w:r>
      <w:r>
        <w:rPr>
          <w:rFonts w:ascii="Sakkal Majalla" w:hAnsi="Sakkal Majalla" w:cs="Sakkal Majalla"/>
          <w:color w:val="EE0000"/>
          <w:sz w:val="32"/>
          <w:szCs w:val="32"/>
          <w:rtl/>
          <w:lang w:bidi="ar-BH"/>
        </w:rPr>
        <w:t xml:space="preserve">) هو العالم النفسي الأمريكي كلايتون بول ألدرفر (</w:t>
      </w:r>
      <w:r>
        <w:rPr>
          <w:rFonts w:ascii="Sakkal Majalla" w:hAnsi="Sakkal Majalla" w:cs="Sakkal Majalla"/>
          <w:color w:val="EE0000"/>
          <w:sz w:val="32"/>
          <w:szCs w:val="32"/>
          <w:lang w:bidi="ar-BH"/>
        </w:rPr>
        <w:t>Clayton Paul Alderfer</w:t>
      </w:r>
      <w:r>
        <w:rPr>
          <w:rFonts w:ascii="Sakkal Majalla" w:hAnsi="Sakkal Majalla" w:cs="Sakkal Majalla"/>
          <w:color w:val="EE0000"/>
          <w:sz w:val="32"/>
          <w:szCs w:val="32"/>
          <w:rtl/>
          <w:lang w:bidi="ar-BH"/>
        </w:rPr>
        <w:t>)، والذي طورها في عام 1969 لتكون تعديلاً وتبسيطاً لنظرية ماسلو الهرمية، حيث اختصرها إلى ثلاث فئات رئيسية: الوجود</w:t>
      </w:r>
      <w:r>
        <w:rPr>
          <w:rFonts w:ascii="Sakkal Majalla" w:hAnsi="Sakkal Majalla" w:cs="Sakkal Majalla" w:hint="cs"/>
          <w:color w:val="EE0000"/>
          <w:sz w:val="32"/>
          <w:szCs w:val="32"/>
          <w:rtl/>
          <w:lang w:bidi="ar-BH"/>
        </w:rPr>
        <w:t>-</w:t>
      </w:r>
      <w:r>
        <w:rPr>
          <w:rFonts w:ascii="Sakkal Majalla" w:hAnsi="Sakkal Majalla" w:cs="Sakkal Majalla"/>
          <w:color w:val="EE0000"/>
          <w:sz w:val="32"/>
          <w:szCs w:val="32"/>
          <w:rtl/>
          <w:lang w:bidi="ar-BH"/>
        </w:rPr>
        <w:t xml:space="preserve"> </w:t>
      </w:r>
      <w:r>
        <w:rPr>
          <w:rFonts w:ascii="Sakkal Majalla" w:hAnsi="Sakkal Majalla" w:cs="Sakkal Majalla" w:hint="cs"/>
          <w:color w:val="EE0000"/>
          <w:sz w:val="32"/>
          <w:szCs w:val="32"/>
          <w:rtl/>
          <w:lang w:bidi="ar-BH"/>
        </w:rPr>
        <w:t>والارتباط،</w:t>
      </w:r>
      <w:r>
        <w:rPr>
          <w:rFonts w:ascii="Sakkal Majalla" w:hAnsi="Sakkal Majalla" w:cs="Sakkal Majalla"/>
          <w:color w:val="EE0000"/>
          <w:sz w:val="32"/>
          <w:szCs w:val="32"/>
          <w:rtl/>
          <w:lang w:bidi="ar-BH"/>
        </w:rPr>
        <w:t xml:space="preserve"> والنمو </w:t>
      </w:r>
    </w:p>
    <w:p w14:paraId="176BDF6B" w14:textId="3CF29E0A" w:rsidR="00AD59D9" w:rsidRPr="009D38E5" w:rsidRDefault="00AD59D9" w:rsidP="0029134F">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نتيجة للانتقادات التي وجهت إلى نظرية "ماسلو" فقد بذل العديد من العلماء جهود للحد من عيوب نظرية ماسلو وكان من أوائـل هـؤلاء العلمـاء الـدرفير</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الذي اقترح استبدال مستوى الحاجات لـدى ماسـلو مـن خمـسة مستويات إلى ثلاثة وعرفت نظريته التالي</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EG"/>
        </w:rPr>
        <w:t>(</w:t>
      </w:r>
      <w:r>
        <w:rPr>
          <w:rFonts w:ascii="Sakkal Majalla" w:hAnsi="Sakkal Majalla" w:cs="Sakkal Majalla" w:hint="cs"/>
          <w:sz w:val="32"/>
          <w:szCs w:val="32"/>
        </w:rPr>
        <w:t>Al-Hawari,2016</w:t>
      </w:r>
      <w:r>
        <w:rPr>
          <w:rFonts w:ascii="Sakkal Majalla" w:hAnsi="Sakkal Majalla" w:cs="Sakkal Majalla" w:hint="cs"/>
          <w:sz w:val="32"/>
          <w:szCs w:val="32"/>
          <w:rtl/>
          <w:lang w:bidi="ar-EG"/>
        </w:rPr>
        <w:t>)</w:t>
      </w:r>
    </w:p>
    <w:p w14:paraId="2066BF59" w14:textId="27EABB9F" w:rsidR="00AD59D9" w:rsidRPr="009D38E5" w:rsidRDefault="00C32514" w:rsidP="00711508">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 xml:space="preserve">نظرية الحاجة البقاء وهي من الحاجات الضرورية</w:t>
      </w:r>
      <w:r>
        <w:rPr>
          <w:rFonts w:ascii="Sakkal Majalla" w:hAnsi="Sakkal Majalla" w:cs="Sakkal Majalla" w:hint="cs"/>
          <w:sz w:val="32"/>
          <w:szCs w:val="32"/>
          <w:rtl/>
          <w:lang w:bidi="ar-EG"/>
        </w:rPr>
        <w:t xml:space="preserve"> (</w:t>
      </w:r>
      <w:r>
        <w:rPr>
          <w:rFonts w:ascii="Sakkal Majalla" w:hAnsi="Sakkal Majalla" w:cs="Sakkal Majalla" w:hint="cs"/>
          <w:sz w:val="32"/>
          <w:szCs w:val="32"/>
        </w:rPr>
        <w:t>Al-Hawari,2016</w:t>
      </w:r>
      <w:r>
        <w:rPr>
          <w:rFonts w:ascii="Sakkal Majalla" w:hAnsi="Sakkal Majalla" w:cs="Sakkal Majalla" w:hint="cs"/>
          <w:sz w:val="32"/>
          <w:szCs w:val="32"/>
          <w:rtl/>
          <w:lang w:bidi="ar-EG"/>
        </w:rPr>
        <w:t>)</w:t>
      </w:r>
    </w:p>
    <w:p w14:paraId="20C78B02"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التي يعمل الإنسان على تحقيقها لضمان بقاء حياته</w:t>
      </w:r>
      <w:r>
        <w:rPr>
          <w:rFonts w:ascii="Sakkal Majalla" w:hAnsi="Sakkal Majalla" w:cs="Sakkal Majalla" w:hint="cs"/>
          <w:sz w:val="32"/>
          <w:szCs w:val="32"/>
          <w:lang w:bidi="ar-BH"/>
        </w:rPr>
        <w:t xml:space="preserve"> </w:t>
      </w:r>
    </w:p>
    <w:p w14:paraId="222C7EC1"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ويتم إشباعها من خلال عوامل البيئة</w:t>
      </w:r>
      <w:r>
        <w:rPr>
          <w:rFonts w:ascii="Sakkal Majalla" w:hAnsi="Sakkal Majalla" w:cs="Sakkal Majalla" w:hint="cs"/>
          <w:sz w:val="32"/>
          <w:szCs w:val="32"/>
          <w:lang w:bidi="ar-BH"/>
        </w:rPr>
        <w:t xml:space="preserve"> </w:t>
      </w:r>
    </w:p>
    <w:p w14:paraId="20078057"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مثل الحاجة الفسيولوجية وحاجـات الأمن كالحاجة إلى الطعام والمأوى</w:t>
      </w:r>
    </w:p>
    <w:p w14:paraId="5AD3555B"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حاجة الارتباط: وهي عبارة عن درجة ارتباط الفرد مع البيئة المحيطة</w:t>
      </w:r>
    </w:p>
    <w:p w14:paraId="787E7665"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والعلاقة القائمة ما بين الفرد وأفراد المجتمع</w:t>
      </w:r>
      <w:r>
        <w:rPr>
          <w:rFonts w:ascii="Sakkal Majalla" w:hAnsi="Sakkal Majalla" w:cs="Sakkal Majalla" w:hint="cs"/>
          <w:sz w:val="32"/>
          <w:szCs w:val="32"/>
          <w:lang w:bidi="ar-BH"/>
        </w:rPr>
        <w:t xml:space="preserve"> </w:t>
      </w:r>
    </w:p>
    <w:p w14:paraId="269107F0"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الذي يعيش فيه "العلاقات الشخصية</w:t>
      </w:r>
    </w:p>
    <w:p w14:paraId="24EA56C9"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حاجات النمو وهي جميع ما يتصل بتطور قدرات الإنسان</w:t>
      </w:r>
      <w:r>
        <w:rPr>
          <w:rFonts w:ascii="Sakkal Majalla" w:hAnsi="Sakkal Majalla" w:cs="Sakkal Majalla" w:hint="cs"/>
          <w:sz w:val="32"/>
          <w:szCs w:val="32"/>
          <w:lang w:bidi="ar-BH"/>
        </w:rPr>
        <w:t xml:space="preserve"> </w:t>
      </w:r>
    </w:p>
    <w:p w14:paraId="4D101344"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واستعداداته بمـا فـي ذلـك الحاجة إلى التقدير وتحقيق الذات</w:t>
      </w:r>
      <w:r>
        <w:rPr>
          <w:rFonts w:ascii="Sakkal Majalla" w:hAnsi="Sakkal Majalla" w:cs="Sakkal Majalla" w:hint="cs"/>
          <w:sz w:val="32"/>
          <w:szCs w:val="32"/>
          <w:lang w:bidi="ar-BH"/>
        </w:rPr>
        <w:t xml:space="preserve"> </w:t>
      </w:r>
    </w:p>
    <w:p w14:paraId="7CC00505" w14:textId="10A10DF4" w:rsidR="00AD59D9" w:rsidRPr="009D38E5" w:rsidRDefault="001854F5" w:rsidP="00711508">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2.3.8.3 – نظرية عدالة العائد</w:t>
      </w:r>
    </w:p>
    <w:p w14:paraId="2902205C" w14:textId="51A03E64" w:rsidR="00C641D5" w:rsidRPr="00A666F7" w:rsidRDefault="00C641D5" w:rsidP="00563629">
      <w:pPr>
        <w:bidi/>
        <w:spacing w:line="360" w:lineRule="auto"/>
        <w:jc w:val="both"/>
        <w:rPr>
          <w:rFonts w:ascii="Sakkal Majalla" w:hAnsi="Sakkal Majalla" w:cs="Sakkal Majalla"/>
          <w:color w:val="EE0000"/>
          <w:sz w:val="32"/>
          <w:szCs w:val="32"/>
          <w:rtl/>
          <w:lang w:bidi="ar-BH"/>
        </w:rPr>
      </w:pPr>
      <w:r>
        <w:rPr>
          <w:rFonts w:ascii="Sakkal Majalla" w:hAnsi="Sakkal Majalla" w:cs="Sakkal Majalla"/>
          <w:color w:val="EE0000"/>
          <w:sz w:val="32"/>
          <w:szCs w:val="32"/>
          <w:rtl/>
          <w:lang w:bidi="ar-BH"/>
        </w:rPr>
        <w:t xml:space="preserve">مؤسس نظرية عدالة العائد (أو الإنصاف) في سياق التحفيز والعمل هو عالم النفس الأمريكي جون آدامز الذي طرحها عام 1963، وتتركز على </w:t>
      </w:r>
    </w:p>
    <w:p w14:paraId="56A7D529" w14:textId="3EB7B75C" w:rsidR="00C641D5" w:rsidRDefault="00C641D5" w:rsidP="00C641D5">
      <w:pPr>
        <w:bidi/>
        <w:spacing w:line="360" w:lineRule="auto"/>
        <w:jc w:val="both"/>
        <w:rPr>
          <w:rFonts w:ascii="Sakkal Majalla" w:hAnsi="Sakkal Majalla" w:cs="Sakkal Majalla"/>
          <w:sz w:val="32"/>
          <w:szCs w:val="32"/>
          <w:rtl/>
          <w:lang w:bidi="ar-BH"/>
        </w:rPr>
      </w:pPr>
      <w:r>
        <w:rPr>
          <w:rFonts w:ascii="Sakkal Majalla" w:hAnsi="Sakkal Majalla" w:cs="Sakkal Majalla"/>
          <w:sz w:val="32"/>
          <w:szCs w:val="32"/>
          <w:rtl/>
          <w:lang w:bidi="ar-BH"/>
        </w:rPr>
        <w:lastRenderedPageBreak/>
        <w:t>السياسية، فإن جون رولز (</w:t>
      </w:r>
      <w:r>
        <w:rPr>
          <w:rFonts w:ascii="Sakkal Majalla" w:hAnsi="Sakkal Majalla" w:cs="Sakkal Majalla"/>
          <w:sz w:val="32"/>
          <w:szCs w:val="32"/>
          <w:lang w:bidi="ar-BH"/>
        </w:rPr>
        <w:t>John Rawls</w:t>
      </w:r>
      <w:r>
        <w:rPr>
          <w:rFonts w:ascii="Sakkal Majalla" w:hAnsi="Sakkal Majalla" w:cs="Sakkal Majalla"/>
          <w:sz w:val="32"/>
          <w:szCs w:val="32"/>
          <w:rtl/>
          <w:lang w:bidi="ar-BH"/>
        </w:rPr>
        <w:t>) هو الشخصية المحورية لنظرية العدالة كإنصاف، والتي تتناول توزيع الموارد والحريات بشكل عادل في المجتمع</w:t>
      </w:r>
      <w:r>
        <w:rPr>
          <w:rFonts w:ascii="Sakkal Majalla" w:hAnsi="Sakkal Majalla" w:cs="Sakkal Majalla" w:hint="cs"/>
          <w:sz w:val="32"/>
          <w:szCs w:val="32"/>
          <w:rtl/>
          <w:lang w:bidi="ar-BH"/>
        </w:rPr>
        <w:t xml:space="preserve"> </w:t>
      </w:r>
    </w:p>
    <w:p w14:paraId="6D8D918A" w14:textId="69BEC566" w:rsidR="00AD59D9" w:rsidRPr="009D38E5" w:rsidRDefault="00AD59D9" w:rsidP="00C641D5">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ويمكن تمثيلها بانها المقارنة بين ادراك العامل او الموظف في المؤسسة لمعدل ادائه لوظيفته ومستوي انتاجيته وما يترتب على هذا الاداء من نتائج من اجر او ترقية بالمقارنة مع معدل اداء زميل له داخل المؤسسة وما يترتـب علـى اداء ذلـك الشخص من نتائج من اجر او ترقية  ويترتب على عدم التساوي بين محصلة الاداء والنتائج للعامل  مع محصلة الاداء والنتائج للعامل الاخر سواء كان هـذا التـساوي فـي الـدخل والامتيازات او فرص الترقي الى غير ذلك من مظاهر عـدم الرضـا الـوظيفي ويؤدي ذلك بالتالي الى ان يخفض الفرد من انتاجيته او يزيد غيابه عن العمل او غير ذلك من التصرفات المرعوب فيها او الغير مرغوب فيها بناء علي تقييم العامل للموقف (العمري،2021)</w:t>
      </w:r>
    </w:p>
    <w:p w14:paraId="6B155DBB" w14:textId="1B33966C" w:rsidR="00AD59D9" w:rsidRPr="009D38E5" w:rsidRDefault="00AD59D9" w:rsidP="00711508">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 xml:space="preserve">2.3.8.4 – نظرية الانجاز</w:t>
      </w:r>
    </w:p>
    <w:p w14:paraId="5850C5FC" w14:textId="77777777" w:rsidR="00C641D5" w:rsidRPr="00A666F7" w:rsidRDefault="00C641D5" w:rsidP="00711508">
      <w:pPr>
        <w:bidi/>
        <w:spacing w:line="360" w:lineRule="auto"/>
        <w:ind w:left="720"/>
        <w:jc w:val="both"/>
        <w:rPr>
          <w:rFonts w:ascii="Sakkal Majalla" w:hAnsi="Sakkal Majalla" w:cs="Sakkal Majalla"/>
          <w:color w:val="EE0000"/>
          <w:sz w:val="32"/>
          <w:szCs w:val="32"/>
          <w:rtl/>
          <w:lang w:bidi="ar-BH"/>
        </w:rPr>
      </w:pPr>
      <w:r>
        <w:rPr>
          <w:rFonts w:ascii="Sakkal Majalla" w:hAnsi="Sakkal Majalla" w:cs="Sakkal Majalla"/>
          <w:color w:val="EE0000"/>
          <w:sz w:val="32"/>
          <w:szCs w:val="32"/>
          <w:rtl/>
          <w:lang w:bidi="ar-BH"/>
        </w:rPr>
        <w:t>مؤسس نظرية الإنجاز (أو دافع الإنجاز) هو عالم النفس الأمريكي ديفيد ماكليلاند (</w:t>
      </w:r>
      <w:r>
        <w:rPr>
          <w:rFonts w:ascii="Sakkal Majalla" w:hAnsi="Sakkal Majalla" w:cs="Sakkal Majalla"/>
          <w:color w:val="EE0000"/>
          <w:sz w:val="32"/>
          <w:szCs w:val="32"/>
          <w:lang w:bidi="ar-BH"/>
        </w:rPr>
        <w:t>David McClelland</w:t>
      </w:r>
      <w:r>
        <w:rPr>
          <w:rFonts w:ascii="Sakkal Majalla" w:hAnsi="Sakkal Majalla" w:cs="Sakkal Majalla"/>
          <w:color w:val="EE0000"/>
          <w:sz w:val="32"/>
          <w:szCs w:val="32"/>
          <w:rtl/>
          <w:lang w:bidi="ar-BH"/>
        </w:rPr>
        <w:t>)، حيث طور نظرية الاحتياجات الثلاثة التي تشمل الحاجة للإنجاز، والحاجة للقوة، والحاجة للانتماء، ويُعرف بتأكيد الحاجة للإنجاز كدافع أساسي للنجاح وتطوير الذات من خلال السعي للتميز</w:t>
      </w:r>
      <w:r>
        <w:rPr>
          <w:rFonts w:ascii="Sakkal Majalla" w:hAnsi="Sakkal Majalla" w:cs="Sakkal Majalla" w:hint="cs"/>
          <w:color w:val="EE0000"/>
          <w:sz w:val="32"/>
          <w:szCs w:val="32"/>
          <w:rtl/>
          <w:lang w:bidi="ar-BH"/>
        </w:rPr>
        <w:t xml:space="preserve"> </w:t>
      </w:r>
    </w:p>
    <w:p w14:paraId="2DB9BFDA" w14:textId="78B1CEA0" w:rsidR="00AD59D9" w:rsidRPr="009D38E5" w:rsidRDefault="00AD59D9" w:rsidP="00C641D5">
      <w:pPr>
        <w:bidi/>
        <w:spacing w:line="360" w:lineRule="auto"/>
        <w:ind w:left="720"/>
        <w:jc w:val="both"/>
        <w:rPr>
          <w:rFonts w:ascii="Sakkal Majalla" w:hAnsi="Sakkal Majalla" w:cs="Sakkal Majalla"/>
          <w:sz w:val="32"/>
          <w:szCs w:val="32"/>
          <w:rtl/>
          <w:lang w:bidi="ar-BH"/>
        </w:rPr>
      </w:pPr>
      <w:r>
        <w:rPr>
          <w:rFonts w:ascii="Sakkal Majalla" w:hAnsi="Sakkal Majalla" w:cs="Sakkal Majalla" w:hint="cs"/>
          <w:sz w:val="32"/>
          <w:szCs w:val="32"/>
          <w:rtl/>
          <w:lang w:bidi="ar-BH"/>
        </w:rPr>
        <w:t>هي ان بعض الافراد يرغبون في اشباع حاجتهم هـذه مـن خـلال الالتحـاق بالأعمال التي فيها تحدي وتفوق وهؤلاء يتصفون بصفات القيادة فـي اتخـاذ القرارات والرغبة في تحمل المسئولية وغيرها وانجاز تلك الاعمال في المقابل الحصول على مقابل يعمل على تلبية واشباع احتياجاتهم</w:t>
      </w:r>
      <w:r>
        <w:rPr>
          <w:rFonts w:ascii="Sakkal Majalla" w:hAnsi="Sakkal Majalla" w:cs="Sakkal Majalla" w:hint="cs"/>
          <w:sz w:val="32"/>
          <w:szCs w:val="32"/>
          <w:lang w:bidi="ar-BH"/>
        </w:rPr>
        <w:t xml:space="preserve"> </w:t>
      </w:r>
      <w:r>
        <w:rPr>
          <w:rFonts w:ascii="Sakkal Majalla" w:hAnsi="Sakkal Majalla" w:cs="Sakkal Majalla" w:hint="cs"/>
          <w:sz w:val="32"/>
          <w:szCs w:val="32"/>
          <w:rtl/>
          <w:lang w:bidi="ar-BH"/>
        </w:rPr>
        <w:t>(الشجبين2019)</w:t>
      </w:r>
    </w:p>
    <w:p w14:paraId="3DA9C0C4" w14:textId="19B034F2" w:rsidR="00492BA0" w:rsidRPr="009D38E5" w:rsidRDefault="0085164B" w:rsidP="00711508">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2.3.9 الممارسات الحديثة في إدارة الموارد البشرية، </w:t>
      </w:r>
    </w:p>
    <w:p w14:paraId="4A01DDD8" w14:textId="55B28BCB" w:rsidR="00AD59D9" w:rsidRPr="009D38E5" w:rsidRDefault="00492BA0" w:rsidP="00492BA0">
      <w:pPr>
        <w:bidi/>
        <w:spacing w:line="360" w:lineRule="auto"/>
        <w:jc w:val="both"/>
        <w:rPr>
          <w:rFonts w:ascii="Sakkal Majalla" w:hAnsi="Sakkal Majalla" w:cs="Sakkal Majalla"/>
          <w:b/>
          <w:bCs/>
          <w:sz w:val="32"/>
          <w:szCs w:val="32"/>
          <w:rtl/>
          <w:lang w:bidi="ar-EG"/>
        </w:rPr>
      </w:pPr>
      <w:r>
        <w:rPr>
          <w:rFonts w:ascii="Sakkal Majalla" w:hAnsi="Sakkal Majalla" w:cs="Sakkal Majalla" w:hint="cs"/>
          <w:sz w:val="32"/>
          <w:szCs w:val="32"/>
          <w:rtl/>
          <w:lang w:bidi="ar-EG"/>
        </w:rPr>
        <w:lastRenderedPageBreak/>
        <w:t xml:space="preserve">تتضمن الممارسات الحديثة في إدارة الموارد البشرية التحول الرقمي، والعمل عن بُعد، والتركيز على رفاهية الموظفين وتنوعهم وشمولهم، إضافة إلى استخدام تحليل البيانات لتحسين إدارة الأداء والتعلم المستمر. كما يزداد التركيز على النهج الاستراتيجي المتكامل الذي يربط إدارة الموارد البشرية بأهداف الشركة العامة لزيادة القدرة التنافسية وتشمل</w:t>
      </w:r>
      <w:r>
        <w:rPr>
          <w:rFonts w:ascii="Sakkal Majalla" w:hAnsi="Sakkal Majalla" w:cs="Sakkal Majalla" w:hint="cs"/>
          <w:b/>
          <w:bCs/>
          <w:sz w:val="32"/>
          <w:szCs w:val="32"/>
          <w:lang w:bidi="ar-EG"/>
        </w:rPr>
        <w:t>:</w:t>
      </w:r>
      <w:r>
        <w:rPr>
          <w:rFonts w:ascii="Sakkal Majalla" w:hAnsi="Sakkal Majalla" w:cs="Sakkal Majalla" w:hint="cs"/>
          <w:color w:val="000000" w:themeColor="text1"/>
          <w:sz w:val="32"/>
          <w:szCs w:val="32"/>
          <w:rtl/>
          <w:lang w:bidi="ar-EG"/>
        </w:rPr>
        <w:t xml:space="preserve"> (الخطيب،2019).</w:t>
      </w:r>
    </w:p>
    <w:p w14:paraId="0FF11FD0" w14:textId="2793AE83" w:rsidR="00AD59D9" w:rsidRPr="009D38E5" w:rsidRDefault="00AD59D9">
      <w:pPr>
        <w:pStyle w:val="a3"/>
        <w:numPr>
          <w:ilvl w:val="0"/>
          <w:numId w:val="31"/>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تطوير ثقافة العمل الإيجابية والمحفزة: يتم تعزيز التفاعل الإيجابي والتعاون بين الموظفين وتعزيز روح الفريق العالية</w:t>
      </w:r>
      <w:r>
        <w:rPr>
          <w:rFonts w:ascii="Sakkal Majalla" w:hAnsi="Sakkal Majalla" w:cs="Sakkal Majalla" w:hint="cs"/>
          <w:sz w:val="32"/>
          <w:szCs w:val="32"/>
          <w:lang w:bidi="ar-EG"/>
        </w:rPr>
        <w:t>.</w:t>
      </w:r>
      <w:r>
        <w:rPr>
          <w:rFonts w:ascii="Sakkal Majalla" w:hAnsi="Sakkal Majalla" w:cs="Sakkal Majalla" w:hint="cs"/>
          <w:sz w:val="32"/>
          <w:szCs w:val="32"/>
          <w:rtl/>
          <w:lang w:bidi="ar-EG"/>
        </w:rPr>
        <w:t xml:space="preserve"> من خلال تطبيق تكنولوجيا المعلومات: يتم استخدام البرامج والأنظمة المحوسبة في إدارة الموارد البشرية لتسهيل عمليات التوظيف والتدريب والتقييم وإدارة الأداء</w:t>
      </w:r>
      <w:r>
        <w:rPr>
          <w:rFonts w:ascii="Sakkal Majalla" w:hAnsi="Sakkal Majalla" w:cs="Sakkal Majalla" w:hint="cs"/>
          <w:sz w:val="32"/>
          <w:szCs w:val="32"/>
          <w:lang w:bidi="ar-EG"/>
        </w:rPr>
        <w:t>.</w:t>
      </w:r>
      <w:r>
        <w:rPr>
          <w:rFonts w:ascii="Sakkal Majalla" w:hAnsi="Sakkal Majalla" w:cs="Sakkal Majalla" w:hint="cs"/>
          <w:sz w:val="32"/>
          <w:szCs w:val="32"/>
          <w:rtl/>
          <w:lang w:bidi="ar-EG"/>
        </w:rPr>
        <w:t xml:space="preserve"> (</w:t>
      </w:r>
      <w:r>
        <w:rPr>
          <w:rFonts w:ascii="Sakkal Majalla" w:hAnsi="Sakkal Majalla" w:cs="Sakkal Majalla" w:hint="cs"/>
          <w:sz w:val="32"/>
          <w:szCs w:val="32"/>
        </w:rPr>
        <w:t>Al-Hawari,2016</w:t>
      </w:r>
      <w:r>
        <w:rPr>
          <w:rFonts w:ascii="Sakkal Majalla" w:hAnsi="Sakkal Majalla" w:cs="Sakkal Majalla" w:hint="cs"/>
          <w:sz w:val="32"/>
          <w:szCs w:val="32"/>
          <w:rtl/>
          <w:lang w:bidi="ar-EG"/>
        </w:rPr>
        <w:t>)</w:t>
      </w:r>
    </w:p>
    <w:p w14:paraId="286BF2DD" w14:textId="4E31E4A0" w:rsidR="00AD59D9" w:rsidRPr="009D38E5" w:rsidRDefault="00AD59D9">
      <w:pPr>
        <w:pStyle w:val="a3"/>
        <w:numPr>
          <w:ilvl w:val="0"/>
          <w:numId w:val="31"/>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تعزيز التوازن بين العمل والحياة الشخصية: يتم تقديم بيئة عمل مرنة ومتوازنة تسمح للموظفين بتحقيق التوازن بين متطلبات العمل والحياة الشخصية</w:t>
      </w:r>
      <w:r>
        <w:rPr>
          <w:rFonts w:ascii="Sakkal Majalla" w:hAnsi="Sakkal Majalla" w:cs="Sakkal Majalla" w:hint="cs"/>
          <w:sz w:val="32"/>
          <w:szCs w:val="32"/>
          <w:lang w:bidi="ar-EG"/>
        </w:rPr>
        <w:t>.</w:t>
      </w:r>
      <w:r>
        <w:rPr>
          <w:rFonts w:ascii="Sakkal Majalla" w:hAnsi="Sakkal Majalla" w:cs="Sakkal Majalla" w:hint="cs"/>
          <w:sz w:val="32"/>
          <w:szCs w:val="32"/>
          <w:rtl/>
          <w:lang w:bidi="ar-EG"/>
        </w:rPr>
        <w:t xml:space="preserve"> عبر تطوير مهارات الموظفين: يتم توفير التدريب المستمر والتطوير المهني للموظفين لتحسين قدراتهم وتطوير مهاراتهم</w:t>
      </w:r>
      <w:r>
        <w:rPr>
          <w:rFonts w:ascii="Sakkal Majalla" w:hAnsi="Sakkal Majalla" w:cs="Sakkal Majalla" w:hint="cs"/>
          <w:sz w:val="32"/>
          <w:szCs w:val="32"/>
          <w:lang w:bidi="ar-EG"/>
        </w:rPr>
        <w:t>.</w:t>
      </w:r>
      <w:r>
        <w:rPr>
          <w:rFonts w:ascii="Sakkal Majalla" w:hAnsi="Sakkal Majalla" w:cs="Sakkal Majalla" w:hint="cs"/>
          <w:sz w:val="32"/>
          <w:szCs w:val="32"/>
          <w:rtl/>
          <w:lang w:bidi="ar-EG"/>
        </w:rPr>
        <w:t xml:space="preserve"> (بشير،2015)</w:t>
      </w:r>
    </w:p>
    <w:p w14:paraId="4830EC1E" w14:textId="055AE6BC" w:rsidR="00AD59D9" w:rsidRPr="009D38E5" w:rsidRDefault="00AD59D9">
      <w:pPr>
        <w:pStyle w:val="a3"/>
        <w:numPr>
          <w:ilvl w:val="0"/>
          <w:numId w:val="31"/>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تنمية وتعزيز القيادة القائدة: يتم تعزيز مهارات القيادة والقيادة القائدة لدى المدراء والمشرفين لتحقيق أهداف المنظمة</w:t>
      </w:r>
      <w:r>
        <w:rPr>
          <w:rFonts w:ascii="Sakkal Majalla" w:hAnsi="Sakkal Majalla" w:cs="Sakkal Majalla" w:hint="cs"/>
          <w:sz w:val="32"/>
          <w:szCs w:val="32"/>
          <w:lang w:bidi="ar-EG"/>
        </w:rPr>
        <w:t>.</w:t>
      </w:r>
      <w:r>
        <w:rPr>
          <w:rFonts w:ascii="Sakkal Majalla" w:hAnsi="Sakkal Majalla" w:cs="Sakkal Majalla" w:hint="cs"/>
          <w:sz w:val="32"/>
          <w:szCs w:val="32"/>
          <w:rtl/>
          <w:lang w:bidi="ar-EG"/>
        </w:rPr>
        <w:t xml:space="preserve"> ضمن تشجيع التنوع والاندماج: يتم تعزيز التنوع والاندماج في بيئة العمل لتعزيز الابتكار وتحقيق أفضل أداء</w:t>
      </w:r>
      <w:r>
        <w:rPr>
          <w:rFonts w:ascii="Sakkal Majalla" w:hAnsi="Sakkal Majalla" w:cs="Sakkal Majalla" w:hint="cs"/>
          <w:sz w:val="32"/>
          <w:szCs w:val="32"/>
          <w:lang w:bidi="ar-EG"/>
        </w:rPr>
        <w:t>.</w:t>
      </w:r>
    </w:p>
    <w:p w14:paraId="65CC3594" w14:textId="674E03A0" w:rsidR="00AD59D9" w:rsidRPr="009D38E5" w:rsidRDefault="00AD59D9">
      <w:pPr>
        <w:pStyle w:val="a3"/>
        <w:numPr>
          <w:ilvl w:val="0"/>
          <w:numId w:val="31"/>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استراتيجيات التوظيف الإلكتروني: تشمل استخدام وسائل التواصل الاجتماعي ومواقع التوظيف عبر الإنترنت لجذب المواهب وتسهيل عملية التوظيف</w:t>
      </w:r>
      <w:r>
        <w:rPr>
          <w:rFonts w:ascii="Sakkal Majalla" w:hAnsi="Sakkal Majalla" w:cs="Sakkal Majalla" w:hint="cs"/>
          <w:sz w:val="32"/>
          <w:szCs w:val="32"/>
          <w:lang w:bidi="ar-EG"/>
        </w:rPr>
        <w:t>.</w:t>
      </w:r>
      <w:r>
        <w:rPr>
          <w:rFonts w:ascii="Sakkal Majalla" w:hAnsi="Sakkal Majalla" w:cs="Sakkal Majalla" w:hint="cs"/>
          <w:sz w:val="32"/>
          <w:szCs w:val="32"/>
          <w:rtl/>
          <w:lang w:bidi="ar-EG"/>
        </w:rPr>
        <w:t xml:space="preserve"> من خلال تحليل البيانات والذكاء الاصطناعي: يتم استخدام التحليلات والذكاء الاصطناعي لتحليل البيانات المتعلقة بالموارد البشرية واتخاذ قرارات مستنيرة بشأن التوظيف وإدارة الأداء</w:t>
      </w:r>
      <w:r>
        <w:rPr>
          <w:rFonts w:ascii="Sakkal Majalla" w:hAnsi="Sakkal Majalla" w:cs="Sakkal Majalla" w:hint="cs"/>
          <w:sz w:val="32"/>
          <w:szCs w:val="32"/>
          <w:lang w:bidi="ar-EG"/>
        </w:rPr>
        <w:t>.</w:t>
      </w:r>
      <w:r>
        <w:rPr>
          <w:rFonts w:ascii="Sakkal Majalla" w:hAnsi="Sakkal Majalla" w:cs="Sakkal Majalla" w:hint="cs"/>
          <w:sz w:val="32"/>
          <w:szCs w:val="32"/>
          <w:rtl/>
          <w:lang w:bidi="ar-EG"/>
        </w:rPr>
        <w:t>(بابكر،2021)</w:t>
      </w:r>
    </w:p>
    <w:p w14:paraId="4F604BC9" w14:textId="2A7F29A2" w:rsidR="0078641B" w:rsidRPr="009D38E5" w:rsidRDefault="0085164B" w:rsidP="0078641B">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2.4 العلاقة بين ممارسات الموارد البشرية ورضا العاملين في المملكة العربية السعودية</w:t>
      </w:r>
    </w:p>
    <w:p w14:paraId="33406349" w14:textId="1C5A4F60" w:rsidR="002D53F9" w:rsidRPr="009D38E5" w:rsidRDefault="0078641B" w:rsidP="002D53F9">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تطورت في السنوات القليلة الماضية أفكار ومفاهيم لإدارة الموارد البشرية تختلف جذرياً عن الأفكار والممارسات السابقة التي شاع تطبيقها في مرحلة ما قبل العولمة وعصر المعلومات والمعرفة</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وتقوم الفلسفة الجديدة لإدارة الموارد البشرية على أساس التوجهات الرئيسية التالية</w:t>
      </w:r>
      <w:r>
        <w:rPr>
          <w:rFonts w:ascii="Sakkal Majalla" w:hAnsi="Sakkal Majalla" w:cs="Sakkal Majalla" w:hint="cs"/>
          <w:sz w:val="32"/>
          <w:szCs w:val="32"/>
          <w:lang w:bidi="ar-EG"/>
        </w:rPr>
        <w:t xml:space="preserve">: - </w:t>
      </w:r>
      <w:r>
        <w:rPr>
          <w:rFonts w:ascii="Sakkal Majalla" w:hAnsi="Sakkal Majalla" w:cs="Sakkal Majalla" w:hint="cs"/>
          <w:sz w:val="32"/>
          <w:szCs w:val="32"/>
          <w:rtl/>
        </w:rPr>
        <w:t xml:space="preserve">يمثل المورد البشري مصدر الابداع والابتكار وخلق القيم في المنظمات، ويمتلك قدرة عقلية ومعرفية تعتبر رأس المال الحقيقي للمنظمات لابد من استثماره وتوظيفه بشكل إيجابي</w:t>
      </w:r>
    </w:p>
    <w:p w14:paraId="2B94618B" w14:textId="679AA00B" w:rsidR="002D53F9" w:rsidRPr="009D38E5" w:rsidRDefault="0078641B" w:rsidP="002D53F9">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xml:space="preserve"> </w:t>
      </w:r>
      <w:r>
        <w:rPr>
          <w:rFonts w:ascii="Sakkal Majalla" w:hAnsi="Sakkal Majalla" w:cs="Sakkal Majalla" w:hint="cs"/>
          <w:sz w:val="32"/>
          <w:szCs w:val="32"/>
          <w:rtl/>
        </w:rPr>
        <w:t>يتميز المورد البشري ذو المعرفة بكونه قادر على تحمل المسئوليات وراغب في المشاركة الفاعلة في حل مشكلات العمل وتطويره وتحمل نتائج هذه المشاركة. مما يترتب أهمية فتح مجالات المشاركة وقنوات الاتصال لاستثمار تلك الطاقات</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تعتبر ما فيهم إدارة الجودة الشاملة أساساً جوهرياً في كفاءة وفعالية نظم إدارة الموارد البشرية</w:t>
      </w:r>
      <w:r>
        <w:rPr>
          <w:rFonts w:ascii="Sakkal Majalla" w:hAnsi="Sakkal Majalla" w:cs="Sakkal Majalla" w:hint="cs"/>
          <w:sz w:val="32"/>
          <w:szCs w:val="32"/>
          <w:lang w:bidi="ar-EG"/>
        </w:rPr>
        <w:t xml:space="preserve"> </w:t>
      </w:r>
      <w:r>
        <w:rPr>
          <w:rFonts w:ascii="Sakkal Majalla" w:hAnsi="Sakkal Majalla" w:cs="Sakkal Majalla" w:hint="cs"/>
          <w:sz w:val="32"/>
          <w:szCs w:val="32"/>
          <w:rtl/>
          <w:lang w:bidi="ar-EG"/>
        </w:rPr>
        <w:t>(</w:t>
      </w:r>
      <w:r>
        <w:rPr>
          <w:rFonts w:ascii="Sakkal Majalla" w:hAnsi="Sakkal Majalla" w:cs="Sakkal Majalla" w:hint="cs"/>
          <w:sz w:val="32"/>
          <w:szCs w:val="32"/>
        </w:rPr>
        <w:t>Al-Hawari,2016</w:t>
      </w:r>
      <w:r>
        <w:rPr>
          <w:rFonts w:ascii="Sakkal Majalla" w:hAnsi="Sakkal Majalla" w:cs="Sakkal Majalla" w:hint="cs"/>
          <w:sz w:val="32"/>
          <w:szCs w:val="32"/>
          <w:rtl/>
          <w:lang w:bidi="ar-EG"/>
        </w:rPr>
        <w:t>)</w:t>
      </w:r>
    </w:p>
    <w:p w14:paraId="5B4D7DE6" w14:textId="5C4C24CB" w:rsidR="002D53F9" w:rsidRPr="009D38E5" w:rsidRDefault="0078641B" w:rsidP="002D53F9">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التركيز على الاهمية القصوى للتطابق بين أنشطة وأنظمة الموارد البشرية واستراتيجيات المنظمة، وفي هذه الحالة يتم استخدام نظام ادارة الموارد البشرية لتوجيه اهداف واستراتيجيات المنظمة وفقا لذلك فالنموذج الصارم ينظر للعاملين كمورد يجب ادارتهم على غرار ادارة عناصر الانتاج الاخرى</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 xml:space="preserve">تواجه إدارة الموارد البشرية بالمملكة العربية السعودية (شأنها شأن عناصر العملية التنموية الأخرى) تحديات كثيرة مع دخول الألفية الثالثة والاتجاه السريع نحو آفاق العولمة، (احمد واخرون،2021)</w:t>
      </w:r>
    </w:p>
    <w:p w14:paraId="3092C119" w14:textId="5FA6CA2D" w:rsidR="0078641B" w:rsidRPr="009D38E5" w:rsidRDefault="002D53F9" w:rsidP="002D53F9">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ويرى الباحث انه يمكن النظر إلى إدارة الموارد البشرية على أنها في نمو متزايد لأهميتها في كافة المنشآت نتيجة التغيرات السياسية والتكنولوجية وهناك عدة تحديات يجب ان تتصدى لها إدارة الموارد البشرية بالمملكة</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البطالة ودور جهات التعليم</w:t>
      </w:r>
      <w:r>
        <w:rPr>
          <w:rFonts w:ascii="Sakkal Majalla" w:hAnsi="Sakkal Majalla" w:cs="Sakkal Majalla" w:hint="cs"/>
          <w:sz w:val="32"/>
          <w:szCs w:val="32"/>
          <w:rtl/>
          <w:lang w:bidi="ar-EG"/>
        </w:rPr>
        <w:t xml:space="preserve"> من خلال</w:t>
      </w:r>
      <w:r>
        <w:rPr>
          <w:rFonts w:ascii="Sakkal Majalla" w:hAnsi="Sakkal Majalla" w:cs="Sakkal Majalla" w:hint="cs"/>
          <w:sz w:val="32"/>
          <w:szCs w:val="32"/>
          <w:rtl/>
        </w:rPr>
        <w:t xml:space="preserve"> التحديات التي يوجهها سوق العمل بالمملكة العربية السعودية ازدياد أعداد المواطنين الباحثين عن فرص عمل ملائمة لتخصصاتهم التعليمية ويأتي من أسباب ذلك، اهتمام الانظمة بالجوانب النظرية أكثر من اهتمامها بالجوانب العلمية والتطبيقية.</w:t>
      </w:r>
    </w:p>
    <w:p w14:paraId="729A1469" w14:textId="3647A854" w:rsidR="00533AA9" w:rsidRPr="009D38E5" w:rsidRDefault="0085164B" w:rsidP="00912656">
      <w:pPr>
        <w:bidi/>
        <w:spacing w:after="200" w:line="276" w:lineRule="auto"/>
        <w:jc w:val="both"/>
        <w:rPr>
          <w:rFonts w:ascii="Sakkal Majalla" w:hAnsi="Sakkal Majalla" w:cs="Sakkal Majalla"/>
          <w:b/>
          <w:bCs/>
          <w:color w:val="C00000"/>
          <w:sz w:val="32"/>
          <w:szCs w:val="32"/>
          <w:u w:val="single"/>
          <w:rtl/>
        </w:rPr>
      </w:pPr>
      <w:r>
        <w:rPr>
          <w:rFonts w:ascii="Sakkal Majalla" w:hAnsi="Sakkal Majalla" w:cs="Sakkal Majalla" w:hint="cs"/>
          <w:b/>
          <w:bCs/>
          <w:color w:val="C00000"/>
          <w:sz w:val="32"/>
          <w:szCs w:val="32"/>
          <w:u w:val="single"/>
          <w:rtl/>
        </w:rPr>
        <w:lastRenderedPageBreak/>
        <w:t xml:space="preserve">2.5 الدراسات المرجعية:</w:t>
      </w:r>
    </w:p>
    <w:p w14:paraId="4E6A08E4" w14:textId="4B838ED0" w:rsidR="00A53BB1" w:rsidRPr="009D38E5" w:rsidRDefault="00A53BB1" w:rsidP="00912656">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عرض وتحليل الدراسات السابقة ذات الصلة بغرض عرض إطار نظري للبــحث، وتم عرض الدراسات السابقة حسب التسلسل الزمنى من الاحدث الي الاقدم كما يلي:</w:t>
      </w:r>
    </w:p>
    <w:tbl>
      <w:tblPr>
        <w:bidiVisual/>
        <w:tblW w:w="9362" w:type="dxa"/>
        <w:tblInd w:w="-751" w:type="dxa"/>
        <w:tblLook w:val="04A0" w:firstRow="1" w:lastRow="0" w:firstColumn="1" w:lastColumn="0" w:noHBand="0" w:noVBand="1"/>
      </w:tblPr>
      <w:tblGrid>
        <w:gridCol w:w="1853"/>
        <w:gridCol w:w="7509"/>
      </w:tblGrid>
      <w:tr w:rsidR="002752B6" w:rsidRPr="009D38E5" w14:paraId="3B970F94" w14:textId="77777777" w:rsidTr="00DC508E">
        <w:trPr>
          <w:trHeight w:val="696"/>
        </w:trPr>
        <w:tc>
          <w:tcPr>
            <w:tcW w:w="1853" w:type="dxa"/>
            <w:tcBorders>
              <w:top w:val="single" w:sz="4" w:space="0" w:color="auto"/>
              <w:left w:val="single" w:sz="4" w:space="0" w:color="auto"/>
              <w:bottom w:val="single" w:sz="4" w:space="0" w:color="auto"/>
              <w:right w:val="single" w:sz="4" w:space="0" w:color="auto"/>
            </w:tcBorders>
            <w:shd w:val="clear" w:color="000000" w:fill="FFFFFF"/>
            <w:vAlign w:val="bottom"/>
          </w:tcPr>
          <w:p w14:paraId="00A040AC" w14:textId="2D3D7DC1"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1</w:t>
            </w:r>
          </w:p>
        </w:tc>
        <w:tc>
          <w:tcPr>
            <w:tcW w:w="7509" w:type="dxa"/>
            <w:tcBorders>
              <w:top w:val="single" w:sz="4" w:space="0" w:color="auto"/>
              <w:left w:val="single" w:sz="4" w:space="0" w:color="auto"/>
              <w:bottom w:val="single" w:sz="4" w:space="0" w:color="auto"/>
              <w:right w:val="single" w:sz="4" w:space="0" w:color="auto"/>
            </w:tcBorders>
            <w:shd w:val="clear" w:color="000000" w:fill="FFFFFF"/>
            <w:vAlign w:val="bottom"/>
          </w:tcPr>
          <w:p w14:paraId="1EDDBC8C" w14:textId="5979B334"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الاولى</w:t>
            </w:r>
          </w:p>
        </w:tc>
      </w:tr>
      <w:tr w:rsidR="003B0B77" w:rsidRPr="009D38E5" w14:paraId="250EAA18" w14:textId="77777777" w:rsidTr="00DC508E">
        <w:trPr>
          <w:trHeight w:val="696"/>
        </w:trPr>
        <w:tc>
          <w:tcPr>
            <w:tcW w:w="185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3C299E1" w14:textId="6409CF6D" w:rsidR="003B0B77" w:rsidRPr="009D38E5" w:rsidRDefault="003B0B77" w:rsidP="00D71E15">
            <w:pPr>
              <w:bidi/>
              <w:spacing w:after="0" w:line="240" w:lineRule="auto"/>
              <w:jc w:val="center"/>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عنوان الدراسة </w:t>
            </w:r>
          </w:p>
        </w:tc>
        <w:tc>
          <w:tcPr>
            <w:tcW w:w="75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B96036F"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bookmarkStart w:id="19" w:name="_Hlk215265857"/>
            <w:r>
              <w:rPr>
                <w:rFonts w:ascii="Sakkal Majalla" w:eastAsia="Times New Roman" w:hAnsi="Sakkal Majalla" w:cs="Sakkal Majalla" w:hint="cs"/>
                <w:b/>
                <w:bCs/>
                <w:sz w:val="32"/>
                <w:szCs w:val="32"/>
                <w:rtl/>
              </w:rPr>
              <w:t xml:space="preserve">دور إدارة الموارد البشرية في التأثير على أداء العاملين ورضاهم الوظيفي في المنظمة </w:t>
            </w:r>
            <w:bookmarkEnd w:id="19"/>
            <w:r>
              <w:rPr>
                <w:rFonts w:ascii="Sakkal Majalla" w:eastAsia="Times New Roman" w:hAnsi="Sakkal Majalla" w:cs="Sakkal Majalla" w:hint="cs"/>
                <w:b/>
                <w:bCs/>
                <w:sz w:val="32"/>
                <w:szCs w:val="32"/>
                <w:rtl/>
              </w:rPr>
              <w:t>(دراسة ميدانية: شركة الفهاد)</w:t>
            </w:r>
          </w:p>
        </w:tc>
      </w:tr>
      <w:tr w:rsidR="003B0B77" w:rsidRPr="009D38E5" w14:paraId="2744C978" w14:textId="77777777" w:rsidTr="00DC508E">
        <w:trPr>
          <w:trHeight w:val="348"/>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3EA01C5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F6CAD65"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بندر الغامدي - تاريخ الدراسة 2024م</w:t>
            </w:r>
          </w:p>
        </w:tc>
      </w:tr>
      <w:tr w:rsidR="003B0B77" w:rsidRPr="009D38E5" w14:paraId="2D71369D"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14F1C8E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AB50443"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هدفت هذه الدارسة إلى معرفة دور إدارة الموارد البشرية في التأثير على أداء العاملين ورضاهم الوظيفي داخل المنظمة</w:t>
            </w:r>
          </w:p>
        </w:tc>
      </w:tr>
      <w:tr w:rsidR="003B0B77" w:rsidRPr="009D38E5" w14:paraId="56A589BC"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6B48E85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7056FF9"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الفهاد، اعتمادًا على من كان متاحا وقت توزيع الاستبيانات ومن كان على استعداد لملئه. اختار الباحث عينة عشوائية يمكن استخدامها لتمثيل مجتمع الدراسة</w:t>
            </w:r>
          </w:p>
        </w:tc>
      </w:tr>
      <w:tr w:rsidR="003B0B77" w:rsidRPr="009D38E5" w14:paraId="4A6C0FB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7A1C8D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4A1B36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توصلت الدراسة إلى مجموعة من النتائج، أهمها: </w:t>
            </w:r>
            <w:r>
              <w:rPr>
                <w:rFonts w:ascii="Sakkal Majalla" w:hAnsi="Sakkal Majalla" w:cs="Sakkal Majalla" w:hint="cs"/>
                <w:sz w:val="32"/>
                <w:szCs w:val="32"/>
                <w:rtl/>
              </w:rPr>
              <w:t>ووجود أثر ذو دلالة إحصائية للتخطيط والتوظيف ولبرامج التدريب وللتعويضات ولتقييم الأداء على أداء العاملين ورضاهم الوظيفي داخل المنظمة عند مستوى دلالة</w:t>
            </w:r>
            <w:r>
              <w:rPr>
                <w:rFonts w:ascii="Sakkal Majalla" w:hAnsi="Sakkal Majalla" w:cs="Sakkal Majalla" w:hint="cs"/>
                <w:sz w:val="32"/>
                <w:szCs w:val="32"/>
              </w:rPr>
              <w:t xml:space="preserve"> (</w:t>
            </w:r>
            <w:r>
              <w:rPr>
                <w:rFonts w:ascii="Cambria" w:hAnsi="Cambria" w:cs="Cambria"/>
                <w:sz w:val="32"/>
                <w:szCs w:val="32"/>
              </w:rPr>
              <w:t>α</w:t>
            </w:r>
            <w:r>
              <w:rPr>
                <w:rFonts w:ascii="Sakkal Majalla" w:hAnsi="Sakkal Majalla" w:cs="Sakkal Majalla" w:hint="cs"/>
                <w:sz w:val="32"/>
                <w:szCs w:val="32"/>
              </w:rPr>
              <w:t>≤0.05).</w:t>
            </w:r>
          </w:p>
        </w:tc>
      </w:tr>
      <w:tr w:rsidR="003B0B77" w:rsidRPr="009D38E5" w14:paraId="0FBA9E50"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EA4D50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48C26D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تتشابه متغير الدراسة المستقل والمنهج المستخدم في كلا الدراستين " المنهج الوصفي التحليلي" واستخدمتا نفس أداة جمع المعلومات "الاستبيان)</w:t>
            </w:r>
          </w:p>
        </w:tc>
      </w:tr>
      <w:tr w:rsidR="003B0B77" w:rsidRPr="009D38E5" w14:paraId="471C39B4"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55809E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D7FB3AA"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شركات الفهاد شركة قطاع خاص بينما الدراسة الحالية طبقت في القطاع الحكومي  </w:t>
            </w:r>
          </w:p>
        </w:tc>
      </w:tr>
      <w:tr w:rsidR="002752B6" w:rsidRPr="009D38E5" w14:paraId="6883F8BD" w14:textId="77777777" w:rsidTr="00DC508E">
        <w:trPr>
          <w:trHeight w:val="600"/>
        </w:trPr>
        <w:tc>
          <w:tcPr>
            <w:tcW w:w="1853" w:type="dxa"/>
            <w:tcBorders>
              <w:top w:val="nil"/>
              <w:left w:val="single" w:sz="4" w:space="0" w:color="auto"/>
              <w:bottom w:val="single" w:sz="4" w:space="0" w:color="auto"/>
              <w:right w:val="single" w:sz="4" w:space="0" w:color="auto"/>
            </w:tcBorders>
            <w:shd w:val="clear" w:color="000000" w:fill="FFFFFF"/>
            <w:vAlign w:val="bottom"/>
          </w:tcPr>
          <w:p w14:paraId="0DD80770" w14:textId="29EA6911"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2</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33A1FD6C" w14:textId="6431DE07"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الدراسة الثانية </w:t>
            </w:r>
          </w:p>
        </w:tc>
      </w:tr>
      <w:tr w:rsidR="003B0B77" w:rsidRPr="009D38E5" w14:paraId="10BFFF94"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20DE8A08" w14:textId="2CDCC0DC"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14620E0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bookmarkStart w:id="20" w:name="_Hlk215265682"/>
            <w:r>
              <w:rPr>
                <w:rFonts w:ascii="Sakkal Majalla" w:eastAsia="Times New Roman" w:hAnsi="Sakkal Majalla" w:cs="Sakkal Majalla" w:hint="cs"/>
                <w:sz w:val="32"/>
                <w:szCs w:val="32"/>
                <w:rtl/>
              </w:rPr>
              <w:t>أثر ممارسات إدارة الموارد البشرية على الرضا الوظيفي للموظفين</w:t>
            </w:r>
            <w:bookmarkEnd w:id="20"/>
            <w:r>
              <w:rPr>
                <w:rFonts w:ascii="Sakkal Majalla" w:eastAsia="Times New Roman" w:hAnsi="Sakkal Majalla" w:cs="Sakkal Majalla" w:hint="cs"/>
                <w:sz w:val="32"/>
                <w:szCs w:val="32"/>
                <w:rtl/>
              </w:rPr>
              <w:t>: حالة مؤسسة عامة في قطر</w:t>
            </w:r>
          </w:p>
        </w:tc>
      </w:tr>
      <w:tr w:rsidR="003B0B77" w:rsidRPr="009D38E5" w14:paraId="141BAD62"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30BC819F"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4AC574B9"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بينة حمد المري –   الهيئة العامة للتقاعد والتأمينات الاجتماعية | قطر – تاريخ الدراسة 2024م</w:t>
            </w:r>
          </w:p>
        </w:tc>
      </w:tr>
      <w:tr w:rsidR="003B0B77" w:rsidRPr="009D38E5" w14:paraId="2728C4A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04D749B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5233C56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الهدف العام من هذا البحث هو دراسة تأثير ممارسات إدارة الموارد البشرية (تدريب وتطوير الموظفين، وإدارة الأداء الوظيفي) على رضا الموظفين في حالة مؤسسة عامة في قطر</w:t>
            </w:r>
          </w:p>
        </w:tc>
      </w:tr>
      <w:tr w:rsidR="003B0B77" w:rsidRPr="009D38E5" w14:paraId="4B08D47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620E0CE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5011842F"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تم استخدام ا لمنهج الوصفي التحليلي وتم تطوير استبانة وتوزيعها على عينة عشوائية بسيطة قوامها (92) موظفاً يعملون في إحدى المؤسسات العامة في دولة قطر.</w:t>
            </w:r>
          </w:p>
        </w:tc>
      </w:tr>
      <w:tr w:rsidR="003B0B77" w:rsidRPr="009D38E5" w14:paraId="3517CC35"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2CCCC25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4647370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هناك مستوى مرتفع من الرضا الوظيفي لدى أفراد عينة الدراسة.  الموظفين المشاركين في الدراسة ينظرون بشكل إيجابي إلى ممارسات التدريب والتطوير، وممارسات إدارة الأداء بطريقة إيجابية.</w:t>
            </w:r>
          </w:p>
        </w:tc>
      </w:tr>
      <w:tr w:rsidR="003B0B77" w:rsidRPr="009D38E5" w14:paraId="7BB80E0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6D01E8F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7D533227" w14:textId="0B55DCB5" w:rsidR="003B0B77" w:rsidRPr="009D38E5" w:rsidRDefault="003B0B77" w:rsidP="00D71E15">
            <w:pPr>
              <w:bidi/>
              <w:spacing w:after="0" w:line="240" w:lineRule="auto"/>
              <w:jc w:val="center"/>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rPr>
              <w:t xml:space="preserve">كلا الدراستين الحالية لهما نفس المتغير المستقل والتابع وكلا الدراستين استخدمتا نفس المنهجية والأساليب الإحصائية بالإضافة ان كلا الدراستين تم في القطاع الحكومي وان كلا الدراستين كانت لهما نتائج متقاربة وكلا الدراستين لهما نفس الهدف وهو تعزيز ممارسات إدارة الموارد البشرية لتعزيز الرضا الوظيفي لدى الموظفين</w:t>
            </w:r>
          </w:p>
        </w:tc>
      </w:tr>
      <w:tr w:rsidR="003B0B77" w:rsidRPr="009D38E5" w14:paraId="5BB6A8D9"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5F003415"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25DAF35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اختلاف مجتمع وعينة الدراسة بالإضافة الي مكان تطبيق الدراسة الحالية في دولة قطر والدراسة الأساسية تمت في المملكة العربية السعودية</w:t>
            </w:r>
          </w:p>
        </w:tc>
      </w:tr>
      <w:tr w:rsidR="002752B6" w:rsidRPr="009D38E5" w14:paraId="3716052F" w14:textId="77777777" w:rsidTr="00DC508E">
        <w:trPr>
          <w:trHeight w:val="674"/>
        </w:trPr>
        <w:tc>
          <w:tcPr>
            <w:tcW w:w="1853" w:type="dxa"/>
            <w:tcBorders>
              <w:top w:val="nil"/>
              <w:left w:val="single" w:sz="4" w:space="0" w:color="auto"/>
              <w:bottom w:val="single" w:sz="4" w:space="0" w:color="auto"/>
              <w:right w:val="single" w:sz="4" w:space="0" w:color="auto"/>
            </w:tcBorders>
            <w:shd w:val="clear" w:color="000000" w:fill="FFFFFF"/>
            <w:vAlign w:val="bottom"/>
          </w:tcPr>
          <w:p w14:paraId="0B6F394F" w14:textId="62D1A281"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3</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44F64731" w14:textId="4F1334C4"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الثالثة</w:t>
            </w:r>
          </w:p>
        </w:tc>
      </w:tr>
      <w:tr w:rsidR="003B0B77" w:rsidRPr="009D38E5" w14:paraId="01BFA5E6"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09786EEB" w14:textId="4E0538A6"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6C43D7EE"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bookmarkStart w:id="21" w:name="_Hlk215265714"/>
            <w:r>
              <w:rPr>
                <w:rFonts w:ascii="Sakkal Majalla" w:eastAsia="Times New Roman" w:hAnsi="Sakkal Majalla" w:cs="Sakkal Majalla" w:hint="cs"/>
                <w:b/>
                <w:bCs/>
                <w:sz w:val="32"/>
                <w:szCs w:val="32"/>
                <w:rtl/>
              </w:rPr>
              <w:t xml:space="preserve">أثر ممارسات إدارة الموارد البشرية على الاحتراق النفسي لدى المعلمين والعاملين في المدارس ما قبل الجامعية </w:t>
            </w:r>
            <w:bookmarkEnd w:id="21"/>
            <w:r>
              <w:rPr>
                <w:rFonts w:ascii="Sakkal Majalla" w:eastAsia="Times New Roman" w:hAnsi="Sakkal Majalla" w:cs="Sakkal Majalla" w:hint="cs"/>
                <w:b/>
                <w:bCs/>
                <w:sz w:val="32"/>
                <w:szCs w:val="32"/>
                <w:rtl/>
              </w:rPr>
              <w:t>بإدارة الشرق بالإسكندرية</w:t>
            </w:r>
          </w:p>
        </w:tc>
      </w:tr>
      <w:tr w:rsidR="003B0B77" w:rsidRPr="009D38E5" w14:paraId="0C5892D8"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304C135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718EBF9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غانم، الشيماء محمد -المجلة العلمية للدراسات والبحوث المالية والادارية- تاريخ الدراسة 2023م</w:t>
            </w:r>
          </w:p>
        </w:tc>
      </w:tr>
      <w:tr w:rsidR="003B0B77" w:rsidRPr="009D38E5" w14:paraId="3405A584"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3D06288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304DCED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هدفت الدراسة إلى اختبار تأثير ممارسات إدارة الموارد البشرية على تخفيف ظاهرة الاحتراق الوظيفي على المدرسين والعاملين بمدارس التعليم ما قبل الجامعي بإدارة شرق بالإسكندرية،</w:t>
            </w:r>
          </w:p>
        </w:tc>
      </w:tr>
      <w:tr w:rsidR="003B0B77" w:rsidRPr="009D38E5" w14:paraId="4C217453"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57AB796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685CD34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واعتمدت الدراسة على الاستبيان كأداة رئيسية لجمع البيانات الأولية، حيث تم توزيع الاستبيانات على عينة قدرها 500 مفردة، وتمثلت أبعاد ممارسات إدارة الموارد البشرية للدراسة في (الاستقطاب، الاختيار، التدريب، والتعويضات، وتخطيط المسار الوظيفي، والأمن والسلامة، ونظم العمل المرن) بينما تمثلت أبعاد الاحتراق الوظيفي في (الإجهاد الانفعالي أو النفسي، تبلد الشعور، وانخفاض الشعور بالإنجاز)</w:t>
            </w:r>
          </w:p>
        </w:tc>
      </w:tr>
      <w:tr w:rsidR="003B0B77" w:rsidRPr="009D38E5" w14:paraId="788F55A7"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3A787CD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3B59A15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tc>
      </w:tr>
      <w:tr w:rsidR="003B0B77" w:rsidRPr="009D38E5" w14:paraId="2F61D05F"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2DD5D9B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000DE04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تتشابه متغيرات الدراسة المستقل "ممارسات إدارة الموارد البشرية" ركز في تلك الدراسة على كفاءة العمليات الإدارية " بينما الدراسة الحالية ركز على "تطوير إدارة الموارد البشرية". كما ان كلا الدراستين استخدمتا نفس أداة جمع والمعلومات </w:t>
            </w:r>
          </w:p>
        </w:tc>
      </w:tr>
      <w:tr w:rsidR="003B0B77" w:rsidRPr="009D38E5" w14:paraId="370AD457"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5683986A"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117B021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تختلف الدراسة في ابعاد المتغير التابع (الاحتراق الوظيفي) واختلاف عينة ومجتمع الدراسة ومكان الدراسة والأساليب الإحصائية المطبقة وكذلك اختلاف المنهج المستخدم في كلا الدراستين</w:t>
            </w:r>
          </w:p>
        </w:tc>
      </w:tr>
      <w:tr w:rsidR="002752B6" w:rsidRPr="009D38E5" w14:paraId="40AB37C4"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tcPr>
          <w:p w14:paraId="3B8B9A8E" w14:textId="03873F6F"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4</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75B52076" w14:textId="21FEA313"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الرابعة</w:t>
            </w:r>
          </w:p>
        </w:tc>
      </w:tr>
      <w:tr w:rsidR="003B0B77" w:rsidRPr="009D38E5" w14:paraId="2A9F8EE3"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3580CDBF" w14:textId="2EDC21B0"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961DE72"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bookmarkStart w:id="22" w:name="_Hlk215265746"/>
            <w:r>
              <w:rPr>
                <w:rFonts w:ascii="Sakkal Majalla" w:eastAsia="Times New Roman" w:hAnsi="Sakkal Majalla" w:cs="Sakkal Majalla" w:hint="cs"/>
                <w:b/>
                <w:bCs/>
                <w:sz w:val="32"/>
                <w:szCs w:val="32"/>
                <w:rtl/>
              </w:rPr>
              <w:t xml:space="preserve">أثر ممارسات إدارة الموارد البشرية الخضراء على تحسين أداء العاملين </w:t>
            </w:r>
            <w:bookmarkEnd w:id="22"/>
            <w:r>
              <w:rPr>
                <w:rFonts w:ascii="Sakkal Majalla" w:eastAsia="Times New Roman" w:hAnsi="Sakkal Majalla" w:cs="Sakkal Majalla" w:hint="cs"/>
                <w:b/>
                <w:bCs/>
                <w:sz w:val="32"/>
                <w:szCs w:val="32"/>
                <w:rtl/>
              </w:rPr>
              <w:t>من خلال تطبيقها على الكليات التكنولوجية المصرية</w:t>
            </w:r>
          </w:p>
        </w:tc>
      </w:tr>
      <w:tr w:rsidR="003B0B77" w:rsidRPr="009D38E5" w14:paraId="4EE2CD66"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46395B4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16F9134" w14:textId="77777777" w:rsidR="003B0B77" w:rsidRPr="009D38E5" w:rsidRDefault="003B0B77" w:rsidP="00D71E15">
            <w:pPr>
              <w:spacing w:after="0" w:line="240" w:lineRule="auto"/>
              <w:jc w:val="right"/>
              <w:rPr>
                <w:rFonts w:ascii="Sakkal Majalla" w:eastAsia="Times New Roman" w:hAnsi="Sakkal Majalla" w:cs="Sakkal Majalla"/>
                <w:sz w:val="32"/>
                <w:szCs w:val="32"/>
                <w:lang w:bidi="ar-EG"/>
              </w:rPr>
            </w:pPr>
            <w:r>
              <w:rPr>
                <w:rFonts w:ascii="Sakkal Majalla" w:eastAsia="Times New Roman" w:hAnsi="Sakkal Majalla" w:cs="Sakkal Majalla" w:hint="cs"/>
                <w:sz w:val="32"/>
                <w:szCs w:val="32"/>
                <w:rtl/>
              </w:rPr>
              <w:t xml:space="preserve">ياسمين عبد الرحيم سيد  - جمانة فاروق فكري</w:t>
            </w:r>
          </w:p>
          <w:p w14:paraId="50224CA2"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مدرس إدارة الأعمال المعهد العالي للتسويق والتجارة ونظم المعلومات تاريخ الدراسة 2023م</w:t>
            </w:r>
          </w:p>
        </w:tc>
      </w:tr>
      <w:tr w:rsidR="003B0B77" w:rsidRPr="009D38E5" w14:paraId="35621046" w14:textId="77777777" w:rsidTr="00DC508E">
        <w:trPr>
          <w:trHeight w:val="1457"/>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6DEEA72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78E9E7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تهدف هذه الدراسة إلى التعرف على أثر ممارسات إدارة الموارد البشرية الخضراء على تحسين أداء العاملين من خلال تطبيقها على الكليات التكنولوجية المصرية،</w:t>
            </w:r>
          </w:p>
        </w:tc>
      </w:tr>
      <w:tr w:rsidR="003B0B77" w:rsidRPr="009D38E5" w14:paraId="529611DD"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E172D9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A3BC8E0" w14:textId="77777777" w:rsidR="003B0B77" w:rsidRPr="009D38E5" w:rsidRDefault="003B0B77" w:rsidP="00D71E15">
            <w:pPr>
              <w:spacing w:after="0" w:line="24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وتمثلت أبعاد المتغير المستقل في الثقافة الخضراء والاستقطاب والاختيار الأخضر والتدريب والتنمية الخضراء، وتم توزيع استمارة المسح على عدد من العاملين بكليات التكنولوجيا المصرية البالغ عددها 8 كليات تكنولوجية،</w:t>
            </w:r>
          </w:p>
        </w:tc>
      </w:tr>
      <w:tr w:rsidR="003B0B77" w:rsidRPr="009D38E5" w14:paraId="6115F006" w14:textId="77777777" w:rsidTr="00DC508E">
        <w:trPr>
          <w:trHeight w:val="1740"/>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623838FA" w14:textId="77777777" w:rsidR="003B0B77" w:rsidRPr="009D38E5" w:rsidRDefault="003B0B77" w:rsidP="00D71E15">
            <w:pPr>
              <w:bidi/>
              <w:spacing w:after="0" w:line="24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1EECC0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ظهر نتائج البحث أنه لا يوجد تأثير جوهري لإدارة الموارد البشرية الخضراء على تحسين أداء العاملين بكليات التكنولوجيا المصرية.</w:t>
            </w:r>
          </w:p>
        </w:tc>
      </w:tr>
      <w:tr w:rsidR="003B0B77" w:rsidRPr="009D38E5" w14:paraId="543515D6"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1A5FAF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7996E9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تتشابه متغيرات الدراسة المستقل والتابع والقطاع المطبق فيه الدراسة وهو القطاع الحكومي وكذلك أداة جمع البيانات </w:t>
            </w:r>
          </w:p>
        </w:tc>
      </w:tr>
      <w:tr w:rsidR="003B0B77" w:rsidRPr="009D38E5" w14:paraId="013D67D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1393916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F3CF98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تختلف الدراسة في ابعاد المتغير المستقبل وكذلك ابعاد المتغير التابع وايضا المنهجية المستخدمة في الدراسة بالإضافة الي مكان الدراسة هو مصر والدراسة الحالية في المملكة العربية السعودية </w:t>
            </w:r>
          </w:p>
        </w:tc>
      </w:tr>
      <w:tr w:rsidR="002752B6" w:rsidRPr="009D38E5" w14:paraId="34CB9C8C"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tcPr>
          <w:p w14:paraId="2E699219" w14:textId="02417C5B"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5</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231697D5" w14:textId="4325702E"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الخامسة</w:t>
            </w:r>
          </w:p>
        </w:tc>
      </w:tr>
      <w:tr w:rsidR="003B0B77" w:rsidRPr="009D38E5" w14:paraId="54094C75"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BC66F7D" w14:textId="0E4D7825"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6AFDEF5"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تأثير ممارسات إدارة الموارد البشرية في تحقيق الرضا الوظيفي: دراسة تحليلية لآراء عينة عشوائية مكونة من الافراد العاملين في الجامعة في الجمهورية العراقية - كلية الادارة والاقتصاد</w:t>
            </w:r>
          </w:p>
        </w:tc>
      </w:tr>
      <w:tr w:rsidR="003B0B77" w:rsidRPr="009D38E5" w14:paraId="2FDFA543"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3C718DF"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811D9DD"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br/>
              <w:t>جامعة الأنبار - كلية الإدارة والاقتصاد - المؤلف الرئيسي:</w:t>
              <w:tab/>
              <w:t>إسماعيل، معاذ غسان (مؤلف) - تاريخ الدراسة 2023</w:t>
            </w:r>
          </w:p>
        </w:tc>
      </w:tr>
      <w:tr w:rsidR="003B0B77" w:rsidRPr="009D38E5" w14:paraId="5496915A"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31D3DB19"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7892D2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هدف البحث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في كلية الادارة والاقتصاد الجامعة العراقية</w:t>
            </w:r>
          </w:p>
        </w:tc>
      </w:tr>
      <w:tr w:rsidR="003B0B77" w:rsidRPr="009D38E5" w14:paraId="79D8BE32"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F531585"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16D516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ومن اجل تحقيق اهداف البحث صممت استبانة يتكون مجتمع الدارسة من العاملين في كلية الإدارة والاقتصاد من الإداريين والموظفين وقد تم توزيع الاستبيان لعينة مؤلفة من (خمسة واربعون) فردا تم جمعها وتحليلها باستخدام البرنامج الإحصائي </w:t>
            </w:r>
            <w:r>
              <w:rPr>
                <w:rFonts w:ascii="Sakkal Majalla" w:eastAsia="Times New Roman" w:hAnsi="Sakkal Majalla" w:cs="Sakkal Majalla" w:hint="cs"/>
                <w:sz w:val="32"/>
                <w:szCs w:val="32"/>
              </w:rPr>
              <w:t>spas</w:t>
            </w:r>
            <w:r>
              <w:rPr>
                <w:rFonts w:ascii="Sakkal Majalla" w:eastAsia="Times New Roman" w:hAnsi="Sakkal Majalla" w:cs="Sakkal Majalla" w:hint="cs"/>
                <w:sz w:val="32"/>
                <w:szCs w:val="32"/>
                <w:rtl/>
              </w:rPr>
              <w:t xml:space="preserve"> باستخدام عددا من الاختبارات</w:t>
            </w:r>
          </w:p>
        </w:tc>
      </w:tr>
      <w:tr w:rsidR="003B0B77" w:rsidRPr="009D38E5" w14:paraId="33CB9062" w14:textId="77777777" w:rsidTr="00DC508E">
        <w:trPr>
          <w:trHeight w:val="2347"/>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B0585F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DF0391A"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بأن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الرضا الوظيفي فقد جاء بمستوى متوسط</w:t>
            </w:r>
          </w:p>
        </w:tc>
      </w:tr>
      <w:tr w:rsidR="003B0B77" w:rsidRPr="009D38E5" w14:paraId="4180D8D8"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36ED5D9"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E0E9BEE"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تتشابه متغيرات الدراسة المستقل والقطاع المطبق فيه الدراسة وهو القطاع الحكومي وكذلك أداة جمع البيانات </w:t>
            </w:r>
          </w:p>
        </w:tc>
      </w:tr>
      <w:tr w:rsidR="003B0B77" w:rsidRPr="009D38E5" w14:paraId="69921CFF" w14:textId="77777777" w:rsidTr="00DC508E">
        <w:trPr>
          <w:trHeight w:val="1740"/>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70BB92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7CAC91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تختلف الدراسة في المتغير التابع (الرضا الوظيفي) وكذلك المنهجية المستخدمة "المسحي التحليلي "مجال تطبيق الدراسة "التعليم" بالإضافة الي مكان الدراسة هو العراق والدراسة الحالية في المملكة العربية السعودية </w:t>
            </w:r>
          </w:p>
        </w:tc>
      </w:tr>
      <w:tr w:rsidR="002752B6" w:rsidRPr="009D38E5" w14:paraId="1C324DA4"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tcPr>
          <w:p w14:paraId="7C6DA64E" w14:textId="50D957A8"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6</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1591FA0C" w14:textId="58C4802B"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السادسة</w:t>
            </w:r>
          </w:p>
        </w:tc>
      </w:tr>
      <w:tr w:rsidR="003B0B77" w:rsidRPr="009D38E5" w14:paraId="3C7D091A"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56F5D12" w14:textId="10FAB420"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3C524DBC"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ممارسات إدارة الموارد البشرية وعلاقتها بمستوى الإبداع الإداري لدى العاملين: دراسة ميدانية</w:t>
            </w:r>
          </w:p>
        </w:tc>
      </w:tr>
      <w:tr w:rsidR="003B0B77" w:rsidRPr="009D38E5" w14:paraId="7C77936C"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3D3023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107B9CF"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مجلة البحوث التجارية - الناشر:</w:t>
            </w:r>
            <w:r>
              <w:rPr>
                <w:rFonts w:ascii="Sakkal Majalla" w:eastAsia="Times New Roman" w:hAnsi="Sakkal Majalla" w:cs="Sakkal Majalla" w:hint="cs"/>
                <w:sz w:val="32"/>
                <w:szCs w:val="32"/>
              </w:rPr>
              <w:tab/>
            </w:r>
            <w:r>
              <w:rPr>
                <w:rFonts w:ascii="Sakkal Majalla" w:eastAsia="Times New Roman" w:hAnsi="Sakkal Majalla" w:cs="Sakkal Majalla" w:hint="cs"/>
                <w:sz w:val="32"/>
                <w:szCs w:val="32"/>
                <w:rtl/>
              </w:rPr>
              <w:t>جامعة الزقازيق - كلية التجارة</w:t>
            </w:r>
          </w:p>
          <w:p w14:paraId="50703A40"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المؤلف الرئيسي:</w:t>
            </w:r>
            <w:r>
              <w:rPr>
                <w:rFonts w:ascii="Sakkal Majalla" w:eastAsia="Times New Roman" w:hAnsi="Sakkal Majalla" w:cs="Sakkal Majalla" w:hint="cs"/>
                <w:sz w:val="32"/>
                <w:szCs w:val="32"/>
              </w:rPr>
              <w:tab/>
            </w:r>
            <w:r>
              <w:rPr>
                <w:rFonts w:ascii="Sakkal Majalla" w:eastAsia="Times New Roman" w:hAnsi="Sakkal Majalla" w:cs="Sakkal Majalla" w:hint="cs"/>
                <w:sz w:val="32"/>
                <w:szCs w:val="32"/>
                <w:rtl/>
              </w:rPr>
              <w:t>مصطفى، أسامة عبد الحليم - مؤلفين آخرين:</w:t>
              <w:tab/>
              <w:t xml:space="preserve">العوضي، سارة محمد السعيد (م. مشارك) , ، مها محمد أحمد (م. مشارك) تاريخ الدراسة 2021م</w:t>
            </w:r>
          </w:p>
        </w:tc>
      </w:tr>
      <w:tr w:rsidR="003B0B77" w:rsidRPr="009D38E5" w14:paraId="11DE0F41"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125F7ED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491A11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ف هذا البحث إلى 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 في جامعتي المنصورة والزقازيق</w:t>
            </w:r>
          </w:p>
        </w:tc>
      </w:tr>
      <w:tr w:rsidR="003B0B77" w:rsidRPr="009D38E5" w14:paraId="092CFAF3" w14:textId="77777777" w:rsidTr="00DC508E">
        <w:trPr>
          <w:trHeight w:val="841"/>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EFBFC1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401EEA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من خلال تطوير أربعة فروض، وباستخدام قائمة الاستقصاء تم تجميع البيانات المتعلقة بمتغيرات الدراسة، من خلال عينة طبقية عشوائية قوامها (305) مفردة من العاملين في هذه الإدارات. وباستخدام بعض الأساليب الإحصائية</w:t>
            </w:r>
          </w:p>
        </w:tc>
      </w:tr>
      <w:tr w:rsidR="003B0B77" w:rsidRPr="009D38E5" w14:paraId="04CB0E41"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1DA3E903"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342EDC6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ان مستوى ممارسات إدارة الموارد البشرية في جامعتي المنصورة والزقازيق منخفض، وأن مستوى الإبداع الإداري في جامعتي المنصورة والزقازيق متوسطا، وتوصلت إلى وجود علاقة معنوية بين ممارسات إدارة الموارد البشرية (التدريب التطوير، والتعويضات والحوافز) ومستوى الإبداع الإداري في جامعتي المنصورة والزقازيق، فيما عدا ممارسة (تقييم الأداء)، بالإضافة إلى أنه أتضح أن أهم ممارسات إدارة الموارد البشرية تأثيرا على مستوى الإبداع الإداري هي التدريب والتطوير، والتعويضات والحوافز، على الترتيب.</w:t>
            </w:r>
          </w:p>
        </w:tc>
      </w:tr>
      <w:tr w:rsidR="003B0B77" w:rsidRPr="009D38E5" w14:paraId="346D212D"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7CEE801E"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4B5FB0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المتغير المستقل في كلا الدراستين واحد (ممارسات الموارد البشرية) كما ان كلا الدراستين استخدمتا المنهج الوصفي التحليلي وكلاهما تمت في الجهات الحكومية </w:t>
            </w:r>
          </w:p>
        </w:tc>
      </w:tr>
      <w:tr w:rsidR="003B0B77" w:rsidRPr="009D38E5" w14:paraId="102BEB34"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599E941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33A3060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جامعة المنصورة في مصر بينما الدراسة الحالية طبقت في القطاع المؤسسات الحكومية في المملكة العربية السعودية </w:t>
            </w:r>
          </w:p>
        </w:tc>
      </w:tr>
      <w:tr w:rsidR="002752B6" w:rsidRPr="009D38E5" w14:paraId="7F38C7EA" w14:textId="77777777" w:rsidTr="00DC508E">
        <w:trPr>
          <w:trHeight w:val="602"/>
        </w:trPr>
        <w:tc>
          <w:tcPr>
            <w:tcW w:w="1853" w:type="dxa"/>
            <w:tcBorders>
              <w:top w:val="nil"/>
              <w:left w:val="single" w:sz="4" w:space="0" w:color="auto"/>
              <w:bottom w:val="single" w:sz="4" w:space="0" w:color="auto"/>
              <w:right w:val="single" w:sz="4" w:space="0" w:color="auto"/>
            </w:tcBorders>
            <w:shd w:val="clear" w:color="000000" w:fill="FFFFFF"/>
            <w:vAlign w:val="bottom"/>
          </w:tcPr>
          <w:p w14:paraId="5F410AD9" w14:textId="405A5923"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7</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5D4A1C9E" w14:textId="38DCE95B"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السابعة</w:t>
            </w:r>
          </w:p>
        </w:tc>
      </w:tr>
      <w:tr w:rsidR="003B0B77" w:rsidRPr="009D38E5" w14:paraId="235D66D9"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7FEAF27E"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عنوان الدراسة السادسة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365CC59"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ممارسات إدارة الموارد البشرية وأثرها في تحقيق التميز المؤسسي: دراسة ميدانية على الموظفين في مصرف الوحدة - فرع اجدابيا</w:t>
            </w:r>
          </w:p>
        </w:tc>
      </w:tr>
      <w:tr w:rsidR="003B0B77" w:rsidRPr="009D38E5" w14:paraId="4569ABCD"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513F57B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613F85F"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المؤلف الرئيسي:</w:t>
            </w:r>
            <w:r>
              <w:rPr>
                <w:rFonts w:ascii="Sakkal Majalla" w:eastAsia="Times New Roman" w:hAnsi="Sakkal Majalla" w:cs="Sakkal Majalla" w:hint="cs"/>
                <w:sz w:val="32"/>
                <w:szCs w:val="32"/>
              </w:rPr>
              <w:tab/>
            </w:r>
            <w:r>
              <w:rPr>
                <w:rFonts w:ascii="Sakkal Majalla" w:eastAsia="Times New Roman" w:hAnsi="Sakkal Majalla" w:cs="Sakkal Majalla" w:hint="cs"/>
                <w:sz w:val="32"/>
                <w:szCs w:val="32"/>
                <w:rtl/>
              </w:rPr>
              <w:t xml:space="preserve">محمد، علي إدريس </w:t>
            </w:r>
          </w:p>
          <w:p w14:paraId="472C0A89"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الناشر:</w:t>
            </w:r>
            <w:r>
              <w:rPr>
                <w:rFonts w:ascii="Sakkal Majalla" w:eastAsia="Times New Roman" w:hAnsi="Sakkal Majalla" w:cs="Sakkal Majalla" w:hint="cs"/>
                <w:sz w:val="32"/>
                <w:szCs w:val="32"/>
              </w:rPr>
              <w:tab/>
            </w:r>
            <w:r>
              <w:rPr>
                <w:rFonts w:ascii="Sakkal Majalla" w:eastAsia="Times New Roman" w:hAnsi="Sakkal Majalla" w:cs="Sakkal Majalla" w:hint="cs"/>
                <w:sz w:val="32"/>
                <w:szCs w:val="32"/>
                <w:rtl/>
              </w:rPr>
              <w:t>النقابة العامة لأعضاء هيئة التدريس الجامعي</w:t>
            </w:r>
          </w:p>
          <w:p w14:paraId="7F9D022E"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المجلد/العدد:</w:t>
              <w:tab/>
              <w:t>ع30تاريخ الدراسة 2020م</w:t>
            </w:r>
          </w:p>
        </w:tc>
      </w:tr>
      <w:tr w:rsidR="003B0B77" w:rsidRPr="009D38E5" w14:paraId="4DCE72F0"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1F0B28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9FD19A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دفت الدراسة إلى التعرف على ممارسات إدارة الموارد البشرية وأثارها على تحقيق التميز المؤسسي في مصرف الوحدة فرع اجدابيا</w:t>
            </w:r>
          </w:p>
        </w:tc>
      </w:tr>
      <w:tr w:rsidR="003B0B77" w:rsidRPr="009D38E5" w14:paraId="76D225D0"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41C4C6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4CABD333"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 (</w:t>
            </w:r>
            <w:r>
              <w:rPr>
                <w:rFonts w:ascii="Sakkal Majalla" w:eastAsia="Times New Roman" w:hAnsi="Sakkal Majalla" w:cs="Sakkal Majalla" w:hint="cs"/>
                <w:sz w:val="32"/>
                <w:szCs w:val="32"/>
              </w:rPr>
              <w:t>SPSS</w:t>
            </w:r>
            <w:r>
              <w:rPr>
                <w:rFonts w:ascii="Sakkal Majalla" w:eastAsia="Times New Roman" w:hAnsi="Sakkal Majalla" w:cs="Sakkal Majalla" w:hint="cs"/>
                <w:sz w:val="32"/>
                <w:szCs w:val="32"/>
                <w:rtl/>
              </w:rPr>
              <w:t>).</w:t>
            </w:r>
          </w:p>
        </w:tc>
      </w:tr>
      <w:tr w:rsidR="003B0B77" w:rsidRPr="009D38E5" w14:paraId="1DBD47BB"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7701980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332C507" w14:textId="2EADC8D4"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w:t>
            </w:r>
          </w:p>
        </w:tc>
      </w:tr>
      <w:tr w:rsidR="003B0B77" w:rsidRPr="009D38E5" w14:paraId="3C53DF8E"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1758E8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5E9905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تتشابه متغيرات الدراسة المستقل (ممارسات إدارة الموارد البشرية) اداة جمع البيانات والأساليب الإحصائية المستخدمة في كلا الدراستين وكذلك معظم النتائج </w:t>
            </w:r>
          </w:p>
        </w:tc>
      </w:tr>
      <w:tr w:rsidR="003B0B77" w:rsidRPr="009D38E5" w14:paraId="79E9DCE1"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78B4308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33B6766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تختلف الدراسة في المتغير التابع (التميز المؤسسي) وكذلك المنهجية المستخدمة " الوصفي المسحي الشامل "مجال تطبيق الدراسة "البنوك" في ليبيا والدراسة الحالية في مجال المؤسسات الحكومية السعودية </w:t>
            </w:r>
          </w:p>
        </w:tc>
      </w:tr>
    </w:tbl>
    <w:p w14:paraId="7F7B1E88" w14:textId="5B717D1C" w:rsidR="00D95398" w:rsidRPr="009D38E5" w:rsidRDefault="00D95398" w:rsidP="00DC508E">
      <w:pPr>
        <w:bidi/>
        <w:spacing w:after="200" w:line="276" w:lineRule="auto"/>
        <w:jc w:val="both"/>
        <w:rPr>
          <w:rFonts w:ascii="Sakkal Majalla" w:hAnsi="Sakkal Majalla" w:cs="Sakkal Majalla"/>
          <w:b/>
          <w:bCs/>
          <w:sz w:val="32"/>
          <w:szCs w:val="32"/>
          <w:rtl/>
        </w:rPr>
      </w:pPr>
      <w:r>
        <w:rPr>
          <w:rFonts w:ascii="Sakkal Majalla" w:hAnsi="Sakkal Majalla" w:cs="Sakkal Majalla" w:hint="cs"/>
          <w:sz w:val="32"/>
          <w:szCs w:val="32"/>
        </w:rPr>
        <w:lastRenderedPageBreak/>
        <w:t>.</w:t>
      </w:r>
      <w:r>
        <w:rPr>
          <w:rFonts w:ascii="Sakkal Majalla" w:hAnsi="Sakkal Majalla" w:cs="Sakkal Majalla" w:hint="cs"/>
          <w:b/>
          <w:bCs/>
          <w:sz w:val="32"/>
          <w:szCs w:val="32"/>
          <w:rtl/>
        </w:rPr>
        <w:t xml:space="preserve">2.6 التعقيب على الدراسات السابقة</w:t>
      </w:r>
      <w:r>
        <w:rPr>
          <w:rFonts w:ascii="Sakkal Majalla" w:hAnsi="Sakkal Majalla" w:cs="Sakkal Majalla" w:hint="cs"/>
          <w:b/>
          <w:bCs/>
          <w:sz w:val="32"/>
          <w:szCs w:val="32"/>
        </w:rPr>
        <w:t>:</w:t>
      </w:r>
    </w:p>
    <w:p w14:paraId="0361B5D5" w14:textId="77777777" w:rsidR="00627C20" w:rsidRPr="009D38E5" w:rsidRDefault="006C1228" w:rsidP="008D38F6">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مــن خلال اســتعراض الدراســات الســابقة ،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ممارسات إدارة الموارد البشرية على رضا العاملين: على المؤسسات الحكومية الخدمية بمنطقة الرياض في المملكة العربية السعودية حيث  يعتبر الدراسة من الدراسات القلائل التي تم اجرائها علي المؤسسات الخدمية التي تناولت كلا المتغيرين مما يفتح الطريق نحو اجراء المزيد من الدراسات حول هذا الموضوع عند تناول المؤسسات الخدمية الحكومية بالدراسة سواء تناولت تلك الدارسات احدى متغيرات الدراسة الحالية واضافة متغيرات جديدة من اجل تطوير أثر ممارسات إدارة الموارد البشرية على رضا العاملين على المؤسسات الحكومية الخدمية بمنطقة الرياض في المملكة العربية السعودية</w:t>
      </w:r>
    </w:p>
    <w:p w14:paraId="79A15AAB" w14:textId="41884DB7" w:rsidR="0018167F" w:rsidRPr="009D38E5" w:rsidRDefault="00D95398" w:rsidP="00C72E71">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rPr>
        <w:t>نلاحظ أن الدراسات السابقة في مجملها ركزت على عدد من الأمور المشتركة التي من شأنها إيضاح أثر ممارسات إدارة الموارد البشرية على رضا العاملين في المؤسسات الحكومية الخدمية بمنطقة الرياض بالمملكة العربية السعودية وذلك من خلال بيان أثر محددات تلك الممارسات (الحوافز والتدريب والتطوير وتقيم الأداء) على الرضا الوظيفي للعاملين</w:t>
      </w:r>
      <w:r>
        <w:rPr>
          <w:rFonts w:ascii="Sakkal Majalla" w:hAnsi="Sakkal Majalla" w:cs="Sakkal Majalla" w:hint="cs"/>
          <w:sz w:val="32"/>
          <w:szCs w:val="32"/>
        </w:rPr>
        <w:t xml:space="preserve"> </w:t>
      </w:r>
      <w:r>
        <w:rPr>
          <w:rFonts w:ascii="Sakkal Majalla" w:hAnsi="Sakkal Majalla" w:cs="Sakkal Majalla" w:hint="cs"/>
          <w:sz w:val="32"/>
          <w:szCs w:val="32"/>
          <w:rtl/>
        </w:rPr>
        <w:t xml:space="preserve"> باعتبارها المحددات الرئيسية والعناصر الأهم في تلك الممارسات والتي تؤثر بشكل مباشر علي الرضا الوظيفي للعاملين ومنها هناك ركز الباحث علي تلك الابعاد الثلاثة (التدريب – التحفيز – والتقييم ) دون غيرها من الابعاد الأخرى وذلك لأثرها المباشر علي الرضا الوظيفي</w:t>
      </w:r>
      <w:r>
        <w:rPr>
          <w:rFonts w:ascii="Sakkal Majalla" w:hAnsi="Sakkal Majalla" w:cs="Sakkal Majalla" w:hint="cs"/>
          <w:sz w:val="32"/>
          <w:szCs w:val="32"/>
          <w:rtl/>
          <w:lang w:bidi="ar-EG"/>
        </w:rPr>
        <w:t xml:space="preserve"> 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0A6D5EDA" w14:textId="68CBA1FE" w:rsidR="008B2300" w:rsidRPr="003C041A" w:rsidRDefault="008B2300" w:rsidP="008B2300">
      <w:pPr>
        <w:bidi/>
        <w:spacing w:after="200" w:line="276" w:lineRule="auto"/>
        <w:jc w:val="both"/>
        <w:rPr>
          <w:rFonts w:ascii="Sakkal Majalla" w:hAnsi="Sakkal Majalla" w:cs="Sakkal Majalla"/>
          <w:color w:val="EE0000"/>
          <w:sz w:val="32"/>
          <w:szCs w:val="32"/>
          <w:rtl/>
          <w:lang w:bidi="ar-EG"/>
        </w:rPr>
      </w:pPr>
      <w:r>
        <w:rPr>
          <w:rFonts w:ascii="Sakkal Majalla" w:hAnsi="Sakkal Majalla" w:cs="Sakkal Majalla" w:hint="cs"/>
          <w:color w:val="EE0000"/>
          <w:sz w:val="32"/>
          <w:szCs w:val="32"/>
          <w:rtl/>
          <w:lang w:bidi="ar-EG"/>
        </w:rPr>
        <w:t xml:space="preserve">تناولت الدراسة العديد من الدراسات السابقة ذات ابعاد ومحددات المتغير المستقل دور إدارة الموارد البشرية بالتحليل والدراسة ومن اهم تلك الدراسات كانت دراسة (المري ،2024) وتهدف الي بيان </w:t>
      </w:r>
      <w:r>
        <w:rPr>
          <w:rFonts w:ascii="Sakkal Majalla" w:eastAsia="Times New Roman" w:hAnsi="Sakkal Majalla" w:cs="Sakkal Majalla" w:hint="cs"/>
          <w:color w:val="EE0000"/>
          <w:sz w:val="32"/>
          <w:szCs w:val="32"/>
          <w:rtl/>
        </w:rPr>
        <w:t>أثر ممارسات إدارة الموارد البشرية على الرضا الوظيفي للموظفين</w:t>
      </w:r>
      <w:r>
        <w:rPr>
          <w:rFonts w:ascii="Sakkal Majalla" w:hAnsi="Sakkal Majalla" w:cs="Sakkal Majalla" w:hint="cs"/>
          <w:color w:val="EE0000"/>
          <w:sz w:val="32"/>
          <w:szCs w:val="32"/>
          <w:rtl/>
          <w:lang w:bidi="ar-EG"/>
        </w:rPr>
        <w:t xml:space="preserve"> ودراسة (غانم، 2023). وتهدف الي بيان </w:t>
      </w:r>
      <w:r>
        <w:rPr>
          <w:rFonts w:ascii="Sakkal Majalla" w:eastAsia="Times New Roman" w:hAnsi="Sakkal Majalla" w:cs="Sakkal Majalla" w:hint="cs"/>
          <w:color w:val="EE0000"/>
          <w:sz w:val="32"/>
          <w:szCs w:val="32"/>
          <w:rtl/>
        </w:rPr>
        <w:t>أثر ممارسات إدارة الموارد البشرية على الاحتراق النفسي لدى المعلمين والعاملين في المدارس ما قبل الجامعية</w:t>
      </w:r>
      <w:r>
        <w:rPr>
          <w:rFonts w:ascii="Sakkal Majalla" w:hAnsi="Sakkal Majalla" w:cs="Sakkal Majalla" w:hint="cs"/>
          <w:color w:val="EE0000"/>
          <w:sz w:val="32"/>
          <w:szCs w:val="32"/>
          <w:rtl/>
          <w:lang w:bidi="ar-EG"/>
        </w:rPr>
        <w:t xml:space="preserve"> ودراسة (فكري وعبد الرحيم، 2023) وتهدف الي بيان </w:t>
      </w:r>
      <w:r>
        <w:rPr>
          <w:rFonts w:ascii="Sakkal Majalla" w:eastAsia="Times New Roman" w:hAnsi="Sakkal Majalla" w:cs="Sakkal Majalla" w:hint="cs"/>
          <w:color w:val="EE0000"/>
          <w:sz w:val="32"/>
          <w:szCs w:val="32"/>
          <w:rtl/>
        </w:rPr>
        <w:t xml:space="preserve">أثر ممارسات إدارة </w:t>
        <w:lastRenderedPageBreak/>
        <w:t xml:space="preserve">الموارد البشرية الخضراء على تحسين أداء العاملين </w:t>
      </w:r>
      <w:r>
        <w:rPr>
          <w:rFonts w:ascii="Sakkal Majalla" w:hAnsi="Sakkal Majalla" w:cs="Sakkal Majalla" w:hint="cs"/>
          <w:color w:val="EE0000"/>
          <w:sz w:val="32"/>
          <w:szCs w:val="32"/>
          <w:rtl/>
          <w:lang w:bidi="ar-EG"/>
        </w:rPr>
        <w:t xml:space="preserve">وغيرها من الدراسات  والتي تتفق مع الدراسة الحالية في تناولها للمتغير المستقل "ممارسات إدارة الموارد البشرية" وقد تناولت الدراسة العديد من الدراسات السابقة المتغير التابع رضا العاملين بالتحليل والدراسة ومن اهم تلك الدراسات كانت دراسة (المري ،2024)</w:t>
      </w:r>
      <w:r>
        <w:rPr>
          <w:color w:val="EE0000"/>
          <w:rtl/>
        </w:rPr>
        <w:t xml:space="preserve"> </w:t>
      </w:r>
      <w:r>
        <w:rPr>
          <w:rFonts w:ascii="Sakkal Majalla" w:hAnsi="Sakkal Majalla" w:cs="Sakkal Majalla"/>
          <w:color w:val="EE0000"/>
          <w:sz w:val="32"/>
          <w:szCs w:val="32"/>
          <w:rtl/>
          <w:lang w:bidi="ar-EG"/>
        </w:rPr>
        <w:t>الهدف العام من هذا البحث هو دراسة تأثير ممارسات إدارة الموارد البشرية (تدريب وتطوير الموظفين، وإدارة الأداء الوظيفي) على رضا الموظفين في حالة مؤسسة عامة</w:t>
      </w:r>
      <w:r>
        <w:rPr>
          <w:rFonts w:ascii="Sakkal Majalla" w:hAnsi="Sakkal Majalla" w:cs="Sakkal Majalla" w:hint="cs"/>
          <w:color w:val="EE0000"/>
          <w:sz w:val="32"/>
          <w:szCs w:val="32"/>
          <w:rtl/>
          <w:lang w:bidi="ar-EG"/>
        </w:rPr>
        <w:t xml:space="preserve"> ودراسة (غسان،2023) </w:t>
      </w:r>
      <w:r>
        <w:rPr>
          <w:rFonts w:ascii="Sakkal Majalla" w:hAnsi="Sakkal Majalla" w:cs="Sakkal Majalla"/>
          <w:color w:val="EE0000"/>
          <w:sz w:val="32"/>
          <w:szCs w:val="32"/>
          <w:rtl/>
          <w:lang w:bidi="ar-EG"/>
        </w:rPr>
        <w:t xml:space="preserve">هدف البحث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في كلية الادارة والاقتصاد </w:t>
      </w:r>
      <w:r>
        <w:rPr>
          <w:rFonts w:ascii="Sakkal Majalla" w:hAnsi="Sakkal Majalla" w:cs="Sakkal Majalla" w:hint="cs"/>
          <w:color w:val="EE0000"/>
          <w:sz w:val="32"/>
          <w:szCs w:val="32"/>
          <w:rtl/>
          <w:lang w:bidi="ar-EG"/>
        </w:rPr>
        <w:t xml:space="preserve">ام باقي الدراسات تناولت الرضا الوظيفي والاحتراق النفسي والابداع الإداري والتميز المؤسسي كمتغير تابع مثل فكري ،2023) ودراسة (الغامدي، 2024) وتهدف </w:t>
      </w:r>
      <w:r>
        <w:rPr>
          <w:rFonts w:ascii="Sakkal Majalla" w:hAnsi="Sakkal Majalla" w:cs="Sakkal Majalla"/>
          <w:color w:val="EE0000"/>
          <w:sz w:val="32"/>
          <w:szCs w:val="32"/>
          <w:rtl/>
          <w:lang w:bidi="ar-EG"/>
        </w:rPr>
        <w:t>إلى معرفة دور إدارة الموارد البشرية في التأثير على أداء العاملين ورضاهم الوظيفي داخل المنظمة</w:t>
      </w:r>
      <w:r>
        <w:rPr>
          <w:rFonts w:ascii="Sakkal Majalla" w:hAnsi="Sakkal Majalla" w:cs="Sakkal Majalla" w:hint="cs"/>
          <w:color w:val="EE0000"/>
          <w:sz w:val="32"/>
          <w:szCs w:val="32"/>
          <w:rtl/>
          <w:lang w:bidi="ar-EG"/>
        </w:rPr>
        <w:t xml:space="preserve"> ودراسة (ادريس،2020)  وتهدف الي </w:t>
      </w:r>
      <w:r>
        <w:rPr>
          <w:rFonts w:ascii="Sakkal Majalla" w:eastAsia="Times New Roman" w:hAnsi="Sakkal Majalla" w:cs="Sakkal Majalla"/>
          <w:color w:val="EE0000"/>
          <w:sz w:val="32"/>
          <w:szCs w:val="32"/>
          <w:rtl/>
        </w:rPr>
        <w:t xml:space="preserve">إلى التعرف على ممارسات إدارة الموارد البشرية وأثارها على تحقيق التميز المؤسسي في مصرف الوحدة </w:t>
      </w:r>
      <w:r>
        <w:rPr>
          <w:rFonts w:ascii="Sakkal Majalla" w:hAnsi="Sakkal Majalla" w:cs="Sakkal Majalla" w:hint="cs"/>
          <w:color w:val="EE0000"/>
          <w:sz w:val="32"/>
          <w:szCs w:val="32"/>
          <w:rtl/>
          <w:lang w:bidi="ar-EG"/>
        </w:rPr>
        <w:t xml:space="preserve">ودراسة (العوضي واخرون ، 2021)  وتهدف الي </w:t>
      </w:r>
      <w:r>
        <w:rPr>
          <w:rFonts w:ascii="Sakkal Majalla" w:eastAsia="Times New Roman" w:hAnsi="Sakkal Majalla" w:cs="Sakkal Majalla"/>
          <w:color w:val="EE0000"/>
          <w:sz w:val="32"/>
          <w:szCs w:val="32"/>
          <w:rtl/>
        </w:rPr>
        <w:t xml:space="preserve">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 </w:t>
      </w:r>
      <w:r>
        <w:rPr>
          <w:rFonts w:ascii="Sakkal Majalla" w:hAnsi="Sakkal Majalla" w:cs="Sakkal Majalla" w:hint="cs"/>
          <w:color w:val="EE0000"/>
          <w:sz w:val="32"/>
          <w:szCs w:val="32"/>
          <w:rtl/>
          <w:lang w:bidi="ar-EG"/>
        </w:rPr>
        <w:t>ودراسة (غانم،2023)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أثر ممارسات إدارة الموارد البشرية على رضا العاملين باستخدام ممارسات إدارة الموارد البشرية(الحوافز والمكافئات وبرامج التدريب والتقييم) واثرها علي الرضا الوظيفي بأبعاده (المادية والنفسية والاجتماعية) دون غيرها من ابعاد اخري لصلتها المباشرة بمشكلة الدراسة وطبيعة مكان الدراسة  حيث ينظر دائما ممارسات الموارد البشرية  على أنها مفتاح لتحقيق الاهداف والتأثير على رضا العاملين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أثر ممارسات إدارة الموارد البشرية بأبعاده (التحفيز والتدريب والتقييم) على رضا العاملين بأبعاده (المادي والنفسي والاجتماعي).</w:t>
      </w:r>
    </w:p>
    <w:p w14:paraId="47B0B401" w14:textId="3DD04AFA" w:rsidR="00D95398" w:rsidRPr="009D38E5" w:rsidRDefault="00E2544F" w:rsidP="00D95398">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2.6.1 أوجه الاتفاق بين الدراسة الحالية والدراسات السابقة</w:t>
      </w:r>
      <w:r>
        <w:rPr>
          <w:rFonts w:ascii="Sakkal Majalla" w:hAnsi="Sakkal Majalla" w:cs="Sakkal Majalla" w:hint="cs"/>
          <w:sz w:val="32"/>
          <w:szCs w:val="32"/>
        </w:rPr>
        <w:t>:</w:t>
      </w:r>
    </w:p>
    <w:p w14:paraId="60F671FD" w14:textId="4C32E1AF" w:rsidR="00D95398" w:rsidRPr="009D38E5" w:rsidRDefault="00D95398">
      <w:pPr>
        <w:pStyle w:val="a3"/>
        <w:numPr>
          <w:ilvl w:val="0"/>
          <w:numId w:val="56"/>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الاتفاق على أن الرضا الوظيفي له علاقة طردية بممارسات ومحددات إدارة الموارد البشرية</w:t>
      </w:r>
      <w:r>
        <w:rPr>
          <w:rFonts w:ascii="Sakkal Majalla" w:hAnsi="Sakkal Majalla" w:cs="Sakkal Majalla" w:hint="cs"/>
          <w:sz w:val="32"/>
          <w:szCs w:val="32"/>
        </w:rPr>
        <w:t>.</w:t>
      </w:r>
    </w:p>
    <w:p w14:paraId="697FD8C4" w14:textId="05A3D2C2" w:rsidR="00D95398" w:rsidRPr="009D38E5" w:rsidRDefault="008E1925">
      <w:pPr>
        <w:pStyle w:val="a3"/>
        <w:numPr>
          <w:ilvl w:val="0"/>
          <w:numId w:val="56"/>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تأثير الرضا الوظيفي على مستويات الأداء الوظيفية كبير بشكل ملحوظ</w:t>
      </w:r>
      <w:r>
        <w:rPr>
          <w:rFonts w:ascii="Sakkal Majalla" w:hAnsi="Sakkal Majalla" w:cs="Sakkal Majalla" w:hint="cs"/>
          <w:sz w:val="32"/>
          <w:szCs w:val="32"/>
        </w:rPr>
        <w:t>.</w:t>
      </w:r>
      <w:r>
        <w:rPr>
          <w:rFonts w:ascii="Sakkal Majalla" w:hAnsi="Sakkal Majalla" w:cs="Sakkal Majalla" w:hint="cs"/>
          <w:color w:val="EE0000"/>
          <w:sz w:val="32"/>
          <w:szCs w:val="32"/>
          <w:rtl/>
          <w:lang w:bidi="ar-EG"/>
        </w:rPr>
        <w:t xml:space="preserve"> دراسة (المري ،2024)</w:t>
      </w:r>
    </w:p>
    <w:p w14:paraId="68ABB995" w14:textId="0E3E98CB" w:rsidR="00D95398" w:rsidRPr="009D38E5" w:rsidRDefault="00D95398">
      <w:pPr>
        <w:pStyle w:val="a3"/>
        <w:numPr>
          <w:ilvl w:val="0"/>
          <w:numId w:val="56"/>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وجـود عوامـل وخصـائص تـؤدى إلـى ارتفـاع او انخفاض مسـتوى الأداء يتوقف على دور الموارد البشرية</w:t>
      </w:r>
      <w:r>
        <w:rPr>
          <w:rFonts w:ascii="Sakkal Majalla" w:hAnsi="Sakkal Majalla" w:cs="Sakkal Majalla" w:hint="cs"/>
          <w:color w:val="EE0000"/>
          <w:sz w:val="32"/>
          <w:szCs w:val="32"/>
          <w:rtl/>
          <w:lang w:bidi="ar-EG"/>
        </w:rPr>
        <w:t xml:space="preserve"> دراسة (غانم،2023)  </w:t>
      </w:r>
    </w:p>
    <w:p w14:paraId="4E66B20E" w14:textId="07FF23EA" w:rsidR="00BC04E7" w:rsidRPr="007E4BCD" w:rsidRDefault="00E2544F" w:rsidP="009625F6">
      <w:pPr>
        <w:bidi/>
        <w:spacing w:after="200" w:line="276" w:lineRule="auto"/>
        <w:jc w:val="both"/>
        <w:rPr>
          <w:rFonts w:ascii="Sakkal Majalla" w:hAnsi="Sakkal Majalla" w:cs="Sakkal Majalla"/>
          <w:color w:val="EE0000"/>
          <w:sz w:val="32"/>
          <w:szCs w:val="32"/>
          <w:rtl/>
        </w:rPr>
      </w:pPr>
      <w:r>
        <w:rPr>
          <w:rFonts w:ascii="Sakkal Majalla" w:hAnsi="Sakkal Majalla" w:cs="Sakkal Majalla" w:hint="cs"/>
          <w:color w:val="EE0000"/>
          <w:sz w:val="32"/>
          <w:szCs w:val="32"/>
          <w:rtl/>
        </w:rPr>
        <w:t xml:space="preserve">2.6.2 الاختلاف بين الدراسة الحالية والدراسات السابقة</w:t>
      </w:r>
      <w:r>
        <w:rPr>
          <w:rFonts w:ascii="Sakkal Majalla" w:hAnsi="Sakkal Majalla" w:cs="Sakkal Majalla" w:hint="cs"/>
          <w:color w:val="EE0000"/>
          <w:sz w:val="32"/>
          <w:szCs w:val="32"/>
        </w:rPr>
        <w:t>:</w:t>
      </w:r>
    </w:p>
    <w:p w14:paraId="55B5A059" w14:textId="129DF843" w:rsidR="00BC04E7" w:rsidRPr="007E4BCD" w:rsidRDefault="00BC04E7" w:rsidP="00BC04E7">
      <w:pPr>
        <w:bidi/>
        <w:spacing w:after="200" w:line="276" w:lineRule="auto"/>
        <w:jc w:val="both"/>
        <w:rPr>
          <w:rFonts w:ascii="Sakkal Majalla" w:hAnsi="Sakkal Majalla" w:cs="Sakkal Majalla"/>
          <w:color w:val="EE0000"/>
          <w:sz w:val="32"/>
          <w:szCs w:val="32"/>
          <w:rtl/>
        </w:rPr>
      </w:pPr>
      <w:r>
        <w:rPr>
          <w:rFonts w:ascii="Sakkal Majalla" w:hAnsi="Sakkal Majalla" w:cs="Sakkal Majalla" w:hint="cs"/>
          <w:color w:val="EE0000"/>
          <w:sz w:val="32"/>
          <w:szCs w:val="32"/>
          <w:rtl/>
        </w:rPr>
        <w:t xml:space="preserve">اختلاف ابعاد الدراسة الحالية والتي تضمن ابعاد (التدريب والتحفيز والتقييم) والتي تتشابه جزئيا مع ابعاد الدراسات السابقة التي تناول ابعاد مثل (الاستقطاب والاختيار والثقافة التنظيمية</w:t>
      </w:r>
    </w:p>
    <w:p w14:paraId="1C345B37" w14:textId="01FE3CA2" w:rsidR="007E4BCD" w:rsidRDefault="007E4BCD" w:rsidP="007E4BCD">
      <w:pPr>
        <w:bidi/>
        <w:spacing w:after="200" w:line="276" w:lineRule="auto"/>
        <w:jc w:val="both"/>
        <w:rPr>
          <w:rFonts w:ascii="Sakkal Majalla" w:hAnsi="Sakkal Majalla" w:cs="Sakkal Majalla"/>
          <w:color w:val="EE0000"/>
          <w:sz w:val="32"/>
          <w:szCs w:val="32"/>
          <w:rtl/>
        </w:rPr>
      </w:pPr>
      <w:r>
        <w:rPr>
          <w:rFonts w:ascii="Sakkal Majalla" w:hAnsi="Sakkal Majalla" w:cs="Sakkal Majalla" w:hint="cs"/>
          <w:color w:val="EE0000"/>
          <w:sz w:val="32"/>
          <w:szCs w:val="32"/>
          <w:rtl/>
        </w:rPr>
        <w:t xml:space="preserve">العديد من الدراسات السابقة تناولت اثر ممارسات إدارة الموارد البشرية علي متغيرات مختلفة غير أداء العاملين مثل الرضا الوظيفي والاحتراق النفسي والابداع الإداري مثل دراسة (غسان،2023) ودراسة (غانم،2023) وغيرها </w:t>
      </w:r>
    </w:p>
    <w:p w14:paraId="29086BA8" w14:textId="0273D359" w:rsidR="003C041A" w:rsidRPr="007E4BCD" w:rsidRDefault="003C041A" w:rsidP="003C041A">
      <w:pPr>
        <w:bidi/>
        <w:spacing w:after="200" w:line="276" w:lineRule="auto"/>
        <w:jc w:val="both"/>
        <w:rPr>
          <w:rFonts w:ascii="Sakkal Majalla" w:hAnsi="Sakkal Majalla" w:cs="Sakkal Majalla"/>
          <w:color w:val="EE0000"/>
          <w:sz w:val="32"/>
          <w:szCs w:val="32"/>
          <w:rtl/>
        </w:rPr>
      </w:pPr>
      <w:r>
        <w:rPr>
          <w:rFonts w:ascii="Sakkal Majalla" w:hAnsi="Sakkal Majalla" w:cs="Sakkal Majalla" w:hint="cs"/>
          <w:color w:val="EE0000"/>
          <w:sz w:val="32"/>
          <w:szCs w:val="32"/>
          <w:rtl/>
        </w:rPr>
        <w:t xml:space="preserve">اختلفت الدراسة الحالية عن الدراسات السابقة في تناولها لأبعاد الأداء الوظيفي  الممثلة في البعد النفسي والبعد المادي والبعد الاجتماعي للعاملين وهو ما يمثل المحور الرئيسي للفجوة البحثية للدراسة الحالية </w:t>
      </w:r>
    </w:p>
    <w:p w14:paraId="2FE7D50C" w14:textId="54C99DC0" w:rsidR="00D95398" w:rsidRPr="007E4BCD" w:rsidRDefault="009625F6" w:rsidP="00BC04E7">
      <w:pPr>
        <w:bidi/>
        <w:spacing w:after="200" w:line="276" w:lineRule="auto"/>
        <w:jc w:val="both"/>
        <w:rPr>
          <w:rFonts w:ascii="Sakkal Majalla" w:hAnsi="Sakkal Majalla" w:cs="Sakkal Majalla"/>
          <w:color w:val="EE0000"/>
          <w:sz w:val="32"/>
          <w:szCs w:val="32"/>
          <w:rtl/>
        </w:rPr>
      </w:pPr>
      <w:r>
        <w:rPr>
          <w:rFonts w:ascii="Sakkal Majalla" w:hAnsi="Sakkal Majalla" w:cs="Sakkal Majalla" w:hint="cs"/>
          <w:color w:val="EE0000"/>
          <w:sz w:val="32"/>
          <w:szCs w:val="32"/>
          <w:rtl/>
        </w:rPr>
        <w:t xml:space="preserve"> الاختلاف في مكان تطبيق الدراسة حيث يتم تطبيق الدراسة على المؤسسات الحكومية الخدمية بمنطقة الرياض بالمملكة العربية السعودية</w:t>
      </w:r>
      <w:r>
        <w:rPr>
          <w:rFonts w:ascii="Sakkal Majalla" w:hAnsi="Sakkal Majalla" w:cs="Sakkal Majalla" w:hint="cs"/>
          <w:color w:val="EE0000"/>
          <w:sz w:val="32"/>
          <w:szCs w:val="32"/>
        </w:rPr>
        <w:t xml:space="preserve"> </w:t>
      </w:r>
    </w:p>
    <w:p w14:paraId="1E306143" w14:textId="66DE33C4" w:rsidR="008E1925" w:rsidRPr="003C041A" w:rsidRDefault="00E2544F" w:rsidP="008E1925">
      <w:pPr>
        <w:pStyle w:val="1"/>
        <w:bidi/>
        <w:spacing w:before="0" w:line="360" w:lineRule="auto"/>
        <w:jc w:val="both"/>
        <w:rPr>
          <w:rFonts w:ascii="Sakkal Majalla" w:eastAsiaTheme="minorHAnsi" w:hAnsi="Sakkal Majalla" w:cs="Sakkal Majalla"/>
          <w:b/>
          <w:bCs/>
          <w:color w:val="EE0000"/>
        </w:rPr>
      </w:pPr>
      <w:r>
        <w:rPr>
          <w:rFonts w:ascii="Sakkal Majalla" w:eastAsiaTheme="minorHAnsi" w:hAnsi="Sakkal Majalla" w:cs="Sakkal Majalla" w:hint="cs"/>
          <w:b/>
          <w:bCs/>
          <w:color w:val="EE0000"/>
          <w:rtl/>
        </w:rPr>
        <w:t xml:space="preserve">2.6.3 الفجوة البحثية:</w:t>
      </w:r>
    </w:p>
    <w:p w14:paraId="4110054E" w14:textId="208C89CA" w:rsidR="008E1925" w:rsidRPr="003C041A" w:rsidRDefault="008E1925" w:rsidP="008E1925">
      <w:pPr>
        <w:bidi/>
        <w:spacing w:after="0" w:line="360" w:lineRule="auto"/>
        <w:ind w:firstLine="571"/>
        <w:jc w:val="both"/>
        <w:rPr>
          <w:rFonts w:ascii="Sakkal Majalla" w:hAnsi="Sakkal Majalla" w:cs="Sakkal Majalla"/>
          <w:color w:val="EE0000"/>
          <w:sz w:val="32"/>
          <w:szCs w:val="32"/>
          <w:rtl/>
        </w:rPr>
      </w:pPr>
      <w:r>
        <w:rPr>
          <w:rFonts w:ascii="Sakkal Majalla" w:hAnsi="Sakkal Majalla" w:cs="Sakkal Majalla" w:hint="cs"/>
          <w:color w:val="EE0000"/>
          <w:sz w:val="32"/>
          <w:szCs w:val="32"/>
          <w:rtl/>
        </w:rPr>
        <w:t xml:space="preserve">تتمثل الفجوة البحثية في هذه الدراسة في نقص الأدلة الدقيقة للربط بين ابعاد كل من متغيرات الدراسة المستقل المث</w:t>
      </w:r>
      <w:r>
        <w:rPr>
          <w:rFonts w:ascii="Sakkal Majalla" w:hAnsi="Sakkal Majalla" w:cs="Sakkal Majalla" w:hint="eastAsia"/>
          <w:color w:val="EE0000"/>
          <w:sz w:val="32"/>
          <w:szCs w:val="32"/>
          <w:rtl/>
        </w:rPr>
        <w:t>ل</w:t>
      </w:r>
      <w:r>
        <w:rPr>
          <w:rFonts w:ascii="Sakkal Majalla" w:hAnsi="Sakkal Majalla" w:cs="Sakkal Majalla" w:hint="cs"/>
          <w:color w:val="EE0000"/>
          <w:sz w:val="32"/>
          <w:szCs w:val="32"/>
          <w:rtl/>
        </w:rPr>
        <w:t xml:space="preserve"> في (التدريب والتحفيز والتقييم) والتابع ممثلا في ابعاد (النفسي والمادي والاجتماعي) حول دور ممارسات إدارة الموارد البشرية في رضا العاملين في المؤسسات الحكومية الخدمية بمنطقة الرياض خصوصًا في السياق المحلي للمملكة العربية السعودية. على الرغم من وجود دراسات تناولت دور ممارسات إدارة الموارد البشرية في رضا العاملين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الحوافز والمكافئات وبرامج </w:t>
        <w:lastRenderedPageBreak/>
        <w:t xml:space="preserve">التدريب والتطوير وبرامج تقييم الأداء علي البعد النفسي والمادي والاجتماعي للعاملين وهو ما يعتبر الفجوة البحثية لتلك الدراسة  وبالتالي، ومن خلال تحليل</w:t>
      </w:r>
      <w:r>
        <w:rPr>
          <w:rFonts w:ascii="Sakkal Majalla" w:hAnsi="Sakkal Majalla" w:cs="Sakkal Majalla"/>
          <w:color w:val="EE0000"/>
          <w:sz w:val="32"/>
          <w:szCs w:val="32"/>
          <w:rtl/>
        </w:rPr>
        <w:t xml:space="preserve"> أهم النتائج التي توصلت إليها الدراسات</w:t>
      </w:r>
      <w:r>
        <w:rPr>
          <w:rFonts w:ascii="Sakkal Majalla" w:hAnsi="Sakkal Majalla" w:cs="Sakkal Majalla" w:hint="cs"/>
          <w:color w:val="EE0000"/>
          <w:sz w:val="32"/>
          <w:szCs w:val="32"/>
          <w:rtl/>
        </w:rPr>
        <w:t xml:space="preserve"> السابقة </w:t>
      </w:r>
      <w:r>
        <w:rPr>
          <w:rFonts w:ascii="Sakkal Majalla" w:hAnsi="Sakkal Majalla" w:cs="Sakkal Majalla"/>
          <w:color w:val="EE0000"/>
          <w:sz w:val="32"/>
          <w:szCs w:val="32"/>
          <w:rtl/>
        </w:rPr>
        <w:t xml:space="preserve"> </w:t>
      </w:r>
      <w:r>
        <w:rPr>
          <w:rFonts w:ascii="Sakkal Majalla" w:hAnsi="Sakkal Majalla" w:cs="Sakkal Majalla" w:hint="cs"/>
          <w:color w:val="EE0000"/>
          <w:sz w:val="32"/>
          <w:szCs w:val="32"/>
          <w:rtl/>
        </w:rPr>
        <w:t xml:space="preserve">التأثير الإيجابي للموارد البشرية علي اكثر من متغير ممثلة في الرضا الوظيفي والاحتراق النفسي والأداء الوظيفي والابداع الإداري ولكن من خلال ابعاد تتمثل في الاختيار والاستقطاب والتقييم والتي تختلف عن ابعاد الدراسة الحالية وهو ما ساعد </w:t>
      </w:r>
      <w:r>
        <w:rPr>
          <w:rFonts w:ascii="Sakkal Majalla" w:hAnsi="Sakkal Majalla" w:cs="Sakkal Majalla"/>
          <w:color w:val="EE0000"/>
          <w:sz w:val="32"/>
          <w:szCs w:val="32"/>
          <w:rtl/>
        </w:rPr>
        <w:t>إلى بيان الفجوات البحثية</w:t>
      </w:r>
      <w:r>
        <w:rPr>
          <w:rFonts w:ascii="Sakkal Majalla" w:hAnsi="Sakkal Majalla" w:cs="Sakkal Majalla" w:hint="cs"/>
          <w:color w:val="EE0000"/>
          <w:sz w:val="32"/>
          <w:szCs w:val="32"/>
          <w:rtl/>
        </w:rPr>
        <w:t xml:space="preserve"> الحالية </w:t>
      </w:r>
      <w:r>
        <w:rPr>
          <w:rFonts w:ascii="Sakkal Majalla" w:hAnsi="Sakkal Majalla" w:cs="Sakkal Majalla"/>
          <w:color w:val="EE0000"/>
          <w:sz w:val="32"/>
          <w:szCs w:val="32"/>
          <w:rtl/>
        </w:rPr>
        <w:t xml:space="preserve"> بوضوح</w:t>
      </w:r>
      <w:r>
        <w:rPr>
          <w:rFonts w:ascii="Sakkal Majalla" w:hAnsi="Sakkal Majalla" w:cs="Sakkal Majalla" w:hint="cs"/>
          <w:color w:val="EE0000"/>
          <w:sz w:val="32"/>
          <w:szCs w:val="32"/>
          <w:rtl/>
        </w:rPr>
        <w:t xml:space="preserve"> من خلال تناول ابعاد محددة ممثلة في التحفيز والتدريب والتقييم</w:t>
      </w:r>
      <w:r>
        <w:rPr>
          <w:rFonts w:ascii="Sakkal Majalla" w:hAnsi="Sakkal Majalla" w:cs="Sakkal Majalla"/>
          <w:color w:val="EE0000"/>
          <w:sz w:val="32"/>
          <w:szCs w:val="32"/>
          <w:rtl/>
        </w:rPr>
        <w:t>. ومن خلال هذا التحليل يتم صياغة الفجوة البحثية التي ستعمل الدراسة الحالية على سدها</w:t>
      </w:r>
      <w:r>
        <w:rPr>
          <w:rFonts w:ascii="Sakkal Majalla" w:hAnsi="Sakkal Majalla" w:cs="Sakkal Majalla" w:hint="cs"/>
          <w:color w:val="EE0000"/>
          <w:sz w:val="32"/>
          <w:szCs w:val="32"/>
          <w:rtl/>
        </w:rPr>
        <w:t xml:space="preserve"> تفتقر الأدبيات الحالية إلى فهم معمق حول العوامل المؤثرة في التأثير على أداء العاملين من خلال أدوات وابعاد تشمل البعد المادي والبعد النفسي والبعد الاجتماعي. هذه الفجوة تفتح المجال لإجراء دراسة شاملة تهدف إلى تسليط الضوء على العلاقة ابعاد كل من المتغير التابع والمستقل.</w:t>
      </w:r>
    </w:p>
    <w:p w14:paraId="1E5EF5F3" w14:textId="1843C57F" w:rsidR="00A36F8D" w:rsidRPr="00E2544F" w:rsidRDefault="00E2544F" w:rsidP="00A36F8D">
      <w:pPr>
        <w:bidi/>
        <w:spacing w:after="200" w:line="276" w:lineRule="auto"/>
        <w:jc w:val="both"/>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 xml:space="preserve">2.7 خلاصة الفصل الثاني </w:t>
      </w:r>
    </w:p>
    <w:p w14:paraId="24F489D3" w14:textId="77777777" w:rsidR="00E2544F" w:rsidRPr="00527F91" w:rsidRDefault="00E2544F" w:rsidP="00E2544F">
      <w:pPr>
        <w:tabs>
          <w:tab w:val="num" w:pos="720"/>
        </w:tabs>
        <w:bidi/>
        <w:spacing w:line="278" w:lineRule="auto"/>
        <w:jc w:val="both"/>
        <w:rPr>
          <w:rFonts w:ascii="Sakkal Majalla" w:hAnsi="Sakkal Majalla" w:cs="Sakkal Majalla"/>
          <w:color w:val="EE0000"/>
          <w:sz w:val="32"/>
          <w:szCs w:val="32"/>
        </w:rPr>
      </w:pPr>
      <w:r>
        <w:rPr>
          <w:rFonts w:ascii="Sakkal Majalla" w:hAnsi="Sakkal Majalla" w:cs="Sakkal Majalla"/>
          <w:color w:val="EE0000"/>
          <w:sz w:val="32"/>
          <w:szCs w:val="32"/>
          <w:rtl/>
        </w:rPr>
        <w:t>ممارسات إدارة الموارد البشرية تؤثر بشكل كبير وإيجابي على رضا العاملين، وتشمل التدريب والتطوير، تقييم الأداء العادل، نظام التعويضات والحوافز، التوظيف والتعيين، تخطيط المسار الوظيفي، والتواصل الفعال، مما يعزز الشعور بالتقدير والانتماء ويحقق أهداف المؤسسة. الممارسات مثل تقديم التغذية الراجعة المستمرة، والاعتراف بالإنجازات، والشفافية، وبناء بيئة عمل إيجابية، تسهم في زيادة الرضا والإنتاجية</w:t>
      </w:r>
      <w:r>
        <w:rPr>
          <w:rFonts w:ascii="Sakkal Majalla" w:hAnsi="Sakkal Majalla" w:cs="Sakkal Majalla"/>
          <w:color w:val="EE0000"/>
          <w:sz w:val="32"/>
          <w:szCs w:val="32"/>
        </w:rPr>
        <w:t>. </w:t>
      </w:r>
      <w:r>
        <w:rPr>
          <w:rFonts w:ascii="Sakkal Majalla" w:hAnsi="Sakkal Majalla" w:cs="Sakkal Majalla" w:hint="cs"/>
          <w:color w:val="EE0000"/>
          <w:sz w:val="32"/>
          <w:szCs w:val="32"/>
          <w:rtl/>
        </w:rPr>
        <w:t xml:space="preserve"> ومن </w:t>
      </w:r>
      <w:r>
        <w:rPr>
          <w:rFonts w:ascii="Sakkal Majalla" w:hAnsi="Sakkal Majalla" w:cs="Sakkal Majalla"/>
          <w:color w:val="EE0000"/>
          <w:sz w:val="32"/>
          <w:szCs w:val="32"/>
          <w:rtl/>
        </w:rPr>
        <w:t xml:space="preserve">أهم ممارسات الموارد البشرية </w:t>
      </w:r>
      <w:r>
        <w:rPr>
          <w:rFonts w:ascii="Sakkal Majalla" w:hAnsi="Sakkal Majalla" w:cs="Sakkal Majalla" w:hint="cs"/>
          <w:color w:val="EE0000"/>
          <w:sz w:val="32"/>
          <w:szCs w:val="32"/>
          <w:rtl/>
        </w:rPr>
        <w:t xml:space="preserve">المؤثرة </w:t>
      </w:r>
      <w:r>
        <w:rPr>
          <w:rFonts w:ascii="Sakkal Majalla" w:hAnsi="Sakkal Majalla" w:cs="Sakkal Majalla"/>
          <w:color w:val="EE0000"/>
          <w:sz w:val="32"/>
          <w:szCs w:val="32"/>
          <w:rtl/>
        </w:rPr>
        <w:t xml:space="preserve">برامج التدريب ورفع المهارات تزيد من قدرات الموظفين وتجعلهم يشعرون بالنمو المهني، مما يرفع رضاهم الوظيفي</w:t>
      </w:r>
      <w:r>
        <w:rPr>
          <w:rFonts w:ascii="Sakkal Majalla" w:hAnsi="Sakkal Majalla" w:cs="Sakkal Majalla" w:hint="cs"/>
          <w:color w:val="EE0000"/>
          <w:sz w:val="32"/>
          <w:szCs w:val="32"/>
          <w:rtl/>
        </w:rPr>
        <w:t xml:space="preserve"> و</w:t>
      </w:r>
      <w:r>
        <w:rPr>
          <w:rFonts w:ascii="Sakkal Majalla" w:hAnsi="Sakkal Majalla" w:cs="Sakkal Majalla"/>
          <w:color w:val="EE0000"/>
          <w:sz w:val="32"/>
          <w:szCs w:val="32"/>
          <w:rtl/>
        </w:rPr>
        <w:t xml:space="preserve">التقييم العادل والموضوعي، مع تقديم تغذية راجعة بناءة ومستمرة، له تأثير كبير على الرضا الوظيفي</w:t>
      </w:r>
      <w:r>
        <w:rPr>
          <w:rFonts w:ascii="Sakkal Majalla" w:hAnsi="Sakkal Majalla" w:cs="Sakkal Majalla"/>
          <w:color w:val="EE0000"/>
          <w:sz w:val="32"/>
          <w:szCs w:val="32"/>
        </w:rPr>
        <w:t>.</w:t>
      </w:r>
      <w:r>
        <w:rPr>
          <w:rFonts w:ascii="Sakkal Majalla" w:hAnsi="Sakkal Majalla" w:cs="Sakkal Majalla" w:hint="cs"/>
          <w:color w:val="EE0000"/>
          <w:sz w:val="32"/>
          <w:szCs w:val="32"/>
          <w:rtl/>
        </w:rPr>
        <w:t xml:space="preserve"> و</w:t>
      </w:r>
      <w:r>
        <w:rPr>
          <w:rFonts w:ascii="Sakkal Majalla" w:hAnsi="Sakkal Majalla" w:cs="Sakkal Majalla"/>
          <w:color w:val="EE0000"/>
          <w:sz w:val="32"/>
          <w:szCs w:val="32"/>
          <w:rtl/>
        </w:rPr>
        <w:t xml:space="preserve">أنظمة المكافآت العادلة والمنافسة تعزز الرضا، وتعتبر من أهم الممارسات المؤثرة إحصائياً</w:t>
      </w:r>
      <w:r>
        <w:rPr>
          <w:rFonts w:ascii="Sakkal Majalla" w:hAnsi="Sakkal Majalla" w:cs="Sakkal Majalla"/>
          <w:color w:val="EE0000"/>
          <w:sz w:val="32"/>
          <w:szCs w:val="32"/>
        </w:rPr>
        <w:t>.</w:t>
      </w:r>
      <w:r>
        <w:rPr>
          <w:rFonts w:ascii="Sakkal Majalla" w:hAnsi="Sakkal Majalla" w:cs="Sakkal Majalla" w:hint="cs"/>
          <w:color w:val="EE0000"/>
          <w:sz w:val="32"/>
          <w:szCs w:val="32"/>
          <w:rtl/>
        </w:rPr>
        <w:t xml:space="preserve"> و</w:t>
      </w:r>
      <w:r>
        <w:rPr>
          <w:rFonts w:ascii="Sakkal Majalla" w:hAnsi="Sakkal Majalla" w:cs="Sakkal Majalla"/>
          <w:color w:val="EE0000"/>
          <w:sz w:val="32"/>
          <w:szCs w:val="32"/>
          <w:rtl/>
        </w:rPr>
        <w:t>عملية توظيف عادلة وواضحة تضمن اختيار الكفاءات المناسبة وتساهم في رضاهم</w:t>
      </w:r>
      <w:r>
        <w:rPr>
          <w:rFonts w:ascii="Sakkal Majalla" w:hAnsi="Sakkal Majalla" w:cs="Sakkal Majalla"/>
          <w:color w:val="EE0000"/>
          <w:sz w:val="32"/>
          <w:szCs w:val="32"/>
        </w:rPr>
        <w:t>.</w:t>
      </w:r>
      <w:r>
        <w:rPr>
          <w:rFonts w:ascii="Sakkal Majalla" w:hAnsi="Sakkal Majalla" w:cs="Sakkal Majalla" w:hint="cs"/>
          <w:color w:val="EE0000"/>
          <w:sz w:val="32"/>
          <w:szCs w:val="32"/>
          <w:rtl/>
        </w:rPr>
        <w:t xml:space="preserve"> و</w:t>
      </w:r>
      <w:r>
        <w:rPr>
          <w:rFonts w:ascii="Sakkal Majalla" w:hAnsi="Sakkal Majalla" w:cs="Sakkal Majalla"/>
          <w:color w:val="EE0000"/>
          <w:sz w:val="32"/>
          <w:szCs w:val="32"/>
          <w:rtl/>
        </w:rPr>
        <w:t xml:space="preserve">إشراك الموظفين في القرارات وتعزيز الشفافية يبني الثقة ويزيد من انخراطهم</w:t>
      </w:r>
      <w:r>
        <w:rPr>
          <w:rFonts w:ascii="Sakkal Majalla" w:hAnsi="Sakkal Majalla" w:cs="Sakkal Majalla"/>
          <w:color w:val="EE0000"/>
          <w:sz w:val="32"/>
          <w:szCs w:val="32"/>
        </w:rPr>
        <w:t>.</w:t>
      </w:r>
      <w:r>
        <w:rPr>
          <w:rFonts w:ascii="Sakkal Majalla" w:hAnsi="Sakkal Majalla" w:cs="Sakkal Majalla" w:hint="cs"/>
          <w:color w:val="EE0000"/>
          <w:sz w:val="32"/>
          <w:szCs w:val="32"/>
          <w:rtl/>
        </w:rPr>
        <w:t xml:space="preserve"> وقد </w:t>
      </w:r>
      <w:r>
        <w:rPr>
          <w:rFonts w:ascii="Sakkal Majalla" w:hAnsi="Sakkal Majalla" w:cs="Sakkal Majalla"/>
          <w:color w:val="EE0000"/>
          <w:sz w:val="32"/>
          <w:szCs w:val="32"/>
          <w:rtl/>
        </w:rPr>
        <w:t xml:space="preserve">أظهرت العديد من الدراسات وجود علاقة إيجابية قوية بين ممارسات الموارد البشرية والرضا </w:t>
      </w:r>
      <w:r>
        <w:rPr>
          <w:rFonts w:ascii="Sakkal Majalla" w:hAnsi="Sakkal Majalla" w:cs="Sakkal Majalla" w:hint="cs"/>
          <w:color w:val="EE0000"/>
          <w:sz w:val="32"/>
          <w:szCs w:val="32"/>
          <w:rtl/>
        </w:rPr>
        <w:t>الوظيفي</w:t>
      </w:r>
      <w:r>
        <w:rPr>
          <w:rFonts w:ascii="Sakkal Majalla" w:hAnsi="Sakkal Majalla" w:cs="Sakkal Majalla"/>
          <w:color w:val="EE0000"/>
          <w:sz w:val="32"/>
          <w:szCs w:val="32"/>
        </w:rPr>
        <w:t>.</w:t>
      </w:r>
      <w:r>
        <w:rPr>
          <w:rFonts w:ascii="Sakkal Majalla" w:hAnsi="Sakkal Majalla" w:cs="Sakkal Majalla" w:hint="cs"/>
          <w:color w:val="EE0000"/>
          <w:sz w:val="32"/>
          <w:szCs w:val="32"/>
          <w:rtl/>
        </w:rPr>
        <w:t xml:space="preserve"> كم</w:t>
      </w:r>
      <w:r>
        <w:rPr>
          <w:rFonts w:ascii="Sakkal Majalla" w:hAnsi="Sakkal Majalla" w:cs="Sakkal Majalla" w:hint="eastAsia"/>
          <w:color w:val="EE0000"/>
          <w:sz w:val="32"/>
          <w:szCs w:val="32"/>
          <w:rtl/>
        </w:rPr>
        <w:t>ا</w:t>
      </w:r>
      <w:r>
        <w:rPr>
          <w:rFonts w:ascii="Sakkal Majalla" w:hAnsi="Sakkal Majalla" w:cs="Sakkal Majalla" w:hint="cs"/>
          <w:color w:val="EE0000"/>
          <w:sz w:val="32"/>
          <w:szCs w:val="32"/>
          <w:rtl/>
        </w:rPr>
        <w:t xml:space="preserve"> </w:t>
      </w:r>
      <w:r>
        <w:rPr>
          <w:rFonts w:ascii="Sakkal Majalla" w:hAnsi="Sakkal Majalla" w:cs="Sakkal Majalla"/>
          <w:color w:val="EE0000"/>
          <w:sz w:val="32"/>
          <w:szCs w:val="32"/>
          <w:rtl/>
        </w:rPr>
        <w:t xml:space="preserve">أشارت </w:t>
        <w:lastRenderedPageBreak/>
        <w:t>بعض النتائج إلى أن ممارسات مثل التدريب والتطوير وتقييم الأداء لها أثر أقوى من غيرها في تحقيق الرضا</w:t>
      </w:r>
      <w:r>
        <w:rPr>
          <w:rFonts w:ascii="Sakkal Majalla" w:hAnsi="Sakkal Majalla" w:cs="Sakkal Majalla"/>
          <w:color w:val="EE0000"/>
          <w:sz w:val="32"/>
          <w:szCs w:val="32"/>
        </w:rPr>
        <w:t>.</w:t>
      </w:r>
      <w:r>
        <w:rPr>
          <w:rFonts w:ascii="Sakkal Majalla" w:hAnsi="Sakkal Majalla" w:cs="Sakkal Majalla" w:hint="cs"/>
          <w:color w:val="EE0000"/>
          <w:sz w:val="32"/>
          <w:szCs w:val="32"/>
          <w:rtl/>
        </w:rPr>
        <w:t xml:space="preserve"> حيث ان </w:t>
      </w:r>
      <w:r>
        <w:rPr>
          <w:rFonts w:ascii="Sakkal Majalla" w:hAnsi="Sakkal Majalla" w:cs="Sakkal Majalla"/>
          <w:color w:val="EE0000"/>
          <w:sz w:val="32"/>
          <w:szCs w:val="32"/>
          <w:rtl/>
        </w:rPr>
        <w:t xml:space="preserve">الرضا الوظيفي يعمل كوسيط مهم بين ممارسات الموارد البشرية وأداء </w:t>
      </w:r>
      <w:r>
        <w:rPr>
          <w:rFonts w:ascii="Sakkal Majalla" w:hAnsi="Sakkal Majalla" w:cs="Sakkal Majalla" w:hint="cs"/>
          <w:color w:val="EE0000"/>
          <w:sz w:val="32"/>
          <w:szCs w:val="32"/>
          <w:rtl/>
        </w:rPr>
        <w:t>الموظفي</w:t>
      </w:r>
      <w:r>
        <w:rPr>
          <w:rFonts w:ascii="Sakkal Majalla" w:hAnsi="Sakkal Majalla" w:cs="Sakkal Majalla" w:hint="eastAsia"/>
          <w:color w:val="EE0000"/>
          <w:sz w:val="32"/>
          <w:szCs w:val="32"/>
          <w:rtl/>
        </w:rPr>
        <w:t>ن</w:t>
      </w:r>
    </w:p>
    <w:p w14:paraId="3D7529D0" w14:textId="77777777" w:rsidR="00E2544F" w:rsidRPr="00DC508E" w:rsidRDefault="00E2544F" w:rsidP="00E2544F">
      <w:pPr>
        <w:bidi/>
        <w:spacing w:line="360" w:lineRule="auto"/>
        <w:jc w:val="both"/>
        <w:rPr>
          <w:rFonts w:ascii="Sakkal Majalla" w:hAnsi="Sakkal Majalla" w:cs="Sakkal Majalla"/>
          <w:color w:val="EE0000"/>
          <w:sz w:val="32"/>
          <w:szCs w:val="32"/>
        </w:rPr>
      </w:pPr>
      <w:r>
        <w:rPr>
          <w:rFonts w:ascii="Sakkal Majalla" w:hAnsi="Sakkal Majalla" w:cs="Sakkal Majalla" w:hint="cs"/>
          <w:b/>
          <w:bCs/>
          <w:color w:val="EE0000"/>
          <w:sz w:val="32"/>
          <w:szCs w:val="32"/>
          <w:rtl/>
        </w:rPr>
        <w:t>تم</w:t>
      </w:r>
      <w:r>
        <w:rPr>
          <w:rFonts w:ascii="Sakkal Majalla" w:hAnsi="Sakkal Majalla" w:cs="Sakkal Majalla" w:hint="cs"/>
          <w:color w:val="EE0000"/>
          <w:sz w:val="32"/>
          <w:szCs w:val="32"/>
          <w:rtl/>
        </w:rPr>
        <w:t xml:space="preserve"> الاستفادة من الدراسات السابقة في عدة امور من أهمها</w:t>
      </w:r>
      <w:r>
        <w:rPr>
          <w:rFonts w:ascii="Sakkal Majalla" w:eastAsia="Times New Roman" w:hAnsi="Sakkal Majalla" w:cs="Sakkal Majalla" w:hint="cs"/>
          <w:color w:val="EE0000"/>
          <w:sz w:val="32"/>
          <w:szCs w:val="32"/>
          <w:rtl/>
        </w:rPr>
        <w:t xml:space="preserve"> كانت نقاط الفوة في الدراسة الحالــية تــناولها ابعاد المتغير المستقل وعلاقتها بالمتغير الــتابع وابعاده بشكل محدد في المؤسسات الخدمية بمنطقة الرياض بالمملكة العربية السعودية</w:t>
      </w:r>
      <w:r>
        <w:rPr>
          <w:rFonts w:ascii="Sakkal Majalla" w:hAnsi="Sakkal Majalla" w:cs="Sakkal Majalla" w:hint="cs"/>
          <w:color w:val="EE0000"/>
          <w:sz w:val="32"/>
          <w:szCs w:val="32"/>
          <w:rtl/>
        </w:rPr>
        <w:t xml:space="preserve"> ومن </w:t>
      </w:r>
      <w:r>
        <w:rPr>
          <w:rFonts w:ascii="Sakkal Majalla" w:eastAsia="Times New Roman" w:hAnsi="Sakkal Majalla" w:cs="Sakkal Majalla" w:hint="cs"/>
          <w:color w:val="EE0000"/>
          <w:sz w:val="32"/>
          <w:szCs w:val="32"/>
          <w:rtl/>
        </w:rPr>
        <w:t>نقاط القوة في الدراسات السابقة تــناولها عدة أنواع من ممارسات إدارة الموارد البشرية في شركات ومؤسسات مختلفة وطرق تطبيق مختلفة وأيضا هناك ندرة في الدراسات السابقة الــتــي تــناولــت الموضوع بشكل مباشر في البيئة الأجنبية بوجه عام والبيئة الخلــيجية بوجه خاص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776C0F78" w14:textId="77777777" w:rsidR="00E2544F" w:rsidRPr="00E2544F" w:rsidRDefault="00E2544F" w:rsidP="00E2544F">
      <w:pPr>
        <w:bidi/>
        <w:spacing w:after="200" w:line="276" w:lineRule="auto"/>
        <w:jc w:val="both"/>
        <w:rPr>
          <w:rFonts w:ascii="Sakkal Majalla" w:hAnsi="Sakkal Majalla" w:cs="Sakkal Majalla"/>
          <w:b/>
          <w:bCs/>
          <w:color w:val="00B0F0"/>
          <w:sz w:val="32"/>
          <w:szCs w:val="32"/>
          <w:u w:val="single"/>
          <w:rtl/>
        </w:rPr>
      </w:pPr>
    </w:p>
    <w:p w14:paraId="6FF407F0" w14:textId="7FE186A8" w:rsidR="00DC5E3F" w:rsidRPr="009D38E5" w:rsidRDefault="00DC5E3F" w:rsidP="00DC5E3F">
      <w:pPr>
        <w:bidi/>
        <w:spacing w:after="200" w:line="276" w:lineRule="auto"/>
        <w:jc w:val="both"/>
        <w:rPr>
          <w:rFonts w:ascii="Sakkal Majalla" w:hAnsi="Sakkal Majalla" w:cs="Sakkal Majalla"/>
          <w:b/>
          <w:bCs/>
          <w:color w:val="00B0F0"/>
          <w:sz w:val="32"/>
          <w:szCs w:val="32"/>
          <w:u w:val="single"/>
          <w:rtl/>
        </w:rPr>
      </w:pPr>
    </w:p>
    <w:p w14:paraId="09F7E0A2" w14:textId="0571553C" w:rsidR="00DC5E3F" w:rsidRPr="009D38E5" w:rsidRDefault="00DC5E3F" w:rsidP="00DC5E3F">
      <w:pPr>
        <w:bidi/>
        <w:spacing w:after="200" w:line="276" w:lineRule="auto"/>
        <w:jc w:val="both"/>
        <w:rPr>
          <w:rFonts w:ascii="Sakkal Majalla" w:hAnsi="Sakkal Majalla" w:cs="Sakkal Majalla"/>
          <w:b/>
          <w:bCs/>
          <w:color w:val="00B0F0"/>
          <w:sz w:val="32"/>
          <w:szCs w:val="32"/>
          <w:u w:val="single"/>
          <w:rtl/>
        </w:rPr>
      </w:pPr>
    </w:p>
    <w:p w14:paraId="67DFA2FB" w14:textId="097C5C44" w:rsidR="00DC5E3F" w:rsidRDefault="00DC5E3F" w:rsidP="00DC5E3F">
      <w:pPr>
        <w:bidi/>
        <w:spacing w:after="200" w:line="276" w:lineRule="auto"/>
        <w:jc w:val="both"/>
        <w:rPr>
          <w:rFonts w:ascii="Sakkal Majalla" w:hAnsi="Sakkal Majalla" w:cs="Sakkal Majalla"/>
          <w:b/>
          <w:bCs/>
          <w:color w:val="00B0F0"/>
          <w:sz w:val="32"/>
          <w:szCs w:val="32"/>
          <w:u w:val="single"/>
          <w:rtl/>
        </w:rPr>
      </w:pPr>
    </w:p>
    <w:p w14:paraId="1370E1F9" w14:textId="77777777" w:rsidR="00A666F7" w:rsidRDefault="00A666F7" w:rsidP="00A666F7">
      <w:pPr>
        <w:bidi/>
        <w:spacing w:after="200" w:line="276" w:lineRule="auto"/>
        <w:jc w:val="both"/>
        <w:rPr>
          <w:rFonts w:ascii="Sakkal Majalla" w:hAnsi="Sakkal Majalla" w:cs="Sakkal Majalla"/>
          <w:b/>
          <w:bCs/>
          <w:color w:val="00B0F0"/>
          <w:sz w:val="32"/>
          <w:szCs w:val="32"/>
          <w:u w:val="single"/>
          <w:rtl/>
        </w:rPr>
      </w:pPr>
    </w:p>
    <w:p w14:paraId="64AD5E6A" w14:textId="77777777" w:rsidR="00A666F7" w:rsidRDefault="00A666F7" w:rsidP="00A666F7">
      <w:pPr>
        <w:bidi/>
        <w:spacing w:after="200" w:line="276" w:lineRule="auto"/>
        <w:jc w:val="both"/>
        <w:rPr>
          <w:rFonts w:ascii="Sakkal Majalla" w:hAnsi="Sakkal Majalla" w:cs="Sakkal Majalla"/>
          <w:b/>
          <w:bCs/>
          <w:color w:val="00B0F0"/>
          <w:sz w:val="32"/>
          <w:szCs w:val="32"/>
          <w:u w:val="single"/>
          <w:rtl/>
          <w:lang w:bidi="ar-EG"/>
        </w:rPr>
      </w:pPr>
    </w:p>
    <w:p w14:paraId="3EB9F0E4"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0E089E63"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51036F83"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3D52A953"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76406AD3"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14C95909"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6616BFB4"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561D22D6" w14:textId="3128FCC6"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92544" behindDoc="0" locked="0" layoutInCell="1" allowOverlap="1" wp14:anchorId="0C76184A" wp14:editId="298E98FD">
                <wp:simplePos x="0" y="0"/>
                <wp:positionH relativeFrom="column">
                  <wp:posOffset>245745</wp:posOffset>
                </wp:positionH>
                <wp:positionV relativeFrom="paragraph">
                  <wp:posOffset>113665</wp:posOffset>
                </wp:positionV>
                <wp:extent cx="5129638" cy="3812583"/>
                <wp:effectExtent l="114300" t="114300" r="128270" b="149860"/>
                <wp:wrapNone/>
                <wp:docPr id="1717703346" name="مخطط انسيابي: معالجة معرّفة مسبقاً 18"/>
                <wp:cNvGraphicFramePr/>
                <a:graphic xmlns:a="http://schemas.openxmlformats.org/drawingml/2006/main">
                  <a:graphicData uri="http://schemas.microsoft.com/office/word/2010/wordprocessingShape">
                    <wps:wsp>
                      <wps:cNvSpPr/>
                      <wps:spPr>
                        <a:xfrm>
                          <a:off x="0" y="0"/>
                          <a:ext cx="5129638" cy="3812583"/>
                        </a:xfrm>
                        <a:prstGeom prst="flowChartPredefinedProcess">
                          <a:avLst/>
                        </a:prstGeom>
                        <a:solidFill>
                          <a:schemeClr val="bg1">
                            <a:lumMod val="95000"/>
                          </a:schemeClr>
                        </a:solidFill>
                        <a:ln>
                          <a:solidFill>
                            <a:srgbClr val="EE0000"/>
                          </a:solidFill>
                        </a:ln>
                        <a:effectLst>
                          <a:glow rad="101600">
                            <a:schemeClr val="accent1">
                              <a:satMod val="175000"/>
                              <a:alpha val="40000"/>
                            </a:schemeClr>
                          </a:glow>
                          <a:outerShdw blurRad="40000" dist="20000" dir="5400000" rotWithShape="0">
                            <a:srgbClr val="000000">
                              <a:alpha val="38000"/>
                            </a:srgbClr>
                          </a:outerShdw>
                        </a:effectLst>
                      </wps:spPr>
                      <wps:style>
                        <a:lnRef idx="1">
                          <a:schemeClr val="dk1"/>
                        </a:lnRef>
                        <a:fillRef idx="2">
                          <a:schemeClr val="dk1"/>
                        </a:fillRef>
                        <a:effectRef idx="1">
                          <a:schemeClr val="dk1"/>
                        </a:effectRef>
                        <a:fontRef idx="minor">
                          <a:schemeClr val="dk1"/>
                        </a:fontRef>
                      </wps:style>
                      <wps:txbx>
                        <w:txbxContent>
                          <w:p w14:paraId="3E78B370" w14:textId="640D5313" w:rsidR="006D1317" w:rsidRPr="00856BE7" w:rsidRDefault="006D1317" w:rsidP="006D1317">
                            <w:pPr>
                              <w:jc w:val="center"/>
                              <w:rPr>
                                <w:b/>
                                <w:bCs/>
                                <w:sz w:val="48"/>
                                <w:szCs w:val="48"/>
                                <w:rtl/>
                                <w:lang w:bidi="ar-EG"/>
                              </w:rPr>
                            </w:pPr>
                            <w:r>
                              <w:rPr>
                                <w:rFonts w:hint="cs"/>
                                <w:b/>
                                <w:bCs/>
                                <w:sz w:val="48"/>
                                <w:szCs w:val="48"/>
                                <w:rtl/>
                                <w:lang w:bidi="ar-EG"/>
                              </w:rPr>
                              <w:t xml:space="preserve">الفصل الثالث </w:t>
                            </w:r>
                          </w:p>
                          <w:p w14:paraId="3788A57B" w14:textId="55FAA697" w:rsidR="006D1317" w:rsidRPr="00856BE7" w:rsidRDefault="006D1317" w:rsidP="006D1317">
                            <w:pPr>
                              <w:jc w:val="center"/>
                              <w:rPr>
                                <w:b/>
                                <w:bCs/>
                                <w:sz w:val="48"/>
                                <w:szCs w:val="48"/>
                                <w:lang w:bidi="ar-EG"/>
                              </w:rPr>
                            </w:pPr>
                            <w:r>
                              <w:rPr>
                                <w:rFonts w:hint="cs"/>
                                <w:b/>
                                <w:bCs/>
                                <w:sz w:val="48"/>
                                <w:szCs w:val="48"/>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6184A" id="_x0000_s1047" type="#_x0000_t112" style="position:absolute;left:0;text-align:left;margin-left:19.35pt;margin-top:8.95pt;width:403.9pt;height:300.2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PLj/sCgMAAMcGAAAOAAAAZHJzL2Uyb0RvYy54bWysVclu2zAQvRfoPxC6N7K8JI4ROTCcpCiQ JkacImeaoiyiFMmStGX36ztDLVaaAAGKXmQus7w3M3y+uj6Ukuy5dUKrNErOBhHhiulMqG0a/Xi+ +zKNiPNUZVRqxdPoyF10Pf/86aoyMz7UhZYZtwSCKDerTBoV3ptZHDtW8JK6M224gstc25J62Npt nFlaQfRSxsPB4DyutM2M1Yw7B6c39WU0D/HznDP/mOeOeyLTCLD58LXhu8FvPL+is62lphCsgUH/ AUVJhYKkXagb6inZWfEmVCmY1U7n/ozpMtZ5LhgPHIBNMviLzbqghgcuUBxnujK5/xeWPezXZmWh DJVxMwdLZHHIbYm/gI8cQrGOXbH4wRMGh5NkeHk+gvYyuBtNk+FkOsJyxid3Y53/ynVJcJFGudTV sqDWryzPeC4Uz1Z150Lp6P7e+TpA64gYnJYiuxNShg3OBV9KS/YUOrrZJsFV7srvOqvPLieDQegr AAljhOYB1qtIUr0NbrebLvTtLYTp4pwwQNTalYfpAsgYZwvUiKUZPIFBcg5+74CljHHla8CO+g5w ctEipjMqTUFrHuN+/pZ24IHJML7eeW7XRVaRjdzZJ8xeO5FMYL3hfQAS2MC8T8IN7Kz2L8IXYbSw pwFonzg6NQR6aEZTPKy742rzgKXDEHa9msSneQorf5Qcc0n1xHMiMpigphQtt5p29jNp0gRLdMmh +Z3T8L3SnpwaW3SrwXSOH2TrrENGrXznWAql7QdZa3uoQY8rLv1hcwCywHWCrPBoo7PjymIfwsNy ht0JeB731PkVtSA+0CQQVP8IH3wxaaSbVUQKbX+/d472oAlwG5EKxCyN3K8dtTwi8psCtbhMxmNU v7AZTy6GOAj9m03/Ru3KpYbXlYB0GxaWaO9le5pbXb6A7i4wK1xRxSB3GjFv283S1yILys34YhHM QPEM9fdqbVjbfHzoz4cXak2jER7k5UG3wgcP4rUo1LbYIqUXO69zERTjVNemBaCWYSAbZUc57u+D 1en/Z/4HAAD//wMAUEsDBBQABgAIAAAAIQA10djv4AAAAAkBAAAPAAAAZHJzL2Rvd25yZXYueG1s TI/BTsMwEETvSPyDtUjcqNOmpG6IU6FKOVKpIYge3XibRMTrKHbT8PeYExxnZzTzNtvNpmcTjq6z JGG5iIAh1VZ31Eio3osnAcx5RVr1llDCNzrY5fd3mUq1vdERp9I3LJSQS5WE1vsh5dzVLRrlFnZA Ct7Fjkb5IMeG61HdQrnp+SqKEm5UR2GhVQPuW6y/yquRsDp8FsW8jsvTsThUb6Lq99P2Q8rHh/n1 BZjH2f+F4Rc/oEMemM72StqxXkIsNiEZ7pstsOCLdfIM7CwhWYoYeJ7x/x/kPwAAAP//AwBQSwEC LQAUAAYACAAAACEAtoM4kv4AAADhAQAAEwAAAAAAAAAAAAAAAAAAAAAAW0NvbnRlbnRfVHlwZXNd LnhtbFBLAQItABQABgAIAAAAIQA4/SH/1gAAAJQBAAALAAAAAAAAAAAAAAAAAC8BAABfcmVscy8u cmVsc1BLAQItABQABgAIAAAAIQBPLj/sCgMAAMcGAAAOAAAAAAAAAAAAAAAAAC4CAABkcnMvZTJv RG9jLnhtbFBLAQItABQABgAIAAAAIQA10djv4AAAAAkBAAAPAAAAAAAAAAAAAAAAAGQFAABkcnMv ZG93bnJldi54bWxQSwUGAAAAAAQABADzAAAAcQYAAAAA " fillcolor="#f2f2f2 [3052]" strokecolor="#e00">
                <v:shadow on="t" color="black" opacity="24903f" origin=",.5" offset="0,.55556mm"/>
                <v:textbox>
                  <w:txbxContent>
                    <w:p w14:paraId="3E78B370" w14:textId="640D5313" w:rsidR="006D1317" w:rsidRPr="00856BE7" w:rsidRDefault="006D1317" w:rsidP="006D1317">
                      <w:pPr>
                        <w:jc w:val="center"/>
                        <w:rPr>
                          <w:b/>
                          <w:bCs/>
                          <w:sz w:val="48"/>
                          <w:szCs w:val="48"/>
                          <w:rtl/>
                          <w:lang w:bidi="ar-EG"/>
                        </w:rPr>
                      </w:pPr>
                      <w:r>
                        <w:rPr>
                          <w:rFonts w:hint="cs"/>
                          <w:b/>
                          <w:bCs/>
                          <w:sz w:val="48"/>
                          <w:szCs w:val="48"/>
                          <w:rtl/>
                          <w:lang w:bidi="ar-EG"/>
                        </w:rPr>
                        <w:t xml:space="preserve">الفصل الثالث </w:t>
                      </w:r>
                    </w:p>
                    <w:p w14:paraId="3788A57B" w14:textId="55FAA697" w:rsidR="006D1317" w:rsidRPr="00856BE7" w:rsidRDefault="006D1317" w:rsidP="006D1317">
                      <w:pPr>
                        <w:jc w:val="center"/>
                        <w:rPr>
                          <w:b/>
                          <w:bCs/>
                          <w:sz w:val="48"/>
                          <w:szCs w:val="48"/>
                          <w:lang w:bidi="ar-EG"/>
                        </w:rPr>
                      </w:pPr>
                      <w:r>
                        <w:rPr>
                          <w:rFonts w:hint="cs"/>
                          <w:b/>
                          <w:bCs/>
                          <w:sz w:val="48"/>
                          <w:szCs w:val="48"/>
                          <w:rtl/>
                          <w:lang w:bidi="ar-EG"/>
                        </w:rPr>
                        <w:t>منهجية الدراسة</w:t>
                      </w:r>
                    </w:p>
                  </w:txbxContent>
                </v:textbox>
              </v:shape>
            </w:pict>
          </mc:Fallback>
        </mc:AlternateContent>
      </w:r>
    </w:p>
    <w:p w14:paraId="24DCB972"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510B1D8A"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685F1FB5"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36BB332D"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1034165A"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6E2D7BE7"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669B987D"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7EFB6BCE"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2150B079"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1347645A"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4D305FC8"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07F78F4D"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45620120"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255EA241"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4BA38E4D" w14:textId="77777777" w:rsidR="002C0DA9" w:rsidRPr="00B4250A" w:rsidRDefault="002C0DA9" w:rsidP="002C0DA9">
      <w:pPr>
        <w:pStyle w:val="1"/>
        <w:bidi/>
        <w:spacing w:line="480" w:lineRule="auto"/>
        <w:jc w:val="both"/>
        <w:rPr>
          <w:rFonts w:ascii="Sakkal Majalla" w:hAnsi="Sakkal Majalla" w:cs="Sakkal Majalla"/>
          <w:b/>
          <w:bCs/>
          <w:color w:val="auto"/>
          <w:rtl/>
        </w:rPr>
      </w:pPr>
      <w:bookmarkStart w:id="23" w:name="_Toc215851507"/>
      <w:bookmarkStart w:id="24" w:name="_Toc220361255"/>
      <w:r>
        <w:rPr>
          <w:rFonts w:ascii="Sakkal Majalla" w:hAnsi="Sakkal Majalla" w:cs="Sakkal Majalla" w:hint="cs"/>
          <w:bCs/>
          <w:color w:val="auto"/>
          <w:rtl/>
        </w:rPr>
        <w:lastRenderedPageBreak/>
        <w:t>الفصل الثالث: المنهجية</w:t>
      </w:r>
      <w:bookmarkEnd w:id="23"/>
      <w:bookmarkEnd w:id="24"/>
    </w:p>
    <w:p w14:paraId="5C96F59D" w14:textId="77777777" w:rsidR="002C0DA9" w:rsidRPr="00B4250A" w:rsidRDefault="002C0DA9" w:rsidP="002C0DA9">
      <w:pPr>
        <w:pStyle w:val="1"/>
        <w:bidi/>
        <w:spacing w:line="480" w:lineRule="auto"/>
        <w:jc w:val="both"/>
        <w:rPr>
          <w:rFonts w:ascii="Sakkal Majalla" w:hAnsi="Sakkal Majalla" w:cs="Sakkal Majalla"/>
          <w:b/>
          <w:bCs/>
          <w:color w:val="auto"/>
          <w:rtl/>
        </w:rPr>
      </w:pPr>
      <w:bookmarkStart w:id="25" w:name="_Toc169572482"/>
      <w:bookmarkStart w:id="26" w:name="_Toc185717326"/>
      <w:bookmarkStart w:id="27" w:name="_Toc200535741"/>
      <w:bookmarkStart w:id="28" w:name="_Toc209907895"/>
      <w:bookmarkStart w:id="29" w:name="_Toc215851508"/>
      <w:bookmarkStart w:id="30" w:name="_Toc220361256"/>
      <w:r>
        <w:rPr>
          <w:rFonts w:ascii="Sakkal Majalla" w:hAnsi="Sakkal Majalla" w:cs="Sakkal Majalla" w:hint="cs"/>
          <w:bCs/>
          <w:color w:val="auto"/>
          <w:rtl/>
        </w:rPr>
        <w:t xml:space="preserve">1.3.  </w:t>
      </w:r>
      <w:bookmarkEnd w:id="25"/>
      <w:bookmarkEnd w:id="26"/>
      <w:bookmarkEnd w:id="27"/>
      <w:bookmarkEnd w:id="28"/>
      <w:r>
        <w:rPr>
          <w:rFonts w:ascii="Sakkal Majalla" w:hAnsi="Sakkal Majalla" w:cs="Sakkal Majalla" w:hint="cs"/>
          <w:bCs/>
          <w:color w:val="auto"/>
          <w:rtl/>
        </w:rPr>
        <w:t>المقدمة:</w:t>
      </w:r>
      <w:bookmarkEnd w:id="29"/>
      <w:bookmarkEnd w:id="30"/>
    </w:p>
    <w:p w14:paraId="2659797A" w14:textId="77777777" w:rsidR="002C0DA9" w:rsidRPr="00B4250A" w:rsidRDefault="002C0DA9" w:rsidP="00914A44">
      <w:pPr>
        <w:bidi/>
        <w:spacing w:line="48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يتناول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هذا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الفصل</w:t>
      </w:r>
      <w:r>
        <w:rPr>
          <w:rFonts w:ascii="Sakkal Majalla" w:hAnsi="Sakkal Majalla" w:cs="Sakkal Majalla" w:hint="cs"/>
          <w:sz w:val="32"/>
          <w:szCs w:val="32"/>
          <w:rtl/>
        </w:rPr>
        <w:t xml:space="preserve"> الثالث</w:t>
      </w:r>
      <w:r>
        <w:rPr>
          <w:rFonts w:ascii="Sakkal Majalla" w:hAnsi="Sakkal Majalla" w:cs="Sakkal Majalla" w:hint="cs"/>
          <w:sz w:val="32"/>
          <w:szCs w:val="32"/>
          <w:rtl/>
          <w:lang w:bidi="ar-EG"/>
        </w:rPr>
        <w:t xml:space="preserve"> منهجية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الدارسة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متضمنا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عدة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أمور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المنهج</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المستخدم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الدارسة</w:t>
      </w:r>
      <w:r>
        <w:rPr>
          <w:rFonts w:ascii="Sakkal Majalla" w:hAnsi="Sakkal Majalla" w:cs="Sakkal Majalla" w:hint="cs"/>
          <w:sz w:val="32"/>
          <w:szCs w:val="32"/>
          <w:rtl/>
        </w:rPr>
        <w:t xml:space="preserve"> – </w:t>
      </w:r>
      <w:r>
        <w:rPr>
          <w:rFonts w:ascii="Sakkal Majalla" w:hAnsi="Sakkal Majalla" w:cs="Sakkal Majalla" w:hint="cs"/>
          <w:sz w:val="32"/>
          <w:szCs w:val="32"/>
          <w:rtl/>
          <w:lang w:bidi="ar-EG"/>
        </w:rPr>
        <w:t>مجتمع</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 </w:t>
      </w:r>
      <w:r>
        <w:rPr>
          <w:rFonts w:ascii="Sakkal Majalla" w:hAnsi="Sakkal Majalla" w:cs="Sakkal Majalla" w:hint="cs"/>
          <w:sz w:val="32"/>
          <w:szCs w:val="32"/>
          <w:rtl/>
          <w:lang w:bidi="ar-EG"/>
        </w:rPr>
        <w:t>عينة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 </w:t>
      </w:r>
      <w:r>
        <w:rPr>
          <w:rFonts w:ascii="Sakkal Majalla" w:hAnsi="Sakkal Majalla" w:cs="Sakkal Majalla" w:hint="cs"/>
          <w:sz w:val="32"/>
          <w:szCs w:val="32"/>
          <w:rtl/>
          <w:lang w:bidi="ar-EG"/>
        </w:rPr>
        <w:t>أدوات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بيئة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 </w:t>
      </w:r>
      <w:r>
        <w:rPr>
          <w:rFonts w:ascii="Sakkal Majalla" w:hAnsi="Sakkal Majalla" w:cs="Sakkal Majalla" w:hint="cs"/>
          <w:sz w:val="32"/>
          <w:szCs w:val="32"/>
          <w:rtl/>
          <w:lang w:bidi="ar-EG"/>
        </w:rPr>
        <w:t>خطوات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تطبيق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منهجية دراسة المشكلة هي نفسها منهجية البحث العلمي وهي جزء لا يتجزأ منه وتشتمل على مجموعة الخطوات والإجراءات المدروسة بعناية التي تقوم بها الباحثة ليصل إلى نتائج البحث والحقائق المرتبطة بموضوعه العلمي.</w:t>
      </w:r>
      <w:r>
        <w:rPr>
          <w:rFonts w:ascii="Sakkal Majalla" w:hAnsi="Sakkal Majalla" w:cs="Sakkal Majalla" w:hint="cs"/>
          <w:sz w:val="32"/>
          <w:szCs w:val="32"/>
        </w:rPr>
        <w:t xml:space="preserve"> </w:t>
      </w:r>
      <w:r>
        <w:rPr>
          <w:rFonts w:ascii="Sakkal Majalla" w:hAnsi="Sakkal Majalla" w:cs="Sakkal Majalla" w:hint="cs"/>
          <w:sz w:val="32"/>
          <w:szCs w:val="32"/>
          <w:rtl/>
          <w:lang w:bidi="ar-EG"/>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ممارسات إدارة الموارد البشرية على رضا العاملين: دراسة تطبيقية على المؤسسات الحكومية الخدمية بمنطقة الرياض في المملكة العربية السعودية</w:t>
      </w:r>
    </w:p>
    <w:p w14:paraId="5196174F" w14:textId="77777777" w:rsidR="002C0DA9" w:rsidRPr="00B4250A" w:rsidRDefault="002C0DA9" w:rsidP="002C0DA9">
      <w:pPr>
        <w:bidi/>
        <w:spacing w:line="480" w:lineRule="auto"/>
        <w:jc w:val="both"/>
        <w:rPr>
          <w:rFonts w:ascii="Sakkal Majalla" w:hAnsi="Sakkal Majalla" w:cs="Sakkal Majalla"/>
          <w:sz w:val="32"/>
          <w:szCs w:val="32"/>
          <w:rtl/>
          <w:lang w:bidi="ar-EG"/>
        </w:rPr>
      </w:pPr>
    </w:p>
    <w:p w14:paraId="06091150" w14:textId="77777777" w:rsidR="002C0DA9" w:rsidRPr="00B4250A" w:rsidRDefault="002C0DA9" w:rsidP="002C0DA9">
      <w:pPr>
        <w:pStyle w:val="1"/>
        <w:bidi/>
        <w:spacing w:line="480" w:lineRule="auto"/>
        <w:jc w:val="both"/>
        <w:rPr>
          <w:rFonts w:ascii="Sakkal Majalla" w:hAnsi="Sakkal Majalla" w:cs="Sakkal Majalla"/>
          <w:b/>
          <w:bCs/>
          <w:color w:val="auto"/>
          <w:rtl/>
        </w:rPr>
      </w:pPr>
      <w:r>
        <w:rPr>
          <w:rFonts w:ascii="Sakkal Majalla" w:hAnsi="Sakkal Majalla" w:cs="Sakkal Majalla" w:hint="cs"/>
          <w:bCs/>
          <w:color w:val="auto"/>
          <w:rtl/>
        </w:rPr>
        <w:t xml:space="preserve"> </w:t>
      </w:r>
      <w:bookmarkStart w:id="31" w:name="_Toc215851509"/>
      <w:bookmarkStart w:id="32" w:name="_Toc220361257"/>
      <w:r>
        <w:rPr>
          <w:rFonts w:ascii="Sakkal Majalla" w:hAnsi="Sakkal Majalla" w:cs="Sakkal Majalla" w:hint="cs"/>
          <w:bCs/>
          <w:color w:val="auto"/>
          <w:rtl/>
        </w:rPr>
        <w:t>3.2 منهجية الدراسة:</w:t>
      </w:r>
      <w:bookmarkEnd w:id="31"/>
      <w:bookmarkEnd w:id="32"/>
    </w:p>
    <w:p w14:paraId="24E9D4D9" w14:textId="77777777" w:rsidR="002C0DA9" w:rsidRPr="00B4250A" w:rsidRDefault="002C0DA9" w:rsidP="002C0DA9">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lang w:bidi="ar-EG"/>
        </w:rPr>
        <w:t xml:space="preserve">لتطبيق منهجية الدراسة ومن أجل الوصول الي الغايات والحصول على افضل النتائج لتنفيذ اهداف الدراسة المتعلقة بأثر ممارسات إدارة الموارد البشرية على رضا العاملين في المؤسسات الحكومية الخدمية بمنطقة الرياض في المملكة العربية السعودية </w:t>
      </w:r>
      <w:r>
        <w:rPr>
          <w:rFonts w:ascii="Sakkal Majalla" w:hAnsi="Sakkal Majalla" w:cs="Sakkal Majalla" w:hint="cs"/>
          <w:sz w:val="32"/>
          <w:szCs w:val="32"/>
          <w:rtl/>
        </w:rPr>
        <w:t xml:space="preserve">سوف يتم الاعتماد بشكل واضح على المنهج </w:t>
        <w:lastRenderedPageBreak/>
        <w:t>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ممارسات إدارة الموارد البشرية على رضا العاملين في المؤسسات الحكومية الخدمية بمنطقة الرياض في المملكة العربية السعودية</w:t>
      </w:r>
    </w:p>
    <w:p w14:paraId="399757CF" w14:textId="77777777" w:rsidR="002C0DA9" w:rsidRPr="00B4250A" w:rsidRDefault="002C0DA9" w:rsidP="002C0DA9">
      <w:p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تعتبر الدراسة الحالية دراسة وصفية تحليلية كمية، وكذلك لتحديد أثر ممارسات إدارة الموارد البشرية على رضا العاملين في المؤسسات الحكومية الخدمية بمنطقة الرياض في المملكة العربية السعودية، حيث تعتمد هذه الدراسة على البيانات الكمية بوصفها الأداة الأساسية للتحليل، حيث سيتم جمع معلومات رقمية منظمة من المشاركين حول المتغير المستقل (ممارسات ادارة الموارد البشرية) والمتغير التابع (رضا العاملين).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بـ بيانات ثانوية داعمة، تشمل تقارير رسمية صادرة عن إدارات حكومية معتمده، ودراسات أكاديمية منشورة حديثًا، إلى جانب إحصائيات حكومية محلية أو </w:t>
        <w:lastRenderedPageBreak/>
        <w:t>خليجية ذات علاقة المؤسسات الخدمية السعودية، مما يسهم في توفير خلفية مرجعية مقارنة تساعد على تعزيز التفسير التحليلي للبيانات الأولية.</w:t>
      </w:r>
    </w:p>
    <w:p w14:paraId="7E1064E8" w14:textId="77777777" w:rsidR="002C0DA9" w:rsidRPr="00B4250A" w:rsidRDefault="002C0DA9" w:rsidP="002C0DA9">
      <w:pPr>
        <w:bidi/>
        <w:spacing w:after="200" w:line="480" w:lineRule="auto"/>
        <w:jc w:val="both"/>
        <w:rPr>
          <w:rFonts w:ascii="Sakkal Majalla" w:hAnsi="Sakkal Majalla" w:cs="Sakkal Majalla"/>
          <w:sz w:val="32"/>
          <w:szCs w:val="32"/>
          <w:rtl/>
        </w:rPr>
      </w:pPr>
      <w:r>
        <w:rPr>
          <w:rFonts w:ascii="Sakkal Majalla" w:hAnsi="Sakkal Majalla" w:cs="Sakkal Majalla" w:hint="cs"/>
          <w:sz w:val="32"/>
          <w:szCs w:val="32"/>
          <w:rtl/>
        </w:rPr>
        <w:t>ولتحقيق ذلك سوف تعتمد الدراسة على</w:t>
      </w:r>
      <w:r>
        <w:rPr>
          <w:rFonts w:ascii="Sakkal Majalla" w:hAnsi="Sakkal Majalla" w:cs="Sakkal Majalla" w:hint="cs"/>
          <w:sz w:val="32"/>
          <w:szCs w:val="32"/>
        </w:rPr>
        <w:t>:</w:t>
      </w:r>
    </w:p>
    <w:p w14:paraId="55FC07C6" w14:textId="77777777" w:rsidR="002C0DA9" w:rsidRPr="00B4250A" w:rsidRDefault="002C0DA9" w:rsidP="002C0DA9">
      <w:pPr>
        <w:pStyle w:val="a3"/>
        <w:numPr>
          <w:ilvl w:val="0"/>
          <w:numId w:val="57"/>
        </w:numPr>
        <w:bidi/>
        <w:spacing w:after="200" w:line="480" w:lineRule="auto"/>
        <w:jc w:val="both"/>
        <w:rPr>
          <w:rFonts w:ascii="Sakkal Majalla" w:hAnsi="Sakkal Majalla" w:cs="Sakkal Majalla"/>
          <w:sz w:val="32"/>
          <w:szCs w:val="32"/>
          <w:rtl/>
        </w:rPr>
      </w:pPr>
      <w:r>
        <w:rPr>
          <w:rFonts w:ascii="Sakkal Majalla" w:hAnsi="Sakkal Majalla" w:cs="Sakkal Majalla" w:hint="cs"/>
          <w:sz w:val="32"/>
          <w:szCs w:val="32"/>
          <w:rtl/>
        </w:rPr>
        <w:t>(الاستبانة)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r>
        <w:rPr>
          <w:rFonts w:ascii="Sakkal Majalla" w:hAnsi="Sakkal Majalla" w:cs="Sakkal Majalla" w:hint="cs"/>
          <w:sz w:val="32"/>
          <w:szCs w:val="32"/>
        </w:rPr>
        <w:t>.</w:t>
      </w:r>
    </w:p>
    <w:p w14:paraId="40C31B8F" w14:textId="52DA02D4" w:rsidR="002C0DA9" w:rsidRPr="00B4250A" w:rsidRDefault="002C0DA9" w:rsidP="002C0DA9">
      <w:pPr>
        <w:pStyle w:val="a3"/>
        <w:numPr>
          <w:ilvl w:val="0"/>
          <w:numId w:val="57"/>
        </w:numPr>
        <w:bidi/>
        <w:spacing w:after="200" w:line="480" w:lineRule="auto"/>
        <w:jc w:val="both"/>
        <w:rPr>
          <w:rFonts w:ascii="Sakkal Majalla" w:hAnsi="Sakkal Majalla" w:cs="Sakkal Majalla"/>
          <w:b/>
          <w:bCs/>
          <w:sz w:val="32"/>
          <w:szCs w:val="32"/>
          <w:u w:val="single"/>
          <w:rtl/>
        </w:rPr>
      </w:pPr>
      <w:r>
        <w:rPr>
          <w:rFonts w:ascii="Sakkal Majalla" w:hAnsi="Sakkal Majalla" w:cs="Sakkal Majalla" w:hint="cs"/>
          <w:sz w:val="32"/>
          <w:szCs w:val="32"/>
          <w:rtl/>
        </w:rPr>
        <w:t xml:space="preserve">المنهج النظري. وهو نهج بحثي يتضمن جمع البيانات وتحليلها من خلال استعراض الأدبيات والمراجع المختلفة التي تم تقديمها حول أثر ممارسات إدارة الموارد البشرية على رضا العاملين في المؤسسات الحكومية الخدمية بمنطقة الرياض في المملكة العربية السعودية ، في محاولة لإثراء الإطار النظري للدراسة</w:t>
      </w:r>
    </w:p>
    <w:p w14:paraId="1805149E" w14:textId="77777777" w:rsidR="002C0DA9" w:rsidRPr="00B4250A" w:rsidRDefault="002C0DA9" w:rsidP="002C0DA9">
      <w:pPr>
        <w:bidi/>
        <w:spacing w:after="200" w:line="480" w:lineRule="auto"/>
        <w:ind w:left="360"/>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3.3 مجتمع وعينة الدراسة:</w:t>
      </w:r>
    </w:p>
    <w:p w14:paraId="15F4B8CF" w14:textId="77777777" w:rsidR="002C0DA9" w:rsidRPr="00B4250A" w:rsidRDefault="002C0DA9" w:rsidP="002C0DA9">
      <w:pPr>
        <w:bidi/>
        <w:spacing w:after="200" w:line="480" w:lineRule="auto"/>
        <w:ind w:left="360"/>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1.3.3مجتمع الدراسة:</w:t>
      </w:r>
    </w:p>
    <w:p w14:paraId="686294A5" w14:textId="77777777" w:rsidR="002C0DA9" w:rsidRPr="00B4250A" w:rsidRDefault="002C0DA9" w:rsidP="002C0DA9">
      <w:pPr>
        <w:bidi/>
        <w:spacing w:after="0"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يتكون مجتمع الدراية من العاملين في المؤسسات الخدمية الحكومية المتمثلة في (الهيئة السعودية للمياه) في منطقة الرياض في المملكة العربية السعودية من كافة العاملين في </w:t>
        <w:lastRenderedPageBreak/>
        <w:t>المستويات الإدارية المختلفة سواء في الإدارة العليا او الوسطى او الإدارة التشغيلية بالهيئة السعودية للمياه وعدد افراد العاملين بالهيئة  بلغ 8105 موظفا وموظفة  تم الحصول عليه من خلال موقع الهيئة وهو يمثل عدد  الموظفين الحاصلون علي دورات تدريبية خلال عام 2023 داخل إدارات الهيئة المختلفة في كافة الأقسام الإدارية والفنية بالهيئة السعودية للمياه.(موقع الهيئة السعودية للمياه)</w:t>
      </w:r>
      <w:r>
        <w:rPr>
          <w:rStyle w:val="af4"/>
          <w:rFonts w:ascii="Sakkal Majalla" w:hAnsi="Sakkal Majalla" w:cs="Sakkal Majalla" w:hint="cs"/>
          <w:sz w:val="32"/>
          <w:szCs w:val="32"/>
          <w:rtl/>
        </w:rPr>
        <w:footnoteReference w:id="2"/>
      </w:r>
    </w:p>
    <w:p w14:paraId="28ED67AB" w14:textId="77777777" w:rsidR="002C0DA9" w:rsidRPr="00B4250A" w:rsidRDefault="002C0DA9" w:rsidP="002C0DA9">
      <w:pPr>
        <w:bidi/>
        <w:spacing w:after="0" w:line="480" w:lineRule="auto"/>
        <w:ind w:left="360"/>
        <w:jc w:val="both"/>
        <w:rPr>
          <w:rFonts w:ascii="Sakkal Majalla" w:hAnsi="Sakkal Majalla" w:cs="Sakkal Majalla"/>
          <w:sz w:val="32"/>
          <w:szCs w:val="32"/>
          <w:rtl/>
        </w:rPr>
      </w:pPr>
    </w:p>
    <w:p w14:paraId="36AEC9E9" w14:textId="77777777" w:rsidR="002C0DA9" w:rsidRPr="00B4250A" w:rsidRDefault="002C0DA9" w:rsidP="002C0DA9">
      <w:pPr>
        <w:bidi/>
        <w:spacing w:after="0" w:line="480" w:lineRule="auto"/>
        <w:ind w:left="360"/>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2.3.3 عينة الدراسة:</w:t>
      </w:r>
    </w:p>
    <w:p w14:paraId="6A84D1B9" w14:textId="77777777" w:rsidR="002C0DA9" w:rsidRPr="00B4250A" w:rsidRDefault="002C0DA9" w:rsidP="002C0DA9">
      <w:pPr>
        <w:bidi/>
        <w:spacing w:after="0"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باستخدام نظام العينة الطبقية العشوائية من مفردات مجتمع الدراسة حيث ان عدد افراد العاملين بالهيئة  بلغ 8105 موظفا وموظفة  تم الحصول عليه من خلال موقع الهيئة وهو يمثل عدد الحصول علي دورات تدريبية خلال عام 2023 وطبقا للدوال الرياضية في تحديد حجم العينة باستخدام تحديد حجم العينة باستخدام جدول مورجان ومن المتوقع ان يكون حجم العينة 368 موظفا من موظفي الهيئة السعودية للمياه من المستويات الإدارية العليا بنسبة 40%والوسطى </w:t>
        <w:lastRenderedPageBreak/>
        <w:t>بنسبة 30%والتشغيلية بنسبة 30% من حجم العينة المطلوبة وذلك لاعتبارات منهجية تتعلق بطبيعة الدراسة وذلك لضمان دقة التمثيل الصادق وتحقيق العدالة في توزيع العينة</w:t>
      </w:r>
    </w:p>
    <w:p w14:paraId="046E9D7F" w14:textId="77777777" w:rsidR="002C0DA9" w:rsidRPr="00B4250A" w:rsidRDefault="002C0DA9" w:rsidP="002C0DA9">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t>واعدت الاستبانة لتتناسب مع المتطلبات الأساسية التي تساعد على الوصول الي النتائج كما هو موضع في تعريف متغيرات الدراسة ومرفق في الملاحق الجدول الخاص ب</w:t>
      </w:r>
      <w:r>
        <w:rPr>
          <w:rFonts w:ascii="Sakkal Majalla" w:hAnsi="Sakkal Majalla" w:cs="Sakkal Majalla" w:hint="cs"/>
          <w:sz w:val="32"/>
          <w:szCs w:val="32"/>
        </w:rPr>
        <w:t xml:space="preserve"> Krejcie &amp; Morgan in their 1970</w:t>
      </w:r>
    </w:p>
    <w:p w14:paraId="229CCB35" w14:textId="75A36CC9" w:rsidR="002C0DA9" w:rsidRPr="00B4250A" w:rsidRDefault="002C0DA9" w:rsidP="002C0DA9">
      <w:pPr>
        <w:bidi/>
        <w:spacing w:after="200" w:line="480" w:lineRule="auto"/>
        <w:ind w:left="360"/>
        <w:jc w:val="both"/>
        <w:rPr>
          <w:rFonts w:ascii="Sakkal Majalla" w:hAnsi="Sakkal Majalla" w:cs="Sakkal Majalla"/>
          <w:sz w:val="32"/>
          <w:szCs w:val="32"/>
          <w:rtl/>
        </w:rPr>
      </w:pPr>
      <w:r>
        <w:rPr>
          <w:rFonts w:ascii="Sakkal Majalla" w:hAnsi="Sakkal Majalla" w:cs="Sakkal Majalla" w:hint="cs"/>
          <w:sz w:val="32"/>
          <w:szCs w:val="32"/>
          <w:highlight w:val="yellow"/>
          <w:rtl/>
          <w:lang w:bidi="ar-EG"/>
        </w:rPr>
        <w:t>الجدول</w:t>
      </w:r>
      <w:r>
        <w:rPr>
          <w:rFonts w:ascii="Sakkal Majalla" w:hAnsi="Sakkal Majalla" w:cs="Sakkal Majalla" w:hint="cs"/>
          <w:sz w:val="32"/>
          <w:szCs w:val="32"/>
          <w:highlight w:val="yellow"/>
          <w:rtl/>
        </w:rPr>
        <w:t xml:space="preserve"> </w:t>
      </w:r>
      <w:r>
        <w:rPr>
          <w:rFonts w:ascii="Sakkal Majalla" w:hAnsi="Sakkal Majalla" w:cs="Sakkal Majalla" w:hint="cs"/>
          <w:sz w:val="32"/>
          <w:szCs w:val="32"/>
          <w:highlight w:val="yellow"/>
          <w:rtl/>
          <w:lang w:bidi="ar-EG"/>
        </w:rPr>
        <w:t>رقم</w:t>
      </w:r>
      <w:r>
        <w:rPr>
          <w:rFonts w:ascii="Sakkal Majalla" w:hAnsi="Sakkal Majalla" w:cs="Sakkal Majalla" w:hint="cs"/>
          <w:sz w:val="32"/>
          <w:szCs w:val="32"/>
          <w:highlight w:val="yellow"/>
          <w:rtl/>
        </w:rPr>
        <w:t xml:space="preserve"> (3-1): </w:t>
      </w:r>
      <w:r>
        <w:rPr>
          <w:rFonts w:ascii="Sakkal Majalla" w:hAnsi="Sakkal Majalla" w:cs="Sakkal Majalla" w:hint="cs"/>
          <w:sz w:val="32"/>
          <w:szCs w:val="32"/>
          <w:highlight w:val="yellow"/>
          <w:rtl/>
          <w:lang w:bidi="ar-EG"/>
        </w:rPr>
        <w:t>الخطة المقترحة لتوزيع</w:t>
      </w:r>
      <w:r>
        <w:rPr>
          <w:rFonts w:ascii="Sakkal Majalla" w:hAnsi="Sakkal Majalla" w:cs="Sakkal Majalla" w:hint="cs"/>
          <w:sz w:val="32"/>
          <w:szCs w:val="32"/>
          <w:highlight w:val="yellow"/>
          <w:rtl/>
        </w:rPr>
        <w:t xml:space="preserve"> </w:t>
      </w:r>
      <w:r>
        <w:rPr>
          <w:rFonts w:ascii="Sakkal Majalla" w:hAnsi="Sakkal Majalla" w:cs="Sakkal Majalla" w:hint="cs"/>
          <w:sz w:val="32"/>
          <w:szCs w:val="32"/>
          <w:highlight w:val="yellow"/>
          <w:rtl/>
          <w:lang w:bidi="ar-EG"/>
        </w:rPr>
        <w:t>اداة</w:t>
      </w:r>
      <w:r>
        <w:rPr>
          <w:rFonts w:ascii="Sakkal Majalla" w:hAnsi="Sakkal Majalla" w:cs="Sakkal Majalla" w:hint="cs"/>
          <w:sz w:val="32"/>
          <w:szCs w:val="32"/>
          <w:highlight w:val="yellow"/>
          <w:rtl/>
        </w:rPr>
        <w:t xml:space="preserve"> </w:t>
      </w:r>
      <w:r>
        <w:rPr>
          <w:rFonts w:ascii="Sakkal Majalla" w:hAnsi="Sakkal Majalla" w:cs="Sakkal Majalla" w:hint="cs"/>
          <w:sz w:val="32"/>
          <w:szCs w:val="32"/>
          <w:highlight w:val="yellow"/>
          <w:rtl/>
          <w:lang w:bidi="ar-EG"/>
        </w:rPr>
        <w:t>الدراسة</w:t>
      </w:r>
      <w:r>
        <w:rPr>
          <w:rFonts w:ascii="Sakkal Majalla" w:hAnsi="Sakkal Majalla" w:cs="Sakkal Majalla" w:hint="cs"/>
          <w:sz w:val="32"/>
          <w:szCs w:val="32"/>
          <w:rtl/>
        </w:rPr>
        <w:t xml:space="preserve"> </w:t>
      </w:r>
    </w:p>
    <w:tbl>
      <w:tblPr>
        <w:tblStyle w:val="4-3"/>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733"/>
      </w:tblGrid>
      <w:tr w:rsidR="002C0DA9" w:rsidRPr="00FC0B8B" w14:paraId="58FD09E3" w14:textId="77777777" w:rsidTr="00FC0B8B">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742C8153" w14:textId="77777777" w:rsidR="002C0DA9" w:rsidRPr="00FC0B8B" w:rsidRDefault="002C0DA9" w:rsidP="0048723A">
            <w:pPr>
              <w:spacing w:line="480" w:lineRule="auto"/>
              <w:jc w:val="both"/>
              <w:rPr>
                <w:rFonts w:ascii="Sakkal Majalla" w:hAnsi="Sakkal Majalla" w:cs="Sakkal Majalla"/>
                <w:color w:val="auto"/>
                <w:sz w:val="32"/>
                <w:szCs w:val="32"/>
                <w:highlight w:val="yellow"/>
                <w:lang w:bidi="ar-EG"/>
              </w:rPr>
            </w:pPr>
            <w:r>
              <w:rPr>
                <w:rFonts w:ascii="Sakkal Majalla" w:hAnsi="Sakkal Majalla" w:cs="Sakkal Majalla" w:hint="cs"/>
                <w:color w:val="auto"/>
                <w:sz w:val="32"/>
                <w:szCs w:val="32"/>
                <w:highlight w:val="yellow"/>
                <w:rtl/>
                <w:lang w:bidi="ar-EG"/>
              </w:rPr>
              <w:t>عدد</w:t>
            </w:r>
            <w:r>
              <w:rPr>
                <w:rFonts w:ascii="Sakkal Majalla" w:hAnsi="Sakkal Majalla" w:cs="Sakkal Majalla" w:hint="cs"/>
                <w:color w:val="auto"/>
                <w:sz w:val="32"/>
                <w:szCs w:val="32"/>
                <w:highlight w:val="yellow"/>
                <w:rtl/>
              </w:rPr>
              <w:t xml:space="preserve"> </w:t>
            </w:r>
            <w:r>
              <w:rPr>
                <w:rFonts w:ascii="Sakkal Majalla" w:hAnsi="Sakkal Majalla" w:cs="Sakkal Majalla" w:hint="cs"/>
                <w:color w:val="auto"/>
                <w:sz w:val="32"/>
                <w:szCs w:val="32"/>
                <w:highlight w:val="yellow"/>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6A6A3B85" w14:textId="77777777" w:rsidR="002C0DA9" w:rsidRPr="00FC0B8B"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Pr>
                <w:rFonts w:ascii="Sakkal Majalla" w:hAnsi="Sakkal Majalla" w:cs="Sakkal Majalla" w:hint="cs"/>
                <w:color w:val="auto"/>
                <w:sz w:val="32"/>
                <w:szCs w:val="32"/>
                <w:highlight w:val="yellow"/>
                <w:rtl/>
                <w:lang w:bidi="ar-EG"/>
              </w:rPr>
              <w:t>التوزيع</w:t>
            </w:r>
          </w:p>
        </w:tc>
        <w:tc>
          <w:tcPr>
            <w:tcW w:w="1442" w:type="dxa"/>
            <w:tcBorders>
              <w:top w:val="none" w:sz="0" w:space="0" w:color="auto"/>
              <w:left w:val="none" w:sz="0" w:space="0" w:color="auto"/>
              <w:bottom w:val="none" w:sz="0" w:space="0" w:color="auto"/>
              <w:right w:val="none" w:sz="0" w:space="0" w:color="auto"/>
            </w:tcBorders>
          </w:tcPr>
          <w:p w14:paraId="087A4C97" w14:textId="77777777" w:rsidR="002C0DA9" w:rsidRPr="00FC0B8B"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Pr>
                <w:rFonts w:ascii="Sakkal Majalla" w:hAnsi="Sakkal Majalla" w:cs="Sakkal Majalla" w:hint="cs"/>
                <w:color w:val="auto"/>
                <w:sz w:val="32"/>
                <w:szCs w:val="32"/>
                <w:highlight w:val="yellow"/>
                <w:rtl/>
                <w:lang w:bidi="ar-EG"/>
              </w:rPr>
              <w:t>المسترد</w:t>
            </w:r>
          </w:p>
        </w:tc>
        <w:tc>
          <w:tcPr>
            <w:tcW w:w="1443" w:type="dxa"/>
            <w:tcBorders>
              <w:top w:val="none" w:sz="0" w:space="0" w:color="auto"/>
              <w:left w:val="none" w:sz="0" w:space="0" w:color="auto"/>
              <w:bottom w:val="none" w:sz="0" w:space="0" w:color="auto"/>
              <w:right w:val="none" w:sz="0" w:space="0" w:color="auto"/>
            </w:tcBorders>
          </w:tcPr>
          <w:p w14:paraId="56D8E637" w14:textId="77777777" w:rsidR="002C0DA9" w:rsidRPr="00FC0B8B"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Pr>
                <w:rFonts w:ascii="Sakkal Majalla" w:hAnsi="Sakkal Majalla" w:cs="Sakkal Majalla" w:hint="cs"/>
                <w:color w:val="auto"/>
                <w:sz w:val="32"/>
                <w:szCs w:val="32"/>
                <w:highlight w:val="yellow"/>
                <w:rtl/>
                <w:lang w:bidi="ar-EG"/>
              </w:rPr>
              <w:t>الفاقد</w:t>
            </w:r>
          </w:p>
        </w:tc>
        <w:tc>
          <w:tcPr>
            <w:tcW w:w="1443" w:type="dxa"/>
            <w:tcBorders>
              <w:top w:val="none" w:sz="0" w:space="0" w:color="auto"/>
              <w:left w:val="none" w:sz="0" w:space="0" w:color="auto"/>
              <w:bottom w:val="none" w:sz="0" w:space="0" w:color="auto"/>
              <w:right w:val="none" w:sz="0" w:space="0" w:color="auto"/>
            </w:tcBorders>
          </w:tcPr>
          <w:p w14:paraId="5A04B002" w14:textId="77777777" w:rsidR="002C0DA9" w:rsidRPr="00FC0B8B"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Pr>
                <w:rFonts w:ascii="Sakkal Majalla" w:hAnsi="Sakkal Majalla" w:cs="Sakkal Majalla" w:hint="cs"/>
                <w:color w:val="auto"/>
                <w:sz w:val="32"/>
                <w:szCs w:val="32"/>
                <w:highlight w:val="yellow"/>
                <w:rtl/>
                <w:lang w:bidi="ar-EG"/>
              </w:rPr>
              <w:t>المستبعد</w:t>
            </w:r>
          </w:p>
        </w:tc>
        <w:tc>
          <w:tcPr>
            <w:tcW w:w="1733" w:type="dxa"/>
            <w:tcBorders>
              <w:top w:val="none" w:sz="0" w:space="0" w:color="auto"/>
              <w:left w:val="none" w:sz="0" w:space="0" w:color="auto"/>
              <w:bottom w:val="none" w:sz="0" w:space="0" w:color="auto"/>
              <w:right w:val="none" w:sz="0" w:space="0" w:color="auto"/>
            </w:tcBorders>
          </w:tcPr>
          <w:p w14:paraId="00E12960" w14:textId="77777777" w:rsidR="002C0DA9" w:rsidRPr="00FC0B8B"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Pr>
                <w:rFonts w:ascii="Sakkal Majalla" w:hAnsi="Sakkal Majalla" w:cs="Sakkal Majalla" w:hint="cs"/>
                <w:color w:val="auto"/>
                <w:sz w:val="32"/>
                <w:szCs w:val="32"/>
                <w:highlight w:val="yellow"/>
                <w:rtl/>
                <w:lang w:bidi="ar-EG"/>
              </w:rPr>
              <w:t>المستلم النهائي</w:t>
            </w:r>
          </w:p>
        </w:tc>
      </w:tr>
      <w:tr w:rsidR="002C0DA9" w:rsidRPr="00FC0B8B" w14:paraId="7640998E" w14:textId="77777777" w:rsidTr="0048723A">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E712447" w14:textId="77777777" w:rsidR="002C0DA9" w:rsidRPr="00FC0B8B" w:rsidRDefault="002C0DA9" w:rsidP="0048723A">
            <w:pPr>
              <w:spacing w:line="480" w:lineRule="auto"/>
              <w:jc w:val="both"/>
              <w:rPr>
                <w:rFonts w:ascii="Sakkal Majalla" w:hAnsi="Sakkal Majalla" w:cs="Sakkal Majalla"/>
                <w:sz w:val="32"/>
                <w:szCs w:val="32"/>
                <w:highlight w:val="yellow"/>
                <w:rtl/>
                <w:lang w:bidi="ar-EG"/>
              </w:rPr>
            </w:pPr>
            <w:r>
              <w:rPr>
                <w:rFonts w:ascii="Sakkal Majalla" w:hAnsi="Sakkal Majalla" w:cs="Sakkal Majalla" w:hint="cs"/>
                <w:sz w:val="32"/>
                <w:szCs w:val="32"/>
                <w:highlight w:val="yellow"/>
                <w:rtl/>
                <w:lang w:bidi="ar-EG"/>
              </w:rPr>
              <w:t>المجموع</w:t>
            </w:r>
          </w:p>
        </w:tc>
        <w:tc>
          <w:tcPr>
            <w:tcW w:w="1023" w:type="dxa"/>
          </w:tcPr>
          <w:p w14:paraId="5589A2CA" w14:textId="77777777" w:rsidR="002C0DA9" w:rsidRPr="00FC0B8B"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Pr>
              <w:t>400</w:t>
            </w:r>
          </w:p>
        </w:tc>
        <w:tc>
          <w:tcPr>
            <w:tcW w:w="1442" w:type="dxa"/>
          </w:tcPr>
          <w:p w14:paraId="1C3707E9" w14:textId="6E086B5D" w:rsidR="002C0DA9" w:rsidRPr="00FC0B8B"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p>
        </w:tc>
        <w:tc>
          <w:tcPr>
            <w:tcW w:w="1443" w:type="dxa"/>
          </w:tcPr>
          <w:p w14:paraId="06373809" w14:textId="7DCE4A61" w:rsidR="002C0DA9" w:rsidRPr="00FC0B8B"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p>
        </w:tc>
        <w:tc>
          <w:tcPr>
            <w:tcW w:w="1443" w:type="dxa"/>
          </w:tcPr>
          <w:p w14:paraId="0F6D6233" w14:textId="522558D8" w:rsidR="002C0DA9" w:rsidRPr="00FC0B8B"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p>
        </w:tc>
        <w:tc>
          <w:tcPr>
            <w:tcW w:w="1733" w:type="dxa"/>
          </w:tcPr>
          <w:p w14:paraId="725D0974" w14:textId="77777777" w:rsidR="002C0DA9" w:rsidRPr="00FC0B8B"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Pr>
              <w:t>368</w:t>
            </w:r>
          </w:p>
        </w:tc>
      </w:tr>
      <w:tr w:rsidR="002C0DA9" w:rsidRPr="00B4250A" w14:paraId="1518C8D6" w14:textId="77777777" w:rsidTr="0048723A">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274FC483" w14:textId="77777777" w:rsidR="002C0DA9" w:rsidRPr="00FC0B8B" w:rsidRDefault="002C0DA9" w:rsidP="0048723A">
            <w:pPr>
              <w:spacing w:line="480" w:lineRule="auto"/>
              <w:jc w:val="both"/>
              <w:rPr>
                <w:rFonts w:ascii="Sakkal Majalla" w:hAnsi="Sakkal Majalla" w:cs="Sakkal Majalla"/>
                <w:sz w:val="32"/>
                <w:szCs w:val="32"/>
                <w:highlight w:val="yellow"/>
                <w:rtl/>
                <w:lang w:bidi="ar-EG"/>
              </w:rPr>
            </w:pPr>
            <w:r>
              <w:rPr>
                <w:rFonts w:ascii="Sakkal Majalla" w:hAnsi="Sakkal Majalla" w:cs="Sakkal Majalla" w:hint="cs"/>
                <w:sz w:val="32"/>
                <w:szCs w:val="32"/>
                <w:highlight w:val="yellow"/>
                <w:rtl/>
                <w:lang w:bidi="ar-EG"/>
              </w:rPr>
              <w:t>النسبة المئوية</w:t>
            </w:r>
          </w:p>
        </w:tc>
        <w:tc>
          <w:tcPr>
            <w:tcW w:w="1023" w:type="dxa"/>
          </w:tcPr>
          <w:p w14:paraId="3A32AD08" w14:textId="77777777" w:rsidR="002C0DA9" w:rsidRPr="00FC0B8B"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lang w:bidi="ar-EG"/>
              </w:rPr>
              <w:t>100</w:t>
            </w:r>
            <w:r>
              <w:rPr>
                <w:rFonts w:ascii="Sakkal Majalla" w:hAnsi="Sakkal Majalla" w:cs="Sakkal Majalla" w:hint="cs"/>
                <w:sz w:val="32"/>
                <w:szCs w:val="32"/>
                <w:highlight w:val="yellow"/>
                <w:rtl/>
              </w:rPr>
              <w:t>%</w:t>
            </w:r>
          </w:p>
        </w:tc>
        <w:tc>
          <w:tcPr>
            <w:tcW w:w="1442" w:type="dxa"/>
          </w:tcPr>
          <w:p w14:paraId="4524E4C5" w14:textId="43AE0042" w:rsidR="002C0DA9" w:rsidRPr="00FC0B8B"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Pr>
            </w:pPr>
          </w:p>
        </w:tc>
        <w:tc>
          <w:tcPr>
            <w:tcW w:w="1443" w:type="dxa"/>
          </w:tcPr>
          <w:p w14:paraId="336943BE" w14:textId="61D1AB85" w:rsidR="002C0DA9" w:rsidRPr="00FC0B8B"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p>
        </w:tc>
        <w:tc>
          <w:tcPr>
            <w:tcW w:w="1443" w:type="dxa"/>
          </w:tcPr>
          <w:p w14:paraId="68589242" w14:textId="540BC000" w:rsidR="002C0DA9" w:rsidRPr="00FC0B8B"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p>
        </w:tc>
        <w:tc>
          <w:tcPr>
            <w:tcW w:w="1733" w:type="dxa"/>
          </w:tcPr>
          <w:p w14:paraId="28EFDDB2" w14:textId="77777777" w:rsidR="002C0DA9" w:rsidRPr="00B4250A"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highlight w:val="yellow"/>
                <w:rtl/>
              </w:rPr>
              <w:t>%</w:t>
            </w:r>
            <w:r>
              <w:rPr>
                <w:rFonts w:ascii="Sakkal Majalla" w:hAnsi="Sakkal Majalla" w:cs="Sakkal Majalla" w:hint="cs"/>
                <w:sz w:val="32"/>
                <w:szCs w:val="32"/>
                <w:highlight w:val="yellow"/>
              </w:rPr>
              <w:t>95</w:t>
            </w:r>
          </w:p>
        </w:tc>
      </w:tr>
    </w:tbl>
    <w:p w14:paraId="72DD850B" w14:textId="77777777" w:rsidR="002C0DA9" w:rsidRPr="00B4250A" w:rsidRDefault="002C0DA9" w:rsidP="002C0DA9">
      <w:pPr>
        <w:bidi/>
        <w:spacing w:after="0" w:line="480" w:lineRule="auto"/>
        <w:jc w:val="both"/>
        <w:rPr>
          <w:rFonts w:ascii="Sakkal Majalla" w:hAnsi="Sakkal Majalla" w:cs="Sakkal Majalla"/>
          <w:b/>
          <w:bCs/>
          <w:sz w:val="32"/>
          <w:szCs w:val="32"/>
          <w:u w:val="single"/>
          <w:rtl/>
        </w:rPr>
      </w:pPr>
    </w:p>
    <w:p w14:paraId="0F912F14" w14:textId="28C95F61" w:rsidR="002C0DA9" w:rsidRPr="00B4250A" w:rsidRDefault="002C0DA9" w:rsidP="00E412BE">
      <w:pPr>
        <w:bidi/>
        <w:spacing w:after="0" w:line="480" w:lineRule="auto"/>
        <w:ind w:left="360"/>
        <w:jc w:val="both"/>
        <w:rPr>
          <w:rFonts w:ascii="Sakkal Majalla" w:hAnsi="Sakkal Majalla" w:cs="Sakkal Majalla"/>
          <w:b/>
          <w:bCs/>
        </w:rPr>
      </w:pPr>
      <w:r>
        <w:rPr>
          <w:rFonts w:ascii="Sakkal Majalla" w:hAnsi="Sakkal Majalla" w:cs="Sakkal Majalla" w:hint="cs"/>
          <w:sz w:val="32"/>
          <w:szCs w:val="32"/>
          <w:rtl/>
          <w:lang w:bidi="ar-EG"/>
        </w:rPr>
        <w:t>.</w:t>
      </w:r>
      <w:bookmarkStart w:id="33" w:name="_Toc215851511"/>
      <w:bookmarkStart w:id="34" w:name="_Toc220361262"/>
      <w:r>
        <w:rPr>
          <w:rFonts w:ascii="Sakkal Majalla" w:hAnsi="Sakkal Majalla" w:cs="Sakkal Majalla" w:hint="cs"/>
          <w:bCs/>
          <w:sz w:val="32"/>
          <w:szCs w:val="32"/>
          <w:rtl/>
        </w:rPr>
        <w:t>4.3 أداة الدراسة:</w:t>
      </w:r>
      <w:bookmarkEnd w:id="33"/>
      <w:bookmarkEnd w:id="34"/>
    </w:p>
    <w:p w14:paraId="4FC7BE2C" w14:textId="3EAD37D3" w:rsidR="002C0DA9" w:rsidRPr="00B4250A" w:rsidRDefault="002C0DA9" w:rsidP="002C0DA9">
      <w:pPr>
        <w:bidi/>
        <w:spacing w:line="480" w:lineRule="auto"/>
        <w:ind w:left="720"/>
        <w:jc w:val="both"/>
        <w:rPr>
          <w:rFonts w:ascii="Sakkal Majalla" w:hAnsi="Sakkal Majalla" w:cs="Sakkal Majalla"/>
          <w:sz w:val="32"/>
          <w:szCs w:val="32"/>
          <w:rtl/>
        </w:rPr>
      </w:pPr>
      <w:r>
        <w:rPr>
          <w:rFonts w:ascii="Sakkal Majalla" w:hAnsi="Sakkal Majalla" w:cs="Sakkal Majalla" w:hint="cs"/>
          <w:sz w:val="32"/>
          <w:szCs w:val="32"/>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w:t>
        <w:lastRenderedPageBreak/>
        <w:t xml:space="preserve">عليها في هذه الحالة الاستبانة البريدية وسوف يتم قياس صدق الأداة: من خلال تحكيم الخبراء أو المحكمين الأكاديميين. وقياس ثبات الأداة باستخدام معامل كرونباخ ألفا وستستخدم في هذه الدراسة </w:t>
      </w:r>
      <w:r>
        <w:rPr>
          <w:rFonts w:ascii="Sakkal Majalla" w:hAnsi="Sakkal Majalla" w:cs="Sakkal Majalla" w:hint="cs"/>
          <w:b/>
          <w:bCs/>
          <w:sz w:val="32"/>
          <w:szCs w:val="32"/>
          <w:rtl/>
        </w:rPr>
        <w:t xml:space="preserve">أداة </w:t>
      </w:r>
      <w:r>
        <w:rPr>
          <w:rFonts w:ascii="Sakkal Majalla" w:hAnsi="Sakkal Majalla" w:cs="Sakkal Majalla" w:hint="cs"/>
          <w:sz w:val="32"/>
          <w:szCs w:val="32"/>
          <w:rtl/>
        </w:rPr>
        <w:t xml:space="preserve">استبيان مغلق، تتكون من مجموعة من الأسئلة المصممة وفق مقياس ليكرت الخماسي (</w:t>
      </w:r>
      <w:r>
        <w:rPr>
          <w:rFonts w:ascii="Sakkal Majalla" w:hAnsi="Sakkal Majalla" w:cs="Sakkal Majalla" w:hint="cs"/>
          <w:sz w:val="32"/>
          <w:szCs w:val="32"/>
        </w:rPr>
        <w:t>Likert,1961</w:t>
      </w:r>
      <w:r>
        <w:rPr>
          <w:rFonts w:ascii="Sakkal Majalla" w:hAnsi="Sakkal Majalla" w:cs="Sakkal Majalla" w:hint="cs"/>
          <w:sz w:val="32"/>
          <w:szCs w:val="32"/>
          <w:rtl/>
          <w:lang w:bidi="ar-EG"/>
        </w:rPr>
        <w:t>)</w:t>
      </w:r>
      <w:r>
        <w:rPr>
          <w:rFonts w:ascii="Sakkal Majalla" w:hAnsi="Sakkal Majalla" w:cs="Sakkal Majalla" w:hint="cs"/>
          <w:sz w:val="32"/>
          <w:szCs w:val="32"/>
          <w:rtl/>
        </w:rPr>
        <w:t xml:space="preserve"> موزعة على محاور حول أثر ممارسات إدارة الموارد البشرية على رضا العاملين في المؤسسات الحكومية الخدمية بمنطقة الرياض في المملكة العربية السعودية </w:t>
      </w:r>
    </w:p>
    <w:p w14:paraId="3CD788C2" w14:textId="77777777" w:rsidR="002C0DA9" w:rsidRPr="00B4250A" w:rsidRDefault="002C0DA9" w:rsidP="002C0DA9">
      <w:pPr>
        <w:bidi/>
        <w:spacing w:after="0" w:line="480" w:lineRule="auto"/>
        <w:jc w:val="both"/>
        <w:rPr>
          <w:rFonts w:ascii="Sakkal Majalla" w:hAnsi="Sakkal Majalla" w:cs="Sakkal Majalla"/>
          <w:sz w:val="32"/>
          <w:szCs w:val="32"/>
          <w:rtl/>
        </w:rPr>
      </w:pPr>
    </w:p>
    <w:p w14:paraId="33A64E19" w14:textId="77777777" w:rsidR="002C0DA9" w:rsidRPr="00B4250A" w:rsidRDefault="002C0DA9" w:rsidP="002C0DA9">
      <w:pPr>
        <w:bidi/>
        <w:spacing w:line="480" w:lineRule="auto"/>
        <w:jc w:val="both"/>
        <w:outlineLvl w:val="0"/>
        <w:rPr>
          <w:rFonts w:ascii="Sakkal Majalla" w:hAnsi="Sakkal Majalla" w:cs="Sakkal Majalla"/>
          <w:b/>
          <w:bCs/>
          <w:sz w:val="32"/>
          <w:szCs w:val="32"/>
        </w:rPr>
      </w:pPr>
      <w:bookmarkStart w:id="35" w:name="_Toc220361261"/>
      <w:bookmarkStart w:id="36" w:name="_Hlk211715344"/>
      <w:r>
        <w:rPr>
          <w:rFonts w:ascii="Sakkal Majalla" w:hAnsi="Sakkal Majalla" w:cs="Sakkal Majalla" w:hint="cs"/>
          <w:b/>
          <w:bCs/>
          <w:sz w:val="32"/>
          <w:szCs w:val="32"/>
          <w:rtl/>
        </w:rPr>
        <w:t>5.3 مقاييس المتغيرات الرئيسة في الدراسة</w:t>
      </w:r>
      <w:r>
        <w:rPr>
          <w:rFonts w:ascii="Sakkal Majalla" w:hAnsi="Sakkal Majalla" w:cs="Sakkal Majalla" w:hint="cs"/>
          <w:b/>
          <w:bCs/>
          <w:sz w:val="32"/>
          <w:szCs w:val="32"/>
        </w:rPr>
        <w:t>:</w:t>
      </w:r>
      <w:bookmarkEnd w:id="35"/>
    </w:p>
    <w:bookmarkEnd w:id="36"/>
    <w:p w14:paraId="0E0EE3D6" w14:textId="77777777" w:rsidR="002C0DA9" w:rsidRPr="00B4250A" w:rsidRDefault="002C0DA9" w:rsidP="002C0DA9">
      <w:pPr>
        <w:bidi/>
        <w:spacing w:line="480" w:lineRule="auto"/>
        <w:jc w:val="both"/>
        <w:rPr>
          <w:rFonts w:ascii="Sakkal Majalla" w:hAnsi="Sakkal Majalla" w:cs="Sakkal Majalla"/>
          <w:sz w:val="32"/>
          <w:szCs w:val="32"/>
          <w:u w:val="single"/>
          <w:rtl/>
        </w:rPr>
      </w:pPr>
      <w:r>
        <w:rPr>
          <w:rFonts w:ascii="Sakkal Majalla" w:hAnsi="Sakkal Majalla" w:cs="Sakkal Majalla" w:hint="cs"/>
          <w:sz w:val="32"/>
          <w:szCs w:val="32"/>
          <w:u w:val="single"/>
          <w:rtl/>
          <w:lang w:bidi="ar-EG"/>
        </w:rPr>
        <w:t>وقد</w:t>
      </w:r>
      <w:r>
        <w:rPr>
          <w:rFonts w:ascii="Sakkal Majalla" w:hAnsi="Sakkal Majalla" w:cs="Sakkal Majalla" w:hint="cs"/>
          <w:sz w:val="32"/>
          <w:szCs w:val="32"/>
          <w:u w:val="single"/>
          <w:rtl/>
        </w:rPr>
        <w:t xml:space="preserve"> </w:t>
      </w:r>
      <w:r>
        <w:rPr>
          <w:rFonts w:ascii="Sakkal Majalla" w:hAnsi="Sakkal Majalla" w:cs="Sakkal Majalla" w:hint="cs"/>
          <w:sz w:val="32"/>
          <w:szCs w:val="32"/>
          <w:u w:val="single"/>
          <w:rtl/>
          <w:lang w:bidi="ar-EG"/>
        </w:rPr>
        <w:t>انقسم</w:t>
      </w:r>
      <w:r>
        <w:rPr>
          <w:rFonts w:ascii="Sakkal Majalla" w:hAnsi="Sakkal Majalla" w:cs="Sakkal Majalla" w:hint="cs"/>
          <w:sz w:val="32"/>
          <w:szCs w:val="32"/>
          <w:u w:val="single"/>
          <w:rtl/>
        </w:rPr>
        <w:t xml:space="preserve"> </w:t>
      </w:r>
      <w:r>
        <w:rPr>
          <w:rFonts w:ascii="Sakkal Majalla" w:hAnsi="Sakkal Majalla" w:cs="Sakkal Majalla" w:hint="cs"/>
          <w:sz w:val="32"/>
          <w:szCs w:val="32"/>
          <w:u w:val="single"/>
          <w:rtl/>
          <w:lang w:bidi="ar-EG"/>
        </w:rPr>
        <w:t>الاستبيان</w:t>
      </w:r>
      <w:r>
        <w:rPr>
          <w:rFonts w:ascii="Sakkal Majalla" w:hAnsi="Sakkal Majalla" w:cs="Sakkal Majalla" w:hint="cs"/>
          <w:sz w:val="32"/>
          <w:szCs w:val="32"/>
          <w:u w:val="single"/>
          <w:rtl/>
        </w:rPr>
        <w:t xml:space="preserve"> </w:t>
      </w:r>
      <w:r>
        <w:rPr>
          <w:rFonts w:ascii="Sakkal Majalla" w:hAnsi="Sakkal Majalla" w:cs="Sakkal Majalla" w:hint="cs"/>
          <w:sz w:val="32"/>
          <w:szCs w:val="32"/>
          <w:u w:val="single"/>
          <w:rtl/>
          <w:lang w:bidi="ar-EG"/>
        </w:rPr>
        <w:t>البحث</w:t>
      </w:r>
      <w:r>
        <w:rPr>
          <w:rFonts w:ascii="Sakkal Majalla" w:hAnsi="Sakkal Majalla" w:cs="Sakkal Majalla" w:hint="cs"/>
          <w:sz w:val="32"/>
          <w:szCs w:val="32"/>
          <w:u w:val="single"/>
          <w:rtl/>
        </w:rPr>
        <w:t xml:space="preserve"> </w:t>
      </w:r>
      <w:r>
        <w:rPr>
          <w:rFonts w:ascii="Sakkal Majalla" w:hAnsi="Sakkal Majalla" w:cs="Sakkal Majalla" w:hint="cs"/>
          <w:sz w:val="32"/>
          <w:szCs w:val="32"/>
          <w:u w:val="single"/>
          <w:rtl/>
          <w:lang w:bidi="ar-EG"/>
        </w:rPr>
        <w:t>إلى</w:t>
      </w:r>
      <w:r>
        <w:rPr>
          <w:rFonts w:ascii="Sakkal Majalla" w:hAnsi="Sakkal Majalla" w:cs="Sakkal Majalla" w:hint="cs"/>
          <w:sz w:val="32"/>
          <w:szCs w:val="32"/>
          <w:u w:val="single"/>
          <w:rtl/>
        </w:rPr>
        <w:t xml:space="preserve"> </w:t>
      </w:r>
      <w:r>
        <w:rPr>
          <w:rFonts w:ascii="Sakkal Majalla" w:hAnsi="Sakkal Majalla" w:cs="Sakkal Majalla" w:hint="cs"/>
          <w:sz w:val="32"/>
          <w:szCs w:val="32"/>
          <w:u w:val="single"/>
          <w:rtl/>
          <w:lang w:bidi="ar-EG"/>
        </w:rPr>
        <w:t>ثلاثة أجزاء رئيسية</w:t>
      </w:r>
      <w:r>
        <w:rPr>
          <w:rFonts w:ascii="Sakkal Majalla" w:hAnsi="Sakkal Majalla" w:cs="Sakkal Majalla" w:hint="cs"/>
          <w:sz w:val="32"/>
          <w:szCs w:val="32"/>
          <w:u w:val="single"/>
          <w:rtl/>
        </w:rPr>
        <w:t>:</w:t>
      </w:r>
    </w:p>
    <w:p w14:paraId="6C47388B" w14:textId="77777777" w:rsidR="002C0DA9" w:rsidRPr="00B4250A" w:rsidRDefault="002C0DA9" w:rsidP="002C0DA9">
      <w:pPr>
        <w:bidi/>
        <w:spacing w:line="480" w:lineRule="auto"/>
        <w:ind w:left="720"/>
        <w:jc w:val="both"/>
        <w:rPr>
          <w:rFonts w:ascii="Sakkal Majalla" w:hAnsi="Sakkal Majalla" w:cs="Sakkal Majalla"/>
          <w:sz w:val="32"/>
          <w:szCs w:val="32"/>
          <w:rtl/>
        </w:rPr>
      </w:pPr>
      <w:r>
        <w:rPr>
          <w:rFonts w:ascii="Sakkal Majalla" w:hAnsi="Sakkal Majalla" w:cs="Sakkal Majalla" w:hint="cs"/>
          <w:sz w:val="32"/>
          <w:szCs w:val="32"/>
          <w:rtl/>
          <w:lang w:bidi="ar-EG"/>
        </w:rPr>
        <w:t>الجزء</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الأول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الخاص</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بالبيانات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الشخصية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للمبحوثين</w:t>
      </w:r>
      <w:r>
        <w:rPr>
          <w:rFonts w:ascii="Sakkal Majalla" w:hAnsi="Sakkal Majalla" w:cs="Sakkal Majalla" w:hint="cs"/>
          <w:sz w:val="32"/>
          <w:szCs w:val="32"/>
          <w:rtl/>
        </w:rPr>
        <w:t>:</w:t>
      </w:r>
    </w:p>
    <w:p w14:paraId="0351285B" w14:textId="77777777" w:rsidR="002C0DA9" w:rsidRPr="00B4250A" w:rsidRDefault="002C0DA9" w:rsidP="002C0DA9">
      <w:pPr>
        <w:pStyle w:val="a3"/>
        <w:numPr>
          <w:ilvl w:val="0"/>
          <w:numId w:val="63"/>
        </w:num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الجنس</w:t>
      </w:r>
    </w:p>
    <w:p w14:paraId="5B85E846" w14:textId="77777777" w:rsidR="002C0DA9" w:rsidRPr="00B4250A" w:rsidRDefault="002C0DA9" w:rsidP="002C0DA9">
      <w:pPr>
        <w:pStyle w:val="a3"/>
        <w:numPr>
          <w:ilvl w:val="0"/>
          <w:numId w:val="63"/>
        </w:num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السن</w:t>
      </w:r>
    </w:p>
    <w:p w14:paraId="3B2CAEA2" w14:textId="77777777" w:rsidR="002C0DA9" w:rsidRPr="00B4250A" w:rsidRDefault="002C0DA9" w:rsidP="002C0DA9">
      <w:pPr>
        <w:pStyle w:val="a3"/>
        <w:numPr>
          <w:ilvl w:val="0"/>
          <w:numId w:val="63"/>
        </w:num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الأقدمية</w:t>
      </w:r>
    </w:p>
    <w:p w14:paraId="3C34483B" w14:textId="77777777" w:rsidR="002C0DA9" w:rsidRPr="00B4250A" w:rsidRDefault="002C0DA9" w:rsidP="002C0DA9">
      <w:pPr>
        <w:pStyle w:val="a3"/>
        <w:numPr>
          <w:ilvl w:val="0"/>
          <w:numId w:val="63"/>
        </w:num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المؤهل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العلمي</w:t>
      </w:r>
    </w:p>
    <w:p w14:paraId="3CC3CEEF" w14:textId="77777777" w:rsidR="002C0DA9" w:rsidRPr="00B4250A" w:rsidRDefault="002C0DA9" w:rsidP="002C0DA9">
      <w:pPr>
        <w:pStyle w:val="a3"/>
        <w:numPr>
          <w:ilvl w:val="0"/>
          <w:numId w:val="63"/>
        </w:num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lang w:bidi="ar-EG"/>
        </w:rPr>
        <w:t>الوظيفة</w:t>
      </w:r>
    </w:p>
    <w:p w14:paraId="3EE675F3" w14:textId="77777777" w:rsidR="002C0DA9" w:rsidRPr="00B4250A" w:rsidRDefault="002C0DA9" w:rsidP="002C0DA9">
      <w:pPr>
        <w:bidi/>
        <w:spacing w:line="480" w:lineRule="auto"/>
        <w:ind w:left="720"/>
        <w:jc w:val="both"/>
        <w:rPr>
          <w:rFonts w:ascii="Sakkal Majalla" w:hAnsi="Sakkal Majalla" w:cs="Sakkal Majalla"/>
          <w:sz w:val="32"/>
          <w:szCs w:val="32"/>
          <w:rtl/>
          <w:lang w:bidi="ar-EG"/>
        </w:rPr>
      </w:pPr>
      <w:bookmarkStart w:id="37" w:name="_Hlk131540990"/>
      <w:r>
        <w:rPr>
          <w:rFonts w:ascii="Sakkal Majalla" w:hAnsi="Sakkal Majalla" w:cs="Sakkal Majalla" w:hint="cs"/>
          <w:sz w:val="32"/>
          <w:szCs w:val="32"/>
          <w:rtl/>
          <w:lang w:bidi="ar-EG"/>
        </w:rPr>
        <w:lastRenderedPageBreak/>
        <w:t>الجزء</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الثاني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العوامل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المؤثرة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ممارسات إدارة الموارد البشرية في المؤسسات الحكومية الخدمية بمنطقة الرياض في المملكة العربية السعودية وتكون من:</w:t>
      </w:r>
    </w:p>
    <w:p w14:paraId="2A47BDED" w14:textId="77777777" w:rsidR="002C0DA9" w:rsidRPr="00B4250A" w:rsidRDefault="002C0DA9" w:rsidP="002C0DA9">
      <w:pPr>
        <w:pStyle w:val="a3"/>
        <w:numPr>
          <w:ilvl w:val="0"/>
          <w:numId w:val="61"/>
        </w:num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الحوافز والمكافئات</w:t>
      </w:r>
    </w:p>
    <w:p w14:paraId="1D4DEDFD" w14:textId="77777777" w:rsidR="002C0DA9" w:rsidRPr="00B4250A" w:rsidRDefault="002C0DA9" w:rsidP="002C0DA9">
      <w:pPr>
        <w:pStyle w:val="a3"/>
        <w:numPr>
          <w:ilvl w:val="0"/>
          <w:numId w:val="61"/>
        </w:num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برامج التدريب والتطوير</w:t>
      </w:r>
    </w:p>
    <w:p w14:paraId="51AFC1ED" w14:textId="77777777" w:rsidR="002C0DA9" w:rsidRPr="00B4250A" w:rsidRDefault="002C0DA9" w:rsidP="002C0DA9">
      <w:pPr>
        <w:pStyle w:val="a3"/>
        <w:numPr>
          <w:ilvl w:val="0"/>
          <w:numId w:val="61"/>
        </w:num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برامج تقييم الأداء </w:t>
      </w:r>
    </w:p>
    <w:p w14:paraId="5EAF71B8" w14:textId="77777777" w:rsidR="002C0DA9" w:rsidRPr="00B4250A" w:rsidRDefault="002C0DA9" w:rsidP="002C0DA9">
      <w:pPr>
        <w:pStyle w:val="a3"/>
        <w:numPr>
          <w:ilvl w:val="1"/>
          <w:numId w:val="58"/>
        </w:numPr>
        <w:bidi/>
        <w:spacing w:line="480" w:lineRule="auto"/>
        <w:jc w:val="both"/>
        <w:rPr>
          <w:rFonts w:ascii="Sakkal Majalla" w:hAnsi="Sakkal Majalla" w:cs="Sakkal Majalla"/>
          <w:sz w:val="32"/>
          <w:szCs w:val="32"/>
        </w:rPr>
      </w:pPr>
      <w:r>
        <w:rPr>
          <w:rFonts w:ascii="Sakkal Majalla" w:hAnsi="Sakkal Majalla" w:cs="Sakkal Majalla" w:hint="cs"/>
          <w:sz w:val="32"/>
          <w:szCs w:val="32"/>
          <w:rtl/>
          <w:lang w:bidi="ar-EG"/>
        </w:rPr>
        <w:t>كل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محور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 الثلاث محاور يتكون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خمس</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فقرات</w:t>
      </w:r>
      <w:r>
        <w:rPr>
          <w:rFonts w:ascii="Sakkal Majalla" w:hAnsi="Sakkal Majalla" w:cs="Sakkal Majalla" w:hint="cs"/>
          <w:sz w:val="32"/>
          <w:szCs w:val="32"/>
          <w:rtl/>
        </w:rPr>
        <w:t>.</w:t>
      </w:r>
    </w:p>
    <w:p w14:paraId="0BAA8AC5" w14:textId="77777777" w:rsidR="002C0DA9" w:rsidRPr="00B4250A" w:rsidRDefault="002C0DA9" w:rsidP="002C0DA9">
      <w:pPr>
        <w:bidi/>
        <w:spacing w:line="480" w:lineRule="auto"/>
        <w:ind w:left="360"/>
        <w:jc w:val="both"/>
        <w:rPr>
          <w:rFonts w:ascii="Sakkal Majalla" w:hAnsi="Sakkal Majalla" w:cs="Sakkal Majalla"/>
          <w:sz w:val="32"/>
          <w:szCs w:val="32"/>
          <w:lang w:bidi="ar-EG"/>
        </w:rPr>
      </w:pPr>
      <w:r>
        <w:rPr>
          <w:rFonts w:ascii="Sakkal Majalla" w:hAnsi="Sakkal Majalla" w:cs="Sakkal Majalla" w:hint="cs"/>
          <w:sz w:val="32"/>
          <w:szCs w:val="32"/>
          <w:rtl/>
          <w:lang w:bidi="ar-EG"/>
        </w:rPr>
        <w:t>الجزء</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الثالث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العوامل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المؤثرة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الرضا الوظيفي في المؤسسات الحكومية الخدمية بمنطقة الرياض في المملكة العربية السعودية وتكون من:</w:t>
      </w:r>
    </w:p>
    <w:p w14:paraId="289A62C3" w14:textId="77777777" w:rsidR="002C0DA9" w:rsidRPr="00B4250A" w:rsidRDefault="002C0DA9" w:rsidP="002C0DA9">
      <w:pPr>
        <w:pStyle w:val="a3"/>
        <w:numPr>
          <w:ilvl w:val="3"/>
          <w:numId w:val="62"/>
        </w:numPr>
        <w:bidi/>
        <w:spacing w:line="48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البعد المادي </w:t>
      </w:r>
    </w:p>
    <w:p w14:paraId="45CB9959" w14:textId="77777777" w:rsidR="002C0DA9" w:rsidRPr="00B4250A" w:rsidRDefault="002C0DA9" w:rsidP="002C0DA9">
      <w:pPr>
        <w:pStyle w:val="a3"/>
        <w:numPr>
          <w:ilvl w:val="3"/>
          <w:numId w:val="62"/>
        </w:numPr>
        <w:bidi/>
        <w:spacing w:line="48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البعد النفسي </w:t>
      </w:r>
    </w:p>
    <w:p w14:paraId="2EC6C240" w14:textId="77777777" w:rsidR="002C0DA9" w:rsidRPr="00B4250A" w:rsidRDefault="002C0DA9" w:rsidP="002C0DA9">
      <w:pPr>
        <w:pStyle w:val="a3"/>
        <w:numPr>
          <w:ilvl w:val="3"/>
          <w:numId w:val="62"/>
        </w:num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البعد الاجتماعي</w:t>
      </w:r>
    </w:p>
    <w:p w14:paraId="1A16DFB4" w14:textId="77777777" w:rsidR="002C0DA9" w:rsidRPr="00B4250A" w:rsidRDefault="002C0DA9" w:rsidP="002C0DA9">
      <w:pPr>
        <w:pStyle w:val="a3"/>
        <w:numPr>
          <w:ilvl w:val="1"/>
          <w:numId w:val="58"/>
        </w:numPr>
        <w:bidi/>
        <w:spacing w:line="480" w:lineRule="auto"/>
        <w:jc w:val="both"/>
        <w:rPr>
          <w:rFonts w:ascii="Sakkal Majalla" w:hAnsi="Sakkal Majalla" w:cs="Sakkal Majalla"/>
          <w:sz w:val="32"/>
          <w:szCs w:val="32"/>
        </w:rPr>
      </w:pPr>
      <w:r>
        <w:rPr>
          <w:rFonts w:ascii="Sakkal Majalla" w:hAnsi="Sakkal Majalla" w:cs="Sakkal Majalla" w:hint="cs"/>
          <w:sz w:val="32"/>
          <w:szCs w:val="32"/>
          <w:rtl/>
          <w:lang w:bidi="ar-EG"/>
        </w:rPr>
        <w:t>كل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محور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 الثلاث محاور يتكون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خمس</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فقرات</w:t>
      </w:r>
      <w:r>
        <w:rPr>
          <w:rFonts w:ascii="Sakkal Majalla" w:hAnsi="Sakkal Majalla" w:cs="Sakkal Majalla" w:hint="cs"/>
          <w:sz w:val="32"/>
          <w:szCs w:val="32"/>
          <w:rtl/>
        </w:rPr>
        <w:t>.</w:t>
      </w:r>
    </w:p>
    <w:p w14:paraId="7A90B6AE" w14:textId="77777777" w:rsidR="002C0DA9" w:rsidRDefault="002C0DA9" w:rsidP="002C0DA9">
      <w:pPr>
        <w:bidi/>
        <w:spacing w:line="480" w:lineRule="auto"/>
        <w:ind w:left="720"/>
        <w:jc w:val="both"/>
        <w:rPr>
          <w:rFonts w:ascii="Sakkal Majalla" w:hAnsi="Sakkal Majalla" w:cs="Sakkal Majalla"/>
          <w:sz w:val="32"/>
          <w:szCs w:val="32"/>
          <w:rtl/>
        </w:rPr>
      </w:pPr>
      <w:r>
        <w:rPr>
          <w:rFonts w:ascii="Sakkal Majalla" w:hAnsi="Sakkal Majalla" w:cs="Sakkal Majalla" w:hint="cs"/>
          <w:sz w:val="32"/>
          <w:szCs w:val="32"/>
          <w:rtl/>
        </w:rPr>
        <w:t>ويوضح الجدول (1.3) المصادر التي اعتمد عليها استمارة الاستقصاء</w:t>
      </w:r>
    </w:p>
    <w:p w14:paraId="146F7BE9" w14:textId="77777777" w:rsidR="00E412BE" w:rsidRPr="00B4250A" w:rsidRDefault="00E412BE" w:rsidP="00E412BE">
      <w:pPr>
        <w:bidi/>
        <w:spacing w:line="480" w:lineRule="auto"/>
        <w:ind w:left="720"/>
        <w:jc w:val="both"/>
        <w:rPr>
          <w:rFonts w:ascii="Sakkal Majalla" w:hAnsi="Sakkal Majalla" w:cs="Sakkal Majalla"/>
          <w:sz w:val="32"/>
          <w:szCs w:val="32"/>
          <w:rtl/>
        </w:rPr>
      </w:pPr>
    </w:p>
    <w:p w14:paraId="1CBD3D8E" w14:textId="77777777" w:rsidR="002C0DA9" w:rsidRPr="00B4250A" w:rsidRDefault="002C0DA9" w:rsidP="002C0DA9">
      <w:pPr>
        <w:bidi/>
        <w:spacing w:after="0" w:line="480" w:lineRule="auto"/>
        <w:jc w:val="both"/>
        <w:rPr>
          <w:rFonts w:ascii="Sakkal Majalla" w:eastAsia="Times New Roman" w:hAnsi="Sakkal Majalla" w:cs="Sakkal Majalla"/>
          <w:caps/>
          <w:spacing w:val="10"/>
          <w:sz w:val="32"/>
          <w:szCs w:val="32"/>
          <w:rtl/>
        </w:rPr>
      </w:pPr>
      <w:r>
        <w:rPr>
          <w:rFonts w:ascii="Sakkal Majalla" w:eastAsia="Times New Roman" w:hAnsi="Sakkal Majalla" w:cs="Sakkal Majalla" w:hint="cs"/>
          <w:caps/>
          <w:spacing w:val="10"/>
          <w:sz w:val="32"/>
          <w:szCs w:val="32"/>
          <w:rtl/>
        </w:rPr>
        <w:lastRenderedPageBreak/>
        <w:t>جدول رقم (1.3) اجزاء استمارة الاستبيان</w:t>
      </w:r>
    </w:p>
    <w:tbl>
      <w:tblPr>
        <w:tblStyle w:val="5-3"/>
        <w:bidiVisual/>
        <w:tblW w:w="56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2"/>
        <w:gridCol w:w="2861"/>
        <w:gridCol w:w="1925"/>
        <w:gridCol w:w="2896"/>
      </w:tblGrid>
      <w:tr w:rsidR="00CD3D26" w:rsidRPr="00C76F09" w14:paraId="3CFFE638" w14:textId="64E0AE1B" w:rsidTr="00CD3D2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Borders>
              <w:top w:val="none" w:sz="0" w:space="0" w:color="auto"/>
              <w:left w:val="none" w:sz="0" w:space="0" w:color="auto"/>
              <w:right w:val="none" w:sz="0" w:space="0" w:color="auto"/>
            </w:tcBorders>
          </w:tcPr>
          <w:p w14:paraId="22EF2C4E" w14:textId="77777777" w:rsidR="00CD3D26" w:rsidRPr="00C76F09" w:rsidRDefault="00CD3D26" w:rsidP="0048723A">
            <w:pPr>
              <w:bidi/>
              <w:spacing w:line="480" w:lineRule="auto"/>
              <w:jc w:val="both"/>
              <w:rPr>
                <w:rFonts w:ascii="Sakkal Majalla" w:hAnsi="Sakkal Majalla" w:cs="Sakkal Majalla"/>
                <w:b w:val="0"/>
                <w:bCs w:val="0"/>
                <w:color w:val="auto"/>
                <w:sz w:val="32"/>
                <w:szCs w:val="32"/>
                <w:highlight w:val="yellow"/>
                <w:rtl/>
                <w:lang w:bidi="ar-EG"/>
              </w:rPr>
            </w:pPr>
            <w:r>
              <w:rPr>
                <w:rFonts w:ascii="Sakkal Majalla" w:hAnsi="Sakkal Majalla" w:cs="Sakkal Majalla" w:hint="cs"/>
                <w:color w:val="auto"/>
                <w:sz w:val="32"/>
                <w:szCs w:val="32"/>
                <w:highlight w:val="yellow"/>
                <w:rtl/>
                <w:lang w:bidi="ar-EG"/>
              </w:rPr>
              <w:t>بيان</w:t>
            </w:r>
          </w:p>
        </w:tc>
        <w:tc>
          <w:tcPr>
            <w:tcW w:w="1485" w:type="pct"/>
            <w:tcBorders>
              <w:top w:val="none" w:sz="0" w:space="0" w:color="auto"/>
              <w:left w:val="none" w:sz="0" w:space="0" w:color="auto"/>
              <w:right w:val="none" w:sz="0" w:space="0" w:color="auto"/>
            </w:tcBorders>
          </w:tcPr>
          <w:p w14:paraId="4C837D42" w14:textId="77777777" w:rsidR="00CD3D26" w:rsidRPr="00C76F09" w:rsidRDefault="00CD3D26"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highlight w:val="yellow"/>
                <w:rtl/>
                <w:lang w:bidi="ar-EG"/>
              </w:rPr>
            </w:pPr>
            <w:r>
              <w:rPr>
                <w:rFonts w:ascii="Sakkal Majalla" w:hAnsi="Sakkal Majalla" w:cs="Sakkal Majalla" w:hint="cs"/>
                <w:color w:val="auto"/>
                <w:sz w:val="32"/>
                <w:szCs w:val="32"/>
                <w:highlight w:val="yellow"/>
                <w:rtl/>
                <w:lang w:bidi="ar-EG"/>
              </w:rPr>
              <w:t>القسم</w:t>
            </w:r>
          </w:p>
        </w:tc>
        <w:tc>
          <w:tcPr>
            <w:tcW w:w="999" w:type="pct"/>
            <w:tcBorders>
              <w:top w:val="none" w:sz="0" w:space="0" w:color="auto"/>
              <w:left w:val="none" w:sz="0" w:space="0" w:color="auto"/>
              <w:right w:val="none" w:sz="0" w:space="0" w:color="auto"/>
            </w:tcBorders>
          </w:tcPr>
          <w:p w14:paraId="6B692D68" w14:textId="77777777" w:rsidR="00CD3D26" w:rsidRPr="00C76F09" w:rsidRDefault="00CD3D26"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highlight w:val="yellow"/>
                <w:rtl/>
                <w:lang w:bidi="ar-EG"/>
              </w:rPr>
            </w:pPr>
            <w:r>
              <w:rPr>
                <w:rFonts w:ascii="Sakkal Majalla" w:hAnsi="Sakkal Majalla" w:cs="Sakkal Majalla" w:hint="cs"/>
                <w:color w:val="auto"/>
                <w:sz w:val="32"/>
                <w:szCs w:val="32"/>
                <w:highlight w:val="yellow"/>
                <w:rtl/>
                <w:lang w:bidi="ar-EG"/>
              </w:rPr>
              <w:t>عدد الفقرات</w:t>
            </w:r>
          </w:p>
        </w:tc>
        <w:tc>
          <w:tcPr>
            <w:tcW w:w="1504" w:type="pct"/>
            <w:tcBorders>
              <w:top w:val="none" w:sz="0" w:space="0" w:color="auto"/>
              <w:left w:val="none" w:sz="0" w:space="0" w:color="auto"/>
              <w:right w:val="none" w:sz="0" w:space="0" w:color="auto"/>
            </w:tcBorders>
          </w:tcPr>
          <w:p w14:paraId="1A8440D1" w14:textId="31E51E5B" w:rsidR="00CD3D26" w:rsidRPr="00C76F09" w:rsidRDefault="00CD3D26"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32"/>
                <w:szCs w:val="32"/>
                <w:highlight w:val="yellow"/>
                <w:rtl/>
                <w:lang w:bidi="ar-EG"/>
              </w:rPr>
            </w:pPr>
            <w:r>
              <w:rPr>
                <w:rFonts w:ascii="Sakkal Majalla" w:hAnsi="Sakkal Majalla" w:cs="Sakkal Majalla" w:hint="cs"/>
                <w:color w:val="auto"/>
                <w:sz w:val="32"/>
                <w:szCs w:val="32"/>
                <w:highlight w:val="yellow"/>
                <w:rtl/>
                <w:lang w:bidi="ar-EG"/>
              </w:rPr>
              <w:t>المصدر</w:t>
            </w:r>
          </w:p>
        </w:tc>
      </w:tr>
      <w:tr w:rsidR="00CD3D26" w:rsidRPr="00C76F09" w14:paraId="630400AA" w14:textId="5EB740D4" w:rsidTr="00CD3D2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tcBorders>
          </w:tcPr>
          <w:p w14:paraId="402FBA80" w14:textId="77777777" w:rsidR="00CD3D26" w:rsidRPr="00C76F09" w:rsidRDefault="00CD3D26" w:rsidP="0048723A">
            <w:pPr>
              <w:bidi/>
              <w:spacing w:line="480" w:lineRule="auto"/>
              <w:jc w:val="both"/>
              <w:rPr>
                <w:rFonts w:ascii="Sakkal Majalla" w:hAnsi="Sakkal Majalla" w:cs="Sakkal Majalla"/>
                <w:color w:val="auto"/>
                <w:sz w:val="32"/>
                <w:szCs w:val="32"/>
                <w:highlight w:val="yellow"/>
                <w:lang w:bidi="ar-EG"/>
              </w:rPr>
            </w:pPr>
            <w:r>
              <w:rPr>
                <w:rFonts w:ascii="Sakkal Majalla" w:hAnsi="Sakkal Majalla" w:cs="Sakkal Majalla" w:hint="cs"/>
                <w:color w:val="auto"/>
                <w:sz w:val="32"/>
                <w:szCs w:val="32"/>
                <w:highlight w:val="yellow"/>
                <w:rtl/>
                <w:lang w:bidi="ar-EG"/>
              </w:rPr>
              <w:t>الجزء الاول</w:t>
            </w:r>
          </w:p>
        </w:tc>
        <w:tc>
          <w:tcPr>
            <w:tcW w:w="1485" w:type="pct"/>
          </w:tcPr>
          <w:p w14:paraId="02129745"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البيانات الشخصية</w:t>
            </w:r>
          </w:p>
        </w:tc>
        <w:tc>
          <w:tcPr>
            <w:tcW w:w="2502" w:type="pct"/>
            <w:gridSpan w:val="2"/>
          </w:tcPr>
          <w:p w14:paraId="373EF9FB" w14:textId="2AD8CF62"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highlight w:val="yellow"/>
                <w:rtl/>
              </w:rPr>
            </w:pPr>
            <w:r>
              <w:rPr>
                <w:rFonts w:ascii="Sakkal Majalla" w:hAnsi="Sakkal Majalla" w:cs="Sakkal Majalla" w:hint="cs"/>
                <w:sz w:val="32"/>
                <w:szCs w:val="32"/>
                <w:highlight w:val="yellow"/>
                <w:rtl/>
              </w:rPr>
              <w:t>العمر – النوع – سنوات الخبرة – الوظيفية- المسمى الوظيفي</w:t>
            </w:r>
          </w:p>
        </w:tc>
      </w:tr>
      <w:tr w:rsidR="00CD3D26" w:rsidRPr="00C76F09" w14:paraId="5FAD4AE4" w14:textId="0608DA6B" w:rsidTr="00CD3D26">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tcBorders>
              <w:left w:val="none" w:sz="0" w:space="0" w:color="auto"/>
            </w:tcBorders>
          </w:tcPr>
          <w:p w14:paraId="1CAFF23F" w14:textId="390F7AE5" w:rsidR="00CD3D26" w:rsidRPr="00C76F09" w:rsidRDefault="00CD3D26" w:rsidP="00CD3D26">
            <w:pPr>
              <w:bidi/>
              <w:spacing w:line="480" w:lineRule="auto"/>
              <w:jc w:val="center"/>
              <w:rPr>
                <w:rFonts w:ascii="Sakkal Majalla" w:hAnsi="Sakkal Majalla" w:cs="Sakkal Majalla" w:hint="cs"/>
                <w:color w:val="auto"/>
                <w:sz w:val="32"/>
                <w:szCs w:val="32"/>
                <w:highlight w:val="yellow"/>
                <w:rtl/>
                <w:lang w:bidi="ar-EG"/>
              </w:rPr>
            </w:pPr>
            <w:r>
              <w:rPr>
                <w:rFonts w:ascii="Sakkal Majalla" w:hAnsi="Sakkal Majalla" w:cs="Sakkal Majalla" w:hint="cs"/>
                <w:color w:val="auto"/>
                <w:sz w:val="32"/>
                <w:szCs w:val="32"/>
                <w:highlight w:val="yellow"/>
                <w:rtl/>
                <w:lang w:bidi="ar-EG"/>
              </w:rPr>
              <w:t>المتغير المستقل:</w:t>
            </w:r>
            <w:r>
              <w:rPr>
                <w:rFonts w:ascii="Sakkal Majalla" w:hAnsi="Sakkal Majalla" w:cs="Sakkal Majalla" w:hint="cs"/>
                <w:color w:val="auto"/>
                <w:sz w:val="32"/>
                <w:szCs w:val="32"/>
                <w:highlight w:val="yellow"/>
                <w:rtl/>
              </w:rPr>
              <w:t xml:space="preserve"> </w:t>
            </w:r>
            <w:r>
              <w:rPr>
                <w:rFonts w:ascii="Sakkal Majalla" w:hAnsi="Sakkal Majalla" w:cs="Sakkal Majalla" w:hint="cs"/>
                <w:color w:val="auto"/>
                <w:sz w:val="32"/>
                <w:szCs w:val="32"/>
                <w:highlight w:val="yellow"/>
                <w:rtl/>
                <w:lang w:bidi="ar-EG"/>
              </w:rPr>
              <w:t>ممارسات إدارة الموارد البشرية</w:t>
            </w:r>
          </w:p>
        </w:tc>
      </w:tr>
      <w:tr w:rsidR="00CD3D26" w:rsidRPr="00C76F09" w14:paraId="0AF7ABB6" w14:textId="24ED1748" w:rsidTr="00CD3D2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tcBorders>
          </w:tcPr>
          <w:p w14:paraId="161F00D2" w14:textId="77777777" w:rsidR="00CD3D26" w:rsidRPr="00C76F09" w:rsidRDefault="00CD3D26" w:rsidP="0048723A">
            <w:pPr>
              <w:bidi/>
              <w:spacing w:line="480" w:lineRule="auto"/>
              <w:jc w:val="both"/>
              <w:rPr>
                <w:rFonts w:ascii="Sakkal Majalla" w:hAnsi="Sakkal Majalla" w:cs="Sakkal Majalla"/>
                <w:b w:val="0"/>
                <w:bCs w:val="0"/>
                <w:color w:val="auto"/>
                <w:sz w:val="32"/>
                <w:szCs w:val="32"/>
                <w:highlight w:val="yellow"/>
                <w:rtl/>
              </w:rPr>
            </w:pPr>
            <w:r>
              <w:rPr>
                <w:rFonts w:ascii="Sakkal Majalla" w:hAnsi="Sakkal Majalla" w:cs="Sakkal Majalla" w:hint="cs"/>
                <w:color w:val="auto"/>
                <w:sz w:val="32"/>
                <w:szCs w:val="32"/>
                <w:highlight w:val="yellow"/>
                <w:rtl/>
              </w:rPr>
              <w:t>البعد الاول</w:t>
            </w:r>
          </w:p>
        </w:tc>
        <w:tc>
          <w:tcPr>
            <w:tcW w:w="1485" w:type="pct"/>
          </w:tcPr>
          <w:p w14:paraId="3E6F32A9"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highlight w:val="yellow"/>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32"/>
                <w:szCs w:val="32"/>
                <w:highlight w:val="yellow"/>
                <w:rtl/>
              </w:rPr>
              <w:t>الحوافز والمكافئات</w:t>
            </w:r>
          </w:p>
        </w:tc>
        <w:tc>
          <w:tcPr>
            <w:tcW w:w="999" w:type="pct"/>
          </w:tcPr>
          <w:p w14:paraId="4AF743FA"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5 فقرات</w:t>
            </w:r>
          </w:p>
        </w:tc>
        <w:tc>
          <w:tcPr>
            <w:tcW w:w="1504" w:type="pct"/>
          </w:tcPr>
          <w:p w14:paraId="36A2E811" w14:textId="6F5022F9" w:rsidR="00CD3D26" w:rsidRPr="00C76F09" w:rsidRDefault="00CD3D26" w:rsidP="00CD3D2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highlight w:val="yellow"/>
                <w:rtl/>
              </w:rPr>
            </w:pPr>
            <w:r>
              <w:rPr>
                <w:rFonts w:ascii="Sakkal Majalla" w:hAnsi="Sakkal Majalla" w:cs="Sakkal Majalla"/>
                <w:sz w:val="32"/>
                <w:szCs w:val="32"/>
                <w:highlight w:val="yellow"/>
              </w:rPr>
              <w:t xml:space="preserve">(Guan, &amp; Frankel,</w:t>
            </w:r>
            <w:r>
              <w:rPr>
                <w:rFonts w:ascii="Sakkal Majalla" w:hAnsi="Sakkal Majalla" w:cs="Sakkal Majalla"/>
                <w:sz w:val="32"/>
                <w:szCs w:val="32"/>
                <w:highlight w:val="yellow"/>
                <w:rtl/>
              </w:rPr>
              <w:t xml:space="preserve"> (2018</w:t>
            </w:r>
            <w:r>
              <w:rPr>
                <w:rFonts w:ascii="Sakkal Majalla" w:hAnsi="Sakkal Majalla" w:cs="Sakkal Majalla"/>
                <w:sz w:val="32"/>
                <w:szCs w:val="32"/>
                <w:highlight w:val="yellow"/>
              </w:rPr>
              <w:t xml:space="preserve"> </w:t>
            </w:r>
          </w:p>
        </w:tc>
      </w:tr>
      <w:tr w:rsidR="00CD3D26" w:rsidRPr="00C76F09" w14:paraId="40869CBF" w14:textId="22ADB5E2" w:rsidTr="00CD3D26">
        <w:trPr>
          <w:trHeight w:val="20"/>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tcBorders>
          </w:tcPr>
          <w:p w14:paraId="5A830915" w14:textId="77777777" w:rsidR="00CD3D26" w:rsidRPr="00C76F09" w:rsidRDefault="00CD3D26" w:rsidP="0048723A">
            <w:pPr>
              <w:bidi/>
              <w:spacing w:line="480" w:lineRule="auto"/>
              <w:jc w:val="both"/>
              <w:rPr>
                <w:rFonts w:ascii="Sakkal Majalla" w:hAnsi="Sakkal Majalla" w:cs="Sakkal Majalla"/>
                <w:color w:val="auto"/>
                <w:sz w:val="32"/>
                <w:szCs w:val="32"/>
                <w:highlight w:val="yellow"/>
                <w:lang w:bidi="ar-EG"/>
              </w:rPr>
            </w:pPr>
            <w:r>
              <w:rPr>
                <w:rFonts w:ascii="Sakkal Majalla" w:hAnsi="Sakkal Majalla" w:cs="Sakkal Majalla" w:hint="cs"/>
                <w:color w:val="auto"/>
                <w:sz w:val="32"/>
                <w:szCs w:val="32"/>
                <w:highlight w:val="yellow"/>
                <w:rtl/>
              </w:rPr>
              <w:t>البعد الثاني</w:t>
            </w:r>
          </w:p>
        </w:tc>
        <w:tc>
          <w:tcPr>
            <w:tcW w:w="1485" w:type="pct"/>
          </w:tcPr>
          <w:p w14:paraId="70004BA9" w14:textId="77777777" w:rsidR="00CD3D26" w:rsidRPr="00C76F09" w:rsidRDefault="00CD3D26"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Pr>
            </w:pPr>
            <w:r>
              <w:rPr>
                <w:rFonts w:ascii="Sakkal Majalla" w:hAnsi="Sakkal Majalla" w:cs="Sakkal Majalla" w:hint="cs"/>
                <w:sz w:val="32"/>
                <w:szCs w:val="32"/>
                <w:highlight w:val="yellow"/>
                <w:rtl/>
              </w:rPr>
              <w:t>برامج التدريب والتطوير</w:t>
            </w:r>
          </w:p>
        </w:tc>
        <w:tc>
          <w:tcPr>
            <w:tcW w:w="999" w:type="pct"/>
          </w:tcPr>
          <w:p w14:paraId="566374D9" w14:textId="77777777" w:rsidR="00CD3D26" w:rsidRPr="00C76F09" w:rsidRDefault="00CD3D26"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lang w:bidi="ar-EG"/>
              </w:rPr>
            </w:pPr>
            <w:r>
              <w:rPr>
                <w:rFonts w:ascii="Sakkal Majalla" w:hAnsi="Sakkal Majalla" w:cs="Sakkal Majalla" w:hint="cs"/>
                <w:sz w:val="32"/>
                <w:szCs w:val="32"/>
                <w:highlight w:val="yellow"/>
                <w:rtl/>
              </w:rPr>
              <w:t>5 فقرات</w:t>
            </w:r>
          </w:p>
        </w:tc>
        <w:tc>
          <w:tcPr>
            <w:tcW w:w="1504" w:type="pct"/>
          </w:tcPr>
          <w:p w14:paraId="7D27738B" w14:textId="6AF9A48E" w:rsidR="00CD3D26" w:rsidRPr="00C76F09" w:rsidRDefault="00C76F09" w:rsidP="00C76F09">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lang w:bidi="ar-EG"/>
              </w:rPr>
            </w:pPr>
            <w:r>
              <w:rPr>
                <w:rFonts w:ascii="Sakkal Majalla" w:hAnsi="Sakkal Majalla" w:cs="Sakkal Majalla"/>
                <w:sz w:val="28"/>
                <w:szCs w:val="28"/>
                <w:highlight w:val="yellow"/>
                <w:rtl/>
                <w:lang w:bidi="ar-EG"/>
              </w:rPr>
              <w:t>)</w:t>
            </w:r>
            <w:r>
              <w:rPr>
                <w:rFonts w:ascii="Sakkal Majalla" w:hAnsi="Sakkal Majalla" w:cs="Sakkal Majalla"/>
                <w:sz w:val="28"/>
                <w:szCs w:val="28"/>
                <w:highlight w:val="yellow"/>
                <w:lang w:bidi="ar-EG"/>
              </w:rPr>
              <w:t>Al-Hawari, &amp; Shebat,</w:t>
            </w:r>
            <w:r>
              <w:rPr>
                <w:rFonts w:ascii="Sakkal Majalla" w:hAnsi="Sakkal Majalla" w:cs="Sakkal Majalla"/>
                <w:sz w:val="28"/>
                <w:szCs w:val="28"/>
                <w:highlight w:val="yellow"/>
                <w:rtl/>
                <w:lang w:bidi="ar-EG"/>
              </w:rPr>
              <w:t xml:space="preserve"> (2016</w:t>
            </w:r>
          </w:p>
        </w:tc>
      </w:tr>
      <w:tr w:rsidR="00CD3D26" w:rsidRPr="00C76F09" w14:paraId="3ADCF588" w14:textId="6D889088" w:rsidTr="00CD3D2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tcBorders>
          </w:tcPr>
          <w:p w14:paraId="07382528" w14:textId="77777777" w:rsidR="00CD3D26" w:rsidRPr="00C76F09" w:rsidRDefault="00CD3D26" w:rsidP="0048723A">
            <w:pPr>
              <w:bidi/>
              <w:spacing w:line="480" w:lineRule="auto"/>
              <w:jc w:val="both"/>
              <w:rPr>
                <w:rFonts w:ascii="Sakkal Majalla" w:hAnsi="Sakkal Majalla" w:cs="Sakkal Majalla"/>
                <w:color w:val="auto"/>
                <w:sz w:val="32"/>
                <w:szCs w:val="32"/>
                <w:highlight w:val="yellow"/>
                <w:rtl/>
              </w:rPr>
            </w:pPr>
            <w:r>
              <w:rPr>
                <w:rFonts w:ascii="Sakkal Majalla" w:hAnsi="Sakkal Majalla" w:cs="Sakkal Majalla" w:hint="cs"/>
                <w:color w:val="auto"/>
                <w:sz w:val="32"/>
                <w:szCs w:val="32"/>
                <w:highlight w:val="yellow"/>
                <w:rtl/>
              </w:rPr>
              <w:t>البعد الثالث</w:t>
            </w:r>
          </w:p>
        </w:tc>
        <w:tc>
          <w:tcPr>
            <w:tcW w:w="1485" w:type="pct"/>
          </w:tcPr>
          <w:p w14:paraId="0FF613E0"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 xml:space="preserve">برامج تقييم الأداء </w:t>
            </w:r>
          </w:p>
        </w:tc>
        <w:tc>
          <w:tcPr>
            <w:tcW w:w="999" w:type="pct"/>
          </w:tcPr>
          <w:p w14:paraId="6E652F85"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Pr>
            </w:pPr>
            <w:r>
              <w:rPr>
                <w:rFonts w:ascii="Sakkal Majalla" w:hAnsi="Sakkal Majalla" w:cs="Sakkal Majalla" w:hint="cs"/>
                <w:sz w:val="32"/>
                <w:szCs w:val="32"/>
                <w:highlight w:val="yellow"/>
                <w:rtl/>
              </w:rPr>
              <w:t>5 فقرة</w:t>
            </w:r>
          </w:p>
        </w:tc>
        <w:tc>
          <w:tcPr>
            <w:tcW w:w="1504" w:type="pct"/>
          </w:tcPr>
          <w:p w14:paraId="2B1DA71F" w14:textId="7B3FB84E" w:rsidR="00CD3D26" w:rsidRPr="00C76F09"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aps/>
                <w:spacing w:val="10"/>
                <w:sz w:val="32"/>
                <w:szCs w:val="32"/>
                <w:highlight w:val="yellow"/>
                <w:rtl/>
              </w:rPr>
            </w:pPr>
            <w:r>
              <w:rPr>
                <w:rFonts w:ascii="Sakkal Majalla" w:eastAsia="Times New Roman" w:hAnsi="Sakkal Majalla" w:cs="Sakkal Majalla"/>
                <w:caps/>
                <w:spacing w:val="10"/>
                <w:sz w:val="32"/>
                <w:szCs w:val="32"/>
                <w:highlight w:val="yellow"/>
              </w:rPr>
              <w:t>(AL-Q</w:t>
            </w:r>
            <w:r>
              <w:rPr>
                <w:rFonts w:ascii="Sakkal Majalla" w:eastAsia="Times New Roman" w:hAnsi="Sakkal Majalla" w:cs="Sakkal Majalla"/>
                <w:spacing w:val="10"/>
                <w:sz w:val="32"/>
                <w:szCs w:val="32"/>
                <w:highlight w:val="yellow"/>
              </w:rPr>
              <w:t>udrah, el, al</w:t>
            </w:r>
            <w:r>
              <w:rPr>
                <w:rFonts w:ascii="Sakkal Majalla" w:eastAsia="Times New Roman" w:hAnsi="Sakkal Majalla" w:cs="Sakkal Majalla"/>
                <w:caps/>
                <w:spacing w:val="10"/>
                <w:sz w:val="32"/>
                <w:szCs w:val="32"/>
                <w:highlight w:val="yellow"/>
              </w:rPr>
              <w:t>,</w:t>
            </w:r>
            <w:r>
              <w:rPr>
                <w:rFonts w:ascii="Sakkal Majalla" w:eastAsia="Times New Roman" w:hAnsi="Sakkal Majalla" w:cs="Sakkal Majalla"/>
                <w:caps/>
                <w:spacing w:val="10"/>
                <w:sz w:val="32"/>
                <w:szCs w:val="32"/>
                <w:highlight w:val="yellow"/>
                <w:rtl/>
              </w:rPr>
              <w:t xml:space="preserve"> (2015</w:t>
            </w:r>
          </w:p>
        </w:tc>
      </w:tr>
      <w:tr w:rsidR="00CD3D26" w:rsidRPr="00C76F09" w14:paraId="06B5A0AB" w14:textId="2BA11187" w:rsidTr="00CD3D26">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tcBorders>
              <w:left w:val="none" w:sz="0" w:space="0" w:color="auto"/>
            </w:tcBorders>
          </w:tcPr>
          <w:p w14:paraId="5D2A2389" w14:textId="3BC48582" w:rsidR="00CD3D26" w:rsidRPr="00C76F09" w:rsidRDefault="00CD3D26" w:rsidP="00CD3D26">
            <w:pPr>
              <w:bidi/>
              <w:spacing w:line="480" w:lineRule="auto"/>
              <w:jc w:val="center"/>
              <w:rPr>
                <w:rFonts w:ascii="Sakkal Majalla" w:hAnsi="Sakkal Majalla" w:cs="Sakkal Majalla" w:hint="cs"/>
                <w:color w:val="auto"/>
                <w:sz w:val="32"/>
                <w:szCs w:val="32"/>
                <w:highlight w:val="yellow"/>
                <w:rtl/>
              </w:rPr>
            </w:pPr>
            <w:r>
              <w:rPr>
                <w:rFonts w:ascii="Sakkal Majalla" w:hAnsi="Sakkal Majalla" w:cs="Sakkal Majalla" w:hint="cs"/>
                <w:color w:val="auto"/>
                <w:sz w:val="32"/>
                <w:szCs w:val="32"/>
                <w:highlight w:val="yellow"/>
                <w:rtl/>
              </w:rPr>
              <w:t>المتغير التابع: الرضا الوظيفي</w:t>
            </w:r>
          </w:p>
        </w:tc>
      </w:tr>
      <w:tr w:rsidR="00CD3D26" w:rsidRPr="00C76F09" w14:paraId="1E2B73E5" w14:textId="34A22127" w:rsidTr="00CD3D26">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tcBorders>
          </w:tcPr>
          <w:p w14:paraId="00E174A6" w14:textId="77777777" w:rsidR="00CD3D26" w:rsidRPr="00C76F09" w:rsidRDefault="00CD3D26" w:rsidP="0048723A">
            <w:pPr>
              <w:bidi/>
              <w:spacing w:line="480" w:lineRule="auto"/>
              <w:jc w:val="both"/>
              <w:rPr>
                <w:rFonts w:ascii="Sakkal Majalla" w:hAnsi="Sakkal Majalla" w:cs="Sakkal Majalla"/>
                <w:color w:val="auto"/>
                <w:sz w:val="32"/>
                <w:szCs w:val="32"/>
                <w:highlight w:val="yellow"/>
                <w:rtl/>
                <w:lang w:bidi="ar-EG"/>
              </w:rPr>
            </w:pPr>
            <w:r>
              <w:rPr>
                <w:rFonts w:ascii="Sakkal Majalla" w:hAnsi="Sakkal Majalla" w:cs="Sakkal Majalla" w:hint="cs"/>
                <w:color w:val="auto"/>
                <w:sz w:val="32"/>
                <w:szCs w:val="32"/>
                <w:highlight w:val="yellow"/>
                <w:rtl/>
                <w:lang w:bidi="ar-EG"/>
              </w:rPr>
              <w:t>البعد الاول</w:t>
            </w:r>
          </w:p>
        </w:tc>
        <w:tc>
          <w:tcPr>
            <w:tcW w:w="1485" w:type="pct"/>
          </w:tcPr>
          <w:p w14:paraId="6444C471"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lang w:bidi="ar-EG"/>
              </w:rPr>
            </w:pPr>
            <w:r>
              <w:rPr>
                <w:rFonts w:ascii="Sakkal Majalla" w:hAnsi="Sakkal Majalla" w:cs="Sakkal Majalla" w:hint="cs"/>
                <w:sz w:val="32"/>
                <w:szCs w:val="32"/>
                <w:highlight w:val="yellow"/>
                <w:rtl/>
              </w:rPr>
              <w:t>البعد المادي</w:t>
            </w:r>
          </w:p>
        </w:tc>
        <w:tc>
          <w:tcPr>
            <w:tcW w:w="999" w:type="pct"/>
          </w:tcPr>
          <w:p w14:paraId="3D310F79"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5 فقرة</w:t>
            </w:r>
          </w:p>
        </w:tc>
        <w:tc>
          <w:tcPr>
            <w:tcW w:w="1504" w:type="pct"/>
          </w:tcPr>
          <w:p w14:paraId="4ADE9B9A" w14:textId="568E72CF" w:rsidR="00CD3D26" w:rsidRPr="00C76F09"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aps/>
                <w:spacing w:val="10"/>
                <w:sz w:val="28"/>
                <w:szCs w:val="28"/>
                <w:highlight w:val="yellow"/>
                <w:rtl/>
              </w:rPr>
            </w:pPr>
            <w:r>
              <w:rPr>
                <w:rFonts w:ascii="Sakkal Majalla" w:eastAsia="Times New Roman" w:hAnsi="Sakkal Majalla" w:cs="Sakkal Majalla"/>
                <w:caps/>
                <w:spacing w:val="10"/>
                <w:sz w:val="28"/>
                <w:szCs w:val="28"/>
                <w:highlight w:val="yellow"/>
              </w:rPr>
              <w:t>(Achmad, &amp; Vivin,</w:t>
            </w:r>
            <w:r>
              <w:rPr>
                <w:rFonts w:ascii="Sakkal Majalla" w:eastAsia="Times New Roman" w:hAnsi="Sakkal Majalla" w:cs="Sakkal Majalla"/>
                <w:caps/>
                <w:spacing w:val="10"/>
                <w:sz w:val="28"/>
                <w:szCs w:val="28"/>
                <w:highlight w:val="yellow"/>
                <w:rtl/>
              </w:rPr>
              <w:t xml:space="preserve"> (2015</w:t>
            </w:r>
          </w:p>
        </w:tc>
      </w:tr>
      <w:tr w:rsidR="00CD3D26" w:rsidRPr="00C76F09" w14:paraId="5D970C56" w14:textId="590432E5" w:rsidTr="00CD3D26">
        <w:trPr>
          <w:trHeight w:val="20"/>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tcBorders>
          </w:tcPr>
          <w:p w14:paraId="0409D0FE" w14:textId="77777777" w:rsidR="00CD3D26" w:rsidRPr="00C76F09" w:rsidRDefault="00CD3D26" w:rsidP="0048723A">
            <w:pPr>
              <w:bidi/>
              <w:spacing w:line="480" w:lineRule="auto"/>
              <w:jc w:val="both"/>
              <w:rPr>
                <w:rFonts w:ascii="Sakkal Majalla" w:hAnsi="Sakkal Majalla" w:cs="Sakkal Majalla"/>
                <w:b w:val="0"/>
                <w:bCs w:val="0"/>
                <w:color w:val="auto"/>
                <w:sz w:val="32"/>
                <w:szCs w:val="32"/>
                <w:highlight w:val="yellow"/>
                <w:rtl/>
                <w:lang w:bidi="ar-EG"/>
              </w:rPr>
            </w:pPr>
            <w:r>
              <w:rPr>
                <w:rFonts w:ascii="Sakkal Majalla" w:hAnsi="Sakkal Majalla" w:cs="Sakkal Majalla" w:hint="cs"/>
                <w:b w:val="0"/>
                <w:bCs w:val="0"/>
                <w:color w:val="auto"/>
                <w:sz w:val="32"/>
                <w:szCs w:val="32"/>
                <w:highlight w:val="yellow"/>
                <w:rtl/>
                <w:lang w:bidi="ar-EG"/>
              </w:rPr>
              <w:t>البعد الثاني</w:t>
            </w:r>
          </w:p>
        </w:tc>
        <w:tc>
          <w:tcPr>
            <w:tcW w:w="1485" w:type="pct"/>
          </w:tcPr>
          <w:p w14:paraId="07A3479D" w14:textId="77777777" w:rsidR="00CD3D26" w:rsidRPr="00C76F09" w:rsidRDefault="00CD3D26"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البعد النفسي</w:t>
            </w:r>
          </w:p>
        </w:tc>
        <w:tc>
          <w:tcPr>
            <w:tcW w:w="999" w:type="pct"/>
          </w:tcPr>
          <w:p w14:paraId="1DFF1360" w14:textId="77777777" w:rsidR="00CD3D26" w:rsidRPr="00C76F09" w:rsidRDefault="00CD3D26"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5 فقرة</w:t>
            </w:r>
          </w:p>
        </w:tc>
        <w:tc>
          <w:tcPr>
            <w:tcW w:w="1504" w:type="pct"/>
          </w:tcPr>
          <w:p w14:paraId="11214DC4" w14:textId="5E63F41A" w:rsidR="00CD3D26" w:rsidRPr="00C76F09" w:rsidRDefault="00C76F09" w:rsidP="00CD3D2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highlight w:val="yellow"/>
                <w:lang w:bidi="ar-EG"/>
              </w:rPr>
            </w:pPr>
            <w:r>
              <w:rPr>
                <w:rFonts w:ascii="Sakkal Majalla" w:hAnsi="Sakkal Majalla" w:cs="Sakkal Majalla" w:hint="cs"/>
                <w:sz w:val="32"/>
                <w:szCs w:val="32"/>
                <w:highlight w:val="yellow"/>
                <w:rtl/>
                <w:lang w:bidi="ar-EG"/>
              </w:rPr>
              <w:t>)</w:t>
            </w:r>
            <w:r>
              <w:rPr>
                <w:rFonts w:ascii="Sakkal Majalla" w:hAnsi="Sakkal Majalla" w:cs="Sakkal Majalla"/>
                <w:sz w:val="32"/>
                <w:szCs w:val="32"/>
                <w:highlight w:val="yellow"/>
                <w:lang w:bidi="ar-EG"/>
              </w:rPr>
              <w:t xml:space="preserve"> Celine, F</w:t>
            </w:r>
            <w:r>
              <w:rPr>
                <w:rFonts w:ascii="Sakkal Majalla" w:hAnsi="Sakkal Majalla" w:cs="Sakkal Majalla"/>
                <w:sz w:val="32"/>
                <w:szCs w:val="32"/>
                <w:highlight w:val="yellow"/>
                <w:rtl/>
                <w:lang w:bidi="ar-EG"/>
              </w:rPr>
              <w:t>. (2018</w:t>
            </w:r>
          </w:p>
        </w:tc>
      </w:tr>
      <w:tr w:rsidR="00CD3D26" w:rsidRPr="00CD3D26" w14:paraId="3E709CF9" w14:textId="45B1121F" w:rsidTr="00CD3D2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Borders>
              <w:left w:val="none" w:sz="0" w:space="0" w:color="auto"/>
              <w:bottom w:val="none" w:sz="0" w:space="0" w:color="auto"/>
            </w:tcBorders>
          </w:tcPr>
          <w:p w14:paraId="06C11D81" w14:textId="77777777" w:rsidR="00CD3D26" w:rsidRPr="00C76F09" w:rsidRDefault="00CD3D26" w:rsidP="0048723A">
            <w:pPr>
              <w:bidi/>
              <w:spacing w:line="480" w:lineRule="auto"/>
              <w:jc w:val="both"/>
              <w:rPr>
                <w:rFonts w:ascii="Sakkal Majalla" w:hAnsi="Sakkal Majalla" w:cs="Sakkal Majalla"/>
                <w:color w:val="auto"/>
                <w:sz w:val="32"/>
                <w:szCs w:val="32"/>
                <w:highlight w:val="yellow"/>
                <w:rtl/>
                <w:lang w:bidi="ar-EG"/>
              </w:rPr>
            </w:pPr>
            <w:r>
              <w:rPr>
                <w:rFonts w:ascii="Sakkal Majalla" w:hAnsi="Sakkal Majalla" w:cs="Sakkal Majalla" w:hint="cs"/>
                <w:color w:val="auto"/>
                <w:sz w:val="32"/>
                <w:szCs w:val="32"/>
                <w:highlight w:val="yellow"/>
                <w:rtl/>
              </w:rPr>
              <w:t>البعد الثالث</w:t>
            </w:r>
          </w:p>
        </w:tc>
        <w:tc>
          <w:tcPr>
            <w:tcW w:w="1485" w:type="pct"/>
          </w:tcPr>
          <w:p w14:paraId="3995A4AC"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tl/>
              </w:rPr>
            </w:pPr>
            <w:r>
              <w:rPr>
                <w:rFonts w:ascii="Sakkal Majalla" w:hAnsi="Sakkal Majalla" w:cs="Sakkal Majalla" w:hint="cs"/>
                <w:sz w:val="32"/>
                <w:szCs w:val="32"/>
                <w:highlight w:val="yellow"/>
                <w:rtl/>
              </w:rPr>
              <w:t>البعد الاجتماعي</w:t>
            </w:r>
          </w:p>
        </w:tc>
        <w:tc>
          <w:tcPr>
            <w:tcW w:w="999" w:type="pct"/>
          </w:tcPr>
          <w:p w14:paraId="3CDB26E9" w14:textId="77777777" w:rsidR="00CD3D26" w:rsidRPr="00C76F09" w:rsidRDefault="00CD3D26"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highlight w:val="yellow"/>
              </w:rPr>
            </w:pPr>
            <w:r>
              <w:rPr>
                <w:rFonts w:ascii="Sakkal Majalla" w:hAnsi="Sakkal Majalla" w:cs="Sakkal Majalla" w:hint="cs"/>
                <w:sz w:val="32"/>
                <w:szCs w:val="32"/>
                <w:highlight w:val="yellow"/>
                <w:rtl/>
              </w:rPr>
              <w:t>5 فقرة</w:t>
            </w:r>
          </w:p>
        </w:tc>
        <w:tc>
          <w:tcPr>
            <w:tcW w:w="1504" w:type="pct"/>
          </w:tcPr>
          <w:p w14:paraId="351118C3" w14:textId="0D8D27E2" w:rsidR="00CD3D26" w:rsidRPr="00CD3D26" w:rsidRDefault="00C76F09" w:rsidP="00C76F09">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highlight w:val="yellow"/>
                <w:rtl/>
              </w:rPr>
              <w:t>)</w:t>
            </w:r>
            <w:r>
              <w:rPr>
                <w:rFonts w:ascii="Sakkal Majalla" w:hAnsi="Sakkal Majalla" w:cs="Sakkal Majalla"/>
                <w:sz w:val="32"/>
                <w:szCs w:val="32"/>
                <w:highlight w:val="yellow"/>
              </w:rPr>
              <w:t xml:space="preserve"> Ahmed, &amp; Khattak,</w:t>
            </w:r>
            <w:r>
              <w:rPr>
                <w:rFonts w:ascii="Sakkal Majalla" w:hAnsi="Sakkal Majalla" w:cs="Sakkal Majalla"/>
                <w:sz w:val="32"/>
                <w:szCs w:val="32"/>
                <w:highlight w:val="yellow"/>
                <w:rtl/>
              </w:rPr>
              <w:t>. (2017</w:t>
            </w:r>
          </w:p>
        </w:tc>
      </w:tr>
      <w:bookmarkEnd w:id="37"/>
    </w:tbl>
    <w:p w14:paraId="0142DE9E" w14:textId="77777777" w:rsidR="002C0DA9" w:rsidRPr="00B4250A" w:rsidRDefault="002C0DA9" w:rsidP="002C0DA9">
      <w:pPr>
        <w:bidi/>
        <w:spacing w:line="480" w:lineRule="auto"/>
        <w:jc w:val="both"/>
        <w:rPr>
          <w:rFonts w:ascii="Sakkal Majalla" w:hAnsi="Sakkal Majalla" w:cs="Sakkal Majalla"/>
          <w:sz w:val="32"/>
          <w:szCs w:val="32"/>
          <w:rtl/>
          <w:lang w:bidi="ar-EG"/>
        </w:rPr>
      </w:pPr>
    </w:p>
    <w:p w14:paraId="7D6304EC" w14:textId="77777777" w:rsidR="002C0DA9" w:rsidRPr="00B4250A" w:rsidRDefault="002C0DA9" w:rsidP="002C0DA9">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lang w:bidi="ar-EG"/>
        </w:rPr>
        <w:lastRenderedPageBreak/>
        <w:t>وسوف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يتم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استخدام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مقياس</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ليكرث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 xml:space="preserve">الخماسي </w:t>
      </w:r>
      <w:r>
        <w:rPr>
          <w:rFonts w:ascii="Sakkal Majalla" w:hAnsi="Sakkal Majalla" w:cs="Sakkal Majalla" w:hint="cs"/>
          <w:sz w:val="32"/>
          <w:szCs w:val="32"/>
          <w:rtl/>
        </w:rPr>
        <w:t>(</w:t>
      </w:r>
      <w:r>
        <w:rPr>
          <w:rFonts w:ascii="Sakkal Majalla" w:hAnsi="Sakkal Majalla" w:cs="Sakkal Majalla" w:hint="cs"/>
          <w:sz w:val="32"/>
          <w:szCs w:val="32"/>
        </w:rPr>
        <w:t>Likert,1961</w:t>
      </w:r>
      <w:r>
        <w:rPr>
          <w:rFonts w:ascii="Sakkal Majalla" w:hAnsi="Sakkal Majalla" w:cs="Sakkal Majalla" w:hint="cs"/>
          <w:sz w:val="32"/>
          <w:szCs w:val="32"/>
          <w:rtl/>
          <w:lang w:bidi="ar-EG"/>
        </w:rPr>
        <w:t>)</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التي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تتراوح</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اختياراته</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موافق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بشدة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وموافق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ومحايد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وغير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موافق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وغير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موافق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بشدة</w:t>
      </w:r>
      <w:r>
        <w:rPr>
          <w:rFonts w:ascii="Sakkal Majalla" w:hAnsi="Sakkal Majalla" w:cs="Sakkal Majalla" w:hint="cs"/>
          <w:sz w:val="32"/>
          <w:szCs w:val="32"/>
          <w:rtl/>
        </w:rPr>
        <w:t xml:space="preserve"> حول موضوع </w:t>
      </w:r>
      <w:r>
        <w:rPr>
          <w:rFonts w:ascii="Sakkal Majalla" w:hAnsi="Sakkal Majalla" w:cs="Sakkal Majalla" w:hint="cs"/>
          <w:sz w:val="32"/>
          <w:szCs w:val="32"/>
          <w:rtl/>
          <w:lang w:bidi="ar-EG"/>
        </w:rPr>
        <w:t>تأثير ممارسات إدارة الموارد البشرية الحالية على رضا العاملين كما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يلي:</w:t>
      </w:r>
      <w:r>
        <w:rPr>
          <w:rFonts w:ascii="Sakkal Majalla" w:hAnsi="Sakkal Majalla" w:cs="Sakkal Majalla" w:hint="cs"/>
          <w:sz w:val="32"/>
          <w:szCs w:val="32"/>
          <w:rtl/>
        </w:rPr>
        <w:t xml:space="preserve">  </w:t>
      </w:r>
    </w:p>
    <w:p w14:paraId="5AC0D469" w14:textId="77777777" w:rsidR="002C0DA9" w:rsidRPr="00B4250A" w:rsidRDefault="002C0DA9" w:rsidP="002C0DA9">
      <w:pPr>
        <w:bidi/>
        <w:spacing w:after="0" w:line="480" w:lineRule="auto"/>
        <w:jc w:val="both"/>
        <w:rPr>
          <w:rFonts w:ascii="Sakkal Majalla" w:eastAsia="Times New Roman" w:hAnsi="Sakkal Majalla" w:cs="Sakkal Majalla"/>
          <w:caps/>
          <w:spacing w:val="10"/>
          <w:sz w:val="32"/>
          <w:szCs w:val="32"/>
          <w:rtl/>
        </w:rPr>
      </w:pPr>
      <w:r>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bidiVisual/>
        <w:tblW w:w="963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1606"/>
        <w:gridCol w:w="1606"/>
        <w:gridCol w:w="1606"/>
        <w:gridCol w:w="1606"/>
        <w:gridCol w:w="1606"/>
      </w:tblGrid>
      <w:tr w:rsidR="002C0DA9" w:rsidRPr="00B4250A" w14:paraId="10ECA917" w14:textId="77777777" w:rsidTr="0048723A">
        <w:trPr>
          <w:trHeight w:val="1544"/>
        </w:trPr>
        <w:tc>
          <w:tcPr>
            <w:tcW w:w="1606" w:type="dxa"/>
            <w:shd w:val="clear" w:color="000000" w:fill="A5A5A5"/>
            <w:vAlign w:val="center"/>
            <w:hideMark/>
          </w:tcPr>
          <w:p w14:paraId="7D15E4C9" w14:textId="77777777" w:rsidR="002C0DA9" w:rsidRPr="00BD6600" w:rsidRDefault="002C0DA9" w:rsidP="0048723A">
            <w:pPr>
              <w:bidi/>
              <w:spacing w:after="0" w:line="480" w:lineRule="auto"/>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lang w:bidi="ar-EG"/>
              </w:rPr>
              <w:t>درجة الموافقة</w:t>
            </w:r>
          </w:p>
        </w:tc>
        <w:tc>
          <w:tcPr>
            <w:tcW w:w="1606" w:type="dxa"/>
            <w:shd w:val="clear" w:color="000000" w:fill="EDEDED"/>
            <w:vAlign w:val="center"/>
            <w:hideMark/>
          </w:tcPr>
          <w:p w14:paraId="4BF6DF24"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lang w:bidi="ar-EG"/>
              </w:rPr>
              <w:t>موافق بشدة</w:t>
            </w:r>
          </w:p>
        </w:tc>
        <w:tc>
          <w:tcPr>
            <w:tcW w:w="1606" w:type="dxa"/>
            <w:vAlign w:val="center"/>
            <w:hideMark/>
          </w:tcPr>
          <w:p w14:paraId="58DB461D"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lang w:val="en-GB"/>
              </w:rPr>
              <w:t>موافق</w:t>
            </w:r>
          </w:p>
        </w:tc>
        <w:tc>
          <w:tcPr>
            <w:tcW w:w="1606" w:type="dxa"/>
            <w:shd w:val="clear" w:color="000000" w:fill="EDEDED"/>
            <w:vAlign w:val="center"/>
            <w:hideMark/>
          </w:tcPr>
          <w:p w14:paraId="6F1D9ECC"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lang w:bidi="ar-EG"/>
              </w:rPr>
              <w:t>محايد</w:t>
            </w:r>
          </w:p>
        </w:tc>
        <w:tc>
          <w:tcPr>
            <w:tcW w:w="1606" w:type="dxa"/>
            <w:vAlign w:val="center"/>
            <w:hideMark/>
          </w:tcPr>
          <w:p w14:paraId="5E61F743"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lang w:bidi="ar-EG"/>
              </w:rPr>
              <w:t>غير موافق</w:t>
            </w:r>
          </w:p>
        </w:tc>
        <w:tc>
          <w:tcPr>
            <w:tcW w:w="1606" w:type="dxa"/>
            <w:shd w:val="clear" w:color="000000" w:fill="EDEDED"/>
            <w:vAlign w:val="center"/>
            <w:hideMark/>
          </w:tcPr>
          <w:p w14:paraId="6F57A89E"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lang w:bidi="ar-EG"/>
              </w:rPr>
              <w:t>غير موافق بشدة</w:t>
            </w:r>
          </w:p>
        </w:tc>
      </w:tr>
      <w:tr w:rsidR="002C0DA9" w:rsidRPr="00B4250A" w14:paraId="4C781B15" w14:textId="77777777" w:rsidTr="0048723A">
        <w:trPr>
          <w:trHeight w:val="1033"/>
        </w:trPr>
        <w:tc>
          <w:tcPr>
            <w:tcW w:w="1606" w:type="dxa"/>
            <w:shd w:val="clear" w:color="000000" w:fill="A5A5A5"/>
            <w:vAlign w:val="center"/>
            <w:hideMark/>
          </w:tcPr>
          <w:p w14:paraId="621F9C36" w14:textId="77777777" w:rsidR="002C0DA9" w:rsidRPr="00BD6600" w:rsidRDefault="002C0DA9" w:rsidP="0048723A">
            <w:pPr>
              <w:bidi/>
              <w:spacing w:after="0" w:line="48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lang w:bidi="ar-EG"/>
              </w:rPr>
              <w:t>الوزن النسبي</w:t>
            </w:r>
          </w:p>
        </w:tc>
        <w:tc>
          <w:tcPr>
            <w:tcW w:w="1606" w:type="dxa"/>
            <w:shd w:val="clear" w:color="000000" w:fill="EDEDED"/>
            <w:vAlign w:val="center"/>
            <w:hideMark/>
          </w:tcPr>
          <w:p w14:paraId="71B8C10B"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5</w:t>
            </w:r>
          </w:p>
        </w:tc>
        <w:tc>
          <w:tcPr>
            <w:tcW w:w="1606" w:type="dxa"/>
            <w:vAlign w:val="center"/>
            <w:hideMark/>
          </w:tcPr>
          <w:p w14:paraId="57D2C5BF"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lang w:val="en-GB"/>
              </w:rPr>
              <w:t>4</w:t>
            </w:r>
          </w:p>
        </w:tc>
        <w:tc>
          <w:tcPr>
            <w:tcW w:w="1606" w:type="dxa"/>
            <w:shd w:val="clear" w:color="000000" w:fill="EDEDED"/>
            <w:vAlign w:val="center"/>
            <w:hideMark/>
          </w:tcPr>
          <w:p w14:paraId="4BF908E0"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w:t>
            </w:r>
          </w:p>
        </w:tc>
        <w:tc>
          <w:tcPr>
            <w:tcW w:w="1606" w:type="dxa"/>
            <w:vAlign w:val="center"/>
            <w:hideMark/>
          </w:tcPr>
          <w:p w14:paraId="2BD66712"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lang w:val="en-GB"/>
              </w:rPr>
              <w:t>2</w:t>
            </w:r>
          </w:p>
        </w:tc>
        <w:tc>
          <w:tcPr>
            <w:tcW w:w="1606" w:type="dxa"/>
            <w:shd w:val="clear" w:color="000000" w:fill="EDEDED"/>
            <w:vAlign w:val="center"/>
            <w:hideMark/>
          </w:tcPr>
          <w:p w14:paraId="5B3CF461"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w:t>
            </w:r>
          </w:p>
        </w:tc>
      </w:tr>
      <w:tr w:rsidR="002C0DA9" w:rsidRPr="00B4250A" w14:paraId="31514884" w14:textId="77777777" w:rsidTr="0048723A">
        <w:trPr>
          <w:trHeight w:val="1033"/>
        </w:trPr>
        <w:tc>
          <w:tcPr>
            <w:tcW w:w="1606" w:type="dxa"/>
            <w:shd w:val="clear" w:color="000000" w:fill="A5A5A5"/>
            <w:vAlign w:val="center"/>
            <w:hideMark/>
          </w:tcPr>
          <w:p w14:paraId="36B3D969" w14:textId="77777777" w:rsidR="002C0DA9" w:rsidRPr="00BD6600" w:rsidRDefault="002C0DA9" w:rsidP="0048723A">
            <w:pPr>
              <w:bidi/>
              <w:spacing w:after="0" w:line="48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lang w:bidi="ar-EG"/>
              </w:rPr>
              <w:t>المتوسط الموزون</w:t>
            </w:r>
          </w:p>
        </w:tc>
        <w:tc>
          <w:tcPr>
            <w:tcW w:w="1606" w:type="dxa"/>
            <w:shd w:val="clear" w:color="000000" w:fill="EDEDED"/>
            <w:vAlign w:val="center"/>
            <w:hideMark/>
          </w:tcPr>
          <w:p w14:paraId="2CA85063"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4.20 – 5.00</w:t>
            </w:r>
          </w:p>
        </w:tc>
        <w:tc>
          <w:tcPr>
            <w:tcW w:w="1606" w:type="dxa"/>
            <w:vAlign w:val="center"/>
            <w:hideMark/>
          </w:tcPr>
          <w:p w14:paraId="5020A521"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lang w:val="en-GB"/>
              </w:rPr>
              <w:t>3.40 -&gt; 4.20</w:t>
            </w:r>
          </w:p>
        </w:tc>
        <w:tc>
          <w:tcPr>
            <w:tcW w:w="1606" w:type="dxa"/>
            <w:shd w:val="clear" w:color="000000" w:fill="EDEDED"/>
            <w:vAlign w:val="center"/>
            <w:hideMark/>
          </w:tcPr>
          <w:p w14:paraId="0F6BC18D"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2.60 -&gt; 3.40</w:t>
            </w:r>
          </w:p>
        </w:tc>
        <w:tc>
          <w:tcPr>
            <w:tcW w:w="1606" w:type="dxa"/>
            <w:vAlign w:val="center"/>
            <w:hideMark/>
          </w:tcPr>
          <w:p w14:paraId="33ECFA8A"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lang w:val="en-GB"/>
              </w:rPr>
              <w:t>1.80 -&gt; 2.60</w:t>
            </w:r>
          </w:p>
        </w:tc>
        <w:tc>
          <w:tcPr>
            <w:tcW w:w="1606" w:type="dxa"/>
            <w:shd w:val="clear" w:color="000000" w:fill="EDEDED"/>
            <w:vAlign w:val="center"/>
            <w:hideMark/>
          </w:tcPr>
          <w:p w14:paraId="25546271"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1.00 -&gt; 1.80</w:t>
            </w:r>
          </w:p>
        </w:tc>
      </w:tr>
    </w:tbl>
    <w:p w14:paraId="1657C407" w14:textId="77777777" w:rsidR="002C0DA9" w:rsidRPr="00B4250A" w:rsidRDefault="002C0DA9" w:rsidP="002C0DA9">
      <w:pPr>
        <w:bidi/>
        <w:spacing w:after="0" w:line="480" w:lineRule="auto"/>
        <w:jc w:val="both"/>
        <w:rPr>
          <w:rFonts w:ascii="Sakkal Majalla" w:eastAsia="Times New Roman" w:hAnsi="Sakkal Majalla" w:cs="Sakkal Majalla"/>
          <w:caps/>
          <w:spacing w:val="10"/>
          <w:sz w:val="32"/>
          <w:szCs w:val="32"/>
          <w:rtl/>
        </w:rPr>
      </w:pPr>
    </w:p>
    <w:p w14:paraId="4007EC60" w14:textId="77777777" w:rsidR="002C0DA9" w:rsidRDefault="002C0DA9" w:rsidP="002C0DA9">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lang w:bidi="ar-EG"/>
        </w:rPr>
        <w:t>الجدول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السابق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يوضح</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قيم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المتوسطات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المرجحة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وفقا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لمقياس</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ليكرث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للتدرج</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الخماسي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وقد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حساب</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المتوسطات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الحسابية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المرجحة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لكل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عبارة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عبارات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محاور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وأبعاد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أداة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ومقارنتها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مع</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المدى</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الموجود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الجدول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وتعطى</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الإجابة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المقابلة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للمدى</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الذي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يقع</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بداخله</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متوسط</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العبارة</w:t>
      </w:r>
      <w:r>
        <w:rPr>
          <w:rFonts w:ascii="Sakkal Majalla" w:hAnsi="Sakkal Majalla" w:cs="Sakkal Majalla" w:hint="cs"/>
          <w:sz w:val="32"/>
          <w:szCs w:val="32"/>
          <w:rtl/>
        </w:rPr>
        <w:t>.</w:t>
      </w:r>
    </w:p>
    <w:p w14:paraId="409B5E7D" w14:textId="77777777" w:rsidR="00FC0B8B" w:rsidRPr="00311A7F" w:rsidRDefault="00FC0B8B" w:rsidP="00FC0B8B">
      <w:pPr>
        <w:bidi/>
        <w:spacing w:line="360" w:lineRule="auto"/>
        <w:jc w:val="both"/>
        <w:rPr>
          <w:rFonts w:ascii="Sakkal Majalla" w:hAnsi="Sakkal Majalla" w:cs="Sakkal Majalla"/>
          <w:sz w:val="32"/>
          <w:szCs w:val="32"/>
          <w:highlight w:val="yellow"/>
          <w:lang w:bidi="ar-EG"/>
        </w:rPr>
      </w:pPr>
      <w:r>
        <w:rPr>
          <w:rFonts w:ascii="Sakkal Majalla" w:hAnsi="Sakkal Majalla" w:cs="Sakkal Majalla" w:hint="cs"/>
          <w:sz w:val="32"/>
          <w:szCs w:val="32"/>
          <w:highlight w:val="yellow"/>
          <w:rtl/>
          <w:lang w:bidi="ar-EG"/>
        </w:rPr>
        <w:t>يوضح الجدول (3-5) تقييم نتائج تحليل</w:t>
      </w:r>
      <w:r>
        <w:rPr>
          <w:rFonts w:ascii="Sakkal Majalla" w:hAnsi="Sakkal Majalla" w:cs="Sakkal Majalla"/>
          <w:sz w:val="32"/>
          <w:szCs w:val="32"/>
          <w:highlight w:val="yellow"/>
          <w:rtl/>
          <w:lang w:bidi="ar-EG"/>
        </w:rPr>
        <w:t xml:space="preserve"> </w:t>
      </w:r>
      <w:r>
        <w:rPr>
          <w:rFonts w:ascii="Sakkal Majalla" w:hAnsi="Sakkal Majalla" w:cs="Sakkal Majalla" w:hint="cs"/>
          <w:sz w:val="32"/>
          <w:szCs w:val="32"/>
          <w:highlight w:val="yellow"/>
          <w:rtl/>
          <w:lang w:bidi="ar-EG"/>
        </w:rPr>
        <w:t xml:space="preserve">البيانات، حيث </w:t>
      </w:r>
      <w:r>
        <w:rPr>
          <w:rFonts w:ascii="Sakkal Majalla" w:hAnsi="Sakkal Majalla" w:cs="Sakkal Majalla"/>
          <w:sz w:val="32"/>
          <w:szCs w:val="32"/>
          <w:highlight w:val="yellow"/>
          <w:rtl/>
          <w:lang w:bidi="ar-EG"/>
        </w:rPr>
        <w:t>يتم تحويل الخيارات إلى أرقام (من 1 إلى 5)، ويتم حساب المتوسط الحسابي للإجابات لتحديد الاتجاه العام</w:t>
      </w:r>
      <w:r>
        <w:rPr>
          <w:rFonts w:ascii="Sakkal Majalla" w:hAnsi="Sakkal Majalla" w:cs="Sakkal Majalla"/>
          <w:sz w:val="32"/>
          <w:szCs w:val="32"/>
          <w:highlight w:val="yellow"/>
          <w:lang w:bidi="ar-EG"/>
        </w:rPr>
        <w:t>:</w:t>
      </w:r>
    </w:p>
    <w:p w14:paraId="2384CAFC" w14:textId="77777777" w:rsidR="00FC0B8B" w:rsidRPr="00311A7F" w:rsidRDefault="00FC0B8B" w:rsidP="00FC0B8B">
      <w:pPr>
        <w:numPr>
          <w:ilvl w:val="0"/>
          <w:numId w:val="64"/>
        </w:numPr>
        <w:bidi/>
        <w:spacing w:line="360" w:lineRule="auto"/>
        <w:jc w:val="both"/>
        <w:rPr>
          <w:rFonts w:ascii="Sakkal Majalla" w:hAnsi="Sakkal Majalla" w:cs="Sakkal Majalla"/>
          <w:sz w:val="32"/>
          <w:szCs w:val="32"/>
          <w:highlight w:val="yellow"/>
          <w:lang w:bidi="ar-EG"/>
        </w:rPr>
      </w:pPr>
      <w:r>
        <w:rPr>
          <w:rFonts w:ascii="Sakkal Majalla" w:hAnsi="Sakkal Majalla" w:cs="Sakkal Majalla"/>
          <w:sz w:val="32"/>
          <w:szCs w:val="32"/>
          <w:highlight w:val="yellow"/>
          <w:rtl/>
          <w:lang w:bidi="ar-EG"/>
        </w:rPr>
        <w:lastRenderedPageBreak/>
        <w:t>من 1 إلى 1.80</w:t>
      </w:r>
      <w:r>
        <w:rPr>
          <w:rFonts w:ascii="Sakkal Majalla" w:hAnsi="Sakkal Majalla" w:cs="Sakkal Majalla"/>
          <w:sz w:val="32"/>
          <w:szCs w:val="32"/>
          <w:highlight w:val="yellow"/>
          <w:lang w:bidi="ar-EG"/>
        </w:rPr>
        <w:t>: </w:t>
      </w:r>
      <w:r>
        <w:rPr>
          <w:rFonts w:ascii="Sakkal Majalla" w:hAnsi="Sakkal Majalla" w:cs="Sakkal Majalla"/>
          <w:sz w:val="32"/>
          <w:szCs w:val="32"/>
          <w:highlight w:val="yellow"/>
          <w:rtl/>
          <w:lang w:bidi="ar-EG"/>
        </w:rPr>
        <w:t>تعني درجة منخفضة جداً (رفض تام)</w:t>
      </w:r>
      <w:r>
        <w:rPr>
          <w:rFonts w:ascii="Sakkal Majalla" w:hAnsi="Sakkal Majalla" w:cs="Sakkal Majalla"/>
          <w:sz w:val="32"/>
          <w:szCs w:val="32"/>
          <w:highlight w:val="yellow"/>
          <w:lang w:bidi="ar-EG"/>
        </w:rPr>
        <w:t>.</w:t>
      </w:r>
    </w:p>
    <w:p w14:paraId="386BFCC4" w14:textId="77777777" w:rsidR="00FC0B8B" w:rsidRPr="00311A7F" w:rsidRDefault="00FC0B8B" w:rsidP="00FC0B8B">
      <w:pPr>
        <w:numPr>
          <w:ilvl w:val="0"/>
          <w:numId w:val="64"/>
        </w:numPr>
        <w:bidi/>
        <w:spacing w:line="360" w:lineRule="auto"/>
        <w:jc w:val="both"/>
        <w:rPr>
          <w:rFonts w:ascii="Sakkal Majalla" w:hAnsi="Sakkal Majalla" w:cs="Sakkal Majalla"/>
          <w:sz w:val="32"/>
          <w:szCs w:val="32"/>
          <w:highlight w:val="yellow"/>
          <w:lang w:bidi="ar-EG"/>
        </w:rPr>
      </w:pPr>
      <w:r>
        <w:rPr>
          <w:rFonts w:ascii="Sakkal Majalla" w:hAnsi="Sakkal Majalla" w:cs="Sakkal Majalla"/>
          <w:sz w:val="32"/>
          <w:szCs w:val="32"/>
          <w:highlight w:val="yellow"/>
          <w:rtl/>
          <w:lang w:bidi="ar-EG"/>
        </w:rPr>
        <w:t>من 1.81 إلى 2.60</w:t>
      </w:r>
      <w:r>
        <w:rPr>
          <w:rFonts w:ascii="Sakkal Majalla" w:hAnsi="Sakkal Majalla" w:cs="Sakkal Majalla"/>
          <w:sz w:val="32"/>
          <w:szCs w:val="32"/>
          <w:highlight w:val="yellow"/>
          <w:lang w:bidi="ar-EG"/>
        </w:rPr>
        <w:t>: </w:t>
      </w:r>
      <w:r>
        <w:rPr>
          <w:rFonts w:ascii="Sakkal Majalla" w:hAnsi="Sakkal Majalla" w:cs="Sakkal Majalla"/>
          <w:sz w:val="32"/>
          <w:szCs w:val="32"/>
          <w:highlight w:val="yellow"/>
          <w:rtl/>
          <w:lang w:bidi="ar-EG"/>
        </w:rPr>
        <w:t>تعني درجة منخفضة (رفض)</w:t>
      </w:r>
      <w:r>
        <w:rPr>
          <w:rFonts w:ascii="Sakkal Majalla" w:hAnsi="Sakkal Majalla" w:cs="Sakkal Majalla"/>
          <w:sz w:val="32"/>
          <w:szCs w:val="32"/>
          <w:highlight w:val="yellow"/>
          <w:lang w:bidi="ar-EG"/>
        </w:rPr>
        <w:t>.</w:t>
      </w:r>
    </w:p>
    <w:p w14:paraId="21CCAF2A" w14:textId="77777777" w:rsidR="00FC0B8B" w:rsidRPr="00311A7F" w:rsidRDefault="00FC0B8B" w:rsidP="00FC0B8B">
      <w:pPr>
        <w:numPr>
          <w:ilvl w:val="0"/>
          <w:numId w:val="64"/>
        </w:numPr>
        <w:bidi/>
        <w:spacing w:line="360" w:lineRule="auto"/>
        <w:jc w:val="both"/>
        <w:rPr>
          <w:rFonts w:ascii="Sakkal Majalla" w:hAnsi="Sakkal Majalla" w:cs="Sakkal Majalla"/>
          <w:sz w:val="32"/>
          <w:szCs w:val="32"/>
          <w:highlight w:val="yellow"/>
          <w:lang w:bidi="ar-EG"/>
        </w:rPr>
      </w:pPr>
      <w:r>
        <w:rPr>
          <w:rFonts w:ascii="Sakkal Majalla" w:hAnsi="Sakkal Majalla" w:cs="Sakkal Majalla"/>
          <w:sz w:val="32"/>
          <w:szCs w:val="32"/>
          <w:highlight w:val="yellow"/>
          <w:rtl/>
          <w:lang w:bidi="ar-EG"/>
        </w:rPr>
        <w:t>من 2.61 إلى 3.40</w:t>
      </w:r>
      <w:r>
        <w:rPr>
          <w:rFonts w:ascii="Sakkal Majalla" w:hAnsi="Sakkal Majalla" w:cs="Sakkal Majalla"/>
          <w:sz w:val="32"/>
          <w:szCs w:val="32"/>
          <w:highlight w:val="yellow"/>
          <w:lang w:bidi="ar-EG"/>
        </w:rPr>
        <w:t>: </w:t>
      </w:r>
      <w:r>
        <w:rPr>
          <w:rFonts w:ascii="Sakkal Majalla" w:hAnsi="Sakkal Majalla" w:cs="Sakkal Majalla"/>
          <w:sz w:val="32"/>
          <w:szCs w:val="32"/>
          <w:highlight w:val="yellow"/>
          <w:rtl/>
          <w:lang w:bidi="ar-EG"/>
        </w:rPr>
        <w:t>تعني درجة متوسطة (حياد)</w:t>
      </w:r>
      <w:r>
        <w:rPr>
          <w:rFonts w:ascii="Sakkal Majalla" w:hAnsi="Sakkal Majalla" w:cs="Sakkal Majalla"/>
          <w:sz w:val="32"/>
          <w:szCs w:val="32"/>
          <w:highlight w:val="yellow"/>
          <w:lang w:bidi="ar-EG"/>
        </w:rPr>
        <w:t>.</w:t>
      </w:r>
    </w:p>
    <w:p w14:paraId="4468AE6E" w14:textId="77777777" w:rsidR="00FC0B8B" w:rsidRPr="00311A7F" w:rsidRDefault="00FC0B8B" w:rsidP="00FC0B8B">
      <w:pPr>
        <w:numPr>
          <w:ilvl w:val="0"/>
          <w:numId w:val="64"/>
        </w:numPr>
        <w:bidi/>
        <w:spacing w:line="360" w:lineRule="auto"/>
        <w:jc w:val="both"/>
        <w:rPr>
          <w:rFonts w:ascii="Sakkal Majalla" w:hAnsi="Sakkal Majalla" w:cs="Sakkal Majalla"/>
          <w:sz w:val="32"/>
          <w:szCs w:val="32"/>
          <w:highlight w:val="yellow"/>
          <w:lang w:bidi="ar-EG"/>
        </w:rPr>
      </w:pPr>
      <w:r>
        <w:rPr>
          <w:rFonts w:ascii="Sakkal Majalla" w:hAnsi="Sakkal Majalla" w:cs="Sakkal Majalla"/>
          <w:sz w:val="32"/>
          <w:szCs w:val="32"/>
          <w:highlight w:val="yellow"/>
          <w:rtl/>
          <w:lang w:bidi="ar-EG"/>
        </w:rPr>
        <w:t>من 3.41 إلى 4.20</w:t>
      </w:r>
      <w:r>
        <w:rPr>
          <w:rFonts w:ascii="Sakkal Majalla" w:hAnsi="Sakkal Majalla" w:cs="Sakkal Majalla"/>
          <w:sz w:val="32"/>
          <w:szCs w:val="32"/>
          <w:highlight w:val="yellow"/>
          <w:lang w:bidi="ar-EG"/>
        </w:rPr>
        <w:t>: </w:t>
      </w:r>
      <w:r>
        <w:rPr>
          <w:rFonts w:ascii="Sakkal Majalla" w:hAnsi="Sakkal Majalla" w:cs="Sakkal Majalla"/>
          <w:sz w:val="32"/>
          <w:szCs w:val="32"/>
          <w:highlight w:val="yellow"/>
          <w:rtl/>
          <w:lang w:bidi="ar-EG"/>
        </w:rPr>
        <w:t>تعني درجة عالية (موافقة)</w:t>
      </w:r>
      <w:r>
        <w:rPr>
          <w:rFonts w:ascii="Sakkal Majalla" w:hAnsi="Sakkal Majalla" w:cs="Sakkal Majalla"/>
          <w:sz w:val="32"/>
          <w:szCs w:val="32"/>
          <w:highlight w:val="yellow"/>
          <w:lang w:bidi="ar-EG"/>
        </w:rPr>
        <w:t>.</w:t>
      </w:r>
    </w:p>
    <w:p w14:paraId="7EF8996F" w14:textId="77777777" w:rsidR="00FC0B8B" w:rsidRPr="00311A7F" w:rsidRDefault="00FC0B8B" w:rsidP="00FC0B8B">
      <w:pPr>
        <w:numPr>
          <w:ilvl w:val="0"/>
          <w:numId w:val="64"/>
        </w:numPr>
        <w:bidi/>
        <w:spacing w:line="360" w:lineRule="auto"/>
        <w:jc w:val="both"/>
        <w:rPr>
          <w:rFonts w:ascii="Sakkal Majalla" w:hAnsi="Sakkal Majalla" w:cs="Sakkal Majalla"/>
          <w:sz w:val="32"/>
          <w:szCs w:val="32"/>
          <w:highlight w:val="yellow"/>
          <w:lang w:bidi="ar-EG"/>
        </w:rPr>
      </w:pPr>
      <w:r>
        <w:rPr>
          <w:rFonts w:ascii="Sakkal Majalla" w:hAnsi="Sakkal Majalla" w:cs="Sakkal Majalla"/>
          <w:sz w:val="32"/>
          <w:szCs w:val="32"/>
          <w:highlight w:val="yellow"/>
          <w:rtl/>
          <w:lang w:bidi="ar-EG"/>
        </w:rPr>
        <w:t>من 4.21 إلى 5</w:t>
      </w:r>
      <w:r>
        <w:rPr>
          <w:rFonts w:ascii="Sakkal Majalla" w:hAnsi="Sakkal Majalla" w:cs="Sakkal Majalla"/>
          <w:sz w:val="32"/>
          <w:szCs w:val="32"/>
          <w:highlight w:val="yellow"/>
          <w:lang w:bidi="ar-EG"/>
        </w:rPr>
        <w:t>: </w:t>
      </w:r>
      <w:r>
        <w:rPr>
          <w:rFonts w:ascii="Sakkal Majalla" w:hAnsi="Sakkal Majalla" w:cs="Sakkal Majalla"/>
          <w:sz w:val="32"/>
          <w:szCs w:val="32"/>
          <w:highlight w:val="yellow"/>
          <w:rtl/>
          <w:lang w:bidi="ar-EG"/>
        </w:rPr>
        <w:t>تعني درجة عالية جداً (موافقة بشدة)</w:t>
      </w:r>
      <w:r>
        <w:rPr>
          <w:rFonts w:ascii="Sakkal Majalla" w:hAnsi="Sakkal Majalla" w:cs="Sakkal Majalla"/>
          <w:sz w:val="32"/>
          <w:szCs w:val="32"/>
          <w:highlight w:val="yellow"/>
          <w:lang w:bidi="ar-EG"/>
        </w:rPr>
        <w:t>.</w:t>
      </w:r>
    </w:p>
    <w:p w14:paraId="0B0402AF" w14:textId="77777777" w:rsidR="002C0DA9" w:rsidRDefault="002C0DA9" w:rsidP="002C0DA9">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t>وتستهدف هذه المحاور قياس مدى إدراك المستجيبين لأثر ممارسات إدارة الموارد البشرية على رضا العاملين في المؤسسات الحكومية الخدمية بوصفها المتغير التابع. كما يتضمن الاستبيان أسئلة عامة حول الخلفية الديموغرافية للمشاركين ((</w:t>
      </w:r>
      <w:r>
        <w:rPr>
          <w:rFonts w:ascii="Sakkal Majalla" w:hAnsi="Sakkal Majalla" w:cs="Sakkal Majalla" w:hint="cs"/>
          <w:sz w:val="32"/>
          <w:szCs w:val="32"/>
          <w:rtl/>
          <w:lang w:bidi="ar-EG"/>
        </w:rPr>
        <w:t>الجنس</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السن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الأقدمية</w:t>
      </w:r>
      <w:r>
        <w:rPr>
          <w:rFonts w:ascii="Sakkal Majalla" w:hAnsi="Sakkal Majalla" w:cs="Sakkal Majalla" w:hint="cs"/>
          <w:sz w:val="32"/>
          <w:szCs w:val="32"/>
          <w:rtl/>
        </w:rPr>
        <w:t xml:space="preserve"> - </w:t>
      </w:r>
      <w:r>
        <w:rPr>
          <w:rFonts w:ascii="Sakkal Majalla" w:hAnsi="Sakkal Majalla" w:cs="Sakkal Majalla" w:hint="cs"/>
          <w:sz w:val="32"/>
          <w:szCs w:val="32"/>
          <w:rtl/>
          <w:lang w:bidi="ar-EG"/>
        </w:rPr>
        <w:t>المؤهل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العلمي</w:t>
      </w:r>
      <w:r>
        <w:rPr>
          <w:rFonts w:ascii="Sakkal Majalla" w:hAnsi="Sakkal Majalla" w:cs="Sakkal Majalla" w:hint="cs"/>
          <w:sz w:val="32"/>
          <w:szCs w:val="32"/>
          <w:rtl/>
        </w:rPr>
        <w:t xml:space="preserve"> - </w:t>
      </w:r>
      <w:r>
        <w:rPr>
          <w:rFonts w:ascii="Sakkal Majalla" w:hAnsi="Sakkal Majalla" w:cs="Sakkal Majalla" w:hint="cs"/>
          <w:sz w:val="32"/>
          <w:szCs w:val="32"/>
          <w:rtl/>
          <w:lang w:bidi="ar-EG"/>
        </w:rPr>
        <w:t>والوظيفة</w:t>
      </w:r>
      <w:r>
        <w:rPr>
          <w:rFonts w:ascii="Sakkal Majalla" w:hAnsi="Sakkal Majalla" w:cs="Sakkal Majalla" w:hint="cs"/>
          <w:sz w:val="32"/>
          <w:szCs w:val="32"/>
          <w:rtl/>
        </w:rPr>
        <w:t>).</w:t>
      </w:r>
    </w:p>
    <w:p w14:paraId="35A9AF53" w14:textId="77777777" w:rsidR="00914A44" w:rsidRPr="00B4250A" w:rsidRDefault="00914A44" w:rsidP="00914A44">
      <w:pPr>
        <w:bidi/>
        <w:spacing w:line="480" w:lineRule="auto"/>
        <w:jc w:val="both"/>
        <w:rPr>
          <w:rFonts w:ascii="Sakkal Majalla" w:hAnsi="Sakkal Majalla" w:cs="Sakkal Majalla"/>
          <w:sz w:val="32"/>
          <w:szCs w:val="32"/>
          <w:rtl/>
        </w:rPr>
      </w:pPr>
    </w:p>
    <w:p w14:paraId="7E46FAB2" w14:textId="77777777" w:rsidR="002C0DA9" w:rsidRPr="00B4250A" w:rsidRDefault="002C0DA9" w:rsidP="002C0DA9">
      <w:pPr>
        <w:pStyle w:val="2"/>
        <w:bidi/>
        <w:spacing w:line="480" w:lineRule="auto"/>
        <w:jc w:val="both"/>
        <w:rPr>
          <w:rFonts w:ascii="Sakkal Majalla" w:hAnsi="Sakkal Majalla" w:cs="Sakkal Majalla"/>
          <w:b/>
          <w:bCs/>
          <w:color w:val="auto"/>
          <w:sz w:val="32"/>
          <w:szCs w:val="32"/>
        </w:rPr>
      </w:pPr>
      <w:bookmarkStart w:id="38" w:name="_Toc215851512"/>
      <w:bookmarkStart w:id="39" w:name="_Toc220361258"/>
      <w:r>
        <w:rPr>
          <w:rFonts w:ascii="Sakkal Majalla" w:hAnsi="Sakkal Majalla" w:cs="Sakkal Majalla" w:hint="cs"/>
          <w:bCs/>
          <w:color w:val="auto"/>
          <w:sz w:val="32"/>
          <w:szCs w:val="32"/>
          <w:rtl/>
        </w:rPr>
        <w:t xml:space="preserve">6.3 أدوات جمع </w:t>
      </w:r>
      <w:bookmarkEnd w:id="38"/>
      <w:r>
        <w:rPr>
          <w:rFonts w:ascii="Sakkal Majalla" w:hAnsi="Sakkal Majalla" w:cs="Sakkal Majalla" w:hint="cs"/>
          <w:bCs/>
          <w:color w:val="auto"/>
          <w:sz w:val="32"/>
          <w:szCs w:val="32"/>
          <w:rtl/>
        </w:rPr>
        <w:t>البيانات:</w:t>
      </w:r>
      <w:bookmarkEnd w:id="39"/>
    </w:p>
    <w:p w14:paraId="040C8923" w14:textId="77777777" w:rsidR="002C0DA9" w:rsidRPr="00B4250A" w:rsidRDefault="002C0DA9" w:rsidP="002C0DA9">
      <w:pPr>
        <w:bidi/>
        <w:spacing w:after="200" w:line="480" w:lineRule="auto"/>
        <w:jc w:val="both"/>
        <w:rPr>
          <w:rFonts w:ascii="Sakkal Majalla" w:hAnsi="Sakkal Majalla" w:cs="Sakkal Majalla"/>
          <w:b/>
          <w:bCs/>
          <w:sz w:val="32"/>
          <w:szCs w:val="32"/>
          <w:rtl/>
        </w:rPr>
      </w:pPr>
      <w:r>
        <w:rPr>
          <w:rFonts w:ascii="Sakkal Majalla" w:hAnsi="Sakkal Majalla" w:cs="Sakkal Majalla" w:hint="cs"/>
          <w:b/>
          <w:bCs/>
          <w:sz w:val="32"/>
          <w:szCs w:val="32"/>
          <w:rtl/>
        </w:rPr>
        <w:t>أولا: المصادر الأولية</w:t>
      </w:r>
      <w:r>
        <w:rPr>
          <w:rFonts w:ascii="Sakkal Majalla" w:hAnsi="Sakkal Majalla" w:cs="Sakkal Majalla" w:hint="cs"/>
          <w:b/>
          <w:bCs/>
          <w:sz w:val="32"/>
          <w:szCs w:val="32"/>
        </w:rPr>
        <w:t>:</w:t>
      </w:r>
    </w:p>
    <w:p w14:paraId="6FF5AA9A" w14:textId="77777777" w:rsidR="002C0DA9" w:rsidRPr="00B4250A" w:rsidRDefault="002C0DA9" w:rsidP="002C0DA9">
      <w:pPr>
        <w:bidi/>
        <w:spacing w:after="200"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ممارسات إدارة الموارد البشرية على رضا العاملين في المؤسسات الحكومية الخدمية بمنطقة الرياض بالمملكة العربية السعودية من أجل جمع البيانات والمعلومات اللازمة للكشف عن أثر ممارسات إدارة الموارد البشرية على رضا العاملين في المؤسسات </w:t>
        <w:lastRenderedPageBreak/>
        <w:t>الحكومية الخدمية بمنطقة الرياض بالمملكة العربية السعودية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3E9EBA33" w14:textId="77777777" w:rsidR="002C0DA9" w:rsidRPr="00B4250A" w:rsidRDefault="002C0DA9" w:rsidP="002C0DA9">
      <w:pPr>
        <w:bidi/>
        <w:spacing w:after="200" w:line="480" w:lineRule="auto"/>
        <w:jc w:val="both"/>
        <w:rPr>
          <w:rFonts w:ascii="Sakkal Majalla" w:hAnsi="Sakkal Majalla" w:cs="Sakkal Majalla"/>
          <w:sz w:val="32"/>
          <w:szCs w:val="32"/>
          <w:rtl/>
        </w:rPr>
      </w:pPr>
      <w:r>
        <w:rPr>
          <w:rFonts w:ascii="Sakkal Majalla" w:hAnsi="Sakkal Majalla" w:cs="Sakkal Majalla" w:hint="cs"/>
          <w:b/>
          <w:bCs/>
          <w:sz w:val="32"/>
          <w:szCs w:val="32"/>
          <w:rtl/>
        </w:rPr>
        <w:t>ثانيا: المصادر الثانوية</w:t>
      </w:r>
      <w:r>
        <w:rPr>
          <w:rFonts w:ascii="Sakkal Majalla" w:hAnsi="Sakkal Majalla" w:cs="Sakkal Majalla" w:hint="cs"/>
          <w:sz w:val="32"/>
          <w:szCs w:val="32"/>
        </w:rPr>
        <w:t xml:space="preserve">: </w:t>
      </w:r>
    </w:p>
    <w:p w14:paraId="6A5A11DD" w14:textId="77777777" w:rsidR="002C0DA9" w:rsidRPr="00B4250A" w:rsidRDefault="002C0DA9" w:rsidP="002C0DA9">
      <w:pPr>
        <w:bidi/>
        <w:spacing w:after="200" w:line="480" w:lineRule="auto"/>
        <w:jc w:val="both"/>
        <w:rPr>
          <w:rFonts w:ascii="Sakkal Majalla" w:hAnsi="Sakkal Majalla" w:cs="Sakkal Majalla"/>
          <w:b/>
          <w:bCs/>
          <w:sz w:val="32"/>
          <w:szCs w:val="32"/>
          <w:u w:val="single"/>
          <w:rtl/>
        </w:rPr>
      </w:pPr>
      <w:r>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4C003D1C" w14:textId="362F8C78" w:rsidR="00E412BE" w:rsidRPr="00E412BE" w:rsidRDefault="00E412BE" w:rsidP="00E412BE">
      <w:pPr>
        <w:pStyle w:val="a3"/>
        <w:numPr>
          <w:ilvl w:val="1"/>
          <w:numId w:val="69"/>
        </w:numPr>
        <w:tabs>
          <w:tab w:val="left" w:pos="1243"/>
          <w:tab w:val="left" w:pos="3209"/>
        </w:tabs>
        <w:bidi/>
        <w:spacing w:line="480" w:lineRule="auto"/>
        <w:jc w:val="both"/>
        <w:rPr>
          <w:rFonts w:ascii="Sakkal Majalla" w:hAnsi="Sakkal Majalla" w:cs="Sakkal Majalla"/>
          <w:b/>
          <w:bCs/>
          <w:sz w:val="32"/>
          <w:szCs w:val="32"/>
          <w:rtl/>
        </w:rPr>
      </w:pPr>
      <w:r>
        <w:rPr>
          <w:rFonts w:ascii="Sakkal Majalla" w:hAnsi="Sakkal Majalla" w:cs="Sakkal Majalla" w:hint="cs"/>
          <w:b/>
          <w:bCs/>
          <w:sz w:val="32"/>
          <w:szCs w:val="32"/>
          <w:rtl/>
        </w:rPr>
        <w:t>اختبار الصدق والثبات:</w:t>
      </w:r>
    </w:p>
    <w:p w14:paraId="4035457F" w14:textId="77777777" w:rsidR="00E412BE" w:rsidRDefault="00E412BE" w:rsidP="00E412BE">
      <w:pPr>
        <w:tabs>
          <w:tab w:val="left" w:pos="1243"/>
          <w:tab w:val="left" w:pos="3209"/>
        </w:tabs>
        <w:bidi/>
        <w:spacing w:line="480" w:lineRule="auto"/>
        <w:ind w:left="720"/>
        <w:jc w:val="both"/>
        <w:rPr>
          <w:rFonts w:ascii="Sakkal Majalla" w:hAnsi="Sakkal Majalla" w:cs="Sakkal Majalla"/>
          <w:sz w:val="32"/>
          <w:szCs w:val="32"/>
          <w:rtl/>
          <w:lang w:bidi="ar-EG"/>
        </w:rPr>
      </w:pPr>
      <w:r>
        <w:rPr>
          <w:rFonts w:ascii="Sakkal Majalla" w:hAnsi="Sakkal Majalla" w:cs="Sakkal Majalla" w:hint="cs"/>
          <w:sz w:val="32"/>
          <w:szCs w:val="32"/>
          <w:rtl/>
        </w:rPr>
        <w:t>اختبار الصدق والثبات هما مقياسان أساسيان في الأدوات البحثية (كالاستبيانات والاختبارات) للتحقق من دقتها وموثوقيتها</w:t>
      </w:r>
      <w:r>
        <w:rPr>
          <w:rFonts w:ascii="Sakkal Majalla" w:hAnsi="Sakkal Majalla" w:cs="Sakkal Majalla" w:hint="cs"/>
          <w:sz w:val="32"/>
          <w:szCs w:val="32"/>
        </w:rPr>
        <w:t>. </w:t>
      </w:r>
      <w:r>
        <w:rPr>
          <w:rFonts w:ascii="Sakkal Majalla" w:hAnsi="Sakkal Majalla" w:cs="Sakkal Majalla" w:hint="cs"/>
          <w:sz w:val="32"/>
          <w:szCs w:val="32"/>
          <w:rtl/>
        </w:rPr>
        <w:t xml:space="preserve">الصدق هو مدى قياس الأداة لما صُممت لقياسه فعلاً، بينما الثبات هو مدى اتساق نتائج الأداة عند تكرار قياسها في ظروف متشابهة. الأداة </w:t>
        <w:lastRenderedPageBreak/>
        <w:t>التي تُعد ثابتة وقادرة على إعطاء نفس النتائج مع مرور الوقت هي بالضرورة صادقة، ولكن العكس ليس صحيحاً دائما.</w:t>
      </w:r>
    </w:p>
    <w:p w14:paraId="56B7E94F" w14:textId="77777777" w:rsidR="00E412BE" w:rsidRPr="00424AF5" w:rsidRDefault="00E412BE" w:rsidP="00E412BE">
      <w:pPr>
        <w:pStyle w:val="a3"/>
        <w:numPr>
          <w:ilvl w:val="0"/>
          <w:numId w:val="67"/>
        </w:numPr>
        <w:bidi/>
        <w:spacing w:after="120" w:line="360" w:lineRule="auto"/>
        <w:jc w:val="both"/>
        <w:rPr>
          <w:rFonts w:ascii="Sakkal Majalla" w:hAnsi="Sakkal Majalla" w:cs="Sakkal Majalla"/>
          <w:sz w:val="32"/>
          <w:szCs w:val="32"/>
          <w:highlight w:val="yellow"/>
        </w:rPr>
      </w:pPr>
      <w:r>
        <w:rPr>
          <w:rFonts w:ascii="Sakkal Majalla" w:hAnsi="Sakkal Majalla" w:cs="Sakkal Majalla" w:hint="cs"/>
          <w:sz w:val="32"/>
          <w:szCs w:val="32"/>
          <w:highlight w:val="yellow"/>
          <w:rtl/>
        </w:rPr>
        <w:t xml:space="preserve">الصدق الظاهري للاستبانة ويستخدم للـتــعرف على مدى صدق أداة الدراسة تم عرضها على الأستاذ المشرف وتم الأخذ بملاحظته وإعادة صياغة بعض الفقرات وإجراء الـتــعديلات المطلوبة ومن ثم عرض الأداة </w:t>
      </w:r>
      <w:r>
        <w:rPr>
          <w:rFonts w:ascii="Sakkal Majalla" w:hAnsi="Sakkal Majalla" w:cs="Sakkal Majalla"/>
          <w:sz w:val="32"/>
          <w:szCs w:val="32"/>
          <w:highlight w:val="yellow"/>
          <w:rtl/>
        </w:rPr>
        <w:t xml:space="preserve">الاستبانة في صورتها الأولية على مجموعة من علي مجموعة من المحكمين </w:t>
      </w:r>
      <w:r>
        <w:rPr>
          <w:rFonts w:ascii="Sakkal Majalla" w:hAnsi="Sakkal Majalla" w:cs="Sakkal Majalla" w:hint="cs"/>
          <w:sz w:val="32"/>
          <w:szCs w:val="32"/>
          <w:highlight w:val="yellow"/>
          <w:rtl/>
        </w:rPr>
        <w:t>المتخصصين</w:t>
      </w:r>
      <w:r>
        <w:rPr>
          <w:rFonts w:ascii="Sakkal Majalla" w:hAnsi="Sakkal Majalla" w:cs="Sakkal Majalla"/>
          <w:sz w:val="32"/>
          <w:szCs w:val="32"/>
          <w:highlight w:val="yellow"/>
          <w:rtl/>
        </w:rPr>
        <w:t xml:space="preserve"> ممن يعملون في الجامعات </w:t>
      </w:r>
      <w:r>
        <w:rPr>
          <w:rFonts w:ascii="Sakkal Majalla" w:hAnsi="Sakkal Majalla" w:cs="Sakkal Majalla" w:hint="cs"/>
          <w:sz w:val="32"/>
          <w:szCs w:val="32"/>
          <w:highlight w:val="yellow"/>
          <w:rtl/>
        </w:rPr>
        <w:t>السعودية</w:t>
      </w:r>
      <w:r>
        <w:rPr>
          <w:rFonts w:ascii="Sakkal Majalla" w:hAnsi="Sakkal Majalla" w:cs="Sakkal Majalla"/>
          <w:sz w:val="32"/>
          <w:szCs w:val="32"/>
          <w:highlight w:val="yellow"/>
          <w:rtl/>
        </w:rPr>
        <w:t xml:space="preserve">، </w:t>
      </w:r>
      <w:r>
        <w:rPr>
          <w:rFonts w:ascii="Sakkal Majalla" w:hAnsi="Sakkal Majalla" w:cs="Sakkal Majalla" w:hint="cs"/>
          <w:sz w:val="32"/>
          <w:szCs w:val="32"/>
          <w:highlight w:val="yellow"/>
          <w:rtl/>
        </w:rPr>
        <w:t>لإبداء</w:t>
      </w:r>
      <w:r>
        <w:rPr>
          <w:rFonts w:ascii="Sakkal Majalla" w:hAnsi="Sakkal Majalla" w:cs="Sakkal Majalla"/>
          <w:sz w:val="32"/>
          <w:szCs w:val="32"/>
          <w:highlight w:val="yellow"/>
          <w:rtl/>
        </w:rPr>
        <w:t xml:space="preserve"> آرائهم وملاحظاتهم حول مناسبة فقرات الاستبانة ومدى انتماء الفقرات إلى المقياس، وكذلك وضوح صياغتها اللغوية، وفي ضوء تلك الآراء </w:t>
      </w:r>
      <w:r>
        <w:rPr>
          <w:rFonts w:ascii="Sakkal Majalla" w:hAnsi="Sakkal Majalla" w:cs="Sakkal Majalla" w:hint="cs"/>
          <w:sz w:val="32"/>
          <w:szCs w:val="32"/>
          <w:highlight w:val="yellow"/>
          <w:rtl/>
        </w:rPr>
        <w:t>ي</w:t>
      </w:r>
      <w:r>
        <w:rPr>
          <w:rFonts w:ascii="Sakkal Majalla" w:hAnsi="Sakkal Majalla" w:cs="Sakkal Majalla"/>
          <w:sz w:val="32"/>
          <w:szCs w:val="32"/>
          <w:highlight w:val="yellow"/>
          <w:rtl/>
        </w:rPr>
        <w:t>تم استبعاد بعض الفقرات وتعديل البعض الآخر بهدف التأكد من صلاحيتها لقياس ما وضعت لأجله</w:t>
      </w:r>
    </w:p>
    <w:p w14:paraId="687E632C" w14:textId="77777777" w:rsidR="00E412BE" w:rsidRDefault="00E412BE" w:rsidP="00E412BE">
      <w:pPr>
        <w:pStyle w:val="a3"/>
        <w:numPr>
          <w:ilvl w:val="0"/>
          <w:numId w:val="67"/>
        </w:numPr>
        <w:bidi/>
        <w:spacing w:after="120" w:line="360" w:lineRule="auto"/>
        <w:jc w:val="both"/>
        <w:rPr>
          <w:rFonts w:ascii="Sakkal Majalla" w:hAnsi="Sakkal Majalla" w:cs="Sakkal Majalla"/>
          <w:sz w:val="32"/>
          <w:szCs w:val="32"/>
          <w:highlight w:val="yellow"/>
        </w:rPr>
      </w:pPr>
      <w:r>
        <w:rPr>
          <w:rFonts w:ascii="Sakkal Majalla" w:hAnsi="Sakkal Majalla" w:cs="Sakkal Majalla" w:hint="cs"/>
          <w:sz w:val="32"/>
          <w:szCs w:val="32"/>
          <w:highlight w:val="yellow"/>
          <w:rtl/>
        </w:rPr>
        <w:t xml:space="preserve">صدق الاتساق الداخلي وذلك بعد الـتــأكد من الصدق الظاهري لأداة الدراسة سيتمَ حساب </w:t>
      </w:r>
      <w:r>
        <w:rPr>
          <w:rFonts w:ascii="Sakkal Majalla" w:hAnsi="Sakkal Majalla" w:cs="Sakkal Majalla"/>
          <w:sz w:val="32"/>
          <w:szCs w:val="32"/>
          <w:highlight w:val="yellow"/>
          <w:rtl/>
        </w:rPr>
        <w:t>مدى اتساق كل فقرة من فقرات الاستبانة مع المجال الذي تنتمي إليه هذه الفقرة، وتُحُقِّق من صدق الاتساق الداخلي لفقرات الاستبانة من خلال حساب معاملات الارتباط بين كل فقرة من فقرات الاستبانة والدرجة الكلية للمتغير نفسه</w:t>
      </w:r>
      <w:r>
        <w:rPr>
          <w:rFonts w:ascii="Sakkal Majalla" w:hAnsi="Sakkal Majalla" w:cs="Sakkal Majalla" w:hint="cs"/>
          <w:sz w:val="32"/>
          <w:szCs w:val="32"/>
          <w:highlight w:val="yellow"/>
          <w:rtl/>
        </w:rPr>
        <w:t>.</w:t>
      </w:r>
    </w:p>
    <w:p w14:paraId="53AF8944" w14:textId="77777777" w:rsidR="00E412BE" w:rsidRPr="00424AF5" w:rsidRDefault="00E412BE" w:rsidP="00E412BE">
      <w:pPr>
        <w:bidi/>
        <w:spacing w:after="120" w:line="360" w:lineRule="auto"/>
        <w:jc w:val="both"/>
        <w:rPr>
          <w:rFonts w:ascii="Sakkal Majalla" w:hAnsi="Sakkal Majalla" w:cs="Sakkal Majalla"/>
          <w:sz w:val="32"/>
          <w:szCs w:val="32"/>
          <w:highlight w:val="yellow"/>
        </w:rPr>
      </w:pPr>
      <w:r>
        <w:rPr>
          <w:rFonts w:ascii="Sakkal Majalla" w:hAnsi="Sakkal Majalla" w:cs="Sakkal Majalla" w:hint="cs"/>
          <w:sz w:val="32"/>
          <w:szCs w:val="32"/>
          <w:highlight w:val="yellow"/>
          <w:rtl/>
        </w:rPr>
        <w:t xml:space="preserve">بعد الانتهاء من عملية التحكيم سوف يتم استكمال باقي إجراءات قياس الصدق والاستبيان من خلال الجداول الخاصة بالنتائج الحقيقية </w:t>
      </w:r>
    </w:p>
    <w:p w14:paraId="6E29417D" w14:textId="77777777" w:rsidR="002C0DA9" w:rsidRPr="00E412BE" w:rsidRDefault="002C0DA9" w:rsidP="002C0DA9">
      <w:pPr>
        <w:bidi/>
        <w:spacing w:line="480" w:lineRule="auto"/>
        <w:jc w:val="both"/>
        <w:rPr>
          <w:rFonts w:ascii="Sakkal Majalla" w:hAnsi="Sakkal Majalla" w:cs="Sakkal Majalla"/>
          <w:b/>
          <w:bCs/>
          <w:sz w:val="32"/>
          <w:szCs w:val="32"/>
        </w:rPr>
      </w:pPr>
    </w:p>
    <w:p w14:paraId="3FC250D2" w14:textId="29567267" w:rsidR="002C0DA9" w:rsidRPr="00B4250A" w:rsidRDefault="00E412BE" w:rsidP="002C0DA9">
      <w:pPr>
        <w:pStyle w:val="2"/>
        <w:bidi/>
        <w:spacing w:line="480" w:lineRule="auto"/>
        <w:jc w:val="both"/>
        <w:rPr>
          <w:rFonts w:ascii="Sakkal Majalla" w:hAnsi="Sakkal Majalla" w:cs="Sakkal Majalla"/>
          <w:color w:val="auto"/>
          <w:sz w:val="32"/>
          <w:szCs w:val="32"/>
          <w:rtl/>
        </w:rPr>
      </w:pPr>
      <w:bookmarkStart w:id="40" w:name="_Toc215851513"/>
      <w:bookmarkStart w:id="41" w:name="_Toc220361263"/>
      <w:r>
        <w:rPr>
          <w:rFonts w:ascii="Sakkal Majalla" w:hAnsi="Sakkal Majalla" w:cs="Sakkal Majalla" w:hint="cs"/>
          <w:bCs/>
          <w:color w:val="auto"/>
          <w:sz w:val="32"/>
          <w:szCs w:val="32"/>
          <w:rtl/>
        </w:rPr>
        <w:lastRenderedPageBreak/>
        <w:t xml:space="preserve">8.3 الأساليب الإحصائية المستخدمة:</w:t>
      </w:r>
      <w:bookmarkEnd w:id="40"/>
      <w:bookmarkEnd w:id="41"/>
      <w:r>
        <w:rPr>
          <w:rFonts w:ascii="Sakkal Majalla" w:hAnsi="Sakkal Majalla" w:cs="Sakkal Majalla" w:hint="cs"/>
          <w:bCs/>
          <w:color w:val="auto"/>
          <w:sz w:val="32"/>
          <w:szCs w:val="32"/>
          <w:rtl/>
        </w:rPr>
        <w:tab/>
      </w:r>
    </w:p>
    <w:p w14:paraId="1CA35E3C" w14:textId="77777777" w:rsidR="002C0DA9" w:rsidRPr="00B4250A" w:rsidRDefault="002C0DA9" w:rsidP="002C0DA9">
      <w:pPr>
        <w:tabs>
          <w:tab w:val="left" w:pos="1243"/>
          <w:tab w:val="left" w:pos="3209"/>
        </w:tabs>
        <w:bidi/>
        <w:spacing w:line="480" w:lineRule="auto"/>
        <w:jc w:val="both"/>
        <w:rPr>
          <w:rFonts w:ascii="Sakkal Majalla" w:hAnsi="Sakkal Majalla" w:cs="Sakkal Majalla"/>
          <w:b/>
          <w:bCs/>
          <w:sz w:val="32"/>
          <w:szCs w:val="32"/>
        </w:rPr>
      </w:pPr>
      <w:r>
        <w:rPr>
          <w:rFonts w:ascii="Sakkal Majalla" w:hAnsi="Sakkal Majalla" w:cs="Sakkal Majalla" w:hint="cs"/>
          <w:sz w:val="32"/>
          <w:szCs w:val="32"/>
          <w:rtl/>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Pr>
          <w:rFonts w:ascii="Sakkal Majalla" w:hAnsi="Sakkal Majalla" w:cs="Sakkal Majalla" w:hint="cs"/>
          <w:sz w:val="32"/>
          <w:szCs w:val="32"/>
        </w:rPr>
        <w:t>SPSS</w:t>
      </w:r>
      <w:r>
        <w:rPr>
          <w:rFonts w:ascii="Sakkal Majalla" w:hAnsi="Sakkal Majalla" w:cs="Sakkal Majalla" w:hint="cs"/>
          <w:sz w:val="32"/>
          <w:szCs w:val="32"/>
          <w:rtl/>
        </w:rPr>
        <w:t xml:space="preserve"> الإحصائي، فتمثلت تلك الأساليب في:</w:t>
      </w:r>
    </w:p>
    <w:p w14:paraId="4BBAA3B3" w14:textId="77777777" w:rsidR="002C0DA9" w:rsidRPr="00B4250A" w:rsidRDefault="002C0DA9" w:rsidP="002C0DA9">
      <w:pPr>
        <w:pStyle w:val="a3"/>
        <w:numPr>
          <w:ilvl w:val="0"/>
          <w:numId w:val="58"/>
        </w:numPr>
        <w:tabs>
          <w:tab w:val="left" w:pos="1243"/>
          <w:tab w:val="left" w:pos="3209"/>
        </w:tabs>
        <w:bidi/>
        <w:spacing w:line="480" w:lineRule="auto"/>
        <w:jc w:val="both"/>
        <w:rPr>
          <w:rFonts w:ascii="Sakkal Majalla" w:hAnsi="Sakkal Majalla" w:cs="Sakkal Majalla"/>
          <w:sz w:val="32"/>
          <w:szCs w:val="32"/>
          <w:rtl/>
          <w:lang w:bidi="ar-EG"/>
        </w:rPr>
      </w:pPr>
      <w:r>
        <w:rPr>
          <w:rFonts w:ascii="Sakkal Majalla" w:hAnsi="Sakkal Majalla" w:cs="Sakkal Majalla" w:hint="cs"/>
          <w:b/>
          <w:bCs/>
          <w:sz w:val="32"/>
          <w:szCs w:val="32"/>
          <w:rtl/>
        </w:rPr>
        <w:t>تحليل التكرارات والنسب المئوية:</w:t>
      </w:r>
      <w:r>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226F373" w14:textId="77777777" w:rsidR="002C0DA9" w:rsidRPr="00B4250A" w:rsidRDefault="002C0DA9" w:rsidP="002C0DA9">
      <w:pPr>
        <w:pStyle w:val="a3"/>
        <w:numPr>
          <w:ilvl w:val="0"/>
          <w:numId w:val="58"/>
        </w:numPr>
        <w:tabs>
          <w:tab w:val="left" w:pos="1243"/>
          <w:tab w:val="left" w:pos="3209"/>
        </w:tabs>
        <w:bidi/>
        <w:spacing w:line="480" w:lineRule="auto"/>
        <w:jc w:val="both"/>
        <w:rPr>
          <w:rFonts w:ascii="Sakkal Majalla" w:hAnsi="Sakkal Majalla" w:cs="Sakkal Majalla"/>
          <w:sz w:val="32"/>
          <w:szCs w:val="32"/>
          <w:rtl/>
        </w:rPr>
      </w:pPr>
      <w:r>
        <w:rPr>
          <w:rFonts w:ascii="Sakkal Majalla" w:hAnsi="Sakkal Majalla" w:cs="Sakkal Majalla" w:hint="cs"/>
          <w:b/>
          <w:bCs/>
          <w:sz w:val="32"/>
          <w:szCs w:val="32"/>
          <w:rtl/>
        </w:rPr>
        <w:t>المتوسطات الحسابية والانحراف المعياري:</w:t>
      </w:r>
      <w:r>
        <w:rPr>
          <w:rFonts w:ascii="Sakkal Majalla" w:hAnsi="Sakkal Majalla" w:cs="Sakkal Majalla" w:hint="cs"/>
          <w:sz w:val="32"/>
          <w:szCs w:val="32"/>
          <w:rtl/>
        </w:rPr>
        <w:t xml:space="preserve"> لقياس توجهات العينة نحو المتغيرات المستقلة ومدى أثرها من وجهة نظرهم. حول تأثير ممارسات إدارة الموارد البشرية الحالية على رضا العاملين</w:t>
      </w:r>
    </w:p>
    <w:p w14:paraId="3B56726C" w14:textId="77777777" w:rsidR="002C0DA9" w:rsidRPr="00B4250A" w:rsidRDefault="002C0DA9" w:rsidP="002C0DA9">
      <w:pPr>
        <w:pStyle w:val="a3"/>
        <w:numPr>
          <w:ilvl w:val="0"/>
          <w:numId w:val="58"/>
        </w:numPr>
        <w:tabs>
          <w:tab w:val="left" w:pos="1243"/>
          <w:tab w:val="left" w:pos="3209"/>
        </w:tabs>
        <w:bidi/>
        <w:spacing w:line="480" w:lineRule="auto"/>
        <w:jc w:val="both"/>
        <w:rPr>
          <w:rFonts w:ascii="Sakkal Majalla" w:hAnsi="Sakkal Majalla" w:cs="Sakkal Majalla"/>
          <w:sz w:val="32"/>
          <w:szCs w:val="32"/>
          <w:rtl/>
        </w:rPr>
      </w:pPr>
      <w:r>
        <w:rPr>
          <w:rFonts w:ascii="Sakkal Majalla" w:hAnsi="Sakkal Majalla" w:cs="Sakkal Majalla" w:hint="cs"/>
          <w:b/>
          <w:bCs/>
          <w:sz w:val="32"/>
          <w:szCs w:val="32"/>
          <w:rtl/>
        </w:rPr>
        <w:t>تحليل الارتباط (</w:t>
      </w:r>
      <w:r>
        <w:rPr>
          <w:rFonts w:ascii="Sakkal Majalla" w:hAnsi="Sakkal Majalla" w:cs="Sakkal Majalla" w:hint="cs"/>
          <w:b/>
          <w:bCs/>
          <w:sz w:val="32"/>
          <w:szCs w:val="32"/>
        </w:rPr>
        <w:t>Correlation</w:t>
      </w:r>
      <w:r>
        <w:rPr>
          <w:rFonts w:ascii="Sakkal Majalla" w:hAnsi="Sakkal Majalla" w:cs="Sakkal Majalla" w:hint="cs"/>
          <w:b/>
          <w:bCs/>
          <w:sz w:val="32"/>
          <w:szCs w:val="32"/>
          <w:rtl/>
        </w:rPr>
        <w:t xml:space="preserve"> </w:t>
      </w:r>
      <w:r>
        <w:rPr>
          <w:rFonts w:ascii="Sakkal Majalla" w:hAnsi="Sakkal Majalla" w:cs="Sakkal Majalla" w:hint="cs"/>
          <w:b/>
          <w:bCs/>
          <w:sz w:val="32"/>
          <w:szCs w:val="32"/>
        </w:rPr>
        <w:t>Pearson</w:t>
      </w:r>
      <w:r>
        <w:rPr>
          <w:rFonts w:ascii="Sakkal Majalla" w:hAnsi="Sakkal Majalla" w:cs="Sakkal Majalla" w:hint="cs"/>
          <w:b/>
          <w:bCs/>
          <w:sz w:val="32"/>
          <w:szCs w:val="32"/>
          <w:rtl/>
        </w:rPr>
        <w:t>):</w:t>
      </w:r>
      <w:r>
        <w:rPr>
          <w:rFonts w:ascii="Sakkal Majalla" w:hAnsi="Sakkal Majalla" w:cs="Sakkal Majalla" w:hint="cs"/>
          <w:sz w:val="32"/>
          <w:szCs w:val="32"/>
          <w:rtl/>
        </w:rPr>
        <w:t xml:space="preserve"> لفحص أثر بين كل بعد من أبعاد ممارسات إدارة الموارد البشرية والرضا الوظيفي. وتوضيح العلاقة بين ممارسات إدارة الموارد البشرية ومستويات الرضا الوظيفي.</w:t>
      </w:r>
    </w:p>
    <w:p w14:paraId="7E70656F" w14:textId="550BE1E7" w:rsidR="002C0DA9" w:rsidRDefault="002C0DA9" w:rsidP="002C0DA9">
      <w:pPr>
        <w:pStyle w:val="a3"/>
        <w:numPr>
          <w:ilvl w:val="0"/>
          <w:numId w:val="58"/>
        </w:numPr>
        <w:tabs>
          <w:tab w:val="left" w:pos="1243"/>
          <w:tab w:val="left" w:pos="3209"/>
        </w:tabs>
        <w:bidi/>
        <w:spacing w:line="480" w:lineRule="auto"/>
        <w:jc w:val="both"/>
        <w:rPr>
          <w:rFonts w:ascii="Sakkal Majalla" w:hAnsi="Sakkal Majalla" w:cs="Sakkal Majalla"/>
          <w:sz w:val="32"/>
          <w:szCs w:val="32"/>
        </w:rPr>
      </w:pPr>
      <w:r>
        <w:rPr>
          <w:rFonts w:ascii="Sakkal Majalla" w:hAnsi="Sakkal Majalla" w:cs="Sakkal Majalla" w:hint="cs"/>
          <w:b/>
          <w:bCs/>
          <w:sz w:val="32"/>
          <w:szCs w:val="32"/>
          <w:rtl/>
        </w:rPr>
        <w:lastRenderedPageBreak/>
        <w:t>تحليل الانحدار الخطي البسيط والمتعدد:</w:t>
      </w:r>
      <w:r>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 الفرضيات التي سوف يتم تحليليها وهي </w:t>
      </w:r>
    </w:p>
    <w:p w14:paraId="60D34B25" w14:textId="77777777" w:rsidR="0058693B" w:rsidRPr="0006232A" w:rsidRDefault="0058693B" w:rsidP="0058693B">
      <w:pPr>
        <w:bidi/>
        <w:spacing w:after="200" w:line="360" w:lineRule="auto"/>
        <w:ind w:left="1440"/>
        <w:jc w:val="both"/>
        <w:rPr>
          <w:rFonts w:ascii="Sakkal Majalla" w:hAnsi="Sakkal Majalla" w:cs="Sakkal Majalla"/>
          <w:color w:val="000000" w:themeColor="text1"/>
          <w:sz w:val="32"/>
          <w:szCs w:val="32"/>
          <w:highlight w:val="yellow"/>
          <w:rtl/>
        </w:rPr>
      </w:pPr>
      <w:r>
        <w:rPr>
          <w:rFonts w:ascii="Cambria" w:hAnsi="Cambria" w:cs="Cambria"/>
          <w:sz w:val="32"/>
          <w:szCs w:val="32"/>
          <w:highlight w:val="yellow"/>
        </w:rPr>
        <w:t>Η₁</w:t>
      </w:r>
      <w:r>
        <w:rPr>
          <w:rFonts w:ascii="Sakkal Majalla" w:hAnsi="Sakkal Majalla" w:cs="Sakkal Majalla" w:hint="cs"/>
          <w:sz w:val="32"/>
          <w:szCs w:val="32"/>
          <w:highlight w:val="yellow"/>
          <w:rtl/>
          <w:lang w:bidi="ar-BH"/>
        </w:rPr>
        <w:t>:</w:t>
      </w:r>
      <w:r>
        <w:rPr>
          <w:rFonts w:ascii="Sakkal Majalla" w:hAnsi="Sakkal Majalla" w:cs="Sakkal Majalla" w:hint="cs"/>
          <w:sz w:val="32"/>
          <w:szCs w:val="32"/>
          <w:highlight w:val="yellow"/>
          <w:rtl/>
        </w:rPr>
        <w:t xml:space="preserve"> </w:t>
      </w:r>
      <w:r>
        <w:rPr>
          <w:rFonts w:ascii="Sakkal Majalla" w:hAnsi="Sakkal Majalla" w:cs="Sakkal Majalla"/>
          <w:color w:val="000000" w:themeColor="text1"/>
          <w:sz w:val="32"/>
          <w:szCs w:val="32"/>
          <w:highlight w:val="yellow"/>
          <w:rtl/>
        </w:rPr>
        <w:t xml:space="preserve">يوجد تأثير ايجابي لممارسات إدارة الموارد البشرية لبرنامج الحوافز والمكافئات وبين رضا العاملين في الهيئة السعودية للمياه بمنطقة الرياض بالمملكة العربية السعودية. </w:t>
      </w:r>
    </w:p>
    <w:p w14:paraId="24F6A2A2" w14:textId="77777777" w:rsidR="0058693B" w:rsidRPr="0006232A" w:rsidRDefault="0058693B" w:rsidP="0058693B">
      <w:pPr>
        <w:bidi/>
        <w:spacing w:after="200" w:line="360" w:lineRule="auto"/>
        <w:ind w:left="1440"/>
        <w:jc w:val="both"/>
        <w:rPr>
          <w:rFonts w:ascii="Sakkal Majalla" w:hAnsi="Sakkal Majalla" w:cs="Sakkal Majalla"/>
          <w:color w:val="000000" w:themeColor="text1"/>
          <w:sz w:val="32"/>
          <w:szCs w:val="32"/>
          <w:highlight w:val="yellow"/>
          <w:rtl/>
        </w:rPr>
      </w:pPr>
      <w:r>
        <w:rPr>
          <w:rFonts w:ascii="Cambria" w:hAnsi="Cambria" w:cs="Cambria"/>
          <w:sz w:val="32"/>
          <w:szCs w:val="32"/>
          <w:highlight w:val="yellow"/>
        </w:rPr>
        <w:t>Η</w:t>
      </w:r>
      <w:r>
        <w:rPr>
          <w:rFonts w:ascii="Sakkal Majalla" w:hAnsi="Sakkal Majalla" w:cs="Sakkal Majalla" w:hint="cs"/>
          <w:b/>
          <w:bCs/>
          <w:sz w:val="32"/>
          <w:szCs w:val="32"/>
          <w:highlight w:val="yellow"/>
          <w:vertAlign w:val="subscript"/>
        </w:rPr>
        <w:t>2</w:t>
      </w:r>
      <w:r>
        <w:rPr>
          <w:rFonts w:ascii="Sakkal Majalla" w:hAnsi="Sakkal Majalla" w:cs="Sakkal Majalla" w:hint="cs"/>
          <w:sz w:val="32"/>
          <w:szCs w:val="32"/>
          <w:highlight w:val="yellow"/>
          <w:vertAlign w:val="subscript"/>
        </w:rPr>
        <w:t>.</w:t>
      </w:r>
      <w:r>
        <w:rPr>
          <w:rFonts w:ascii="Sakkal Majalla" w:hAnsi="Sakkal Majalla" w:cs="Sakkal Majalla" w:hint="cs"/>
          <w:sz w:val="32"/>
          <w:szCs w:val="32"/>
          <w:highlight w:val="yellow"/>
          <w:rtl/>
          <w:lang w:bidi="ar-BH"/>
        </w:rPr>
        <w:t>:</w:t>
      </w:r>
      <w:r>
        <w:rPr>
          <w:rFonts w:ascii="Sakkal Majalla" w:hAnsi="Sakkal Majalla" w:cs="Sakkal Majalla"/>
          <w:color w:val="000000" w:themeColor="text1"/>
          <w:sz w:val="32"/>
          <w:szCs w:val="32"/>
          <w:highlight w:val="yellow"/>
          <w:rtl/>
        </w:rPr>
        <w:t xml:space="preserve"> يوجد تأثير ايجابي لممارسات إدارة الموارد البشرية لبرامج التدريب والتطوير للمهام الوظيفية وبين رضا العاملين في الهيئة السعودية للمياه بمنطقة الرياض بالمملكة العربية السعودية</w:t>
      </w:r>
    </w:p>
    <w:p w14:paraId="24C9F2AD" w14:textId="77777777" w:rsidR="0058693B" w:rsidRPr="0058693B" w:rsidRDefault="0058693B" w:rsidP="0058693B">
      <w:pPr>
        <w:bidi/>
        <w:spacing w:after="200" w:line="360" w:lineRule="auto"/>
        <w:ind w:left="1440"/>
        <w:jc w:val="both"/>
        <w:rPr>
          <w:rFonts w:ascii="Sakkal Majalla" w:hAnsi="Sakkal Majalla" w:cs="Sakkal Majalla"/>
          <w:color w:val="000000" w:themeColor="text1"/>
          <w:sz w:val="32"/>
          <w:szCs w:val="32"/>
          <w:rtl/>
        </w:rPr>
      </w:pPr>
      <w:r>
        <w:rPr>
          <w:rFonts w:ascii="Cambria" w:hAnsi="Cambria" w:cs="Cambria"/>
          <w:sz w:val="32"/>
          <w:szCs w:val="32"/>
          <w:highlight w:val="yellow"/>
        </w:rPr>
        <w:t>Η</w:t>
      </w:r>
      <w:r>
        <w:rPr>
          <w:rFonts w:ascii="Sakkal Majalla" w:hAnsi="Sakkal Majalla" w:cs="Sakkal Majalla"/>
          <w:b/>
          <w:bCs/>
          <w:sz w:val="32"/>
          <w:szCs w:val="32"/>
          <w:highlight w:val="yellow"/>
          <w:vertAlign w:val="subscript"/>
        </w:rPr>
        <w:t>3</w:t>
      </w:r>
      <w:r>
        <w:rPr>
          <w:rFonts w:ascii="Sakkal Majalla" w:hAnsi="Sakkal Majalla" w:cs="Sakkal Majalla" w:hint="cs"/>
          <w:sz w:val="32"/>
          <w:szCs w:val="32"/>
          <w:highlight w:val="yellow"/>
          <w:vertAlign w:val="subscript"/>
        </w:rPr>
        <w:t>.</w:t>
      </w:r>
      <w:r>
        <w:rPr>
          <w:rFonts w:ascii="Sakkal Majalla" w:hAnsi="Sakkal Majalla" w:cs="Sakkal Majalla" w:hint="cs"/>
          <w:sz w:val="32"/>
          <w:szCs w:val="32"/>
          <w:highlight w:val="yellow"/>
          <w:rtl/>
          <w:lang w:bidi="ar-BH"/>
        </w:rPr>
        <w:t>:</w:t>
      </w:r>
      <w:r>
        <w:rPr>
          <w:rFonts w:ascii="Sakkal Majalla" w:hAnsi="Sakkal Majalla" w:cs="Sakkal Majalla" w:hint="cs"/>
          <w:b/>
          <w:bCs/>
          <w:sz w:val="32"/>
          <w:szCs w:val="32"/>
          <w:highlight w:val="yellow"/>
          <w:vertAlign w:val="subscript"/>
          <w:rtl/>
          <w:lang w:bidi="ar-BH"/>
        </w:rPr>
        <w:t xml:space="preserve"> </w:t>
      </w:r>
      <w:r>
        <w:rPr>
          <w:rFonts w:ascii="Sakkal Majalla" w:hAnsi="Sakkal Majalla" w:cs="Sakkal Majalla"/>
          <w:color w:val="000000" w:themeColor="text1"/>
          <w:sz w:val="32"/>
          <w:szCs w:val="32"/>
          <w:highlight w:val="yellow"/>
          <w:rtl/>
        </w:rPr>
        <w:t>يوجــد تأثير ايجابي لبعد برنامج تقييم الأداء الإداري كأحد ابعاد ممارسات إدارة الموارد البشرية وبين رضا العاملين في الهيئة السعودية للمياه بمنطقة الرياض بالمملكة العربية السعودية</w:t>
      </w:r>
      <w:r>
        <w:rPr>
          <w:rFonts w:ascii="Sakkal Majalla" w:hAnsi="Sakkal Majalla" w:cs="Sakkal Majalla" w:hint="cs"/>
          <w:color w:val="000000" w:themeColor="text1"/>
          <w:sz w:val="32"/>
          <w:szCs w:val="32"/>
          <w:highlight w:val="yellow"/>
          <w:rtl/>
        </w:rPr>
        <w:t>.</w:t>
      </w:r>
      <w:r>
        <w:rPr>
          <w:rFonts w:ascii="Sakkal Majalla" w:hAnsi="Sakkal Majalla" w:cs="Sakkal Majalla"/>
          <w:color w:val="000000" w:themeColor="text1"/>
          <w:sz w:val="32"/>
          <w:szCs w:val="32"/>
          <w:rtl/>
        </w:rPr>
        <w:t xml:space="preserve"> </w:t>
      </w:r>
    </w:p>
    <w:p w14:paraId="754B7C90" w14:textId="77777777" w:rsidR="00A03CA6" w:rsidRPr="00B4250A" w:rsidRDefault="00A03CA6" w:rsidP="00A03CA6">
      <w:pPr>
        <w:pStyle w:val="a3"/>
        <w:tabs>
          <w:tab w:val="left" w:pos="1243"/>
          <w:tab w:val="left" w:pos="3209"/>
        </w:tabs>
        <w:bidi/>
        <w:spacing w:line="480" w:lineRule="auto"/>
        <w:jc w:val="both"/>
        <w:rPr>
          <w:rFonts w:ascii="Sakkal Majalla" w:hAnsi="Sakkal Majalla" w:cs="Sakkal Majalla"/>
          <w:sz w:val="32"/>
          <w:szCs w:val="32"/>
          <w:rtl/>
        </w:rPr>
      </w:pPr>
    </w:p>
    <w:p w14:paraId="38F0491D" w14:textId="77777777" w:rsidR="002C0DA9" w:rsidRDefault="002C0DA9" w:rsidP="002C0DA9">
      <w:pPr>
        <w:pStyle w:val="a3"/>
        <w:numPr>
          <w:ilvl w:val="0"/>
          <w:numId w:val="58"/>
        </w:numPr>
        <w:tabs>
          <w:tab w:val="left" w:pos="1243"/>
          <w:tab w:val="left" w:pos="3209"/>
        </w:tabs>
        <w:bidi/>
        <w:spacing w:line="480" w:lineRule="auto"/>
        <w:jc w:val="both"/>
        <w:rPr>
          <w:rFonts w:ascii="Sakkal Majalla" w:hAnsi="Sakkal Majalla" w:cs="Sakkal Majalla"/>
          <w:sz w:val="32"/>
          <w:szCs w:val="32"/>
        </w:rPr>
      </w:pPr>
      <w:r>
        <w:rPr>
          <w:rFonts w:ascii="Sakkal Majalla" w:hAnsi="Sakkal Majalla" w:cs="Sakkal Majalla" w:hint="cs"/>
          <w:b/>
          <w:bCs/>
          <w:sz w:val="32"/>
          <w:szCs w:val="32"/>
          <w:rtl/>
        </w:rPr>
        <w:t xml:space="preserve">اختبار </w:t>
      </w:r>
      <w:r>
        <w:rPr>
          <w:rFonts w:ascii="Sakkal Majalla" w:hAnsi="Sakkal Majalla" w:cs="Sakkal Majalla" w:hint="cs"/>
          <w:b/>
          <w:bCs/>
          <w:sz w:val="32"/>
          <w:szCs w:val="32"/>
        </w:rPr>
        <w:t>T-Test</w:t>
      </w:r>
      <w:r>
        <w:rPr>
          <w:rFonts w:ascii="Sakkal Majalla" w:hAnsi="Sakkal Majalla" w:cs="Sakkal Majalla" w:hint="cs"/>
          <w:b/>
          <w:bCs/>
          <w:sz w:val="32"/>
          <w:szCs w:val="32"/>
          <w:rtl/>
        </w:rPr>
        <w:t xml:space="preserve"> و</w:t>
      </w:r>
      <w:r>
        <w:rPr>
          <w:rFonts w:ascii="Sakkal Majalla" w:hAnsi="Sakkal Majalla" w:cs="Sakkal Majalla" w:hint="cs"/>
          <w:b/>
          <w:bCs/>
          <w:sz w:val="32"/>
          <w:szCs w:val="32"/>
        </w:rPr>
        <w:t>ANOVA</w:t>
      </w:r>
      <w:r>
        <w:rPr>
          <w:rFonts w:ascii="Sakkal Majalla" w:hAnsi="Sakkal Majalla" w:cs="Sakkal Majalla" w:hint="cs"/>
          <w:b/>
          <w:bCs/>
          <w:sz w:val="32"/>
          <w:szCs w:val="32"/>
          <w:rtl/>
        </w:rPr>
        <w:t>:</w:t>
      </w:r>
      <w:r>
        <w:rPr>
          <w:rFonts w:ascii="Sakkal Majalla" w:hAnsi="Sakkal Majalla" w:cs="Sakkal Majalla" w:hint="cs"/>
          <w:sz w:val="32"/>
          <w:szCs w:val="32"/>
          <w:rtl/>
        </w:rPr>
        <w:t xml:space="preserve"> لتحليل الفروق بين آراء المجموعات المختلفة داخل العينة (مثل المقارنة بين موظفي المستويات الإدارية العليا والوسطى والتشغيلية)، ومعرفة ما إذا كانت هناك فروقات ذات دلالة إحصائية تعكس وجهات نظر مختلفة باختلاف الدور أو الخبرة او المستوى الوظيفي وكذلك النوع.</w:t>
      </w:r>
    </w:p>
    <w:p w14:paraId="7C639C32" w14:textId="18FB5005" w:rsidR="009A2941" w:rsidRPr="00BD63EC" w:rsidRDefault="009A2941" w:rsidP="009A2941">
      <w:pPr>
        <w:bidi/>
        <w:spacing w:after="0" w:line="360" w:lineRule="auto"/>
        <w:jc w:val="both"/>
        <w:outlineLvl w:val="0"/>
        <w:rPr>
          <w:rFonts w:ascii="Sakkal Majalla" w:hAnsi="Sakkal Majalla" w:cs="Sakkal Majalla"/>
          <w:b/>
          <w:bCs/>
          <w:sz w:val="32"/>
          <w:szCs w:val="32"/>
          <w:highlight w:val="yellow"/>
          <w:rtl/>
          <w:lang w:bidi="ar-BH"/>
        </w:rPr>
      </w:pPr>
      <w:r>
        <w:rPr>
          <w:rFonts w:ascii="Sakkal Majalla" w:hAnsi="Sakkal Majalla" w:cs="Sakkal Majalla" w:hint="cs"/>
          <w:b/>
          <w:bCs/>
          <w:sz w:val="32"/>
          <w:szCs w:val="32"/>
          <w:highlight w:val="yellow"/>
          <w:rtl/>
        </w:rPr>
        <w:lastRenderedPageBreak/>
        <w:t xml:space="preserve">-3-9 </w:t>
      </w:r>
      <w:r>
        <w:rPr>
          <w:rFonts w:ascii="Sakkal Majalla" w:hAnsi="Sakkal Majalla" w:cs="Sakkal Majalla" w:hint="cs"/>
          <w:b/>
          <w:bCs/>
          <w:sz w:val="32"/>
          <w:szCs w:val="32"/>
          <w:highlight w:val="yellow"/>
          <w:rtl/>
          <w:lang w:bidi="ar-BH"/>
        </w:rPr>
        <w:t xml:space="preserve">فرضيات الدراسة </w:t>
      </w:r>
    </w:p>
    <w:p w14:paraId="146C28DF" w14:textId="77777777" w:rsidR="009A2941" w:rsidRPr="00BD63EC" w:rsidRDefault="009A2941" w:rsidP="009A2941">
      <w:pPr>
        <w:bidi/>
        <w:spacing w:after="0" w:line="360" w:lineRule="auto"/>
        <w:ind w:left="360"/>
        <w:jc w:val="both"/>
        <w:rPr>
          <w:rFonts w:ascii="Sakkal Majalla" w:hAnsi="Sakkal Majalla" w:cs="Sakkal Majalla"/>
          <w:b/>
          <w:bCs/>
          <w:sz w:val="32"/>
          <w:szCs w:val="32"/>
          <w:highlight w:val="yellow"/>
          <w:lang w:bidi="ar-EG"/>
        </w:rPr>
      </w:pPr>
      <w:r>
        <w:rPr>
          <w:rFonts w:ascii="Sakkal Majalla" w:hAnsi="Sakkal Majalla" w:cs="Sakkal Majalla" w:hint="cs"/>
          <w:sz w:val="32"/>
          <w:szCs w:val="32"/>
          <w:highlight w:val="yellow"/>
          <w:rtl/>
          <w:lang w:bidi="ar-BH"/>
        </w:rPr>
        <w:t>"</w:t>
      </w:r>
      <w:r>
        <w:rPr>
          <w:rFonts w:ascii="Sakkal Majalla" w:hAnsi="Sakkal Majalla" w:cs="Sakkal Majalla" w:hint="cs"/>
          <w:sz w:val="32"/>
          <w:szCs w:val="32"/>
          <w:highlight w:val="yellow"/>
          <w:rtl/>
        </w:rPr>
        <w:t>تم صياغة فروض الدراسة بناءً على نتائج الأدبيات والبحوث السابقة بما يتلاءم مع طبيعة واتجاه الدراسة الحالية:</w:t>
      </w:r>
    </w:p>
    <w:p w14:paraId="1468AC7C" w14:textId="77777777" w:rsidR="009A2941" w:rsidRPr="00CC4315" w:rsidRDefault="009A2941" w:rsidP="009A2941">
      <w:pPr>
        <w:pStyle w:val="a3"/>
        <w:numPr>
          <w:ilvl w:val="0"/>
          <w:numId w:val="65"/>
        </w:numPr>
        <w:bidi/>
        <w:spacing w:after="0" w:line="360" w:lineRule="auto"/>
        <w:jc w:val="both"/>
        <w:rPr>
          <w:rFonts w:ascii="Sakkal Majalla" w:hAnsi="Sakkal Majalla" w:cs="Sakkal Majalla"/>
          <w:b/>
          <w:bCs/>
          <w:sz w:val="32"/>
          <w:szCs w:val="32"/>
          <w:highlight w:val="yellow"/>
          <w:lang w:bidi="ar-EG"/>
        </w:rPr>
      </w:pPr>
      <w:r>
        <w:rPr>
          <w:rFonts w:ascii="Sakkal Majalla" w:hAnsi="Sakkal Majalla" w:cs="Sakkal Majalla" w:hint="cs"/>
          <w:sz w:val="32"/>
          <w:szCs w:val="32"/>
          <w:highlight w:val="yellow"/>
          <w:rtl/>
        </w:rPr>
        <w:t xml:space="preserve"> </w:t>
      </w:r>
      <w:r>
        <w:rPr>
          <w:rFonts w:ascii="Sakkal Majalla" w:hAnsi="Sakkal Majalla" w:cs="Sakkal Majalla" w:hint="cs"/>
          <w:b/>
          <w:bCs/>
          <w:sz w:val="32"/>
          <w:szCs w:val="32"/>
          <w:highlight w:val="yellow"/>
          <w:rtl/>
        </w:rPr>
        <w:t>الفرضية الرئيسية للدراسة</w:t>
      </w:r>
      <w:r>
        <w:rPr>
          <w:rFonts w:ascii="Sakkal Majalla" w:hAnsi="Sakkal Majalla" w:cs="Sakkal Majalla" w:hint="cs"/>
          <w:b/>
          <w:bCs/>
          <w:sz w:val="32"/>
          <w:szCs w:val="32"/>
          <w:highlight w:val="yellow"/>
          <w:lang w:bidi="ar-EG"/>
        </w:rPr>
        <w:t>:</w:t>
      </w:r>
    </w:p>
    <w:p w14:paraId="682A7793" w14:textId="5C009D3B" w:rsidR="009A2941" w:rsidRPr="00CC4315" w:rsidRDefault="009A2941" w:rsidP="009A2941">
      <w:pPr>
        <w:pStyle w:val="a3"/>
        <w:numPr>
          <w:ilvl w:val="0"/>
          <w:numId w:val="65"/>
        </w:numPr>
        <w:bidi/>
        <w:spacing w:after="0" w:line="360" w:lineRule="auto"/>
        <w:jc w:val="both"/>
        <w:rPr>
          <w:rFonts w:ascii="Sakkal Majalla" w:hAnsi="Sakkal Majalla" w:cs="Sakkal Majalla"/>
          <w:color w:val="000000" w:themeColor="text1"/>
          <w:sz w:val="32"/>
          <w:szCs w:val="32"/>
          <w:highlight w:val="yellow"/>
        </w:rPr>
      </w:pPr>
      <w:r>
        <w:rPr>
          <w:rFonts w:ascii="Sakkal Majalla" w:hAnsi="Sakkal Majalla" w:cs="Sakkal Majalla"/>
          <w:color w:val="000000" w:themeColor="text1"/>
          <w:sz w:val="32"/>
          <w:szCs w:val="32"/>
          <w:highlight w:val="yellow"/>
          <w:rtl/>
        </w:rPr>
        <w:t xml:space="preserve">يوجد تأثير ايجابي لممارسات إدارة الموارد البشرية وبين رضا العاملين في المؤسسات الحكومية الخدمية بمنطقة الرياض بالمملكة العربية السعودية. </w:t>
      </w:r>
    </w:p>
    <w:p w14:paraId="3D2DA546" w14:textId="007D0042" w:rsidR="009A2941" w:rsidRPr="00CC4315" w:rsidRDefault="009A2941" w:rsidP="009A2941">
      <w:pPr>
        <w:pStyle w:val="a3"/>
        <w:numPr>
          <w:ilvl w:val="0"/>
          <w:numId w:val="65"/>
        </w:numPr>
        <w:bidi/>
        <w:spacing w:after="0" w:line="360" w:lineRule="auto"/>
        <w:jc w:val="both"/>
        <w:rPr>
          <w:rFonts w:ascii="Sakkal Majalla" w:hAnsi="Sakkal Majalla" w:cs="Sakkal Majalla"/>
          <w:b/>
          <w:bCs/>
          <w:sz w:val="32"/>
          <w:szCs w:val="32"/>
          <w:highlight w:val="yellow"/>
          <w:lang w:bidi="ar-EG"/>
        </w:rPr>
      </w:pPr>
      <w:r>
        <w:rPr>
          <w:rFonts w:ascii="Sakkal Majalla" w:hAnsi="Sakkal Majalla" w:cs="Sakkal Majalla" w:hint="cs"/>
          <w:b/>
          <w:bCs/>
          <w:sz w:val="32"/>
          <w:szCs w:val="32"/>
          <w:highlight w:val="yellow"/>
          <w:rtl/>
        </w:rPr>
        <w:t>الفرضيات الفرعية</w:t>
      </w:r>
      <w:r>
        <w:rPr>
          <w:rFonts w:ascii="Sakkal Majalla" w:hAnsi="Sakkal Majalla" w:cs="Sakkal Majalla" w:hint="cs"/>
          <w:b/>
          <w:bCs/>
          <w:sz w:val="32"/>
          <w:szCs w:val="32"/>
          <w:highlight w:val="yellow"/>
          <w:lang w:bidi="ar-EG"/>
        </w:rPr>
        <w:t>:</w:t>
      </w:r>
    </w:p>
    <w:p w14:paraId="1B2A3444" w14:textId="230B69BA" w:rsidR="009A2941" w:rsidRPr="00CC4315" w:rsidRDefault="009A2941" w:rsidP="009A2941">
      <w:pPr>
        <w:bidi/>
        <w:spacing w:after="200" w:line="360" w:lineRule="auto"/>
        <w:ind w:left="1440"/>
        <w:jc w:val="both"/>
        <w:rPr>
          <w:rFonts w:ascii="Sakkal Majalla" w:hAnsi="Sakkal Majalla" w:cs="Sakkal Majalla"/>
          <w:color w:val="000000" w:themeColor="text1"/>
          <w:sz w:val="32"/>
          <w:szCs w:val="32"/>
          <w:highlight w:val="yellow"/>
          <w:rtl/>
        </w:rPr>
      </w:pPr>
      <w:r>
        <w:rPr>
          <w:rFonts w:ascii="Cambria" w:hAnsi="Cambria" w:cs="Cambria"/>
          <w:sz w:val="32"/>
          <w:szCs w:val="32"/>
          <w:highlight w:val="yellow"/>
        </w:rPr>
        <w:t>Η₁</w:t>
      </w:r>
      <w:r>
        <w:rPr>
          <w:rFonts w:ascii="Sakkal Majalla" w:hAnsi="Sakkal Majalla" w:cs="Sakkal Majalla" w:hint="cs"/>
          <w:sz w:val="32"/>
          <w:szCs w:val="32"/>
          <w:highlight w:val="yellow"/>
          <w:rtl/>
          <w:lang w:bidi="ar-BH"/>
        </w:rPr>
        <w:t>:</w:t>
      </w:r>
      <w:r>
        <w:rPr>
          <w:rFonts w:ascii="Sakkal Majalla" w:hAnsi="Sakkal Majalla" w:cs="Sakkal Majalla" w:hint="cs"/>
          <w:sz w:val="32"/>
          <w:szCs w:val="32"/>
          <w:highlight w:val="yellow"/>
          <w:rtl/>
        </w:rPr>
        <w:t xml:space="preserve"> </w:t>
      </w:r>
      <w:r>
        <w:rPr>
          <w:rFonts w:ascii="Sakkal Majalla" w:hAnsi="Sakkal Majalla" w:cs="Sakkal Majalla"/>
          <w:color w:val="000000" w:themeColor="text1"/>
          <w:sz w:val="32"/>
          <w:szCs w:val="32"/>
          <w:highlight w:val="yellow"/>
          <w:rtl/>
        </w:rPr>
        <w:t xml:space="preserve">يوجد تأثير ايجابي لممارسات إدارة الموارد البشرية لبرنامج الحوافز والمكافئات وبين رضا العاملين في الهيئة السعودية للمياه بمنطقة الرياض بالمملكة العربية السعودية. </w:t>
      </w:r>
    </w:p>
    <w:p w14:paraId="3D23D345" w14:textId="727444AB" w:rsidR="009A2941" w:rsidRPr="00CC4315" w:rsidRDefault="009A2941" w:rsidP="009A2941">
      <w:pPr>
        <w:bidi/>
        <w:spacing w:after="200" w:line="360" w:lineRule="auto"/>
        <w:ind w:left="1440"/>
        <w:jc w:val="both"/>
        <w:rPr>
          <w:rFonts w:ascii="Sakkal Majalla" w:hAnsi="Sakkal Majalla" w:cs="Sakkal Majalla"/>
          <w:color w:val="000000" w:themeColor="text1"/>
          <w:sz w:val="32"/>
          <w:szCs w:val="32"/>
          <w:highlight w:val="yellow"/>
          <w:rtl/>
        </w:rPr>
      </w:pPr>
      <w:r>
        <w:rPr>
          <w:rFonts w:ascii="Cambria" w:hAnsi="Cambria" w:cs="Cambria"/>
          <w:sz w:val="32"/>
          <w:szCs w:val="32"/>
          <w:highlight w:val="yellow"/>
        </w:rPr>
        <w:t>Η</w:t>
      </w:r>
      <w:r>
        <w:rPr>
          <w:rFonts w:ascii="Sakkal Majalla" w:hAnsi="Sakkal Majalla" w:cs="Sakkal Majalla" w:hint="cs"/>
          <w:b/>
          <w:bCs/>
          <w:sz w:val="32"/>
          <w:szCs w:val="32"/>
          <w:highlight w:val="yellow"/>
          <w:vertAlign w:val="subscript"/>
        </w:rPr>
        <w:t>2</w:t>
      </w:r>
      <w:r>
        <w:rPr>
          <w:rFonts w:ascii="Sakkal Majalla" w:hAnsi="Sakkal Majalla" w:cs="Sakkal Majalla" w:hint="cs"/>
          <w:sz w:val="32"/>
          <w:szCs w:val="32"/>
          <w:highlight w:val="yellow"/>
          <w:vertAlign w:val="subscript"/>
        </w:rPr>
        <w:t>.</w:t>
      </w:r>
      <w:r>
        <w:rPr>
          <w:rFonts w:ascii="Sakkal Majalla" w:hAnsi="Sakkal Majalla" w:cs="Sakkal Majalla" w:hint="cs"/>
          <w:sz w:val="32"/>
          <w:szCs w:val="32"/>
          <w:highlight w:val="yellow"/>
          <w:rtl/>
          <w:lang w:bidi="ar-BH"/>
        </w:rPr>
        <w:t>:</w:t>
      </w:r>
      <w:r>
        <w:rPr>
          <w:rFonts w:ascii="Sakkal Majalla" w:hAnsi="Sakkal Majalla" w:cs="Sakkal Majalla"/>
          <w:color w:val="000000" w:themeColor="text1"/>
          <w:sz w:val="32"/>
          <w:szCs w:val="32"/>
          <w:highlight w:val="yellow"/>
          <w:rtl/>
        </w:rPr>
        <w:t xml:space="preserve"> يوجد تأثير ايجابي لممارسات إدارة الموارد البشرية لبرامج التدريب والتطوير للمهام الوظيفية وبين رضا العاملين في الهيئة السعودية للمياه بمنطقة الرياض بالمملكة العربية السعودية</w:t>
      </w:r>
    </w:p>
    <w:p w14:paraId="226CCB3F" w14:textId="570D7276" w:rsidR="009A2941" w:rsidRPr="00CC4315" w:rsidRDefault="009A2941" w:rsidP="009A2941">
      <w:pPr>
        <w:bidi/>
        <w:spacing w:after="200" w:line="360" w:lineRule="auto"/>
        <w:ind w:left="1440"/>
        <w:jc w:val="both"/>
        <w:rPr>
          <w:rFonts w:ascii="Sakkal Majalla" w:hAnsi="Sakkal Majalla" w:cs="Sakkal Majalla"/>
          <w:color w:val="000000" w:themeColor="text1"/>
          <w:sz w:val="32"/>
          <w:szCs w:val="32"/>
          <w:highlight w:val="yellow"/>
          <w:rtl/>
        </w:rPr>
      </w:pPr>
      <w:r>
        <w:rPr>
          <w:rFonts w:ascii="Cambria" w:hAnsi="Cambria" w:cs="Cambria"/>
          <w:sz w:val="32"/>
          <w:szCs w:val="32"/>
          <w:highlight w:val="yellow"/>
        </w:rPr>
        <w:t>Η</w:t>
      </w:r>
      <w:r>
        <w:rPr>
          <w:rFonts w:ascii="Sakkal Majalla" w:hAnsi="Sakkal Majalla" w:cs="Sakkal Majalla"/>
          <w:b/>
          <w:bCs/>
          <w:sz w:val="32"/>
          <w:szCs w:val="32"/>
          <w:highlight w:val="yellow"/>
          <w:vertAlign w:val="subscript"/>
        </w:rPr>
        <w:t>3</w:t>
      </w:r>
      <w:r>
        <w:rPr>
          <w:rFonts w:ascii="Sakkal Majalla" w:hAnsi="Sakkal Majalla" w:cs="Sakkal Majalla" w:hint="cs"/>
          <w:sz w:val="32"/>
          <w:szCs w:val="32"/>
          <w:highlight w:val="yellow"/>
          <w:vertAlign w:val="subscript"/>
        </w:rPr>
        <w:t>.</w:t>
      </w:r>
      <w:r>
        <w:rPr>
          <w:rFonts w:ascii="Sakkal Majalla" w:hAnsi="Sakkal Majalla" w:cs="Sakkal Majalla" w:hint="cs"/>
          <w:sz w:val="32"/>
          <w:szCs w:val="32"/>
          <w:highlight w:val="yellow"/>
          <w:rtl/>
          <w:lang w:bidi="ar-BH"/>
        </w:rPr>
        <w:t>:</w:t>
      </w:r>
      <w:r>
        <w:rPr>
          <w:rFonts w:ascii="Sakkal Majalla" w:hAnsi="Sakkal Majalla" w:cs="Sakkal Majalla" w:hint="cs"/>
          <w:b/>
          <w:bCs/>
          <w:sz w:val="32"/>
          <w:szCs w:val="32"/>
          <w:highlight w:val="yellow"/>
          <w:vertAlign w:val="subscript"/>
          <w:rtl/>
          <w:lang w:bidi="ar-BH"/>
        </w:rPr>
        <w:t xml:space="preserve"> </w:t>
      </w:r>
      <w:r>
        <w:rPr>
          <w:rFonts w:ascii="Sakkal Majalla" w:hAnsi="Sakkal Majalla" w:cs="Sakkal Majalla"/>
          <w:color w:val="000000" w:themeColor="text1"/>
          <w:sz w:val="32"/>
          <w:szCs w:val="32"/>
          <w:highlight w:val="yellow"/>
          <w:rtl/>
        </w:rPr>
        <w:t>يوجــد تأثير ايجابي لبعد برنامج تقييم الأداء الإداري كأحد ابعاد ممارسات إدارة الموارد البشرية وبين رضا العاملين في الهيئة السعودية للمياه بمنطقة الرياض بالمملكة العربية السعودية</w:t>
      </w:r>
      <w:r>
        <w:rPr>
          <w:rFonts w:ascii="Sakkal Majalla" w:hAnsi="Sakkal Majalla" w:cs="Sakkal Majalla" w:hint="cs"/>
          <w:color w:val="000000" w:themeColor="text1"/>
          <w:sz w:val="32"/>
          <w:szCs w:val="32"/>
          <w:highlight w:val="yellow"/>
          <w:rtl/>
        </w:rPr>
        <w:t>.</w:t>
      </w:r>
      <w:r>
        <w:rPr>
          <w:rFonts w:ascii="Sakkal Majalla" w:hAnsi="Sakkal Majalla" w:cs="Sakkal Majalla"/>
          <w:color w:val="000000" w:themeColor="text1"/>
          <w:sz w:val="32"/>
          <w:szCs w:val="32"/>
          <w:highlight w:val="yellow"/>
          <w:rtl/>
        </w:rPr>
        <w:t xml:space="preserve"> </w:t>
      </w:r>
    </w:p>
    <w:p w14:paraId="0BD0ED30" w14:textId="77777777" w:rsidR="009A2941" w:rsidRDefault="009A2941" w:rsidP="009A2941">
      <w:pPr>
        <w:tabs>
          <w:tab w:val="left" w:pos="1243"/>
          <w:tab w:val="left" w:pos="3209"/>
        </w:tabs>
        <w:bidi/>
        <w:spacing w:line="480" w:lineRule="auto"/>
        <w:jc w:val="both"/>
        <w:rPr>
          <w:rFonts w:ascii="Sakkal Majalla" w:hAnsi="Sakkal Majalla" w:cs="Sakkal Majalla"/>
          <w:sz w:val="32"/>
          <w:szCs w:val="32"/>
          <w:rtl/>
        </w:rPr>
      </w:pPr>
    </w:p>
    <w:p w14:paraId="7B98E404" w14:textId="77777777" w:rsidR="00E412BE" w:rsidRPr="009A2941" w:rsidRDefault="00E412BE" w:rsidP="00E412BE">
      <w:pPr>
        <w:tabs>
          <w:tab w:val="left" w:pos="1243"/>
          <w:tab w:val="left" w:pos="3209"/>
        </w:tabs>
        <w:bidi/>
        <w:spacing w:line="480" w:lineRule="auto"/>
        <w:jc w:val="both"/>
        <w:rPr>
          <w:rFonts w:ascii="Sakkal Majalla" w:hAnsi="Sakkal Majalla" w:cs="Sakkal Majalla"/>
          <w:sz w:val="32"/>
          <w:szCs w:val="32"/>
          <w:rtl/>
        </w:rPr>
      </w:pPr>
    </w:p>
    <w:p w14:paraId="0CAE4E12" w14:textId="209F0C36" w:rsidR="002C0DA9" w:rsidRPr="00B4250A" w:rsidRDefault="00E412BE" w:rsidP="002C0DA9">
      <w:pPr>
        <w:bidi/>
        <w:spacing w:line="480" w:lineRule="auto"/>
        <w:jc w:val="both"/>
        <w:outlineLvl w:val="0"/>
        <w:rPr>
          <w:rFonts w:ascii="Sakkal Majalla" w:eastAsiaTheme="majorEastAsia" w:hAnsi="Sakkal Majalla" w:cs="Sakkal Majalla"/>
          <w:bCs/>
          <w:kern w:val="2"/>
          <w:sz w:val="32"/>
          <w:szCs w:val="32"/>
          <w:rtl/>
          <w:lang w:val="en-GB"/>
          <w14:ligatures w14:val="standardContextual"/>
        </w:rPr>
      </w:pPr>
      <w:bookmarkStart w:id="42" w:name="_Toc185717332"/>
      <w:bookmarkStart w:id="43" w:name="_Toc200535748"/>
      <w:bookmarkStart w:id="44" w:name="_Toc209907903"/>
      <w:bookmarkStart w:id="45" w:name="_Toc215851514"/>
      <w:bookmarkStart w:id="46" w:name="_Toc220361264"/>
      <w:r>
        <w:rPr>
          <w:rFonts w:ascii="Sakkal Majalla" w:eastAsiaTheme="majorEastAsia" w:hAnsi="Sakkal Majalla" w:cs="Sakkal Majalla" w:hint="cs"/>
          <w:bCs/>
          <w:sz w:val="32"/>
          <w:szCs w:val="32"/>
          <w:rtl/>
          <w:lang w:val="en-GB"/>
        </w:rPr>
        <w:lastRenderedPageBreak/>
        <w:t>10</w:t>
      </w:r>
      <w:r>
        <w:rPr>
          <w:rFonts w:ascii="Sakkal Majalla" w:eastAsiaTheme="majorEastAsia" w:hAnsi="Sakkal Majalla" w:cs="Sakkal Majalla" w:hint="cs"/>
          <w:bCs/>
          <w:kern w:val="2"/>
          <w:sz w:val="32"/>
          <w:szCs w:val="32"/>
          <w:rtl/>
          <w:lang w:val="en-GB"/>
          <w14:ligatures w14:val="standardContextual"/>
        </w:rPr>
        <w:t>.3 ملخص الفصل الثالث</w:t>
      </w:r>
      <w:bookmarkEnd w:id="42"/>
      <w:bookmarkEnd w:id="43"/>
      <w:bookmarkEnd w:id="44"/>
      <w:bookmarkEnd w:id="45"/>
      <w:bookmarkEnd w:id="46"/>
    </w:p>
    <w:p w14:paraId="2AF8ECC6" w14:textId="57FA1D30" w:rsidR="002C0DA9" w:rsidRPr="00B4250A" w:rsidRDefault="002C0DA9" w:rsidP="002C0DA9">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lang w:bidi="ar-EG"/>
        </w:rPr>
        <w:t>تناول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الفصل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الثالث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منهجية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بما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تشمله</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تصميم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للبحص</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والمنهج</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العملي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المنهج</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الوصفي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التحليلي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الذي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يتم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استخدامه</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البحث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وتم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تحديد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مجتمع</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البحث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وعينة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البحث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وطرق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جمع</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المعلومات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حيث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وسيتم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الاعتماد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على</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مصدرين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أساسيين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للمعلومات</w:t>
      </w:r>
      <w:r>
        <w:rPr>
          <w:rFonts w:ascii="Sakkal Majalla" w:hAnsi="Sakkal Majalla" w:cs="Sakkal Majalla" w:hint="cs"/>
          <w:sz w:val="32"/>
          <w:szCs w:val="32"/>
          <w:rtl/>
        </w:rPr>
        <w:t xml:space="preserve"> وتشمل </w:t>
      </w:r>
      <w:r>
        <w:rPr>
          <w:rFonts w:ascii="Sakkal Majalla" w:hAnsi="Sakkal Majalla" w:cs="Sakkal Majalla" w:hint="cs"/>
          <w:sz w:val="32"/>
          <w:szCs w:val="32"/>
          <w:rtl/>
          <w:lang w:bidi="ar-EG"/>
        </w:rPr>
        <w:t>المصادر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الثانوية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الكتب</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والمراجع</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العربية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والأجنبية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ذات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العلاقة.</w:t>
      </w:r>
      <w:r>
        <w:rPr>
          <w:rFonts w:ascii="Sakkal Majalla" w:hAnsi="Sakkal Majalla" w:cs="Sakkal Majalla" w:hint="cs"/>
          <w:sz w:val="32"/>
          <w:szCs w:val="32"/>
          <w:rtl/>
        </w:rPr>
        <w:t xml:space="preserve"> و</w:t>
      </w:r>
      <w:r>
        <w:rPr>
          <w:rFonts w:ascii="Sakkal Majalla" w:hAnsi="Sakkal Majalla" w:cs="Sakkal Majalla" w:hint="cs"/>
          <w:sz w:val="32"/>
          <w:szCs w:val="32"/>
          <w:rtl/>
          <w:lang w:bidi="ar-EG"/>
        </w:rPr>
        <w:t>المصادر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الأولية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إلى</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جمع</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البيانات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الأولية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خلال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استكشافية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باستخدام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الاستبيان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كأداة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رئيسية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للبحث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صممت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خصيصا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لهذا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الغرض</w:t>
      </w:r>
      <w:r>
        <w:rPr>
          <w:rFonts w:ascii="Sakkal Majalla" w:hAnsi="Sakkal Majalla" w:cs="Sakkal Majalla" w:hint="cs"/>
          <w:sz w:val="32"/>
          <w:szCs w:val="32"/>
          <w:rtl/>
        </w:rPr>
        <w:t>.</w:t>
      </w:r>
    </w:p>
    <w:p w14:paraId="2AA02B5E" w14:textId="22C0337A" w:rsidR="002C0DA9" w:rsidRPr="00A03CA6" w:rsidRDefault="002C0DA9" w:rsidP="002C0DA9">
      <w:pPr>
        <w:bidi/>
        <w:spacing w:line="48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32"/>
          <w:szCs w:val="32"/>
          <w:rtl/>
          <w:lang w:bidi="ar-EG"/>
        </w:rPr>
        <w:t>أداة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تتمثل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أداة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بالاستبيان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كونها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تحقق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العديد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المزايا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التكلفة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والجهد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وامكانية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ترك</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وقت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للمبحوثين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للتفكير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الأسئلة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قبل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عينة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للإجابة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على</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تساؤلات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البحث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والتحقق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فرضياته</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تمهيدا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للفصل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الرابع</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للحصول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على</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نتائج</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التحليل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الاحصائي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للاستبيان</w:t>
      </w:r>
      <w:r>
        <w:rPr>
          <w:rFonts w:ascii="Sakkal Majalla" w:hAnsi="Sakkal Majalla" w:cs="Sakkal Majalla" w:hint="cs"/>
          <w:b/>
          <w:bCs/>
          <w:sz w:val="32"/>
          <w:szCs w:val="32"/>
          <w:rtl/>
        </w:rPr>
        <w:t xml:space="preserve"> </w:t>
      </w:r>
      <w:r>
        <w:rPr>
          <w:rFonts w:ascii="Sakkal Majalla" w:hAnsi="Sakkal Majalla" w:cs="Sakkal Majalla" w:hint="cs"/>
          <w:sz w:val="32"/>
          <w:szCs w:val="32"/>
          <w:rtl/>
          <w:lang w:bidi="ar-EG"/>
        </w:rPr>
        <w:t>وسوف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نستخدم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الأساليب</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الاحصائية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عملية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تحليل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النتائج</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للإجابة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على</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تساؤلات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والتحقق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فرضياتها</w:t>
      </w:r>
      <w:r>
        <w:rPr>
          <w:rFonts w:ascii="Sakkal Majalla" w:hAnsi="Sakkal Majalla" w:cs="Sakkal Majalla" w:hint="cs"/>
          <w:sz w:val="32"/>
          <w:szCs w:val="32"/>
          <w:rtl/>
        </w:rPr>
        <w:t xml:space="preserve">. </w:t>
      </w:r>
      <w:r>
        <w:rPr>
          <w:rFonts w:ascii="Sakkal Majalla" w:hAnsi="Sakkal Majalla" w:cs="Sakkal Majalla"/>
          <w:sz w:val="32"/>
          <w:szCs w:val="32"/>
          <w:rtl/>
          <w:lang w:bidi="ar-EG"/>
        </w:rPr>
        <w:t xml:space="preserve">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دراسة تحليلية بين كل بعد من أبعاد ممارسات إدارة الموارد البشرية والرضا الوظيفي</w:t>
      </w:r>
      <w:r>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DAC7AE8" w14:textId="77777777" w:rsidR="002C0DA9" w:rsidRPr="00B4250A" w:rsidRDefault="002C0DA9" w:rsidP="002C0DA9">
      <w:pPr>
        <w:spacing w:line="480" w:lineRule="auto"/>
        <w:jc w:val="both"/>
        <w:rPr>
          <w:rFonts w:ascii="Sakkal Majalla" w:hAnsi="Sakkal Majalla" w:cs="Sakkal Majalla"/>
          <w:sz w:val="32"/>
          <w:szCs w:val="32"/>
          <w:rtl/>
          <w:lang w:bidi="ar-EG"/>
        </w:rPr>
      </w:pPr>
    </w:p>
    <w:p>
      <w:pPr>
        <w:pStyle w:val="1"/>
        <w:pageBreakBefore/>
        <w:pBdr>
          <w:bottom w:val="single" w:sz="12" w:space="6" w:color="365F91"/>
        </w:pBdr>
        <w:bidi/>
        <w:spacing w:before="0" w:after="240" w:line="360" w:lineRule="auto"/>
        <w:jc w:val="center"/>
        <w:rPr>
          <w:rFonts w:ascii="Sakkal Majalla" w:hAnsi="Sakkal Majalla" w:cs="Sakkal Majalla"/>
          <w:b/>
          <w:bCs/>
          <w:color w:val="365F91"/>
          <w:sz w:val="40"/>
          <w:szCs w:val="40"/>
          <w:rtl/>
        </w:rPr>
      </w:pPr>
      <w:r>
        <w:rPr>
          <w:rFonts w:ascii="Sakkal Majalla" w:hAnsi="Sakkal Majalla" w:cs="Sakkal Majalla" w:hint="cs"/>
          <w:b/>
          <w:bCs/>
          <w:color w:val="365F91"/>
          <w:sz w:val="40"/>
          <w:szCs w:val="40"/>
          <w:rtl/>
        </w:rPr>
        <w:t xml:space="preserve">الفصل الرابع: نتائج الدراسة واختبار الفروض</w:t>
      </w:r>
    </w:p>
    <w:p>
      <w:pPr>
        <w:pStyle w:val="1"/>
        <w:bidi/>
        <w:spacing w:before="240" w:after="120" w:line="360" w:lineRule="auto"/>
        <w:jc w:val="both"/>
        <w:rPr>
          <w:rFonts w:ascii="Sakkal Majalla" w:hAnsi="Sakkal Majalla" w:cs="Sakkal Majalla"/>
          <w:b/>
          <w:bCs/>
          <w:color w:val="365F91"/>
          <w:rtl/>
        </w:rPr>
      </w:pPr>
      <w:r>
        <w:rPr>
          <w:rFonts w:ascii="Sakkal Majalla" w:hAnsi="Sakkal Majalla" w:cs="Sakkal Majalla" w:hint="cs"/>
          <w:b/>
          <w:bCs/>
          <w:color w:val="365F91"/>
          <w:rtl/>
        </w:rPr>
        <w:t xml:space="preserve">4-1  المقدمة</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يتناول هذا الفصل عرضاً وتحليلاً للنتائج التي تم التوصل إليها من خلال المعالجة الإحصائية للبيانات الأولية التي جُمعت من أفراد عينة الدراسة عبر أداة الاستبانة، وذلك بهدف الإجابة عن تساؤلات الدراسة واختبار صحة فروضها. وقد استُخدمت في ذلك حزمة البرامج الإحصائية للعلوم الاجتماعية (SPSS) لإجراء التحليلات المناسبة لطبيعة الدراسة الوصفية التحليلية الكمية.</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وتذكيراً بمشكلة الدراسة، فقد سعت هذه الدراسة إلى الكشف عن أثر ممارسات إدارة الموارد البشرية بأبعادها (الحوافز والمكافآت، وبرامج التدريب والتطوير، وبرامج تقييم الأداء) على رضا العاملين بأبعاده (المادي، والنفسي، والاجتماعي) في الهيئة السعودية للمياه بمنطقة الرياض بالمملكة العربية السعودية، وذلك للإجابة عن التساؤل الرئيس ومنبثقاته من الأسئلة الفرعية، واختبار الفروض الآتية:</w:t>
      </w:r>
    </w:p>
    <w:p>
      <w:pPr>
        <w:bidi/>
        <w:spacing w:after="120" w:line="360" w:lineRule="auto"/>
        <w:ind w:right="357" w:hanging="238"/>
        <w:jc w:val="both"/>
        <w:rPr>
          <w:rFonts w:ascii="Sakkal Majalla" w:hAnsi="Sakkal Majalla" w:cs="Sakkal Majalla"/>
          <w:sz w:val="32"/>
          <w:szCs w:val="32"/>
          <w:rtl/>
        </w:rPr>
      </w:pPr>
      <w:r>
        <w:rPr>
          <w:rFonts w:ascii="Sakkal Majalla" w:hAnsi="Sakkal Majalla" w:cs="Sakkal Majalla" w:hint="cs"/>
          <w:sz w:val="32"/>
          <w:szCs w:val="32"/>
          <w:rtl/>
        </w:rPr>
        <w:t xml:space="preserve">•  الفرضية الرئيسة: يوجد تأثير إيجابي ذو دلالة إحصائية لممارسات إدارة الموارد البشرية في رضا العاملين بالهيئة السعودية للمياه بمنطقة الرياض.</w:t>
      </w:r>
    </w:p>
    <w:p>
      <w:pPr>
        <w:bidi/>
        <w:spacing w:after="120" w:line="360" w:lineRule="auto"/>
        <w:ind w:right="357" w:hanging="238"/>
        <w:jc w:val="both"/>
        <w:rPr>
          <w:rFonts w:ascii="Sakkal Majalla" w:hAnsi="Sakkal Majalla" w:cs="Sakkal Majalla"/>
          <w:sz w:val="32"/>
          <w:szCs w:val="32"/>
          <w:rtl/>
        </w:rPr>
      </w:pPr>
      <w:r>
        <w:rPr>
          <w:rFonts w:ascii="Sakkal Majalla" w:hAnsi="Sakkal Majalla" w:cs="Sakkal Majalla" w:hint="cs"/>
          <w:sz w:val="32"/>
          <w:szCs w:val="32"/>
          <w:rtl/>
        </w:rPr>
        <w:t xml:space="preserve">•  الفرضية الأولى (H₁): يوجد تأثير إيجابي ذو دلالة إحصائية لبرنامج الحوافز والمكافآت في رضا العاملين.</w:t>
      </w:r>
    </w:p>
    <w:p>
      <w:pPr>
        <w:bidi/>
        <w:spacing w:after="120" w:line="360" w:lineRule="auto"/>
        <w:ind w:right="357" w:hanging="238"/>
        <w:jc w:val="both"/>
        <w:rPr>
          <w:rFonts w:ascii="Sakkal Majalla" w:hAnsi="Sakkal Majalla" w:cs="Sakkal Majalla"/>
          <w:sz w:val="32"/>
          <w:szCs w:val="32"/>
          <w:rtl/>
        </w:rPr>
      </w:pPr>
      <w:r>
        <w:rPr>
          <w:rFonts w:ascii="Sakkal Majalla" w:hAnsi="Sakkal Majalla" w:cs="Sakkal Majalla" w:hint="cs"/>
          <w:sz w:val="32"/>
          <w:szCs w:val="32"/>
          <w:rtl/>
        </w:rPr>
        <w:t xml:space="preserve">•  الفرضية الثانية (H₂): يوجد تأثير إيجابي ذو دلالة إحصائية لبرامج التدريب والتطوير في رضا العاملين.</w:t>
      </w:r>
    </w:p>
    <w:p>
      <w:pPr>
        <w:bidi/>
        <w:spacing w:after="120" w:line="360" w:lineRule="auto"/>
        <w:ind w:right="357" w:hanging="238"/>
        <w:jc w:val="both"/>
        <w:rPr>
          <w:rFonts w:ascii="Sakkal Majalla" w:hAnsi="Sakkal Majalla" w:cs="Sakkal Majalla"/>
          <w:sz w:val="32"/>
          <w:szCs w:val="32"/>
          <w:rtl/>
        </w:rPr>
      </w:pPr>
      <w:r>
        <w:rPr>
          <w:rFonts w:ascii="Sakkal Majalla" w:hAnsi="Sakkal Majalla" w:cs="Sakkal Majalla" w:hint="cs"/>
          <w:sz w:val="32"/>
          <w:szCs w:val="32"/>
          <w:rtl/>
        </w:rPr>
        <w:t xml:space="preserve">•  الفرضية الثالثة (H₃): يوجد تأثير إيجابي ذو دلالة إحصائية لبرنامج تقييم الأداء في رضا العاملين.</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وفيما يلي يعرض الباحث نتائج التحقق من الخصائص السيكومترية للأداة، ثم وصف خصائص عينة الدراسة، ثم عرض النتائج المتعلقة بأسئلة الدراسة، وصولاً إلى اختبار الفروض ومناقشتها في ضوء الإطار النظري والدراسات السابقة.</w:t>
      </w:r>
    </w:p>
    <w:p>
      <w:pPr>
        <w:bidi/>
        <w:spacing w:after="120" w:line="360" w:lineRule="auto"/>
        <w:jc w:val="both"/>
        <w:rPr>
          <w:rFonts w:ascii="Sakkal Majalla" w:hAnsi="Sakkal Majalla" w:cs="Sakkal Majalla"/>
          <w:i/>
          <w:iCs/>
          <w:sz w:val="32"/>
          <w:szCs w:val="32"/>
          <w:rtl/>
        </w:rPr>
      </w:pPr>
      <w:r>
        <w:rPr>
          <w:rFonts w:ascii="Sakkal Majalla" w:hAnsi="Sakkal Majalla" w:cs="Sakkal Majalla" w:hint="cs"/>
          <w:i/>
          <w:iCs/>
          <w:sz w:val="32"/>
          <w:szCs w:val="32"/>
          <w:rtl/>
        </w:rPr>
        <w:t xml:space="preserve">ملاحظة منهجية: أُعِدّ هذا الفصل في صورته الهيكلية الكاملة تمهيداً لاستكمال الدراسة الميدانية، وقد وُضعت العلامة (….) في المواضع المخصصة للقيم الإحصائية المنتظرة على أن تُستكمل بعد جمع البيانات وإتمام المعالجة الإحصائية باستخدام برنامج (SPSS).</w:t>
      </w:r>
    </w:p>
    <w:p>
      <w:pPr>
        <w:pStyle w:val="1"/>
        <w:bidi/>
        <w:spacing w:before="240" w:after="120" w:line="360" w:lineRule="auto"/>
        <w:jc w:val="both"/>
        <w:rPr>
          <w:rFonts w:ascii="Sakkal Majalla" w:hAnsi="Sakkal Majalla" w:cs="Sakkal Majalla"/>
          <w:b/>
          <w:bCs/>
          <w:color w:val="365F91"/>
          <w:rtl/>
        </w:rPr>
      </w:pPr>
      <w:r>
        <w:rPr>
          <w:rFonts w:ascii="Sakkal Majalla" w:hAnsi="Sakkal Majalla" w:cs="Sakkal Majalla" w:hint="cs"/>
          <w:b/>
          <w:bCs/>
          <w:color w:val="365F91"/>
          <w:rtl/>
        </w:rPr>
        <w:t xml:space="preserve">4-2  التحقق من صدق أداة الدراسة وثباتها</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قبل الشروع في التحليل الإحصائي واختبار الفروض، تحقق الباحث من صدق أداة الدراسة وثباتها للتأكد من صلاحيتها لقياس ما وُضعت لأجله، وضمان اتساق نتائجها عند تكرار تطبيقها في ظروف متماثلة.</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4-2-1  صدق الاتساق الداخلي</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بعد التأكد من الصدق الظاهري للأداة من خلال عرضها على مجموعة من المحكمين المتخصصين، تم التحقق من صدق الاتساق الداخلي بحساب معاملات ارتباط بيرسون (Pearson) بين درجة كل عبارة والدرجة الكلية للبُعد الذي تنتمي إليه. وتوضح الجداول الآتية نتائج ذلك لكل بُعد من أبعاد الدراسة.</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(4-1): معاملات ارتباط عبارات بُعد «الحوافز والمكافآت (المتغير المستقل)» بالدرجة الكلية للبُعد</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637"/>
        <w:gridCol w:w="5003"/>
        <w:gridCol w:w="1546"/>
        <w:gridCol w:w="1274"/>
      </w:tblGrid>
      <w:tr>
        <w:trPr>
          <w:tblHeader/>
          <w:trHeight w:val="360"/>
        </w:trPr>
        <w:tc>
          <w:tcPr>
            <w:tcW w:w="63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w:t>
            </w:r>
          </w:p>
        </w:tc>
        <w:tc>
          <w:tcPr>
            <w:tcW w:w="500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العبارة</w:t>
            </w:r>
          </w:p>
        </w:tc>
        <w:tc>
          <w:tcPr>
            <w:tcW w:w="1546"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ارتباط بيرسون</w:t>
            </w:r>
          </w:p>
        </w:tc>
        <w:tc>
          <w:tcPr>
            <w:tcW w:w="127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يتم وضع نظام للأجور عادل وخاص بكل وظيفة</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2</w:t>
            </w:r>
          </w:p>
        </w:tc>
        <w:tc>
          <w:tcPr>
            <w:tcW w:w="50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تقدم الإدارة مكافآت معنوية للعاملين الأكفاء في عملهم</w:t>
            </w:r>
          </w:p>
        </w:tc>
        <w:tc>
          <w:tcPr>
            <w:tcW w:w="154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تقدم الإدارة راتباً يكفي لمواجهة متطلبات الحياة</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4</w:t>
            </w:r>
          </w:p>
        </w:tc>
        <w:tc>
          <w:tcPr>
            <w:tcW w:w="50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تقدم الإدارة عمولات مجزية للموظفين كل حسب أدائه</w:t>
            </w:r>
          </w:p>
        </w:tc>
        <w:tc>
          <w:tcPr>
            <w:tcW w:w="154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تقوم الإدارة بتقديم حوافز مغرية لاستقطاب الموظفين الأكفاء</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 — دالة عند مستوى (0.01)</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(4-2): معاملات ارتباط عبارات بُعد «برامج التدريب والتطوير (المتغير المستقل)» بالدرجة الكلية للبُعد</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637"/>
        <w:gridCol w:w="5003"/>
        <w:gridCol w:w="1546"/>
        <w:gridCol w:w="1274"/>
      </w:tblGrid>
      <w:tr>
        <w:trPr>
          <w:tblHeader/>
          <w:trHeight w:val="360"/>
        </w:trPr>
        <w:tc>
          <w:tcPr>
            <w:tcW w:w="63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w:t>
            </w:r>
          </w:p>
        </w:tc>
        <w:tc>
          <w:tcPr>
            <w:tcW w:w="500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العبارة</w:t>
            </w:r>
          </w:p>
        </w:tc>
        <w:tc>
          <w:tcPr>
            <w:tcW w:w="1546"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ارتباط بيرسون</w:t>
            </w:r>
          </w:p>
        </w:tc>
        <w:tc>
          <w:tcPr>
            <w:tcW w:w="127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تقوم الإدارة بتدريب جميع كوادرها حسب الحاجة</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2</w:t>
            </w:r>
          </w:p>
        </w:tc>
        <w:tc>
          <w:tcPr>
            <w:tcW w:w="50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تعتمد الإدارة في عملية تدريبها على البرامج الحديثة والمتطورة</w:t>
            </w:r>
          </w:p>
        </w:tc>
        <w:tc>
          <w:tcPr>
            <w:tcW w:w="154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تتلاءم مدة البرامج التدريبية ومواضيعها مع طبيعة أعمال العاملين</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4</w:t>
            </w:r>
          </w:p>
        </w:tc>
        <w:tc>
          <w:tcPr>
            <w:tcW w:w="50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تتنوع مجالات البرامج التدريبية بحيث تغطي مختلف دوائر وأقسام العمل بالمؤسسة</w:t>
            </w:r>
          </w:p>
        </w:tc>
        <w:tc>
          <w:tcPr>
            <w:tcW w:w="154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5003"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يستفيد العاملون من البرامج التدريبية التي تقدمها الإدارة</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 — دالة عند مستوى (0.01)</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(4-3): معاملات ارتباط عبارات بُعد «برامج تقييم الأداء (المتغير المستقل)» بالدرجة الكلية للبُعد</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637"/>
        <w:gridCol w:w="5003"/>
        <w:gridCol w:w="1546"/>
        <w:gridCol w:w="1274"/>
      </w:tblGrid>
      <w:tr>
        <w:trPr>
          <w:tblHeader/>
          <w:trHeight w:val="360"/>
        </w:trPr>
        <w:tc>
          <w:tcPr>
            <w:tcW w:w="63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w:t>
            </w:r>
          </w:p>
        </w:tc>
        <w:tc>
          <w:tcPr>
            <w:tcW w:w="500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العبارة</w:t>
            </w:r>
          </w:p>
        </w:tc>
        <w:tc>
          <w:tcPr>
            <w:tcW w:w="1546"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ارتباط بيرسون</w:t>
            </w:r>
          </w:p>
        </w:tc>
        <w:tc>
          <w:tcPr>
            <w:tcW w:w="127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يوجد لدى الإدارة نظم وبرامج خاصة لتقييم أداء العاملين فيها</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2</w:t>
            </w:r>
          </w:p>
        </w:tc>
        <w:tc>
          <w:tcPr>
            <w:tcW w:w="50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تتنوع أساليب تقييم الأداء على حسب الموقع الوظيفي للعاملين</w:t>
            </w:r>
          </w:p>
        </w:tc>
        <w:tc>
          <w:tcPr>
            <w:tcW w:w="154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تحتوي عملية التقييم بياناً بالاحتياجات الوظيفية والشخصية للموظفين</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4</w:t>
            </w:r>
          </w:p>
        </w:tc>
        <w:tc>
          <w:tcPr>
            <w:tcW w:w="50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نظام التقييم المتبع عادل ويتناسب مع طبيعة العمل والعاملين</w:t>
            </w:r>
          </w:p>
        </w:tc>
        <w:tc>
          <w:tcPr>
            <w:tcW w:w="154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5003"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تحرص الإدارة على وضع معايير واضحة لتقييم أداء العاملين</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 — دالة عند مستوى (0.01)</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(4-4): معاملات ارتباط عبارات بُعد «البعد المادي (المتغير التابع)» بالدرجة الكلية للبُعد</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637"/>
        <w:gridCol w:w="5003"/>
        <w:gridCol w:w="1546"/>
        <w:gridCol w:w="1274"/>
      </w:tblGrid>
      <w:tr>
        <w:trPr>
          <w:tblHeader/>
          <w:trHeight w:val="360"/>
        </w:trPr>
        <w:tc>
          <w:tcPr>
            <w:tcW w:w="63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w:t>
            </w:r>
          </w:p>
        </w:tc>
        <w:tc>
          <w:tcPr>
            <w:tcW w:w="500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العبارة</w:t>
            </w:r>
          </w:p>
        </w:tc>
        <w:tc>
          <w:tcPr>
            <w:tcW w:w="1546"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ارتباط بيرسون</w:t>
            </w:r>
          </w:p>
        </w:tc>
        <w:tc>
          <w:tcPr>
            <w:tcW w:w="127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يسهم توفر الإمكانيات المادية اللازمة للعمل (مثل الأجهزة والأدوات) في تعزيز الرضا الوظيفي</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2</w:t>
            </w:r>
          </w:p>
        </w:tc>
        <w:tc>
          <w:tcPr>
            <w:tcW w:w="50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يرتبط البعد المادي ارتباطاً وثيقاً بضمان استمرار الدخل والأمان الوظيفي</w:t>
            </w:r>
          </w:p>
        </w:tc>
        <w:tc>
          <w:tcPr>
            <w:tcW w:w="154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يوجد مناخ تنظيمي مادي صالح للعمل يُحفز العاملين على بذل المزيد من الجهد</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4</w:t>
            </w:r>
          </w:p>
        </w:tc>
        <w:tc>
          <w:tcPr>
            <w:tcW w:w="50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تقدم الإدارة عمولات مجزية للموظفين كل حسب أدائه</w:t>
            </w:r>
          </w:p>
        </w:tc>
        <w:tc>
          <w:tcPr>
            <w:tcW w:w="154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تتوفر فرص عادلة لزيادة الدخل والمكانة الوظيفية عبر الترقية والتقدم الوظيفي</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 — دالة عند مستوى (0.01)</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(4-5): معاملات ارتباط عبارات بُعد «البعد النفسي (المتغير التابع)» بالدرجة الكلية للبُعد</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637"/>
        <w:gridCol w:w="5003"/>
        <w:gridCol w:w="1546"/>
        <w:gridCol w:w="1274"/>
      </w:tblGrid>
      <w:tr>
        <w:trPr>
          <w:tblHeader/>
          <w:trHeight w:val="360"/>
        </w:trPr>
        <w:tc>
          <w:tcPr>
            <w:tcW w:w="63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w:t>
            </w:r>
          </w:p>
        </w:tc>
        <w:tc>
          <w:tcPr>
            <w:tcW w:w="500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العبارة</w:t>
            </w:r>
          </w:p>
        </w:tc>
        <w:tc>
          <w:tcPr>
            <w:tcW w:w="1546"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ارتباط بيرسون</w:t>
            </w:r>
          </w:p>
        </w:tc>
        <w:tc>
          <w:tcPr>
            <w:tcW w:w="127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قيامي بعملي يوفر لي شعوراً بالإنجاز وتحقيق الذات</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2</w:t>
            </w:r>
          </w:p>
        </w:tc>
        <w:tc>
          <w:tcPr>
            <w:tcW w:w="50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يشعر العاملون بأن أهداف المؤسسة هي أهدافهم في العمل</w:t>
            </w:r>
          </w:p>
        </w:tc>
        <w:tc>
          <w:tcPr>
            <w:tcW w:w="154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يساعد الرضا الوظيفي على القدرة على التحمل والتحكم في ضغوط العمل</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4</w:t>
            </w:r>
          </w:p>
        </w:tc>
        <w:tc>
          <w:tcPr>
            <w:tcW w:w="50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يقلل الرضا الوظيفي من الاضطرابات النفسية مثل القلق والضغط</w:t>
            </w:r>
          </w:p>
        </w:tc>
        <w:tc>
          <w:tcPr>
            <w:tcW w:w="154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يزيد الرضا الوظيفي من الانخراط العاطفي والالتزام المهني</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 — دالة عند مستوى (0.01)</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(4-6): معاملات ارتباط عبارات بُعد «البعد الاجتماعي (المتغير التابع)» بالدرجة الكلية للبُعد</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637"/>
        <w:gridCol w:w="5003"/>
        <w:gridCol w:w="1546"/>
        <w:gridCol w:w="1274"/>
      </w:tblGrid>
      <w:tr>
        <w:trPr>
          <w:tblHeader/>
          <w:trHeight w:val="360"/>
        </w:trPr>
        <w:tc>
          <w:tcPr>
            <w:tcW w:w="63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w:t>
            </w:r>
          </w:p>
        </w:tc>
        <w:tc>
          <w:tcPr>
            <w:tcW w:w="500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العبارة</w:t>
            </w:r>
          </w:p>
        </w:tc>
        <w:tc>
          <w:tcPr>
            <w:tcW w:w="1546"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ارتباط بيرسون</w:t>
            </w:r>
          </w:p>
        </w:tc>
        <w:tc>
          <w:tcPr>
            <w:tcW w:w="127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تحرص الإدارة على حل أي مشكلة يتعرض لها أي موظف</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2</w:t>
            </w:r>
          </w:p>
        </w:tc>
        <w:tc>
          <w:tcPr>
            <w:tcW w:w="50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يسهم الرضا الوظيفي في تحقيق التوافق الثقافي داخل المؤسسة</w:t>
            </w:r>
          </w:p>
        </w:tc>
        <w:tc>
          <w:tcPr>
            <w:tcW w:w="154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الدعم الاجتماعي والشعور بالمساندة والتقدير من المحيطين في العمل</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4</w:t>
            </w:r>
          </w:p>
        </w:tc>
        <w:tc>
          <w:tcPr>
            <w:tcW w:w="50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يساهم الرضا الوظيفي في مراعاة القيم والعادات الاجتماعية والثقافية داخل المؤسسة</w:t>
            </w:r>
          </w:p>
        </w:tc>
        <w:tc>
          <w:tcPr>
            <w:tcW w:w="154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63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50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يساهم الرضا الوظيفي في جودة التواصل والتعاون مع زملاء العمل والرؤساء</w:t>
            </w:r>
          </w:p>
        </w:tc>
        <w:tc>
          <w:tcPr>
            <w:tcW w:w="154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 — دالة عند مستوى (0.01)</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الجداول السابقة أن معاملات ارتباط عبارات كل بُعد بدرجته الكلية بلغت قيماً تراوحت بين (….) و(….)، وجميعها دالة إحصائياً عند مستوى الدلالة (….)، مما يشير إلى تمتع الأداة بدرجة (….) من صدق الاتساق الداخلي، وأن عباراتها تقيس ما وُضعت لقياسه.</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4-2-2  ثبات أداة الدراسة (معامل ألفا كرونباخ)</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للتحقق من ثبات الأداة، استُخدم معامل ألفا كرونباخ (Cronbach's Alpha) لكل بُعد ولكل متغير وللأداة ككل، ويوضح الجدول الآتي نتائج ذلك.</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(4-7): معاملات ثبات ألفا كرونباخ لأبعاد الدراسة وأداتها ككل</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4700"/>
        <w:gridCol w:w="1692"/>
        <w:gridCol w:w="2068"/>
      </w:tblGrid>
      <w:tr>
        <w:trPr>
          <w:tblHeader/>
          <w:trHeight w:val="360"/>
        </w:trPr>
        <w:tc>
          <w:tcPr>
            <w:tcW w:w="470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المحور / البُعد</w:t>
            </w:r>
          </w:p>
        </w:tc>
        <w:tc>
          <w:tcPr>
            <w:tcW w:w="169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عدد الفقرات</w:t>
            </w:r>
          </w:p>
        </w:tc>
        <w:tc>
          <w:tcPr>
            <w:tcW w:w="206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ألفا كرونباخ</w:t>
            </w:r>
          </w:p>
        </w:tc>
      </w:tr>
      <w:tr>
        <w:tc>
          <w:tcPr>
            <w:tcW w:w="470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الحوافز والمكافآت</w:t>
            </w:r>
          </w:p>
        </w:tc>
        <w:tc>
          <w:tcPr>
            <w:tcW w:w="169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206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470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برامج التدريب والتطوير</w:t>
            </w:r>
          </w:p>
        </w:tc>
        <w:tc>
          <w:tcPr>
            <w:tcW w:w="169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206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470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برامج تقييم الأداء</w:t>
            </w:r>
          </w:p>
        </w:tc>
        <w:tc>
          <w:tcPr>
            <w:tcW w:w="169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206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470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المتغير المستقل: ممارسات إدارة الموارد البشرية</w:t>
            </w:r>
          </w:p>
        </w:tc>
        <w:tc>
          <w:tcPr>
            <w:tcW w:w="169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15</w:t>
            </w:r>
          </w:p>
        </w:tc>
        <w:tc>
          <w:tcPr>
            <w:tcW w:w="206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470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البعد المادي</w:t>
            </w:r>
          </w:p>
        </w:tc>
        <w:tc>
          <w:tcPr>
            <w:tcW w:w="169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206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470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البعد النفسي</w:t>
            </w:r>
          </w:p>
        </w:tc>
        <w:tc>
          <w:tcPr>
            <w:tcW w:w="169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206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470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البعد الاجتماعي</w:t>
            </w:r>
          </w:p>
        </w:tc>
        <w:tc>
          <w:tcPr>
            <w:tcW w:w="169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206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470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المتغير التابع: الرضا الوظيفي</w:t>
            </w:r>
          </w:p>
        </w:tc>
        <w:tc>
          <w:tcPr>
            <w:tcW w:w="169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15</w:t>
            </w:r>
          </w:p>
        </w:tc>
        <w:tc>
          <w:tcPr>
            <w:tcW w:w="206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4700"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الأداة ككل</w:t>
            </w:r>
          </w:p>
        </w:tc>
        <w:tc>
          <w:tcPr>
            <w:tcW w:w="169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30</w:t>
            </w:r>
          </w:p>
        </w:tc>
        <w:tc>
          <w:tcPr>
            <w:tcW w:w="206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يتبيّن من الجدول أن معاملات الثبات تراوحت بين (….) و(….)، وبلغ معامل الثبات الكلي للأداة (….)، وهي قيمة (….) تتجاوز الحد الأدنى المقبول إحصائياً (0.70)، مما يؤكد تمتع الأداة بدرجة عالية من الثبات وصلاحيتها للتطبيق الميداني.</w:t>
      </w:r>
    </w:p>
    <w:p>
      <w:pPr>
        <w:pStyle w:val="1"/>
        <w:bidi/>
        <w:spacing w:before="240" w:after="120" w:line="360" w:lineRule="auto"/>
        <w:jc w:val="both"/>
        <w:rPr>
          <w:rFonts w:ascii="Sakkal Majalla" w:hAnsi="Sakkal Majalla" w:cs="Sakkal Majalla"/>
          <w:b/>
          <w:bCs/>
          <w:color w:val="365F91"/>
          <w:rtl/>
        </w:rPr>
      </w:pPr>
      <w:r>
        <w:rPr>
          <w:rFonts w:ascii="Sakkal Majalla" w:hAnsi="Sakkal Majalla" w:cs="Sakkal Majalla" w:hint="cs"/>
          <w:b/>
          <w:bCs/>
          <w:color w:val="365F91"/>
          <w:rtl/>
        </w:rPr>
        <w:t xml:space="preserve">4-3  الأساليب الإحصائية المستخدمة</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اعتمد الباحث في معالجة بيانات الدراسة على برنامج الحزمة الإحصائية للعلوم الاجتماعية (SPSS)، مستخدماً الأساليب الإحصائية الآتية بما يتلاءم مع طبيعة الدراسة وأهدافها:</w:t>
      </w:r>
    </w:p>
    <w:p>
      <w:pPr>
        <w:bidi/>
        <w:spacing w:after="120" w:line="360" w:lineRule="auto"/>
        <w:ind w:right="357" w:hanging="238"/>
        <w:jc w:val="both"/>
        <w:rPr>
          <w:rFonts w:ascii="Sakkal Majalla" w:hAnsi="Sakkal Majalla" w:cs="Sakkal Majalla"/>
          <w:sz w:val="32"/>
          <w:szCs w:val="32"/>
          <w:rtl/>
        </w:rPr>
      </w:pPr>
      <w:r>
        <w:rPr>
          <w:rFonts w:ascii="Sakkal Majalla" w:hAnsi="Sakkal Majalla" w:cs="Sakkal Majalla" w:hint="cs"/>
          <w:sz w:val="32"/>
          <w:szCs w:val="32"/>
          <w:rtl/>
        </w:rPr>
        <w:t xml:space="preserve">•  التكرارات والنسب المئوية: لوصف خصائص عينة الدراسة وتوزيعها وفق المتغيرات الديموغرافية.</w:t>
      </w:r>
    </w:p>
    <w:p>
      <w:pPr>
        <w:bidi/>
        <w:spacing w:after="120" w:line="360" w:lineRule="auto"/>
        <w:ind w:right="357" w:hanging="238"/>
        <w:jc w:val="both"/>
        <w:rPr>
          <w:rFonts w:ascii="Sakkal Majalla" w:hAnsi="Sakkal Majalla" w:cs="Sakkal Majalla"/>
          <w:sz w:val="32"/>
          <w:szCs w:val="32"/>
          <w:rtl/>
        </w:rPr>
      </w:pPr>
      <w:r>
        <w:rPr>
          <w:rFonts w:ascii="Sakkal Majalla" w:hAnsi="Sakkal Majalla" w:cs="Sakkal Majalla" w:hint="cs"/>
          <w:sz w:val="32"/>
          <w:szCs w:val="32"/>
          <w:rtl/>
        </w:rPr>
        <w:t xml:space="preserve">•  المتوسطات الحسابية والانحرافات المعيارية: لقياس اتجاهات أفراد العينة نحو عبارات الدراسة وأبعادها وترتيبها.</w:t>
      </w:r>
    </w:p>
    <w:p>
      <w:pPr>
        <w:bidi/>
        <w:spacing w:after="120" w:line="360" w:lineRule="auto"/>
        <w:ind w:right="357" w:hanging="238"/>
        <w:jc w:val="both"/>
        <w:rPr>
          <w:rFonts w:ascii="Sakkal Majalla" w:hAnsi="Sakkal Majalla" w:cs="Sakkal Majalla"/>
          <w:sz w:val="32"/>
          <w:szCs w:val="32"/>
          <w:rtl/>
        </w:rPr>
      </w:pPr>
      <w:r>
        <w:rPr>
          <w:rFonts w:ascii="Sakkal Majalla" w:hAnsi="Sakkal Majalla" w:cs="Sakkal Majalla" w:hint="cs"/>
          <w:sz w:val="32"/>
          <w:szCs w:val="32"/>
          <w:rtl/>
        </w:rPr>
        <w:t xml:space="preserve">•  معامل ألفا كرونباخ (Cronbach's Alpha): للتحقق من ثبات أداة الدراسة.</w:t>
      </w:r>
    </w:p>
    <w:p>
      <w:pPr>
        <w:bidi/>
        <w:spacing w:after="120" w:line="360" w:lineRule="auto"/>
        <w:ind w:right="357" w:hanging="238"/>
        <w:jc w:val="both"/>
        <w:rPr>
          <w:rFonts w:ascii="Sakkal Majalla" w:hAnsi="Sakkal Majalla" w:cs="Sakkal Majalla"/>
          <w:sz w:val="32"/>
          <w:szCs w:val="32"/>
          <w:rtl/>
        </w:rPr>
      </w:pPr>
      <w:r>
        <w:rPr>
          <w:rFonts w:ascii="Sakkal Majalla" w:hAnsi="Sakkal Majalla" w:cs="Sakkal Majalla" w:hint="cs"/>
          <w:sz w:val="32"/>
          <w:szCs w:val="32"/>
          <w:rtl/>
        </w:rPr>
        <w:t xml:space="preserve">•  معامل ارتباط بيرسون (Pearson Correlation): للتحقق من صدق الاتساق الداخلي، ولقياس العلاقة بين أبعاد المتغير المستقل والمتغير التابع.</w:t>
      </w:r>
    </w:p>
    <w:p>
      <w:pPr>
        <w:bidi/>
        <w:spacing w:after="120" w:line="360" w:lineRule="auto"/>
        <w:ind w:right="357" w:hanging="238"/>
        <w:jc w:val="both"/>
        <w:rPr>
          <w:rFonts w:ascii="Sakkal Majalla" w:hAnsi="Sakkal Majalla" w:cs="Sakkal Majalla"/>
          <w:sz w:val="32"/>
          <w:szCs w:val="32"/>
          <w:rtl/>
        </w:rPr>
      </w:pPr>
      <w:r>
        <w:rPr>
          <w:rFonts w:ascii="Sakkal Majalla" w:hAnsi="Sakkal Majalla" w:cs="Sakkal Majalla" w:hint="cs"/>
          <w:sz w:val="32"/>
          <w:szCs w:val="32"/>
          <w:rtl/>
        </w:rPr>
        <w:t xml:space="preserve">•  تحليل الانحدار الخطي البسيط والمتعدد (Simple &amp; Multiple Regression): لاختبار فروض الدراسة وتحديد أثر المتغيرات المستقلة منفردة ومجتمعة في المتغير التابع.</w:t>
      </w:r>
    </w:p>
    <w:p>
      <w:pPr>
        <w:bidi/>
        <w:spacing w:after="120" w:line="360" w:lineRule="auto"/>
        <w:ind w:right="357" w:hanging="238"/>
        <w:jc w:val="both"/>
        <w:rPr>
          <w:rFonts w:ascii="Sakkal Majalla" w:hAnsi="Sakkal Majalla" w:cs="Sakkal Majalla"/>
          <w:sz w:val="32"/>
          <w:szCs w:val="32"/>
          <w:rtl/>
        </w:rPr>
      </w:pPr>
      <w:r>
        <w:rPr>
          <w:rFonts w:ascii="Sakkal Majalla" w:hAnsi="Sakkal Majalla" w:cs="Sakkal Majalla" w:hint="cs"/>
          <w:sz w:val="32"/>
          <w:szCs w:val="32"/>
          <w:rtl/>
        </w:rPr>
        <w:t xml:space="preserve">•  اختبار (T-Test) للعينات المستقلة: للكشف عن الفروق في الاستجابات تبعاً لمتغير الجنس.</w:t>
      </w:r>
    </w:p>
    <w:p>
      <w:pPr>
        <w:bidi/>
        <w:spacing w:after="120" w:line="360" w:lineRule="auto"/>
        <w:ind w:right="357" w:hanging="238"/>
        <w:jc w:val="both"/>
        <w:rPr>
          <w:rFonts w:ascii="Sakkal Majalla" w:hAnsi="Sakkal Majalla" w:cs="Sakkal Majalla"/>
          <w:sz w:val="32"/>
          <w:szCs w:val="32"/>
          <w:rtl/>
        </w:rPr>
      </w:pPr>
      <w:r>
        <w:rPr>
          <w:rFonts w:ascii="Sakkal Majalla" w:hAnsi="Sakkal Majalla" w:cs="Sakkal Majalla" w:hint="cs"/>
          <w:sz w:val="32"/>
          <w:szCs w:val="32"/>
          <w:rtl/>
        </w:rPr>
        <w:t xml:space="preserve">•  تحليل التباين الأحادي (One-Way ANOVA): للكشف عن الفروق في الاستجابات تبعاً للعمر والمؤهل العلمي والمسمى الوظيفي وسنوات الخبرة.</w:t>
      </w:r>
    </w:p>
    <w:p>
      <w:pPr>
        <w:pStyle w:val="1"/>
        <w:bidi/>
        <w:spacing w:before="240" w:after="120" w:line="360" w:lineRule="auto"/>
        <w:jc w:val="both"/>
        <w:rPr>
          <w:rFonts w:ascii="Sakkal Majalla" w:hAnsi="Sakkal Majalla" w:cs="Sakkal Majalla"/>
          <w:b/>
          <w:bCs/>
          <w:color w:val="365F91"/>
          <w:rtl/>
        </w:rPr>
      </w:pPr>
      <w:r>
        <w:rPr>
          <w:rFonts w:ascii="Sakkal Majalla" w:hAnsi="Sakkal Majalla" w:cs="Sakkal Majalla" w:hint="cs"/>
          <w:b/>
          <w:bCs/>
          <w:color w:val="365F91"/>
          <w:rtl/>
        </w:rPr>
        <w:t xml:space="preserve">4-4  وصف خصائص عينة الدراسة</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يعرض هذا الجزء توصيفاً لخصائص أفراد عينة الدراسة البالغ عددهم (368) مفردة من العاملين في الهيئة السعودية للمياه بمنطقة الرياض، وذلك وفق المتغيرات الديموغرافية (الجنس، والعمر، والمؤهل العلمي، والمسمى الوظيفي، وسنوات الخبرة)، باستخدام التكرارات والنسب المئوية.</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(4-8): توزيع أفراد العينة وفق متغير الجنس</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3760"/>
        <w:gridCol w:w="2350"/>
        <w:gridCol w:w="2350"/>
      </w:tblGrid>
      <w:tr>
        <w:trPr>
          <w:tblHeader/>
          <w:trHeight w:val="360"/>
        </w:trPr>
        <w:tc>
          <w:tcPr>
            <w:tcW w:w="376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الجنس</w:t>
            </w:r>
          </w:p>
        </w:tc>
        <w:tc>
          <w:tcPr>
            <w:tcW w:w="235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التكرار</w:t>
            </w:r>
          </w:p>
        </w:tc>
        <w:tc>
          <w:tcPr>
            <w:tcW w:w="235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النسبة المئوية %</w:t>
            </w:r>
          </w:p>
        </w:tc>
      </w:tr>
      <w:tr>
        <w:tc>
          <w:tcPr>
            <w:tcW w:w="376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ذكر</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أنثى</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المجموع</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368</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100%</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بيانات الدراسة الميدانية</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(4-9): توزيع أفراد العينة وفق متغير العمر</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3760"/>
        <w:gridCol w:w="2350"/>
        <w:gridCol w:w="2350"/>
      </w:tblGrid>
      <w:tr>
        <w:trPr>
          <w:tblHeader/>
          <w:trHeight w:val="360"/>
        </w:trPr>
        <w:tc>
          <w:tcPr>
            <w:tcW w:w="376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الفئة العمرية</w:t>
            </w:r>
          </w:p>
        </w:tc>
        <w:tc>
          <w:tcPr>
            <w:tcW w:w="235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التكرار</w:t>
            </w:r>
          </w:p>
        </w:tc>
        <w:tc>
          <w:tcPr>
            <w:tcW w:w="235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النسبة المئوية %</w:t>
            </w:r>
          </w:p>
        </w:tc>
      </w:tr>
      <w:tr>
        <w:tc>
          <w:tcPr>
            <w:tcW w:w="376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من 18 إلى أقل من 25 سنة</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من 26 إلى أقل من 35 سنة</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من 36 إلى أقل من 50 سنة</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من 51 إلى 60 سنة</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أكبر من 60 سنة</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shd w:val="clear" w:color="auto" w:fill="EAF1F8"/>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المجموع</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368</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100%</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بيانات الدراسة الميدانية</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(4-10): توزيع أفراد العينة وفق متغير المؤهل العلمي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3760"/>
        <w:gridCol w:w="2350"/>
        <w:gridCol w:w="2350"/>
      </w:tblGrid>
      <w:tr>
        <w:trPr>
          <w:tblHeader/>
          <w:trHeight w:val="360"/>
        </w:trPr>
        <w:tc>
          <w:tcPr>
            <w:tcW w:w="376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المؤهل العلمي</w:t>
            </w:r>
          </w:p>
        </w:tc>
        <w:tc>
          <w:tcPr>
            <w:tcW w:w="235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التكرار</w:t>
            </w:r>
          </w:p>
        </w:tc>
        <w:tc>
          <w:tcPr>
            <w:tcW w:w="235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النسبة المئوية %</w:t>
            </w:r>
          </w:p>
        </w:tc>
      </w:tr>
      <w:tr>
        <w:tc>
          <w:tcPr>
            <w:tcW w:w="376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دبلوم</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بكالوريوس</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ماجستير</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دكتوراه</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المجموع</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368</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100%</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بيانات الدراسة الميدانية</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(4-11): توزيع أفراد العينة وفق متغير المسمى الوظيفي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3760"/>
        <w:gridCol w:w="2350"/>
        <w:gridCol w:w="2350"/>
      </w:tblGrid>
      <w:tr>
        <w:trPr>
          <w:tblHeader/>
          <w:trHeight w:val="360"/>
        </w:trPr>
        <w:tc>
          <w:tcPr>
            <w:tcW w:w="376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المسمى الوظيفي</w:t>
            </w:r>
          </w:p>
        </w:tc>
        <w:tc>
          <w:tcPr>
            <w:tcW w:w="235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التكرار</w:t>
            </w:r>
          </w:p>
        </w:tc>
        <w:tc>
          <w:tcPr>
            <w:tcW w:w="235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النسبة المئوية %</w:t>
            </w:r>
          </w:p>
        </w:tc>
      </w:tr>
      <w:tr>
        <w:tc>
          <w:tcPr>
            <w:tcW w:w="376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مستوى مبتدئ</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مستوى متوسط</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مستوى عالٍ</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مستوى تنفيذي</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المجموع</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368</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100%</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بيانات الدراسة الميدانية</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(4-12): توزيع أفراد العينة وفق متغير سنوات الخبرة</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3760"/>
        <w:gridCol w:w="2350"/>
        <w:gridCol w:w="2350"/>
      </w:tblGrid>
      <w:tr>
        <w:trPr>
          <w:tblHeader/>
          <w:trHeight w:val="360"/>
        </w:trPr>
        <w:tc>
          <w:tcPr>
            <w:tcW w:w="376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سنوات الخبرة</w:t>
            </w:r>
          </w:p>
        </w:tc>
        <w:tc>
          <w:tcPr>
            <w:tcW w:w="235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التكرار</w:t>
            </w:r>
          </w:p>
        </w:tc>
        <w:tc>
          <w:tcPr>
            <w:tcW w:w="235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النسبة المئوية %</w:t>
            </w:r>
          </w:p>
        </w:tc>
      </w:tr>
      <w:tr>
        <w:tc>
          <w:tcPr>
            <w:tcW w:w="376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أقل من 5 سنوات</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من 6 إلى 10 سنوات</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من 11 إلى 15 سنة</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من 16 إلى 20 سنة</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أكبر من 20 سنة</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35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3760" w:type="dxa"/>
            <w:shd w:val="clear" w:color="auto" w:fill="EAF1F8"/>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المجموع</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368</w:t>
            </w:r>
          </w:p>
        </w:tc>
        <w:tc>
          <w:tcPr>
            <w:tcW w:w="235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100%</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بيانات الدراسة الميدانية</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الجداول السابقة أن الغالبية من أفراد العينة كانوا من فئة (….) في متغير الجنس بنسبة (….%)، ومن الفئة العمرية (….) بنسبة (….%)، وأن أعلى نسبة في المؤهل العلمي كانت لحملة (….) بنسبة (….%)، وفي المسمى الوظيفي لفئة (….) بنسبة (….%)، وفي سنوات الخبرة لفئة (….) بنسبة (….%)، ويعكس هذا التوزيع (….) في تمثيل مجتمع الدراسة.</w:t>
      </w:r>
    </w:p>
    <w:p>
      <w:pPr>
        <w:pStyle w:val="1"/>
        <w:bidi/>
        <w:spacing w:before="240" w:after="120" w:line="360" w:lineRule="auto"/>
        <w:jc w:val="both"/>
        <w:rPr>
          <w:rFonts w:ascii="Sakkal Majalla" w:hAnsi="Sakkal Majalla" w:cs="Sakkal Majalla"/>
          <w:b/>
          <w:bCs/>
          <w:color w:val="365F91"/>
          <w:rtl/>
        </w:rPr>
      </w:pPr>
      <w:r>
        <w:rPr>
          <w:rFonts w:ascii="Sakkal Majalla" w:hAnsi="Sakkal Majalla" w:cs="Sakkal Majalla" w:hint="cs"/>
          <w:b/>
          <w:bCs/>
          <w:color w:val="365F91"/>
          <w:rtl/>
        </w:rPr>
        <w:t xml:space="preserve">4-5  المحك المعتمد في الحكم على النتائج</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اعتمد الباحث في الحكم على استجابات أفراد العينة على المتوسطات الحسابية المرجّحة وفق مقياس ليكرت الخماسي (Likert, 1961)، حيث تم تحديد طول الفئة بقسمة مدى المقياس (5 − 1 = 4) على عدد فئاته (5) لينتج طول فئة قدره (0.80)، وعلى هذا الأساس اعتُمد المحك الآتي في تفسير المتوسطات:</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(4-13): المحك المعتمد في الحكم على المتوسطات الحسابية</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2538"/>
        <w:gridCol w:w="3384"/>
        <w:gridCol w:w="2538"/>
      </w:tblGrid>
      <w:tr>
        <w:trPr>
          <w:tblHeader/>
          <w:trHeight w:val="360"/>
        </w:trPr>
        <w:tc>
          <w:tcPr>
            <w:tcW w:w="253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المتوسط الحسابي المرجّح</w:t>
            </w:r>
          </w:p>
        </w:tc>
        <w:tc>
          <w:tcPr>
            <w:tcW w:w="338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درجة الموافقة</w:t>
            </w:r>
          </w:p>
        </w:tc>
        <w:tc>
          <w:tcPr>
            <w:tcW w:w="253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الوزن النسبي</w:t>
            </w:r>
          </w:p>
        </w:tc>
      </w:tr>
      <w:tr>
        <w:tc>
          <w:tcPr>
            <w:tcW w:w="253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من 1.00 إلى 1.80</w:t>
            </w:r>
          </w:p>
        </w:tc>
        <w:tc>
          <w:tcPr>
            <w:tcW w:w="3384"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منخفضة جداً (رفض تام)</w:t>
            </w:r>
          </w:p>
        </w:tc>
        <w:tc>
          <w:tcPr>
            <w:tcW w:w="253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غير موافق بشدة</w:t>
            </w:r>
          </w:p>
        </w:tc>
      </w:tr>
      <w:tr>
        <w:tc>
          <w:tcPr>
            <w:tcW w:w="253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من 1.81 إلى 2.60</w:t>
            </w:r>
          </w:p>
        </w:tc>
        <w:tc>
          <w:tcPr>
            <w:tcW w:w="3384"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منخفضة (رفض)</w:t>
            </w:r>
          </w:p>
        </w:tc>
        <w:tc>
          <w:tcPr>
            <w:tcW w:w="253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غير موافق</w:t>
            </w:r>
          </w:p>
        </w:tc>
      </w:tr>
      <w:tr>
        <w:tc>
          <w:tcPr>
            <w:tcW w:w="253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من 2.61 إلى 3.40</w:t>
            </w:r>
          </w:p>
        </w:tc>
        <w:tc>
          <w:tcPr>
            <w:tcW w:w="3384"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متوسطة (حياد)</w:t>
            </w:r>
          </w:p>
        </w:tc>
        <w:tc>
          <w:tcPr>
            <w:tcW w:w="253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محايد</w:t>
            </w:r>
          </w:p>
        </w:tc>
      </w:tr>
      <w:tr>
        <w:tc>
          <w:tcPr>
            <w:tcW w:w="253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من 3.41 إلى 4.20</w:t>
            </w:r>
          </w:p>
        </w:tc>
        <w:tc>
          <w:tcPr>
            <w:tcW w:w="3384"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عالية (موافقة)</w:t>
            </w:r>
          </w:p>
        </w:tc>
        <w:tc>
          <w:tcPr>
            <w:tcW w:w="253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موافق</w:t>
            </w:r>
          </w:p>
        </w:tc>
      </w:tr>
      <w:tr>
        <w:tc>
          <w:tcPr>
            <w:tcW w:w="253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من 4.21 إلى 5.00</w:t>
            </w:r>
          </w:p>
        </w:tc>
        <w:tc>
          <w:tcPr>
            <w:tcW w:w="3384"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عالية جداً (موافقة بشدة)</w:t>
            </w:r>
          </w:p>
        </w:tc>
        <w:tc>
          <w:tcPr>
            <w:tcW w:w="253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موافق بشدة</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مقياس ليكرت الخماسي (Likert, 1961)</w:t>
      </w:r>
    </w:p>
    <w:p>
      <w:pPr>
        <w:pStyle w:val="1"/>
        <w:bidi/>
        <w:spacing w:before="240" w:after="120" w:line="360" w:lineRule="auto"/>
        <w:jc w:val="both"/>
        <w:rPr>
          <w:rFonts w:ascii="Sakkal Majalla" w:hAnsi="Sakkal Majalla" w:cs="Sakkal Majalla"/>
          <w:b/>
          <w:bCs/>
          <w:color w:val="365F91"/>
          <w:rtl/>
        </w:rPr>
      </w:pPr>
      <w:r>
        <w:rPr>
          <w:rFonts w:ascii="Sakkal Majalla" w:hAnsi="Sakkal Majalla" w:cs="Sakkal Majalla" w:hint="cs"/>
          <w:b/>
          <w:bCs/>
          <w:color w:val="365F91"/>
          <w:rtl/>
        </w:rPr>
        <w:t xml:space="preserve">4-6  عرض وتحليل نتائج تساؤلات الدراسة</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يتناول هذا الجزء وصف استجابات أفراد عينة الدراسة تجاه عبارات المتغير المستقل (ممارسات إدارة الموارد البشرية) والمتغير التابع (الرضا الوظيفي) وأبعادهما، من خلال المتوسطات الحسابية والانحرافات المعيارية وترتيب العبارات ودرجة الموافقة عليها.</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4-6-1  المتغير المستقل: ممارسات إدارة الموارد البشرية</w:t>
      </w:r>
    </w:p>
    <w:p>
      <w:pPr>
        <w:bidi/>
        <w:spacing w:after="120" w:line="360" w:lineRule="auto"/>
        <w:jc w:val="both"/>
        <w:rPr>
          <w:rFonts w:ascii="Sakkal Majalla" w:hAnsi="Sakkal Majalla" w:cs="Sakkal Majalla"/>
          <w:b/>
          <w:bCs/>
          <w:color w:val="auto"/>
          <w:sz w:val="28"/>
          <w:szCs w:val="28"/>
          <w:rtl/>
        </w:rPr>
      </w:pPr>
      <w:r>
        <w:rPr>
          <w:rFonts w:ascii="Sakkal Majalla" w:hAnsi="Sakkal Majalla" w:cs="Sakkal Majalla" w:hint="cs"/>
          <w:b/>
          <w:bCs/>
          <w:color w:val="auto"/>
          <w:sz w:val="28"/>
          <w:szCs w:val="28"/>
          <w:rtl/>
        </w:rPr>
        <w:t xml:space="preserve">البُعد الأول: الحوافز والمكافآت</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للإجابة عن التساؤل الفرعي المتعلق ببرنامج الحوافز والمكافآت، حُسبت المتوسطات الحسابية والانحرافات المعيارية لاستجابات أفراد العينة على عبارات هذا البُعد، كما يوضح الجدول الآتي.</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(4-14): المتوسطات الحسابية والانحرافات المعيارية لعبارات بُعد «الحوافز والمكافآت»</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523"/>
        <w:gridCol w:w="3838"/>
        <w:gridCol w:w="1047"/>
        <w:gridCol w:w="1134"/>
        <w:gridCol w:w="785"/>
        <w:gridCol w:w="1133"/>
      </w:tblGrid>
      <w:tr>
        <w:trPr>
          <w:tblHeader/>
          <w:trHeight w:val="360"/>
        </w:trPr>
        <w:tc>
          <w:tcPr>
            <w:tcW w:w="52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w:t>
            </w:r>
          </w:p>
        </w:tc>
        <w:tc>
          <w:tcPr>
            <w:tcW w:w="383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العبارة</w:t>
            </w:r>
          </w:p>
        </w:tc>
        <w:tc>
          <w:tcPr>
            <w:tcW w:w="104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المتوسط الحسابي</w:t>
            </w:r>
          </w:p>
        </w:tc>
        <w:tc>
          <w:tcPr>
            <w:tcW w:w="113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الانحراف المعياري</w:t>
            </w:r>
          </w:p>
        </w:tc>
        <w:tc>
          <w:tcPr>
            <w:tcW w:w="78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الترتيب</w:t>
            </w:r>
          </w:p>
        </w:tc>
        <w:tc>
          <w:tcPr>
            <w:tcW w:w="113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درجة الموافقة</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يتم وضع نظام للأجور عادل وخاص بكل وظيفة</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2</w:t>
            </w:r>
          </w:p>
        </w:tc>
        <w:tc>
          <w:tcPr>
            <w:tcW w:w="383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تقدم الإدارة مكافآت معنوية للعاملين الأكفاء في عملهم</w:t>
            </w:r>
          </w:p>
        </w:tc>
        <w:tc>
          <w:tcPr>
            <w:tcW w:w="10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تقدم الإدارة راتباً يكفي لمواجهة متطلبات الحياة</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4</w:t>
            </w:r>
          </w:p>
        </w:tc>
        <w:tc>
          <w:tcPr>
            <w:tcW w:w="383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تقدم الإدارة عمولات مجزية للموظفين كل حسب أدائه</w:t>
            </w:r>
          </w:p>
        </w:tc>
        <w:tc>
          <w:tcPr>
            <w:tcW w:w="10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تقوم الإدارة بتقديم حوافز مغرية لاستقطاب الموظفين الأكفاء</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الجدول أن المتوسط الحسابي العام لبُعد «الحوافز والمكافآت» بلغ (….) بانحراف معياري (….)، وهو ما يقابل درجة موافقة (….). وقد جاءت في المرتبة الأولى العبارة رقم (….) بمتوسط حسابي (….)، بينما جاءت في المرتبة الأخيرة العبارة رقم (….) بمتوسط حسابي (….)، ويُفسَّر ذلك بأن (….).</w:t>
      </w:r>
    </w:p>
    <w:p>
      <w:pPr>
        <w:bidi/>
        <w:spacing w:after="120" w:line="360" w:lineRule="auto"/>
        <w:jc w:val="both"/>
        <w:rPr>
          <w:rFonts w:ascii="Sakkal Majalla" w:hAnsi="Sakkal Majalla" w:cs="Sakkal Majalla"/>
          <w:b/>
          <w:bCs/>
          <w:color w:val="auto"/>
          <w:sz w:val="28"/>
          <w:szCs w:val="28"/>
          <w:rtl/>
        </w:rPr>
      </w:pPr>
      <w:r>
        <w:rPr>
          <w:rFonts w:ascii="Sakkal Majalla" w:hAnsi="Sakkal Majalla" w:cs="Sakkal Majalla" w:hint="cs"/>
          <w:b/>
          <w:bCs/>
          <w:color w:val="auto"/>
          <w:sz w:val="28"/>
          <w:szCs w:val="28"/>
          <w:rtl/>
        </w:rPr>
        <w:t xml:space="preserve">البُعد الثاني: برامج التدريب والتطوير</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للإجابة عن التساؤل الفرعي المتعلق ببرامج التدريب والتطوير، حُسبت المتوسطات الحسابية والانحرافات المعيارية لاستجابات أفراد العينة على عبارات هذا البُعد، كما يوضح الجدول الآتي.</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(4-15): المتوسطات الحسابية والانحرافات المعيارية لعبارات بُعد «برامج التدريب والتطوير»</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523"/>
        <w:gridCol w:w="3838"/>
        <w:gridCol w:w="1047"/>
        <w:gridCol w:w="1134"/>
        <w:gridCol w:w="785"/>
        <w:gridCol w:w="1133"/>
      </w:tblGrid>
      <w:tr>
        <w:trPr>
          <w:tblHeader/>
          <w:trHeight w:val="360"/>
        </w:trPr>
        <w:tc>
          <w:tcPr>
            <w:tcW w:w="52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w:t>
            </w:r>
          </w:p>
        </w:tc>
        <w:tc>
          <w:tcPr>
            <w:tcW w:w="383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العبارة</w:t>
            </w:r>
          </w:p>
        </w:tc>
        <w:tc>
          <w:tcPr>
            <w:tcW w:w="104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المتوسط الحسابي</w:t>
            </w:r>
          </w:p>
        </w:tc>
        <w:tc>
          <w:tcPr>
            <w:tcW w:w="113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الانحراف المعياري</w:t>
            </w:r>
          </w:p>
        </w:tc>
        <w:tc>
          <w:tcPr>
            <w:tcW w:w="78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الترتيب</w:t>
            </w:r>
          </w:p>
        </w:tc>
        <w:tc>
          <w:tcPr>
            <w:tcW w:w="113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درجة الموافقة</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تقوم الإدارة بتدريب جميع كوادرها حسب الحاجة</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2</w:t>
            </w:r>
          </w:p>
        </w:tc>
        <w:tc>
          <w:tcPr>
            <w:tcW w:w="383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تعتمد الإدارة في عملية تدريبها على البرامج الحديثة والمتطورة</w:t>
            </w:r>
          </w:p>
        </w:tc>
        <w:tc>
          <w:tcPr>
            <w:tcW w:w="10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تتلاءم مدة البرامج التدريبية ومواضيعها مع طبيعة أعمال العاملين</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4</w:t>
            </w:r>
          </w:p>
        </w:tc>
        <w:tc>
          <w:tcPr>
            <w:tcW w:w="383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تتنوع مجالات البرامج التدريبية بحيث تغطي مختلف دوائر وأقسام العمل بالمؤسسة</w:t>
            </w:r>
          </w:p>
        </w:tc>
        <w:tc>
          <w:tcPr>
            <w:tcW w:w="10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3838"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يستفيد العاملون من البرامج التدريبية التي تقدمها الإدارة</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الجدول أن المتوسط الحسابي العام لبُعد «برامج التدريب والتطوير» بلغ (….) بانحراف معياري (….)، وهو ما يقابل درجة موافقة (….). وقد جاءت في المرتبة الأولى العبارة رقم (….) بمتوسط حسابي (….)، بينما جاءت في المرتبة الأخيرة العبارة رقم (….) بمتوسط حسابي (….)، ويُفسَّر ذلك بأن (….).</w:t>
      </w:r>
    </w:p>
    <w:p>
      <w:pPr>
        <w:bidi/>
        <w:spacing w:after="120" w:line="360" w:lineRule="auto"/>
        <w:jc w:val="both"/>
        <w:rPr>
          <w:rFonts w:ascii="Sakkal Majalla" w:hAnsi="Sakkal Majalla" w:cs="Sakkal Majalla"/>
          <w:b/>
          <w:bCs/>
          <w:color w:val="auto"/>
          <w:sz w:val="28"/>
          <w:szCs w:val="28"/>
          <w:rtl/>
        </w:rPr>
      </w:pPr>
      <w:r>
        <w:rPr>
          <w:rFonts w:ascii="Sakkal Majalla" w:hAnsi="Sakkal Majalla" w:cs="Sakkal Majalla" w:hint="cs"/>
          <w:b/>
          <w:bCs/>
          <w:color w:val="auto"/>
          <w:sz w:val="28"/>
          <w:szCs w:val="28"/>
          <w:rtl/>
        </w:rPr>
        <w:t xml:space="preserve">البُعد الثالث: برامج تقييم الأداء</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للإجابة عن التساؤل الفرعي المتعلق ببرامج تقييم الأداء، حُسبت المتوسطات الحسابية والانحرافات المعيارية لاستجابات أفراد العينة على عبارات هذا البُعد، كما يوضح الجدول الآتي.</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(4-16): المتوسطات الحسابية والانحرافات المعيارية لعبارات بُعد «برامج تقييم الأداء»</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523"/>
        <w:gridCol w:w="3838"/>
        <w:gridCol w:w="1047"/>
        <w:gridCol w:w="1134"/>
        <w:gridCol w:w="785"/>
        <w:gridCol w:w="1133"/>
      </w:tblGrid>
      <w:tr>
        <w:trPr>
          <w:tblHeader/>
          <w:trHeight w:val="360"/>
        </w:trPr>
        <w:tc>
          <w:tcPr>
            <w:tcW w:w="52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w:t>
            </w:r>
          </w:p>
        </w:tc>
        <w:tc>
          <w:tcPr>
            <w:tcW w:w="383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العبارة</w:t>
            </w:r>
          </w:p>
        </w:tc>
        <w:tc>
          <w:tcPr>
            <w:tcW w:w="104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المتوسط الحسابي</w:t>
            </w:r>
          </w:p>
        </w:tc>
        <w:tc>
          <w:tcPr>
            <w:tcW w:w="113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الانحراف المعياري</w:t>
            </w:r>
          </w:p>
        </w:tc>
        <w:tc>
          <w:tcPr>
            <w:tcW w:w="78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الترتيب</w:t>
            </w:r>
          </w:p>
        </w:tc>
        <w:tc>
          <w:tcPr>
            <w:tcW w:w="113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درجة الموافقة</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يوجد لدى الإدارة نظم وبرامج خاصة لتقييم أداء العاملين فيها</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2</w:t>
            </w:r>
          </w:p>
        </w:tc>
        <w:tc>
          <w:tcPr>
            <w:tcW w:w="383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تتنوع أساليب تقييم الأداء على حسب الموقع الوظيفي للعاملين</w:t>
            </w:r>
          </w:p>
        </w:tc>
        <w:tc>
          <w:tcPr>
            <w:tcW w:w="10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تحتوي عملية التقييم بياناً بالاحتياجات الوظيفية والشخصية للموظفين</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4</w:t>
            </w:r>
          </w:p>
        </w:tc>
        <w:tc>
          <w:tcPr>
            <w:tcW w:w="383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نظام التقييم المتبع عادل ويتناسب مع طبيعة العمل والعاملين</w:t>
            </w:r>
          </w:p>
        </w:tc>
        <w:tc>
          <w:tcPr>
            <w:tcW w:w="10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3838"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تحرص الإدارة على وضع معايير واضحة لتقييم أداء العاملين</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الجدول أن المتوسط الحسابي العام لبُعد «برامج تقييم الأداء» بلغ (….) بانحراف معياري (….)، وهو ما يقابل درجة موافقة (….). وقد جاءت في المرتبة الأولى العبارة رقم (….) بمتوسط حسابي (….)، بينما جاءت في المرتبة الأخيرة العبارة رقم (….) بمتوسط حسابي (….)، ويُفسَّر ذلك بأن (….).</w:t>
      </w:r>
    </w:p>
    <w:p>
      <w:pPr>
        <w:bidi/>
        <w:spacing w:after="120" w:line="360" w:lineRule="auto"/>
        <w:jc w:val="both"/>
        <w:rPr>
          <w:rFonts w:ascii="Sakkal Majalla" w:hAnsi="Sakkal Majalla" w:cs="Sakkal Majalla"/>
          <w:b/>
          <w:bCs/>
          <w:color w:val="auto"/>
          <w:sz w:val="28"/>
          <w:szCs w:val="28"/>
          <w:rtl/>
        </w:rPr>
      </w:pPr>
      <w:r>
        <w:rPr>
          <w:rFonts w:ascii="Sakkal Majalla" w:hAnsi="Sakkal Majalla" w:cs="Sakkal Majalla" w:hint="cs"/>
          <w:b/>
          <w:bCs/>
          <w:color w:val="auto"/>
          <w:sz w:val="28"/>
          <w:szCs w:val="28"/>
          <w:rtl/>
        </w:rPr>
        <w:t xml:space="preserve">ملخص أبعاد المتغير المستقل</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(4-17): ترتيب أبعاد المتغير المستقل (ممارسات إدارة الموارد البشرية) وفق المتوسطات الحسابية</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2820"/>
        <w:gridCol w:w="1410"/>
        <w:gridCol w:w="1504"/>
        <w:gridCol w:w="1034"/>
        <w:gridCol w:w="1692"/>
      </w:tblGrid>
      <w:tr>
        <w:trPr>
          <w:tblHeader/>
          <w:trHeight w:val="360"/>
        </w:trPr>
        <w:tc>
          <w:tcPr>
            <w:tcW w:w="282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البُعد</w:t>
            </w:r>
          </w:p>
        </w:tc>
        <w:tc>
          <w:tcPr>
            <w:tcW w:w="141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المتوسط الحسابي</w:t>
            </w:r>
          </w:p>
        </w:tc>
        <w:tc>
          <w:tcPr>
            <w:tcW w:w="150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الانحراف المعياري</w:t>
            </w:r>
          </w:p>
        </w:tc>
        <w:tc>
          <w:tcPr>
            <w:tcW w:w="103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الترتيب</w:t>
            </w:r>
          </w:p>
        </w:tc>
        <w:tc>
          <w:tcPr>
            <w:tcW w:w="169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درجة الموافقة</w:t>
            </w:r>
          </w:p>
        </w:tc>
      </w:tr>
      <w:tr>
        <w:tc>
          <w:tcPr>
            <w:tcW w:w="282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الحوافز والمكافآت</w:t>
            </w:r>
          </w:p>
        </w:tc>
        <w:tc>
          <w:tcPr>
            <w:tcW w:w="141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0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0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82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برامج التدريب والتطوير</w:t>
            </w:r>
          </w:p>
        </w:tc>
        <w:tc>
          <w:tcPr>
            <w:tcW w:w="141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0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0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82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برامج تقييم الأداء</w:t>
            </w:r>
          </w:p>
        </w:tc>
        <w:tc>
          <w:tcPr>
            <w:tcW w:w="141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0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0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820" w:type="dxa"/>
            <w:shd w:val="clear" w:color="auto" w:fill="EAF1F8"/>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المتوسط العام للمتغير المستقل</w:t>
            </w:r>
          </w:p>
        </w:tc>
        <w:tc>
          <w:tcPr>
            <w:tcW w:w="141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0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0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يبين الجدول أن المتوسط الحسابي العام للمتغير المستقل بلغ (….) بدرجة موافقة (….)، وأن بُعد (….) جاء في المرتبة الأولى، بينما جاء بُعد (….) في المرتبة الأخيرة.</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4-6-2  المتغير التابع: الرضا الوظيفي</w:t>
      </w:r>
    </w:p>
    <w:p>
      <w:pPr>
        <w:bidi/>
        <w:spacing w:after="120" w:line="360" w:lineRule="auto"/>
        <w:jc w:val="both"/>
        <w:rPr>
          <w:rFonts w:ascii="Sakkal Majalla" w:hAnsi="Sakkal Majalla" w:cs="Sakkal Majalla"/>
          <w:b/>
          <w:bCs/>
          <w:color w:val="auto"/>
          <w:sz w:val="28"/>
          <w:szCs w:val="28"/>
          <w:rtl/>
        </w:rPr>
      </w:pPr>
      <w:r>
        <w:rPr>
          <w:rFonts w:ascii="Sakkal Majalla" w:hAnsi="Sakkal Majalla" w:cs="Sakkal Majalla" w:hint="cs"/>
          <w:b/>
          <w:bCs/>
          <w:color w:val="auto"/>
          <w:sz w:val="28"/>
          <w:szCs w:val="28"/>
          <w:rtl/>
        </w:rPr>
        <w:t xml:space="preserve">البُعد الأول: البعد المادي</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(4-18): المتوسطات الحسابية والانحرافات المعيارية لعبارات «البعد المادي»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523"/>
        <w:gridCol w:w="3838"/>
        <w:gridCol w:w="1047"/>
        <w:gridCol w:w="1134"/>
        <w:gridCol w:w="785"/>
        <w:gridCol w:w="1133"/>
      </w:tblGrid>
      <w:tr>
        <w:trPr>
          <w:tblHeader/>
          <w:trHeight w:val="360"/>
        </w:trPr>
        <w:tc>
          <w:tcPr>
            <w:tcW w:w="52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w:t>
            </w:r>
          </w:p>
        </w:tc>
        <w:tc>
          <w:tcPr>
            <w:tcW w:w="383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العبارة</w:t>
            </w:r>
          </w:p>
        </w:tc>
        <w:tc>
          <w:tcPr>
            <w:tcW w:w="104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المتوسط الحسابي</w:t>
            </w:r>
          </w:p>
        </w:tc>
        <w:tc>
          <w:tcPr>
            <w:tcW w:w="113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الانحراف المعياري</w:t>
            </w:r>
          </w:p>
        </w:tc>
        <w:tc>
          <w:tcPr>
            <w:tcW w:w="78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الترتيب</w:t>
            </w:r>
          </w:p>
        </w:tc>
        <w:tc>
          <w:tcPr>
            <w:tcW w:w="113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درجة الموافقة</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يسهم توفر الإمكانيات المادية اللازمة للعمل (مثل الأجهزة والأدوات) في تعزيز الرضا الوظيفي</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2</w:t>
            </w:r>
          </w:p>
        </w:tc>
        <w:tc>
          <w:tcPr>
            <w:tcW w:w="383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يرتبط البعد المادي ارتباطاً وثيقاً بضمان استمرار الدخل والأمان الوظيفي</w:t>
            </w:r>
          </w:p>
        </w:tc>
        <w:tc>
          <w:tcPr>
            <w:tcW w:w="10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يوجد مناخ تنظيمي مادي صالح للعمل يُحفز العاملين على بذل المزيد من الجهد</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4</w:t>
            </w:r>
          </w:p>
        </w:tc>
        <w:tc>
          <w:tcPr>
            <w:tcW w:w="383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تقدم الإدارة عمولات مجزية للموظفين كل حسب أدائه</w:t>
            </w:r>
          </w:p>
        </w:tc>
        <w:tc>
          <w:tcPr>
            <w:tcW w:w="10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تتوفر فرص عادلة لزيادة الدخل والمكانة الوظيفية عبر الترقية والتقدم الوظيفي</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الجدول أن المتوسط الحسابي العام لـ«البعد المادي» بلغ (….) بانحراف معياري (….)، وهو ما يقابل درجة موافقة (….)، حيث جاءت العبارة رقم (….) في المرتبة الأولى، والعبارة رقم (….) في المرتبة الأخيرة.</w:t>
      </w:r>
    </w:p>
    <w:p>
      <w:pPr>
        <w:bidi/>
        <w:spacing w:after="120" w:line="360" w:lineRule="auto"/>
        <w:jc w:val="both"/>
        <w:rPr>
          <w:rFonts w:ascii="Sakkal Majalla" w:hAnsi="Sakkal Majalla" w:cs="Sakkal Majalla"/>
          <w:b/>
          <w:bCs/>
          <w:color w:val="auto"/>
          <w:sz w:val="28"/>
          <w:szCs w:val="28"/>
          <w:rtl/>
        </w:rPr>
      </w:pPr>
      <w:r>
        <w:rPr>
          <w:rFonts w:ascii="Sakkal Majalla" w:hAnsi="Sakkal Majalla" w:cs="Sakkal Majalla" w:hint="cs"/>
          <w:b/>
          <w:bCs/>
          <w:color w:val="auto"/>
          <w:sz w:val="28"/>
          <w:szCs w:val="28"/>
          <w:rtl/>
        </w:rPr>
        <w:t xml:space="preserve">البُعد الثاني: البعد النفسي</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(4-19): المتوسطات الحسابية والانحرافات المعيارية لعبارات «البعد النفسي»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523"/>
        <w:gridCol w:w="3838"/>
        <w:gridCol w:w="1047"/>
        <w:gridCol w:w="1134"/>
        <w:gridCol w:w="785"/>
        <w:gridCol w:w="1133"/>
      </w:tblGrid>
      <w:tr>
        <w:trPr>
          <w:tblHeader/>
          <w:trHeight w:val="360"/>
        </w:trPr>
        <w:tc>
          <w:tcPr>
            <w:tcW w:w="52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w:t>
            </w:r>
          </w:p>
        </w:tc>
        <w:tc>
          <w:tcPr>
            <w:tcW w:w="383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العبارة</w:t>
            </w:r>
          </w:p>
        </w:tc>
        <w:tc>
          <w:tcPr>
            <w:tcW w:w="104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المتوسط الحسابي</w:t>
            </w:r>
          </w:p>
        </w:tc>
        <w:tc>
          <w:tcPr>
            <w:tcW w:w="113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الانحراف المعياري</w:t>
            </w:r>
          </w:p>
        </w:tc>
        <w:tc>
          <w:tcPr>
            <w:tcW w:w="78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الترتيب</w:t>
            </w:r>
          </w:p>
        </w:tc>
        <w:tc>
          <w:tcPr>
            <w:tcW w:w="113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درجة الموافقة</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قيامي بعملي يوفر لي شعوراً بالإنجاز وتحقيق الذات</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2</w:t>
            </w:r>
          </w:p>
        </w:tc>
        <w:tc>
          <w:tcPr>
            <w:tcW w:w="383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يشعر العاملون بأن أهداف المؤسسة هي أهدافهم في العمل</w:t>
            </w:r>
          </w:p>
        </w:tc>
        <w:tc>
          <w:tcPr>
            <w:tcW w:w="10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يساعد الرضا الوظيفي على القدرة على التحمل والتحكم في ضغوط العمل</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4</w:t>
            </w:r>
          </w:p>
        </w:tc>
        <w:tc>
          <w:tcPr>
            <w:tcW w:w="383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يقلل الرضا الوظيفي من الاضطرابات النفسية مثل القلق والضغط</w:t>
            </w:r>
          </w:p>
        </w:tc>
        <w:tc>
          <w:tcPr>
            <w:tcW w:w="10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يزيد الرضا الوظيفي من الانخراط العاطفي والالتزام المهني</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الجدول أن المتوسط الحسابي العام لـ«البعد النفسي» بلغ (….) بانحراف معياري (….)، وهو ما يقابل درجة موافقة (….)، حيث جاءت العبارة رقم (….) في المرتبة الأولى، والعبارة رقم (….) في المرتبة الأخيرة.</w:t>
      </w:r>
    </w:p>
    <w:p>
      <w:pPr>
        <w:bidi/>
        <w:spacing w:after="120" w:line="360" w:lineRule="auto"/>
        <w:jc w:val="both"/>
        <w:rPr>
          <w:rFonts w:ascii="Sakkal Majalla" w:hAnsi="Sakkal Majalla" w:cs="Sakkal Majalla"/>
          <w:b/>
          <w:bCs/>
          <w:color w:val="auto"/>
          <w:sz w:val="28"/>
          <w:szCs w:val="28"/>
          <w:rtl/>
        </w:rPr>
      </w:pPr>
      <w:r>
        <w:rPr>
          <w:rFonts w:ascii="Sakkal Majalla" w:hAnsi="Sakkal Majalla" w:cs="Sakkal Majalla" w:hint="cs"/>
          <w:b/>
          <w:bCs/>
          <w:color w:val="auto"/>
          <w:sz w:val="28"/>
          <w:szCs w:val="28"/>
          <w:rtl/>
        </w:rPr>
        <w:t xml:space="preserve">البُعد الثالث: البعد الاجتماعي</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(4-20): المتوسطات الحسابية والانحرافات المعيارية لعبارات «البعد الاجتماعي»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523"/>
        <w:gridCol w:w="3838"/>
        <w:gridCol w:w="1047"/>
        <w:gridCol w:w="1134"/>
        <w:gridCol w:w="785"/>
        <w:gridCol w:w="1133"/>
      </w:tblGrid>
      <w:tr>
        <w:trPr>
          <w:tblHeader/>
          <w:trHeight w:val="360"/>
        </w:trPr>
        <w:tc>
          <w:tcPr>
            <w:tcW w:w="52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w:t>
            </w:r>
          </w:p>
        </w:tc>
        <w:tc>
          <w:tcPr>
            <w:tcW w:w="383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العبارة</w:t>
            </w:r>
          </w:p>
        </w:tc>
        <w:tc>
          <w:tcPr>
            <w:tcW w:w="104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المتوسط الحسابي</w:t>
            </w:r>
          </w:p>
        </w:tc>
        <w:tc>
          <w:tcPr>
            <w:tcW w:w="113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الانحراف المعياري</w:t>
            </w:r>
          </w:p>
        </w:tc>
        <w:tc>
          <w:tcPr>
            <w:tcW w:w="78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الترتيب</w:t>
            </w:r>
          </w:p>
        </w:tc>
        <w:tc>
          <w:tcPr>
            <w:tcW w:w="113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درجة الموافقة</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1</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تحرص الإدارة على حل أي مشكلة يتعرض لها أي موظف</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2</w:t>
            </w:r>
          </w:p>
        </w:tc>
        <w:tc>
          <w:tcPr>
            <w:tcW w:w="383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يسهم الرضا الوظيفي في تحقيق التوافق الثقافي داخل المؤسسة</w:t>
            </w:r>
          </w:p>
        </w:tc>
        <w:tc>
          <w:tcPr>
            <w:tcW w:w="10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3</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الدعم الاجتماعي والشعور بالمساندة والتقدير من المحيطين في العمل</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4</w:t>
            </w:r>
          </w:p>
        </w:tc>
        <w:tc>
          <w:tcPr>
            <w:tcW w:w="383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يساهم الرضا الوظيفي في مراعاة القيم والعادات الاجتماعية والثقافية داخل المؤسسة</w:t>
            </w:r>
          </w:p>
        </w:tc>
        <w:tc>
          <w:tcPr>
            <w:tcW w:w="10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5</w:t>
            </w:r>
          </w:p>
        </w:tc>
        <w:tc>
          <w:tcPr>
            <w:tcW w:w="383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يساهم الرضا الوظيفي في جودة التواصل والتعاون مع زملاء العمل والرؤساء</w:t>
            </w:r>
          </w:p>
        </w:tc>
        <w:tc>
          <w:tcPr>
            <w:tcW w:w="10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78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الجدول أن المتوسط الحسابي العام لـ«البعد الاجتماعي» بلغ (….) بانحراف معياري (….)، وهو ما يقابل درجة موافقة (….)، حيث جاءت العبارة رقم (….) في المرتبة الأولى، والعبارة رقم (….) في المرتبة الأخيرة.</w:t>
      </w:r>
    </w:p>
    <w:p>
      <w:pPr>
        <w:bidi/>
        <w:spacing w:after="120" w:line="360" w:lineRule="auto"/>
        <w:jc w:val="both"/>
        <w:rPr>
          <w:rFonts w:ascii="Sakkal Majalla" w:hAnsi="Sakkal Majalla" w:cs="Sakkal Majalla"/>
          <w:b/>
          <w:bCs/>
          <w:color w:val="auto"/>
          <w:sz w:val="28"/>
          <w:szCs w:val="28"/>
          <w:rtl/>
        </w:rPr>
      </w:pPr>
      <w:r>
        <w:rPr>
          <w:rFonts w:ascii="Sakkal Majalla" w:hAnsi="Sakkal Majalla" w:cs="Sakkal Majalla" w:hint="cs"/>
          <w:b/>
          <w:bCs/>
          <w:color w:val="auto"/>
          <w:sz w:val="28"/>
          <w:szCs w:val="28"/>
          <w:rtl/>
        </w:rPr>
        <w:t xml:space="preserve">ملخص أبعاد المتغير التابع</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(4-21): ترتيب أبعاد المتغير التابع (الرضا الوظيفي) وفق المتوسطات الحسابية</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2820"/>
        <w:gridCol w:w="1410"/>
        <w:gridCol w:w="1504"/>
        <w:gridCol w:w="1034"/>
        <w:gridCol w:w="1692"/>
      </w:tblGrid>
      <w:tr>
        <w:trPr>
          <w:tblHeader/>
          <w:trHeight w:val="360"/>
        </w:trPr>
        <w:tc>
          <w:tcPr>
            <w:tcW w:w="282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البُعد</w:t>
            </w:r>
          </w:p>
        </w:tc>
        <w:tc>
          <w:tcPr>
            <w:tcW w:w="141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المتوسط الحسابي</w:t>
            </w:r>
          </w:p>
        </w:tc>
        <w:tc>
          <w:tcPr>
            <w:tcW w:w="150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الانحراف المعياري</w:t>
            </w:r>
          </w:p>
        </w:tc>
        <w:tc>
          <w:tcPr>
            <w:tcW w:w="103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الترتيب</w:t>
            </w:r>
          </w:p>
        </w:tc>
        <w:tc>
          <w:tcPr>
            <w:tcW w:w="169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درجة الموافقة</w:t>
            </w:r>
          </w:p>
        </w:tc>
      </w:tr>
      <w:tr>
        <w:tc>
          <w:tcPr>
            <w:tcW w:w="282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البعد المادي</w:t>
            </w:r>
          </w:p>
        </w:tc>
        <w:tc>
          <w:tcPr>
            <w:tcW w:w="141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0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0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82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البعد النفسي</w:t>
            </w:r>
          </w:p>
        </w:tc>
        <w:tc>
          <w:tcPr>
            <w:tcW w:w="141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0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0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82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البعد الاجتماعي</w:t>
            </w:r>
          </w:p>
        </w:tc>
        <w:tc>
          <w:tcPr>
            <w:tcW w:w="141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0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0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820" w:type="dxa"/>
            <w:shd w:val="clear" w:color="auto" w:fill="EAF1F8"/>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المتوسط العام للمتغير التابع</w:t>
            </w:r>
          </w:p>
        </w:tc>
        <w:tc>
          <w:tcPr>
            <w:tcW w:w="141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0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0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pStyle w:val="1"/>
        <w:bidi/>
        <w:spacing w:before="240" w:after="120" w:line="360" w:lineRule="auto"/>
        <w:jc w:val="both"/>
        <w:rPr>
          <w:rFonts w:ascii="Sakkal Majalla" w:hAnsi="Sakkal Majalla" w:cs="Sakkal Majalla"/>
          <w:b/>
          <w:bCs/>
          <w:color w:val="365F91"/>
          <w:rtl/>
        </w:rPr>
      </w:pPr>
      <w:r>
        <w:rPr>
          <w:rFonts w:ascii="Sakkal Majalla" w:hAnsi="Sakkal Majalla" w:cs="Sakkal Majalla" w:hint="cs"/>
          <w:b/>
          <w:bCs/>
          <w:color w:val="365F91"/>
          <w:rtl/>
        </w:rPr>
        <w:t xml:space="preserve">4-7  اختبار التوزيع الطبيعي للبيانات</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للتأكد من ملاءمة البيانات لاستخدام الأساليب الإحصائية المعلمية (Parametric)، تم فحص اعتدالية توزيع البيانات من خلال معاملي الالتواء (Skewness) والتفلطح (Kurtosis)، إذ يُقبل التوزيع الطبيعي إذا وقعت قيمهما ضمن المدى (±1.96)، كما يوضح الجدول الآتي.</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(4-22): نتائج اختبار التوزيع الطبيعي لمتغيرات الدراسة</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2603"/>
        <w:gridCol w:w="1487"/>
        <w:gridCol w:w="1487"/>
        <w:gridCol w:w="1395"/>
        <w:gridCol w:w="1488"/>
      </w:tblGrid>
      <w:tr>
        <w:trPr>
          <w:tblHeader/>
          <w:trHeight w:val="360"/>
        </w:trPr>
        <w:tc>
          <w:tcPr>
            <w:tcW w:w="260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المتغير / البُعد</w:t>
            </w:r>
          </w:p>
        </w:tc>
        <w:tc>
          <w:tcPr>
            <w:tcW w:w="148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الالتواء</w:t>
            </w:r>
          </w:p>
        </w:tc>
        <w:tc>
          <w:tcPr>
            <w:tcW w:w="148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التفلطح</w:t>
            </w:r>
          </w:p>
        </w:tc>
        <w:tc>
          <w:tcPr>
            <w:tcW w:w="139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(K-S)</w:t>
            </w:r>
          </w:p>
        </w:tc>
        <w:tc>
          <w:tcPr>
            <w:tcW w:w="148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26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الحوافز والمكافآت</w:t>
            </w:r>
          </w:p>
        </w:tc>
        <w:tc>
          <w:tcPr>
            <w:tcW w:w="148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8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9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8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6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برامج التدريب والتطوير</w:t>
            </w:r>
          </w:p>
        </w:tc>
        <w:tc>
          <w:tcPr>
            <w:tcW w:w="148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8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9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8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60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برامج تقييم الأداء</w:t>
            </w:r>
          </w:p>
        </w:tc>
        <w:tc>
          <w:tcPr>
            <w:tcW w:w="148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8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9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8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60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الرضا الوظيفي (المتغير التابع)</w:t>
            </w:r>
          </w:p>
        </w:tc>
        <w:tc>
          <w:tcPr>
            <w:tcW w:w="148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8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9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8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يتبين من الجدول أن قيم معاملي الالتواء والتفلطح وقعت ضمن المدى المقبول، مما يدل على أن البيانات تتبع التوزيع الطبيعي، وبالتالي فإن استخدام الأساليب الإحصائية المعلمية (الانحدار وبيرسون وT-Test وANOVA) مناسب لاختبار فروض الدراسة.</w:t>
      </w:r>
    </w:p>
    <w:p>
      <w:pPr>
        <w:pStyle w:val="1"/>
        <w:bidi/>
        <w:spacing w:before="240" w:after="120" w:line="360" w:lineRule="auto"/>
        <w:jc w:val="both"/>
        <w:rPr>
          <w:rFonts w:ascii="Sakkal Majalla" w:hAnsi="Sakkal Majalla" w:cs="Sakkal Majalla"/>
          <w:b/>
          <w:bCs/>
          <w:color w:val="365F91"/>
          <w:rtl/>
        </w:rPr>
      </w:pPr>
      <w:r>
        <w:rPr>
          <w:rFonts w:ascii="Sakkal Majalla" w:hAnsi="Sakkal Majalla" w:cs="Sakkal Majalla" w:hint="cs"/>
          <w:b/>
          <w:bCs/>
          <w:color w:val="365F91"/>
          <w:rtl/>
        </w:rPr>
        <w:t xml:space="preserve">4-8  اختبار فروض الدراسة</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4-8-1  العلاقة بين متغيرات الدراسة (مصفوفة الارتباط)</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لتحديد طبيعة العلاقة بين أبعاد المتغير المستقل والمتغير التابع تمهيداً لاختبار فروض الأثر، حُسبت معاملات ارتباط بيرسون، كما يوضح الجدول الآتي.</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(4-23): مصفوفة معاملات ارتباط بيرسون بين أبعاد المتغير المستقل والرضا الوظيفي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2820"/>
        <w:gridCol w:w="2256"/>
        <w:gridCol w:w="1410"/>
        <w:gridCol w:w="1974"/>
      </w:tblGrid>
      <w:tr>
        <w:trPr>
          <w:tblHeader/>
          <w:trHeight w:val="360"/>
        </w:trPr>
        <w:tc>
          <w:tcPr>
            <w:tcW w:w="282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المتغير المستقل</w:t>
            </w:r>
          </w:p>
        </w:tc>
        <w:tc>
          <w:tcPr>
            <w:tcW w:w="2256"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الارتباط بالرضا الوظيفي</w:t>
            </w:r>
          </w:p>
        </w:tc>
        <w:tc>
          <w:tcPr>
            <w:tcW w:w="141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c>
          <w:tcPr>
            <w:tcW w:w="197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اتجاه العلاقة وقوتها</w:t>
            </w:r>
          </w:p>
        </w:tc>
      </w:tr>
      <w:tr>
        <w:tc>
          <w:tcPr>
            <w:tcW w:w="282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الحوافز والمكافآت</w:t>
            </w:r>
          </w:p>
        </w:tc>
        <w:tc>
          <w:tcPr>
            <w:tcW w:w="225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1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9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82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برامج التدريب والتطوير</w:t>
            </w:r>
          </w:p>
        </w:tc>
        <w:tc>
          <w:tcPr>
            <w:tcW w:w="225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1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9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82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برامج تقييم الأداء</w:t>
            </w:r>
          </w:p>
        </w:tc>
        <w:tc>
          <w:tcPr>
            <w:tcW w:w="225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1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97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82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ممارسات إدارة الموارد البشرية (ككل)</w:t>
            </w:r>
          </w:p>
        </w:tc>
        <w:tc>
          <w:tcPr>
            <w:tcW w:w="2256"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1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97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الجدول وجود علاقة ارتباط (….) الاتجاه و(….) القوة بين أبعاد ممارسات إدارة الموارد البشرية والرضا الوظيفي، وجميعها دالة إحصائياً عند مستوى (….)، مما يمهد لاختبار فروض الأثر.</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4-8-2  اختبار الفرضية الرئيسة</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تنص الفرضية الرئيسة على أنه: «يوجد تأثير إيجابي ذو دلالة إحصائية لممارسات إدارة الموارد البشرية بأبعادها (الحوافز والمكافآت، والتدريب والتطوير، وتقييم الأداء) في رضا العاملين». ولاختبارها استُخدم تحليل الانحدار الخطي المتعدد (Multiple Regression)، وفيما يلي نتائجه.</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(4-24): ملخص نموذج الانحدار المتعدد لأثر ممارسات إدارة الموارد البشرية في الرضا الوظيفي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2256"/>
        <w:gridCol w:w="2256"/>
        <w:gridCol w:w="1880"/>
        <w:gridCol w:w="2068"/>
      </w:tblGrid>
      <w:tr>
        <w:trPr>
          <w:tblHeader/>
          <w:trHeight w:val="360"/>
        </w:trPr>
        <w:tc>
          <w:tcPr>
            <w:tcW w:w="2256"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الارتباط (R)</w:t>
            </w:r>
          </w:p>
        </w:tc>
        <w:tc>
          <w:tcPr>
            <w:tcW w:w="2256"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التحديد (R²)</w:t>
            </w:r>
          </w:p>
        </w:tc>
        <w:tc>
          <w:tcPr>
            <w:tcW w:w="188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R² المعدّل</w:t>
            </w:r>
          </w:p>
        </w:tc>
        <w:tc>
          <w:tcPr>
            <w:tcW w:w="206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الخطأ المعياري للتقدير</w:t>
            </w:r>
          </w:p>
        </w:tc>
      </w:tr>
      <w:tr>
        <w:tc>
          <w:tcPr>
            <w:tcW w:w="225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256"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88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206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(4-25): تحليل التباين (ANOVA) لمعنوية نموذج الانحدار المتعدد</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1781"/>
        <w:gridCol w:w="1425"/>
        <w:gridCol w:w="1247"/>
        <w:gridCol w:w="1425"/>
        <w:gridCol w:w="980"/>
        <w:gridCol w:w="1602"/>
      </w:tblGrid>
      <w:tr>
        <w:trPr>
          <w:tblHeader/>
          <w:trHeight w:val="360"/>
        </w:trPr>
        <w:tc>
          <w:tcPr>
            <w:tcW w:w="178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مصدر التباين</w:t>
            </w:r>
          </w:p>
        </w:tc>
        <w:tc>
          <w:tcPr>
            <w:tcW w:w="142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مجموع المربعات</w:t>
            </w:r>
          </w:p>
        </w:tc>
        <w:tc>
          <w:tcPr>
            <w:tcW w:w="124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درجات الحرية</w:t>
            </w:r>
          </w:p>
        </w:tc>
        <w:tc>
          <w:tcPr>
            <w:tcW w:w="142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متوسط المربعات</w:t>
            </w:r>
          </w:p>
        </w:tc>
        <w:tc>
          <w:tcPr>
            <w:tcW w:w="98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(F)</w:t>
            </w:r>
          </w:p>
        </w:tc>
        <w:tc>
          <w:tcPr>
            <w:tcW w:w="160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1781"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الانحدار</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781"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البواقي</w:t>
            </w:r>
          </w:p>
        </w:tc>
        <w:tc>
          <w:tcPr>
            <w:tcW w:w="142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781"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المجموع</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(4-26): معاملات الانحدار المتعدد لأبعاد المتغير المستقل</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2268"/>
        <w:gridCol w:w="1308"/>
        <w:gridCol w:w="1221"/>
        <w:gridCol w:w="1134"/>
        <w:gridCol w:w="1221"/>
        <w:gridCol w:w="1308"/>
      </w:tblGrid>
      <w:tr>
        <w:trPr>
          <w:tblHeader/>
          <w:trHeight w:val="360"/>
        </w:trPr>
        <w:tc>
          <w:tcPr>
            <w:tcW w:w="226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النموذج</w:t>
            </w:r>
          </w:p>
        </w:tc>
        <w:tc>
          <w:tcPr>
            <w:tcW w:w="130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الانحدار (B)</w:t>
            </w:r>
          </w:p>
        </w:tc>
        <w:tc>
          <w:tcPr>
            <w:tcW w:w="122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الخطأ المعياري</w:t>
            </w:r>
          </w:p>
        </w:tc>
        <w:tc>
          <w:tcPr>
            <w:tcW w:w="113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Beta</w:t>
            </w:r>
          </w:p>
        </w:tc>
        <w:tc>
          <w:tcPr>
            <w:tcW w:w="122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(t)</w:t>
            </w:r>
          </w:p>
        </w:tc>
        <w:tc>
          <w:tcPr>
            <w:tcW w:w="130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الدلالة</w:t>
            </w:r>
          </w:p>
        </w:tc>
      </w:tr>
      <w:tr>
        <w:tc>
          <w:tcPr>
            <w:tcW w:w="226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الثابت (المقطع)</w:t>
            </w:r>
          </w:p>
        </w:tc>
        <w:tc>
          <w:tcPr>
            <w:tcW w:w="130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0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26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الحوافز والمكافآت</w:t>
            </w:r>
          </w:p>
        </w:tc>
        <w:tc>
          <w:tcPr>
            <w:tcW w:w="130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0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268"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برامج التدريب والتطوير</w:t>
            </w:r>
          </w:p>
        </w:tc>
        <w:tc>
          <w:tcPr>
            <w:tcW w:w="130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0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268"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برامج تقييم الأداء</w:t>
            </w:r>
          </w:p>
        </w:tc>
        <w:tc>
          <w:tcPr>
            <w:tcW w:w="130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134"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0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الجداول السابقة أن قيمة (F) بلغت (….) وهي دالة عند مستوى (….)، وأن معامل التحديد (R²) بلغ (….)، مما يعني أن ممارسات إدارة الموارد البشرية تفسّر ما نسبته (….%) من التباين في الرضا الوظيفي. وبناءً على ذلك تُقبَل الفرضية الرئيسة القائلة بوجود تأثير إيجابي ذي دلالة إحصائية لممارسات إدارة الموارد البشرية في رضا العاملين. (يُستكمل القرار النهائي بعد إدراج النتائج).</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4-8-3  اختبار الفرضية الفرعية الأولى (H₁)</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تنص هذه الفرضية على أنه: «يوجد تأثير إيجابي ذو دلالة إحصائية لبرنامج الحوافز والمكافآت في رضا العاملين». ولاختبارها استُخدم تحليل الانحدار الخطي البسيط (Simple Regression)، وفيما يلي نتائجه.</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(4-27): ملخص نموذج الانحدار الخطي البسيط لأثر الحوافز والمكافآت في الرضا الوظيفي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1777"/>
        <w:gridCol w:w="1777"/>
        <w:gridCol w:w="1523"/>
        <w:gridCol w:w="1692"/>
        <w:gridCol w:w="1691"/>
      </w:tblGrid>
      <w:tr>
        <w:trPr>
          <w:tblHeader/>
          <w:trHeight w:val="360"/>
        </w:trPr>
        <w:tc>
          <w:tcPr>
            <w:tcW w:w="177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الارتباط (R)</w:t>
            </w:r>
          </w:p>
        </w:tc>
        <w:tc>
          <w:tcPr>
            <w:tcW w:w="177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التحديد (R²)</w:t>
            </w:r>
          </w:p>
        </w:tc>
        <w:tc>
          <w:tcPr>
            <w:tcW w:w="152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R² المعدّل</w:t>
            </w:r>
          </w:p>
        </w:tc>
        <w:tc>
          <w:tcPr>
            <w:tcW w:w="169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(F)</w:t>
            </w:r>
          </w:p>
        </w:tc>
        <w:tc>
          <w:tcPr>
            <w:tcW w:w="169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177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77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(4-28): معاملات الانحدار لأثر الحوافز والمكافآت في الرضا الوظيفي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2093"/>
        <w:gridCol w:w="1308"/>
        <w:gridCol w:w="1221"/>
        <w:gridCol w:w="1395"/>
        <w:gridCol w:w="1221"/>
        <w:gridCol w:w="1222"/>
      </w:tblGrid>
      <w:tr>
        <w:trPr>
          <w:tblHeader/>
          <w:trHeight w:val="360"/>
        </w:trPr>
        <w:tc>
          <w:tcPr>
            <w:tcW w:w="209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النموذج</w:t>
            </w:r>
          </w:p>
        </w:tc>
        <w:tc>
          <w:tcPr>
            <w:tcW w:w="130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الانحدار (B)</w:t>
            </w:r>
          </w:p>
        </w:tc>
        <w:tc>
          <w:tcPr>
            <w:tcW w:w="122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الخطأ المعياري</w:t>
            </w:r>
          </w:p>
        </w:tc>
        <w:tc>
          <w:tcPr>
            <w:tcW w:w="139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المعامل المعياري (Beta)</w:t>
            </w:r>
          </w:p>
        </w:tc>
        <w:tc>
          <w:tcPr>
            <w:tcW w:w="122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(t)</w:t>
            </w:r>
          </w:p>
        </w:tc>
        <w:tc>
          <w:tcPr>
            <w:tcW w:w="122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209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الثابت (المقطع)</w:t>
            </w:r>
          </w:p>
        </w:tc>
        <w:tc>
          <w:tcPr>
            <w:tcW w:w="130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9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09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الحوافز والمكافآت</w:t>
            </w:r>
          </w:p>
        </w:tc>
        <w:tc>
          <w:tcPr>
            <w:tcW w:w="130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9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أن قيمة (F) بلغت (….) بمستوى دلالة (….)، ومعامل التحديد (R²) بلغ (….)، أي أن «الحوافز والمكافآت» يفسّر ما نسبته (….%) من التباين في الرضا الوظيفي، وبلغ معامل الانحدار (B) قيمة (….). وعليه (تُقبَل / تُرفَض) هذه الفرضية. (يُستكمل القرار بعد إدراج النتائج).</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4-8-4  اختبار الفرضية الفرعية الثانية (H₂)</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تنص هذه الفرضية على أنه: «يوجد تأثير إيجابي ذو دلالة إحصائية لبرامج التدريب والتطوير في رضا العاملين». ولاختبارها استُخدم تحليل الانحدار الخطي البسيط (Simple Regression)، وفيما يلي نتائجه.</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(4-29): ملخص نموذج الانحدار الخطي البسيط لأثر برامج التدريب والتطوير في الرضا الوظيفي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1777"/>
        <w:gridCol w:w="1777"/>
        <w:gridCol w:w="1523"/>
        <w:gridCol w:w="1692"/>
        <w:gridCol w:w="1691"/>
      </w:tblGrid>
      <w:tr>
        <w:trPr>
          <w:tblHeader/>
          <w:trHeight w:val="360"/>
        </w:trPr>
        <w:tc>
          <w:tcPr>
            <w:tcW w:w="177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الارتباط (R)</w:t>
            </w:r>
          </w:p>
        </w:tc>
        <w:tc>
          <w:tcPr>
            <w:tcW w:w="177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التحديد (R²)</w:t>
            </w:r>
          </w:p>
        </w:tc>
        <w:tc>
          <w:tcPr>
            <w:tcW w:w="152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R² المعدّل</w:t>
            </w:r>
          </w:p>
        </w:tc>
        <w:tc>
          <w:tcPr>
            <w:tcW w:w="169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(F)</w:t>
            </w:r>
          </w:p>
        </w:tc>
        <w:tc>
          <w:tcPr>
            <w:tcW w:w="169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177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77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(4-30): معاملات الانحدار لأثر برامج التدريب والتطوير في الرضا الوظيفي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2093"/>
        <w:gridCol w:w="1308"/>
        <w:gridCol w:w="1221"/>
        <w:gridCol w:w="1395"/>
        <w:gridCol w:w="1221"/>
        <w:gridCol w:w="1222"/>
      </w:tblGrid>
      <w:tr>
        <w:trPr>
          <w:tblHeader/>
          <w:trHeight w:val="360"/>
        </w:trPr>
        <w:tc>
          <w:tcPr>
            <w:tcW w:w="209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النموذج</w:t>
            </w:r>
          </w:p>
        </w:tc>
        <w:tc>
          <w:tcPr>
            <w:tcW w:w="130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الانحدار (B)</w:t>
            </w:r>
          </w:p>
        </w:tc>
        <w:tc>
          <w:tcPr>
            <w:tcW w:w="122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الخطأ المعياري</w:t>
            </w:r>
          </w:p>
        </w:tc>
        <w:tc>
          <w:tcPr>
            <w:tcW w:w="139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المعامل المعياري (Beta)</w:t>
            </w:r>
          </w:p>
        </w:tc>
        <w:tc>
          <w:tcPr>
            <w:tcW w:w="122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(t)</w:t>
            </w:r>
          </w:p>
        </w:tc>
        <w:tc>
          <w:tcPr>
            <w:tcW w:w="122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209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الثابت (المقطع)</w:t>
            </w:r>
          </w:p>
        </w:tc>
        <w:tc>
          <w:tcPr>
            <w:tcW w:w="130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9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09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برامج التدريب والتطوير</w:t>
            </w:r>
          </w:p>
        </w:tc>
        <w:tc>
          <w:tcPr>
            <w:tcW w:w="130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9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أن قيمة (F) بلغت (….) بمستوى دلالة (….)، ومعامل التحديد (R²) بلغ (….)، أي أن «برامج التدريب والتطوير» يفسّر ما نسبته (….%) من التباين في الرضا الوظيفي، وبلغ معامل الانحدار (B) قيمة (….). وعليه (تُقبَل / تُرفَض) هذه الفرضية. (يُستكمل القرار بعد إدراج النتائج).</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4-8-5  اختبار الفرضية الفرعية الثالثة (H₃)</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تنص هذه الفرضية على أنه: «يوجد تأثير إيجابي ذو دلالة إحصائية لبرنامج تقييم الأداء في رضا العاملين». ولاختبارها استُخدم تحليل الانحدار الخطي البسيط (Simple Regression)، وفيما يلي نتائجه.</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(4-31): ملخص نموذج الانحدار الخطي البسيط لأثر برامج تقييم الأداء في الرضا الوظيفي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1777"/>
        <w:gridCol w:w="1777"/>
        <w:gridCol w:w="1523"/>
        <w:gridCol w:w="1692"/>
        <w:gridCol w:w="1691"/>
      </w:tblGrid>
      <w:tr>
        <w:trPr>
          <w:tblHeader/>
          <w:trHeight w:val="360"/>
        </w:trPr>
        <w:tc>
          <w:tcPr>
            <w:tcW w:w="177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الارتباط (R)</w:t>
            </w:r>
          </w:p>
        </w:tc>
        <w:tc>
          <w:tcPr>
            <w:tcW w:w="177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التحديد (R²)</w:t>
            </w:r>
          </w:p>
        </w:tc>
        <w:tc>
          <w:tcPr>
            <w:tcW w:w="152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R² المعدّل</w:t>
            </w:r>
          </w:p>
        </w:tc>
        <w:tc>
          <w:tcPr>
            <w:tcW w:w="169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(F)</w:t>
            </w:r>
          </w:p>
        </w:tc>
        <w:tc>
          <w:tcPr>
            <w:tcW w:w="169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177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77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9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(4-32): معاملات الانحدار لأثر برامج تقييم الأداء في الرضا الوظيفي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2093"/>
        <w:gridCol w:w="1308"/>
        <w:gridCol w:w="1221"/>
        <w:gridCol w:w="1395"/>
        <w:gridCol w:w="1221"/>
        <w:gridCol w:w="1222"/>
      </w:tblGrid>
      <w:tr>
        <w:trPr>
          <w:tblHeader/>
          <w:trHeight w:val="360"/>
        </w:trPr>
        <w:tc>
          <w:tcPr>
            <w:tcW w:w="209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النموذج</w:t>
            </w:r>
          </w:p>
        </w:tc>
        <w:tc>
          <w:tcPr>
            <w:tcW w:w="130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معامل الانحدار (B)</w:t>
            </w:r>
          </w:p>
        </w:tc>
        <w:tc>
          <w:tcPr>
            <w:tcW w:w="122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الخطأ المعياري</w:t>
            </w:r>
          </w:p>
        </w:tc>
        <w:tc>
          <w:tcPr>
            <w:tcW w:w="139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المعامل المعياري (Beta)</w:t>
            </w:r>
          </w:p>
        </w:tc>
        <w:tc>
          <w:tcPr>
            <w:tcW w:w="122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(t)</w:t>
            </w:r>
          </w:p>
        </w:tc>
        <w:tc>
          <w:tcPr>
            <w:tcW w:w="122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2093"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الثابت (المقطع)</w:t>
            </w:r>
          </w:p>
        </w:tc>
        <w:tc>
          <w:tcPr>
            <w:tcW w:w="130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9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2093"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برامج تقييم الأداء</w:t>
            </w:r>
          </w:p>
        </w:tc>
        <w:tc>
          <w:tcPr>
            <w:tcW w:w="130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39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أن قيمة (F) بلغت (….) بمستوى دلالة (….)، ومعامل التحديد (R²) بلغ (….)، أي أن «برامج تقييم الأداء» يفسّر ما نسبته (….%) من التباين في الرضا الوظيفي، وبلغ معامل الانحدار (B) قيمة (….). وعليه (تُقبَل / تُرفَض) هذه الفرضية. (يُستكمل القرار بعد إدراج النتائج).</w:t>
      </w:r>
    </w:p>
    <w:p>
      <w:pPr>
        <w:pStyle w:val="1"/>
        <w:bidi/>
        <w:spacing w:before="240" w:after="120" w:line="360" w:lineRule="auto"/>
        <w:jc w:val="both"/>
        <w:rPr>
          <w:rFonts w:ascii="Sakkal Majalla" w:hAnsi="Sakkal Majalla" w:cs="Sakkal Majalla"/>
          <w:b/>
          <w:bCs/>
          <w:color w:val="365F91"/>
          <w:rtl/>
        </w:rPr>
      </w:pPr>
      <w:r>
        <w:rPr>
          <w:rFonts w:ascii="Sakkal Majalla" w:hAnsi="Sakkal Majalla" w:cs="Sakkal Majalla" w:hint="cs"/>
          <w:b/>
          <w:bCs/>
          <w:color w:val="365F91"/>
          <w:rtl/>
        </w:rPr>
        <w:t xml:space="preserve">4-9  الفروق في استجابات العينة تبعاً للمتغيرات الديموغرافية</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للكشف عمّا إذا كانت هناك فروق ذات دلالة إحصائية في استجابات أفراد العينة نحو متغيرات الدراسة تُعزى إلى اختلاف خصائصهم الديموغرافية، استُخدم اختبار (T-Test) للعينات المستقلة بالنسبة لمتغير الجنس، وتحليل التباين الأحادي (ANOVA) بالنسبة لباقي المتغيرات.</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4-9-1  الفروق تبعاً لمتغير الجنس (اختبار T-Test)</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(4-33): نتائج اختبار (T-Test) للفروق في الاستجابات تبعاً لمتغير الجنس</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1744"/>
        <w:gridCol w:w="1221"/>
        <w:gridCol w:w="1483"/>
        <w:gridCol w:w="1570"/>
        <w:gridCol w:w="1221"/>
        <w:gridCol w:w="1221"/>
      </w:tblGrid>
      <w:tr>
        <w:trPr>
          <w:tblHeader/>
          <w:trHeight w:val="360"/>
        </w:trPr>
        <w:tc>
          <w:tcPr>
            <w:tcW w:w="1744"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الجنس</w:t>
            </w:r>
          </w:p>
        </w:tc>
        <w:tc>
          <w:tcPr>
            <w:tcW w:w="122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العدد</w:t>
            </w:r>
          </w:p>
        </w:tc>
        <w:tc>
          <w:tcPr>
            <w:tcW w:w="148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المتوسط الحسابي</w:t>
            </w:r>
          </w:p>
        </w:tc>
        <w:tc>
          <w:tcPr>
            <w:tcW w:w="157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الانحراف المعياري</w:t>
            </w:r>
          </w:p>
        </w:tc>
        <w:tc>
          <w:tcPr>
            <w:tcW w:w="122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(t)</w:t>
            </w:r>
          </w:p>
        </w:tc>
        <w:tc>
          <w:tcPr>
            <w:tcW w:w="122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الدلالة</w:t>
            </w:r>
          </w:p>
        </w:tc>
      </w:tr>
      <w:tr>
        <w:tc>
          <w:tcPr>
            <w:tcW w:w="1744"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ذكر</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8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7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744"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أنثى</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8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57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21"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الجدول أن قيمة (t) بلغت (….) بمستوى دلالة (….)، مما يشير إلى (وجود / عدم وجود) فروق ذات دلالة إحصائية في الاستجابات تُعزى إلى متغير الجنس.</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4-9-2  الفروق تبعاً لمتغير العمر (تحليل التباين ANOVA)</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(4-34): نتائج تحليل التباين الأحادي (ANOVA) للفروق تبعاً لمتغير العمر</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1781"/>
        <w:gridCol w:w="1425"/>
        <w:gridCol w:w="1247"/>
        <w:gridCol w:w="1425"/>
        <w:gridCol w:w="980"/>
        <w:gridCol w:w="1602"/>
      </w:tblGrid>
      <w:tr>
        <w:trPr>
          <w:tblHeader/>
          <w:trHeight w:val="360"/>
        </w:trPr>
        <w:tc>
          <w:tcPr>
            <w:tcW w:w="178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مصدر التباين</w:t>
            </w:r>
          </w:p>
        </w:tc>
        <w:tc>
          <w:tcPr>
            <w:tcW w:w="142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مجموع المربعات</w:t>
            </w:r>
          </w:p>
        </w:tc>
        <w:tc>
          <w:tcPr>
            <w:tcW w:w="124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درجات الحرية</w:t>
            </w:r>
          </w:p>
        </w:tc>
        <w:tc>
          <w:tcPr>
            <w:tcW w:w="142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متوسط المربعات</w:t>
            </w:r>
          </w:p>
        </w:tc>
        <w:tc>
          <w:tcPr>
            <w:tcW w:w="98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(F)</w:t>
            </w:r>
          </w:p>
        </w:tc>
        <w:tc>
          <w:tcPr>
            <w:tcW w:w="160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1781"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بين المجموعات</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781"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داخل المجموعات</w:t>
            </w:r>
          </w:p>
        </w:tc>
        <w:tc>
          <w:tcPr>
            <w:tcW w:w="142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781"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المجموع الكلي</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الجدول أن قيمة (F) بلغت (….) بمستوى دلالة (….)، مما يشير إلى (وجود / عدم وجود) فروق ذات دلالة إحصائية في الاستجابات تُعزى إلى متغير العمر. (وفي حال وجود فروق دالة يُجرى اختبار (شيفيه / توكي) البعدي لتحديد اتجاه الفروق).</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4-9-3  الفروق تبعاً لمتغير المؤهل العلمي (تحليل التباين ANOVA)</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(4-35): نتائج تحليل التباين الأحادي (ANOVA) للفروق تبعاً لمتغير المؤهل العلمي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1781"/>
        <w:gridCol w:w="1425"/>
        <w:gridCol w:w="1247"/>
        <w:gridCol w:w="1425"/>
        <w:gridCol w:w="980"/>
        <w:gridCol w:w="1602"/>
      </w:tblGrid>
      <w:tr>
        <w:trPr>
          <w:tblHeader/>
          <w:trHeight w:val="360"/>
        </w:trPr>
        <w:tc>
          <w:tcPr>
            <w:tcW w:w="178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مصدر التباين</w:t>
            </w:r>
          </w:p>
        </w:tc>
        <w:tc>
          <w:tcPr>
            <w:tcW w:w="142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مجموع المربعات</w:t>
            </w:r>
          </w:p>
        </w:tc>
        <w:tc>
          <w:tcPr>
            <w:tcW w:w="124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درجات الحرية</w:t>
            </w:r>
          </w:p>
        </w:tc>
        <w:tc>
          <w:tcPr>
            <w:tcW w:w="142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متوسط المربعات</w:t>
            </w:r>
          </w:p>
        </w:tc>
        <w:tc>
          <w:tcPr>
            <w:tcW w:w="98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(F)</w:t>
            </w:r>
          </w:p>
        </w:tc>
        <w:tc>
          <w:tcPr>
            <w:tcW w:w="160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1781"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بين المجموعات</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781"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داخل المجموعات</w:t>
            </w:r>
          </w:p>
        </w:tc>
        <w:tc>
          <w:tcPr>
            <w:tcW w:w="142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781"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المجموع الكلي</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الجدول أن قيمة (F) بلغت (….) بمستوى دلالة (….)، مما يشير إلى (وجود / عدم وجود) فروق ذات دلالة إحصائية في الاستجابات تُعزى إلى متغير المؤهل العلمي. (وفي حال وجود فروق دالة يُجرى اختبار (شيفيه / توكي) البعدي لتحديد اتجاه الفروق).</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4-9-4  الفروق تبعاً لمتغير المسمى الوظيفي (تحليل التباين ANOVA)</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(4-36): نتائج تحليل التباين الأحادي (ANOVA) للفروق تبعاً لمتغير المسمى الوظيفي</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1781"/>
        <w:gridCol w:w="1425"/>
        <w:gridCol w:w="1247"/>
        <w:gridCol w:w="1425"/>
        <w:gridCol w:w="980"/>
        <w:gridCol w:w="1602"/>
      </w:tblGrid>
      <w:tr>
        <w:trPr>
          <w:tblHeader/>
          <w:trHeight w:val="360"/>
        </w:trPr>
        <w:tc>
          <w:tcPr>
            <w:tcW w:w="178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مصدر التباين</w:t>
            </w:r>
          </w:p>
        </w:tc>
        <w:tc>
          <w:tcPr>
            <w:tcW w:w="142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مجموع المربعات</w:t>
            </w:r>
          </w:p>
        </w:tc>
        <w:tc>
          <w:tcPr>
            <w:tcW w:w="124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درجات الحرية</w:t>
            </w:r>
          </w:p>
        </w:tc>
        <w:tc>
          <w:tcPr>
            <w:tcW w:w="142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متوسط المربعات</w:t>
            </w:r>
          </w:p>
        </w:tc>
        <w:tc>
          <w:tcPr>
            <w:tcW w:w="98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(F)</w:t>
            </w:r>
          </w:p>
        </w:tc>
        <w:tc>
          <w:tcPr>
            <w:tcW w:w="160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1781"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بين المجموعات</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781"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داخل المجموعات</w:t>
            </w:r>
          </w:p>
        </w:tc>
        <w:tc>
          <w:tcPr>
            <w:tcW w:w="142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781"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المجموع الكلي</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الجدول أن قيمة (F) بلغت (….) بمستوى دلالة (….)، مما يشير إلى (وجود / عدم وجود) فروق ذات دلالة إحصائية في الاستجابات تُعزى إلى متغير المسمى الوظيفي. (وفي حال وجود فروق دالة يُجرى اختبار (شيفيه / توكي) البعدي لتحديد اتجاه الفروق).</w:t>
      </w:r>
    </w:p>
    <w:p>
      <w:pPr>
        <w:bidi/>
        <w:spacing w:after="120" w:line="360" w:lineRule="auto"/>
        <w:jc w:val="both"/>
        <w:rPr>
          <w:rFonts w:ascii="Sakkal Majalla" w:hAnsi="Sakkal Majalla" w:cs="Sakkal Majalla"/>
          <w:b/>
          <w:bCs/>
          <w:color w:val="1F4E79"/>
          <w:sz w:val="30"/>
          <w:szCs w:val="30"/>
          <w:rtl/>
        </w:rPr>
      </w:pPr>
      <w:r>
        <w:rPr>
          <w:rFonts w:ascii="Sakkal Majalla" w:hAnsi="Sakkal Majalla" w:cs="Sakkal Majalla" w:hint="cs"/>
          <w:b/>
          <w:bCs/>
          <w:color w:val="1F4E79"/>
          <w:sz w:val="30"/>
          <w:szCs w:val="30"/>
          <w:rtl/>
        </w:rPr>
        <w:t xml:space="preserve">4-9-5  الفروق تبعاً لمتغير سنوات الخبرة (تحليل التباين ANOVA)</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(4-37): نتائج تحليل التباين الأحادي (ANOVA) للفروق تبعاً لمتغير سنوات الخبرة</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1781"/>
        <w:gridCol w:w="1425"/>
        <w:gridCol w:w="1247"/>
        <w:gridCol w:w="1425"/>
        <w:gridCol w:w="980"/>
        <w:gridCol w:w="1602"/>
      </w:tblGrid>
      <w:tr>
        <w:trPr>
          <w:tblHeader/>
          <w:trHeight w:val="360"/>
        </w:trPr>
        <w:tc>
          <w:tcPr>
            <w:tcW w:w="1781"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مصدر التباين</w:t>
            </w:r>
          </w:p>
        </w:tc>
        <w:tc>
          <w:tcPr>
            <w:tcW w:w="142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مجموع المربعات</w:t>
            </w:r>
          </w:p>
        </w:tc>
        <w:tc>
          <w:tcPr>
            <w:tcW w:w="1247"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درجات الحرية</w:t>
            </w:r>
          </w:p>
        </w:tc>
        <w:tc>
          <w:tcPr>
            <w:tcW w:w="1425"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متوسط المربعات</w:t>
            </w:r>
          </w:p>
        </w:tc>
        <w:tc>
          <w:tcPr>
            <w:tcW w:w="98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قيمة (F)</w:t>
            </w:r>
          </w:p>
        </w:tc>
        <w:tc>
          <w:tcPr>
            <w:tcW w:w="1602"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مستوى الدلالة</w:t>
            </w:r>
          </w:p>
        </w:tc>
      </w:tr>
      <w:tr>
        <w:tc>
          <w:tcPr>
            <w:tcW w:w="1781"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بين المجموعات</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781"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داخل المجموعات</w:t>
            </w:r>
          </w:p>
        </w:tc>
        <w:tc>
          <w:tcPr>
            <w:tcW w:w="142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781" w:type="dxa"/>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المجموع الكلي</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247"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425"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980"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c>
          <w:tcPr>
            <w:tcW w:w="1602"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يتضح من الجدول أن قيمة (F) بلغت (….) بمستوى دلالة (….)، مما يشير إلى (وجود / عدم وجود) فروق ذات دلالة إحصائية في الاستجابات تُعزى إلى متغير سنوات الخبرة. (وفي حال وجود فروق دالة يُجرى اختبار (شيفيه / توكي) البعدي لتحديد اتجاه الفروق).</w:t>
      </w:r>
    </w:p>
    <w:p>
      <w:pPr>
        <w:pStyle w:val="1"/>
        <w:bidi/>
        <w:spacing w:before="240" w:after="120" w:line="360" w:lineRule="auto"/>
        <w:jc w:val="both"/>
        <w:rPr>
          <w:rFonts w:ascii="Sakkal Majalla" w:hAnsi="Sakkal Majalla" w:cs="Sakkal Majalla"/>
          <w:b/>
          <w:bCs/>
          <w:color w:val="365F91"/>
          <w:rtl/>
        </w:rPr>
      </w:pPr>
      <w:r>
        <w:rPr>
          <w:rFonts w:ascii="Sakkal Majalla" w:hAnsi="Sakkal Majalla" w:cs="Sakkal Majalla" w:hint="cs"/>
          <w:b/>
          <w:bCs/>
          <w:color w:val="365F91"/>
          <w:rtl/>
        </w:rPr>
        <w:t xml:space="preserve">4-10  ملخص نتائج اختبار فروض الدراسة</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يلخّص الجدول الآتي نتائج اختبار فروض الدراسة والأسلوب الإحصائي المستخدم في كل منها والقرار المتخذ بشأنها.</w:t>
      </w:r>
    </w:p>
    <w:p>
      <w:pPr>
        <w:bidi/>
        <w:spacing w:after="120" w:line="360" w:lineRule="auto"/>
        <w:jc w:val="center"/>
        <w:rPr>
          <w:rFonts w:ascii="Sakkal Majalla" w:hAnsi="Sakkal Majalla" w:cs="Sakkal Majalla"/>
          <w:b/>
          <w:bCs/>
          <w:color w:val="auto"/>
          <w:sz w:val="26"/>
          <w:szCs w:val="26"/>
          <w:rtl/>
        </w:rPr>
      </w:pPr>
      <w:r>
        <w:rPr>
          <w:rFonts w:ascii="Sakkal Majalla" w:hAnsi="Sakkal Majalla" w:cs="Sakkal Majalla" w:hint="cs"/>
          <w:b/>
          <w:bCs/>
          <w:color w:val="auto"/>
          <w:sz w:val="26"/>
          <w:szCs w:val="26"/>
          <w:rtl/>
        </w:rPr>
        <w:t xml:space="preserve">جدول (4-38): ملخص نتائج اختبار فروض الدراسة</w:t>
      </w:r>
    </w:p>
    <w:tbl>
      <w:tblPr>
        <w:tblStyle w:val="a7"/>
        <w:bidiVisual/>
        <w:tblW w:w="8460" w:type="dxa"/>
        <w:jc w:val="center"/>
        <w:tblBorders>
          <w:top w:val="single" w:sz="4" w:space="0" w:color="8EAADB"/>
          <w:left w:val="single" w:sz="4" w:space="0" w:color="8EAADB"/>
          <w:bottom w:val="single" w:sz="4" w:space="0" w:color="8EAADB"/>
          <w:right w:val="single" w:sz="4" w:space="0" w:color="8EAADB"/>
          <w:insideH w:val="single" w:sz="4" w:space="0" w:color="BDD0EA"/>
          <w:insideV w:val="single" w:sz="4" w:space="0" w:color="BDD0EA"/>
        </w:tblBorders>
        <w:tblLook w:val="04A0" w:firstRow="1" w:lastRow="0" w:firstColumn="1" w:lastColumn="0" w:noHBand="0" w:noVBand="1"/>
      </w:tblPr>
      <w:tblGrid>
        <w:gridCol w:w="1023"/>
        <w:gridCol w:w="3440"/>
        <w:gridCol w:w="2138"/>
        <w:gridCol w:w="1859"/>
      </w:tblGrid>
      <w:tr>
        <w:trPr>
          <w:tblHeader/>
          <w:trHeight w:val="360"/>
        </w:trPr>
        <w:tc>
          <w:tcPr>
            <w:tcW w:w="1023"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الفرضية</w:t>
            </w:r>
          </w:p>
        </w:tc>
        <w:tc>
          <w:tcPr>
            <w:tcW w:w="3440"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نص الفرضية</w:t>
            </w:r>
          </w:p>
        </w:tc>
        <w:tc>
          <w:tcPr>
            <w:tcW w:w="2138"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الأسلوب الإحصائي</w:t>
            </w:r>
          </w:p>
        </w:tc>
        <w:tc>
          <w:tcPr>
            <w:tcW w:w="1859" w:type="dxa"/>
            <w:shd w:val="clear" w:color="auto" w:fill="365F91"/>
            <w:vAlign w:val="center"/>
          </w:tcPr>
          <w:p>
            <w:pPr>
              <w:bidi/>
              <w:spacing w:after="20" w:before="20" w:line="264" w:lineRule="auto"/>
              <w:jc w:val="center"/>
              <w:rPr>
                <w:rFonts w:ascii="Sakkal Majalla" w:hAnsi="Sakkal Majalla" w:cs="Sakkal Majalla"/>
                <w:b/>
                <w:bCs/>
                <w:color w:val="FFFFFF"/>
                <w:sz w:val="26"/>
                <w:szCs w:val="26"/>
                <w:rtl/>
              </w:rPr>
            </w:pPr>
            <w:r>
              <w:rPr>
                <w:rFonts w:ascii="Sakkal Majalla" w:hAnsi="Sakkal Majalla" w:cs="Sakkal Majalla" w:hint="cs"/>
                <w:b/>
                <w:bCs/>
                <w:color w:val="FFFFFF"/>
                <w:sz w:val="26"/>
                <w:szCs w:val="26"/>
                <w:rtl/>
              </w:rPr>
              <w:t xml:space="preserve">القرار</w:t>
            </w:r>
          </w:p>
        </w:tc>
      </w:tr>
      <w:tr>
        <w:tc>
          <w:tcPr>
            <w:tcW w:w="10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الرئيسة</w:t>
            </w:r>
          </w:p>
        </w:tc>
        <w:tc>
          <w:tcPr>
            <w:tcW w:w="344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تأثير ممارسات إدارة الموارد البشرية في رضا العاملين</w:t>
            </w:r>
          </w:p>
        </w:tc>
        <w:tc>
          <w:tcPr>
            <w:tcW w:w="213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الانحدار المتعدد</w:t>
            </w:r>
          </w:p>
        </w:tc>
        <w:tc>
          <w:tcPr>
            <w:tcW w:w="1859"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0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H₁</w:t>
            </w:r>
          </w:p>
        </w:tc>
        <w:tc>
          <w:tcPr>
            <w:tcW w:w="3440" w:type="dxa"/>
            <w:shd w:val="clear" w:color="auto" w:fill="EAF1F8"/>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تأثير الحوافز والمكافآت في رضا العاملين</w:t>
            </w:r>
          </w:p>
        </w:tc>
        <w:tc>
          <w:tcPr>
            <w:tcW w:w="213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الانحدار البسيط</w:t>
            </w:r>
          </w:p>
        </w:tc>
        <w:tc>
          <w:tcPr>
            <w:tcW w:w="1859"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023"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H₂</w:t>
            </w:r>
          </w:p>
        </w:tc>
        <w:tc>
          <w:tcPr>
            <w:tcW w:w="3440" w:type="dxa"/>
            <w:vAlign w:val="center"/>
          </w:tcPr>
          <w:p>
            <w:pPr>
              <w:bidi/>
              <w:spacing w:after="20" w:before="20" w:line="264" w:lineRule="auto"/>
              <w:jc w:val="right"/>
              <w:rPr>
                <w:rFonts w:ascii="Sakkal Majalla" w:hAnsi="Sakkal Majalla" w:cs="Sakkal Majalla"/>
                <w:sz w:val="24"/>
                <w:szCs w:val="24"/>
                <w:rtl/>
              </w:rPr>
            </w:pPr>
            <w:r>
              <w:rPr>
                <w:rFonts w:ascii="Sakkal Majalla" w:hAnsi="Sakkal Majalla" w:cs="Sakkal Majalla" w:hint="cs"/>
                <w:sz w:val="24"/>
                <w:szCs w:val="24"/>
                <w:rtl/>
              </w:rPr>
              <w:t xml:space="preserve">تأثير برامج التدريب والتطوير في رضا العاملين</w:t>
            </w:r>
          </w:p>
        </w:tc>
        <w:tc>
          <w:tcPr>
            <w:tcW w:w="2138"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الانحدار البسيط</w:t>
            </w:r>
          </w:p>
        </w:tc>
        <w:tc>
          <w:tcPr>
            <w:tcW w:w="1859" w:type="dxa"/>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r>
        <w:tc>
          <w:tcPr>
            <w:tcW w:w="1023"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H₃</w:t>
            </w:r>
          </w:p>
        </w:tc>
        <w:tc>
          <w:tcPr>
            <w:tcW w:w="3440" w:type="dxa"/>
            <w:shd w:val="clear" w:color="auto" w:fill="EAF1F8"/>
            <w:vAlign w:val="center"/>
          </w:tcPr>
          <w:p>
            <w:pPr>
              <w:bidi/>
              <w:spacing w:after="20" w:before="20" w:line="264"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تأثير برنامج تقييم الأداء في رضا العاملين</w:t>
            </w:r>
          </w:p>
        </w:tc>
        <w:tc>
          <w:tcPr>
            <w:tcW w:w="2138"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الانحدار البسيط</w:t>
            </w:r>
          </w:p>
        </w:tc>
        <w:tc>
          <w:tcPr>
            <w:tcW w:w="1859" w:type="dxa"/>
            <w:shd w:val="clear" w:color="auto" w:fill="EAF1F8"/>
            <w:vAlign w:val="center"/>
          </w:tcPr>
          <w:p>
            <w:pPr>
              <w:bidi/>
              <w:spacing w:after="20" w:before="20" w:line="264" w:lineRule="auto"/>
              <w:jc w:val="center"/>
              <w:rPr>
                <w:rFonts w:ascii="Sakkal Majalla" w:hAnsi="Sakkal Majalla" w:cs="Sakkal Majalla"/>
                <w:sz w:val="24"/>
                <w:szCs w:val="24"/>
                <w:rtl/>
              </w:rPr>
            </w:pPr>
            <w:r>
              <w:rPr>
                <w:rFonts w:ascii="Sakkal Majalla" w:hAnsi="Sakkal Majalla" w:cs="Sakkal Majalla" w:hint="cs"/>
                <w:sz w:val="24"/>
                <w:szCs w:val="24"/>
                <w:rtl/>
              </w:rPr>
              <w:t xml:space="preserve">….</w:t>
            </w:r>
          </w:p>
        </w:tc>
      </w:tr>
    </w:tbl>
    <w:p>
      <w:pPr>
        <w:bidi/>
        <w:spacing w:after="120" w:line="360" w:lineRule="auto"/>
        <w:jc w:val="center"/>
        <w:rPr>
          <w:rFonts w:ascii="Sakkal Majalla" w:hAnsi="Sakkal Majalla" w:cs="Sakkal Majalla"/>
          <w:i/>
          <w:iCs/>
          <w:color w:val="595959"/>
          <w:sz w:val="22"/>
          <w:szCs w:val="22"/>
          <w:rtl/>
        </w:rPr>
      </w:pPr>
      <w:r>
        <w:rPr>
          <w:rFonts w:ascii="Sakkal Majalla" w:hAnsi="Sakkal Majalla" w:cs="Sakkal Majalla" w:hint="cs"/>
          <w:i/>
          <w:iCs/>
          <w:color w:val="595959"/>
          <w:sz w:val="22"/>
          <w:szCs w:val="22"/>
          <w:rtl/>
        </w:rPr>
        <w:t xml:space="preserve">المصدر: من إعداد الباحث بالاعتماد على نتائج التحليل الإحصائي (SPSS) — (يُدوّن القرار: قبول / رفض)</w:t>
      </w:r>
    </w:p>
    <w:p>
      <w:pPr>
        <w:pStyle w:val="1"/>
        <w:bidi/>
        <w:spacing w:before="240" w:after="120" w:line="360" w:lineRule="auto"/>
        <w:jc w:val="both"/>
        <w:rPr>
          <w:rFonts w:ascii="Sakkal Majalla" w:hAnsi="Sakkal Majalla" w:cs="Sakkal Majalla"/>
          <w:b/>
          <w:bCs/>
          <w:color w:val="365F91"/>
          <w:rtl/>
        </w:rPr>
      </w:pPr>
      <w:r>
        <w:rPr>
          <w:rFonts w:ascii="Sakkal Majalla" w:hAnsi="Sakkal Majalla" w:cs="Sakkal Majalla" w:hint="cs"/>
          <w:b/>
          <w:bCs/>
          <w:color w:val="365F91"/>
          <w:rtl/>
        </w:rPr>
        <w:t xml:space="preserve">4-11  ملخص الفصل</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تناول هذا الفصل عرض النتائج التي تم التوصل إليها من خلال المعالجة الإحصائية لبيانات الدراسة الميدانية، بدءاً من التحقق من صدق أداة الدراسة وثباتها، مروراً بوصف خصائص عينة الدراسة الديموغرافية، وعرض استجابات أفراد العينة تجاه المتغير المستقل (ممارسات إدارة الموارد البشرية) والمتغير التابع (الرضا الوظيفي) وأبعادهما، ثم اختبار فروض الدراسة باستخدام تحليل الانحدار البسيط والمتعدد، واختبار الفروق باستخدام (T-Test) و(ANOVA).</w:t>
      </w:r>
    </w:p>
    <w:p>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وقد بيّنت النتائج (….)، وأظهرت أن أثر ممارسات إدارة الموارد البشرية في الرضا الوظيفي كان (….)، وأن أكثر الأبعاد تأثيراً هو بُعد (….). وتمهّد هذه النتائج للفصل الخامس الذي يتناول مناقشة النتائج وتفسيرها في ضوء الإطار النظري والدراسات السابقة، وربطها بأوجه الاتفاق والاختلاف معها، ثم تقديم أهم النتائج والتوصيات والمقترحات.</w:t>
      </w:r>
    </w:p>
    <w:p w14:paraId="1CC194DD" w14:textId="1C46AC08" w:rsidR="007F4183" w:rsidRPr="009D38E5" w:rsidRDefault="007F4183" w:rsidP="00912656">
      <w:pPr>
        <w:bidi/>
        <w:spacing w:after="200" w:line="276" w:lineRule="auto"/>
        <w:jc w:val="both"/>
        <w:rPr>
          <w:rFonts w:ascii="Sakkal Majalla" w:hAnsi="Sakkal Majalla" w:cs="Sakkal Majalla"/>
          <w:b/>
          <w:bCs/>
          <w:color w:val="FF0000"/>
          <w:sz w:val="32"/>
          <w:szCs w:val="32"/>
          <w:u w:val="single"/>
          <w:rtl/>
        </w:rPr>
      </w:pPr>
      <w:r>
        <w:rPr>
          <w:rFonts w:ascii="Sakkal Majalla" w:hAnsi="Sakkal Majalla" w:cs="Sakkal Majalla" w:hint="cs"/>
          <w:b/>
          <w:bCs/>
          <w:color w:val="FF0000"/>
          <w:sz w:val="32"/>
          <w:szCs w:val="32"/>
          <w:u w:val="single"/>
          <w:rtl/>
        </w:rPr>
        <w:lastRenderedPageBreak/>
        <w:t>المراجع</w:t>
      </w:r>
      <w:bookmarkStart w:id="47" w:name="_Hlk192003387"/>
      <w:r>
        <w:rPr>
          <w:rFonts w:ascii="Sakkal Majalla" w:hAnsi="Sakkal Majalla" w:cs="Sakkal Majalla" w:hint="cs"/>
          <w:b/>
          <w:bCs/>
          <w:color w:val="FF0000"/>
          <w:sz w:val="32"/>
          <w:szCs w:val="32"/>
          <w:u w:val="single"/>
          <w:rtl/>
        </w:rPr>
        <w:t xml:space="preserve"> والمصادر:</w:t>
      </w:r>
    </w:p>
    <w:p w14:paraId="61EA341A" w14:textId="4684A6FA" w:rsidR="001F007E" w:rsidRPr="009D38E5" w:rsidRDefault="001F007E" w:rsidP="001F007E">
      <w:pPr>
        <w:bidi/>
        <w:spacing w:after="200" w:line="276" w:lineRule="auto"/>
        <w:jc w:val="both"/>
        <w:rPr>
          <w:rFonts w:ascii="Sakkal Majalla" w:hAnsi="Sakkal Majalla" w:cs="Sakkal Majalla"/>
          <w:b/>
          <w:bCs/>
          <w:color w:val="000000" w:themeColor="text1"/>
          <w:sz w:val="32"/>
          <w:szCs w:val="32"/>
          <w:rtl/>
        </w:rPr>
      </w:pPr>
      <w:bookmarkStart w:id="48" w:name="_Hlk215266336"/>
      <w:r>
        <w:rPr>
          <w:rFonts w:ascii="Sakkal Majalla" w:hAnsi="Sakkal Majalla" w:cs="Sakkal Majalla" w:hint="cs"/>
          <w:b/>
          <w:bCs/>
          <w:color w:val="000000" w:themeColor="text1"/>
          <w:sz w:val="32"/>
          <w:szCs w:val="32"/>
          <w:rtl/>
        </w:rPr>
        <w:t>المراجع العربية</w:t>
      </w:r>
    </w:p>
    <w:p w14:paraId="1B0CBC83" w14:textId="77777777" w:rsidR="00196ECE" w:rsidRPr="009D38E5" w:rsidRDefault="00196ECE" w:rsidP="00E412BE">
      <w:pPr>
        <w:pStyle w:val="a3"/>
        <w:numPr>
          <w:ilvl w:val="0"/>
          <w:numId w:val="70"/>
        </w:numPr>
        <w:bidi/>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العبيد، ساره المحمود، (2020). "إدارة الموارد البشرية في المنظمات السورية ودورها في تعديل العلاقة بين الابتكار والأداء: دراسة تطبيقية على الأفراد الذين يعملون في المنظمات في تركيا الداخل السوري"، مجلة ريحان للنشر العلمي، مركز فكر للدراسات والتطوير</w:t>
      </w:r>
      <w:r>
        <w:rPr>
          <w:rFonts w:ascii="Sakkal Majalla" w:hAnsi="Sakkal Majalla" w:cs="Sakkal Majalla" w:hint="cs"/>
          <w:sz w:val="32"/>
          <w:szCs w:val="32"/>
          <w:lang w:bidi="ar-EG"/>
        </w:rPr>
        <w:t>.</w:t>
      </w:r>
    </w:p>
    <w:p w14:paraId="52A8BA51" w14:textId="77777777" w:rsidR="00196ECE" w:rsidRPr="009D38E5" w:rsidRDefault="00196ECE" w:rsidP="00E412BE">
      <w:pPr>
        <w:pStyle w:val="a3"/>
        <w:numPr>
          <w:ilvl w:val="0"/>
          <w:numId w:val="70"/>
        </w:numPr>
        <w:bidi/>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العرود، أحمد شاهر، (2018). "أثر ممارسات إدارة الموارد البشرية في تحسين الأداء المؤسسي</w:t>
      </w:r>
      <w:r>
        <w:rPr>
          <w:rFonts w:ascii="Sakkal Majalla" w:hAnsi="Sakkal Majalla" w:cs="Sakkal Majalla" w:hint="cs"/>
          <w:sz w:val="32"/>
          <w:szCs w:val="32"/>
          <w:lang w:bidi="ar-EG"/>
        </w:rPr>
        <w:t>:</w:t>
      </w:r>
      <w:r>
        <w:rPr>
          <w:rFonts w:ascii="Sakkal Majalla" w:hAnsi="Sakkal Majalla" w:cs="Sakkal Majalla" w:hint="cs"/>
          <w:sz w:val="32"/>
          <w:szCs w:val="32"/>
          <w:rtl/>
          <w:lang w:bidi="ar-EG"/>
        </w:rPr>
        <w:t xml:space="preserve"> دراسة ميدانية على شركات صناعة الأدوية الأردنية المدرجة في سوق عمان المالي" جامعة الإسراء الخاصة، الأردن.</w:t>
      </w:r>
    </w:p>
    <w:p w14:paraId="6684F55F" w14:textId="77777777" w:rsidR="00196ECE" w:rsidRPr="009D38E5" w:rsidRDefault="00196ECE" w:rsidP="00E412BE">
      <w:pPr>
        <w:pStyle w:val="a3"/>
        <w:numPr>
          <w:ilvl w:val="0"/>
          <w:numId w:val="70"/>
        </w:numPr>
        <w:bidi/>
        <w:spacing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الطوالبة، نهار عابد عبد العزيز، (2020). "أثر ممارسات إدارة الموارد البشرية على الرضا الوظيفي لأعضاء هيئة التدريس في الجامعات الخاصة الأردنية في إقليم الشمال"، مجلة العلوم التربية والنفسية، بحوث ومقالات، الناشر المركز القومي للبحوث غزة</w:t>
      </w:r>
    </w:p>
    <w:p w14:paraId="52EDA136" w14:textId="77777777" w:rsidR="00196ECE" w:rsidRPr="009D38E5" w:rsidRDefault="00196ECE" w:rsidP="00E412BE">
      <w:pPr>
        <w:pStyle w:val="a3"/>
        <w:numPr>
          <w:ilvl w:val="0"/>
          <w:numId w:val="70"/>
        </w:numPr>
        <w:bidi/>
        <w:spacing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الخطيب، أيمن. (2019). "مساهمة الثقافة الوطنية والتنظيمية في الابتكار"، رسالة ماجستير غير منشورة، جامعة الزيتونة الأردنية الخاصة، الأردن</w:t>
      </w:r>
      <w:r>
        <w:rPr>
          <w:rFonts w:ascii="Sakkal Majalla" w:hAnsi="Sakkal Majalla" w:cs="Sakkal Majalla" w:hint="cs"/>
          <w:sz w:val="32"/>
          <w:szCs w:val="32"/>
          <w:lang w:bidi="ar-EG"/>
        </w:rPr>
        <w:t>.</w:t>
      </w:r>
    </w:p>
    <w:p w14:paraId="3C02A26C" w14:textId="11E09044" w:rsidR="00196ECE" w:rsidRPr="009D38E5" w:rsidRDefault="00196ECE" w:rsidP="00E412BE">
      <w:pPr>
        <w:pStyle w:val="a3"/>
        <w:numPr>
          <w:ilvl w:val="0"/>
          <w:numId w:val="70"/>
        </w:numPr>
        <w:bidi/>
        <w:spacing w:line="276"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الزبيدي، غني دحام وعباس، محمد حسين ناظم، (2019). "دور ممارسات إدارة الموارد البشرية الإلكترونية في استدامة رأس المال المعرفي" بحث ميداني في جامعة بابل، مجلة العلوم الاقتصادية والإدارية.</w:t>
      </w:r>
    </w:p>
    <w:p w14:paraId="42DA2D02" w14:textId="77777777" w:rsidR="00B35DF7" w:rsidRPr="009D38E5" w:rsidRDefault="00B35DF7" w:rsidP="00E412BE">
      <w:pPr>
        <w:pStyle w:val="a3"/>
        <w:numPr>
          <w:ilvl w:val="0"/>
          <w:numId w:val="70"/>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الحسناوي، صالح مهدي محمد،2020، الدور الوسيط للاقتدار إلهام في التوافق بين ممارسات إدارة الموارد البشرية الخضراء والاداء الابداعي - بحث استطلاعي تحليلي لعينة من أساتذة كلية الزراعة/ جامعة كربلاء، مجلة اهل البيت عليهم السلام، العدد25، العراق.</w:t>
      </w:r>
    </w:p>
    <w:p w14:paraId="46FD881B" w14:textId="6F32375E" w:rsidR="00B35DF7" w:rsidRPr="009D38E5" w:rsidRDefault="00B35DF7" w:rsidP="00E412BE">
      <w:pPr>
        <w:pStyle w:val="a3"/>
        <w:numPr>
          <w:ilvl w:val="0"/>
          <w:numId w:val="70"/>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 العمري، رنا خليل،2021، أثر السيطرة على الموارد البشرية الخضراء على ريادة الأعمال دراسة تطبيقية على شركات صناعة الادوية الاردنية، كلية الاعمال، جامعة الاسراء.</w:t>
      </w:r>
    </w:p>
    <w:p w14:paraId="075B609C" w14:textId="77777777" w:rsidR="00B35DF7" w:rsidRPr="009D38E5" w:rsidRDefault="00B35DF7" w:rsidP="00E412BE">
      <w:pPr>
        <w:pStyle w:val="a3"/>
        <w:numPr>
          <w:ilvl w:val="0"/>
          <w:numId w:val="70"/>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 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5795EA42" w14:textId="77777777" w:rsidR="00B35DF7" w:rsidRPr="009D38E5" w:rsidRDefault="00B35DF7" w:rsidP="00E412BE">
      <w:pPr>
        <w:pStyle w:val="a3"/>
        <w:numPr>
          <w:ilvl w:val="0"/>
          <w:numId w:val="70"/>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العثمان، منى شعبان،2020، التميز التنظيمي كمدخل لتفعيل المشاركة في إدارة المؤسسات الحكومية بمصر، المجلة التربوية، جامعة الفيوم، العدد77.</w:t>
      </w:r>
    </w:p>
    <w:p w14:paraId="2D48B88D" w14:textId="77777777" w:rsidR="00B35DF7" w:rsidRPr="009D38E5" w:rsidRDefault="00B35DF7" w:rsidP="00E412BE">
      <w:pPr>
        <w:pStyle w:val="a3"/>
        <w:numPr>
          <w:ilvl w:val="0"/>
          <w:numId w:val="70"/>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03A09754" w14:textId="1F01BB50" w:rsidR="00B35DF7" w:rsidRPr="009D38E5" w:rsidRDefault="00B35DF7" w:rsidP="00E412BE">
      <w:pPr>
        <w:pStyle w:val="a3"/>
        <w:numPr>
          <w:ilvl w:val="0"/>
          <w:numId w:val="70"/>
        </w:numPr>
        <w:bidi/>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احمد، محمد عبد العزيز، ابو شيخ، رانيا السيد ابراهيم،2021، ممارسات إدارة الموارد البشرية الخضراء كميزة التركيز في الفنادق بالتطبيق علي واحة سيوة مجلة كلية السياحة والفنادق، المجلد5، العدد1/2.</w:t>
      </w:r>
    </w:p>
    <w:p w14:paraId="7EE07E2D" w14:textId="77777777" w:rsidR="00D330E3" w:rsidRPr="009D38E5" w:rsidRDefault="00D330E3" w:rsidP="00E412BE">
      <w:pPr>
        <w:pStyle w:val="a3"/>
        <w:numPr>
          <w:ilvl w:val="0"/>
          <w:numId w:val="70"/>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05557D10" w14:textId="77777777" w:rsidR="00D330E3" w:rsidRPr="009D38E5" w:rsidRDefault="00D330E3" w:rsidP="00E412BE">
      <w:pPr>
        <w:pStyle w:val="a3"/>
        <w:numPr>
          <w:ilvl w:val="0"/>
          <w:numId w:val="70"/>
        </w:numPr>
        <w:bidi/>
        <w:spacing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بشير (2015). "أثر الرضا الوظيفي على أداء العاملين في مؤسسات التعليم العالي" بالتطبيق على كلية الإمارات للعلوم والتكنولوجيا". رسالة ماجستير جامعة السودان للعلوم والتكنولوجيا السودان.</w:t>
      </w:r>
    </w:p>
    <w:p w14:paraId="3BAB73E7" w14:textId="77777777" w:rsidR="00D330E3" w:rsidRPr="009D38E5" w:rsidRDefault="00D330E3" w:rsidP="00E412BE">
      <w:pPr>
        <w:pStyle w:val="a3"/>
        <w:numPr>
          <w:ilvl w:val="0"/>
          <w:numId w:val="70"/>
        </w:numPr>
        <w:bidi/>
        <w:spacing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بوبكر صالم ابراهيم، (2016). "معايير الأداء المهني للعلاقات العامة ودرجة الالتزام بها في المؤسسات الحكومية"، رسالة ماجستير، جامعة بنغازي.</w:t>
      </w:r>
    </w:p>
    <w:p w14:paraId="3B8A3B63" w14:textId="77777777" w:rsidR="00D330E3" w:rsidRPr="009D38E5" w:rsidRDefault="00D330E3" w:rsidP="00E412BE">
      <w:pPr>
        <w:pStyle w:val="a3"/>
        <w:numPr>
          <w:ilvl w:val="0"/>
          <w:numId w:val="70"/>
        </w:numPr>
        <w:bidi/>
        <w:spacing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بوقرة (2017)." إدارة الموارد البشرية ودور التخطيط في تحقيق الرضا الوظيفي للعاملين" بالمكتبات الجامعية "دراسة ميدانية بجامعة ماي 1945 قالمة".</w:t>
      </w:r>
    </w:p>
    <w:p w14:paraId="41150FF8" w14:textId="77777777" w:rsidR="00D330E3" w:rsidRPr="009D38E5" w:rsidRDefault="00D330E3" w:rsidP="00E412BE">
      <w:pPr>
        <w:pStyle w:val="a3"/>
        <w:numPr>
          <w:ilvl w:val="0"/>
          <w:numId w:val="70"/>
        </w:numPr>
        <w:bidi/>
        <w:spacing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حماد، أبو الحسن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Pr>
          <w:rFonts w:ascii="Sakkal Majalla" w:hAnsi="Sakkal Majalla" w:cs="Sakkal Majalla" w:hint="cs"/>
          <w:sz w:val="32"/>
          <w:szCs w:val="32"/>
          <w:lang w:bidi="ar-EG"/>
        </w:rPr>
        <w:t>.</w:t>
      </w:r>
    </w:p>
    <w:p w14:paraId="6012701D" w14:textId="77777777" w:rsidR="00D330E3" w:rsidRPr="009D38E5" w:rsidRDefault="00D330E3" w:rsidP="00E412BE">
      <w:pPr>
        <w:pStyle w:val="a3"/>
        <w:numPr>
          <w:ilvl w:val="0"/>
          <w:numId w:val="70"/>
        </w:numPr>
        <w:bidi/>
        <w:jc w:val="both"/>
        <w:rPr>
          <w:rFonts w:ascii="Sakkal Majalla" w:hAnsi="Sakkal Majalla" w:cs="Sakkal Majalla"/>
          <w:sz w:val="32"/>
          <w:szCs w:val="32"/>
          <w:rtl/>
          <w:lang w:bidi="ar-EG"/>
        </w:rPr>
      </w:pPr>
      <w:r>
        <w:rPr>
          <w:rFonts w:ascii="Sakkal Majalla" w:hAnsi="Sakkal Majalla" w:cs="Sakkal Majalla" w:hint="cs"/>
          <w:sz w:val="32"/>
          <w:szCs w:val="32"/>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3E63EC44" w14:textId="77777777" w:rsidR="00D330E3" w:rsidRPr="009D38E5" w:rsidRDefault="00D330E3" w:rsidP="00E412BE">
      <w:pPr>
        <w:pStyle w:val="a3"/>
        <w:numPr>
          <w:ilvl w:val="0"/>
          <w:numId w:val="70"/>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 عبد الجديد،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1A6BBD7A" w14:textId="77777777" w:rsidR="00D330E3" w:rsidRPr="009D38E5" w:rsidRDefault="00D330E3" w:rsidP="00E412BE">
      <w:pPr>
        <w:pStyle w:val="a3"/>
        <w:numPr>
          <w:ilvl w:val="0"/>
          <w:numId w:val="70"/>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عبد الرحمن، عمر. صالح، عمر &amp; عبادي (2020). تأثير ممارسات إدارة الموارد البشرية والرضا الوظيفي على نية دوران الموظف. رسائل علوم الإدارة، 10 (3) ، 641-652</w:t>
      </w:r>
    </w:p>
    <w:p w14:paraId="3250C3D1" w14:textId="77777777" w:rsidR="00D330E3" w:rsidRPr="009D38E5" w:rsidRDefault="00D330E3" w:rsidP="00E412BE">
      <w:pPr>
        <w:pStyle w:val="a3"/>
        <w:numPr>
          <w:ilvl w:val="0"/>
          <w:numId w:val="70"/>
        </w:numPr>
        <w:bidi/>
        <w:spacing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 xml:space="preserve">عمر محمد. (2021). "مستوى الرضا الوظيفي لدى أعضاء هيئة التدريس في جامعة فيلادلفيا وعلاقته بمستوى الروح المعنوية لديهم". مجلة جامعة القدس المفتوحة للأبحاث والدراسات العدد الرابع والعشرون. </w:t>
      </w:r>
    </w:p>
    <w:p w14:paraId="5F75023D" w14:textId="77777777" w:rsidR="00D330E3" w:rsidRPr="009D38E5" w:rsidRDefault="00D330E3" w:rsidP="00E412BE">
      <w:pPr>
        <w:pStyle w:val="a3"/>
        <w:numPr>
          <w:ilvl w:val="0"/>
          <w:numId w:val="70"/>
        </w:numPr>
        <w:bidi/>
        <w:spacing w:line="276"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6E3CBC8" w14:textId="77777777" w:rsidR="00D330E3" w:rsidRPr="009D38E5" w:rsidRDefault="00D330E3" w:rsidP="00E412BE">
      <w:pPr>
        <w:pStyle w:val="a3"/>
        <w:numPr>
          <w:ilvl w:val="0"/>
          <w:numId w:val="70"/>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 كريم، مروة جاسم والجبوري،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0C0D8789" w14:textId="610FD488" w:rsidR="00D330E3" w:rsidRPr="009D38E5" w:rsidRDefault="00C32514" w:rsidP="00E412BE">
      <w:pPr>
        <w:pStyle w:val="a3"/>
        <w:numPr>
          <w:ilvl w:val="0"/>
          <w:numId w:val="70"/>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زياني، نعيمة، 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7E153801" w14:textId="77777777" w:rsidR="00D330E3" w:rsidRPr="009D38E5" w:rsidRDefault="00D330E3" w:rsidP="00E412BE">
      <w:pPr>
        <w:pStyle w:val="a3"/>
        <w:numPr>
          <w:ilvl w:val="0"/>
          <w:numId w:val="70"/>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هلسه، محمد، (2020). "أثر إدارة الوقت على أداء العاملين في مديريات التربية والتعليم الفلسطينية: دراسة تطبيقية على مديرية تربية بيت لحم". مجلة جامعة فلسطين.</w:t>
      </w:r>
    </w:p>
    <w:p w14:paraId="3E545793" w14:textId="4586F629" w:rsidR="00F93CB7" w:rsidRPr="00E412BE" w:rsidRDefault="00837004" w:rsidP="00E412BE">
      <w:pPr>
        <w:bidi/>
        <w:spacing w:line="276"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 xml:space="preserve">المراجع الأجنبية المقترحة.</w:t>
      </w:r>
    </w:p>
    <w:bookmarkEnd w:id="47"/>
    <w:p w14:paraId="1CABDFFD" w14:textId="77777777" w:rsidR="00D330E3" w:rsidRPr="00B35DF7" w:rsidRDefault="00D330E3" w:rsidP="00E412BE">
      <w:pPr>
        <w:pStyle w:val="a3"/>
        <w:numPr>
          <w:ilvl w:val="0"/>
          <w:numId w:val="70"/>
        </w:numPr>
        <w:spacing w:line="276" w:lineRule="auto"/>
        <w:jc w:val="both"/>
        <w:rPr>
          <w:rFonts w:asciiTheme="majorBidi" w:hAnsiTheme="majorBidi" w:cstheme="majorBidi"/>
          <w:sz w:val="28"/>
          <w:szCs w:val="28"/>
        </w:rPr>
      </w:pPr>
      <w:r>
        <w:rPr>
          <w:rFonts w:asciiTheme="majorBidi" w:hAnsiTheme="majorBidi" w:cstheme="majorBidi"/>
          <w:sz w:val="28"/>
          <w:szCs w:val="28"/>
        </w:rPr>
        <w:t>Achmad, S., &amp; Vivin, M. (2015). Relationship between Human Resource Management Practices and Organizational Performance</w:t>
      </w:r>
    </w:p>
    <w:p w14:paraId="08BCB5F8" w14:textId="77777777" w:rsidR="00D330E3" w:rsidRPr="008A76C4" w:rsidRDefault="00D330E3" w:rsidP="00E412BE">
      <w:pPr>
        <w:pStyle w:val="a3"/>
        <w:numPr>
          <w:ilvl w:val="0"/>
          <w:numId w:val="70"/>
        </w:numPr>
        <w:spacing w:line="276" w:lineRule="auto"/>
        <w:jc w:val="both"/>
        <w:rPr>
          <w:rFonts w:asciiTheme="majorBidi" w:hAnsiTheme="majorBidi" w:cstheme="majorBidi"/>
          <w:sz w:val="28"/>
          <w:szCs w:val="28"/>
        </w:rPr>
      </w:pPr>
      <w:r>
        <w:rPr>
          <w:rFonts w:asciiTheme="majorBidi" w:hAnsiTheme="majorBidi" w:cstheme="majorBidi"/>
          <w:sz w:val="28"/>
          <w:szCs w:val="28"/>
        </w:rPr>
        <w:t xml:space="preserve">Ahmed, A., Zaman, Y. &amp; Khattak, A. (2017). "Impact of H.R practices on employee's job satisfaction: A case study". from fertilizer industry of Pakistan, </w:t>
      </w:r>
    </w:p>
    <w:p w14:paraId="4A9DA264" w14:textId="77777777" w:rsidR="00D330E3" w:rsidRPr="00B35DF7" w:rsidRDefault="00D330E3" w:rsidP="00E412BE">
      <w:pPr>
        <w:pStyle w:val="a3"/>
        <w:numPr>
          <w:ilvl w:val="0"/>
          <w:numId w:val="70"/>
        </w:numPr>
        <w:spacing w:line="276" w:lineRule="auto"/>
        <w:jc w:val="both"/>
        <w:rPr>
          <w:rFonts w:asciiTheme="majorBidi" w:hAnsiTheme="majorBidi" w:cstheme="majorBidi"/>
          <w:sz w:val="28"/>
          <w:szCs w:val="28"/>
        </w:rPr>
      </w:pPr>
      <w:r>
        <w:rPr>
          <w:rFonts w:asciiTheme="majorBidi" w:hAnsiTheme="majorBidi" w:cstheme="majorBidi"/>
          <w:sz w:val="28"/>
          <w:szCs w:val="28"/>
        </w:rPr>
        <w:t xml:space="preserve">Al-Hawari, S., &amp; Shebat, F. (2016). Impact of Human Resources Management practices on Employees' Satisfaction. A Field Study on the Rajhi Factory. International Journal of Academic Research in Accounting, Finance and Management Sciences, 6(4), 274-286.</w:t>
      </w:r>
    </w:p>
    <w:p w14:paraId="6A9CEFEE" w14:textId="77777777" w:rsidR="00D330E3" w:rsidRPr="00B35DF7" w:rsidRDefault="00D330E3" w:rsidP="00E412BE">
      <w:pPr>
        <w:pStyle w:val="a3"/>
        <w:numPr>
          <w:ilvl w:val="0"/>
          <w:numId w:val="70"/>
        </w:numPr>
        <w:spacing w:line="276" w:lineRule="auto"/>
        <w:jc w:val="both"/>
        <w:rPr>
          <w:rFonts w:asciiTheme="majorBidi" w:hAnsiTheme="majorBidi" w:cstheme="majorBidi"/>
          <w:sz w:val="28"/>
          <w:szCs w:val="28"/>
        </w:rPr>
      </w:pPr>
      <w:r>
        <w:rPr>
          <w:rFonts w:asciiTheme="majorBidi" w:hAnsiTheme="majorBidi" w:cstheme="majorBidi"/>
          <w:sz w:val="28"/>
          <w:szCs w:val="28"/>
        </w:rPr>
        <w:t xml:space="preserve">AL-Qudrah, Mohammad Noor &amp; Osman, Abdullah &amp; Ab. Halim, Mohd Suberic &amp; M. Al- Saharawi, Odai. (2014). The Effect of Human Resources Planning and Training and Development on Organizational Performance in the Government Sector in Jordan. International Journal of Academic Research in Business and Social Science. 4. 6</w:t>
      </w:r>
    </w:p>
    <w:p w14:paraId="21AD5ECC" w14:textId="77777777" w:rsidR="00D330E3" w:rsidRDefault="00D330E3" w:rsidP="00E412BE">
      <w:pPr>
        <w:pStyle w:val="a3"/>
        <w:numPr>
          <w:ilvl w:val="0"/>
          <w:numId w:val="70"/>
        </w:numPr>
        <w:spacing w:line="276" w:lineRule="auto"/>
        <w:jc w:val="both"/>
        <w:rPr>
          <w:rFonts w:asciiTheme="majorBidi" w:hAnsiTheme="majorBidi" w:cstheme="majorBidi"/>
          <w:sz w:val="28"/>
          <w:szCs w:val="28"/>
        </w:rPr>
      </w:pPr>
      <w:r>
        <w:rPr>
          <w:rFonts w:asciiTheme="majorBidi" w:hAnsiTheme="majorBidi" w:cstheme="majorBidi"/>
          <w:sz w:val="28"/>
          <w:szCs w:val="28"/>
        </w:rPr>
        <w:t>Atapattu, R (2016). "Fundamentals of Human Resource Management" Managing People at work, Pearson, USA.</w:t>
      </w:r>
    </w:p>
    <w:p w14:paraId="131A69B7" w14:textId="77777777" w:rsidR="00D330E3" w:rsidRPr="008A76C4" w:rsidRDefault="00D330E3" w:rsidP="00E412BE">
      <w:pPr>
        <w:pStyle w:val="a3"/>
        <w:numPr>
          <w:ilvl w:val="0"/>
          <w:numId w:val="70"/>
        </w:numPr>
        <w:spacing w:line="276" w:lineRule="auto"/>
        <w:jc w:val="both"/>
        <w:rPr>
          <w:rFonts w:asciiTheme="majorBidi" w:hAnsiTheme="majorBidi" w:cstheme="majorBidi"/>
          <w:sz w:val="28"/>
          <w:szCs w:val="28"/>
        </w:rPr>
      </w:pPr>
      <w:r>
        <w:rPr>
          <w:rFonts w:asciiTheme="majorBidi" w:hAnsiTheme="majorBidi" w:cstheme="majorBidi"/>
          <w:sz w:val="28"/>
          <w:szCs w:val="28"/>
        </w:rPr>
        <w:lastRenderedPageBreak/>
        <w:t>Celine, F. (2018). "Effects of Job – Stress on Employee Performance in an Enterprise: A microfinance institution in Cameroon. Master" Thesis, Centrica University of Applied Sciences.</w:t>
      </w:r>
    </w:p>
    <w:p w14:paraId="450A6C61" w14:textId="6819B82F" w:rsidR="00D330E3" w:rsidRPr="00C32514" w:rsidRDefault="00D330E3" w:rsidP="00E412BE">
      <w:pPr>
        <w:pStyle w:val="a3"/>
        <w:numPr>
          <w:ilvl w:val="0"/>
          <w:numId w:val="70"/>
        </w:numPr>
        <w:spacing w:line="276" w:lineRule="auto"/>
        <w:jc w:val="both"/>
        <w:rPr>
          <w:rFonts w:asciiTheme="majorBidi" w:hAnsiTheme="majorBidi" w:cstheme="majorBidi"/>
          <w:sz w:val="28"/>
          <w:szCs w:val="28"/>
        </w:rPr>
      </w:pPr>
      <w:r>
        <w:rPr>
          <w:rFonts w:asciiTheme="majorBidi" w:hAnsiTheme="majorBidi" w:cstheme="majorBidi"/>
          <w:sz w:val="28"/>
          <w:szCs w:val="28"/>
        </w:rPr>
        <w:t xml:space="preserve">Guan, X., &amp; Frankel, S. (2018). "How HR practice, work engagement and jab crafting influence employee performance". Chinese Management Studies. 12 Moderated by Organizational commitment, Australian Journal of Basic and Applied Sciences, 9(7), 185-188. </w:t>
      </w:r>
    </w:p>
    <w:bookmarkEnd w:id="48"/>
    <w:p w14:paraId="05E6324A" w14:textId="77777777" w:rsidR="00D330E3" w:rsidRDefault="00D330E3" w:rsidP="008A76C4">
      <w:pPr>
        <w:tabs>
          <w:tab w:val="left" w:pos="7190"/>
        </w:tabs>
        <w:bidi/>
        <w:rPr>
          <w:rFonts w:ascii="Sakkal Majalla" w:hAnsi="Sakkal Majalla" w:cs="Sakkal Majalla"/>
          <w:b/>
          <w:bCs/>
          <w:sz w:val="32"/>
          <w:szCs w:val="32"/>
          <w:rtl/>
          <w:lang w:bidi="ar-EG"/>
        </w:rPr>
      </w:pPr>
    </w:p>
    <w:p w14:paraId="5ECF5D0A" w14:textId="77777777" w:rsidR="00D330E3" w:rsidRDefault="00D330E3" w:rsidP="00D330E3">
      <w:pPr>
        <w:tabs>
          <w:tab w:val="left" w:pos="7190"/>
        </w:tabs>
        <w:bidi/>
        <w:rPr>
          <w:rFonts w:ascii="Sakkal Majalla" w:hAnsi="Sakkal Majalla" w:cs="Sakkal Majalla"/>
          <w:b/>
          <w:bCs/>
          <w:sz w:val="32"/>
          <w:szCs w:val="32"/>
          <w:rtl/>
          <w:lang w:bidi="ar-EG"/>
        </w:rPr>
      </w:pPr>
    </w:p>
    <w:p w14:paraId="7F9C243E" w14:textId="77777777" w:rsidR="00D330E3" w:rsidRDefault="00D330E3" w:rsidP="00D330E3">
      <w:pPr>
        <w:tabs>
          <w:tab w:val="left" w:pos="7190"/>
        </w:tabs>
        <w:bidi/>
        <w:rPr>
          <w:rFonts w:ascii="Sakkal Majalla" w:hAnsi="Sakkal Majalla" w:cs="Sakkal Majalla"/>
          <w:b/>
          <w:bCs/>
          <w:sz w:val="32"/>
          <w:szCs w:val="32"/>
          <w:rtl/>
          <w:lang w:bidi="ar-EG"/>
        </w:rPr>
      </w:pPr>
    </w:p>
    <w:p w14:paraId="1330B0ED" w14:textId="77777777" w:rsidR="00D330E3" w:rsidRDefault="00D330E3" w:rsidP="00D330E3">
      <w:pPr>
        <w:tabs>
          <w:tab w:val="left" w:pos="7190"/>
        </w:tabs>
        <w:bidi/>
        <w:rPr>
          <w:rFonts w:ascii="Sakkal Majalla" w:hAnsi="Sakkal Majalla" w:cs="Sakkal Majalla"/>
          <w:b/>
          <w:bCs/>
          <w:sz w:val="32"/>
          <w:szCs w:val="32"/>
          <w:rtl/>
          <w:lang w:bidi="ar-EG"/>
        </w:rPr>
      </w:pPr>
    </w:p>
    <w:p w14:paraId="7981C6F9" w14:textId="77777777" w:rsidR="00D330E3" w:rsidRDefault="00D330E3" w:rsidP="00D330E3">
      <w:pPr>
        <w:tabs>
          <w:tab w:val="left" w:pos="7190"/>
        </w:tabs>
        <w:bidi/>
        <w:rPr>
          <w:rFonts w:ascii="Sakkal Majalla" w:hAnsi="Sakkal Majalla" w:cs="Sakkal Majalla"/>
          <w:b/>
          <w:bCs/>
          <w:sz w:val="32"/>
          <w:szCs w:val="32"/>
          <w:rtl/>
          <w:lang w:bidi="ar-EG"/>
        </w:rPr>
      </w:pPr>
    </w:p>
    <w:p w14:paraId="6354573E" w14:textId="77777777" w:rsidR="00D330E3" w:rsidRDefault="00D330E3" w:rsidP="00D330E3">
      <w:pPr>
        <w:tabs>
          <w:tab w:val="left" w:pos="7190"/>
        </w:tabs>
        <w:bidi/>
        <w:rPr>
          <w:rFonts w:ascii="Sakkal Majalla" w:hAnsi="Sakkal Majalla" w:cs="Sakkal Majalla"/>
          <w:b/>
          <w:bCs/>
          <w:sz w:val="32"/>
          <w:szCs w:val="32"/>
          <w:rtl/>
          <w:lang w:bidi="ar-EG"/>
        </w:rPr>
      </w:pPr>
    </w:p>
    <w:p w14:paraId="67E844D3" w14:textId="77777777" w:rsidR="00D330E3" w:rsidRDefault="00D330E3" w:rsidP="00D330E3">
      <w:pPr>
        <w:tabs>
          <w:tab w:val="left" w:pos="7190"/>
        </w:tabs>
        <w:bidi/>
        <w:rPr>
          <w:rFonts w:ascii="Sakkal Majalla" w:hAnsi="Sakkal Majalla" w:cs="Sakkal Majalla"/>
          <w:b/>
          <w:bCs/>
          <w:sz w:val="32"/>
          <w:szCs w:val="32"/>
          <w:rtl/>
          <w:lang w:bidi="ar-EG"/>
        </w:rPr>
      </w:pPr>
    </w:p>
    <w:p w14:paraId="65237055" w14:textId="77777777" w:rsidR="00D330E3" w:rsidRDefault="00D330E3" w:rsidP="00D330E3">
      <w:pPr>
        <w:tabs>
          <w:tab w:val="left" w:pos="7190"/>
        </w:tabs>
        <w:bidi/>
        <w:rPr>
          <w:rFonts w:ascii="Sakkal Majalla" w:hAnsi="Sakkal Majalla" w:cs="Sakkal Majalla"/>
          <w:b/>
          <w:bCs/>
          <w:sz w:val="32"/>
          <w:szCs w:val="32"/>
          <w:rtl/>
          <w:lang w:bidi="ar-EG"/>
        </w:rPr>
      </w:pPr>
    </w:p>
    <w:p w14:paraId="657C6D02" w14:textId="77777777" w:rsidR="00D330E3" w:rsidRDefault="00D330E3" w:rsidP="00D330E3">
      <w:pPr>
        <w:tabs>
          <w:tab w:val="left" w:pos="7190"/>
        </w:tabs>
        <w:bidi/>
        <w:rPr>
          <w:rFonts w:ascii="Sakkal Majalla" w:hAnsi="Sakkal Majalla" w:cs="Sakkal Majalla"/>
          <w:b/>
          <w:bCs/>
          <w:sz w:val="32"/>
          <w:szCs w:val="32"/>
          <w:rtl/>
          <w:lang w:bidi="ar-EG"/>
        </w:rPr>
      </w:pPr>
    </w:p>
    <w:p w14:paraId="458637FF" w14:textId="77777777" w:rsidR="00D330E3" w:rsidRDefault="00D330E3" w:rsidP="00D330E3">
      <w:pPr>
        <w:tabs>
          <w:tab w:val="left" w:pos="7190"/>
        </w:tabs>
        <w:bidi/>
        <w:rPr>
          <w:rFonts w:ascii="Sakkal Majalla" w:hAnsi="Sakkal Majalla" w:cs="Sakkal Majalla"/>
          <w:b/>
          <w:bCs/>
          <w:sz w:val="32"/>
          <w:szCs w:val="32"/>
          <w:rtl/>
          <w:lang w:bidi="ar-EG"/>
        </w:rPr>
      </w:pPr>
    </w:p>
    <w:p w14:paraId="471F17F5" w14:textId="77777777" w:rsidR="00D330E3" w:rsidRDefault="00D330E3" w:rsidP="00D330E3">
      <w:pPr>
        <w:tabs>
          <w:tab w:val="left" w:pos="7190"/>
        </w:tabs>
        <w:bidi/>
        <w:rPr>
          <w:rFonts w:ascii="Sakkal Majalla" w:hAnsi="Sakkal Majalla" w:cs="Sakkal Majalla"/>
          <w:b/>
          <w:bCs/>
          <w:sz w:val="32"/>
          <w:szCs w:val="32"/>
          <w:rtl/>
          <w:lang w:bidi="ar-EG"/>
        </w:rPr>
      </w:pPr>
    </w:p>
    <w:p w14:paraId="34430C62" w14:textId="77777777" w:rsidR="00424789" w:rsidRDefault="00424789" w:rsidP="00424789">
      <w:pPr>
        <w:tabs>
          <w:tab w:val="left" w:pos="7190"/>
        </w:tabs>
        <w:bidi/>
        <w:rPr>
          <w:rFonts w:ascii="Sakkal Majalla" w:hAnsi="Sakkal Majalla" w:cs="Sakkal Majalla"/>
          <w:b/>
          <w:bCs/>
          <w:sz w:val="32"/>
          <w:szCs w:val="32"/>
          <w:rtl/>
          <w:lang w:bidi="ar-EG"/>
        </w:rPr>
      </w:pPr>
    </w:p>
    <w:p w14:paraId="4CB0469B" w14:textId="77777777" w:rsidR="00D330E3" w:rsidRDefault="00D330E3" w:rsidP="00D330E3">
      <w:pPr>
        <w:tabs>
          <w:tab w:val="left" w:pos="7190"/>
        </w:tabs>
        <w:bidi/>
        <w:rPr>
          <w:rFonts w:ascii="Sakkal Majalla" w:hAnsi="Sakkal Majalla" w:cs="Sakkal Majalla"/>
          <w:b/>
          <w:bCs/>
          <w:sz w:val="32"/>
          <w:szCs w:val="32"/>
          <w:rtl/>
          <w:lang w:bidi="ar-EG"/>
        </w:rPr>
      </w:pPr>
    </w:p>
    <w:p w14:paraId="65A54433" w14:textId="77777777" w:rsidR="00D330E3" w:rsidRDefault="00D330E3" w:rsidP="00D330E3">
      <w:pPr>
        <w:tabs>
          <w:tab w:val="left" w:pos="7190"/>
        </w:tabs>
        <w:bidi/>
        <w:rPr>
          <w:rFonts w:ascii="Sakkal Majalla" w:hAnsi="Sakkal Majalla" w:cs="Sakkal Majalla"/>
          <w:b/>
          <w:bCs/>
          <w:sz w:val="32"/>
          <w:szCs w:val="32"/>
          <w:rtl/>
          <w:lang w:bidi="ar-EG"/>
        </w:rPr>
      </w:pPr>
    </w:p>
    <w:p w14:paraId="0D842BCD" w14:textId="77777777" w:rsidR="00D330E3" w:rsidRDefault="00D330E3" w:rsidP="00D330E3">
      <w:pPr>
        <w:tabs>
          <w:tab w:val="left" w:pos="7190"/>
        </w:tabs>
        <w:bidi/>
        <w:rPr>
          <w:rFonts w:ascii="Sakkal Majalla" w:hAnsi="Sakkal Majalla" w:cs="Sakkal Majalla"/>
          <w:b/>
          <w:bCs/>
          <w:sz w:val="32"/>
          <w:szCs w:val="32"/>
          <w:rtl/>
          <w:lang w:bidi="ar-EG"/>
        </w:rPr>
      </w:pPr>
    </w:p>
    <w:p w14:paraId="0F5FEFFB" w14:textId="77777777" w:rsidR="00E412BE" w:rsidRDefault="00E412BE" w:rsidP="00E412BE">
      <w:pPr>
        <w:tabs>
          <w:tab w:val="left" w:pos="7190"/>
        </w:tabs>
        <w:bidi/>
        <w:rPr>
          <w:rFonts w:ascii="Sakkal Majalla" w:hAnsi="Sakkal Majalla" w:cs="Sakkal Majalla"/>
          <w:b/>
          <w:bCs/>
          <w:sz w:val="32"/>
          <w:szCs w:val="32"/>
          <w:rtl/>
          <w:lang w:bidi="ar-EG"/>
        </w:rPr>
      </w:pPr>
    </w:p>
    <w:p w14:paraId="33B3C30D" w14:textId="77777777" w:rsidR="00D330E3" w:rsidRDefault="00D330E3" w:rsidP="00D330E3">
      <w:pPr>
        <w:tabs>
          <w:tab w:val="left" w:pos="7190"/>
        </w:tabs>
        <w:bidi/>
        <w:rPr>
          <w:rFonts w:ascii="Sakkal Majalla" w:hAnsi="Sakkal Majalla" w:cs="Sakkal Majalla"/>
          <w:b/>
          <w:bCs/>
          <w:sz w:val="32"/>
          <w:szCs w:val="32"/>
          <w:rtl/>
          <w:lang w:bidi="ar-EG"/>
        </w:rPr>
      </w:pPr>
    </w:p>
    <w:p w14:paraId="74D5608E" w14:textId="491F0C13" w:rsidR="00B43B1A" w:rsidRDefault="00B43B1A" w:rsidP="00D330E3">
      <w:pPr>
        <w:tabs>
          <w:tab w:val="left" w:pos="7190"/>
        </w:tabs>
        <w:bidi/>
        <w:rPr>
          <w:rFonts w:ascii="Sakkal Majalla" w:hAnsi="Sakkal Majalla" w:cs="Sakkal Majalla"/>
          <w:b/>
          <w:bCs/>
          <w:sz w:val="32"/>
          <w:szCs w:val="32"/>
          <w:lang w:bidi="ar-EG"/>
        </w:rPr>
      </w:pPr>
      <w:r>
        <w:rPr>
          <w:rFonts w:ascii="Sakkal Majalla" w:hAnsi="Sakkal Majalla" w:cs="Sakkal Majalla" w:hint="cs"/>
          <w:b/>
          <w:bCs/>
          <w:sz w:val="32"/>
          <w:szCs w:val="32"/>
          <w:rtl/>
          <w:lang w:bidi="ar-EG"/>
        </w:rPr>
        <w:lastRenderedPageBreak/>
        <w:t xml:space="preserve">الملاحق </w:t>
      </w:r>
    </w:p>
    <w:p w14:paraId="38E61F2C" w14:textId="77777777" w:rsidR="00B43B1A" w:rsidRDefault="00B43B1A" w:rsidP="00B43B1A">
      <w:pPr>
        <w:bidi/>
        <w:spacing w:after="0" w:line="276" w:lineRule="auto"/>
        <w:rPr>
          <w:rFonts w:ascii="Sakkal Majalla" w:hAnsi="Sakkal Majalla" w:cs="Sakkal Majalla"/>
          <w:sz w:val="24"/>
          <w:szCs w:val="24"/>
          <w:rtl/>
        </w:rPr>
      </w:pPr>
      <w:r>
        <w:rPr>
          <w:rFonts w:ascii="Sakkal Majalla" w:hAnsi="Sakkal Majalla" w:cs="Sakkal Majalla" w:hint="cs"/>
          <w:sz w:val="24"/>
          <w:szCs w:val="24"/>
          <w:rtl/>
        </w:rPr>
        <w:t>جدول (</w:t>
      </w:r>
      <w:r>
        <w:rPr>
          <w:rFonts w:ascii="Sakkal Majalla" w:hAnsi="Sakkal Majalla" w:cs="Sakkal Majalla" w:hint="cs"/>
          <w:sz w:val="24"/>
          <w:szCs w:val="24"/>
        </w:rPr>
        <w:t>Krejcie &amp; Morgan</w:t>
      </w:r>
      <w:r>
        <w:rPr>
          <w:rFonts w:ascii="Sakkal Majalla" w:hAnsi="Sakkal Majalla" w:cs="Sakkal Majalla" w:hint="cs"/>
          <w:sz w:val="24"/>
          <w:szCs w:val="24"/>
          <w:rtl/>
        </w:rPr>
        <w:t>)): جدول يبين حجم العينة المطلوب بمستوى دلالة (0.95) ونسبة خطا (0.05)</w:t>
      </w:r>
    </w:p>
    <w:tbl>
      <w:tblPr>
        <w:tblStyle w:val="a7"/>
        <w:bidiVisual/>
        <w:tblW w:w="8929" w:type="dxa"/>
        <w:shd w:val="clear" w:color="auto" w:fill="EAF1DD" w:themeFill="accent3" w:themeFillTint="33"/>
        <w:tblLook w:val="04A0" w:firstRow="1" w:lastRow="0" w:firstColumn="1" w:lastColumn="0" w:noHBand="0" w:noVBand="1"/>
      </w:tblPr>
      <w:tblGrid>
        <w:gridCol w:w="783"/>
        <w:gridCol w:w="1275"/>
        <w:gridCol w:w="570"/>
        <w:gridCol w:w="1480"/>
        <w:gridCol w:w="1275"/>
        <w:gridCol w:w="498"/>
        <w:gridCol w:w="1773"/>
        <w:gridCol w:w="1275"/>
      </w:tblGrid>
      <w:tr w:rsidR="00B43B1A" w14:paraId="3E2B5461" w14:textId="77777777" w:rsidTr="00B43B1A">
        <w:trPr>
          <w:trHeight w:val="233"/>
        </w:trPr>
        <w:tc>
          <w:tcPr>
            <w:tcW w:w="783" w:type="dxa"/>
            <w:shd w:val="clear" w:color="auto" w:fill="EAF1DD" w:themeFill="accent3" w:themeFillTint="33"/>
            <w:hideMark/>
          </w:tcPr>
          <w:p w14:paraId="6F46B0ED" w14:textId="77777777" w:rsidR="00B43B1A" w:rsidRDefault="00B43B1A">
            <w:pPr>
              <w:spacing w:after="0" w:line="240" w:lineRule="auto"/>
              <w:jc w:val="center"/>
              <w:rPr>
                <w:rFonts w:ascii="Times New Roman" w:eastAsia="Times New Roman" w:hAnsi="Times New Roman" w:cs="Times New Roman"/>
                <w:b/>
                <w:bCs/>
                <w:color w:val="000000"/>
                <w:rtl/>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05FE5B0E"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c>
          <w:tcPr>
            <w:tcW w:w="570" w:type="dxa"/>
            <w:shd w:val="clear" w:color="auto" w:fill="EAF1DD" w:themeFill="accent3" w:themeFillTint="33"/>
            <w:hideMark/>
          </w:tcPr>
          <w:p w14:paraId="09F7CB61"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w:t>
            </w:r>
          </w:p>
        </w:tc>
        <w:tc>
          <w:tcPr>
            <w:tcW w:w="1480" w:type="dxa"/>
            <w:shd w:val="clear" w:color="auto" w:fill="EAF1DD" w:themeFill="accent3" w:themeFillTint="33"/>
            <w:hideMark/>
          </w:tcPr>
          <w:p w14:paraId="024210EC"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3B8FE88E"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c>
          <w:tcPr>
            <w:tcW w:w="498" w:type="dxa"/>
            <w:shd w:val="clear" w:color="auto" w:fill="EAF1DD" w:themeFill="accent3" w:themeFillTint="33"/>
            <w:noWrap/>
            <w:hideMark/>
          </w:tcPr>
          <w:p w14:paraId="1AD9599F" w14:textId="77777777" w:rsidR="00B43B1A" w:rsidRDefault="00B43B1A">
            <w:pPr>
              <w:rPr>
                <w:rFonts w:ascii="Times New Roman" w:eastAsia="Times New Roman" w:hAnsi="Times New Roman" w:cs="Times New Roman"/>
                <w:b/>
                <w:bCs/>
                <w:color w:val="000000"/>
              </w:rPr>
            </w:pPr>
          </w:p>
        </w:tc>
        <w:tc>
          <w:tcPr>
            <w:tcW w:w="1773" w:type="dxa"/>
            <w:shd w:val="clear" w:color="auto" w:fill="EAF1DD" w:themeFill="accent3" w:themeFillTint="33"/>
            <w:hideMark/>
          </w:tcPr>
          <w:p w14:paraId="1F4FDE90"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5619FDD2"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r>
      <w:tr w:rsidR="00B43B1A" w14:paraId="73E01246" w14:textId="77777777" w:rsidTr="00B43B1A">
        <w:trPr>
          <w:trHeight w:val="233"/>
        </w:trPr>
        <w:tc>
          <w:tcPr>
            <w:tcW w:w="783" w:type="dxa"/>
            <w:shd w:val="clear" w:color="auto" w:fill="EAF1DD" w:themeFill="accent3" w:themeFillTint="33"/>
            <w:hideMark/>
          </w:tcPr>
          <w:p w14:paraId="1F50E7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275" w:type="dxa"/>
            <w:shd w:val="clear" w:color="auto" w:fill="EAF1DD" w:themeFill="accent3" w:themeFillTint="33"/>
            <w:hideMark/>
          </w:tcPr>
          <w:p w14:paraId="7DBDBBE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570" w:type="dxa"/>
            <w:shd w:val="clear" w:color="auto" w:fill="EAF1DD" w:themeFill="accent3" w:themeFillTint="33"/>
            <w:hideMark/>
          </w:tcPr>
          <w:p w14:paraId="72DFBF93"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CC55F1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220</w:t>
            </w:r>
          </w:p>
        </w:tc>
        <w:tc>
          <w:tcPr>
            <w:tcW w:w="1275" w:type="dxa"/>
            <w:shd w:val="clear" w:color="auto" w:fill="EAF1DD" w:themeFill="accent3" w:themeFillTint="33"/>
            <w:hideMark/>
          </w:tcPr>
          <w:p w14:paraId="0ADCE1F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498" w:type="dxa"/>
            <w:shd w:val="clear" w:color="auto" w:fill="EAF1DD" w:themeFill="accent3" w:themeFillTint="33"/>
            <w:noWrap/>
            <w:hideMark/>
          </w:tcPr>
          <w:p w14:paraId="56D5DC4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570934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1200</w:t>
            </w:r>
          </w:p>
        </w:tc>
        <w:tc>
          <w:tcPr>
            <w:tcW w:w="1275" w:type="dxa"/>
            <w:shd w:val="clear" w:color="auto" w:fill="EAF1DD" w:themeFill="accent3" w:themeFillTint="33"/>
            <w:noWrap/>
            <w:hideMark/>
          </w:tcPr>
          <w:p w14:paraId="2ACF759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291</w:t>
            </w:r>
          </w:p>
        </w:tc>
      </w:tr>
      <w:tr w:rsidR="00B43B1A" w14:paraId="1E238141" w14:textId="77777777" w:rsidTr="00B43B1A">
        <w:trPr>
          <w:trHeight w:val="233"/>
        </w:trPr>
        <w:tc>
          <w:tcPr>
            <w:tcW w:w="783" w:type="dxa"/>
            <w:shd w:val="clear" w:color="auto" w:fill="EAF1DD" w:themeFill="accent3" w:themeFillTint="33"/>
            <w:hideMark/>
          </w:tcPr>
          <w:p w14:paraId="762A0C8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1275" w:type="dxa"/>
            <w:shd w:val="clear" w:color="auto" w:fill="EAF1DD" w:themeFill="accent3" w:themeFillTint="33"/>
            <w:hideMark/>
          </w:tcPr>
          <w:p w14:paraId="462E7B1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570" w:type="dxa"/>
            <w:shd w:val="clear" w:color="auto" w:fill="EAF1DD" w:themeFill="accent3" w:themeFillTint="33"/>
            <w:hideMark/>
          </w:tcPr>
          <w:p w14:paraId="0036080B"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3DF2ED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230</w:t>
            </w:r>
          </w:p>
        </w:tc>
        <w:tc>
          <w:tcPr>
            <w:tcW w:w="1275" w:type="dxa"/>
            <w:shd w:val="clear" w:color="auto" w:fill="EAF1DD" w:themeFill="accent3" w:themeFillTint="33"/>
            <w:hideMark/>
          </w:tcPr>
          <w:p w14:paraId="1413D0D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144</w:t>
            </w:r>
          </w:p>
        </w:tc>
        <w:tc>
          <w:tcPr>
            <w:tcW w:w="498" w:type="dxa"/>
            <w:shd w:val="clear" w:color="auto" w:fill="EAF1DD" w:themeFill="accent3" w:themeFillTint="33"/>
            <w:noWrap/>
            <w:hideMark/>
          </w:tcPr>
          <w:p w14:paraId="573F597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458EFA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1300</w:t>
            </w:r>
          </w:p>
        </w:tc>
        <w:tc>
          <w:tcPr>
            <w:tcW w:w="1275" w:type="dxa"/>
            <w:shd w:val="clear" w:color="auto" w:fill="EAF1DD" w:themeFill="accent3" w:themeFillTint="33"/>
            <w:noWrap/>
            <w:hideMark/>
          </w:tcPr>
          <w:p w14:paraId="52EE61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297</w:t>
            </w:r>
          </w:p>
        </w:tc>
      </w:tr>
      <w:tr w:rsidR="00B43B1A" w14:paraId="208524D1" w14:textId="77777777" w:rsidTr="00B43B1A">
        <w:trPr>
          <w:trHeight w:val="233"/>
        </w:trPr>
        <w:tc>
          <w:tcPr>
            <w:tcW w:w="783" w:type="dxa"/>
            <w:shd w:val="clear" w:color="auto" w:fill="EAF1DD" w:themeFill="accent3" w:themeFillTint="33"/>
            <w:hideMark/>
          </w:tcPr>
          <w:p w14:paraId="53225D7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c>
          <w:tcPr>
            <w:tcW w:w="1275" w:type="dxa"/>
            <w:shd w:val="clear" w:color="auto" w:fill="EAF1DD" w:themeFill="accent3" w:themeFillTint="33"/>
            <w:hideMark/>
          </w:tcPr>
          <w:p w14:paraId="6867DF8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570" w:type="dxa"/>
            <w:shd w:val="clear" w:color="auto" w:fill="EAF1DD" w:themeFill="accent3" w:themeFillTint="33"/>
            <w:hideMark/>
          </w:tcPr>
          <w:p w14:paraId="73F6A38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7EBF39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240</w:t>
            </w:r>
          </w:p>
        </w:tc>
        <w:tc>
          <w:tcPr>
            <w:tcW w:w="1275" w:type="dxa"/>
            <w:shd w:val="clear" w:color="auto" w:fill="EAF1DD" w:themeFill="accent3" w:themeFillTint="33"/>
            <w:hideMark/>
          </w:tcPr>
          <w:p w14:paraId="11EDC73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148</w:t>
            </w:r>
          </w:p>
        </w:tc>
        <w:tc>
          <w:tcPr>
            <w:tcW w:w="498" w:type="dxa"/>
            <w:shd w:val="clear" w:color="auto" w:fill="EAF1DD" w:themeFill="accent3" w:themeFillTint="33"/>
            <w:noWrap/>
            <w:hideMark/>
          </w:tcPr>
          <w:p w14:paraId="69FF97F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D76A20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1400</w:t>
            </w:r>
          </w:p>
        </w:tc>
        <w:tc>
          <w:tcPr>
            <w:tcW w:w="1275" w:type="dxa"/>
            <w:shd w:val="clear" w:color="auto" w:fill="EAF1DD" w:themeFill="accent3" w:themeFillTint="33"/>
            <w:noWrap/>
            <w:hideMark/>
          </w:tcPr>
          <w:p w14:paraId="1B3377B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302</w:t>
            </w:r>
          </w:p>
        </w:tc>
      </w:tr>
      <w:tr w:rsidR="00B43B1A" w14:paraId="2D10FF23" w14:textId="77777777" w:rsidTr="00B43B1A">
        <w:trPr>
          <w:trHeight w:val="233"/>
        </w:trPr>
        <w:tc>
          <w:tcPr>
            <w:tcW w:w="783" w:type="dxa"/>
            <w:shd w:val="clear" w:color="auto" w:fill="EAF1DD" w:themeFill="accent3" w:themeFillTint="33"/>
            <w:hideMark/>
          </w:tcPr>
          <w:p w14:paraId="2EE21E4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c>
        <w:tc>
          <w:tcPr>
            <w:tcW w:w="1275" w:type="dxa"/>
            <w:shd w:val="clear" w:color="auto" w:fill="EAF1DD" w:themeFill="accent3" w:themeFillTint="33"/>
            <w:hideMark/>
          </w:tcPr>
          <w:p w14:paraId="33B02DA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570" w:type="dxa"/>
            <w:shd w:val="clear" w:color="auto" w:fill="EAF1DD" w:themeFill="accent3" w:themeFillTint="33"/>
            <w:hideMark/>
          </w:tcPr>
          <w:p w14:paraId="08D56CA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7EB58FC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250</w:t>
            </w:r>
          </w:p>
        </w:tc>
        <w:tc>
          <w:tcPr>
            <w:tcW w:w="1275" w:type="dxa"/>
            <w:shd w:val="clear" w:color="auto" w:fill="EAF1DD" w:themeFill="accent3" w:themeFillTint="33"/>
            <w:hideMark/>
          </w:tcPr>
          <w:p w14:paraId="165A2BC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152</w:t>
            </w:r>
          </w:p>
        </w:tc>
        <w:tc>
          <w:tcPr>
            <w:tcW w:w="498" w:type="dxa"/>
            <w:shd w:val="clear" w:color="auto" w:fill="EAF1DD" w:themeFill="accent3" w:themeFillTint="33"/>
            <w:noWrap/>
            <w:hideMark/>
          </w:tcPr>
          <w:p w14:paraId="1C4E1A4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7B52FD5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1500</w:t>
            </w:r>
          </w:p>
        </w:tc>
        <w:tc>
          <w:tcPr>
            <w:tcW w:w="1275" w:type="dxa"/>
            <w:shd w:val="clear" w:color="auto" w:fill="EAF1DD" w:themeFill="accent3" w:themeFillTint="33"/>
            <w:noWrap/>
            <w:hideMark/>
          </w:tcPr>
          <w:p w14:paraId="39CDF3D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306</w:t>
            </w:r>
          </w:p>
        </w:tc>
      </w:tr>
      <w:tr w:rsidR="00B43B1A" w14:paraId="74DC9A45" w14:textId="77777777" w:rsidTr="00B43B1A">
        <w:trPr>
          <w:trHeight w:val="233"/>
        </w:trPr>
        <w:tc>
          <w:tcPr>
            <w:tcW w:w="783" w:type="dxa"/>
            <w:shd w:val="clear" w:color="auto" w:fill="EAF1DD" w:themeFill="accent3" w:themeFillTint="33"/>
            <w:hideMark/>
          </w:tcPr>
          <w:p w14:paraId="0018AEB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275" w:type="dxa"/>
            <w:shd w:val="clear" w:color="auto" w:fill="EAF1DD" w:themeFill="accent3" w:themeFillTint="33"/>
            <w:hideMark/>
          </w:tcPr>
          <w:p w14:paraId="4DF47E5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570" w:type="dxa"/>
            <w:shd w:val="clear" w:color="auto" w:fill="EAF1DD" w:themeFill="accent3" w:themeFillTint="33"/>
            <w:hideMark/>
          </w:tcPr>
          <w:p w14:paraId="37A0EA1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340505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260</w:t>
            </w:r>
          </w:p>
        </w:tc>
        <w:tc>
          <w:tcPr>
            <w:tcW w:w="1275" w:type="dxa"/>
            <w:shd w:val="clear" w:color="auto" w:fill="EAF1DD" w:themeFill="accent3" w:themeFillTint="33"/>
            <w:hideMark/>
          </w:tcPr>
          <w:p w14:paraId="4556DBF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155</w:t>
            </w:r>
          </w:p>
        </w:tc>
        <w:tc>
          <w:tcPr>
            <w:tcW w:w="498" w:type="dxa"/>
            <w:shd w:val="clear" w:color="auto" w:fill="EAF1DD" w:themeFill="accent3" w:themeFillTint="33"/>
            <w:noWrap/>
            <w:hideMark/>
          </w:tcPr>
          <w:p w14:paraId="30427691"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0CB63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1600</w:t>
            </w:r>
          </w:p>
        </w:tc>
        <w:tc>
          <w:tcPr>
            <w:tcW w:w="1275" w:type="dxa"/>
            <w:shd w:val="clear" w:color="auto" w:fill="EAF1DD" w:themeFill="accent3" w:themeFillTint="33"/>
            <w:noWrap/>
            <w:hideMark/>
          </w:tcPr>
          <w:p w14:paraId="15B8FD5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310</w:t>
            </w:r>
          </w:p>
        </w:tc>
      </w:tr>
      <w:tr w:rsidR="00B43B1A" w14:paraId="47F04DF1" w14:textId="77777777" w:rsidTr="00B43B1A">
        <w:trPr>
          <w:trHeight w:val="233"/>
        </w:trPr>
        <w:tc>
          <w:tcPr>
            <w:tcW w:w="783" w:type="dxa"/>
            <w:shd w:val="clear" w:color="auto" w:fill="EAF1DD" w:themeFill="accent3" w:themeFillTint="33"/>
            <w:hideMark/>
          </w:tcPr>
          <w:p w14:paraId="4E174B5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35</w:t>
            </w:r>
          </w:p>
        </w:tc>
        <w:tc>
          <w:tcPr>
            <w:tcW w:w="1275" w:type="dxa"/>
            <w:shd w:val="clear" w:color="auto" w:fill="EAF1DD" w:themeFill="accent3" w:themeFillTint="33"/>
            <w:hideMark/>
          </w:tcPr>
          <w:p w14:paraId="6EB1BA4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570" w:type="dxa"/>
            <w:shd w:val="clear" w:color="auto" w:fill="EAF1DD" w:themeFill="accent3" w:themeFillTint="33"/>
            <w:hideMark/>
          </w:tcPr>
          <w:p w14:paraId="3344B4DA"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DDACE5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270</w:t>
            </w:r>
          </w:p>
        </w:tc>
        <w:tc>
          <w:tcPr>
            <w:tcW w:w="1275" w:type="dxa"/>
            <w:shd w:val="clear" w:color="auto" w:fill="EAF1DD" w:themeFill="accent3" w:themeFillTint="33"/>
            <w:hideMark/>
          </w:tcPr>
          <w:p w14:paraId="7E2B7DF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159</w:t>
            </w:r>
          </w:p>
        </w:tc>
        <w:tc>
          <w:tcPr>
            <w:tcW w:w="498" w:type="dxa"/>
            <w:shd w:val="clear" w:color="auto" w:fill="EAF1DD" w:themeFill="accent3" w:themeFillTint="33"/>
            <w:noWrap/>
            <w:hideMark/>
          </w:tcPr>
          <w:p w14:paraId="658CE90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9D4086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1700</w:t>
            </w:r>
          </w:p>
        </w:tc>
        <w:tc>
          <w:tcPr>
            <w:tcW w:w="1275" w:type="dxa"/>
            <w:shd w:val="clear" w:color="auto" w:fill="EAF1DD" w:themeFill="accent3" w:themeFillTint="33"/>
            <w:noWrap/>
            <w:hideMark/>
          </w:tcPr>
          <w:p w14:paraId="0653625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313</w:t>
            </w:r>
          </w:p>
        </w:tc>
      </w:tr>
      <w:tr w:rsidR="00B43B1A" w14:paraId="145B49D3" w14:textId="77777777" w:rsidTr="00B43B1A">
        <w:trPr>
          <w:trHeight w:val="233"/>
        </w:trPr>
        <w:tc>
          <w:tcPr>
            <w:tcW w:w="783" w:type="dxa"/>
            <w:shd w:val="clear" w:color="auto" w:fill="EAF1DD" w:themeFill="accent3" w:themeFillTint="33"/>
            <w:hideMark/>
          </w:tcPr>
          <w:p w14:paraId="68EAE2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1275" w:type="dxa"/>
            <w:shd w:val="clear" w:color="auto" w:fill="EAF1DD" w:themeFill="accent3" w:themeFillTint="33"/>
            <w:hideMark/>
          </w:tcPr>
          <w:p w14:paraId="15EFF6B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w:t>
            </w:r>
          </w:p>
        </w:tc>
        <w:tc>
          <w:tcPr>
            <w:tcW w:w="570" w:type="dxa"/>
            <w:shd w:val="clear" w:color="auto" w:fill="EAF1DD" w:themeFill="accent3" w:themeFillTint="33"/>
            <w:hideMark/>
          </w:tcPr>
          <w:p w14:paraId="31D81E46"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B0E36D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280</w:t>
            </w:r>
          </w:p>
        </w:tc>
        <w:tc>
          <w:tcPr>
            <w:tcW w:w="1275" w:type="dxa"/>
            <w:shd w:val="clear" w:color="auto" w:fill="EAF1DD" w:themeFill="accent3" w:themeFillTint="33"/>
            <w:hideMark/>
          </w:tcPr>
          <w:p w14:paraId="7B5A1CD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162</w:t>
            </w:r>
          </w:p>
        </w:tc>
        <w:tc>
          <w:tcPr>
            <w:tcW w:w="498" w:type="dxa"/>
            <w:shd w:val="clear" w:color="auto" w:fill="EAF1DD" w:themeFill="accent3" w:themeFillTint="33"/>
            <w:noWrap/>
            <w:hideMark/>
          </w:tcPr>
          <w:p w14:paraId="4B120674"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D8E649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w:t>
            </w:r>
          </w:p>
        </w:tc>
        <w:tc>
          <w:tcPr>
            <w:tcW w:w="1275" w:type="dxa"/>
            <w:shd w:val="clear" w:color="auto" w:fill="EAF1DD" w:themeFill="accent3" w:themeFillTint="33"/>
            <w:noWrap/>
            <w:hideMark/>
          </w:tcPr>
          <w:p w14:paraId="2AB59D2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317</w:t>
            </w:r>
          </w:p>
        </w:tc>
      </w:tr>
      <w:tr w:rsidR="00B43B1A" w14:paraId="22C9AC2E" w14:textId="77777777" w:rsidTr="00B43B1A">
        <w:trPr>
          <w:trHeight w:val="233"/>
        </w:trPr>
        <w:tc>
          <w:tcPr>
            <w:tcW w:w="783" w:type="dxa"/>
            <w:shd w:val="clear" w:color="auto" w:fill="EAF1DD" w:themeFill="accent3" w:themeFillTint="33"/>
            <w:hideMark/>
          </w:tcPr>
          <w:p w14:paraId="0D2BD6E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w:t>
            </w:r>
          </w:p>
        </w:tc>
        <w:tc>
          <w:tcPr>
            <w:tcW w:w="1275" w:type="dxa"/>
            <w:shd w:val="clear" w:color="auto" w:fill="EAF1DD" w:themeFill="accent3" w:themeFillTint="33"/>
            <w:hideMark/>
          </w:tcPr>
          <w:p w14:paraId="65E03F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570" w:type="dxa"/>
            <w:shd w:val="clear" w:color="auto" w:fill="EAF1DD" w:themeFill="accent3" w:themeFillTint="33"/>
            <w:hideMark/>
          </w:tcPr>
          <w:p w14:paraId="66DF951C"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A6846A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290</w:t>
            </w:r>
          </w:p>
        </w:tc>
        <w:tc>
          <w:tcPr>
            <w:tcW w:w="1275" w:type="dxa"/>
            <w:shd w:val="clear" w:color="auto" w:fill="EAF1DD" w:themeFill="accent3" w:themeFillTint="33"/>
            <w:hideMark/>
          </w:tcPr>
          <w:p w14:paraId="7D6AB18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165</w:t>
            </w:r>
          </w:p>
        </w:tc>
        <w:tc>
          <w:tcPr>
            <w:tcW w:w="498" w:type="dxa"/>
            <w:shd w:val="clear" w:color="auto" w:fill="EAF1DD" w:themeFill="accent3" w:themeFillTint="33"/>
            <w:noWrap/>
            <w:hideMark/>
          </w:tcPr>
          <w:p w14:paraId="012991D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2CC9A1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1900</w:t>
            </w:r>
          </w:p>
        </w:tc>
        <w:tc>
          <w:tcPr>
            <w:tcW w:w="1275" w:type="dxa"/>
            <w:shd w:val="clear" w:color="auto" w:fill="EAF1DD" w:themeFill="accent3" w:themeFillTint="33"/>
            <w:noWrap/>
            <w:hideMark/>
          </w:tcPr>
          <w:p w14:paraId="6E3FDB3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320</w:t>
            </w:r>
          </w:p>
        </w:tc>
      </w:tr>
      <w:tr w:rsidR="00B43B1A" w14:paraId="58966DE7" w14:textId="77777777" w:rsidTr="00B43B1A">
        <w:trPr>
          <w:trHeight w:val="233"/>
        </w:trPr>
        <w:tc>
          <w:tcPr>
            <w:tcW w:w="783" w:type="dxa"/>
            <w:shd w:val="clear" w:color="auto" w:fill="EAF1DD" w:themeFill="accent3" w:themeFillTint="33"/>
            <w:hideMark/>
          </w:tcPr>
          <w:p w14:paraId="2DDF1ED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w:t>
            </w:r>
          </w:p>
        </w:tc>
        <w:tc>
          <w:tcPr>
            <w:tcW w:w="1275" w:type="dxa"/>
            <w:shd w:val="clear" w:color="auto" w:fill="EAF1DD" w:themeFill="accent3" w:themeFillTint="33"/>
            <w:hideMark/>
          </w:tcPr>
          <w:p w14:paraId="63AE74B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w:t>
            </w:r>
          </w:p>
        </w:tc>
        <w:tc>
          <w:tcPr>
            <w:tcW w:w="570" w:type="dxa"/>
            <w:shd w:val="clear" w:color="auto" w:fill="EAF1DD" w:themeFill="accent3" w:themeFillTint="33"/>
            <w:hideMark/>
          </w:tcPr>
          <w:p w14:paraId="36C19309"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B329D5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300</w:t>
            </w:r>
          </w:p>
        </w:tc>
        <w:tc>
          <w:tcPr>
            <w:tcW w:w="1275" w:type="dxa"/>
            <w:shd w:val="clear" w:color="auto" w:fill="EAF1DD" w:themeFill="accent3" w:themeFillTint="33"/>
            <w:hideMark/>
          </w:tcPr>
          <w:p w14:paraId="1FCA904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169</w:t>
            </w:r>
          </w:p>
        </w:tc>
        <w:tc>
          <w:tcPr>
            <w:tcW w:w="498" w:type="dxa"/>
            <w:shd w:val="clear" w:color="auto" w:fill="EAF1DD" w:themeFill="accent3" w:themeFillTint="33"/>
            <w:noWrap/>
            <w:hideMark/>
          </w:tcPr>
          <w:p w14:paraId="390E022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97596D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w:t>
            </w:r>
          </w:p>
        </w:tc>
        <w:tc>
          <w:tcPr>
            <w:tcW w:w="1275" w:type="dxa"/>
            <w:shd w:val="clear" w:color="auto" w:fill="EAF1DD" w:themeFill="accent3" w:themeFillTint="33"/>
            <w:noWrap/>
            <w:hideMark/>
          </w:tcPr>
          <w:p w14:paraId="5F29906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322</w:t>
            </w:r>
          </w:p>
        </w:tc>
      </w:tr>
      <w:tr w:rsidR="00B43B1A" w14:paraId="12F8ACEF" w14:textId="77777777" w:rsidTr="00B43B1A">
        <w:trPr>
          <w:trHeight w:val="233"/>
        </w:trPr>
        <w:tc>
          <w:tcPr>
            <w:tcW w:w="783" w:type="dxa"/>
            <w:shd w:val="clear" w:color="auto" w:fill="EAF1DD" w:themeFill="accent3" w:themeFillTint="33"/>
            <w:hideMark/>
          </w:tcPr>
          <w:p w14:paraId="1E031BA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w:t>
            </w:r>
          </w:p>
        </w:tc>
        <w:tc>
          <w:tcPr>
            <w:tcW w:w="1275" w:type="dxa"/>
            <w:shd w:val="clear" w:color="auto" w:fill="EAF1DD" w:themeFill="accent3" w:themeFillTint="33"/>
            <w:hideMark/>
          </w:tcPr>
          <w:p w14:paraId="7847816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w:t>
            </w:r>
          </w:p>
        </w:tc>
        <w:tc>
          <w:tcPr>
            <w:tcW w:w="570" w:type="dxa"/>
            <w:shd w:val="clear" w:color="auto" w:fill="EAF1DD" w:themeFill="accent3" w:themeFillTint="33"/>
            <w:hideMark/>
          </w:tcPr>
          <w:p w14:paraId="6A3BE95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17738CF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320</w:t>
            </w:r>
          </w:p>
        </w:tc>
        <w:tc>
          <w:tcPr>
            <w:tcW w:w="1275" w:type="dxa"/>
            <w:shd w:val="clear" w:color="auto" w:fill="EAF1DD" w:themeFill="accent3" w:themeFillTint="33"/>
            <w:hideMark/>
          </w:tcPr>
          <w:p w14:paraId="46F2C75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175</w:t>
            </w:r>
          </w:p>
        </w:tc>
        <w:tc>
          <w:tcPr>
            <w:tcW w:w="498" w:type="dxa"/>
            <w:shd w:val="clear" w:color="auto" w:fill="EAF1DD" w:themeFill="accent3" w:themeFillTint="33"/>
            <w:noWrap/>
            <w:hideMark/>
          </w:tcPr>
          <w:p w14:paraId="6AD5A9D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1E0C1F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2200</w:t>
            </w:r>
          </w:p>
        </w:tc>
        <w:tc>
          <w:tcPr>
            <w:tcW w:w="1275" w:type="dxa"/>
            <w:shd w:val="clear" w:color="auto" w:fill="EAF1DD" w:themeFill="accent3" w:themeFillTint="33"/>
            <w:noWrap/>
            <w:hideMark/>
          </w:tcPr>
          <w:p w14:paraId="467F0BE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327</w:t>
            </w:r>
          </w:p>
        </w:tc>
      </w:tr>
      <w:tr w:rsidR="00B43B1A" w14:paraId="142D83F9" w14:textId="77777777" w:rsidTr="00B43B1A">
        <w:trPr>
          <w:trHeight w:val="233"/>
        </w:trPr>
        <w:tc>
          <w:tcPr>
            <w:tcW w:w="783" w:type="dxa"/>
            <w:shd w:val="clear" w:color="auto" w:fill="EAF1DD" w:themeFill="accent3" w:themeFillTint="33"/>
            <w:hideMark/>
          </w:tcPr>
          <w:p w14:paraId="690F04A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w:t>
            </w:r>
          </w:p>
        </w:tc>
        <w:tc>
          <w:tcPr>
            <w:tcW w:w="1275" w:type="dxa"/>
            <w:shd w:val="clear" w:color="auto" w:fill="EAF1DD" w:themeFill="accent3" w:themeFillTint="33"/>
            <w:hideMark/>
          </w:tcPr>
          <w:p w14:paraId="0032142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570" w:type="dxa"/>
            <w:shd w:val="clear" w:color="auto" w:fill="EAF1DD" w:themeFill="accent3" w:themeFillTint="33"/>
            <w:hideMark/>
          </w:tcPr>
          <w:p w14:paraId="1C3B9FFE"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67590D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340</w:t>
            </w:r>
          </w:p>
        </w:tc>
        <w:tc>
          <w:tcPr>
            <w:tcW w:w="1275" w:type="dxa"/>
            <w:shd w:val="clear" w:color="auto" w:fill="EAF1DD" w:themeFill="accent3" w:themeFillTint="33"/>
            <w:hideMark/>
          </w:tcPr>
          <w:p w14:paraId="5743625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181</w:t>
            </w:r>
          </w:p>
        </w:tc>
        <w:tc>
          <w:tcPr>
            <w:tcW w:w="498" w:type="dxa"/>
            <w:shd w:val="clear" w:color="auto" w:fill="EAF1DD" w:themeFill="accent3" w:themeFillTint="33"/>
            <w:noWrap/>
            <w:hideMark/>
          </w:tcPr>
          <w:p w14:paraId="4F20D80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A0C93B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2400</w:t>
            </w:r>
          </w:p>
        </w:tc>
        <w:tc>
          <w:tcPr>
            <w:tcW w:w="1275" w:type="dxa"/>
            <w:shd w:val="clear" w:color="auto" w:fill="EAF1DD" w:themeFill="accent3" w:themeFillTint="33"/>
            <w:noWrap/>
            <w:hideMark/>
          </w:tcPr>
          <w:p w14:paraId="0F8C4B3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331</w:t>
            </w:r>
          </w:p>
        </w:tc>
      </w:tr>
      <w:tr w:rsidR="00B43B1A" w14:paraId="7CBFC768" w14:textId="77777777" w:rsidTr="00B43B1A">
        <w:trPr>
          <w:trHeight w:val="233"/>
        </w:trPr>
        <w:tc>
          <w:tcPr>
            <w:tcW w:w="783" w:type="dxa"/>
            <w:shd w:val="clear" w:color="auto" w:fill="EAF1DD" w:themeFill="accent3" w:themeFillTint="33"/>
            <w:hideMark/>
          </w:tcPr>
          <w:p w14:paraId="312CB3E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w:t>
            </w:r>
          </w:p>
        </w:tc>
        <w:tc>
          <w:tcPr>
            <w:tcW w:w="1275" w:type="dxa"/>
            <w:shd w:val="clear" w:color="auto" w:fill="EAF1DD" w:themeFill="accent3" w:themeFillTint="33"/>
            <w:hideMark/>
          </w:tcPr>
          <w:p w14:paraId="1AFDC96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w:t>
            </w:r>
          </w:p>
        </w:tc>
        <w:tc>
          <w:tcPr>
            <w:tcW w:w="570" w:type="dxa"/>
            <w:shd w:val="clear" w:color="auto" w:fill="EAF1DD" w:themeFill="accent3" w:themeFillTint="33"/>
            <w:hideMark/>
          </w:tcPr>
          <w:p w14:paraId="1525631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6584DC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360</w:t>
            </w:r>
          </w:p>
        </w:tc>
        <w:tc>
          <w:tcPr>
            <w:tcW w:w="1275" w:type="dxa"/>
            <w:shd w:val="clear" w:color="auto" w:fill="EAF1DD" w:themeFill="accent3" w:themeFillTint="33"/>
            <w:hideMark/>
          </w:tcPr>
          <w:p w14:paraId="14AD1AB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186</w:t>
            </w:r>
          </w:p>
        </w:tc>
        <w:tc>
          <w:tcPr>
            <w:tcW w:w="498" w:type="dxa"/>
            <w:shd w:val="clear" w:color="auto" w:fill="EAF1DD" w:themeFill="accent3" w:themeFillTint="33"/>
            <w:noWrap/>
            <w:hideMark/>
          </w:tcPr>
          <w:p w14:paraId="4FE5F01C"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3394D0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2600</w:t>
            </w:r>
          </w:p>
        </w:tc>
        <w:tc>
          <w:tcPr>
            <w:tcW w:w="1275" w:type="dxa"/>
            <w:shd w:val="clear" w:color="auto" w:fill="EAF1DD" w:themeFill="accent3" w:themeFillTint="33"/>
            <w:noWrap/>
            <w:hideMark/>
          </w:tcPr>
          <w:p w14:paraId="084C9369"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335</w:t>
            </w:r>
          </w:p>
        </w:tc>
      </w:tr>
      <w:tr w:rsidR="00B43B1A" w14:paraId="721210B9" w14:textId="77777777" w:rsidTr="00B43B1A">
        <w:trPr>
          <w:trHeight w:val="233"/>
        </w:trPr>
        <w:tc>
          <w:tcPr>
            <w:tcW w:w="783" w:type="dxa"/>
            <w:shd w:val="clear" w:color="auto" w:fill="EAF1DD" w:themeFill="accent3" w:themeFillTint="33"/>
            <w:hideMark/>
          </w:tcPr>
          <w:p w14:paraId="6451DDA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1275" w:type="dxa"/>
            <w:shd w:val="clear" w:color="auto" w:fill="EAF1DD" w:themeFill="accent3" w:themeFillTint="33"/>
            <w:hideMark/>
          </w:tcPr>
          <w:p w14:paraId="33B27AF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59</w:t>
            </w:r>
          </w:p>
        </w:tc>
        <w:tc>
          <w:tcPr>
            <w:tcW w:w="570" w:type="dxa"/>
            <w:shd w:val="clear" w:color="auto" w:fill="EAF1DD" w:themeFill="accent3" w:themeFillTint="33"/>
            <w:hideMark/>
          </w:tcPr>
          <w:p w14:paraId="6124EB6A"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068217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380</w:t>
            </w:r>
          </w:p>
        </w:tc>
        <w:tc>
          <w:tcPr>
            <w:tcW w:w="1275" w:type="dxa"/>
            <w:shd w:val="clear" w:color="auto" w:fill="EAF1DD" w:themeFill="accent3" w:themeFillTint="33"/>
            <w:hideMark/>
          </w:tcPr>
          <w:p w14:paraId="15D9AC6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191</w:t>
            </w:r>
          </w:p>
        </w:tc>
        <w:tc>
          <w:tcPr>
            <w:tcW w:w="498" w:type="dxa"/>
            <w:shd w:val="clear" w:color="auto" w:fill="EAF1DD" w:themeFill="accent3" w:themeFillTint="33"/>
            <w:noWrap/>
            <w:hideMark/>
          </w:tcPr>
          <w:p w14:paraId="5AB7A5C9"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525FFCF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2800</w:t>
            </w:r>
          </w:p>
        </w:tc>
        <w:tc>
          <w:tcPr>
            <w:tcW w:w="1275" w:type="dxa"/>
            <w:shd w:val="clear" w:color="auto" w:fill="EAF1DD" w:themeFill="accent3" w:themeFillTint="33"/>
            <w:noWrap/>
            <w:hideMark/>
          </w:tcPr>
          <w:p w14:paraId="47786D9E"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338</w:t>
            </w:r>
          </w:p>
        </w:tc>
      </w:tr>
      <w:tr w:rsidR="00B43B1A" w14:paraId="1FBDC88C" w14:textId="77777777" w:rsidTr="00B43B1A">
        <w:trPr>
          <w:trHeight w:val="233"/>
        </w:trPr>
        <w:tc>
          <w:tcPr>
            <w:tcW w:w="783" w:type="dxa"/>
            <w:shd w:val="clear" w:color="auto" w:fill="EAF1DD" w:themeFill="accent3" w:themeFillTint="33"/>
            <w:hideMark/>
          </w:tcPr>
          <w:p w14:paraId="3A18909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1275" w:type="dxa"/>
            <w:shd w:val="clear" w:color="auto" w:fill="EAF1DD" w:themeFill="accent3" w:themeFillTint="33"/>
            <w:hideMark/>
          </w:tcPr>
          <w:p w14:paraId="5B70467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63</w:t>
            </w:r>
          </w:p>
        </w:tc>
        <w:tc>
          <w:tcPr>
            <w:tcW w:w="570" w:type="dxa"/>
            <w:shd w:val="clear" w:color="auto" w:fill="EAF1DD" w:themeFill="accent3" w:themeFillTint="33"/>
            <w:hideMark/>
          </w:tcPr>
          <w:p w14:paraId="7D4C8AB0"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7C71700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400</w:t>
            </w:r>
          </w:p>
        </w:tc>
        <w:tc>
          <w:tcPr>
            <w:tcW w:w="1275" w:type="dxa"/>
            <w:shd w:val="clear" w:color="auto" w:fill="EAF1DD" w:themeFill="accent3" w:themeFillTint="33"/>
            <w:hideMark/>
          </w:tcPr>
          <w:p w14:paraId="26E2D02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196</w:t>
            </w:r>
          </w:p>
        </w:tc>
        <w:tc>
          <w:tcPr>
            <w:tcW w:w="498" w:type="dxa"/>
            <w:shd w:val="clear" w:color="auto" w:fill="EAF1DD" w:themeFill="accent3" w:themeFillTint="33"/>
            <w:noWrap/>
            <w:hideMark/>
          </w:tcPr>
          <w:p w14:paraId="6657158B"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5E25EF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w:t>
            </w:r>
          </w:p>
        </w:tc>
        <w:tc>
          <w:tcPr>
            <w:tcW w:w="1275" w:type="dxa"/>
            <w:shd w:val="clear" w:color="auto" w:fill="EAF1DD" w:themeFill="accent3" w:themeFillTint="33"/>
            <w:noWrap/>
            <w:hideMark/>
          </w:tcPr>
          <w:p w14:paraId="48632CE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341</w:t>
            </w:r>
          </w:p>
        </w:tc>
      </w:tr>
      <w:tr w:rsidR="00B43B1A" w14:paraId="2ECDF017" w14:textId="77777777" w:rsidTr="00B43B1A">
        <w:trPr>
          <w:trHeight w:val="233"/>
        </w:trPr>
        <w:tc>
          <w:tcPr>
            <w:tcW w:w="783" w:type="dxa"/>
            <w:shd w:val="clear" w:color="auto" w:fill="EAF1DD" w:themeFill="accent3" w:themeFillTint="33"/>
            <w:hideMark/>
          </w:tcPr>
          <w:p w14:paraId="4EC372A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1275" w:type="dxa"/>
            <w:shd w:val="clear" w:color="auto" w:fill="EAF1DD" w:themeFill="accent3" w:themeFillTint="33"/>
            <w:hideMark/>
          </w:tcPr>
          <w:p w14:paraId="3B12820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w:t>
            </w:r>
          </w:p>
        </w:tc>
        <w:tc>
          <w:tcPr>
            <w:tcW w:w="570" w:type="dxa"/>
            <w:shd w:val="clear" w:color="auto" w:fill="EAF1DD" w:themeFill="accent3" w:themeFillTint="33"/>
            <w:hideMark/>
          </w:tcPr>
          <w:p w14:paraId="50132F1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B0187E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420</w:t>
            </w:r>
          </w:p>
        </w:tc>
        <w:tc>
          <w:tcPr>
            <w:tcW w:w="1275" w:type="dxa"/>
            <w:shd w:val="clear" w:color="auto" w:fill="EAF1DD" w:themeFill="accent3" w:themeFillTint="33"/>
            <w:hideMark/>
          </w:tcPr>
          <w:p w14:paraId="54C8666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w:t>
            </w:r>
          </w:p>
        </w:tc>
        <w:tc>
          <w:tcPr>
            <w:tcW w:w="498" w:type="dxa"/>
            <w:shd w:val="clear" w:color="auto" w:fill="EAF1DD" w:themeFill="accent3" w:themeFillTint="33"/>
            <w:noWrap/>
            <w:hideMark/>
          </w:tcPr>
          <w:p w14:paraId="270CD54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25E110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c>
          <w:tcPr>
            <w:tcW w:w="1275" w:type="dxa"/>
            <w:shd w:val="clear" w:color="auto" w:fill="EAF1DD" w:themeFill="accent3" w:themeFillTint="33"/>
            <w:noWrap/>
            <w:hideMark/>
          </w:tcPr>
          <w:p w14:paraId="5DC02164"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346</w:t>
            </w:r>
          </w:p>
        </w:tc>
      </w:tr>
      <w:tr w:rsidR="00B43B1A" w14:paraId="43C9B212" w14:textId="77777777" w:rsidTr="00B43B1A">
        <w:trPr>
          <w:trHeight w:val="233"/>
        </w:trPr>
        <w:tc>
          <w:tcPr>
            <w:tcW w:w="783" w:type="dxa"/>
            <w:shd w:val="clear" w:color="auto" w:fill="EAF1DD" w:themeFill="accent3" w:themeFillTint="33"/>
            <w:hideMark/>
          </w:tcPr>
          <w:p w14:paraId="2D80786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w:t>
            </w:r>
          </w:p>
        </w:tc>
        <w:tc>
          <w:tcPr>
            <w:tcW w:w="1275" w:type="dxa"/>
            <w:shd w:val="clear" w:color="auto" w:fill="EAF1DD" w:themeFill="accent3" w:themeFillTint="33"/>
            <w:hideMark/>
          </w:tcPr>
          <w:p w14:paraId="3496C26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570" w:type="dxa"/>
            <w:shd w:val="clear" w:color="auto" w:fill="EAF1DD" w:themeFill="accent3" w:themeFillTint="33"/>
            <w:hideMark/>
          </w:tcPr>
          <w:p w14:paraId="16ADE1B6"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7B8BE3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440</w:t>
            </w:r>
          </w:p>
        </w:tc>
        <w:tc>
          <w:tcPr>
            <w:tcW w:w="1275" w:type="dxa"/>
            <w:shd w:val="clear" w:color="auto" w:fill="EAF1DD" w:themeFill="accent3" w:themeFillTint="33"/>
            <w:hideMark/>
          </w:tcPr>
          <w:p w14:paraId="7566E9B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205</w:t>
            </w:r>
          </w:p>
        </w:tc>
        <w:tc>
          <w:tcPr>
            <w:tcW w:w="498" w:type="dxa"/>
            <w:shd w:val="clear" w:color="auto" w:fill="EAF1DD" w:themeFill="accent3" w:themeFillTint="33"/>
            <w:noWrap/>
            <w:hideMark/>
          </w:tcPr>
          <w:p w14:paraId="0820531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5B1F815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w:t>
            </w:r>
          </w:p>
        </w:tc>
        <w:tc>
          <w:tcPr>
            <w:tcW w:w="1275" w:type="dxa"/>
            <w:shd w:val="clear" w:color="auto" w:fill="EAF1DD" w:themeFill="accent3" w:themeFillTint="33"/>
            <w:noWrap/>
            <w:hideMark/>
          </w:tcPr>
          <w:p w14:paraId="62B1384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351</w:t>
            </w:r>
          </w:p>
        </w:tc>
      </w:tr>
      <w:tr w:rsidR="00B43B1A" w14:paraId="05BB1D54" w14:textId="77777777" w:rsidTr="00B43B1A">
        <w:trPr>
          <w:trHeight w:val="233"/>
        </w:trPr>
        <w:tc>
          <w:tcPr>
            <w:tcW w:w="783" w:type="dxa"/>
            <w:shd w:val="clear" w:color="auto" w:fill="EAF1DD" w:themeFill="accent3" w:themeFillTint="33"/>
            <w:hideMark/>
          </w:tcPr>
          <w:p w14:paraId="2BC13D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90</w:t>
            </w:r>
          </w:p>
        </w:tc>
        <w:tc>
          <w:tcPr>
            <w:tcW w:w="1275" w:type="dxa"/>
            <w:shd w:val="clear" w:color="auto" w:fill="EAF1DD" w:themeFill="accent3" w:themeFillTint="33"/>
            <w:hideMark/>
          </w:tcPr>
          <w:p w14:paraId="2F4FCD6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73</w:t>
            </w:r>
          </w:p>
        </w:tc>
        <w:tc>
          <w:tcPr>
            <w:tcW w:w="570" w:type="dxa"/>
            <w:shd w:val="clear" w:color="auto" w:fill="EAF1DD" w:themeFill="accent3" w:themeFillTint="33"/>
            <w:hideMark/>
          </w:tcPr>
          <w:p w14:paraId="2387AC4E"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6E9F58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460</w:t>
            </w:r>
          </w:p>
        </w:tc>
        <w:tc>
          <w:tcPr>
            <w:tcW w:w="1275" w:type="dxa"/>
            <w:shd w:val="clear" w:color="auto" w:fill="EAF1DD" w:themeFill="accent3" w:themeFillTint="33"/>
            <w:hideMark/>
          </w:tcPr>
          <w:p w14:paraId="787D9AB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210</w:t>
            </w:r>
          </w:p>
        </w:tc>
        <w:tc>
          <w:tcPr>
            <w:tcW w:w="498" w:type="dxa"/>
            <w:shd w:val="clear" w:color="auto" w:fill="EAF1DD" w:themeFill="accent3" w:themeFillTint="33"/>
            <w:noWrap/>
            <w:hideMark/>
          </w:tcPr>
          <w:p w14:paraId="05A5CB7C"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47BF58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4500</w:t>
            </w:r>
          </w:p>
        </w:tc>
        <w:tc>
          <w:tcPr>
            <w:tcW w:w="1275" w:type="dxa"/>
            <w:shd w:val="clear" w:color="auto" w:fill="EAF1DD" w:themeFill="accent3" w:themeFillTint="33"/>
            <w:noWrap/>
            <w:hideMark/>
          </w:tcPr>
          <w:p w14:paraId="6287906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354</w:t>
            </w:r>
          </w:p>
        </w:tc>
      </w:tr>
      <w:tr w:rsidR="00B43B1A" w14:paraId="3305E31E" w14:textId="77777777" w:rsidTr="00B43B1A">
        <w:trPr>
          <w:trHeight w:val="233"/>
        </w:trPr>
        <w:tc>
          <w:tcPr>
            <w:tcW w:w="783" w:type="dxa"/>
            <w:shd w:val="clear" w:color="auto" w:fill="EAF1DD" w:themeFill="accent3" w:themeFillTint="33"/>
            <w:hideMark/>
          </w:tcPr>
          <w:p w14:paraId="7660E08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w:t>
            </w:r>
          </w:p>
        </w:tc>
        <w:tc>
          <w:tcPr>
            <w:tcW w:w="1275" w:type="dxa"/>
            <w:shd w:val="clear" w:color="auto" w:fill="EAF1DD" w:themeFill="accent3" w:themeFillTint="33"/>
            <w:hideMark/>
          </w:tcPr>
          <w:p w14:paraId="7D93748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76</w:t>
            </w:r>
          </w:p>
        </w:tc>
        <w:tc>
          <w:tcPr>
            <w:tcW w:w="570" w:type="dxa"/>
            <w:shd w:val="clear" w:color="auto" w:fill="EAF1DD" w:themeFill="accent3" w:themeFillTint="33"/>
            <w:hideMark/>
          </w:tcPr>
          <w:p w14:paraId="1CEA9A9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F395F3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480</w:t>
            </w:r>
          </w:p>
        </w:tc>
        <w:tc>
          <w:tcPr>
            <w:tcW w:w="1275" w:type="dxa"/>
            <w:shd w:val="clear" w:color="auto" w:fill="EAF1DD" w:themeFill="accent3" w:themeFillTint="33"/>
            <w:hideMark/>
          </w:tcPr>
          <w:p w14:paraId="0706519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214</w:t>
            </w:r>
          </w:p>
        </w:tc>
        <w:tc>
          <w:tcPr>
            <w:tcW w:w="498" w:type="dxa"/>
            <w:shd w:val="clear" w:color="auto" w:fill="EAF1DD" w:themeFill="accent3" w:themeFillTint="33"/>
            <w:noWrap/>
            <w:hideMark/>
          </w:tcPr>
          <w:p w14:paraId="1875DA7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7C4AC65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1275" w:type="dxa"/>
            <w:shd w:val="clear" w:color="auto" w:fill="EAF1DD" w:themeFill="accent3" w:themeFillTint="33"/>
            <w:noWrap/>
            <w:hideMark/>
          </w:tcPr>
          <w:p w14:paraId="5BA70F6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357</w:t>
            </w:r>
          </w:p>
        </w:tc>
      </w:tr>
      <w:tr w:rsidR="00B43B1A" w14:paraId="2454B72A" w14:textId="77777777" w:rsidTr="00B43B1A">
        <w:trPr>
          <w:trHeight w:val="233"/>
        </w:trPr>
        <w:tc>
          <w:tcPr>
            <w:tcW w:w="783" w:type="dxa"/>
            <w:shd w:val="clear" w:color="auto" w:fill="EAF1DD" w:themeFill="accent3" w:themeFillTint="33"/>
            <w:hideMark/>
          </w:tcPr>
          <w:p w14:paraId="03E6B87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c>
          <w:tcPr>
            <w:tcW w:w="1275" w:type="dxa"/>
            <w:shd w:val="clear" w:color="auto" w:fill="EAF1DD" w:themeFill="accent3" w:themeFillTint="33"/>
            <w:hideMark/>
          </w:tcPr>
          <w:p w14:paraId="453E5F8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570" w:type="dxa"/>
            <w:shd w:val="clear" w:color="auto" w:fill="EAF1DD" w:themeFill="accent3" w:themeFillTint="33"/>
            <w:hideMark/>
          </w:tcPr>
          <w:p w14:paraId="04E48D4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F0C833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500</w:t>
            </w:r>
          </w:p>
        </w:tc>
        <w:tc>
          <w:tcPr>
            <w:tcW w:w="1275" w:type="dxa"/>
            <w:shd w:val="clear" w:color="auto" w:fill="EAF1DD" w:themeFill="accent3" w:themeFillTint="33"/>
            <w:hideMark/>
          </w:tcPr>
          <w:p w14:paraId="2E134F3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217</w:t>
            </w:r>
          </w:p>
        </w:tc>
        <w:tc>
          <w:tcPr>
            <w:tcW w:w="498" w:type="dxa"/>
            <w:shd w:val="clear" w:color="auto" w:fill="EAF1DD" w:themeFill="accent3" w:themeFillTint="33"/>
            <w:noWrap/>
            <w:hideMark/>
          </w:tcPr>
          <w:p w14:paraId="35D3CB1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192271A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6000</w:t>
            </w:r>
          </w:p>
        </w:tc>
        <w:tc>
          <w:tcPr>
            <w:tcW w:w="1275" w:type="dxa"/>
            <w:shd w:val="clear" w:color="auto" w:fill="EAF1DD" w:themeFill="accent3" w:themeFillTint="33"/>
            <w:noWrap/>
            <w:hideMark/>
          </w:tcPr>
          <w:p w14:paraId="596F77D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361</w:t>
            </w:r>
          </w:p>
        </w:tc>
      </w:tr>
      <w:tr w:rsidR="00B43B1A" w14:paraId="7608EC7E" w14:textId="77777777" w:rsidTr="00B43B1A">
        <w:trPr>
          <w:trHeight w:val="233"/>
        </w:trPr>
        <w:tc>
          <w:tcPr>
            <w:tcW w:w="783" w:type="dxa"/>
            <w:shd w:val="clear" w:color="auto" w:fill="EAF1DD" w:themeFill="accent3" w:themeFillTint="33"/>
            <w:hideMark/>
          </w:tcPr>
          <w:p w14:paraId="6103941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w:t>
            </w:r>
          </w:p>
        </w:tc>
        <w:tc>
          <w:tcPr>
            <w:tcW w:w="1275" w:type="dxa"/>
            <w:shd w:val="clear" w:color="auto" w:fill="EAF1DD" w:themeFill="accent3" w:themeFillTint="33"/>
            <w:hideMark/>
          </w:tcPr>
          <w:p w14:paraId="6155C57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w:t>
            </w:r>
          </w:p>
        </w:tc>
        <w:tc>
          <w:tcPr>
            <w:tcW w:w="570" w:type="dxa"/>
            <w:shd w:val="clear" w:color="auto" w:fill="EAF1DD" w:themeFill="accent3" w:themeFillTint="33"/>
            <w:hideMark/>
          </w:tcPr>
          <w:p w14:paraId="328486F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13BC3A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550</w:t>
            </w:r>
          </w:p>
        </w:tc>
        <w:tc>
          <w:tcPr>
            <w:tcW w:w="1275" w:type="dxa"/>
            <w:shd w:val="clear" w:color="auto" w:fill="EAF1DD" w:themeFill="accent3" w:themeFillTint="33"/>
            <w:hideMark/>
          </w:tcPr>
          <w:p w14:paraId="0CCD771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226</w:t>
            </w:r>
          </w:p>
        </w:tc>
        <w:tc>
          <w:tcPr>
            <w:tcW w:w="498" w:type="dxa"/>
            <w:shd w:val="clear" w:color="auto" w:fill="EAF1DD" w:themeFill="accent3" w:themeFillTint="33"/>
            <w:noWrap/>
            <w:hideMark/>
          </w:tcPr>
          <w:p w14:paraId="415DB71E"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346E1F9"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7000</w:t>
            </w:r>
          </w:p>
        </w:tc>
        <w:tc>
          <w:tcPr>
            <w:tcW w:w="1275" w:type="dxa"/>
            <w:shd w:val="clear" w:color="auto" w:fill="EAF1DD" w:themeFill="accent3" w:themeFillTint="33"/>
            <w:noWrap/>
            <w:hideMark/>
          </w:tcPr>
          <w:p w14:paraId="1157F2C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364</w:t>
            </w:r>
          </w:p>
        </w:tc>
      </w:tr>
      <w:tr w:rsidR="00B43B1A" w14:paraId="172DD8CC" w14:textId="77777777" w:rsidTr="00B43B1A">
        <w:trPr>
          <w:trHeight w:val="233"/>
        </w:trPr>
        <w:tc>
          <w:tcPr>
            <w:tcW w:w="783" w:type="dxa"/>
            <w:shd w:val="clear" w:color="auto" w:fill="EAF1DD" w:themeFill="accent3" w:themeFillTint="33"/>
            <w:hideMark/>
          </w:tcPr>
          <w:p w14:paraId="4F658CD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1275" w:type="dxa"/>
            <w:shd w:val="clear" w:color="auto" w:fill="EAF1DD" w:themeFill="accent3" w:themeFillTint="33"/>
            <w:hideMark/>
          </w:tcPr>
          <w:p w14:paraId="05D80F4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w:t>
            </w:r>
          </w:p>
        </w:tc>
        <w:tc>
          <w:tcPr>
            <w:tcW w:w="570" w:type="dxa"/>
            <w:shd w:val="clear" w:color="auto" w:fill="EAF1DD" w:themeFill="accent3" w:themeFillTint="33"/>
            <w:hideMark/>
          </w:tcPr>
          <w:p w14:paraId="4CCE2EF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1CEBB6D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600</w:t>
            </w:r>
          </w:p>
        </w:tc>
        <w:tc>
          <w:tcPr>
            <w:tcW w:w="1275" w:type="dxa"/>
            <w:shd w:val="clear" w:color="auto" w:fill="EAF1DD" w:themeFill="accent3" w:themeFillTint="33"/>
            <w:hideMark/>
          </w:tcPr>
          <w:p w14:paraId="19D1D6B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234</w:t>
            </w:r>
          </w:p>
        </w:tc>
        <w:tc>
          <w:tcPr>
            <w:tcW w:w="498" w:type="dxa"/>
            <w:shd w:val="clear" w:color="auto" w:fill="EAF1DD" w:themeFill="accent3" w:themeFillTint="33"/>
            <w:noWrap/>
            <w:hideMark/>
          </w:tcPr>
          <w:p w14:paraId="2226A29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F39381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8000</w:t>
            </w:r>
          </w:p>
        </w:tc>
        <w:tc>
          <w:tcPr>
            <w:tcW w:w="1275" w:type="dxa"/>
            <w:shd w:val="clear" w:color="auto" w:fill="EAF1DD" w:themeFill="accent3" w:themeFillTint="33"/>
            <w:noWrap/>
            <w:hideMark/>
          </w:tcPr>
          <w:p w14:paraId="112A19D6"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367</w:t>
            </w:r>
          </w:p>
        </w:tc>
      </w:tr>
      <w:tr w:rsidR="00B43B1A" w14:paraId="122AF4FD" w14:textId="77777777" w:rsidTr="00B43B1A">
        <w:trPr>
          <w:trHeight w:val="233"/>
        </w:trPr>
        <w:tc>
          <w:tcPr>
            <w:tcW w:w="783" w:type="dxa"/>
            <w:shd w:val="clear" w:color="auto" w:fill="EAF1DD" w:themeFill="accent3" w:themeFillTint="33"/>
            <w:hideMark/>
          </w:tcPr>
          <w:p w14:paraId="54E2CA7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130</w:t>
            </w:r>
          </w:p>
        </w:tc>
        <w:tc>
          <w:tcPr>
            <w:tcW w:w="1275" w:type="dxa"/>
            <w:shd w:val="clear" w:color="auto" w:fill="EAF1DD" w:themeFill="accent3" w:themeFillTint="33"/>
            <w:hideMark/>
          </w:tcPr>
          <w:p w14:paraId="1B7E5EE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97</w:t>
            </w:r>
          </w:p>
        </w:tc>
        <w:tc>
          <w:tcPr>
            <w:tcW w:w="570" w:type="dxa"/>
            <w:shd w:val="clear" w:color="auto" w:fill="EAF1DD" w:themeFill="accent3" w:themeFillTint="33"/>
            <w:hideMark/>
          </w:tcPr>
          <w:p w14:paraId="5A0C4AD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4A0026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650</w:t>
            </w:r>
          </w:p>
        </w:tc>
        <w:tc>
          <w:tcPr>
            <w:tcW w:w="1275" w:type="dxa"/>
            <w:shd w:val="clear" w:color="auto" w:fill="EAF1DD" w:themeFill="accent3" w:themeFillTint="33"/>
            <w:hideMark/>
          </w:tcPr>
          <w:p w14:paraId="298923A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242</w:t>
            </w:r>
          </w:p>
        </w:tc>
        <w:tc>
          <w:tcPr>
            <w:tcW w:w="498" w:type="dxa"/>
            <w:shd w:val="clear" w:color="auto" w:fill="EAF1DD" w:themeFill="accent3" w:themeFillTint="33"/>
            <w:noWrap/>
            <w:hideMark/>
          </w:tcPr>
          <w:p w14:paraId="0D2894C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8E0867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9000</w:t>
            </w:r>
          </w:p>
        </w:tc>
        <w:tc>
          <w:tcPr>
            <w:tcW w:w="1275" w:type="dxa"/>
            <w:shd w:val="clear" w:color="auto" w:fill="EAF1DD" w:themeFill="accent3" w:themeFillTint="33"/>
            <w:noWrap/>
            <w:hideMark/>
          </w:tcPr>
          <w:p w14:paraId="0893337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368</w:t>
            </w:r>
          </w:p>
        </w:tc>
      </w:tr>
      <w:tr w:rsidR="00B43B1A" w14:paraId="66CA96CF" w14:textId="77777777" w:rsidTr="00B43B1A">
        <w:trPr>
          <w:trHeight w:val="233"/>
        </w:trPr>
        <w:tc>
          <w:tcPr>
            <w:tcW w:w="783" w:type="dxa"/>
            <w:shd w:val="clear" w:color="auto" w:fill="EAF1DD" w:themeFill="accent3" w:themeFillTint="33"/>
            <w:hideMark/>
          </w:tcPr>
          <w:p w14:paraId="150558B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1275" w:type="dxa"/>
            <w:shd w:val="clear" w:color="auto" w:fill="EAF1DD" w:themeFill="accent3" w:themeFillTint="33"/>
            <w:hideMark/>
          </w:tcPr>
          <w:p w14:paraId="09283C6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w:t>
            </w:r>
          </w:p>
        </w:tc>
        <w:tc>
          <w:tcPr>
            <w:tcW w:w="570" w:type="dxa"/>
            <w:shd w:val="clear" w:color="auto" w:fill="EAF1DD" w:themeFill="accent3" w:themeFillTint="33"/>
            <w:hideMark/>
          </w:tcPr>
          <w:p w14:paraId="67A29E99"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4AB499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700</w:t>
            </w:r>
          </w:p>
        </w:tc>
        <w:tc>
          <w:tcPr>
            <w:tcW w:w="1275" w:type="dxa"/>
            <w:shd w:val="clear" w:color="auto" w:fill="EAF1DD" w:themeFill="accent3" w:themeFillTint="33"/>
            <w:hideMark/>
          </w:tcPr>
          <w:p w14:paraId="1A33294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248</w:t>
            </w:r>
          </w:p>
        </w:tc>
        <w:tc>
          <w:tcPr>
            <w:tcW w:w="498" w:type="dxa"/>
            <w:shd w:val="clear" w:color="auto" w:fill="EAF1DD" w:themeFill="accent3" w:themeFillTint="33"/>
            <w:noWrap/>
            <w:hideMark/>
          </w:tcPr>
          <w:p w14:paraId="37C37990"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11B4AF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1275" w:type="dxa"/>
            <w:shd w:val="clear" w:color="auto" w:fill="EAF1DD" w:themeFill="accent3" w:themeFillTint="33"/>
            <w:noWrap/>
            <w:hideMark/>
          </w:tcPr>
          <w:p w14:paraId="6F172A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370</w:t>
            </w:r>
          </w:p>
        </w:tc>
      </w:tr>
      <w:tr w:rsidR="00B43B1A" w14:paraId="376FE2E3" w14:textId="77777777" w:rsidTr="00B43B1A">
        <w:trPr>
          <w:trHeight w:val="233"/>
        </w:trPr>
        <w:tc>
          <w:tcPr>
            <w:tcW w:w="783" w:type="dxa"/>
            <w:shd w:val="clear" w:color="auto" w:fill="EAF1DD" w:themeFill="accent3" w:themeFillTint="33"/>
            <w:hideMark/>
          </w:tcPr>
          <w:p w14:paraId="0508720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w:t>
            </w:r>
          </w:p>
        </w:tc>
        <w:tc>
          <w:tcPr>
            <w:tcW w:w="1275" w:type="dxa"/>
            <w:shd w:val="clear" w:color="auto" w:fill="EAF1DD" w:themeFill="accent3" w:themeFillTint="33"/>
            <w:hideMark/>
          </w:tcPr>
          <w:p w14:paraId="300AF61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108</w:t>
            </w:r>
          </w:p>
        </w:tc>
        <w:tc>
          <w:tcPr>
            <w:tcW w:w="570" w:type="dxa"/>
            <w:shd w:val="clear" w:color="auto" w:fill="EAF1DD" w:themeFill="accent3" w:themeFillTint="33"/>
            <w:hideMark/>
          </w:tcPr>
          <w:p w14:paraId="2F8FCD1D"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ABC959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750</w:t>
            </w:r>
          </w:p>
        </w:tc>
        <w:tc>
          <w:tcPr>
            <w:tcW w:w="1275" w:type="dxa"/>
            <w:shd w:val="clear" w:color="auto" w:fill="EAF1DD" w:themeFill="accent3" w:themeFillTint="33"/>
            <w:hideMark/>
          </w:tcPr>
          <w:p w14:paraId="6FC2D92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254</w:t>
            </w:r>
          </w:p>
        </w:tc>
        <w:tc>
          <w:tcPr>
            <w:tcW w:w="498" w:type="dxa"/>
            <w:shd w:val="clear" w:color="auto" w:fill="EAF1DD" w:themeFill="accent3" w:themeFillTint="33"/>
            <w:noWrap/>
            <w:hideMark/>
          </w:tcPr>
          <w:p w14:paraId="21129D11"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220699E"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15000</w:t>
            </w:r>
          </w:p>
        </w:tc>
        <w:tc>
          <w:tcPr>
            <w:tcW w:w="1275" w:type="dxa"/>
            <w:shd w:val="clear" w:color="auto" w:fill="EAF1DD" w:themeFill="accent3" w:themeFillTint="33"/>
            <w:noWrap/>
            <w:hideMark/>
          </w:tcPr>
          <w:p w14:paraId="1080C77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375</w:t>
            </w:r>
          </w:p>
        </w:tc>
      </w:tr>
      <w:tr w:rsidR="00B43B1A" w14:paraId="283575FA" w14:textId="77777777" w:rsidTr="00B43B1A">
        <w:trPr>
          <w:trHeight w:val="233"/>
        </w:trPr>
        <w:tc>
          <w:tcPr>
            <w:tcW w:w="783" w:type="dxa"/>
            <w:shd w:val="clear" w:color="auto" w:fill="EAF1DD" w:themeFill="accent3" w:themeFillTint="33"/>
            <w:hideMark/>
          </w:tcPr>
          <w:p w14:paraId="5A5FF8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160</w:t>
            </w:r>
          </w:p>
        </w:tc>
        <w:tc>
          <w:tcPr>
            <w:tcW w:w="1275" w:type="dxa"/>
            <w:shd w:val="clear" w:color="auto" w:fill="EAF1DD" w:themeFill="accent3" w:themeFillTint="33"/>
            <w:hideMark/>
          </w:tcPr>
          <w:p w14:paraId="2EBCFA6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w:t>
            </w:r>
          </w:p>
        </w:tc>
        <w:tc>
          <w:tcPr>
            <w:tcW w:w="570" w:type="dxa"/>
            <w:shd w:val="clear" w:color="auto" w:fill="EAF1DD" w:themeFill="accent3" w:themeFillTint="33"/>
            <w:hideMark/>
          </w:tcPr>
          <w:p w14:paraId="22DEDA72"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A6F148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800</w:t>
            </w:r>
          </w:p>
        </w:tc>
        <w:tc>
          <w:tcPr>
            <w:tcW w:w="1275" w:type="dxa"/>
            <w:shd w:val="clear" w:color="auto" w:fill="EAF1DD" w:themeFill="accent3" w:themeFillTint="33"/>
            <w:hideMark/>
          </w:tcPr>
          <w:p w14:paraId="7272E24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260</w:t>
            </w:r>
          </w:p>
        </w:tc>
        <w:tc>
          <w:tcPr>
            <w:tcW w:w="498" w:type="dxa"/>
            <w:shd w:val="clear" w:color="auto" w:fill="EAF1DD" w:themeFill="accent3" w:themeFillTint="33"/>
            <w:noWrap/>
            <w:hideMark/>
          </w:tcPr>
          <w:p w14:paraId="3C5F547F"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039677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20000</w:t>
            </w:r>
          </w:p>
        </w:tc>
        <w:tc>
          <w:tcPr>
            <w:tcW w:w="1275" w:type="dxa"/>
            <w:shd w:val="clear" w:color="auto" w:fill="EAF1DD" w:themeFill="accent3" w:themeFillTint="33"/>
            <w:noWrap/>
            <w:hideMark/>
          </w:tcPr>
          <w:p w14:paraId="254376E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377</w:t>
            </w:r>
          </w:p>
        </w:tc>
      </w:tr>
      <w:tr w:rsidR="00B43B1A" w14:paraId="691BD8D4" w14:textId="77777777" w:rsidTr="00B43B1A">
        <w:trPr>
          <w:trHeight w:val="233"/>
        </w:trPr>
        <w:tc>
          <w:tcPr>
            <w:tcW w:w="783" w:type="dxa"/>
            <w:shd w:val="clear" w:color="auto" w:fill="EAF1DD" w:themeFill="accent3" w:themeFillTint="33"/>
            <w:hideMark/>
          </w:tcPr>
          <w:p w14:paraId="25FBCD8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170</w:t>
            </w:r>
          </w:p>
        </w:tc>
        <w:tc>
          <w:tcPr>
            <w:tcW w:w="1275" w:type="dxa"/>
            <w:shd w:val="clear" w:color="auto" w:fill="EAF1DD" w:themeFill="accent3" w:themeFillTint="33"/>
            <w:hideMark/>
          </w:tcPr>
          <w:p w14:paraId="4808F92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118</w:t>
            </w:r>
          </w:p>
        </w:tc>
        <w:tc>
          <w:tcPr>
            <w:tcW w:w="570" w:type="dxa"/>
            <w:shd w:val="clear" w:color="auto" w:fill="EAF1DD" w:themeFill="accent3" w:themeFillTint="33"/>
            <w:hideMark/>
          </w:tcPr>
          <w:p w14:paraId="1B4C2F95"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4CA20B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850</w:t>
            </w:r>
          </w:p>
        </w:tc>
        <w:tc>
          <w:tcPr>
            <w:tcW w:w="1275" w:type="dxa"/>
            <w:shd w:val="clear" w:color="auto" w:fill="EAF1DD" w:themeFill="accent3" w:themeFillTint="33"/>
            <w:hideMark/>
          </w:tcPr>
          <w:p w14:paraId="6957336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265</w:t>
            </w:r>
          </w:p>
        </w:tc>
        <w:tc>
          <w:tcPr>
            <w:tcW w:w="498" w:type="dxa"/>
            <w:shd w:val="clear" w:color="auto" w:fill="EAF1DD" w:themeFill="accent3" w:themeFillTint="33"/>
            <w:noWrap/>
            <w:hideMark/>
          </w:tcPr>
          <w:p w14:paraId="515ACA9B"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31B894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30000</w:t>
            </w:r>
          </w:p>
        </w:tc>
        <w:tc>
          <w:tcPr>
            <w:tcW w:w="1275" w:type="dxa"/>
            <w:shd w:val="clear" w:color="auto" w:fill="EAF1DD" w:themeFill="accent3" w:themeFillTint="33"/>
            <w:noWrap/>
            <w:hideMark/>
          </w:tcPr>
          <w:p w14:paraId="726D607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379</w:t>
            </w:r>
          </w:p>
        </w:tc>
      </w:tr>
      <w:tr w:rsidR="00B43B1A" w14:paraId="261E990F" w14:textId="77777777" w:rsidTr="00B43B1A">
        <w:trPr>
          <w:trHeight w:val="233"/>
        </w:trPr>
        <w:tc>
          <w:tcPr>
            <w:tcW w:w="783" w:type="dxa"/>
            <w:shd w:val="clear" w:color="auto" w:fill="EAF1DD" w:themeFill="accent3" w:themeFillTint="33"/>
            <w:hideMark/>
          </w:tcPr>
          <w:p w14:paraId="6C5A1E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180</w:t>
            </w:r>
          </w:p>
        </w:tc>
        <w:tc>
          <w:tcPr>
            <w:tcW w:w="1275" w:type="dxa"/>
            <w:shd w:val="clear" w:color="auto" w:fill="EAF1DD" w:themeFill="accent3" w:themeFillTint="33"/>
            <w:hideMark/>
          </w:tcPr>
          <w:p w14:paraId="583F94D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w:t>
            </w:r>
          </w:p>
        </w:tc>
        <w:tc>
          <w:tcPr>
            <w:tcW w:w="570" w:type="dxa"/>
            <w:shd w:val="clear" w:color="auto" w:fill="EAF1DD" w:themeFill="accent3" w:themeFillTint="33"/>
            <w:hideMark/>
          </w:tcPr>
          <w:p w14:paraId="1A3CE37B"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CEF991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900</w:t>
            </w:r>
          </w:p>
        </w:tc>
        <w:tc>
          <w:tcPr>
            <w:tcW w:w="1275" w:type="dxa"/>
            <w:shd w:val="clear" w:color="auto" w:fill="EAF1DD" w:themeFill="accent3" w:themeFillTint="33"/>
            <w:hideMark/>
          </w:tcPr>
          <w:p w14:paraId="7ED0ABB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269</w:t>
            </w:r>
          </w:p>
        </w:tc>
        <w:tc>
          <w:tcPr>
            <w:tcW w:w="498" w:type="dxa"/>
            <w:shd w:val="clear" w:color="auto" w:fill="EAF1DD" w:themeFill="accent3" w:themeFillTint="33"/>
            <w:noWrap/>
            <w:hideMark/>
          </w:tcPr>
          <w:p w14:paraId="2657A92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C01F134"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1275" w:type="dxa"/>
            <w:shd w:val="clear" w:color="auto" w:fill="EAF1DD" w:themeFill="accent3" w:themeFillTint="33"/>
            <w:noWrap/>
            <w:hideMark/>
          </w:tcPr>
          <w:p w14:paraId="418F00C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380</w:t>
            </w:r>
          </w:p>
        </w:tc>
      </w:tr>
      <w:tr w:rsidR="00B43B1A" w14:paraId="6AF7976A" w14:textId="77777777" w:rsidTr="00B43B1A">
        <w:trPr>
          <w:trHeight w:val="233"/>
        </w:trPr>
        <w:tc>
          <w:tcPr>
            <w:tcW w:w="783" w:type="dxa"/>
            <w:shd w:val="clear" w:color="auto" w:fill="EAF1DD" w:themeFill="accent3" w:themeFillTint="33"/>
            <w:hideMark/>
          </w:tcPr>
          <w:p w14:paraId="7EE28D1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190</w:t>
            </w:r>
          </w:p>
        </w:tc>
        <w:tc>
          <w:tcPr>
            <w:tcW w:w="1275" w:type="dxa"/>
            <w:shd w:val="clear" w:color="auto" w:fill="EAF1DD" w:themeFill="accent3" w:themeFillTint="33"/>
            <w:hideMark/>
          </w:tcPr>
          <w:p w14:paraId="544BB7D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127</w:t>
            </w:r>
          </w:p>
        </w:tc>
        <w:tc>
          <w:tcPr>
            <w:tcW w:w="570" w:type="dxa"/>
            <w:shd w:val="clear" w:color="auto" w:fill="EAF1DD" w:themeFill="accent3" w:themeFillTint="33"/>
            <w:hideMark/>
          </w:tcPr>
          <w:p w14:paraId="77D8C97C"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2B6891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950</w:t>
            </w:r>
          </w:p>
        </w:tc>
        <w:tc>
          <w:tcPr>
            <w:tcW w:w="1275" w:type="dxa"/>
            <w:shd w:val="clear" w:color="auto" w:fill="EAF1DD" w:themeFill="accent3" w:themeFillTint="33"/>
            <w:hideMark/>
          </w:tcPr>
          <w:p w14:paraId="3FB618B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274</w:t>
            </w:r>
          </w:p>
        </w:tc>
        <w:tc>
          <w:tcPr>
            <w:tcW w:w="498" w:type="dxa"/>
            <w:shd w:val="clear" w:color="auto" w:fill="EAF1DD" w:themeFill="accent3" w:themeFillTint="33"/>
            <w:noWrap/>
            <w:hideMark/>
          </w:tcPr>
          <w:p w14:paraId="47DDEFE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849543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50000</w:t>
            </w:r>
          </w:p>
        </w:tc>
        <w:tc>
          <w:tcPr>
            <w:tcW w:w="1275" w:type="dxa"/>
            <w:shd w:val="clear" w:color="auto" w:fill="EAF1DD" w:themeFill="accent3" w:themeFillTint="33"/>
            <w:noWrap/>
            <w:hideMark/>
          </w:tcPr>
          <w:p w14:paraId="202FF5D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381</w:t>
            </w:r>
          </w:p>
        </w:tc>
      </w:tr>
      <w:tr w:rsidR="00B43B1A" w14:paraId="4003C736" w14:textId="77777777" w:rsidTr="00B43B1A">
        <w:trPr>
          <w:trHeight w:val="233"/>
        </w:trPr>
        <w:tc>
          <w:tcPr>
            <w:tcW w:w="783" w:type="dxa"/>
            <w:shd w:val="clear" w:color="auto" w:fill="EAF1DD" w:themeFill="accent3" w:themeFillTint="33"/>
            <w:hideMark/>
          </w:tcPr>
          <w:p w14:paraId="3778BAF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200</w:t>
            </w:r>
          </w:p>
        </w:tc>
        <w:tc>
          <w:tcPr>
            <w:tcW w:w="1275" w:type="dxa"/>
            <w:shd w:val="clear" w:color="auto" w:fill="EAF1DD" w:themeFill="accent3" w:themeFillTint="33"/>
            <w:hideMark/>
          </w:tcPr>
          <w:p w14:paraId="2DA865B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w:t>
            </w:r>
          </w:p>
        </w:tc>
        <w:tc>
          <w:tcPr>
            <w:tcW w:w="570" w:type="dxa"/>
            <w:shd w:val="clear" w:color="auto" w:fill="EAF1DD" w:themeFill="accent3" w:themeFillTint="33"/>
            <w:hideMark/>
          </w:tcPr>
          <w:p w14:paraId="3053508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7465C7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1000</w:t>
            </w:r>
          </w:p>
        </w:tc>
        <w:tc>
          <w:tcPr>
            <w:tcW w:w="1275" w:type="dxa"/>
            <w:shd w:val="clear" w:color="auto" w:fill="EAF1DD" w:themeFill="accent3" w:themeFillTint="33"/>
            <w:hideMark/>
          </w:tcPr>
          <w:p w14:paraId="3154EA0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278</w:t>
            </w:r>
          </w:p>
        </w:tc>
        <w:tc>
          <w:tcPr>
            <w:tcW w:w="498" w:type="dxa"/>
            <w:shd w:val="clear" w:color="auto" w:fill="EAF1DD" w:themeFill="accent3" w:themeFillTint="33"/>
            <w:noWrap/>
            <w:hideMark/>
          </w:tcPr>
          <w:p w14:paraId="21A341B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F1C2F1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75000</w:t>
            </w:r>
          </w:p>
        </w:tc>
        <w:tc>
          <w:tcPr>
            <w:tcW w:w="1275" w:type="dxa"/>
            <w:shd w:val="clear" w:color="auto" w:fill="EAF1DD" w:themeFill="accent3" w:themeFillTint="33"/>
            <w:noWrap/>
            <w:hideMark/>
          </w:tcPr>
          <w:p w14:paraId="4748697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382</w:t>
            </w:r>
          </w:p>
        </w:tc>
      </w:tr>
      <w:tr w:rsidR="00B43B1A" w14:paraId="48F8F47B" w14:textId="77777777" w:rsidTr="00B43B1A">
        <w:trPr>
          <w:trHeight w:val="233"/>
        </w:trPr>
        <w:tc>
          <w:tcPr>
            <w:tcW w:w="783" w:type="dxa"/>
            <w:shd w:val="clear" w:color="auto" w:fill="EAF1DD" w:themeFill="accent3" w:themeFillTint="33"/>
            <w:hideMark/>
          </w:tcPr>
          <w:p w14:paraId="6BFE448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210</w:t>
            </w:r>
          </w:p>
        </w:tc>
        <w:tc>
          <w:tcPr>
            <w:tcW w:w="1275" w:type="dxa"/>
            <w:shd w:val="clear" w:color="auto" w:fill="EAF1DD" w:themeFill="accent3" w:themeFillTint="33"/>
            <w:hideMark/>
          </w:tcPr>
          <w:p w14:paraId="1498983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w:t>
            </w:r>
          </w:p>
        </w:tc>
        <w:tc>
          <w:tcPr>
            <w:tcW w:w="570" w:type="dxa"/>
            <w:shd w:val="clear" w:color="auto" w:fill="EAF1DD" w:themeFill="accent3" w:themeFillTint="33"/>
            <w:hideMark/>
          </w:tcPr>
          <w:p w14:paraId="3D14121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606678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1100</w:t>
            </w:r>
          </w:p>
        </w:tc>
        <w:tc>
          <w:tcPr>
            <w:tcW w:w="1275" w:type="dxa"/>
            <w:shd w:val="clear" w:color="auto" w:fill="EAF1DD" w:themeFill="accent3" w:themeFillTint="33"/>
            <w:hideMark/>
          </w:tcPr>
          <w:p w14:paraId="7EBE6CD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285</w:t>
            </w:r>
          </w:p>
        </w:tc>
        <w:tc>
          <w:tcPr>
            <w:tcW w:w="498" w:type="dxa"/>
            <w:shd w:val="clear" w:color="auto" w:fill="EAF1DD" w:themeFill="accent3" w:themeFillTint="33"/>
            <w:noWrap/>
            <w:hideMark/>
          </w:tcPr>
          <w:p w14:paraId="6A62B39F"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791BF1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1000000</w:t>
            </w:r>
          </w:p>
        </w:tc>
        <w:tc>
          <w:tcPr>
            <w:tcW w:w="1275" w:type="dxa"/>
            <w:shd w:val="clear" w:color="auto" w:fill="EAF1DD" w:themeFill="accent3" w:themeFillTint="33"/>
            <w:noWrap/>
            <w:hideMark/>
          </w:tcPr>
          <w:p w14:paraId="5D5CB78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384</w:t>
            </w:r>
          </w:p>
        </w:tc>
      </w:tr>
    </w:tbl>
    <w:p w14:paraId="74F87F53" w14:textId="77777777" w:rsidR="00B43B1A" w:rsidRPr="00B43B1A" w:rsidRDefault="00B43B1A" w:rsidP="00B43B1A">
      <w:pPr>
        <w:spacing w:line="276" w:lineRule="auto"/>
        <w:jc w:val="both"/>
        <w:rPr>
          <w:rFonts w:ascii="Sakkal Majalla" w:hAnsi="Sakkal Majalla" w:cs="Sakkal Majalla"/>
          <w:sz w:val="32"/>
          <w:szCs w:val="32"/>
        </w:rPr>
      </w:pPr>
    </w:p>
    <w:sectPr w:rsidR="00B43B1A" w:rsidRPr="00B43B1A" w:rsidSect="0082471B">
      <w:headerReference w:type="even" r:id="rId9"/>
      <w:headerReference w:type="default" r:id="rId10"/>
      <w:footerReference w:type="default" r:id="rId11"/>
      <w:headerReference w:type="first" r:id="rId12"/>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6D834" w14:textId="77777777" w:rsidR="00D56DD5" w:rsidRDefault="00D56DD5" w:rsidP="00F628F0">
      <w:pPr>
        <w:spacing w:after="0" w:line="240" w:lineRule="auto"/>
      </w:pPr>
      <w:r>
        <w:separator/>
      </w:r>
    </w:p>
  </w:endnote>
  <w:endnote w:type="continuationSeparator" w:id="0">
    <w:p w14:paraId="27A91939" w14:textId="77777777" w:rsidR="00D56DD5" w:rsidRDefault="00D56DD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Sakkal Majalla">
    <w:altName w:val="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870A0" w14:textId="77777777" w:rsidR="00D56DD5" w:rsidRDefault="00D56DD5" w:rsidP="00F628F0">
      <w:pPr>
        <w:spacing w:after="0" w:line="240" w:lineRule="auto"/>
      </w:pPr>
      <w:r>
        <w:separator/>
      </w:r>
    </w:p>
  </w:footnote>
  <w:footnote w:type="continuationSeparator" w:id="0">
    <w:p w14:paraId="12D5E18B" w14:textId="77777777" w:rsidR="00D56DD5" w:rsidRDefault="00D56DD5" w:rsidP="00F628F0">
      <w:pPr>
        <w:spacing w:after="0" w:line="240" w:lineRule="auto"/>
      </w:pPr>
      <w:r>
        <w:continuationSeparator/>
      </w:r>
    </w:p>
  </w:footnote>
  <w:footnote w:id="1">
    <w:p w14:paraId="1CC28FBA" w14:textId="1A9FCD17" w:rsidR="008F4E30" w:rsidRDefault="008F4E30">
      <w:pPr>
        <w:pStyle w:val="af3"/>
        <w:rPr>
          <w:rtl/>
          <w:lang w:bidi="ar-EG"/>
        </w:rPr>
      </w:pPr>
      <w:r>
        <w:rPr>
          <w:rStyle w:val="af4"/>
        </w:rPr>
        <w:footnoteRef/>
      </w:r>
      <w:r>
        <w:t xml:space="preserve"> </w:t>
      </w:r>
      <w:r w:rsidRPr="008F4E30">
        <w:t>https://www.stats.gov.sa/w/news/8</w:t>
      </w:r>
    </w:p>
  </w:footnote>
  <w:footnote w:id="2">
    <w:p w14:paraId="3CF3F43E" w14:textId="77777777" w:rsidR="002C0DA9" w:rsidRDefault="002C0DA9" w:rsidP="002C0DA9">
      <w:pPr>
        <w:pStyle w:val="af3"/>
        <w:rPr>
          <w:rtl/>
          <w:lang w:bidi="ar-EG"/>
        </w:rPr>
      </w:pPr>
      <w:r>
        <w:rPr>
          <w:rStyle w:val="af4"/>
        </w:rPr>
        <w:footnoteRef/>
      </w:r>
      <w:r>
        <w:t xml:space="preserve"> </w:t>
      </w:r>
      <w:r w:rsidRPr="000711C2">
        <w:t>https://www.swa.gov.sa/ar/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0F46F2"/>
    <w:multiLevelType w:val="hybridMultilevel"/>
    <w:tmpl w:val="033EB3AA"/>
    <w:lvl w:ilvl="0" w:tplc="3C781CB0">
      <w:numFmt w:val="bullet"/>
      <w:pStyle w:val="SkillsBullets"/>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917D9C"/>
    <w:multiLevelType w:val="hybridMultilevel"/>
    <w:tmpl w:val="1FF67F4C"/>
    <w:lvl w:ilvl="0" w:tplc="E68C2666">
      <w:numFmt w:val="bullet"/>
      <w:lvlText w:val="-"/>
      <w:lvlJc w:val="left"/>
      <w:pPr>
        <w:ind w:left="2880" w:hanging="360"/>
      </w:pPr>
      <w:rPr>
        <w:rFonts w:ascii="Arial" w:eastAsia="Calibr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09745EA2"/>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AB86796"/>
    <w:multiLevelType w:val="hybridMultilevel"/>
    <w:tmpl w:val="6AD265E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1372079"/>
    <w:multiLevelType w:val="hybridMultilevel"/>
    <w:tmpl w:val="6838BF8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44A1A27"/>
    <w:multiLevelType w:val="hybridMultilevel"/>
    <w:tmpl w:val="D03042B4"/>
    <w:lvl w:ilvl="0" w:tplc="FFFFFFFF">
      <w:start w:val="1"/>
      <w:numFmt w:val="decimal"/>
      <w:lvlText w:val="%1-"/>
      <w:lvlJc w:val="left"/>
      <w:pPr>
        <w:ind w:left="1080" w:hanging="720"/>
      </w:pPr>
      <w:rPr>
        <w:rFonts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58A0066"/>
    <w:multiLevelType w:val="hybridMultilevel"/>
    <w:tmpl w:val="EE68D31E"/>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7B10C14"/>
    <w:multiLevelType w:val="hybridMultilevel"/>
    <w:tmpl w:val="891095D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6" w15:restartNumberingAfterBreak="0">
    <w:nsid w:val="1B500E1D"/>
    <w:multiLevelType w:val="hybridMultilevel"/>
    <w:tmpl w:val="3F16AB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E7244DF"/>
    <w:multiLevelType w:val="hybridMultilevel"/>
    <w:tmpl w:val="D0FC0270"/>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9F6F70"/>
    <w:multiLevelType w:val="hybridMultilevel"/>
    <w:tmpl w:val="D7242778"/>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05F2125"/>
    <w:multiLevelType w:val="hybridMultilevel"/>
    <w:tmpl w:val="D8D06738"/>
    <w:lvl w:ilvl="0" w:tplc="E68C2666">
      <w:numFmt w:val="bullet"/>
      <w:lvlText w:val="-"/>
      <w:lvlJc w:val="left"/>
      <w:pPr>
        <w:ind w:left="1800" w:hanging="360"/>
      </w:pPr>
      <w:rPr>
        <w:rFonts w:ascii="Arial" w:eastAsia="Calibri" w:hAnsi="Arial" w:cs="Aria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7940429"/>
    <w:multiLevelType w:val="hybridMultilevel"/>
    <w:tmpl w:val="B53AE968"/>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2D7778E5"/>
    <w:multiLevelType w:val="hybridMultilevel"/>
    <w:tmpl w:val="C9540EB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15:restartNumberingAfterBreak="0">
    <w:nsid w:val="2F050162"/>
    <w:multiLevelType w:val="hybridMultilevel"/>
    <w:tmpl w:val="D08ACA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856705A"/>
    <w:multiLevelType w:val="hybridMultilevel"/>
    <w:tmpl w:val="CAB4123A"/>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947125A"/>
    <w:multiLevelType w:val="hybridMultilevel"/>
    <w:tmpl w:val="A9A6DB8E"/>
    <w:lvl w:ilvl="0" w:tplc="E68C2666">
      <w:numFmt w:val="bullet"/>
      <w:lvlText w:val="-"/>
      <w:lvlJc w:val="left"/>
      <w:pPr>
        <w:ind w:left="720" w:hanging="360"/>
      </w:pPr>
      <w:rPr>
        <w:rFonts w:ascii="Arial" w:eastAsia="Calibri" w:hAnsi="Arial" w:cs="Arial"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994251D"/>
    <w:multiLevelType w:val="multilevel"/>
    <w:tmpl w:val="134EDB6A"/>
    <w:lvl w:ilvl="0">
      <w:start w:val="7"/>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BD21A3D"/>
    <w:multiLevelType w:val="hybridMultilevel"/>
    <w:tmpl w:val="F2622E9C"/>
    <w:lvl w:ilvl="0" w:tplc="FFFFFFFF">
      <w:numFmt w:val="bullet"/>
      <w:lvlText w:val="•"/>
      <w:lvlJc w:val="left"/>
      <w:pPr>
        <w:ind w:left="1080" w:hanging="720"/>
      </w:pPr>
      <w:rPr>
        <w:rFonts w:ascii="Arial" w:eastAsiaTheme="minorHAnsi" w:hAnsi="Arial" w:cs="Arial"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F253225"/>
    <w:multiLevelType w:val="hybridMultilevel"/>
    <w:tmpl w:val="03B239B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09B2DD0"/>
    <w:multiLevelType w:val="hybridMultilevel"/>
    <w:tmpl w:val="77F6BE3E"/>
    <w:lvl w:ilvl="0" w:tplc="E744CD02">
      <w:numFmt w:val="bullet"/>
      <w:lvlText w:val="-"/>
      <w:lvlJc w:val="left"/>
      <w:pPr>
        <w:ind w:left="360" w:hanging="360"/>
      </w:pPr>
      <w:rPr>
        <w:rFonts w:ascii="Sakkal Majalla" w:eastAsia="Aria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40B76F14"/>
    <w:multiLevelType w:val="hybridMultilevel"/>
    <w:tmpl w:val="4540FA2E"/>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0CB64E8"/>
    <w:multiLevelType w:val="hybridMultilevel"/>
    <w:tmpl w:val="609CBB1E"/>
    <w:lvl w:ilvl="0" w:tplc="FFFFFFFF">
      <w:start w:val="1"/>
      <w:numFmt w:val="bullet"/>
      <w:lvlText w:val=""/>
      <w:lvlJc w:val="left"/>
      <w:pPr>
        <w:ind w:left="720" w:hanging="360"/>
      </w:pPr>
      <w:rPr>
        <w:rFonts w:ascii="Wingdings" w:hAnsi="Wingdings" w:hint="default"/>
      </w:rPr>
    </w:lvl>
    <w:lvl w:ilvl="1" w:tplc="0A5A75A8">
      <w:numFmt w:val="bullet"/>
      <w:lvlText w:val="•"/>
      <w:lvlJc w:val="left"/>
      <w:pPr>
        <w:ind w:left="1800" w:hanging="720"/>
      </w:pPr>
      <w:rPr>
        <w:rFonts w:ascii="Sakkal Majalla" w:eastAsiaTheme="minorHAnsi" w:hAnsi="Sakkal Majalla" w:cs="Sakkal Majalla"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159341C"/>
    <w:multiLevelType w:val="hybridMultilevel"/>
    <w:tmpl w:val="201AF97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E68C2666">
      <w:numFmt w:val="bullet"/>
      <w:lvlText w:val="-"/>
      <w:lvlJc w:val="left"/>
      <w:pPr>
        <w:ind w:left="2880" w:hanging="360"/>
      </w:pPr>
      <w:rPr>
        <w:rFonts w:ascii="Arial" w:eastAsia="Calibri" w:hAnsi="Arial" w:cs="Aria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34B4FF1"/>
    <w:multiLevelType w:val="multilevel"/>
    <w:tmpl w:val="4928F594"/>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444C5BCC"/>
    <w:multiLevelType w:val="hybridMultilevel"/>
    <w:tmpl w:val="37C4A1EE"/>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45576E91"/>
    <w:multiLevelType w:val="multilevel"/>
    <w:tmpl w:val="45576E91"/>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9CD6F3F"/>
    <w:multiLevelType w:val="hybridMultilevel"/>
    <w:tmpl w:val="363AB83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2524998"/>
    <w:multiLevelType w:val="hybridMultilevel"/>
    <w:tmpl w:val="AE3E0F3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59D91DD2"/>
    <w:multiLevelType w:val="hybridMultilevel"/>
    <w:tmpl w:val="B4E07B5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CF903AB"/>
    <w:multiLevelType w:val="hybridMultilevel"/>
    <w:tmpl w:val="E888321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3" w15:restartNumberingAfterBreak="0">
    <w:nsid w:val="628F534E"/>
    <w:multiLevelType w:val="hybridMultilevel"/>
    <w:tmpl w:val="5330CE9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30922B3"/>
    <w:multiLevelType w:val="hybridMultilevel"/>
    <w:tmpl w:val="C368FB0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313193A"/>
    <w:multiLevelType w:val="hybridMultilevel"/>
    <w:tmpl w:val="DD9644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59A17F8"/>
    <w:multiLevelType w:val="hybridMultilevel"/>
    <w:tmpl w:val="41303DBA"/>
    <w:lvl w:ilvl="0" w:tplc="FFFFFFFF">
      <w:numFmt w:val="bullet"/>
      <w:lvlText w:val="-"/>
      <w:lvlJc w:val="left"/>
      <w:pPr>
        <w:ind w:left="720" w:hanging="360"/>
      </w:pPr>
      <w:rPr>
        <w:rFonts w:ascii="Arial" w:eastAsia="Calibri" w:hAnsi="Arial" w:cs="Aria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66882DF8"/>
    <w:multiLevelType w:val="hybridMultilevel"/>
    <w:tmpl w:val="7C3691B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956443B"/>
    <w:multiLevelType w:val="hybridMultilevel"/>
    <w:tmpl w:val="D5B4FBCC"/>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6B4B77C7"/>
    <w:multiLevelType w:val="hybridMultilevel"/>
    <w:tmpl w:val="81C6FFA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DCF62D6"/>
    <w:multiLevelType w:val="hybridMultilevel"/>
    <w:tmpl w:val="EEFAA756"/>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6E2C6083"/>
    <w:multiLevelType w:val="multilevel"/>
    <w:tmpl w:val="633A342C"/>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03D19E0"/>
    <w:multiLevelType w:val="hybridMultilevel"/>
    <w:tmpl w:val="88B4C5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7635884"/>
    <w:multiLevelType w:val="hybridMultilevel"/>
    <w:tmpl w:val="E45AE1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7A8B0351"/>
    <w:multiLevelType w:val="hybridMultilevel"/>
    <w:tmpl w:val="2E4202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7BC17BC8"/>
    <w:multiLevelType w:val="hybridMultilevel"/>
    <w:tmpl w:val="2638B36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7BDF6CA2"/>
    <w:multiLevelType w:val="hybridMultilevel"/>
    <w:tmpl w:val="A650D434"/>
    <w:lvl w:ilvl="0" w:tplc="96221192">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8"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9" w15:restartNumberingAfterBreak="0">
    <w:nsid w:val="7DCF369D"/>
    <w:multiLevelType w:val="hybridMultilevel"/>
    <w:tmpl w:val="C16CBEB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09356932">
    <w:abstractNumId w:val="4"/>
  </w:num>
  <w:num w:numId="2" w16cid:durableId="1687101496">
    <w:abstractNumId w:val="8"/>
  </w:num>
  <w:num w:numId="3" w16cid:durableId="895051831">
    <w:abstractNumId w:val="42"/>
  </w:num>
  <w:num w:numId="4" w16cid:durableId="1215581529">
    <w:abstractNumId w:val="58"/>
  </w:num>
  <w:num w:numId="5" w16cid:durableId="1238436222">
    <w:abstractNumId w:val="11"/>
  </w:num>
  <w:num w:numId="6" w16cid:durableId="60568959">
    <w:abstractNumId w:val="46"/>
  </w:num>
  <w:num w:numId="7" w16cid:durableId="1917275494">
    <w:abstractNumId w:val="3"/>
  </w:num>
  <w:num w:numId="8" w16cid:durableId="518668244">
    <w:abstractNumId w:val="15"/>
  </w:num>
  <w:num w:numId="9" w16cid:durableId="1487938034">
    <w:abstractNumId w:val="33"/>
  </w:num>
  <w:num w:numId="10" w16cid:durableId="1688174219">
    <w:abstractNumId w:val="1"/>
  </w:num>
  <w:num w:numId="11" w16cid:durableId="1118723863">
    <w:abstractNumId w:val="36"/>
  </w:num>
  <w:num w:numId="12" w16cid:durableId="959534548">
    <w:abstractNumId w:val="25"/>
  </w:num>
  <w:num w:numId="13" w16cid:durableId="689991824">
    <w:abstractNumId w:val="52"/>
  </w:num>
  <w:num w:numId="14" w16cid:durableId="856044738">
    <w:abstractNumId w:val="32"/>
  </w:num>
  <w:num w:numId="15" w16cid:durableId="1397511115">
    <w:abstractNumId w:val="38"/>
  </w:num>
  <w:num w:numId="16" w16cid:durableId="35083530">
    <w:abstractNumId w:val="2"/>
  </w:num>
  <w:num w:numId="17" w16cid:durableId="1522430974">
    <w:abstractNumId w:val="57"/>
  </w:num>
  <w:num w:numId="18" w16cid:durableId="1922061905">
    <w:abstractNumId w:val="22"/>
  </w:num>
  <w:num w:numId="19" w16cid:durableId="12075812">
    <w:abstractNumId w:val="9"/>
  </w:num>
  <w:num w:numId="20" w16cid:durableId="609899220">
    <w:abstractNumId w:val="17"/>
  </w:num>
  <w:num w:numId="21" w16cid:durableId="986008191">
    <w:abstractNumId w:val="0"/>
  </w:num>
  <w:num w:numId="22" w16cid:durableId="379330409">
    <w:abstractNumId w:val="44"/>
  </w:num>
  <w:num w:numId="23" w16cid:durableId="1196425709">
    <w:abstractNumId w:val="28"/>
  </w:num>
  <w:num w:numId="24" w16cid:durableId="1103575478">
    <w:abstractNumId w:val="27"/>
  </w:num>
  <w:num w:numId="25" w16cid:durableId="2088767250">
    <w:abstractNumId w:val="29"/>
  </w:num>
  <w:num w:numId="26" w16cid:durableId="314648273">
    <w:abstractNumId w:val="48"/>
  </w:num>
  <w:num w:numId="27" w16cid:durableId="962542608">
    <w:abstractNumId w:val="69"/>
  </w:num>
  <w:num w:numId="28" w16cid:durableId="1116945800">
    <w:abstractNumId w:val="30"/>
  </w:num>
  <w:num w:numId="29" w16cid:durableId="704906260">
    <w:abstractNumId w:val="13"/>
  </w:num>
  <w:num w:numId="30" w16cid:durableId="319432683">
    <w:abstractNumId w:val="18"/>
  </w:num>
  <w:num w:numId="31" w16cid:durableId="589778447">
    <w:abstractNumId w:val="47"/>
  </w:num>
  <w:num w:numId="32" w16cid:durableId="902905800">
    <w:abstractNumId w:val="23"/>
  </w:num>
  <w:num w:numId="33" w16cid:durableId="196546004">
    <w:abstractNumId w:val="53"/>
  </w:num>
  <w:num w:numId="34" w16cid:durableId="1422682023">
    <w:abstractNumId w:val="63"/>
  </w:num>
  <w:num w:numId="35" w16cid:durableId="1268848920">
    <w:abstractNumId w:val="26"/>
  </w:num>
  <w:num w:numId="36" w16cid:durableId="439254904">
    <w:abstractNumId w:val="64"/>
  </w:num>
  <w:num w:numId="37" w16cid:durableId="1194269809">
    <w:abstractNumId w:val="50"/>
  </w:num>
  <w:num w:numId="38" w16cid:durableId="1268151599">
    <w:abstractNumId w:val="59"/>
  </w:num>
  <w:num w:numId="39" w16cid:durableId="1650555568">
    <w:abstractNumId w:val="65"/>
  </w:num>
  <w:num w:numId="40" w16cid:durableId="1982080382">
    <w:abstractNumId w:val="66"/>
  </w:num>
  <w:num w:numId="41" w16cid:durableId="124273524">
    <w:abstractNumId w:val="7"/>
  </w:num>
  <w:num w:numId="42" w16cid:durableId="640114754">
    <w:abstractNumId w:val="16"/>
  </w:num>
  <w:num w:numId="43" w16cid:durableId="2008047484">
    <w:abstractNumId w:val="55"/>
  </w:num>
  <w:num w:numId="44" w16cid:durableId="65298626">
    <w:abstractNumId w:val="10"/>
  </w:num>
  <w:num w:numId="45" w16cid:durableId="2023166291">
    <w:abstractNumId w:val="37"/>
  </w:num>
  <w:num w:numId="46" w16cid:durableId="426313311">
    <w:abstractNumId w:val="5"/>
  </w:num>
  <w:num w:numId="47" w16cid:durableId="1595429880">
    <w:abstractNumId w:val="39"/>
  </w:num>
  <w:num w:numId="48" w16cid:durableId="95489560">
    <w:abstractNumId w:val="12"/>
  </w:num>
  <w:num w:numId="49" w16cid:durableId="1251351339">
    <w:abstractNumId w:val="20"/>
  </w:num>
  <w:num w:numId="50" w16cid:durableId="1025520150">
    <w:abstractNumId w:val="56"/>
  </w:num>
  <w:num w:numId="51" w16cid:durableId="1233661398">
    <w:abstractNumId w:val="49"/>
  </w:num>
  <w:num w:numId="52" w16cid:durableId="1421020248">
    <w:abstractNumId w:val="35"/>
  </w:num>
  <w:num w:numId="53" w16cid:durableId="618338518">
    <w:abstractNumId w:val="61"/>
  </w:num>
  <w:num w:numId="54" w16cid:durableId="176894347">
    <w:abstractNumId w:val="51"/>
  </w:num>
  <w:num w:numId="55" w16cid:durableId="1372653238">
    <w:abstractNumId w:val="19"/>
  </w:num>
  <w:num w:numId="56" w16cid:durableId="1736315591">
    <w:abstractNumId w:val="24"/>
  </w:num>
  <w:num w:numId="57" w16cid:durableId="2127114241">
    <w:abstractNumId w:val="14"/>
  </w:num>
  <w:num w:numId="58" w16cid:durableId="1965035542">
    <w:abstractNumId w:val="40"/>
  </w:num>
  <w:num w:numId="59" w16cid:durableId="1470901303">
    <w:abstractNumId w:val="34"/>
  </w:num>
  <w:num w:numId="60" w16cid:durableId="1307009216">
    <w:abstractNumId w:val="60"/>
  </w:num>
  <w:num w:numId="61" w16cid:durableId="1564021894">
    <w:abstractNumId w:val="67"/>
  </w:num>
  <w:num w:numId="62" w16cid:durableId="996614360">
    <w:abstractNumId w:val="62"/>
  </w:num>
  <w:num w:numId="63" w16cid:durableId="1253665765">
    <w:abstractNumId w:val="68"/>
  </w:num>
  <w:num w:numId="64" w16cid:durableId="1555502689">
    <w:abstractNumId w:val="43"/>
  </w:num>
  <w:num w:numId="65" w16cid:durableId="182473397">
    <w:abstractNumId w:val="6"/>
  </w:num>
  <w:num w:numId="66" w16cid:durableId="1264999881">
    <w:abstractNumId w:val="45"/>
  </w:num>
  <w:num w:numId="67" w16cid:durableId="760755033">
    <w:abstractNumId w:val="21"/>
  </w:num>
  <w:num w:numId="68" w16cid:durableId="355036931">
    <w:abstractNumId w:val="31"/>
  </w:num>
  <w:num w:numId="69" w16cid:durableId="2066637969">
    <w:abstractNumId w:val="41"/>
  </w:num>
  <w:num w:numId="70" w16cid:durableId="468673745">
    <w:abstractNumId w:val="5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5FF"/>
    <w:rsid w:val="00027A34"/>
    <w:rsid w:val="00030ABD"/>
    <w:rsid w:val="00031165"/>
    <w:rsid w:val="000322E7"/>
    <w:rsid w:val="00033519"/>
    <w:rsid w:val="00044CFD"/>
    <w:rsid w:val="0004678D"/>
    <w:rsid w:val="0005051A"/>
    <w:rsid w:val="0005639A"/>
    <w:rsid w:val="00060059"/>
    <w:rsid w:val="00061A09"/>
    <w:rsid w:val="00062073"/>
    <w:rsid w:val="0006232A"/>
    <w:rsid w:val="000711C2"/>
    <w:rsid w:val="00073CEE"/>
    <w:rsid w:val="0007526D"/>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D0869"/>
    <w:rsid w:val="000D3EAE"/>
    <w:rsid w:val="000D5131"/>
    <w:rsid w:val="000E23AB"/>
    <w:rsid w:val="000E6887"/>
    <w:rsid w:val="000F0A0D"/>
    <w:rsid w:val="000F7F04"/>
    <w:rsid w:val="00100A1D"/>
    <w:rsid w:val="00110665"/>
    <w:rsid w:val="0011126E"/>
    <w:rsid w:val="00113926"/>
    <w:rsid w:val="00114354"/>
    <w:rsid w:val="0011488E"/>
    <w:rsid w:val="00116AE4"/>
    <w:rsid w:val="00117CA1"/>
    <w:rsid w:val="001212F0"/>
    <w:rsid w:val="00123943"/>
    <w:rsid w:val="00130583"/>
    <w:rsid w:val="00136A08"/>
    <w:rsid w:val="00136BB8"/>
    <w:rsid w:val="00143649"/>
    <w:rsid w:val="00152104"/>
    <w:rsid w:val="001603EF"/>
    <w:rsid w:val="001618EF"/>
    <w:rsid w:val="001624C4"/>
    <w:rsid w:val="001647FA"/>
    <w:rsid w:val="001654CD"/>
    <w:rsid w:val="00173699"/>
    <w:rsid w:val="001762F4"/>
    <w:rsid w:val="00180799"/>
    <w:rsid w:val="00180A9B"/>
    <w:rsid w:val="0018167F"/>
    <w:rsid w:val="001854F5"/>
    <w:rsid w:val="00185F71"/>
    <w:rsid w:val="00195226"/>
    <w:rsid w:val="00196CFB"/>
    <w:rsid w:val="00196ECE"/>
    <w:rsid w:val="001A5804"/>
    <w:rsid w:val="001A680C"/>
    <w:rsid w:val="001C01BE"/>
    <w:rsid w:val="001C3DA0"/>
    <w:rsid w:val="001C4052"/>
    <w:rsid w:val="001C426A"/>
    <w:rsid w:val="001C7DB2"/>
    <w:rsid w:val="001D115B"/>
    <w:rsid w:val="001D47AD"/>
    <w:rsid w:val="001D5721"/>
    <w:rsid w:val="001D67F6"/>
    <w:rsid w:val="001E252D"/>
    <w:rsid w:val="001E32DF"/>
    <w:rsid w:val="001E3406"/>
    <w:rsid w:val="001F007E"/>
    <w:rsid w:val="001F20D6"/>
    <w:rsid w:val="001F5E96"/>
    <w:rsid w:val="0020239B"/>
    <w:rsid w:val="00206824"/>
    <w:rsid w:val="0022051E"/>
    <w:rsid w:val="00222468"/>
    <w:rsid w:val="002267E3"/>
    <w:rsid w:val="00231AB1"/>
    <w:rsid w:val="00232A16"/>
    <w:rsid w:val="002374B6"/>
    <w:rsid w:val="00237611"/>
    <w:rsid w:val="0024045F"/>
    <w:rsid w:val="002457DD"/>
    <w:rsid w:val="00250CC6"/>
    <w:rsid w:val="00251580"/>
    <w:rsid w:val="002523F7"/>
    <w:rsid w:val="002564F4"/>
    <w:rsid w:val="00257F01"/>
    <w:rsid w:val="002616CF"/>
    <w:rsid w:val="00263733"/>
    <w:rsid w:val="00264677"/>
    <w:rsid w:val="002655C1"/>
    <w:rsid w:val="00265C31"/>
    <w:rsid w:val="00274C5B"/>
    <w:rsid w:val="002752B6"/>
    <w:rsid w:val="00277837"/>
    <w:rsid w:val="00282C5C"/>
    <w:rsid w:val="0029134F"/>
    <w:rsid w:val="00297421"/>
    <w:rsid w:val="002A113E"/>
    <w:rsid w:val="002A428F"/>
    <w:rsid w:val="002A589B"/>
    <w:rsid w:val="002B14B8"/>
    <w:rsid w:val="002B493B"/>
    <w:rsid w:val="002B6766"/>
    <w:rsid w:val="002B6A3B"/>
    <w:rsid w:val="002C0DA9"/>
    <w:rsid w:val="002C204D"/>
    <w:rsid w:val="002C2285"/>
    <w:rsid w:val="002C33B5"/>
    <w:rsid w:val="002D019D"/>
    <w:rsid w:val="002D3349"/>
    <w:rsid w:val="002D53F9"/>
    <w:rsid w:val="002D638C"/>
    <w:rsid w:val="002D68BB"/>
    <w:rsid w:val="002E03CF"/>
    <w:rsid w:val="002E2306"/>
    <w:rsid w:val="002F0EEA"/>
    <w:rsid w:val="002F1924"/>
    <w:rsid w:val="002F20A7"/>
    <w:rsid w:val="002F20B5"/>
    <w:rsid w:val="003037FC"/>
    <w:rsid w:val="003127A3"/>
    <w:rsid w:val="00316776"/>
    <w:rsid w:val="00316ACC"/>
    <w:rsid w:val="003223F2"/>
    <w:rsid w:val="00322A0D"/>
    <w:rsid w:val="00322CDE"/>
    <w:rsid w:val="003235C8"/>
    <w:rsid w:val="003314D4"/>
    <w:rsid w:val="003337A1"/>
    <w:rsid w:val="00333FF1"/>
    <w:rsid w:val="00334002"/>
    <w:rsid w:val="00343773"/>
    <w:rsid w:val="00353059"/>
    <w:rsid w:val="0035341C"/>
    <w:rsid w:val="00356156"/>
    <w:rsid w:val="00360A3F"/>
    <w:rsid w:val="00363F3A"/>
    <w:rsid w:val="00364C07"/>
    <w:rsid w:val="0037221E"/>
    <w:rsid w:val="00377CB0"/>
    <w:rsid w:val="00381E67"/>
    <w:rsid w:val="00387BFA"/>
    <w:rsid w:val="00395E1F"/>
    <w:rsid w:val="00397058"/>
    <w:rsid w:val="003A4334"/>
    <w:rsid w:val="003B0B77"/>
    <w:rsid w:val="003B0F00"/>
    <w:rsid w:val="003B1418"/>
    <w:rsid w:val="003B5505"/>
    <w:rsid w:val="003B6969"/>
    <w:rsid w:val="003C025A"/>
    <w:rsid w:val="003C041A"/>
    <w:rsid w:val="003C05E1"/>
    <w:rsid w:val="003C1A4C"/>
    <w:rsid w:val="003C42D9"/>
    <w:rsid w:val="003C7F2A"/>
    <w:rsid w:val="003D3563"/>
    <w:rsid w:val="003D5F89"/>
    <w:rsid w:val="003D7E7F"/>
    <w:rsid w:val="003E02C3"/>
    <w:rsid w:val="003E1E60"/>
    <w:rsid w:val="003F6189"/>
    <w:rsid w:val="003F69BC"/>
    <w:rsid w:val="0040510D"/>
    <w:rsid w:val="0040745A"/>
    <w:rsid w:val="00416691"/>
    <w:rsid w:val="004177A2"/>
    <w:rsid w:val="00424789"/>
    <w:rsid w:val="0043449E"/>
    <w:rsid w:val="004356B0"/>
    <w:rsid w:val="00436A44"/>
    <w:rsid w:val="00436B59"/>
    <w:rsid w:val="004412F3"/>
    <w:rsid w:val="004413CD"/>
    <w:rsid w:val="0044258D"/>
    <w:rsid w:val="00443A60"/>
    <w:rsid w:val="00444B1D"/>
    <w:rsid w:val="00444B3C"/>
    <w:rsid w:val="00461A91"/>
    <w:rsid w:val="00466097"/>
    <w:rsid w:val="00473F99"/>
    <w:rsid w:val="00475AAC"/>
    <w:rsid w:val="00481464"/>
    <w:rsid w:val="00483F3D"/>
    <w:rsid w:val="00485BD0"/>
    <w:rsid w:val="00486B51"/>
    <w:rsid w:val="00487152"/>
    <w:rsid w:val="00492BA0"/>
    <w:rsid w:val="00492E40"/>
    <w:rsid w:val="004A0A9A"/>
    <w:rsid w:val="004A10BC"/>
    <w:rsid w:val="004B484B"/>
    <w:rsid w:val="004B78C6"/>
    <w:rsid w:val="004C1CC5"/>
    <w:rsid w:val="004C1DAF"/>
    <w:rsid w:val="004C7B52"/>
    <w:rsid w:val="004D075E"/>
    <w:rsid w:val="004D2A39"/>
    <w:rsid w:val="004D6DB2"/>
    <w:rsid w:val="004D7783"/>
    <w:rsid w:val="004D7F28"/>
    <w:rsid w:val="004E01F6"/>
    <w:rsid w:val="004F1607"/>
    <w:rsid w:val="004F1964"/>
    <w:rsid w:val="004F1CF1"/>
    <w:rsid w:val="004F59AF"/>
    <w:rsid w:val="0050023D"/>
    <w:rsid w:val="0050451B"/>
    <w:rsid w:val="005144E3"/>
    <w:rsid w:val="00515088"/>
    <w:rsid w:val="0052019E"/>
    <w:rsid w:val="0053336F"/>
    <w:rsid w:val="00533AA9"/>
    <w:rsid w:val="00535ED5"/>
    <w:rsid w:val="0053681E"/>
    <w:rsid w:val="00537EEF"/>
    <w:rsid w:val="005433BE"/>
    <w:rsid w:val="00545742"/>
    <w:rsid w:val="00546BB3"/>
    <w:rsid w:val="005532E5"/>
    <w:rsid w:val="00560CC1"/>
    <w:rsid w:val="00563629"/>
    <w:rsid w:val="0058302C"/>
    <w:rsid w:val="0058693B"/>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1340"/>
    <w:rsid w:val="005F2661"/>
    <w:rsid w:val="005F5AF5"/>
    <w:rsid w:val="0060066C"/>
    <w:rsid w:val="0060105E"/>
    <w:rsid w:val="0061026F"/>
    <w:rsid w:val="00617752"/>
    <w:rsid w:val="0061796A"/>
    <w:rsid w:val="00620F4F"/>
    <w:rsid w:val="006219D4"/>
    <w:rsid w:val="0062589E"/>
    <w:rsid w:val="00625A3C"/>
    <w:rsid w:val="00627C20"/>
    <w:rsid w:val="006306F0"/>
    <w:rsid w:val="00633F98"/>
    <w:rsid w:val="00634932"/>
    <w:rsid w:val="006432F3"/>
    <w:rsid w:val="006447D8"/>
    <w:rsid w:val="00644F28"/>
    <w:rsid w:val="0065187E"/>
    <w:rsid w:val="00652162"/>
    <w:rsid w:val="00655684"/>
    <w:rsid w:val="00661A1D"/>
    <w:rsid w:val="00664106"/>
    <w:rsid w:val="00667BBF"/>
    <w:rsid w:val="00671088"/>
    <w:rsid w:val="006719E9"/>
    <w:rsid w:val="006731F3"/>
    <w:rsid w:val="00676B85"/>
    <w:rsid w:val="00687F77"/>
    <w:rsid w:val="00690397"/>
    <w:rsid w:val="006A5A93"/>
    <w:rsid w:val="006A7DC3"/>
    <w:rsid w:val="006B0476"/>
    <w:rsid w:val="006B1075"/>
    <w:rsid w:val="006B366F"/>
    <w:rsid w:val="006B51C2"/>
    <w:rsid w:val="006B5991"/>
    <w:rsid w:val="006C10F3"/>
    <w:rsid w:val="006C1228"/>
    <w:rsid w:val="006C1553"/>
    <w:rsid w:val="006C2E76"/>
    <w:rsid w:val="006C54C9"/>
    <w:rsid w:val="006D1317"/>
    <w:rsid w:val="006E0051"/>
    <w:rsid w:val="006E413B"/>
    <w:rsid w:val="006F1837"/>
    <w:rsid w:val="006F216B"/>
    <w:rsid w:val="006F3CD1"/>
    <w:rsid w:val="0070272D"/>
    <w:rsid w:val="00703A9A"/>
    <w:rsid w:val="00704C25"/>
    <w:rsid w:val="00705F1D"/>
    <w:rsid w:val="00706AC7"/>
    <w:rsid w:val="00710891"/>
    <w:rsid w:val="00711248"/>
    <w:rsid w:val="00711508"/>
    <w:rsid w:val="00714E9E"/>
    <w:rsid w:val="007239AC"/>
    <w:rsid w:val="00723E95"/>
    <w:rsid w:val="00733953"/>
    <w:rsid w:val="00736364"/>
    <w:rsid w:val="0073642B"/>
    <w:rsid w:val="007364C3"/>
    <w:rsid w:val="00740AB1"/>
    <w:rsid w:val="007507AF"/>
    <w:rsid w:val="00750F2F"/>
    <w:rsid w:val="0075188B"/>
    <w:rsid w:val="00754496"/>
    <w:rsid w:val="0076684E"/>
    <w:rsid w:val="00766A58"/>
    <w:rsid w:val="007764F4"/>
    <w:rsid w:val="00776AB8"/>
    <w:rsid w:val="00781550"/>
    <w:rsid w:val="00781653"/>
    <w:rsid w:val="007822A3"/>
    <w:rsid w:val="0078641B"/>
    <w:rsid w:val="00786FCC"/>
    <w:rsid w:val="00790119"/>
    <w:rsid w:val="00793616"/>
    <w:rsid w:val="007969DC"/>
    <w:rsid w:val="00797AF9"/>
    <w:rsid w:val="007A1212"/>
    <w:rsid w:val="007A31DC"/>
    <w:rsid w:val="007B29E4"/>
    <w:rsid w:val="007B3A5C"/>
    <w:rsid w:val="007B7F6B"/>
    <w:rsid w:val="007C1F01"/>
    <w:rsid w:val="007C428F"/>
    <w:rsid w:val="007D39B9"/>
    <w:rsid w:val="007D7786"/>
    <w:rsid w:val="007D7D94"/>
    <w:rsid w:val="007E0A53"/>
    <w:rsid w:val="007E3985"/>
    <w:rsid w:val="007E4BCD"/>
    <w:rsid w:val="007F4183"/>
    <w:rsid w:val="008022F1"/>
    <w:rsid w:val="00802EEF"/>
    <w:rsid w:val="00807260"/>
    <w:rsid w:val="00810AE7"/>
    <w:rsid w:val="008173B3"/>
    <w:rsid w:val="00817E2A"/>
    <w:rsid w:val="00821942"/>
    <w:rsid w:val="00821A13"/>
    <w:rsid w:val="0082471B"/>
    <w:rsid w:val="00831B04"/>
    <w:rsid w:val="00837004"/>
    <w:rsid w:val="00840269"/>
    <w:rsid w:val="00840A7C"/>
    <w:rsid w:val="008413F9"/>
    <w:rsid w:val="0085164B"/>
    <w:rsid w:val="00854E14"/>
    <w:rsid w:val="00856BE7"/>
    <w:rsid w:val="0086333D"/>
    <w:rsid w:val="00864B2B"/>
    <w:rsid w:val="00872484"/>
    <w:rsid w:val="00876724"/>
    <w:rsid w:val="00880621"/>
    <w:rsid w:val="0088063D"/>
    <w:rsid w:val="008806D9"/>
    <w:rsid w:val="00881CD0"/>
    <w:rsid w:val="0088301D"/>
    <w:rsid w:val="00883E09"/>
    <w:rsid w:val="00886510"/>
    <w:rsid w:val="00894F92"/>
    <w:rsid w:val="008963C1"/>
    <w:rsid w:val="008A09DC"/>
    <w:rsid w:val="008A0A45"/>
    <w:rsid w:val="008A14BD"/>
    <w:rsid w:val="008A1B00"/>
    <w:rsid w:val="008A2025"/>
    <w:rsid w:val="008A69EA"/>
    <w:rsid w:val="008A7353"/>
    <w:rsid w:val="008A76C4"/>
    <w:rsid w:val="008A7D25"/>
    <w:rsid w:val="008B0F36"/>
    <w:rsid w:val="008B2300"/>
    <w:rsid w:val="008B2B05"/>
    <w:rsid w:val="008B5953"/>
    <w:rsid w:val="008B5974"/>
    <w:rsid w:val="008C140C"/>
    <w:rsid w:val="008C2AA8"/>
    <w:rsid w:val="008C75F6"/>
    <w:rsid w:val="008D1B67"/>
    <w:rsid w:val="008D38F6"/>
    <w:rsid w:val="008D5F2C"/>
    <w:rsid w:val="008E18C4"/>
    <w:rsid w:val="008E1925"/>
    <w:rsid w:val="008E1C52"/>
    <w:rsid w:val="008E1DF8"/>
    <w:rsid w:val="008E7848"/>
    <w:rsid w:val="008E7947"/>
    <w:rsid w:val="008F4E30"/>
    <w:rsid w:val="008F7E28"/>
    <w:rsid w:val="0090102E"/>
    <w:rsid w:val="009022CE"/>
    <w:rsid w:val="00912656"/>
    <w:rsid w:val="009139AE"/>
    <w:rsid w:val="00914A44"/>
    <w:rsid w:val="00916122"/>
    <w:rsid w:val="00916B0E"/>
    <w:rsid w:val="00917C97"/>
    <w:rsid w:val="00922314"/>
    <w:rsid w:val="00927EBB"/>
    <w:rsid w:val="00932452"/>
    <w:rsid w:val="0093756B"/>
    <w:rsid w:val="009400C2"/>
    <w:rsid w:val="00942C8E"/>
    <w:rsid w:val="00945E6F"/>
    <w:rsid w:val="009462FA"/>
    <w:rsid w:val="009505DD"/>
    <w:rsid w:val="00950B94"/>
    <w:rsid w:val="0095577D"/>
    <w:rsid w:val="00955905"/>
    <w:rsid w:val="009625F6"/>
    <w:rsid w:val="00962E14"/>
    <w:rsid w:val="0096761A"/>
    <w:rsid w:val="009705B3"/>
    <w:rsid w:val="00971016"/>
    <w:rsid w:val="00977B31"/>
    <w:rsid w:val="009813A6"/>
    <w:rsid w:val="00981A3D"/>
    <w:rsid w:val="00995ACF"/>
    <w:rsid w:val="009A2941"/>
    <w:rsid w:val="009B7B1F"/>
    <w:rsid w:val="009C1117"/>
    <w:rsid w:val="009C2244"/>
    <w:rsid w:val="009C3C7B"/>
    <w:rsid w:val="009D1D31"/>
    <w:rsid w:val="009D20AD"/>
    <w:rsid w:val="009D38E5"/>
    <w:rsid w:val="009D3D30"/>
    <w:rsid w:val="009D6399"/>
    <w:rsid w:val="009E4604"/>
    <w:rsid w:val="009E72E0"/>
    <w:rsid w:val="009F1183"/>
    <w:rsid w:val="009F1514"/>
    <w:rsid w:val="009F2F7B"/>
    <w:rsid w:val="009F44B4"/>
    <w:rsid w:val="009F589F"/>
    <w:rsid w:val="009F7119"/>
    <w:rsid w:val="00A00401"/>
    <w:rsid w:val="00A03CA6"/>
    <w:rsid w:val="00A043DE"/>
    <w:rsid w:val="00A05316"/>
    <w:rsid w:val="00A05BAE"/>
    <w:rsid w:val="00A06F80"/>
    <w:rsid w:val="00A11618"/>
    <w:rsid w:val="00A14CF4"/>
    <w:rsid w:val="00A15316"/>
    <w:rsid w:val="00A1570C"/>
    <w:rsid w:val="00A15C4F"/>
    <w:rsid w:val="00A161EB"/>
    <w:rsid w:val="00A16E60"/>
    <w:rsid w:val="00A23560"/>
    <w:rsid w:val="00A24B0E"/>
    <w:rsid w:val="00A26B50"/>
    <w:rsid w:val="00A2724A"/>
    <w:rsid w:val="00A36F8D"/>
    <w:rsid w:val="00A37539"/>
    <w:rsid w:val="00A40B4C"/>
    <w:rsid w:val="00A45327"/>
    <w:rsid w:val="00A51842"/>
    <w:rsid w:val="00A53BB1"/>
    <w:rsid w:val="00A60347"/>
    <w:rsid w:val="00A62487"/>
    <w:rsid w:val="00A63AF0"/>
    <w:rsid w:val="00A666F7"/>
    <w:rsid w:val="00A677C7"/>
    <w:rsid w:val="00A67E70"/>
    <w:rsid w:val="00A70534"/>
    <w:rsid w:val="00A7232F"/>
    <w:rsid w:val="00A72FED"/>
    <w:rsid w:val="00A73A46"/>
    <w:rsid w:val="00A74A2B"/>
    <w:rsid w:val="00A7525C"/>
    <w:rsid w:val="00A77B25"/>
    <w:rsid w:val="00A83153"/>
    <w:rsid w:val="00A8785A"/>
    <w:rsid w:val="00A90432"/>
    <w:rsid w:val="00A91742"/>
    <w:rsid w:val="00AA448B"/>
    <w:rsid w:val="00AB0DB7"/>
    <w:rsid w:val="00AB0E27"/>
    <w:rsid w:val="00AC24D4"/>
    <w:rsid w:val="00AC46F5"/>
    <w:rsid w:val="00AC49EC"/>
    <w:rsid w:val="00AC4F32"/>
    <w:rsid w:val="00AD191A"/>
    <w:rsid w:val="00AD442C"/>
    <w:rsid w:val="00AD59D9"/>
    <w:rsid w:val="00AD5DDB"/>
    <w:rsid w:val="00AD783C"/>
    <w:rsid w:val="00AE0AE1"/>
    <w:rsid w:val="00AE1000"/>
    <w:rsid w:val="00AE6B9C"/>
    <w:rsid w:val="00AE766B"/>
    <w:rsid w:val="00AF62C2"/>
    <w:rsid w:val="00B00D76"/>
    <w:rsid w:val="00B01E2E"/>
    <w:rsid w:val="00B03D10"/>
    <w:rsid w:val="00B05FDA"/>
    <w:rsid w:val="00B1106E"/>
    <w:rsid w:val="00B11936"/>
    <w:rsid w:val="00B13460"/>
    <w:rsid w:val="00B146C0"/>
    <w:rsid w:val="00B15844"/>
    <w:rsid w:val="00B20FF7"/>
    <w:rsid w:val="00B21909"/>
    <w:rsid w:val="00B313AA"/>
    <w:rsid w:val="00B32E4E"/>
    <w:rsid w:val="00B35DF7"/>
    <w:rsid w:val="00B43B1A"/>
    <w:rsid w:val="00B43F32"/>
    <w:rsid w:val="00B4456F"/>
    <w:rsid w:val="00B50D47"/>
    <w:rsid w:val="00B51CC1"/>
    <w:rsid w:val="00B61F61"/>
    <w:rsid w:val="00B63BBC"/>
    <w:rsid w:val="00B65182"/>
    <w:rsid w:val="00B66872"/>
    <w:rsid w:val="00B802A8"/>
    <w:rsid w:val="00B81A4F"/>
    <w:rsid w:val="00B90CF8"/>
    <w:rsid w:val="00B91986"/>
    <w:rsid w:val="00B96384"/>
    <w:rsid w:val="00B96E4F"/>
    <w:rsid w:val="00BA688E"/>
    <w:rsid w:val="00BB3408"/>
    <w:rsid w:val="00BB4052"/>
    <w:rsid w:val="00BB46BB"/>
    <w:rsid w:val="00BB5DCC"/>
    <w:rsid w:val="00BC0400"/>
    <w:rsid w:val="00BC04E7"/>
    <w:rsid w:val="00BC380B"/>
    <w:rsid w:val="00BC45C3"/>
    <w:rsid w:val="00BC7341"/>
    <w:rsid w:val="00BC78DA"/>
    <w:rsid w:val="00BD0A87"/>
    <w:rsid w:val="00BD17E4"/>
    <w:rsid w:val="00BD4333"/>
    <w:rsid w:val="00BE07E2"/>
    <w:rsid w:val="00BE0F31"/>
    <w:rsid w:val="00BE2447"/>
    <w:rsid w:val="00BE2AD6"/>
    <w:rsid w:val="00BE609B"/>
    <w:rsid w:val="00BF00BC"/>
    <w:rsid w:val="00BF10E4"/>
    <w:rsid w:val="00BF20DB"/>
    <w:rsid w:val="00BF2A76"/>
    <w:rsid w:val="00BF4225"/>
    <w:rsid w:val="00C034CD"/>
    <w:rsid w:val="00C11026"/>
    <w:rsid w:val="00C1168C"/>
    <w:rsid w:val="00C1324B"/>
    <w:rsid w:val="00C13B04"/>
    <w:rsid w:val="00C144E4"/>
    <w:rsid w:val="00C16E9D"/>
    <w:rsid w:val="00C2122A"/>
    <w:rsid w:val="00C2376A"/>
    <w:rsid w:val="00C314F6"/>
    <w:rsid w:val="00C32514"/>
    <w:rsid w:val="00C34D41"/>
    <w:rsid w:val="00C35EB8"/>
    <w:rsid w:val="00C368CE"/>
    <w:rsid w:val="00C44E75"/>
    <w:rsid w:val="00C45804"/>
    <w:rsid w:val="00C472D8"/>
    <w:rsid w:val="00C4745F"/>
    <w:rsid w:val="00C476E1"/>
    <w:rsid w:val="00C56B6D"/>
    <w:rsid w:val="00C61182"/>
    <w:rsid w:val="00C62DC1"/>
    <w:rsid w:val="00C641D5"/>
    <w:rsid w:val="00C72575"/>
    <w:rsid w:val="00C72E71"/>
    <w:rsid w:val="00C74AAF"/>
    <w:rsid w:val="00C75197"/>
    <w:rsid w:val="00C76706"/>
    <w:rsid w:val="00C76F09"/>
    <w:rsid w:val="00C839E0"/>
    <w:rsid w:val="00C87AB5"/>
    <w:rsid w:val="00C912A7"/>
    <w:rsid w:val="00C92611"/>
    <w:rsid w:val="00C93ED6"/>
    <w:rsid w:val="00C93FA9"/>
    <w:rsid w:val="00C95508"/>
    <w:rsid w:val="00C96145"/>
    <w:rsid w:val="00CA1B14"/>
    <w:rsid w:val="00CB0A76"/>
    <w:rsid w:val="00CB0E67"/>
    <w:rsid w:val="00CB50D5"/>
    <w:rsid w:val="00CB5D94"/>
    <w:rsid w:val="00CB6097"/>
    <w:rsid w:val="00CC365B"/>
    <w:rsid w:val="00CC3C32"/>
    <w:rsid w:val="00CC4315"/>
    <w:rsid w:val="00CC5992"/>
    <w:rsid w:val="00CC6F85"/>
    <w:rsid w:val="00CD0272"/>
    <w:rsid w:val="00CD3D26"/>
    <w:rsid w:val="00CD5D7D"/>
    <w:rsid w:val="00CD67C0"/>
    <w:rsid w:val="00CE0255"/>
    <w:rsid w:val="00CE13A5"/>
    <w:rsid w:val="00CE39F0"/>
    <w:rsid w:val="00CE45FE"/>
    <w:rsid w:val="00CF2C05"/>
    <w:rsid w:val="00CF38E8"/>
    <w:rsid w:val="00CF6A2A"/>
    <w:rsid w:val="00D0035F"/>
    <w:rsid w:val="00D012B5"/>
    <w:rsid w:val="00D046CC"/>
    <w:rsid w:val="00D05EDF"/>
    <w:rsid w:val="00D1286C"/>
    <w:rsid w:val="00D20E96"/>
    <w:rsid w:val="00D235C5"/>
    <w:rsid w:val="00D23CA7"/>
    <w:rsid w:val="00D31D7E"/>
    <w:rsid w:val="00D330E3"/>
    <w:rsid w:val="00D3657A"/>
    <w:rsid w:val="00D41771"/>
    <w:rsid w:val="00D43F87"/>
    <w:rsid w:val="00D47A47"/>
    <w:rsid w:val="00D47F4C"/>
    <w:rsid w:val="00D56DD5"/>
    <w:rsid w:val="00D578D3"/>
    <w:rsid w:val="00D60DA9"/>
    <w:rsid w:val="00D65758"/>
    <w:rsid w:val="00D66F8C"/>
    <w:rsid w:val="00D7057C"/>
    <w:rsid w:val="00D70797"/>
    <w:rsid w:val="00D73F64"/>
    <w:rsid w:val="00D810B5"/>
    <w:rsid w:val="00D81FAB"/>
    <w:rsid w:val="00D82371"/>
    <w:rsid w:val="00D84EF4"/>
    <w:rsid w:val="00D9144F"/>
    <w:rsid w:val="00D95398"/>
    <w:rsid w:val="00D966D5"/>
    <w:rsid w:val="00DA22D9"/>
    <w:rsid w:val="00DA5FAE"/>
    <w:rsid w:val="00DA6668"/>
    <w:rsid w:val="00DB11B2"/>
    <w:rsid w:val="00DB6675"/>
    <w:rsid w:val="00DB67ED"/>
    <w:rsid w:val="00DC034B"/>
    <w:rsid w:val="00DC508E"/>
    <w:rsid w:val="00DC5E3F"/>
    <w:rsid w:val="00DC7903"/>
    <w:rsid w:val="00DC7FD7"/>
    <w:rsid w:val="00DD200E"/>
    <w:rsid w:val="00DD4E9D"/>
    <w:rsid w:val="00DE4849"/>
    <w:rsid w:val="00DF157B"/>
    <w:rsid w:val="00DF30DF"/>
    <w:rsid w:val="00DF6DD4"/>
    <w:rsid w:val="00DF7B94"/>
    <w:rsid w:val="00E01563"/>
    <w:rsid w:val="00E031FB"/>
    <w:rsid w:val="00E1052A"/>
    <w:rsid w:val="00E1087D"/>
    <w:rsid w:val="00E11EF3"/>
    <w:rsid w:val="00E20C9A"/>
    <w:rsid w:val="00E2544F"/>
    <w:rsid w:val="00E2676D"/>
    <w:rsid w:val="00E3299D"/>
    <w:rsid w:val="00E34F6D"/>
    <w:rsid w:val="00E3538E"/>
    <w:rsid w:val="00E3576C"/>
    <w:rsid w:val="00E36535"/>
    <w:rsid w:val="00E412BE"/>
    <w:rsid w:val="00E415CF"/>
    <w:rsid w:val="00E4461E"/>
    <w:rsid w:val="00E45FD8"/>
    <w:rsid w:val="00E501DC"/>
    <w:rsid w:val="00E51C88"/>
    <w:rsid w:val="00E53025"/>
    <w:rsid w:val="00E53A08"/>
    <w:rsid w:val="00E5465D"/>
    <w:rsid w:val="00E57E7F"/>
    <w:rsid w:val="00E57F49"/>
    <w:rsid w:val="00E638A6"/>
    <w:rsid w:val="00E63917"/>
    <w:rsid w:val="00E667FB"/>
    <w:rsid w:val="00E70301"/>
    <w:rsid w:val="00E70A28"/>
    <w:rsid w:val="00E70E4C"/>
    <w:rsid w:val="00E71030"/>
    <w:rsid w:val="00E71076"/>
    <w:rsid w:val="00E8640E"/>
    <w:rsid w:val="00EA0044"/>
    <w:rsid w:val="00EA1922"/>
    <w:rsid w:val="00EA2C08"/>
    <w:rsid w:val="00EA69AC"/>
    <w:rsid w:val="00EB32FE"/>
    <w:rsid w:val="00EB684E"/>
    <w:rsid w:val="00EC25CF"/>
    <w:rsid w:val="00EC4694"/>
    <w:rsid w:val="00EC6CA0"/>
    <w:rsid w:val="00ED00D1"/>
    <w:rsid w:val="00ED558C"/>
    <w:rsid w:val="00ED7356"/>
    <w:rsid w:val="00EE2140"/>
    <w:rsid w:val="00EE6526"/>
    <w:rsid w:val="00EE6EC5"/>
    <w:rsid w:val="00EE7D55"/>
    <w:rsid w:val="00EF040F"/>
    <w:rsid w:val="00EF052C"/>
    <w:rsid w:val="00EF1678"/>
    <w:rsid w:val="00EF33CF"/>
    <w:rsid w:val="00F00AA7"/>
    <w:rsid w:val="00F02460"/>
    <w:rsid w:val="00F05002"/>
    <w:rsid w:val="00F14601"/>
    <w:rsid w:val="00F1554E"/>
    <w:rsid w:val="00F1687C"/>
    <w:rsid w:val="00F17A30"/>
    <w:rsid w:val="00F20D35"/>
    <w:rsid w:val="00F43BA7"/>
    <w:rsid w:val="00F4536C"/>
    <w:rsid w:val="00F55531"/>
    <w:rsid w:val="00F5781A"/>
    <w:rsid w:val="00F628F0"/>
    <w:rsid w:val="00F715C8"/>
    <w:rsid w:val="00F71C4B"/>
    <w:rsid w:val="00F73EE4"/>
    <w:rsid w:val="00F74068"/>
    <w:rsid w:val="00F75975"/>
    <w:rsid w:val="00F75B62"/>
    <w:rsid w:val="00F77C72"/>
    <w:rsid w:val="00F77CC4"/>
    <w:rsid w:val="00F8394B"/>
    <w:rsid w:val="00F84F6F"/>
    <w:rsid w:val="00F909EF"/>
    <w:rsid w:val="00F92126"/>
    <w:rsid w:val="00F92EA4"/>
    <w:rsid w:val="00F9360E"/>
    <w:rsid w:val="00F93CB7"/>
    <w:rsid w:val="00FA28F4"/>
    <w:rsid w:val="00FA297C"/>
    <w:rsid w:val="00FA4160"/>
    <w:rsid w:val="00FB3C5D"/>
    <w:rsid w:val="00FB40CE"/>
    <w:rsid w:val="00FB4EC1"/>
    <w:rsid w:val="00FB4EE1"/>
    <w:rsid w:val="00FB5943"/>
    <w:rsid w:val="00FB599B"/>
    <w:rsid w:val="00FB67F2"/>
    <w:rsid w:val="00FB763E"/>
    <w:rsid w:val="00FB7B59"/>
    <w:rsid w:val="00FC0B8B"/>
    <w:rsid w:val="00FC3801"/>
    <w:rsid w:val="00FC3BCE"/>
    <w:rsid w:val="00FC4679"/>
    <w:rsid w:val="00FC7D1F"/>
    <w:rsid w:val="00FD131E"/>
    <w:rsid w:val="00FD4EC3"/>
    <w:rsid w:val="00FD65D4"/>
    <w:rsid w:val="00FE6577"/>
    <w:rsid w:val="00FF2B5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qFormat/>
    <w:rsid w:val="00B15844"/>
    <w:pPr>
      <w:widowControl w:val="0"/>
      <w:autoSpaceDE w:val="0"/>
      <w:autoSpaceDN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semiHidden/>
    <w:qFormat/>
    <w:rsid w:val="00B15844"/>
    <w:pPr>
      <w:widowControl w:val="0"/>
      <w:autoSpaceDE w:val="0"/>
      <w:autoSpaceDN w:val="0"/>
      <w:spacing w:before="99" w:after="0" w:line="312" w:lineRule="auto"/>
      <w:outlineLvl w:val="3"/>
    </w:pPr>
    <w:rPr>
      <w:rFonts w:eastAsia="Arial" w:cs="Arial"/>
      <w:b/>
      <w:bCs/>
      <w:color w:val="231F20"/>
      <w:sz w:val="23"/>
      <w:szCs w:val="16"/>
      <w:lang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
    <w:link w:val="a3"/>
    <w:uiPriority w:val="34"/>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aliases w:val="Heading 3 Section Category Char"/>
    <w:basedOn w:val="a0"/>
    <w:link w:val="3"/>
    <w:uiPriority w:val="9"/>
    <w:semiHidden/>
    <w:rsid w:val="00B15844"/>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B15844"/>
    <w:rPr>
      <w:rFonts w:eastAsia="Arial" w:cs="Arial"/>
      <w:b/>
      <w:bCs/>
      <w:color w:val="231F20"/>
      <w:sz w:val="23"/>
      <w:szCs w:val="16"/>
      <w:lang w:bidi="en-US"/>
    </w:rPr>
  </w:style>
  <w:style w:type="paragraph" w:styleId="ab">
    <w:name w:val="Body Text"/>
    <w:basedOn w:val="a"/>
    <w:link w:val="Char4"/>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character" w:customStyle="1" w:styleId="Char4">
    <w:name w:val="نص أساسي Char"/>
    <w:basedOn w:val="a0"/>
    <w:link w:val="ab"/>
    <w:uiPriority w:val="1"/>
    <w:semiHidden/>
    <w:rsid w:val="00B15844"/>
    <w:rPr>
      <w:rFonts w:eastAsia="Arial" w:cs="Arial"/>
      <w:color w:val="231F20"/>
      <w:sz w:val="18"/>
      <w:szCs w:val="16"/>
      <w:lang w:bidi="en-US"/>
    </w:rPr>
  </w:style>
  <w:style w:type="paragraph" w:customStyle="1" w:styleId="TableParagraph">
    <w:name w:val="Table Paragraph"/>
    <w:basedOn w:val="a"/>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b"/>
    <w:qFormat/>
    <w:rsid w:val="00B15844"/>
    <w:pPr>
      <w:spacing w:before="40" w:line="360" w:lineRule="auto"/>
    </w:pPr>
    <w:rPr>
      <w:color w:val="auto"/>
    </w:rPr>
  </w:style>
  <w:style w:type="paragraph" w:customStyle="1" w:styleId="SkillsBullets">
    <w:name w:val="Skills Bullets"/>
    <w:basedOn w:val="BulletsSkills"/>
    <w:qFormat/>
    <w:rsid w:val="00B15844"/>
    <w:pPr>
      <w:numPr>
        <w:numId w:val="1"/>
      </w:numPr>
      <w:spacing w:before="240" w:line="312" w:lineRule="auto"/>
      <w:contextualSpacing/>
    </w:pPr>
  </w:style>
  <w:style w:type="paragraph" w:customStyle="1" w:styleId="BulletsSkills">
    <w:name w:val="Bullets Skills"/>
    <w:basedOn w:val="BodyContactInfo"/>
    <w:semiHidden/>
    <w:qFormat/>
    <w:rsid w:val="00B15844"/>
    <w:pPr>
      <w:numPr>
        <w:numId w:val="8"/>
      </w:numPr>
      <w:ind w:left="0" w:firstLine="0"/>
    </w:pPr>
  </w:style>
  <w:style w:type="paragraph" w:styleId="ac">
    <w:name w:val="Title"/>
    <w:basedOn w:val="a"/>
    <w:next w:val="a"/>
    <w:link w:val="Char5"/>
    <w:uiPriority w:val="10"/>
    <w:qFormat/>
    <w:rsid w:val="00B15844"/>
    <w:pPr>
      <w:widowControl w:val="0"/>
      <w:autoSpaceDE w:val="0"/>
      <w:autoSpaceDN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5">
    <w:name w:val="العنوان Char"/>
    <w:basedOn w:val="a0"/>
    <w:link w:val="ac"/>
    <w:uiPriority w:val="10"/>
    <w:rsid w:val="00B15844"/>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B15844"/>
    <w:rPr>
      <w:i/>
      <w:iCs/>
    </w:rPr>
  </w:style>
  <w:style w:type="character" w:customStyle="1" w:styleId="ItalicJob">
    <w:name w:val="Italic Job"/>
    <w:basedOn w:val="a0"/>
    <w:uiPriority w:val="1"/>
    <w:semiHidden/>
    <w:qFormat/>
    <w:rsid w:val="00B15844"/>
    <w:rPr>
      <w:i/>
      <w:iCs/>
    </w:rPr>
  </w:style>
  <w:style w:type="paragraph" w:customStyle="1" w:styleId="Body">
    <w:name w:val="Body"/>
    <w:basedOn w:val="a"/>
    <w:uiPriority w:val="99"/>
    <w:semiHidden/>
    <w:rsid w:val="00B15844"/>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15844"/>
    <w:pPr>
      <w:ind w:left="180" w:hanging="180"/>
    </w:pPr>
  </w:style>
  <w:style w:type="character" w:styleId="ad">
    <w:name w:val="Placeholder Text"/>
    <w:basedOn w:val="a0"/>
    <w:uiPriority w:val="99"/>
    <w:semiHidden/>
    <w:rsid w:val="00B15844"/>
    <w:rPr>
      <w:color w:val="808080"/>
    </w:rPr>
  </w:style>
  <w:style w:type="character" w:styleId="Hyperlink">
    <w:name w:val="Hyperlink"/>
    <w:basedOn w:val="a0"/>
    <w:uiPriority w:val="99"/>
    <w:rsid w:val="00B15844"/>
    <w:rPr>
      <w:color w:val="0000FF" w:themeColor="hyperlink"/>
      <w:u w:val="single"/>
    </w:rPr>
  </w:style>
  <w:style w:type="character" w:customStyle="1" w:styleId="UnresolvedMention1">
    <w:name w:val="Unresolved Mention1"/>
    <w:basedOn w:val="a0"/>
    <w:uiPriority w:val="99"/>
    <w:semiHidden/>
    <w:unhideWhenUsed/>
    <w:rsid w:val="00B15844"/>
    <w:rPr>
      <w:color w:val="605E5C"/>
      <w:shd w:val="clear" w:color="auto" w:fill="E1DFDD"/>
    </w:rPr>
  </w:style>
  <w:style w:type="paragraph" w:customStyle="1" w:styleId="ObjectiveHeading">
    <w:name w:val="Objective Heading"/>
    <w:basedOn w:val="a"/>
    <w:qFormat/>
    <w:rsid w:val="00B15844"/>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15844"/>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15844"/>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15844"/>
    <w:rPr>
      <w:color w:val="1F497D" w:themeColor="text2"/>
    </w:rPr>
  </w:style>
  <w:style w:type="paragraph" w:customStyle="1" w:styleId="Jobdescription">
    <w:name w:val="Job description"/>
    <w:basedOn w:val="a"/>
    <w:qFormat/>
    <w:rsid w:val="00B15844"/>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15844"/>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15844"/>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15844"/>
    <w:rPr>
      <w:color w:val="9BBB59" w:themeColor="accent3"/>
    </w:rPr>
  </w:style>
  <w:style w:type="paragraph" w:customStyle="1" w:styleId="Company">
    <w:name w:val="Company"/>
    <w:basedOn w:val="a"/>
    <w:qFormat/>
    <w:rsid w:val="00B15844"/>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15844"/>
    <w:rPr>
      <w:color w:val="8064A2" w:themeColor="accent4"/>
    </w:rPr>
  </w:style>
  <w:style w:type="character" w:customStyle="1" w:styleId="Graytext">
    <w:name w:val="Gray text"/>
    <w:uiPriority w:val="1"/>
    <w:qFormat/>
    <w:rsid w:val="00B15844"/>
    <w:rPr>
      <w:color w:val="808080" w:themeColor="background1" w:themeShade="80"/>
    </w:rPr>
  </w:style>
  <w:style w:type="table" w:styleId="ae">
    <w:name w:val="Grid Table Light"/>
    <w:basedOn w:val="a1"/>
    <w:uiPriority w:val="40"/>
    <w:rsid w:val="00B15844"/>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B1584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
    <w:name w:val="annotation text"/>
    <w:basedOn w:val="a"/>
    <w:link w:val="Char6"/>
    <w:uiPriority w:val="99"/>
    <w:unhideWhenUsed/>
    <w:rsid w:val="00B15844"/>
    <w:pPr>
      <w:spacing w:after="200" w:line="240" w:lineRule="auto"/>
    </w:pPr>
    <w:rPr>
      <w:sz w:val="20"/>
      <w:szCs w:val="20"/>
    </w:rPr>
  </w:style>
  <w:style w:type="character" w:customStyle="1" w:styleId="Char6">
    <w:name w:val="نص تعليق Char"/>
    <w:basedOn w:val="a0"/>
    <w:link w:val="af"/>
    <w:uiPriority w:val="99"/>
    <w:rsid w:val="00B15844"/>
    <w:rPr>
      <w:sz w:val="20"/>
      <w:szCs w:val="20"/>
    </w:rPr>
  </w:style>
  <w:style w:type="character" w:styleId="af0">
    <w:name w:val="annotation reference"/>
    <w:basedOn w:val="a0"/>
    <w:uiPriority w:val="99"/>
    <w:semiHidden/>
    <w:unhideWhenUsed/>
    <w:rsid w:val="00B15844"/>
    <w:rPr>
      <w:sz w:val="16"/>
      <w:szCs w:val="16"/>
    </w:rPr>
  </w:style>
  <w:style w:type="paragraph" w:styleId="af1">
    <w:name w:val="annotation subject"/>
    <w:basedOn w:val="af"/>
    <w:next w:val="af"/>
    <w:link w:val="Char7"/>
    <w:uiPriority w:val="99"/>
    <w:semiHidden/>
    <w:unhideWhenUsed/>
    <w:rsid w:val="00B15844"/>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1"/>
    <w:uiPriority w:val="99"/>
    <w:semiHidden/>
    <w:rsid w:val="00B15844"/>
    <w:rPr>
      <w:rFonts w:eastAsia="Arial" w:cs="Arial"/>
      <w:b/>
      <w:bCs/>
      <w:color w:val="231F20"/>
      <w:sz w:val="20"/>
      <w:szCs w:val="20"/>
      <w:lang w:bidi="en-US"/>
    </w:rPr>
  </w:style>
  <w:style w:type="paragraph" w:styleId="af2">
    <w:name w:val="TOC Heading"/>
    <w:basedOn w:val="1"/>
    <w:next w:val="a"/>
    <w:uiPriority w:val="39"/>
    <w:unhideWhenUsed/>
    <w:qFormat/>
    <w:rsid w:val="00B15844"/>
    <w:pPr>
      <w:bidi/>
      <w:outlineLvl w:val="9"/>
    </w:pPr>
    <w:rPr>
      <w:rtl/>
    </w:rPr>
  </w:style>
  <w:style w:type="paragraph" w:styleId="11">
    <w:name w:val="toc 1"/>
    <w:basedOn w:val="a"/>
    <w:next w:val="a"/>
    <w:autoRedefine/>
    <w:uiPriority w:val="39"/>
    <w:unhideWhenUsed/>
    <w:rsid w:val="00B15844"/>
    <w:pPr>
      <w:widowControl w:val="0"/>
      <w:tabs>
        <w:tab w:val="right" w:leader="dot" w:pos="8260"/>
      </w:tabs>
      <w:autoSpaceDE w:val="0"/>
      <w:autoSpaceDN w:val="0"/>
      <w:bidi/>
      <w:spacing w:after="100" w:line="312" w:lineRule="auto"/>
    </w:pPr>
    <w:rPr>
      <w:rFonts w:eastAsia="Arial" w:cs="Arial"/>
      <w:color w:val="231F20"/>
      <w:sz w:val="18"/>
      <w:szCs w:val="16"/>
      <w:lang w:bidi="en-US"/>
    </w:rPr>
  </w:style>
  <w:style w:type="table" w:styleId="4-5">
    <w:name w:val="Grid Table 4 Accent 5"/>
    <w:basedOn w:val="a1"/>
    <w:uiPriority w:val="49"/>
    <w:rsid w:val="00B15844"/>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B15844"/>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15844"/>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B15844"/>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3">
    <w:name w:val="footnote text"/>
    <w:basedOn w:val="a"/>
    <w:link w:val="Char8"/>
    <w:uiPriority w:val="99"/>
    <w:semiHidden/>
    <w:unhideWhenUsed/>
    <w:rsid w:val="000711C2"/>
    <w:pPr>
      <w:spacing w:after="0" w:line="240" w:lineRule="auto"/>
    </w:pPr>
    <w:rPr>
      <w:sz w:val="20"/>
      <w:szCs w:val="20"/>
    </w:rPr>
  </w:style>
  <w:style w:type="character" w:customStyle="1" w:styleId="Char8">
    <w:name w:val="نص حاشية سفلية Char"/>
    <w:basedOn w:val="a0"/>
    <w:link w:val="af3"/>
    <w:uiPriority w:val="99"/>
    <w:semiHidden/>
    <w:rsid w:val="000711C2"/>
    <w:rPr>
      <w:sz w:val="20"/>
      <w:szCs w:val="20"/>
    </w:rPr>
  </w:style>
  <w:style w:type="character" w:styleId="af4">
    <w:name w:val="footnote reference"/>
    <w:basedOn w:val="a0"/>
    <w:uiPriority w:val="99"/>
    <w:semiHidden/>
    <w:unhideWhenUsed/>
    <w:rsid w:val="000711C2"/>
    <w:rPr>
      <w:vertAlign w:val="superscript"/>
    </w:rPr>
  </w:style>
  <w:style w:type="character" w:styleId="af5">
    <w:name w:val="Unresolved Mention"/>
    <w:basedOn w:val="a0"/>
    <w:uiPriority w:val="99"/>
    <w:semiHidden/>
    <w:unhideWhenUsed/>
    <w:rsid w:val="00821942"/>
    <w:rPr>
      <w:color w:val="605E5C"/>
      <w:shd w:val="clear" w:color="auto" w:fill="E1DFDD"/>
    </w:rPr>
  </w:style>
  <w:style w:type="table" w:styleId="5-3">
    <w:name w:val="Grid Table 5 Dark Accent 3"/>
    <w:basedOn w:val="a1"/>
    <w:uiPriority w:val="50"/>
    <w:rsid w:val="002C0DA9"/>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4280</TotalTime>
  <Pages>91</Pages>
  <Words>16914</Words>
  <Characters>96415</Characters>
  <Application>Microsoft Office Word</Application>
  <DocSecurity>0</DocSecurity>
  <Lines>803</Lines>
  <Paragraphs>226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70</cp:revision>
  <cp:lastPrinted>2025-12-17T23:30:00Z</cp:lastPrinted>
  <dcterms:created xsi:type="dcterms:W3CDTF">2025-03-11T02:23:00Z</dcterms:created>
  <dcterms:modified xsi:type="dcterms:W3CDTF">2026-03-29T16:57:00Z</dcterms:modified>
</cp:coreProperties>
</file>