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26ECD" w:rsidRDefault="009125CE">
      <w:pPr>
        <w:rPr>
          <w:rFonts w:asciiTheme="minorBidi" w:hAnsiTheme="minorBidi"/>
          <w:sz w:val="28"/>
          <w:szCs w:val="28"/>
          <w:lang w:bidi="ar-EG"/>
        </w:rPr>
      </w:pPr>
      <w:r w:rsidRPr="00726ECD">
        <w:rPr>
          <w:rFonts w:asciiTheme="minorBidi" w:hAnsiTheme="minorBidi"/>
          <w:sz w:val="28"/>
          <w:szCs w:val="28"/>
          <w:rtl/>
          <w:lang w:bidi="ar-EG"/>
        </w:rPr>
        <w:t xml:space="preserve">جامعة ميدأوشن </w:t>
      </w:r>
    </w:p>
    <w:p w14:paraId="1E957002" w14:textId="04B27A9D" w:rsidR="00F546CE" w:rsidRPr="00726ECD" w:rsidRDefault="009125CE">
      <w:pPr>
        <w:rPr>
          <w:rFonts w:asciiTheme="minorBidi" w:hAnsiTheme="minorBidi"/>
          <w:sz w:val="28"/>
          <w:szCs w:val="28"/>
          <w:rtl/>
          <w:lang w:bidi="ar-EG"/>
        </w:rPr>
      </w:pPr>
      <w:r w:rsidRPr="00726ECD">
        <w:rPr>
          <w:rFonts w:asciiTheme="minorBidi" w:hAnsiTheme="minorBidi"/>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26ECD">
        <w:rPr>
          <w:rFonts w:asciiTheme="minorBidi" w:hAnsiTheme="minorBidi"/>
          <w:sz w:val="28"/>
          <w:szCs w:val="28"/>
          <w:lang w:bidi="ar-EG"/>
        </w:rPr>
        <w:t xml:space="preserve">    </w:t>
      </w:r>
      <w:r w:rsidRPr="00726ECD">
        <w:rPr>
          <w:rFonts w:asciiTheme="minorBidi" w:hAnsiTheme="minorBidi"/>
          <w:sz w:val="28"/>
          <w:szCs w:val="28"/>
          <w:rtl/>
          <w:lang w:bidi="ar-EG"/>
        </w:rPr>
        <w:t xml:space="preserve">كلية الإدارة </w:t>
      </w:r>
    </w:p>
    <w:p w14:paraId="0217C513" w14:textId="7B000AE2" w:rsidR="009125CE" w:rsidRPr="00726ECD" w:rsidRDefault="009125CE">
      <w:pPr>
        <w:rPr>
          <w:rFonts w:asciiTheme="minorBidi" w:hAnsiTheme="minorBidi"/>
          <w:sz w:val="28"/>
          <w:szCs w:val="28"/>
          <w:rtl/>
          <w:lang w:val="en-GB"/>
        </w:rPr>
      </w:pPr>
      <w:r w:rsidRPr="00726ECD">
        <w:rPr>
          <w:rFonts w:asciiTheme="minorBidi" w:hAnsiTheme="minorBidi"/>
          <w:sz w:val="28"/>
          <w:szCs w:val="28"/>
          <w:rtl/>
          <w:lang w:bidi="ar-EG"/>
        </w:rPr>
        <w:t xml:space="preserve">قسم / </w:t>
      </w:r>
      <w:r w:rsidR="00C150CA" w:rsidRPr="00726ECD">
        <w:rPr>
          <w:rFonts w:asciiTheme="minorBidi" w:hAnsiTheme="minorBidi"/>
          <w:sz w:val="28"/>
          <w:szCs w:val="28"/>
          <w:rtl/>
          <w:lang w:bidi="ar-EG"/>
        </w:rPr>
        <w:t xml:space="preserve">ماجستير </w:t>
      </w:r>
      <w:r w:rsidR="00E63229" w:rsidRPr="00726ECD">
        <w:rPr>
          <w:rFonts w:asciiTheme="minorBidi" w:hAnsiTheme="minorBidi"/>
          <w:sz w:val="28"/>
          <w:szCs w:val="28"/>
          <w:rtl/>
          <w:lang w:bidi="ar-EG"/>
        </w:rPr>
        <w:t xml:space="preserve"> إ</w:t>
      </w:r>
      <w:r w:rsidR="00E63229" w:rsidRPr="00726ECD">
        <w:rPr>
          <w:rFonts w:asciiTheme="minorBidi" w:hAnsiTheme="minorBidi"/>
          <w:sz w:val="28"/>
          <w:szCs w:val="28"/>
          <w:rtl/>
          <w:lang w:val="en-GB"/>
        </w:rPr>
        <w:t>دارة المخاطر للخريجين</w:t>
      </w:r>
    </w:p>
    <w:p w14:paraId="11A91486" w14:textId="77777777" w:rsidR="009125CE" w:rsidRPr="00726ECD" w:rsidRDefault="009125CE">
      <w:pPr>
        <w:rPr>
          <w:rFonts w:asciiTheme="minorBidi" w:hAnsiTheme="minorBidi"/>
          <w:sz w:val="28"/>
          <w:szCs w:val="28"/>
          <w:rtl/>
          <w:lang w:bidi="ar-EG"/>
        </w:rPr>
      </w:pPr>
    </w:p>
    <w:p w14:paraId="5F6542BF" w14:textId="77777777" w:rsidR="009125CE" w:rsidRPr="00726ECD" w:rsidRDefault="009125CE" w:rsidP="009125CE">
      <w:pPr>
        <w:rPr>
          <w:rFonts w:asciiTheme="minorBidi" w:hAnsiTheme="minorBidi"/>
          <w:sz w:val="28"/>
          <w:szCs w:val="28"/>
          <w:rtl/>
          <w:lang w:bidi="ar-EG"/>
        </w:rPr>
      </w:pPr>
    </w:p>
    <w:p w14:paraId="74FE9632" w14:textId="77777777" w:rsidR="000E7492" w:rsidRPr="00726ECD" w:rsidRDefault="000E7492" w:rsidP="009125CE">
      <w:pPr>
        <w:rPr>
          <w:rFonts w:asciiTheme="minorBidi" w:hAnsiTheme="minorBidi"/>
          <w:sz w:val="28"/>
          <w:szCs w:val="28"/>
          <w:rtl/>
          <w:lang w:bidi="ar-EG"/>
        </w:rPr>
      </w:pPr>
    </w:p>
    <w:p w14:paraId="15C28831" w14:textId="4EFBEFF6" w:rsidR="009125CE" w:rsidRPr="00726ECD" w:rsidRDefault="000E7492" w:rsidP="009125CE">
      <w:pPr>
        <w:jc w:val="center"/>
        <w:rPr>
          <w:rFonts w:asciiTheme="minorBidi" w:hAnsiTheme="minorBidi"/>
          <w:sz w:val="40"/>
          <w:szCs w:val="40"/>
          <w:rtl/>
          <w:lang w:bidi="ar-EG"/>
        </w:rPr>
      </w:pPr>
      <w:r w:rsidRPr="00726ECD">
        <w:rPr>
          <w:rFonts w:asciiTheme="minorBidi" w:hAnsiTheme="minorBidi"/>
          <w:sz w:val="40"/>
          <w:szCs w:val="40"/>
          <w:rtl/>
          <w:lang w:bidi="ar-EG"/>
        </w:rPr>
        <w:t xml:space="preserve">دور ممارسات إدارة المخاطر في تعزيز كفاءة الموارد البشرية وتقليل المخاطر التشغيلية: دراسة ميدانية </w:t>
      </w:r>
      <w:r w:rsidR="00E63229" w:rsidRPr="00726ECD">
        <w:rPr>
          <w:rFonts w:asciiTheme="minorBidi" w:hAnsiTheme="minorBidi"/>
          <w:sz w:val="40"/>
          <w:szCs w:val="40"/>
          <w:rtl/>
          <w:lang w:bidi="ar-EG"/>
        </w:rPr>
        <w:t>على</w:t>
      </w:r>
      <w:r w:rsidRPr="00726ECD">
        <w:rPr>
          <w:rFonts w:asciiTheme="minorBidi" w:hAnsiTheme="minorBidi"/>
          <w:sz w:val="40"/>
          <w:szCs w:val="40"/>
          <w:rtl/>
          <w:lang w:bidi="ar-EG"/>
        </w:rPr>
        <w:t xml:space="preserve"> منشآت صحية في منطقة الرياض</w:t>
      </w:r>
    </w:p>
    <w:p w14:paraId="1AA4343F" w14:textId="77777777" w:rsidR="009125CE" w:rsidRPr="00726ECD" w:rsidRDefault="009125CE" w:rsidP="009125CE">
      <w:pPr>
        <w:jc w:val="center"/>
        <w:rPr>
          <w:rFonts w:asciiTheme="minorBidi" w:hAnsiTheme="minorBidi"/>
          <w:sz w:val="28"/>
          <w:szCs w:val="28"/>
          <w:rtl/>
          <w:lang w:bidi="ar-EG"/>
        </w:rPr>
      </w:pPr>
    </w:p>
    <w:p w14:paraId="3024630C" w14:textId="77777777" w:rsidR="009125CE" w:rsidRPr="00726ECD" w:rsidRDefault="009125CE" w:rsidP="009125CE">
      <w:pPr>
        <w:jc w:val="center"/>
        <w:rPr>
          <w:rFonts w:asciiTheme="minorBidi" w:hAnsiTheme="minorBidi"/>
          <w:sz w:val="28"/>
          <w:szCs w:val="28"/>
          <w:rtl/>
          <w:lang w:bidi="ar-EG"/>
        </w:rPr>
      </w:pPr>
    </w:p>
    <w:p w14:paraId="0EB57E30" w14:textId="77777777" w:rsidR="009125CE" w:rsidRPr="00726ECD" w:rsidRDefault="009125CE" w:rsidP="009125CE">
      <w:pPr>
        <w:jc w:val="center"/>
        <w:rPr>
          <w:rFonts w:asciiTheme="minorBidi" w:hAnsiTheme="minorBidi"/>
          <w:sz w:val="28"/>
          <w:szCs w:val="28"/>
          <w:rtl/>
          <w:lang w:bidi="ar-EG"/>
        </w:rPr>
      </w:pPr>
    </w:p>
    <w:p w14:paraId="751A7E65" w14:textId="6D872A85" w:rsidR="009125CE" w:rsidRPr="00726ECD" w:rsidRDefault="009125CE" w:rsidP="009125CE">
      <w:pPr>
        <w:jc w:val="center"/>
        <w:rPr>
          <w:rFonts w:asciiTheme="minorBidi" w:hAnsiTheme="minorBidi"/>
          <w:sz w:val="28"/>
          <w:szCs w:val="28"/>
          <w:rtl/>
          <w:lang w:bidi="ar-EG"/>
        </w:rPr>
      </w:pPr>
      <w:r w:rsidRPr="00726ECD">
        <w:rPr>
          <w:rFonts w:asciiTheme="minorBidi" w:hAnsiTheme="minorBidi"/>
          <w:sz w:val="28"/>
          <w:szCs w:val="28"/>
          <w:rtl/>
          <w:lang w:bidi="ar-EG"/>
        </w:rPr>
        <w:t>إعداد الطالب/</w:t>
      </w:r>
    </w:p>
    <w:p w14:paraId="76AA45C9" w14:textId="102FB3AE" w:rsidR="009125CE" w:rsidRPr="00726ECD" w:rsidRDefault="006124EE" w:rsidP="009125CE">
      <w:pPr>
        <w:jc w:val="center"/>
        <w:rPr>
          <w:rFonts w:asciiTheme="minorBidi" w:hAnsiTheme="minorBidi"/>
          <w:sz w:val="28"/>
          <w:szCs w:val="28"/>
          <w:rtl/>
          <w:lang w:bidi="ar-EG"/>
        </w:rPr>
      </w:pPr>
      <w:r w:rsidRPr="00726ECD">
        <w:rPr>
          <w:rFonts w:asciiTheme="minorBidi" w:hAnsiTheme="minorBidi"/>
          <w:sz w:val="28"/>
          <w:szCs w:val="28"/>
          <w:rtl/>
          <w:lang w:bidi="ar-EG"/>
        </w:rPr>
        <w:t>أثير مرعي علي عسيري</w:t>
      </w:r>
    </w:p>
    <w:p w14:paraId="3D3CBDF8" w14:textId="50DD5751" w:rsidR="009125CE" w:rsidRPr="00726ECD" w:rsidRDefault="00A7750D" w:rsidP="00A7750D">
      <w:pPr>
        <w:jc w:val="center"/>
        <w:rPr>
          <w:rFonts w:asciiTheme="minorBidi" w:hAnsiTheme="minorBidi"/>
          <w:sz w:val="28"/>
          <w:szCs w:val="28"/>
          <w:rtl/>
          <w:lang w:bidi="ar-EG"/>
        </w:rPr>
      </w:pPr>
      <w:r w:rsidRPr="00726ECD">
        <w:rPr>
          <w:rFonts w:asciiTheme="minorBidi" w:hAnsiTheme="minorBidi"/>
          <w:sz w:val="28"/>
          <w:szCs w:val="28"/>
          <w:rtl/>
          <w:lang w:bidi="ar-EG"/>
        </w:rPr>
        <w:t>2021202759</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8A7E65" w:rsidRDefault="009125CE" w:rsidP="009125CE">
      <w:pPr>
        <w:jc w:val="center"/>
        <w:rPr>
          <w:rFonts w:asciiTheme="minorBidi" w:hAnsiTheme="minorBidi"/>
          <w:sz w:val="28"/>
          <w:szCs w:val="28"/>
          <w:rtl/>
          <w:lang w:bidi="ar-EG"/>
        </w:rPr>
      </w:pPr>
      <w:r w:rsidRPr="008A7E65">
        <w:rPr>
          <w:rFonts w:asciiTheme="minorBidi" w:hAnsiTheme="minorBidi"/>
          <w:sz w:val="28"/>
          <w:szCs w:val="28"/>
          <w:rtl/>
          <w:lang w:bidi="ar-EG"/>
        </w:rPr>
        <w:t>إشراف/</w:t>
      </w:r>
    </w:p>
    <w:p w14:paraId="2EFA31CD" w14:textId="6C27DACA" w:rsidR="009125CE" w:rsidRPr="00CF3D23" w:rsidRDefault="00D04F62" w:rsidP="00CF3D23">
      <w:pPr>
        <w:rPr>
          <w:rFonts w:asciiTheme="minorBidi" w:hAnsiTheme="minorBidi"/>
          <w:sz w:val="28"/>
          <w:szCs w:val="28"/>
          <w:rtl/>
          <w:lang w:bidi="ar-EG"/>
        </w:rPr>
      </w:pPr>
      <w:r w:rsidRPr="008A7E65">
        <w:rPr>
          <w:rFonts w:asciiTheme="minorBidi" w:hAnsiTheme="minorBidi"/>
          <w:sz w:val="28"/>
          <w:szCs w:val="28"/>
          <w:rtl/>
          <w:lang w:bidi="ar-EG"/>
        </w:rPr>
        <w:t>د.الفيصل عبد الحميد</w:t>
      </w:r>
      <w:r w:rsidR="000E7492">
        <w:rPr>
          <w:rFonts w:ascii="Sakkal Majalla" w:hAnsi="Sakkal Majalla" w:cs="Sakkal Majalla" w:hint="cs"/>
          <w:b/>
          <w:bCs/>
          <w:sz w:val="28"/>
          <w:szCs w:val="28"/>
          <w:rtl/>
          <w:lang w:bidi="ar-EG"/>
        </w:rPr>
        <w:t xml:space="preserve">                                                                                                            </w:t>
      </w:r>
      <w:r w:rsidR="000E7492" w:rsidRPr="008A7E65">
        <w:rPr>
          <w:rFonts w:asciiTheme="minorBidi" w:hAnsiTheme="minorBidi"/>
          <w:sz w:val="28"/>
          <w:szCs w:val="28"/>
          <w:rtl/>
          <w:lang w:bidi="ar-EG"/>
        </w:rPr>
        <w:t xml:space="preserve">                 د.فايزجراد</w:t>
      </w:r>
      <w:r w:rsidRPr="008A7E65">
        <w:rPr>
          <w:rFonts w:asciiTheme="minorBidi" w:hAnsiTheme="minorBidi"/>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726ECD" w:rsidRDefault="009125CE" w:rsidP="009125CE">
      <w:pPr>
        <w:jc w:val="center"/>
        <w:rPr>
          <w:rFonts w:asciiTheme="minorBidi" w:hAnsiTheme="minorBidi"/>
          <w:sz w:val="28"/>
          <w:szCs w:val="28"/>
          <w:rtl/>
          <w:lang w:bidi="ar-EG"/>
        </w:rPr>
      </w:pPr>
      <w:r w:rsidRPr="00726ECD">
        <w:rPr>
          <w:rFonts w:asciiTheme="minorBidi" w:hAnsiTheme="minorBidi"/>
          <w:sz w:val="28"/>
          <w:szCs w:val="28"/>
          <w:rtl/>
          <w:lang w:bidi="ar-EG"/>
        </w:rPr>
        <w:t>العام الدراسي:</w:t>
      </w:r>
    </w:p>
    <w:p w14:paraId="0ECF42F7" w14:textId="47C070F9" w:rsidR="009125CE" w:rsidRPr="00726ECD" w:rsidRDefault="009125CE" w:rsidP="009125CE">
      <w:pPr>
        <w:jc w:val="center"/>
        <w:rPr>
          <w:rFonts w:asciiTheme="minorBidi" w:hAnsiTheme="minorBidi"/>
          <w:sz w:val="28"/>
          <w:szCs w:val="28"/>
          <w:rtl/>
          <w:lang w:bidi="ar-EG"/>
        </w:rPr>
      </w:pPr>
      <w:r w:rsidRPr="00726ECD">
        <w:rPr>
          <w:rFonts w:asciiTheme="minorBidi" w:hAnsiTheme="minorBidi"/>
          <w:sz w:val="28"/>
          <w:szCs w:val="28"/>
          <w:rtl/>
          <w:lang w:bidi="ar-EG"/>
        </w:rPr>
        <w:t>202</w:t>
      </w:r>
      <w:r w:rsidR="000E7492" w:rsidRPr="00726ECD">
        <w:rPr>
          <w:rFonts w:asciiTheme="minorBidi" w:hAnsiTheme="minorBidi"/>
          <w:sz w:val="28"/>
          <w:szCs w:val="28"/>
          <w:rtl/>
          <w:lang w:bidi="ar-EG"/>
        </w:rPr>
        <w:t>5</w:t>
      </w:r>
    </w:p>
    <w:p w14:paraId="27FF783D" w14:textId="77777777" w:rsidR="00D215A6" w:rsidRDefault="00D215A6" w:rsidP="009125CE">
      <w:pPr>
        <w:jc w:val="center"/>
        <w:rPr>
          <w:rFonts w:ascii="Sakkal Majalla" w:hAnsi="Sakkal Majalla" w:cs="Sakkal Majalla"/>
          <w:b/>
          <w:bCs/>
          <w:sz w:val="28"/>
          <w:szCs w:val="28"/>
          <w:rtl/>
          <w:lang w:bidi="ar-EG"/>
        </w:rPr>
      </w:pPr>
    </w:p>
    <w:p w14:paraId="3BE3899C" w14:textId="77777777" w:rsidR="00D215A6" w:rsidRDefault="00D215A6" w:rsidP="009125CE">
      <w:pPr>
        <w:jc w:val="center"/>
        <w:rPr>
          <w:rFonts w:ascii="Sakkal Majalla" w:hAnsi="Sakkal Majalla" w:cs="Sakkal Majalla"/>
          <w:b/>
          <w:bCs/>
          <w:sz w:val="28"/>
          <w:szCs w:val="28"/>
          <w:rtl/>
          <w:lang w:bidi="ar-EG"/>
        </w:rPr>
      </w:pPr>
    </w:p>
    <w:p w14:paraId="1157CEC4" w14:textId="77777777" w:rsidR="00D215A6" w:rsidRDefault="00D215A6" w:rsidP="009125CE">
      <w:pPr>
        <w:jc w:val="center"/>
        <w:rPr>
          <w:rFonts w:ascii="Sakkal Majalla" w:hAnsi="Sakkal Majalla" w:cs="Sakkal Majalla"/>
          <w:b/>
          <w:bCs/>
          <w:sz w:val="28"/>
          <w:szCs w:val="28"/>
          <w:rtl/>
          <w:lang w:bidi="ar-EG"/>
        </w:rPr>
      </w:pPr>
    </w:p>
    <w:p w14:paraId="5C9E947A" w14:textId="77777777" w:rsidR="00D215A6" w:rsidRDefault="00D215A6" w:rsidP="009125CE">
      <w:pPr>
        <w:jc w:val="center"/>
        <w:rPr>
          <w:rFonts w:ascii="Sakkal Majalla" w:hAnsi="Sakkal Majalla" w:cs="Sakkal Majalla"/>
          <w:b/>
          <w:bCs/>
          <w:sz w:val="28"/>
          <w:szCs w:val="28"/>
          <w:rtl/>
          <w:lang w:bidi="ar-EG"/>
        </w:rPr>
      </w:pPr>
    </w:p>
    <w:p w14:paraId="4BCD0939" w14:textId="356F3488" w:rsidR="00D215A6" w:rsidRPr="001902DB" w:rsidRDefault="00D215A6" w:rsidP="00D215A6">
      <w:pPr>
        <w:jc w:val="center"/>
        <w:rPr>
          <w:rFonts w:ascii="Sakkal Majalla" w:hAnsi="Sakkal Majalla" w:cs="Sakkal Majalla"/>
          <w:b/>
          <w:bCs/>
          <w:sz w:val="28"/>
          <w:szCs w:val="28"/>
          <w:rtl/>
          <w:lang w:bidi="ar-EG"/>
        </w:rPr>
      </w:pPr>
      <w:r w:rsidRPr="00D215A6">
        <w:rPr>
          <w:rFonts w:ascii="Sakkal Majalla" w:hAnsi="Sakkal Majalla" w:cs="Sakkal Majalla"/>
          <w:b/>
          <w:bCs/>
          <w:noProof/>
          <w:sz w:val="28"/>
          <w:szCs w:val="28"/>
          <w:lang w:bidi="ar-EG"/>
        </w:rPr>
        <w:drawing>
          <wp:inline distT="0" distB="0" distL="0" distR="0" wp14:anchorId="6E0BF47F" wp14:editId="7DB0C333">
            <wp:extent cx="5990540" cy="5942223"/>
            <wp:effectExtent l="0" t="0" r="0" b="0"/>
            <wp:docPr id="1759253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53870" name="Picture 1"/>
                    <pic:cNvPicPr>
                      <a:picLocks noChangeAspect="1" noChangeArrowheads="1"/>
                    </pic:cNvPicPr>
                  </pic:nvPicPr>
                  <pic:blipFill>
                    <a:blip r:embed="rId9"/>
                    <a:srcRect t="403" b="403"/>
                    <a:stretch>
                      <a:fillRect/>
                    </a:stretch>
                  </pic:blipFill>
                  <pic:spPr bwMode="auto">
                    <a:xfrm>
                      <a:off x="0" y="0"/>
                      <a:ext cx="5990540" cy="5942223"/>
                    </a:xfrm>
                    <a:prstGeom prst="rect">
                      <a:avLst/>
                    </a:prstGeom>
                    <a:noFill/>
                    <a:ln>
                      <a:noFill/>
                    </a:ln>
                    <a:extLst>
                      <a:ext uri="{53640926-AAD7-44D8-BBD7-CCE9431645EC}">
                        <a14:shadowObscured xmlns:a14="http://schemas.microsoft.com/office/drawing/2010/main"/>
                      </a:ext>
                    </a:extLst>
                  </pic:spPr>
                </pic:pic>
              </a:graphicData>
            </a:graphic>
          </wp:inline>
        </w:drawing>
      </w:r>
    </w:p>
    <w:p w14:paraId="44DB923D" w14:textId="77777777" w:rsidR="009125CE" w:rsidRDefault="009125CE" w:rsidP="00517298">
      <w:pPr>
        <w:spacing w:line="360" w:lineRule="auto"/>
        <w:rPr>
          <w:rFonts w:ascii="Simplified Arabic" w:hAnsi="Simplified Arabic" w:cs="Simplified Arabic"/>
          <w:sz w:val="28"/>
          <w:szCs w:val="28"/>
          <w:rtl/>
        </w:rPr>
      </w:pPr>
    </w:p>
    <w:p w14:paraId="59BDBCEB" w14:textId="77777777" w:rsidR="00D215A6" w:rsidRDefault="00D215A6" w:rsidP="00517298">
      <w:pPr>
        <w:spacing w:line="360" w:lineRule="auto"/>
        <w:rPr>
          <w:rFonts w:ascii="Simplified Arabic" w:hAnsi="Simplified Arabic" w:cs="Simplified Arabic"/>
          <w:sz w:val="28"/>
          <w:szCs w:val="28"/>
          <w:rtl/>
        </w:rPr>
      </w:pPr>
    </w:p>
    <w:p w14:paraId="2637AA25" w14:textId="77777777" w:rsidR="003D2DE2" w:rsidRDefault="003D2DE2" w:rsidP="00517298">
      <w:pPr>
        <w:spacing w:line="360" w:lineRule="auto"/>
        <w:rPr>
          <w:rFonts w:ascii="Simplified Arabic" w:hAnsi="Simplified Arabic" w:cs="Simplified Arabic"/>
          <w:sz w:val="28"/>
          <w:szCs w:val="28"/>
          <w:rtl/>
        </w:rPr>
      </w:pPr>
    </w:p>
    <w:p w14:paraId="6A855CA2" w14:textId="77777777" w:rsidR="003D2DE2" w:rsidRDefault="003D2DE2" w:rsidP="00517298">
      <w:pPr>
        <w:spacing w:line="360" w:lineRule="auto"/>
        <w:rPr>
          <w:rFonts w:ascii="Simplified Arabic" w:hAnsi="Simplified Arabic" w:cs="Simplified Arabic"/>
          <w:sz w:val="28"/>
          <w:szCs w:val="28"/>
          <w:rtl/>
        </w:rPr>
      </w:pPr>
    </w:p>
    <w:p w14:paraId="6DA19D98" w14:textId="77777777" w:rsidR="00D215A6" w:rsidRDefault="00D215A6" w:rsidP="00517298">
      <w:pPr>
        <w:spacing w:line="360" w:lineRule="auto"/>
        <w:rPr>
          <w:rFonts w:ascii="Simplified Arabic" w:hAnsi="Simplified Arabic" w:cs="Simplified Arabic"/>
          <w:sz w:val="28"/>
          <w:szCs w:val="28"/>
          <w:rtl/>
        </w:rPr>
      </w:pPr>
    </w:p>
    <w:sdt>
      <w:sdtPr>
        <w:rPr>
          <w:rFonts w:asciiTheme="minorHAnsi" w:eastAsiaTheme="minorHAnsi" w:hAnsiTheme="minorHAnsi" w:cstheme="minorBidi"/>
          <w:b/>
          <w:bCs/>
          <w:color w:val="000000" w:themeColor="text1"/>
          <w:kern w:val="2"/>
          <w:sz w:val="22"/>
          <w:szCs w:val="22"/>
          <w:rtl/>
          <w14:ligatures w14:val="standardContextual"/>
        </w:rPr>
        <w:id w:val="459932413"/>
        <w:docPartObj>
          <w:docPartGallery w:val="Table of Contents"/>
          <w:docPartUnique/>
        </w:docPartObj>
      </w:sdtPr>
      <w:sdtEndPr>
        <w:rPr>
          <w:b w:val="0"/>
          <w:bCs w:val="0"/>
          <w:color w:val="auto"/>
        </w:rPr>
      </w:sdtEndPr>
      <w:sdtContent>
        <w:p w14:paraId="6F1E795C" w14:textId="2B7EB8FC" w:rsidR="00D215A6" w:rsidRPr="00D215A6" w:rsidRDefault="00D215A6" w:rsidP="00D215A6">
          <w:pPr>
            <w:pStyle w:val="a7"/>
            <w:bidi/>
            <w:rPr>
              <w:rFonts w:ascii="Simplified Arabic" w:hAnsi="Simplified Arabic" w:cs="Simplified Arabic"/>
              <w:b/>
              <w:bCs/>
              <w:color w:val="000000" w:themeColor="text1"/>
              <w:sz w:val="28"/>
              <w:szCs w:val="28"/>
              <w:rtl/>
              <w:lang w:bidi="ar-EG"/>
            </w:rPr>
          </w:pPr>
          <w:r w:rsidRPr="00D215A6">
            <w:rPr>
              <w:rFonts w:hint="cs"/>
              <w:b/>
              <w:bCs/>
              <w:color w:val="000000" w:themeColor="text1"/>
              <w:rtl/>
            </w:rPr>
            <w:t xml:space="preserve">المحتويات </w:t>
          </w:r>
        </w:p>
        <w:p w14:paraId="73008F4F" w14:textId="27488196"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r w:rsidRPr="00D215A6">
            <w:rPr>
              <w:rFonts w:ascii="Simplified Arabic" w:hAnsi="Simplified Arabic" w:cs="Simplified Arabic"/>
              <w:sz w:val="28"/>
              <w:szCs w:val="28"/>
            </w:rPr>
            <w:fldChar w:fldCharType="begin"/>
          </w:r>
          <w:r w:rsidRPr="00D215A6">
            <w:rPr>
              <w:rFonts w:ascii="Simplified Arabic" w:hAnsi="Simplified Arabic" w:cs="Simplified Arabic"/>
              <w:sz w:val="28"/>
              <w:szCs w:val="28"/>
            </w:rPr>
            <w:instrText xml:space="preserve"> TOC \o "1-3" \h \z \u </w:instrText>
          </w:r>
          <w:r w:rsidRPr="00D215A6">
            <w:rPr>
              <w:rFonts w:ascii="Simplified Arabic" w:hAnsi="Simplified Arabic" w:cs="Simplified Arabic"/>
              <w:sz w:val="28"/>
              <w:szCs w:val="28"/>
            </w:rPr>
            <w:fldChar w:fldCharType="separate"/>
          </w:r>
          <w:hyperlink w:anchor="_Toc204318533" w:history="1">
            <w:r w:rsidRPr="00D215A6">
              <w:rPr>
                <w:rStyle w:val="Hyperlink"/>
                <w:rFonts w:ascii="Simplified Arabic" w:hAnsi="Simplified Arabic" w:cs="Simplified Arabic"/>
                <w:noProof/>
                <w:sz w:val="28"/>
                <w:szCs w:val="28"/>
                <w:rtl/>
              </w:rPr>
              <w:t>المقدمة:</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Toc204318533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3</w:t>
            </w:r>
            <w:r w:rsidRPr="00D215A6">
              <w:rPr>
                <w:rStyle w:val="Hyperlink"/>
                <w:rFonts w:ascii="Simplified Arabic" w:hAnsi="Simplified Arabic" w:cs="Simplified Arabic"/>
                <w:noProof/>
                <w:sz w:val="28"/>
                <w:szCs w:val="28"/>
                <w:rtl/>
              </w:rPr>
              <w:fldChar w:fldCharType="end"/>
            </w:r>
          </w:hyperlink>
        </w:p>
        <w:p w14:paraId="7786BF8F" w14:textId="52D0C437"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34" w:history="1">
            <w:r w:rsidRPr="00D215A6">
              <w:rPr>
                <w:rStyle w:val="Hyperlink"/>
                <w:rFonts w:ascii="Simplified Arabic" w:hAnsi="Simplified Arabic" w:cs="Simplified Arabic"/>
                <w:noProof/>
                <w:sz w:val="28"/>
                <w:szCs w:val="28"/>
                <w:rtl/>
              </w:rPr>
              <w:t>مشكلة الدراسة</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Toc204318534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5</w:t>
            </w:r>
            <w:r w:rsidRPr="00D215A6">
              <w:rPr>
                <w:rStyle w:val="Hyperlink"/>
                <w:rFonts w:ascii="Simplified Arabic" w:hAnsi="Simplified Arabic" w:cs="Simplified Arabic"/>
                <w:noProof/>
                <w:sz w:val="28"/>
                <w:szCs w:val="28"/>
                <w:rtl/>
              </w:rPr>
              <w:fldChar w:fldCharType="end"/>
            </w:r>
          </w:hyperlink>
        </w:p>
        <w:p w14:paraId="076FC684" w14:textId="76EE9CAC"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35" w:history="1">
            <w:r w:rsidRPr="00D215A6">
              <w:rPr>
                <w:rStyle w:val="Hyperlink"/>
                <w:rFonts w:ascii="Simplified Arabic" w:hAnsi="Simplified Arabic" w:cs="Simplified Arabic"/>
                <w:noProof/>
                <w:sz w:val="28"/>
                <w:szCs w:val="28"/>
                <w:rtl/>
              </w:rPr>
              <w:t>أهمية الدراسة</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Toc204318535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6</w:t>
            </w:r>
            <w:r w:rsidRPr="00D215A6">
              <w:rPr>
                <w:rStyle w:val="Hyperlink"/>
                <w:rFonts w:ascii="Simplified Arabic" w:hAnsi="Simplified Arabic" w:cs="Simplified Arabic"/>
                <w:noProof/>
                <w:sz w:val="28"/>
                <w:szCs w:val="28"/>
                <w:rtl/>
              </w:rPr>
              <w:fldChar w:fldCharType="end"/>
            </w:r>
          </w:hyperlink>
        </w:p>
        <w:p w14:paraId="661F6947" w14:textId="26E689F7"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36" w:history="1">
            <w:r w:rsidRPr="00D215A6">
              <w:rPr>
                <w:rStyle w:val="Hyperlink"/>
                <w:rFonts w:ascii="Simplified Arabic" w:hAnsi="Simplified Arabic" w:cs="Simplified Arabic"/>
                <w:noProof/>
                <w:sz w:val="28"/>
                <w:szCs w:val="28"/>
                <w:rtl/>
              </w:rPr>
              <w:t>أهداف الدراسة</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Toc204318536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8</w:t>
            </w:r>
            <w:r w:rsidRPr="00D215A6">
              <w:rPr>
                <w:rStyle w:val="Hyperlink"/>
                <w:rFonts w:ascii="Simplified Arabic" w:hAnsi="Simplified Arabic" w:cs="Simplified Arabic"/>
                <w:noProof/>
                <w:sz w:val="28"/>
                <w:szCs w:val="28"/>
                <w:rtl/>
              </w:rPr>
              <w:fldChar w:fldCharType="end"/>
            </w:r>
          </w:hyperlink>
        </w:p>
        <w:p w14:paraId="5E16B2E4" w14:textId="57B33288"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37" w:history="1">
            <w:r w:rsidRPr="00D215A6">
              <w:rPr>
                <w:rStyle w:val="Hyperlink"/>
                <w:rFonts w:ascii="Simplified Arabic" w:hAnsi="Simplified Arabic" w:cs="Simplified Arabic"/>
                <w:noProof/>
                <w:sz w:val="28"/>
                <w:szCs w:val="28"/>
                <w:rtl/>
              </w:rPr>
              <w:t>تساؤلات الدراسة</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Toc204318537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9</w:t>
            </w:r>
            <w:r w:rsidRPr="00D215A6">
              <w:rPr>
                <w:rStyle w:val="Hyperlink"/>
                <w:rFonts w:ascii="Simplified Arabic" w:hAnsi="Simplified Arabic" w:cs="Simplified Arabic"/>
                <w:noProof/>
                <w:sz w:val="28"/>
                <w:szCs w:val="28"/>
                <w:rtl/>
              </w:rPr>
              <w:fldChar w:fldCharType="end"/>
            </w:r>
          </w:hyperlink>
        </w:p>
        <w:p w14:paraId="27D9B676" w14:textId="59843F32"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38" w:history="1">
            <w:r w:rsidRPr="00D215A6">
              <w:rPr>
                <w:rStyle w:val="Hyperlink"/>
                <w:rFonts w:ascii="Simplified Arabic" w:hAnsi="Simplified Arabic" w:cs="Simplified Arabic"/>
                <w:noProof/>
                <w:sz w:val="28"/>
                <w:szCs w:val="28"/>
                <w:rtl/>
              </w:rPr>
              <w:t>فروض الدراسة</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Toc204318538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9</w:t>
            </w:r>
            <w:r w:rsidRPr="00D215A6">
              <w:rPr>
                <w:rStyle w:val="Hyperlink"/>
                <w:rFonts w:ascii="Simplified Arabic" w:hAnsi="Simplified Arabic" w:cs="Simplified Arabic"/>
                <w:noProof/>
                <w:sz w:val="28"/>
                <w:szCs w:val="28"/>
                <w:rtl/>
              </w:rPr>
              <w:fldChar w:fldCharType="end"/>
            </w:r>
          </w:hyperlink>
        </w:p>
        <w:p w14:paraId="66399A57" w14:textId="669F3B94"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39" w:history="1">
            <w:r w:rsidRPr="00D215A6">
              <w:rPr>
                <w:rStyle w:val="Hyperlink"/>
                <w:rFonts w:ascii="Simplified Arabic" w:hAnsi="Simplified Arabic" w:cs="Simplified Arabic"/>
                <w:noProof/>
                <w:sz w:val="28"/>
                <w:szCs w:val="28"/>
                <w:rtl/>
              </w:rPr>
              <w:t>النظرية العلمية المتبعة</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Toc204318539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10</w:t>
            </w:r>
            <w:r w:rsidRPr="00D215A6">
              <w:rPr>
                <w:rStyle w:val="Hyperlink"/>
                <w:rFonts w:ascii="Simplified Arabic" w:hAnsi="Simplified Arabic" w:cs="Simplified Arabic"/>
                <w:noProof/>
                <w:sz w:val="28"/>
                <w:szCs w:val="28"/>
                <w:rtl/>
              </w:rPr>
              <w:fldChar w:fldCharType="end"/>
            </w:r>
          </w:hyperlink>
        </w:p>
        <w:p w14:paraId="4AE2F4C4" w14:textId="55A06EC0"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40" w:history="1">
            <w:r w:rsidRPr="00D215A6">
              <w:rPr>
                <w:rStyle w:val="Hyperlink"/>
                <w:rFonts w:ascii="Simplified Arabic" w:hAnsi="Simplified Arabic" w:cs="Simplified Arabic"/>
                <w:noProof/>
                <w:sz w:val="28"/>
                <w:szCs w:val="28"/>
                <w:rtl/>
              </w:rPr>
              <w:t>الدراسات السابقة</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Toc204318540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13</w:t>
            </w:r>
            <w:r w:rsidRPr="00D215A6">
              <w:rPr>
                <w:rStyle w:val="Hyperlink"/>
                <w:rFonts w:ascii="Simplified Arabic" w:hAnsi="Simplified Arabic" w:cs="Simplified Arabic"/>
                <w:noProof/>
                <w:sz w:val="28"/>
                <w:szCs w:val="28"/>
                <w:rtl/>
              </w:rPr>
              <w:fldChar w:fldCharType="end"/>
            </w:r>
          </w:hyperlink>
        </w:p>
        <w:p w14:paraId="0FA5EEEF" w14:textId="3B2EC06D"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47" w:history="1">
            <w:r w:rsidRPr="00D215A6">
              <w:rPr>
                <w:rStyle w:val="Hyperlink"/>
                <w:rFonts w:ascii="Simplified Arabic" w:hAnsi="Simplified Arabic" w:cs="Simplified Arabic"/>
                <w:noProof/>
                <w:sz w:val="28"/>
                <w:szCs w:val="28"/>
                <w:rtl/>
              </w:rPr>
              <w:t>المنهجية وطرق البحث.</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Toc204318547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17</w:t>
            </w:r>
            <w:r w:rsidRPr="00D215A6">
              <w:rPr>
                <w:rStyle w:val="Hyperlink"/>
                <w:rFonts w:ascii="Simplified Arabic" w:hAnsi="Simplified Arabic" w:cs="Simplified Arabic"/>
                <w:noProof/>
                <w:sz w:val="28"/>
                <w:szCs w:val="28"/>
                <w:rtl/>
              </w:rPr>
              <w:fldChar w:fldCharType="end"/>
            </w:r>
          </w:hyperlink>
        </w:p>
        <w:p w14:paraId="6BCBF547" w14:textId="041279C7"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48" w:history="1">
            <w:r w:rsidRPr="00D215A6">
              <w:rPr>
                <w:rStyle w:val="Hyperlink"/>
                <w:rFonts w:ascii="Simplified Arabic" w:hAnsi="Simplified Arabic" w:cs="Simplified Arabic"/>
                <w:noProof/>
                <w:sz w:val="28"/>
                <w:szCs w:val="28"/>
                <w:rtl/>
              </w:rPr>
              <w:t>حدود البحث</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Toc204318548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19</w:t>
            </w:r>
            <w:r w:rsidRPr="00D215A6">
              <w:rPr>
                <w:rStyle w:val="Hyperlink"/>
                <w:rFonts w:ascii="Simplified Arabic" w:hAnsi="Simplified Arabic" w:cs="Simplified Arabic"/>
                <w:noProof/>
                <w:sz w:val="28"/>
                <w:szCs w:val="28"/>
                <w:rtl/>
              </w:rPr>
              <w:fldChar w:fldCharType="end"/>
            </w:r>
          </w:hyperlink>
        </w:p>
        <w:p w14:paraId="0A8DA1D0" w14:textId="67EB5552" w:rsidR="00D215A6" w:rsidRPr="00D215A6" w:rsidRDefault="00D215A6" w:rsidP="00D215A6">
          <w:pPr>
            <w:pStyle w:val="10"/>
            <w:tabs>
              <w:tab w:val="right" w:leader="dot" w:pos="8822"/>
            </w:tabs>
            <w:spacing w:line="360" w:lineRule="auto"/>
            <w:rPr>
              <w:rFonts w:ascii="Simplified Arabic" w:hAnsi="Simplified Arabic" w:cs="Simplified Arabic"/>
              <w:noProof/>
              <w:sz w:val="28"/>
              <w:szCs w:val="28"/>
              <w:rtl/>
            </w:rPr>
          </w:pPr>
          <w:hyperlink w:anchor="_Toc204318549" w:history="1">
            <w:r w:rsidRPr="00D215A6">
              <w:rPr>
                <w:rStyle w:val="Hyperlink"/>
                <w:rFonts w:ascii="Simplified Arabic" w:hAnsi="Simplified Arabic" w:cs="Simplified Arabic"/>
                <w:noProof/>
                <w:sz w:val="28"/>
                <w:szCs w:val="28"/>
                <w:rtl/>
              </w:rPr>
              <w:t>المراجع</w:t>
            </w:r>
            <w:r w:rsidRPr="00D215A6">
              <w:rPr>
                <w:rFonts w:ascii="Simplified Arabic" w:hAnsi="Simplified Arabic" w:cs="Simplified Arabic"/>
                <w:noProof/>
                <w:webHidden/>
                <w:sz w:val="28"/>
                <w:szCs w:val="28"/>
                <w:rtl/>
              </w:rPr>
              <w:tab/>
            </w:r>
            <w:r w:rsidRPr="00D215A6">
              <w:rPr>
                <w:rStyle w:val="Hyperlink"/>
                <w:rFonts w:ascii="Simplified Arabic" w:hAnsi="Simplified Arabic" w:cs="Simplified Arabic"/>
                <w:noProof/>
                <w:sz w:val="28"/>
                <w:szCs w:val="28"/>
                <w:rtl/>
              </w:rPr>
              <w:fldChar w:fldCharType="begin"/>
            </w:r>
            <w:r w:rsidRPr="00D215A6">
              <w:rPr>
                <w:rFonts w:ascii="Simplified Arabic" w:hAnsi="Simplified Arabic" w:cs="Simplified Arabic"/>
                <w:noProof/>
                <w:webHidden/>
                <w:sz w:val="28"/>
                <w:szCs w:val="28"/>
                <w:rtl/>
              </w:rPr>
              <w:instrText xml:space="preserve"> </w:instrText>
            </w:r>
            <w:r w:rsidRPr="00D215A6">
              <w:rPr>
                <w:rFonts w:ascii="Simplified Arabic" w:hAnsi="Simplified Arabic" w:cs="Simplified Arabic"/>
                <w:noProof/>
                <w:webHidden/>
                <w:sz w:val="28"/>
                <w:szCs w:val="28"/>
              </w:rPr>
              <w:instrText>PAGEREF</w:instrText>
            </w:r>
            <w:r w:rsidRPr="00D215A6">
              <w:rPr>
                <w:rFonts w:ascii="Simplified Arabic" w:hAnsi="Simplified Arabic" w:cs="Simplified Arabic"/>
                <w:noProof/>
                <w:webHidden/>
                <w:sz w:val="28"/>
                <w:szCs w:val="28"/>
                <w:rtl/>
              </w:rPr>
              <w:instrText xml:space="preserve"> _</w:instrText>
            </w:r>
            <w:r w:rsidRPr="00D215A6">
              <w:rPr>
                <w:rFonts w:ascii="Simplified Arabic" w:hAnsi="Simplified Arabic" w:cs="Simplified Arabic"/>
                <w:noProof/>
                <w:webHidden/>
                <w:sz w:val="28"/>
                <w:szCs w:val="28"/>
              </w:rPr>
              <w:instrText>Toc204318549 \h</w:instrText>
            </w:r>
            <w:r w:rsidRPr="00D215A6">
              <w:rPr>
                <w:rFonts w:ascii="Simplified Arabic" w:hAnsi="Simplified Arabic" w:cs="Simplified Arabic"/>
                <w:noProof/>
                <w:webHidden/>
                <w:sz w:val="28"/>
                <w:szCs w:val="28"/>
                <w:rtl/>
              </w:rPr>
              <w:instrText xml:space="preserve"> </w:instrText>
            </w:r>
            <w:r w:rsidRPr="00D215A6">
              <w:rPr>
                <w:rStyle w:val="Hyperlink"/>
                <w:rFonts w:ascii="Simplified Arabic" w:hAnsi="Simplified Arabic" w:cs="Simplified Arabic"/>
                <w:noProof/>
                <w:sz w:val="28"/>
                <w:szCs w:val="28"/>
                <w:rtl/>
              </w:rPr>
            </w:r>
            <w:r w:rsidRPr="00D215A6">
              <w:rPr>
                <w:rStyle w:val="Hyperlink"/>
                <w:rFonts w:ascii="Simplified Arabic" w:hAnsi="Simplified Arabic" w:cs="Simplified Arabic"/>
                <w:noProof/>
                <w:sz w:val="28"/>
                <w:szCs w:val="28"/>
                <w:rtl/>
              </w:rPr>
              <w:fldChar w:fldCharType="separate"/>
            </w:r>
            <w:r w:rsidRPr="00D215A6">
              <w:rPr>
                <w:rFonts w:ascii="Simplified Arabic" w:hAnsi="Simplified Arabic" w:cs="Simplified Arabic"/>
                <w:noProof/>
                <w:webHidden/>
                <w:sz w:val="28"/>
                <w:szCs w:val="28"/>
                <w:rtl/>
              </w:rPr>
              <w:t>20</w:t>
            </w:r>
            <w:r w:rsidRPr="00D215A6">
              <w:rPr>
                <w:rStyle w:val="Hyperlink"/>
                <w:rFonts w:ascii="Simplified Arabic" w:hAnsi="Simplified Arabic" w:cs="Simplified Arabic"/>
                <w:noProof/>
                <w:sz w:val="28"/>
                <w:szCs w:val="28"/>
                <w:rtl/>
              </w:rPr>
              <w:fldChar w:fldCharType="end"/>
            </w:r>
          </w:hyperlink>
        </w:p>
        <w:p w14:paraId="7F22C118" w14:textId="4A3515B6" w:rsidR="00D215A6" w:rsidRDefault="00D215A6" w:rsidP="00D215A6">
          <w:pPr>
            <w:spacing w:line="360" w:lineRule="auto"/>
          </w:pPr>
          <w:r w:rsidRPr="00D215A6">
            <w:rPr>
              <w:rFonts w:ascii="Simplified Arabic" w:hAnsi="Simplified Arabic" w:cs="Simplified Arabic"/>
              <w:b/>
              <w:bCs/>
              <w:noProof/>
              <w:sz w:val="28"/>
              <w:szCs w:val="28"/>
            </w:rPr>
            <w:fldChar w:fldCharType="end"/>
          </w:r>
        </w:p>
      </w:sdtContent>
    </w:sdt>
    <w:p w14:paraId="0D4FB63C" w14:textId="77777777" w:rsidR="00D215A6" w:rsidRDefault="00D215A6" w:rsidP="00517298">
      <w:pPr>
        <w:spacing w:line="360" w:lineRule="auto"/>
        <w:rPr>
          <w:rFonts w:ascii="Simplified Arabic" w:hAnsi="Simplified Arabic" w:cs="Simplified Arabic"/>
          <w:sz w:val="28"/>
          <w:szCs w:val="28"/>
          <w:rtl/>
        </w:rPr>
      </w:pPr>
    </w:p>
    <w:p w14:paraId="07E0823A" w14:textId="77777777" w:rsidR="00D215A6" w:rsidRDefault="00D215A6" w:rsidP="00517298">
      <w:pPr>
        <w:spacing w:line="360" w:lineRule="auto"/>
        <w:rPr>
          <w:rFonts w:ascii="Simplified Arabic" w:hAnsi="Simplified Arabic" w:cs="Simplified Arabic"/>
          <w:sz w:val="28"/>
          <w:szCs w:val="28"/>
          <w:rtl/>
        </w:rPr>
      </w:pPr>
    </w:p>
    <w:p w14:paraId="71E25C11" w14:textId="77777777" w:rsidR="00D215A6" w:rsidRDefault="00D215A6" w:rsidP="00517298">
      <w:pPr>
        <w:spacing w:line="360" w:lineRule="auto"/>
        <w:rPr>
          <w:rFonts w:ascii="Simplified Arabic" w:hAnsi="Simplified Arabic" w:cs="Simplified Arabic"/>
          <w:sz w:val="28"/>
          <w:szCs w:val="28"/>
          <w:rtl/>
        </w:rPr>
      </w:pPr>
    </w:p>
    <w:p w14:paraId="520EA797" w14:textId="77777777" w:rsidR="00D215A6" w:rsidRDefault="00D215A6" w:rsidP="00517298">
      <w:pPr>
        <w:spacing w:line="360" w:lineRule="auto"/>
        <w:rPr>
          <w:rFonts w:ascii="Simplified Arabic" w:hAnsi="Simplified Arabic" w:cs="Simplified Arabic"/>
          <w:sz w:val="28"/>
          <w:szCs w:val="28"/>
          <w:rtl/>
        </w:rPr>
      </w:pPr>
    </w:p>
    <w:p w14:paraId="7BCAFFE4" w14:textId="77777777" w:rsidR="00D215A6" w:rsidRPr="00517298" w:rsidRDefault="00D215A6" w:rsidP="00517298">
      <w:pPr>
        <w:spacing w:line="360" w:lineRule="auto"/>
        <w:rPr>
          <w:rFonts w:ascii="Simplified Arabic" w:hAnsi="Simplified Arabic" w:cs="Simplified Arabic"/>
          <w:sz w:val="28"/>
          <w:szCs w:val="28"/>
          <w:rtl/>
        </w:rPr>
      </w:pPr>
    </w:p>
    <w:p w14:paraId="30A780B8" w14:textId="195FF0D5" w:rsidR="000E7492" w:rsidRPr="008D25E0" w:rsidRDefault="000E7492" w:rsidP="00517298">
      <w:pPr>
        <w:pStyle w:val="1"/>
        <w:rPr>
          <w:rFonts w:asciiTheme="minorBidi" w:hAnsiTheme="minorBidi" w:cstheme="minorBidi"/>
          <w:b/>
        </w:rPr>
      </w:pPr>
      <w:bookmarkStart w:id="0" w:name="_Toc204318533"/>
      <w:r w:rsidRPr="008D25E0">
        <w:rPr>
          <w:rFonts w:asciiTheme="minorBidi" w:hAnsiTheme="minorBidi" w:cstheme="minorBidi"/>
          <w:b/>
          <w:rtl/>
        </w:rPr>
        <w:t>المقدمة</w:t>
      </w:r>
      <w:r w:rsidR="00517298" w:rsidRPr="008D25E0">
        <w:rPr>
          <w:rFonts w:asciiTheme="minorBidi" w:hAnsiTheme="minorBidi" w:cstheme="minorBidi"/>
          <w:b/>
          <w:rtl/>
        </w:rPr>
        <w:t>:</w:t>
      </w:r>
      <w:bookmarkEnd w:id="0"/>
    </w:p>
    <w:p w14:paraId="2501E4F8"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 xml:space="preserve">تشهد قطاعات الرعاية الصحية في المملكة العربية السعودية، ولا سيما في منطقة الرياض، تحولاً كبيراً في بنيتها الإدارية والتنظيمية، مدفوعةً برؤية المملكة 2030 التي تؤكد على تحسين جودة الخدمات الصحية، وتعزيز كفاءة التشغيل، ورفع جاهزية المؤسسات الصحية لمواجهة التحديات. ويُعد </w:t>
      </w:r>
      <w:r w:rsidRPr="000E7492">
        <w:rPr>
          <w:rFonts w:ascii="Simplified Arabic" w:hAnsi="Simplified Arabic" w:cs="Simplified Arabic"/>
          <w:b/>
          <w:bCs/>
          <w:sz w:val="28"/>
          <w:szCs w:val="28"/>
          <w:rtl/>
        </w:rPr>
        <w:t>إدارة المخاطر</w:t>
      </w:r>
      <w:r w:rsidRPr="000E7492">
        <w:rPr>
          <w:rFonts w:ascii="Simplified Arabic" w:hAnsi="Simplified Arabic" w:cs="Simplified Arabic"/>
          <w:sz w:val="28"/>
          <w:szCs w:val="28"/>
          <w:rtl/>
        </w:rPr>
        <w:t xml:space="preserve"> أحد المحاور الأساسية التي تسهم بشكل مباشر في تحقيق هذه الأهداف، خاصة في ظل ما تشهده المنشآت الصحية من تعقيدات تنظيمية وتطورات تقنية وطبية متسارعة</w:t>
      </w:r>
      <w:r w:rsidRPr="000E7492">
        <w:rPr>
          <w:rFonts w:ascii="Simplified Arabic" w:hAnsi="Simplified Arabic" w:cs="Simplified Arabic"/>
          <w:sz w:val="28"/>
          <w:szCs w:val="28"/>
        </w:rPr>
        <w:t>.</w:t>
      </w:r>
    </w:p>
    <w:p w14:paraId="54B9B491"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تُعرف إدارة المخاطر بأنها مجموعة من العمليات المنظمة التي تهدف إلى تحديد وتقييم ومعالجة الأحداث المحتملة التي قد تؤثر سلباً على تحقيق أهداف المنظمة. في السياق الصحي، لا تقتصر هذه المخاطر على الأخطاء الطبية أو العدوى أو فشل المعدات، بل تمتد لتشمل مخاطر تشغيلية ترتبط بكفاءة الموارد البشرية، وسوء التخطيط، وضعف التدريب، وعدم وضوح السياسات والإجراءات. لذلك، أصبح من الضروري تبني ممارسات فاعلة لإدارة المخاطر تضمن تقليل الخسائر المحتملة، وتعزيز الاستدامة التشغيلية والتميّز المؤسسي</w:t>
      </w:r>
      <w:r w:rsidRPr="000E7492">
        <w:rPr>
          <w:rFonts w:ascii="Simplified Arabic" w:hAnsi="Simplified Arabic" w:cs="Simplified Arabic"/>
          <w:sz w:val="28"/>
          <w:szCs w:val="28"/>
        </w:rPr>
        <w:t>.</w:t>
      </w:r>
    </w:p>
    <w:p w14:paraId="7350FA89"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في ذات السياق، تواجه المنشآت الصحية تحديات متزايدة في إدارة الموارد البشرية، سواء من حيث الحفاظ على الكفاءات، أو تطوير المهارات، أو تحسين بيئة العمل. وتُعد كفاءة الموارد البشرية عاملاً حاسماً في تحسين جودة الخدمات الصحية وتقليل نسبة الأخطاء التشغيلية. وهنا تظهر أهمية التكامل بين إدارة المخاطر وإدارة الموارد البشرية، حيث تساهم الأولى في تهيئة بيئة أكثر استقراراً وأماناً للكوادر الصحية، مما ينعكس إيجاباً على مستوى الأداء الفردي والجماعي داخل المنشأة</w:t>
      </w:r>
      <w:r w:rsidRPr="000E7492">
        <w:rPr>
          <w:rFonts w:ascii="Simplified Arabic" w:hAnsi="Simplified Arabic" w:cs="Simplified Arabic"/>
          <w:sz w:val="28"/>
          <w:szCs w:val="28"/>
        </w:rPr>
        <w:t>.</w:t>
      </w:r>
    </w:p>
    <w:p w14:paraId="04A84E23"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lastRenderedPageBreak/>
        <w:t xml:space="preserve">ومع تزايد التعقيد في إدارة المستشفيات والمراكز الصحية، بات من الضروري دراسة العلاقة بين </w:t>
      </w:r>
      <w:r w:rsidRPr="000E7492">
        <w:rPr>
          <w:rFonts w:ascii="Simplified Arabic" w:hAnsi="Simplified Arabic" w:cs="Simplified Arabic"/>
          <w:b/>
          <w:bCs/>
          <w:sz w:val="28"/>
          <w:szCs w:val="28"/>
          <w:rtl/>
        </w:rPr>
        <w:t>ممارسات إدارة المخاطر</w:t>
      </w:r>
      <w:r w:rsidRPr="000E7492">
        <w:rPr>
          <w:rFonts w:ascii="Simplified Arabic" w:hAnsi="Simplified Arabic" w:cs="Simplified Arabic"/>
          <w:sz w:val="28"/>
          <w:szCs w:val="28"/>
          <w:rtl/>
        </w:rPr>
        <w:t xml:space="preserve"> و</w:t>
      </w:r>
      <w:r w:rsidRPr="000E7492">
        <w:rPr>
          <w:rFonts w:ascii="Simplified Arabic" w:hAnsi="Simplified Arabic" w:cs="Simplified Arabic"/>
          <w:b/>
          <w:bCs/>
          <w:sz w:val="28"/>
          <w:szCs w:val="28"/>
          <w:rtl/>
        </w:rPr>
        <w:t>كفاءة الموارد البشرية</w:t>
      </w:r>
      <w:r w:rsidRPr="000E7492">
        <w:rPr>
          <w:rFonts w:ascii="Simplified Arabic" w:hAnsi="Simplified Arabic" w:cs="Simplified Arabic"/>
          <w:sz w:val="28"/>
          <w:szCs w:val="28"/>
          <w:rtl/>
        </w:rPr>
        <w:t xml:space="preserve"> من جهة، وتأثيرها على </w:t>
      </w:r>
      <w:r w:rsidRPr="000E7492">
        <w:rPr>
          <w:rFonts w:ascii="Simplified Arabic" w:hAnsi="Simplified Arabic" w:cs="Simplified Arabic"/>
          <w:b/>
          <w:bCs/>
          <w:sz w:val="28"/>
          <w:szCs w:val="28"/>
          <w:rtl/>
        </w:rPr>
        <w:t>تقليل المخاطر التشغيلية</w:t>
      </w:r>
      <w:r w:rsidRPr="000E7492">
        <w:rPr>
          <w:rFonts w:ascii="Simplified Arabic" w:hAnsi="Simplified Arabic" w:cs="Simplified Arabic"/>
          <w:sz w:val="28"/>
          <w:szCs w:val="28"/>
          <w:rtl/>
        </w:rPr>
        <w:t xml:space="preserve"> من جهة أخرى. إذ أن إدارة المخاطر لا يمكن أن تكون فعّالة دون إشراك الكوادر البشرية، وتوعيتهم، وبناء ثقافة مؤسسية قائمة على التنبؤ والاستعداد والاستجابة، كما أن كفاءة الموارد البشرية تعزز من قدرة المنشأة على التخفيف من آثار المخاطر المحتملة</w:t>
      </w:r>
      <w:r w:rsidRPr="000E7492">
        <w:rPr>
          <w:rFonts w:ascii="Simplified Arabic" w:hAnsi="Simplified Arabic" w:cs="Simplified Arabic"/>
          <w:sz w:val="28"/>
          <w:szCs w:val="28"/>
        </w:rPr>
        <w:t>.</w:t>
      </w:r>
    </w:p>
    <w:p w14:paraId="47CA4BA3"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تنطلق هذه الدراسة من واقع عملي قائم في المنشآت الصحية بمنطقة الرياض، حيث تُعد هذه المنطقة من أكثر المناطق كثافة من حيث عدد المؤسسات الصحية العامة والخاصة، كما أنها تمثل مركزًا رئيسيًا لصناعة القرار الصحي في المملكة. ويُتيح ذلك بيئة غنية للتحليل والمقارنة واستنتاج العلاقات بين المتغيرات المدروسة في البحث</w:t>
      </w:r>
      <w:r w:rsidRPr="000E7492">
        <w:rPr>
          <w:rFonts w:ascii="Simplified Arabic" w:hAnsi="Simplified Arabic" w:cs="Simplified Arabic"/>
          <w:sz w:val="28"/>
          <w:szCs w:val="28"/>
        </w:rPr>
        <w:t>.</w:t>
      </w:r>
    </w:p>
    <w:p w14:paraId="36C48B86"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تهدف هذه الدراسة إلى تحليل أثر ممارسات إدارة المخاطر المطبقة داخل المنشآت الصحية على كفاءة الموارد البشرية، ومدى انعكاس ذلك على تقليل المخاطر التشغيلية. كما تسعى إلى تقديم توصيات عملية للمساهمة في تحسين كفاءة الأنظمة الإدارية الصحية، عبر الربط بين الأطر النظرية والتطبيقية لإدارة المخاطر</w:t>
      </w:r>
      <w:r w:rsidRPr="000E7492">
        <w:rPr>
          <w:rFonts w:ascii="Simplified Arabic" w:hAnsi="Simplified Arabic" w:cs="Simplified Arabic"/>
          <w:sz w:val="28"/>
          <w:szCs w:val="28"/>
        </w:rPr>
        <w:t>.</w:t>
      </w:r>
    </w:p>
    <w:p w14:paraId="2D296F52"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 xml:space="preserve">تكمن أهمية الدراسة في كونها تركز على </w:t>
      </w:r>
      <w:r w:rsidRPr="000E7492">
        <w:rPr>
          <w:rFonts w:ascii="Simplified Arabic" w:hAnsi="Simplified Arabic" w:cs="Simplified Arabic"/>
          <w:b/>
          <w:bCs/>
          <w:sz w:val="28"/>
          <w:szCs w:val="28"/>
          <w:rtl/>
        </w:rPr>
        <w:t>نقطة تقاطع حساسة ومؤثرة</w:t>
      </w:r>
      <w:r w:rsidRPr="000E7492">
        <w:rPr>
          <w:rFonts w:ascii="Simplified Arabic" w:hAnsi="Simplified Arabic" w:cs="Simplified Arabic"/>
          <w:sz w:val="28"/>
          <w:szCs w:val="28"/>
          <w:rtl/>
        </w:rPr>
        <w:t xml:space="preserve"> بين الإدارة التشغيلية وإدارة الموارد البشرية في بيئة شديدة التعقيد والحساسية كبيئة المستشفيات. فمن خلال تحليل هذه العلاقة، يمكن تقديم حلول مبتكرة تستند إلى مبادئ الإدارة الحديثة، وتدعم القرارات الإدارية والتطويرية داخل القطاع الصحي، سواء على مستوى وزارة الصحة أو في المستشفيات الخاصة</w:t>
      </w:r>
      <w:r w:rsidRPr="000E7492">
        <w:rPr>
          <w:rFonts w:ascii="Simplified Arabic" w:hAnsi="Simplified Arabic" w:cs="Simplified Arabic"/>
          <w:sz w:val="28"/>
          <w:szCs w:val="28"/>
        </w:rPr>
        <w:t>.</w:t>
      </w:r>
    </w:p>
    <w:p w14:paraId="29A055E3"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 xml:space="preserve">اعتمدت الدراسة المنهج الوصفي التحليلي، مدعومًا بأسلوب الدراسة الميدانية، وذلك لجمع البيانات من العاملين في المنشآت الصحية (الإدارية والطبية) عبر أدوات كمية مثل الاستبيانات، وأدوات نوعية مثل </w:t>
      </w:r>
      <w:r w:rsidRPr="000E7492">
        <w:rPr>
          <w:rFonts w:ascii="Simplified Arabic" w:hAnsi="Simplified Arabic" w:cs="Simplified Arabic"/>
          <w:sz w:val="28"/>
          <w:szCs w:val="28"/>
          <w:rtl/>
        </w:rPr>
        <w:lastRenderedPageBreak/>
        <w:t>المقابلات الموجهة، بهدف الوصول إلى فهم معمق للعلاقة بين ممارسات إدارة المخاطر ومستوى كفاءة الموارد البشرية، وأثر ذلك على تقليل المخاطر التشغيلية</w:t>
      </w:r>
      <w:r w:rsidRPr="000E7492">
        <w:rPr>
          <w:rFonts w:ascii="Simplified Arabic" w:hAnsi="Simplified Arabic" w:cs="Simplified Arabic"/>
          <w:sz w:val="28"/>
          <w:szCs w:val="28"/>
        </w:rPr>
        <w:t>.</w:t>
      </w:r>
    </w:p>
    <w:p w14:paraId="18FB8549" w14:textId="053DD6C5" w:rsidR="00F925D0" w:rsidRPr="00517298" w:rsidRDefault="000E7492" w:rsidP="00517298">
      <w:pPr>
        <w:spacing w:line="360" w:lineRule="auto"/>
        <w:rPr>
          <w:rFonts w:ascii="Simplified Arabic" w:hAnsi="Simplified Arabic" w:cs="Simplified Arabic"/>
          <w:sz w:val="28"/>
          <w:szCs w:val="28"/>
          <w:rtl/>
        </w:rPr>
      </w:pPr>
      <w:r w:rsidRPr="000E7492">
        <w:rPr>
          <w:rFonts w:ascii="Simplified Arabic" w:hAnsi="Simplified Arabic" w:cs="Simplified Arabic"/>
          <w:sz w:val="28"/>
          <w:szCs w:val="28"/>
          <w:rtl/>
        </w:rPr>
        <w:t>وفي ضوء ما سبق، يمكن القول إن هذه الدراسة لا تسعى فقط إلى فهم العلاقة بين المتغيرات، بل تتجاوز ذلك نحو بناء إطار عملي يمكن تعميمه وتطويره ليُستخدم كمرجع في تحسين الأداء داخل المنشآت الصحية. ويؤمَل أن تسهم نتائج هذه الدراسة في إثراء الأدبيات الإدارية في مجال إدارة المخاطر، وتقديم مداخل جديدة للربط بين التخطيط الاستراتيجي والعمليات التشغيلية داخل القطاع الصحي السعودي</w:t>
      </w:r>
      <w:r w:rsidRPr="000E7492">
        <w:rPr>
          <w:rFonts w:ascii="Simplified Arabic" w:hAnsi="Simplified Arabic" w:cs="Simplified Arabic"/>
          <w:sz w:val="28"/>
          <w:szCs w:val="28"/>
        </w:rPr>
        <w:t>.</w:t>
      </w:r>
    </w:p>
    <w:p w14:paraId="2D97624F" w14:textId="77777777" w:rsidR="000E7492" w:rsidRPr="000E7492" w:rsidRDefault="000E7492" w:rsidP="00517298">
      <w:pPr>
        <w:pStyle w:val="1"/>
      </w:pPr>
      <w:bookmarkStart w:id="1" w:name="_Toc204318534"/>
      <w:r w:rsidRPr="000E7492">
        <w:rPr>
          <w:rtl/>
        </w:rPr>
        <w:t>مشكلة الدراسة</w:t>
      </w:r>
      <w:bookmarkEnd w:id="1"/>
    </w:p>
    <w:p w14:paraId="23A34DE9"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 xml:space="preserve">تواجه المنشآت الصحية في منطقة الرياض – شأنها شأن العديد من المؤسسات الصحية في مختلف أنحاء العالم – تحديات متزايدة تتعلق بتعقيد العمليات التشغيلية، وتعدد مصادر المخاطر، وتغير احتياجات ومتطلبات الكوادر البشرية، في ظل بيئة عمل تتسم بالديناميكية والتغير السريع. وقد كشفت العديد من الدراسات والتقارير المحلية والعالمية أن </w:t>
      </w:r>
      <w:r w:rsidRPr="000E7492">
        <w:rPr>
          <w:rFonts w:ascii="Simplified Arabic" w:hAnsi="Simplified Arabic" w:cs="Simplified Arabic"/>
          <w:b/>
          <w:bCs/>
          <w:sz w:val="28"/>
          <w:szCs w:val="28"/>
          <w:rtl/>
        </w:rPr>
        <w:t>ضعف إدارة المخاطر التشغيلية</w:t>
      </w:r>
      <w:r w:rsidRPr="000E7492">
        <w:rPr>
          <w:rFonts w:ascii="Simplified Arabic" w:hAnsi="Simplified Arabic" w:cs="Simplified Arabic"/>
          <w:sz w:val="28"/>
          <w:szCs w:val="28"/>
          <w:rtl/>
        </w:rPr>
        <w:t xml:space="preserve"> قد يؤدي إلى تدني جودة الخدمات، وزيادة معدلات الأخطاء الطبية، وارتفاع معدلات دوران الموظفين، وانخفاض مستويات الرضا الوظيفي، مما ينعكس سلباً على فعالية وكفاءة المؤسسة الصحية ككل</w:t>
      </w:r>
      <w:r w:rsidRPr="000E7492">
        <w:rPr>
          <w:rFonts w:ascii="Simplified Arabic" w:hAnsi="Simplified Arabic" w:cs="Simplified Arabic"/>
          <w:sz w:val="28"/>
          <w:szCs w:val="28"/>
        </w:rPr>
        <w:t>.</w:t>
      </w:r>
    </w:p>
    <w:p w14:paraId="4AF0BBFC"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 xml:space="preserve">ومن جهة أخرى، تُعد </w:t>
      </w:r>
      <w:r w:rsidRPr="000E7492">
        <w:rPr>
          <w:rFonts w:ascii="Simplified Arabic" w:hAnsi="Simplified Arabic" w:cs="Simplified Arabic"/>
          <w:b/>
          <w:bCs/>
          <w:sz w:val="28"/>
          <w:szCs w:val="28"/>
          <w:rtl/>
        </w:rPr>
        <w:t>كفاءة الموارد البشرية</w:t>
      </w:r>
      <w:r w:rsidRPr="000E7492">
        <w:rPr>
          <w:rFonts w:ascii="Simplified Arabic" w:hAnsi="Simplified Arabic" w:cs="Simplified Arabic"/>
          <w:sz w:val="28"/>
          <w:szCs w:val="28"/>
          <w:rtl/>
        </w:rPr>
        <w:t xml:space="preserve"> من أبرز العوامل التي تُسهم في تحسين جودة الأداء الصحي وتقليل معدل المشكلات التشغيلية، إلا أن هذه الكفاءة لا تنمو بمعزل عن بيئة إدارية فعالة، تضمن استقرار الموظف وتقلل مصادر التهديد التي قد تؤثر على إنتاجيته أو سلامته المهنية</w:t>
      </w:r>
      <w:r w:rsidRPr="000E7492">
        <w:rPr>
          <w:rFonts w:ascii="Simplified Arabic" w:hAnsi="Simplified Arabic" w:cs="Simplified Arabic"/>
          <w:sz w:val="28"/>
          <w:szCs w:val="28"/>
        </w:rPr>
        <w:t>.</w:t>
      </w:r>
    </w:p>
    <w:p w14:paraId="1068924F"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 xml:space="preserve">ورغم الاهتمام المتزايد بتطبيق برامج إدارة المخاطر في المنشآت الصحية، إلا أن </w:t>
      </w:r>
      <w:r w:rsidRPr="000E7492">
        <w:rPr>
          <w:rFonts w:ascii="Simplified Arabic" w:hAnsi="Simplified Arabic" w:cs="Simplified Arabic"/>
          <w:b/>
          <w:bCs/>
          <w:sz w:val="28"/>
          <w:szCs w:val="28"/>
          <w:rtl/>
        </w:rPr>
        <w:t xml:space="preserve">التكامل بين هذه الممارسات وبين استراتيجيات إدارة الموارد البشرية لا يزال غير واضح أو غير مُفعل بشكل منهجي </w:t>
      </w:r>
      <w:r w:rsidRPr="000E7492">
        <w:rPr>
          <w:rFonts w:ascii="Simplified Arabic" w:hAnsi="Simplified Arabic" w:cs="Simplified Arabic"/>
          <w:b/>
          <w:bCs/>
          <w:sz w:val="28"/>
          <w:szCs w:val="28"/>
          <w:rtl/>
        </w:rPr>
        <w:lastRenderedPageBreak/>
        <w:t>في العديد من المنشآت</w:t>
      </w:r>
      <w:r w:rsidRPr="000E7492">
        <w:rPr>
          <w:rFonts w:ascii="Simplified Arabic" w:hAnsi="Simplified Arabic" w:cs="Simplified Arabic"/>
          <w:sz w:val="28"/>
          <w:szCs w:val="28"/>
        </w:rPr>
        <w:t xml:space="preserve">. </w:t>
      </w:r>
      <w:r w:rsidRPr="000E7492">
        <w:rPr>
          <w:rFonts w:ascii="Simplified Arabic" w:hAnsi="Simplified Arabic" w:cs="Simplified Arabic"/>
          <w:sz w:val="28"/>
          <w:szCs w:val="28"/>
          <w:rtl/>
        </w:rPr>
        <w:t>فغالبًا ما يُنظر إلى إدارة المخاطر كوظيفة منفصلة تُعنى بالجوانب التقنية والتنظيمية فقط، دون دمج حقيقي لها ضمن الخطط التدريبية، والتحفيزية، والتقييمية الخاصة بالموارد البشرية</w:t>
      </w:r>
      <w:r w:rsidRPr="000E7492">
        <w:rPr>
          <w:rFonts w:ascii="Simplified Arabic" w:hAnsi="Simplified Arabic" w:cs="Simplified Arabic"/>
          <w:sz w:val="28"/>
          <w:szCs w:val="28"/>
        </w:rPr>
        <w:t>.</w:t>
      </w:r>
    </w:p>
    <w:p w14:paraId="16C1996C"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في هذا السياق، تبرز المشكلة البحثية في التساؤل الجوهري التالي</w:t>
      </w:r>
      <w:r w:rsidRPr="000E7492">
        <w:rPr>
          <w:rFonts w:ascii="Simplified Arabic" w:hAnsi="Simplified Arabic" w:cs="Simplified Arabic"/>
          <w:sz w:val="28"/>
          <w:szCs w:val="28"/>
        </w:rPr>
        <w:t>:</w:t>
      </w:r>
    </w:p>
    <w:p w14:paraId="54543C56" w14:textId="693C35F9" w:rsidR="00F925D0" w:rsidRPr="00517298" w:rsidRDefault="000E7492" w:rsidP="00517298">
      <w:pPr>
        <w:spacing w:line="360" w:lineRule="auto"/>
        <w:rPr>
          <w:rFonts w:ascii="Simplified Arabic" w:hAnsi="Simplified Arabic" w:cs="Simplified Arabic"/>
          <w:sz w:val="28"/>
          <w:szCs w:val="28"/>
          <w:rtl/>
        </w:rPr>
      </w:pPr>
      <w:r w:rsidRPr="000E7492">
        <w:rPr>
          <w:rFonts w:ascii="Simplified Arabic" w:hAnsi="Simplified Arabic" w:cs="Simplified Arabic"/>
          <w:sz w:val="28"/>
          <w:szCs w:val="28"/>
          <w:rtl/>
        </w:rPr>
        <w:t>إلى أي مدى تُسهم ممارسات إدارة المخاطر في تعزيز كفاءة الموارد البشرية وتقليل المخاطر التشغيلية في المنشآت الصحية بمنطقة الرياض؟</w:t>
      </w:r>
    </w:p>
    <w:p w14:paraId="1A72945B" w14:textId="77777777" w:rsidR="000E7492" w:rsidRPr="000E7492" w:rsidRDefault="000E7492" w:rsidP="00517298">
      <w:pPr>
        <w:pStyle w:val="1"/>
      </w:pPr>
      <w:bookmarkStart w:id="2" w:name="_Toc204318535"/>
      <w:r w:rsidRPr="000E7492">
        <w:rPr>
          <w:rtl/>
        </w:rPr>
        <w:t>أهمية الدراسة</w:t>
      </w:r>
      <w:bookmarkEnd w:id="2"/>
    </w:p>
    <w:p w14:paraId="38B219DC" w14:textId="77777777" w:rsidR="000E7492" w:rsidRPr="000E7492" w:rsidRDefault="000E7492" w:rsidP="00517298">
      <w:pPr>
        <w:spacing w:line="360" w:lineRule="auto"/>
        <w:rPr>
          <w:rFonts w:ascii="Simplified Arabic" w:hAnsi="Simplified Arabic" w:cs="Simplified Arabic"/>
          <w:b/>
          <w:bCs/>
          <w:sz w:val="28"/>
          <w:szCs w:val="28"/>
        </w:rPr>
      </w:pPr>
      <w:r w:rsidRPr="000E7492">
        <w:rPr>
          <w:rFonts w:ascii="Simplified Arabic" w:hAnsi="Simplified Arabic" w:cs="Simplified Arabic"/>
          <w:b/>
          <w:bCs/>
          <w:sz w:val="28"/>
          <w:szCs w:val="28"/>
          <w:rtl/>
        </w:rPr>
        <w:t>أولًا: الأهمية العلمية</w:t>
      </w:r>
    </w:p>
    <w:p w14:paraId="2396EC9B"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تُسهم هذه الدراسة في إثراء المعرفة العلمية في مجال الإدارة الصحية، من خلال الربط بين ثلاثة محاور جوهرية لم تُبحث بالشكل الكافي في السياق المحلي، وهي</w:t>
      </w:r>
      <w:r w:rsidRPr="000E7492">
        <w:rPr>
          <w:rFonts w:ascii="Simplified Arabic" w:hAnsi="Simplified Arabic" w:cs="Simplified Arabic"/>
          <w:sz w:val="28"/>
          <w:szCs w:val="28"/>
        </w:rPr>
        <w:t xml:space="preserve">: </w:t>
      </w:r>
      <w:r w:rsidRPr="000E7492">
        <w:rPr>
          <w:rFonts w:ascii="Simplified Arabic" w:hAnsi="Simplified Arabic" w:cs="Simplified Arabic"/>
          <w:sz w:val="28"/>
          <w:szCs w:val="28"/>
          <w:rtl/>
        </w:rPr>
        <w:t>ممارسات إدارة المخاطر، كفاءة الموارد البشرية، والمخاطر التشغيلية</w:t>
      </w:r>
      <w:r w:rsidRPr="000E7492">
        <w:rPr>
          <w:rFonts w:ascii="Simplified Arabic" w:hAnsi="Simplified Arabic" w:cs="Simplified Arabic"/>
          <w:sz w:val="28"/>
          <w:szCs w:val="28"/>
        </w:rPr>
        <w:t>.</w:t>
      </w:r>
      <w:r w:rsidRPr="000E7492">
        <w:rPr>
          <w:rFonts w:ascii="Simplified Arabic" w:hAnsi="Simplified Arabic" w:cs="Simplified Arabic"/>
          <w:sz w:val="28"/>
          <w:szCs w:val="28"/>
        </w:rPr>
        <w:br/>
      </w:r>
      <w:r w:rsidRPr="000E7492">
        <w:rPr>
          <w:rFonts w:ascii="Simplified Arabic" w:hAnsi="Simplified Arabic" w:cs="Simplified Arabic"/>
          <w:sz w:val="28"/>
          <w:szCs w:val="28"/>
          <w:rtl/>
        </w:rPr>
        <w:t>ورغم أن كل محور من هذه المحاور قد حظي بدراسات منفصلة، إلا أن الدراسة الحالية تسعى لبناء نموذج تكاملي يوضح العلاقات السببية والتأثيرية فيما بينها داخل بيئة المنشآت الصحية</w:t>
      </w:r>
      <w:r w:rsidRPr="000E7492">
        <w:rPr>
          <w:rFonts w:ascii="Simplified Arabic" w:hAnsi="Simplified Arabic" w:cs="Simplified Arabic"/>
          <w:sz w:val="28"/>
          <w:szCs w:val="28"/>
        </w:rPr>
        <w:t>.</w:t>
      </w:r>
    </w:p>
    <w:p w14:paraId="6FFFCE6C"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كما تمثل الدراسة إضافة نوعية للأدبيات الإدارية، كونها تتناول العلاقة بين الوظائف الإدارية التقليدية (مثل إدارة الموارد البشرية) والوظائف الاستراتيجية (مثل إدارة المخاطر)، ضمن إطار تحليلي شامل يستند إلى بيانات ميدانية واقعية من داخل منشآت صحية تعمل في بيئة معقدة ومليئة بالتحديات، كبيئة الرعاية الصحية في منطقة الرياض</w:t>
      </w:r>
      <w:r w:rsidRPr="000E7492">
        <w:rPr>
          <w:rFonts w:ascii="Simplified Arabic" w:hAnsi="Simplified Arabic" w:cs="Simplified Arabic"/>
          <w:sz w:val="28"/>
          <w:szCs w:val="28"/>
        </w:rPr>
        <w:t>.</w:t>
      </w:r>
    </w:p>
    <w:p w14:paraId="439EF673"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 xml:space="preserve">وتتجلى الأهمية العلمية أيضًا في أن الدراسة تعتمد على منهجية كمية ونوعية في آنٍ واحد، مما يمنح نتائجها مصداقية أكاديمية عالية، ويُسهم في بناء قاعدة بيانات تدعم الدراسات المستقبلية المتعلقة </w:t>
      </w:r>
      <w:r w:rsidRPr="000E7492">
        <w:rPr>
          <w:rFonts w:ascii="Simplified Arabic" w:hAnsi="Simplified Arabic" w:cs="Simplified Arabic"/>
          <w:sz w:val="28"/>
          <w:szCs w:val="28"/>
          <w:rtl/>
        </w:rPr>
        <w:lastRenderedPageBreak/>
        <w:t>بتحسين الأداء في القطاع الصحي السعودي، بما يتوافق مع توجهات التحول الوطني في مجال الصحة</w:t>
      </w:r>
      <w:r w:rsidRPr="000E7492">
        <w:rPr>
          <w:rFonts w:ascii="Simplified Arabic" w:hAnsi="Simplified Arabic" w:cs="Simplified Arabic"/>
          <w:sz w:val="28"/>
          <w:szCs w:val="28"/>
        </w:rPr>
        <w:t>.</w:t>
      </w:r>
    </w:p>
    <w:p w14:paraId="4461854D" w14:textId="77777777" w:rsidR="000E7492" w:rsidRPr="000E7492" w:rsidRDefault="000E7492" w:rsidP="00517298">
      <w:pPr>
        <w:spacing w:line="360" w:lineRule="auto"/>
        <w:rPr>
          <w:rFonts w:ascii="Simplified Arabic" w:hAnsi="Simplified Arabic" w:cs="Simplified Arabic"/>
          <w:b/>
          <w:bCs/>
          <w:sz w:val="28"/>
          <w:szCs w:val="28"/>
        </w:rPr>
      </w:pPr>
      <w:r w:rsidRPr="000E7492">
        <w:rPr>
          <w:rFonts w:ascii="Simplified Arabic" w:hAnsi="Simplified Arabic" w:cs="Simplified Arabic"/>
          <w:b/>
          <w:bCs/>
          <w:sz w:val="28"/>
          <w:szCs w:val="28"/>
          <w:rtl/>
        </w:rPr>
        <w:t>ثانيًا: الأهمية العملية</w:t>
      </w:r>
    </w:p>
    <w:p w14:paraId="6C43A78C"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تتمثل الأهمية التطبيقية لهذه الدراسة في أنها تسعى إلى تقديم نتائج وتوصيات يمكن الاستفادة منها فعليًا داخل المؤسسات الصحية من خلال</w:t>
      </w:r>
      <w:r w:rsidRPr="000E7492">
        <w:rPr>
          <w:rFonts w:ascii="Simplified Arabic" w:hAnsi="Simplified Arabic" w:cs="Simplified Arabic"/>
          <w:sz w:val="28"/>
          <w:szCs w:val="28"/>
        </w:rPr>
        <w:t>:</w:t>
      </w:r>
    </w:p>
    <w:p w14:paraId="7A7F981F" w14:textId="77777777" w:rsidR="000E7492" w:rsidRPr="000E7492" w:rsidRDefault="000E7492" w:rsidP="00517298">
      <w:pPr>
        <w:numPr>
          <w:ilvl w:val="0"/>
          <w:numId w:val="1"/>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مساعدة صُنّاع القرار ومديري المستشفيات على فهم العلاقة بين كفاءة العاملين ومستوى إدارة المخاطر والمخاطر التشغيلية، ما يمكنهم من تحسين الاستراتيجيات التشغيلية وتطوير السياسات الداخلية</w:t>
      </w:r>
      <w:r w:rsidRPr="000E7492">
        <w:rPr>
          <w:rFonts w:ascii="Simplified Arabic" w:hAnsi="Simplified Arabic" w:cs="Simplified Arabic"/>
          <w:sz w:val="28"/>
          <w:szCs w:val="28"/>
        </w:rPr>
        <w:t>.</w:t>
      </w:r>
    </w:p>
    <w:p w14:paraId="0BFBDD9E" w14:textId="77777777" w:rsidR="000E7492" w:rsidRPr="000E7492" w:rsidRDefault="000E7492" w:rsidP="00517298">
      <w:pPr>
        <w:numPr>
          <w:ilvl w:val="0"/>
          <w:numId w:val="1"/>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دعم إدارات الموارد البشرية في تصميم برامج تدريبية واستقطابية وتقييمية مبنية على فهم واضح لمخاطر العمل، مما يسهم في زيادة الرضا الوظيفي وتقليل معدلات التسرب الوظيفي والإجهاد المهني</w:t>
      </w:r>
      <w:r w:rsidRPr="000E7492">
        <w:rPr>
          <w:rFonts w:ascii="Simplified Arabic" w:hAnsi="Simplified Arabic" w:cs="Simplified Arabic"/>
          <w:sz w:val="28"/>
          <w:szCs w:val="28"/>
        </w:rPr>
        <w:t>.</w:t>
      </w:r>
    </w:p>
    <w:p w14:paraId="5871AFB8" w14:textId="77777777" w:rsidR="000E7492" w:rsidRPr="000E7492" w:rsidRDefault="000E7492" w:rsidP="00517298">
      <w:pPr>
        <w:numPr>
          <w:ilvl w:val="0"/>
          <w:numId w:val="1"/>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تقديم أدوات تقييم للمخاطر قابلة للتطبيق داخل المؤسسات الصحية، تسهم في رفع الجاهزية التشغيلية وتقليل فرص الفشل أو الإخفاق في العمليات اليومية</w:t>
      </w:r>
      <w:r w:rsidRPr="000E7492">
        <w:rPr>
          <w:rFonts w:ascii="Simplified Arabic" w:hAnsi="Simplified Arabic" w:cs="Simplified Arabic"/>
          <w:sz w:val="28"/>
          <w:szCs w:val="28"/>
        </w:rPr>
        <w:t>.</w:t>
      </w:r>
    </w:p>
    <w:p w14:paraId="1C6EFDF6" w14:textId="77777777" w:rsidR="000E7492" w:rsidRPr="000E7492" w:rsidRDefault="000E7492" w:rsidP="00517298">
      <w:pPr>
        <w:numPr>
          <w:ilvl w:val="0"/>
          <w:numId w:val="1"/>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مساعدة صانعي السياسات الصحية على صياغة لوائح وتشريعات أكثر دقة في دمج إدارة المخاطر ضمن إدارة الكفاءات البشرية</w:t>
      </w:r>
      <w:r w:rsidRPr="000E7492">
        <w:rPr>
          <w:rFonts w:ascii="Simplified Arabic" w:hAnsi="Simplified Arabic" w:cs="Simplified Arabic"/>
          <w:sz w:val="28"/>
          <w:szCs w:val="28"/>
        </w:rPr>
        <w:t>.</w:t>
      </w:r>
    </w:p>
    <w:p w14:paraId="69119138"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كما أن نتائج هذه الدراسة قد تُفيد في صياغة مبادرات تحسين الجودة وسلامة المرضى من خلال تقوية البنية الإدارية وتقليل المخاطر الناتجة عن ضعف التنظيم أو ضعف الكفاءة البشرية</w:t>
      </w:r>
      <w:r w:rsidRPr="000E7492">
        <w:rPr>
          <w:rFonts w:ascii="Simplified Arabic" w:hAnsi="Simplified Arabic" w:cs="Simplified Arabic"/>
          <w:sz w:val="28"/>
          <w:szCs w:val="28"/>
        </w:rPr>
        <w:t>.</w:t>
      </w:r>
    </w:p>
    <w:p w14:paraId="579DE2BF" w14:textId="43EA9751" w:rsidR="00F925D0" w:rsidRPr="00517298" w:rsidRDefault="000E7492" w:rsidP="00517298">
      <w:pPr>
        <w:spacing w:line="360" w:lineRule="auto"/>
        <w:rPr>
          <w:rFonts w:ascii="Simplified Arabic" w:hAnsi="Simplified Arabic" w:cs="Simplified Arabic"/>
          <w:sz w:val="28"/>
          <w:szCs w:val="28"/>
          <w:rtl/>
        </w:rPr>
      </w:pPr>
      <w:r w:rsidRPr="000E7492">
        <w:rPr>
          <w:rFonts w:ascii="Simplified Arabic" w:hAnsi="Simplified Arabic" w:cs="Simplified Arabic"/>
          <w:sz w:val="28"/>
          <w:szCs w:val="28"/>
          <w:rtl/>
        </w:rPr>
        <w:lastRenderedPageBreak/>
        <w:t>وبالنظر إلى التحديات المتنامية التي تواجه القطاع الصحي، فإن هذه الدراسة تأتي في وقت مناسب، حيث تسعى المملكة إلى رفع كفاءة منظومة الرعاية الصحية بشكل شامل، ما يجعل من نتائجها أداة يمكن الاعتماد عليها في تطوير نموذج تشغيلي أكثر فاعلية واستدامة داخل المنشآت الصحية</w:t>
      </w:r>
      <w:r w:rsidRPr="000E7492">
        <w:rPr>
          <w:rFonts w:ascii="Simplified Arabic" w:hAnsi="Simplified Arabic" w:cs="Simplified Arabic"/>
          <w:sz w:val="28"/>
          <w:szCs w:val="28"/>
        </w:rPr>
        <w:t>.</w:t>
      </w:r>
    </w:p>
    <w:p w14:paraId="1EDD7239" w14:textId="050507FE" w:rsidR="00F925D0" w:rsidRPr="00517298" w:rsidRDefault="00D22171" w:rsidP="00517298">
      <w:pPr>
        <w:pStyle w:val="1"/>
        <w:rPr>
          <w:rtl/>
        </w:rPr>
      </w:pPr>
      <w:bookmarkStart w:id="3" w:name="_Toc204318536"/>
      <w:r w:rsidRPr="00517298">
        <w:rPr>
          <w:rtl/>
        </w:rPr>
        <w:t>أهداف الدراسة</w:t>
      </w:r>
      <w:bookmarkEnd w:id="3"/>
      <w:r w:rsidRPr="00517298">
        <w:rPr>
          <w:rtl/>
        </w:rPr>
        <w:t xml:space="preserve"> </w:t>
      </w:r>
    </w:p>
    <w:p w14:paraId="66D9006C"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يتمثل الهدف الرئيسي للدراسة في</w:t>
      </w:r>
      <w:r w:rsidRPr="000E7492">
        <w:rPr>
          <w:rFonts w:ascii="Simplified Arabic" w:hAnsi="Simplified Arabic" w:cs="Simplified Arabic"/>
          <w:sz w:val="28"/>
          <w:szCs w:val="28"/>
        </w:rPr>
        <w:t>:</w:t>
      </w:r>
    </w:p>
    <w:p w14:paraId="3C388E35" w14:textId="634888D6"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تحليل دور ممارسات إدارة المخاطر في تعزيز كفاءة الموارد البشرية وتقليل المخاطر التشغيلية في المنشآت الصحية بمنطقة الرياض</w:t>
      </w:r>
      <w:r w:rsidRPr="000E7492">
        <w:rPr>
          <w:rFonts w:ascii="Simplified Arabic" w:hAnsi="Simplified Arabic" w:cs="Simplified Arabic"/>
          <w:sz w:val="28"/>
          <w:szCs w:val="28"/>
        </w:rPr>
        <w:t>.</w:t>
      </w:r>
    </w:p>
    <w:p w14:paraId="60B46B95"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ثانيًا</w:t>
      </w:r>
      <w:r w:rsidRPr="000E7492">
        <w:rPr>
          <w:rFonts w:ascii="Simplified Arabic" w:hAnsi="Simplified Arabic" w:cs="Simplified Arabic"/>
          <w:sz w:val="28"/>
          <w:szCs w:val="28"/>
        </w:rPr>
        <w:t xml:space="preserve">: </w:t>
      </w:r>
      <w:r w:rsidRPr="000E7492">
        <w:rPr>
          <w:rFonts w:ascii="Simplified Arabic" w:hAnsi="Simplified Arabic" w:cs="Simplified Arabic"/>
          <w:sz w:val="28"/>
          <w:szCs w:val="28"/>
          <w:rtl/>
        </w:rPr>
        <w:t>الأهداف الفرعية للدراسة</w:t>
      </w:r>
    </w:p>
    <w:p w14:paraId="0490154A" w14:textId="77777777" w:rsidR="000E7492" w:rsidRPr="000E7492" w:rsidRDefault="000E7492" w:rsidP="00517298">
      <w:pPr>
        <w:numPr>
          <w:ilvl w:val="0"/>
          <w:numId w:val="2"/>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تحديد أبرز ممارسات إدارة المخاطر المطبقة في المنشآت الصحية بمنطقة الرياض</w:t>
      </w:r>
      <w:r w:rsidRPr="000E7492">
        <w:rPr>
          <w:rFonts w:ascii="Simplified Arabic" w:hAnsi="Simplified Arabic" w:cs="Simplified Arabic"/>
          <w:sz w:val="28"/>
          <w:szCs w:val="28"/>
        </w:rPr>
        <w:t>.</w:t>
      </w:r>
    </w:p>
    <w:p w14:paraId="268D696A" w14:textId="77777777" w:rsidR="000E7492" w:rsidRPr="000E7492" w:rsidRDefault="000E7492" w:rsidP="00517298">
      <w:pPr>
        <w:numPr>
          <w:ilvl w:val="0"/>
          <w:numId w:val="2"/>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تحليل أثر ممارسات إدارة المخاطر على كفاءة الموارد البشرية في بيئة العمل الصحي</w:t>
      </w:r>
      <w:r w:rsidRPr="000E7492">
        <w:rPr>
          <w:rFonts w:ascii="Simplified Arabic" w:hAnsi="Simplified Arabic" w:cs="Simplified Arabic"/>
          <w:sz w:val="28"/>
          <w:szCs w:val="28"/>
        </w:rPr>
        <w:t>.</w:t>
      </w:r>
    </w:p>
    <w:p w14:paraId="1A11BD75" w14:textId="77777777" w:rsidR="000E7492" w:rsidRPr="000E7492" w:rsidRDefault="000E7492" w:rsidP="00517298">
      <w:pPr>
        <w:numPr>
          <w:ilvl w:val="0"/>
          <w:numId w:val="2"/>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قياس مدى تأثير كفاءة الموارد البشرية على تقليل المخاطر التشغيلية في المنشآت الصحية</w:t>
      </w:r>
      <w:r w:rsidRPr="000E7492">
        <w:rPr>
          <w:rFonts w:ascii="Simplified Arabic" w:hAnsi="Simplified Arabic" w:cs="Simplified Arabic"/>
          <w:sz w:val="28"/>
          <w:szCs w:val="28"/>
        </w:rPr>
        <w:t>.</w:t>
      </w:r>
    </w:p>
    <w:p w14:paraId="359E02F4" w14:textId="77777777" w:rsidR="000E7492" w:rsidRPr="000E7492" w:rsidRDefault="000E7492" w:rsidP="00517298">
      <w:pPr>
        <w:numPr>
          <w:ilvl w:val="0"/>
          <w:numId w:val="2"/>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استكشاف العلاقة التكاملية بين إدارة المخاطر وإدارة الموارد البشرية في البيئة الصحية</w:t>
      </w:r>
      <w:r w:rsidRPr="000E7492">
        <w:rPr>
          <w:rFonts w:ascii="Simplified Arabic" w:hAnsi="Simplified Arabic" w:cs="Simplified Arabic"/>
          <w:sz w:val="28"/>
          <w:szCs w:val="28"/>
        </w:rPr>
        <w:t>.</w:t>
      </w:r>
    </w:p>
    <w:p w14:paraId="09E40F21" w14:textId="77777777" w:rsidR="000E7492" w:rsidRPr="000E7492" w:rsidRDefault="000E7492" w:rsidP="00517298">
      <w:pPr>
        <w:numPr>
          <w:ilvl w:val="0"/>
          <w:numId w:val="2"/>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تقديم توصيات عملية لتحسين الأداء المؤسسي عبر تعزيز التكامل بين إدارة المخاطر والموارد البشرية</w:t>
      </w:r>
      <w:r w:rsidRPr="000E7492">
        <w:rPr>
          <w:rFonts w:ascii="Simplified Arabic" w:hAnsi="Simplified Arabic" w:cs="Simplified Arabic"/>
          <w:sz w:val="28"/>
          <w:szCs w:val="28"/>
        </w:rPr>
        <w:t>.</w:t>
      </w:r>
    </w:p>
    <w:p w14:paraId="640736B4" w14:textId="77777777" w:rsidR="00F925D0" w:rsidRPr="00517298" w:rsidRDefault="00F925D0" w:rsidP="00517298">
      <w:pPr>
        <w:spacing w:line="360" w:lineRule="auto"/>
        <w:rPr>
          <w:rFonts w:ascii="Simplified Arabic" w:hAnsi="Simplified Arabic" w:cs="Simplified Arabic"/>
          <w:sz w:val="28"/>
          <w:szCs w:val="28"/>
          <w:rtl/>
        </w:rPr>
      </w:pPr>
    </w:p>
    <w:p w14:paraId="047082E5" w14:textId="77777777" w:rsidR="00F925D0" w:rsidRDefault="00F925D0" w:rsidP="00517298">
      <w:pPr>
        <w:spacing w:line="360" w:lineRule="auto"/>
        <w:rPr>
          <w:rFonts w:ascii="Simplified Arabic" w:hAnsi="Simplified Arabic" w:cs="Simplified Arabic"/>
          <w:sz w:val="28"/>
          <w:szCs w:val="28"/>
          <w:rtl/>
        </w:rPr>
      </w:pPr>
    </w:p>
    <w:p w14:paraId="5BDF914C" w14:textId="77777777" w:rsidR="00517298" w:rsidRPr="00517298" w:rsidRDefault="00517298" w:rsidP="00517298">
      <w:pPr>
        <w:spacing w:line="360" w:lineRule="auto"/>
        <w:rPr>
          <w:rFonts w:ascii="Simplified Arabic" w:hAnsi="Simplified Arabic" w:cs="Simplified Arabic"/>
          <w:sz w:val="28"/>
          <w:szCs w:val="28"/>
          <w:rtl/>
        </w:rPr>
      </w:pPr>
    </w:p>
    <w:p w14:paraId="20A71CA6" w14:textId="028DE516" w:rsidR="00F925D0" w:rsidRPr="00517298" w:rsidRDefault="00D22171" w:rsidP="00517298">
      <w:pPr>
        <w:pStyle w:val="1"/>
        <w:rPr>
          <w:rtl/>
        </w:rPr>
      </w:pPr>
      <w:bookmarkStart w:id="4" w:name="_Toc204318537"/>
      <w:r w:rsidRPr="00517298">
        <w:rPr>
          <w:rtl/>
        </w:rPr>
        <w:lastRenderedPageBreak/>
        <w:t>تساؤلات الدراسة</w:t>
      </w:r>
      <w:bookmarkEnd w:id="4"/>
      <w:r w:rsidRPr="00517298">
        <w:rPr>
          <w:rtl/>
        </w:rPr>
        <w:t xml:space="preserve"> </w:t>
      </w:r>
    </w:p>
    <w:p w14:paraId="61F5AFB2" w14:textId="77777777" w:rsidR="000E7492" w:rsidRPr="000E7492" w:rsidRDefault="000E7492" w:rsidP="00517298">
      <w:pPr>
        <w:spacing w:line="360" w:lineRule="auto"/>
        <w:rPr>
          <w:rFonts w:ascii="Simplified Arabic" w:hAnsi="Simplified Arabic" w:cs="Simplified Arabic"/>
          <w:b/>
          <w:bCs/>
          <w:sz w:val="28"/>
          <w:szCs w:val="28"/>
        </w:rPr>
      </w:pPr>
      <w:r w:rsidRPr="000E7492">
        <w:rPr>
          <w:rFonts w:ascii="Simplified Arabic" w:hAnsi="Simplified Arabic" w:cs="Simplified Arabic"/>
          <w:b/>
          <w:bCs/>
          <w:sz w:val="28"/>
          <w:szCs w:val="28"/>
          <w:rtl/>
        </w:rPr>
        <w:t>التساؤل الرئيسي</w:t>
      </w:r>
      <w:r w:rsidRPr="000E7492">
        <w:rPr>
          <w:rFonts w:ascii="Simplified Arabic" w:hAnsi="Simplified Arabic" w:cs="Simplified Arabic"/>
          <w:b/>
          <w:bCs/>
          <w:sz w:val="28"/>
          <w:szCs w:val="28"/>
        </w:rPr>
        <w:t>:</w:t>
      </w:r>
    </w:p>
    <w:p w14:paraId="296219A8"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b/>
          <w:bCs/>
          <w:sz w:val="28"/>
          <w:szCs w:val="28"/>
          <w:rtl/>
        </w:rPr>
        <w:t>ما دور ممارسات إدارة المخاطر في تعزيز كفاءة الموارد البشرية وتقليل المخاطر التشغيلية في المنشآت الصحية بمنطقة الرياض؟</w:t>
      </w:r>
    </w:p>
    <w:p w14:paraId="337EFB47" w14:textId="77777777" w:rsidR="000E7492" w:rsidRPr="000E7492" w:rsidRDefault="000E7492" w:rsidP="00517298">
      <w:p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التساؤلات الفرعية</w:t>
      </w:r>
      <w:r w:rsidRPr="000E7492">
        <w:rPr>
          <w:rFonts w:ascii="Simplified Arabic" w:hAnsi="Simplified Arabic" w:cs="Simplified Arabic"/>
          <w:sz w:val="28"/>
          <w:szCs w:val="28"/>
        </w:rPr>
        <w:t>:</w:t>
      </w:r>
    </w:p>
    <w:p w14:paraId="297AA3F1" w14:textId="77777777" w:rsidR="000E7492" w:rsidRPr="000E7492" w:rsidRDefault="000E7492" w:rsidP="00517298">
      <w:pPr>
        <w:numPr>
          <w:ilvl w:val="0"/>
          <w:numId w:val="3"/>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ما أبرز ممارسات إدارة المخاطر المعتمدة في المنشآت الصحية بمنطقة الرياض؟</w:t>
      </w:r>
    </w:p>
    <w:p w14:paraId="60F02386" w14:textId="77777777" w:rsidR="000E7492" w:rsidRPr="000E7492" w:rsidRDefault="000E7492" w:rsidP="00517298">
      <w:pPr>
        <w:numPr>
          <w:ilvl w:val="0"/>
          <w:numId w:val="3"/>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كيف تؤثر تلك الممارسات على كفاءة العاملين في هذه المنشآت؟</w:t>
      </w:r>
    </w:p>
    <w:p w14:paraId="778FB6C0" w14:textId="77777777" w:rsidR="000E7492" w:rsidRPr="000E7492" w:rsidRDefault="000E7492" w:rsidP="00517298">
      <w:pPr>
        <w:numPr>
          <w:ilvl w:val="0"/>
          <w:numId w:val="3"/>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ما العلاقة بين كفاءة الموارد البشرية ومستوى المخاطر التشغيلية داخل المؤسسات الصحية؟</w:t>
      </w:r>
    </w:p>
    <w:p w14:paraId="5F62D33E" w14:textId="77777777" w:rsidR="000E7492" w:rsidRPr="000E7492" w:rsidRDefault="000E7492" w:rsidP="00517298">
      <w:pPr>
        <w:numPr>
          <w:ilvl w:val="0"/>
          <w:numId w:val="3"/>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هل تختلف فعالية ممارسات إدارة المخاطر بحسب نوع المنشأة (حكومية / خاصة) أو نوع الكادر (طبي / إداري)؟</w:t>
      </w:r>
    </w:p>
    <w:p w14:paraId="5514C8F6" w14:textId="474AB81D" w:rsidR="00F925D0" w:rsidRDefault="000E7492" w:rsidP="00517298">
      <w:pPr>
        <w:numPr>
          <w:ilvl w:val="0"/>
          <w:numId w:val="3"/>
        </w:numPr>
        <w:spacing w:line="360" w:lineRule="auto"/>
        <w:rPr>
          <w:rFonts w:ascii="Simplified Arabic" w:hAnsi="Simplified Arabic" w:cs="Simplified Arabic"/>
          <w:sz w:val="28"/>
          <w:szCs w:val="28"/>
        </w:rPr>
      </w:pPr>
      <w:r w:rsidRPr="000E7492">
        <w:rPr>
          <w:rFonts w:ascii="Simplified Arabic" w:hAnsi="Simplified Arabic" w:cs="Simplified Arabic"/>
          <w:sz w:val="28"/>
          <w:szCs w:val="28"/>
          <w:rtl/>
        </w:rPr>
        <w:t>إلى أي مدى يُسهم التكامل بين إدارة المخاطر وإدارة الموارد البشرية في تحسين الأداء التشغيلي داخل المؤسسات الصحي</w:t>
      </w:r>
      <w:r w:rsidR="00D215A6">
        <w:rPr>
          <w:rFonts w:ascii="Simplified Arabic" w:hAnsi="Simplified Arabic" w:cs="Simplified Arabic" w:hint="cs"/>
          <w:sz w:val="28"/>
          <w:szCs w:val="28"/>
          <w:rtl/>
        </w:rPr>
        <w:t>.</w:t>
      </w:r>
    </w:p>
    <w:p w14:paraId="6A376BCF" w14:textId="77777777" w:rsidR="00D215A6" w:rsidRDefault="00D215A6" w:rsidP="00D215A6">
      <w:pPr>
        <w:spacing w:line="360" w:lineRule="auto"/>
        <w:rPr>
          <w:rFonts w:ascii="Simplified Arabic" w:hAnsi="Simplified Arabic" w:cs="Simplified Arabic"/>
          <w:sz w:val="28"/>
          <w:szCs w:val="28"/>
          <w:rtl/>
        </w:rPr>
      </w:pPr>
    </w:p>
    <w:p w14:paraId="27C4704E" w14:textId="77777777" w:rsidR="00D215A6" w:rsidRDefault="00D215A6" w:rsidP="00D215A6">
      <w:pPr>
        <w:spacing w:line="360" w:lineRule="auto"/>
        <w:rPr>
          <w:rFonts w:ascii="Simplified Arabic" w:hAnsi="Simplified Arabic" w:cs="Simplified Arabic"/>
          <w:sz w:val="28"/>
          <w:szCs w:val="28"/>
          <w:rtl/>
        </w:rPr>
      </w:pPr>
    </w:p>
    <w:p w14:paraId="7A9F3D7B" w14:textId="77777777" w:rsidR="00D215A6" w:rsidRDefault="00D215A6" w:rsidP="00D215A6">
      <w:pPr>
        <w:spacing w:line="360" w:lineRule="auto"/>
        <w:rPr>
          <w:rFonts w:ascii="Simplified Arabic" w:hAnsi="Simplified Arabic" w:cs="Simplified Arabic"/>
          <w:sz w:val="28"/>
          <w:szCs w:val="28"/>
          <w:rtl/>
        </w:rPr>
      </w:pPr>
    </w:p>
    <w:p w14:paraId="2792C64C" w14:textId="77777777" w:rsidR="00D215A6" w:rsidRPr="00517298" w:rsidRDefault="00D215A6" w:rsidP="00D215A6">
      <w:pPr>
        <w:spacing w:line="360" w:lineRule="auto"/>
        <w:rPr>
          <w:rFonts w:ascii="Simplified Arabic" w:hAnsi="Simplified Arabic" w:cs="Simplified Arabic"/>
          <w:sz w:val="28"/>
          <w:szCs w:val="28"/>
          <w:rtl/>
        </w:rPr>
      </w:pPr>
    </w:p>
    <w:p w14:paraId="3D3B43EA" w14:textId="4125CD94" w:rsidR="00F925D0" w:rsidRPr="00517298" w:rsidRDefault="00D52480" w:rsidP="00517298">
      <w:pPr>
        <w:pStyle w:val="1"/>
        <w:rPr>
          <w:rtl/>
        </w:rPr>
      </w:pPr>
      <w:bookmarkStart w:id="5" w:name="_Toc204318538"/>
      <w:r w:rsidRPr="00517298">
        <w:rPr>
          <w:rtl/>
        </w:rPr>
        <w:lastRenderedPageBreak/>
        <w:t>فروض الدراسة</w:t>
      </w:r>
      <w:bookmarkEnd w:id="5"/>
    </w:p>
    <w:p w14:paraId="3D624670" w14:textId="77777777" w:rsidR="00162AA8" w:rsidRPr="00162AA8" w:rsidRDefault="00162AA8" w:rsidP="00517298">
      <w:pPr>
        <w:spacing w:line="360" w:lineRule="auto"/>
        <w:rPr>
          <w:rFonts w:ascii="Simplified Arabic" w:hAnsi="Simplified Arabic" w:cs="Simplified Arabic"/>
          <w:b/>
          <w:bCs/>
          <w:sz w:val="28"/>
          <w:szCs w:val="28"/>
        </w:rPr>
      </w:pPr>
      <w:r w:rsidRPr="00162AA8">
        <w:rPr>
          <w:rFonts w:ascii="Simplified Arabic" w:hAnsi="Simplified Arabic" w:cs="Simplified Arabic"/>
          <w:b/>
          <w:bCs/>
          <w:sz w:val="28"/>
          <w:szCs w:val="28"/>
          <w:rtl/>
        </w:rPr>
        <w:t>الفرضية الرئيسية</w:t>
      </w:r>
      <w:r w:rsidRPr="00162AA8">
        <w:rPr>
          <w:rFonts w:ascii="Simplified Arabic" w:hAnsi="Simplified Arabic" w:cs="Simplified Arabic"/>
          <w:b/>
          <w:bCs/>
          <w:sz w:val="28"/>
          <w:szCs w:val="28"/>
        </w:rPr>
        <w:t>:</w:t>
      </w:r>
    </w:p>
    <w:p w14:paraId="521E9B5D" w14:textId="29E64364" w:rsidR="00162AA8" w:rsidRPr="00162AA8" w:rsidRDefault="00162AA8" w:rsidP="00517298">
      <w:p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هناك علاقة ذات دلالة إحصائية بين ممارسات إدارة المخاطر وكفاءة الموارد البشرية، تؤدي إلى تقليل المخاطر التشغيلية في المنشآت الصحية بمنطقة الرياض</w:t>
      </w:r>
      <w:r w:rsidRPr="00162AA8">
        <w:rPr>
          <w:rFonts w:ascii="Simplified Arabic" w:hAnsi="Simplified Arabic" w:cs="Simplified Arabic"/>
          <w:sz w:val="28"/>
          <w:szCs w:val="28"/>
        </w:rPr>
        <w:t>.</w:t>
      </w:r>
    </w:p>
    <w:p w14:paraId="7B3B29DB" w14:textId="77777777" w:rsidR="00162AA8" w:rsidRPr="00162AA8" w:rsidRDefault="00162AA8" w:rsidP="00517298">
      <w:pPr>
        <w:spacing w:line="360" w:lineRule="auto"/>
        <w:rPr>
          <w:rFonts w:ascii="Simplified Arabic" w:hAnsi="Simplified Arabic" w:cs="Simplified Arabic"/>
          <w:b/>
          <w:bCs/>
          <w:sz w:val="28"/>
          <w:szCs w:val="28"/>
        </w:rPr>
      </w:pPr>
      <w:r w:rsidRPr="00162AA8">
        <w:rPr>
          <w:rFonts w:ascii="Simplified Arabic" w:hAnsi="Simplified Arabic" w:cs="Simplified Arabic"/>
          <w:b/>
          <w:bCs/>
          <w:sz w:val="28"/>
          <w:szCs w:val="28"/>
          <w:rtl/>
        </w:rPr>
        <w:t>الفرضيات الفرعية</w:t>
      </w:r>
      <w:r w:rsidRPr="00162AA8">
        <w:rPr>
          <w:rFonts w:ascii="Simplified Arabic" w:hAnsi="Simplified Arabic" w:cs="Simplified Arabic"/>
          <w:b/>
          <w:bCs/>
          <w:sz w:val="28"/>
          <w:szCs w:val="28"/>
        </w:rPr>
        <w:t>:</w:t>
      </w:r>
    </w:p>
    <w:p w14:paraId="27C1A60E" w14:textId="77777777" w:rsidR="00162AA8" w:rsidRPr="00162AA8" w:rsidRDefault="00162AA8" w:rsidP="00517298">
      <w:pPr>
        <w:numPr>
          <w:ilvl w:val="0"/>
          <w:numId w:val="7"/>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هناك علاقة ذات دلالة إحصائية بين ممارسات إدارة المخاطر وكفاءة الموارد البشرية في المنشآت الصحية بمنطقة الرياض</w:t>
      </w:r>
      <w:r w:rsidRPr="00162AA8">
        <w:rPr>
          <w:rFonts w:ascii="Simplified Arabic" w:hAnsi="Simplified Arabic" w:cs="Simplified Arabic"/>
          <w:sz w:val="28"/>
          <w:szCs w:val="28"/>
        </w:rPr>
        <w:t>.</w:t>
      </w:r>
    </w:p>
    <w:p w14:paraId="4B0C255A" w14:textId="77777777" w:rsidR="00162AA8" w:rsidRPr="00162AA8" w:rsidRDefault="00162AA8" w:rsidP="00517298">
      <w:pPr>
        <w:numPr>
          <w:ilvl w:val="0"/>
          <w:numId w:val="7"/>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هناك علاقة ذات دلالة إحصائية بين كفاءة الموارد البشرية وتقليل المخاطر التشغيلية في المنشآت الصحية بمنطقة الرياض</w:t>
      </w:r>
      <w:r w:rsidRPr="00162AA8">
        <w:rPr>
          <w:rFonts w:ascii="Simplified Arabic" w:hAnsi="Simplified Arabic" w:cs="Simplified Arabic"/>
          <w:sz w:val="28"/>
          <w:szCs w:val="28"/>
        </w:rPr>
        <w:t>.</w:t>
      </w:r>
    </w:p>
    <w:p w14:paraId="2C01C55D" w14:textId="77777777" w:rsidR="00162AA8" w:rsidRPr="00162AA8" w:rsidRDefault="00162AA8" w:rsidP="00517298">
      <w:pPr>
        <w:numPr>
          <w:ilvl w:val="0"/>
          <w:numId w:val="7"/>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هناك علاقة ذات دلالة إحصائية بين ممارسات إدارة المخاطر وتقليل المخاطر التشغيلية في المنشآت الصحية بمنطقة الرياض</w:t>
      </w:r>
      <w:r w:rsidRPr="00162AA8">
        <w:rPr>
          <w:rFonts w:ascii="Simplified Arabic" w:hAnsi="Simplified Arabic" w:cs="Simplified Arabic"/>
          <w:sz w:val="28"/>
          <w:szCs w:val="28"/>
        </w:rPr>
        <w:t>.</w:t>
      </w:r>
    </w:p>
    <w:p w14:paraId="5AFD4831" w14:textId="77777777" w:rsidR="00162AA8" w:rsidRPr="00162AA8" w:rsidRDefault="00162AA8" w:rsidP="00517298">
      <w:pPr>
        <w:numPr>
          <w:ilvl w:val="0"/>
          <w:numId w:val="7"/>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هناك علاقة ذات دلالة إحصائية بين نوع المنشأة الصحية (حكومية / خاصة) وفعالية العلاقة بين ممارسات إدارة المخاطر وكفاءة الموارد البشرية</w:t>
      </w:r>
      <w:r w:rsidRPr="00162AA8">
        <w:rPr>
          <w:rFonts w:ascii="Simplified Arabic" w:hAnsi="Simplified Arabic" w:cs="Simplified Arabic"/>
          <w:sz w:val="28"/>
          <w:szCs w:val="28"/>
        </w:rPr>
        <w:t>.</w:t>
      </w:r>
    </w:p>
    <w:p w14:paraId="5C1BA7DD" w14:textId="7132E3C9" w:rsidR="00F925D0" w:rsidRDefault="00162AA8" w:rsidP="00517298">
      <w:pPr>
        <w:numPr>
          <w:ilvl w:val="0"/>
          <w:numId w:val="7"/>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هناك علاقة ذات دلالة إحصائية بين نوع الكادر الوظيفي (طبي / إداري) وفعالية العلاقة بين ممارسات إدارة المخاطر وكفاءة الموارد البشرية</w:t>
      </w:r>
      <w:r w:rsidR="00D215A6">
        <w:rPr>
          <w:rFonts w:ascii="Simplified Arabic" w:hAnsi="Simplified Arabic" w:cs="Simplified Arabic" w:hint="cs"/>
          <w:sz w:val="28"/>
          <w:szCs w:val="28"/>
          <w:rtl/>
        </w:rPr>
        <w:t>.</w:t>
      </w:r>
    </w:p>
    <w:p w14:paraId="2C6F824A" w14:textId="77777777" w:rsidR="00D215A6" w:rsidRPr="00517298" w:rsidRDefault="00D215A6" w:rsidP="00D215A6">
      <w:pPr>
        <w:spacing w:line="360" w:lineRule="auto"/>
        <w:rPr>
          <w:rFonts w:ascii="Simplified Arabic" w:hAnsi="Simplified Arabic" w:cs="Simplified Arabic"/>
          <w:sz w:val="28"/>
          <w:szCs w:val="28"/>
          <w:rtl/>
        </w:rPr>
      </w:pPr>
    </w:p>
    <w:p w14:paraId="3D346AF5" w14:textId="442B139F" w:rsidR="00F925D0" w:rsidRPr="00517298" w:rsidRDefault="00F925D0" w:rsidP="00517298">
      <w:pPr>
        <w:pStyle w:val="1"/>
        <w:rPr>
          <w:rtl/>
        </w:rPr>
      </w:pPr>
      <w:bookmarkStart w:id="6" w:name="_Toc204318539"/>
      <w:r w:rsidRPr="00517298">
        <w:rPr>
          <w:rtl/>
        </w:rPr>
        <w:lastRenderedPageBreak/>
        <w:t>النظرية العلمية المتبعة</w:t>
      </w:r>
      <w:bookmarkEnd w:id="6"/>
      <w:r w:rsidRPr="00517298">
        <w:rPr>
          <w:rtl/>
        </w:rPr>
        <w:t xml:space="preserve">  </w:t>
      </w:r>
    </w:p>
    <w:p w14:paraId="10DC84E9" w14:textId="77777777" w:rsidR="00162AA8" w:rsidRPr="00162AA8" w:rsidRDefault="00162AA8" w:rsidP="00517298">
      <w:p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 xml:space="preserve">تنطلق هذه الدراسة من أساس نظري متين يرتكز على </w:t>
      </w:r>
      <w:r w:rsidRPr="00162AA8">
        <w:rPr>
          <w:rFonts w:ascii="Simplified Arabic" w:hAnsi="Simplified Arabic" w:cs="Simplified Arabic"/>
          <w:b/>
          <w:bCs/>
          <w:sz w:val="28"/>
          <w:szCs w:val="28"/>
          <w:rtl/>
        </w:rPr>
        <w:t>النظرية النظامية</w:t>
      </w:r>
      <w:r w:rsidRPr="00162AA8">
        <w:rPr>
          <w:rFonts w:ascii="Simplified Arabic" w:hAnsi="Simplified Arabic" w:cs="Simplified Arabic"/>
          <w:b/>
          <w:bCs/>
          <w:sz w:val="28"/>
          <w:szCs w:val="28"/>
        </w:rPr>
        <w:t xml:space="preserve"> (Systems Theory)</w:t>
      </w:r>
      <w:r w:rsidRPr="00162AA8">
        <w:rPr>
          <w:rFonts w:ascii="Simplified Arabic" w:hAnsi="Simplified Arabic" w:cs="Simplified Arabic"/>
          <w:sz w:val="28"/>
          <w:szCs w:val="28"/>
          <w:rtl/>
        </w:rPr>
        <w:t>، والتي تُعد من أبرز النظريات المستخدمة في تحليل المنظمات والمؤسسات المعقدة، ومنها المؤسسات الصحية. وقد طُورت هذه النظرية على يد العالم لودفيغ فون بيرتالانفي</w:t>
      </w:r>
      <w:r w:rsidRPr="00162AA8">
        <w:rPr>
          <w:rFonts w:ascii="Simplified Arabic" w:hAnsi="Simplified Arabic" w:cs="Simplified Arabic"/>
          <w:sz w:val="28"/>
          <w:szCs w:val="28"/>
        </w:rPr>
        <w:t xml:space="preserve"> (Ludwig von Bertalanffy)</w:t>
      </w:r>
      <w:r w:rsidRPr="00162AA8">
        <w:rPr>
          <w:rFonts w:ascii="Simplified Arabic" w:hAnsi="Simplified Arabic" w:cs="Simplified Arabic"/>
          <w:sz w:val="28"/>
          <w:szCs w:val="28"/>
          <w:rtl/>
        </w:rPr>
        <w:t>، وتفترض أن أي منظمة هي بمثابة "نظام" يتكون من مجموعة من العناصر المترابطة، تتفاعل فيما بينها بطريقة ديناميكية، وتتأثر بالمحيط الخارجي، وتسعى لتحقيق أهداف مشتركة</w:t>
      </w:r>
      <w:r w:rsidRPr="00162AA8">
        <w:rPr>
          <w:rFonts w:ascii="Simplified Arabic" w:hAnsi="Simplified Arabic" w:cs="Simplified Arabic"/>
          <w:sz w:val="28"/>
          <w:szCs w:val="28"/>
        </w:rPr>
        <w:t>.</w:t>
      </w:r>
    </w:p>
    <w:p w14:paraId="76E3A23A" w14:textId="77777777" w:rsidR="00162AA8" w:rsidRPr="00162AA8" w:rsidRDefault="00162AA8" w:rsidP="00517298">
      <w:p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 xml:space="preserve">وتتأسس هذه النظرية على مجموعة من المبادئ التي تجعلها ملائمة لتحليل بيئات العمل في المنشآت الصحية، وخاصة عند دراسة موضوعات مثل </w:t>
      </w:r>
      <w:r w:rsidRPr="00162AA8">
        <w:rPr>
          <w:rFonts w:ascii="Simplified Arabic" w:hAnsi="Simplified Arabic" w:cs="Simplified Arabic"/>
          <w:b/>
          <w:bCs/>
          <w:sz w:val="28"/>
          <w:szCs w:val="28"/>
          <w:rtl/>
        </w:rPr>
        <w:t>إدارة المخاطر، كفاءة الموارد البشرية، والمخاطر التشغيلية</w:t>
      </w:r>
      <w:r w:rsidRPr="00162AA8">
        <w:rPr>
          <w:rFonts w:ascii="Simplified Arabic" w:hAnsi="Simplified Arabic" w:cs="Simplified Arabic"/>
          <w:sz w:val="28"/>
          <w:szCs w:val="28"/>
          <w:rtl/>
        </w:rPr>
        <w:t>، ومن أبرز هذه المبادئ</w:t>
      </w:r>
      <w:r w:rsidRPr="00162AA8">
        <w:rPr>
          <w:rFonts w:ascii="Simplified Arabic" w:hAnsi="Simplified Arabic" w:cs="Simplified Arabic"/>
          <w:sz w:val="28"/>
          <w:szCs w:val="28"/>
        </w:rPr>
        <w:t>:</w:t>
      </w:r>
    </w:p>
    <w:p w14:paraId="15D38522" w14:textId="77777777" w:rsidR="00162AA8" w:rsidRPr="00162AA8" w:rsidRDefault="00162AA8" w:rsidP="00517298">
      <w:pPr>
        <w:numPr>
          <w:ilvl w:val="0"/>
          <w:numId w:val="4"/>
        </w:numPr>
        <w:spacing w:line="360" w:lineRule="auto"/>
        <w:rPr>
          <w:rFonts w:ascii="Simplified Arabic" w:hAnsi="Simplified Arabic" w:cs="Simplified Arabic"/>
          <w:sz w:val="28"/>
          <w:szCs w:val="28"/>
        </w:rPr>
      </w:pPr>
      <w:r w:rsidRPr="00162AA8">
        <w:rPr>
          <w:rFonts w:ascii="Simplified Arabic" w:hAnsi="Simplified Arabic" w:cs="Simplified Arabic"/>
          <w:b/>
          <w:bCs/>
          <w:sz w:val="28"/>
          <w:szCs w:val="28"/>
          <w:rtl/>
        </w:rPr>
        <w:t>التكامل والتفاعل بين مكونات النظام</w:t>
      </w:r>
      <w:r w:rsidRPr="00162AA8">
        <w:rPr>
          <w:rFonts w:ascii="Simplified Arabic" w:hAnsi="Simplified Arabic" w:cs="Simplified Arabic"/>
          <w:sz w:val="28"/>
          <w:szCs w:val="28"/>
        </w:rPr>
        <w:t>:</w:t>
      </w:r>
      <w:r w:rsidRPr="00162AA8">
        <w:rPr>
          <w:rFonts w:ascii="Simplified Arabic" w:hAnsi="Simplified Arabic" w:cs="Simplified Arabic"/>
          <w:sz w:val="28"/>
          <w:szCs w:val="28"/>
        </w:rPr>
        <w:br/>
      </w:r>
      <w:r w:rsidRPr="00162AA8">
        <w:rPr>
          <w:rFonts w:ascii="Simplified Arabic" w:hAnsi="Simplified Arabic" w:cs="Simplified Arabic"/>
          <w:sz w:val="28"/>
          <w:szCs w:val="28"/>
          <w:rtl/>
        </w:rPr>
        <w:t>لا يمكن فهم أي عنصر داخل المنظمة بمعزل عن بقية العناصر. فإدارة المخاطر لا تعمل بمفردها، بل تتداخل مع السياسات الإدارية، والكوادر البشرية، والبنية التشغيلية. وهذا يتطابق مع فرضيات الدراسة التي تبحث العلاقة بين ممارسات إدارة المخاطر وكفاءة الموارد البشرية وتأثيرها على تقليل المخاطر التشغيلية</w:t>
      </w:r>
      <w:r w:rsidRPr="00162AA8">
        <w:rPr>
          <w:rFonts w:ascii="Simplified Arabic" w:hAnsi="Simplified Arabic" w:cs="Simplified Arabic"/>
          <w:sz w:val="28"/>
          <w:szCs w:val="28"/>
        </w:rPr>
        <w:t>.</w:t>
      </w:r>
    </w:p>
    <w:p w14:paraId="6EA718C7" w14:textId="77777777" w:rsidR="00162AA8" w:rsidRPr="00162AA8" w:rsidRDefault="00162AA8" w:rsidP="00517298">
      <w:pPr>
        <w:numPr>
          <w:ilvl w:val="0"/>
          <w:numId w:val="4"/>
        </w:numPr>
        <w:spacing w:line="360" w:lineRule="auto"/>
        <w:rPr>
          <w:rFonts w:ascii="Simplified Arabic" w:hAnsi="Simplified Arabic" w:cs="Simplified Arabic"/>
          <w:sz w:val="28"/>
          <w:szCs w:val="28"/>
        </w:rPr>
      </w:pPr>
      <w:r w:rsidRPr="00162AA8">
        <w:rPr>
          <w:rFonts w:ascii="Simplified Arabic" w:hAnsi="Simplified Arabic" w:cs="Simplified Arabic"/>
          <w:b/>
          <w:bCs/>
          <w:sz w:val="28"/>
          <w:szCs w:val="28"/>
          <w:rtl/>
        </w:rPr>
        <w:t>التغذية الراجعة</w:t>
      </w:r>
      <w:r w:rsidRPr="00162AA8">
        <w:rPr>
          <w:rFonts w:ascii="Simplified Arabic" w:hAnsi="Simplified Arabic" w:cs="Simplified Arabic"/>
          <w:b/>
          <w:bCs/>
          <w:sz w:val="28"/>
          <w:szCs w:val="28"/>
        </w:rPr>
        <w:t xml:space="preserve"> (Feedback)</w:t>
      </w:r>
      <w:r w:rsidRPr="00162AA8">
        <w:rPr>
          <w:rFonts w:ascii="Simplified Arabic" w:hAnsi="Simplified Arabic" w:cs="Simplified Arabic"/>
          <w:sz w:val="28"/>
          <w:szCs w:val="28"/>
        </w:rPr>
        <w:t>:</w:t>
      </w:r>
      <w:r w:rsidRPr="00162AA8">
        <w:rPr>
          <w:rFonts w:ascii="Simplified Arabic" w:hAnsi="Simplified Arabic" w:cs="Simplified Arabic"/>
          <w:sz w:val="28"/>
          <w:szCs w:val="28"/>
        </w:rPr>
        <w:br/>
      </w:r>
      <w:r w:rsidRPr="00162AA8">
        <w:rPr>
          <w:rFonts w:ascii="Simplified Arabic" w:hAnsi="Simplified Arabic" w:cs="Simplified Arabic"/>
          <w:sz w:val="28"/>
          <w:szCs w:val="28"/>
          <w:rtl/>
        </w:rPr>
        <w:t>تُعد التغذية الراجعة من أهم مفاهيم النظرية النظامية، حيث يسمح النظام لنفسه بتعديل سلوكياته بناءً على نتائج الأداء. فعندما تُطبق إدارة المخاطر بشكل فعّال ويتم تدريب الموارد البشرية على التعامل مع الأزمات، تتحسن كفاءة التشغيل، ويُعاد ضبط الإجراءات بناء على النتائج الفعلية</w:t>
      </w:r>
      <w:r w:rsidRPr="00162AA8">
        <w:rPr>
          <w:rFonts w:ascii="Simplified Arabic" w:hAnsi="Simplified Arabic" w:cs="Simplified Arabic"/>
          <w:sz w:val="28"/>
          <w:szCs w:val="28"/>
        </w:rPr>
        <w:t>.</w:t>
      </w:r>
    </w:p>
    <w:p w14:paraId="1B6E89AC" w14:textId="77777777" w:rsidR="00162AA8" w:rsidRPr="00162AA8" w:rsidRDefault="00162AA8" w:rsidP="00517298">
      <w:pPr>
        <w:numPr>
          <w:ilvl w:val="0"/>
          <w:numId w:val="4"/>
        </w:numPr>
        <w:spacing w:line="360" w:lineRule="auto"/>
        <w:rPr>
          <w:rFonts w:ascii="Simplified Arabic" w:hAnsi="Simplified Arabic" w:cs="Simplified Arabic"/>
          <w:sz w:val="28"/>
          <w:szCs w:val="28"/>
        </w:rPr>
      </w:pPr>
      <w:r w:rsidRPr="00162AA8">
        <w:rPr>
          <w:rFonts w:ascii="Simplified Arabic" w:hAnsi="Simplified Arabic" w:cs="Simplified Arabic"/>
          <w:b/>
          <w:bCs/>
          <w:sz w:val="28"/>
          <w:szCs w:val="28"/>
          <w:rtl/>
        </w:rPr>
        <w:lastRenderedPageBreak/>
        <w:t>الديناميكية والتكيف</w:t>
      </w:r>
      <w:r w:rsidRPr="00162AA8">
        <w:rPr>
          <w:rFonts w:ascii="Simplified Arabic" w:hAnsi="Simplified Arabic" w:cs="Simplified Arabic"/>
          <w:sz w:val="28"/>
          <w:szCs w:val="28"/>
        </w:rPr>
        <w:t>:</w:t>
      </w:r>
      <w:r w:rsidRPr="00162AA8">
        <w:rPr>
          <w:rFonts w:ascii="Simplified Arabic" w:hAnsi="Simplified Arabic" w:cs="Simplified Arabic"/>
          <w:sz w:val="28"/>
          <w:szCs w:val="28"/>
        </w:rPr>
        <w:br/>
      </w:r>
      <w:r w:rsidRPr="00162AA8">
        <w:rPr>
          <w:rFonts w:ascii="Simplified Arabic" w:hAnsi="Simplified Arabic" w:cs="Simplified Arabic"/>
          <w:sz w:val="28"/>
          <w:szCs w:val="28"/>
          <w:rtl/>
        </w:rPr>
        <w:t>المؤسسات الصحية، بوصفها أنظمة حيوية، تخضع لتغيرات دائمة داخلية وخارجية (مثل تغير في السياسات الصحية، أو أزمات مفاجئة كالأوبئة). وقدرة هذه المؤسسات على التكيف تعتمد بدرجة كبيرة على كفاءة العنصر البشري وفعالية نظام إدارة المخاطر</w:t>
      </w:r>
      <w:r w:rsidRPr="00162AA8">
        <w:rPr>
          <w:rFonts w:ascii="Simplified Arabic" w:hAnsi="Simplified Arabic" w:cs="Simplified Arabic"/>
          <w:sz w:val="28"/>
          <w:szCs w:val="28"/>
        </w:rPr>
        <w:t>.</w:t>
      </w:r>
    </w:p>
    <w:p w14:paraId="7AA45D3A" w14:textId="77777777" w:rsidR="00162AA8" w:rsidRPr="00162AA8" w:rsidRDefault="00162AA8" w:rsidP="00517298">
      <w:pPr>
        <w:numPr>
          <w:ilvl w:val="0"/>
          <w:numId w:val="4"/>
        </w:numPr>
        <w:spacing w:line="360" w:lineRule="auto"/>
        <w:rPr>
          <w:rFonts w:ascii="Simplified Arabic" w:hAnsi="Simplified Arabic" w:cs="Simplified Arabic"/>
          <w:sz w:val="28"/>
          <w:szCs w:val="28"/>
        </w:rPr>
      </w:pPr>
      <w:r w:rsidRPr="00162AA8">
        <w:rPr>
          <w:rFonts w:ascii="Simplified Arabic" w:hAnsi="Simplified Arabic" w:cs="Simplified Arabic"/>
          <w:b/>
          <w:bCs/>
          <w:sz w:val="28"/>
          <w:szCs w:val="28"/>
          <w:rtl/>
        </w:rPr>
        <w:t>الهدف المشترك</w:t>
      </w:r>
      <w:r w:rsidRPr="00162AA8">
        <w:rPr>
          <w:rFonts w:ascii="Simplified Arabic" w:hAnsi="Simplified Arabic" w:cs="Simplified Arabic"/>
          <w:b/>
          <w:bCs/>
          <w:sz w:val="28"/>
          <w:szCs w:val="28"/>
        </w:rPr>
        <w:t xml:space="preserve"> (Goal Orientation)</w:t>
      </w:r>
      <w:r w:rsidRPr="00162AA8">
        <w:rPr>
          <w:rFonts w:ascii="Simplified Arabic" w:hAnsi="Simplified Arabic" w:cs="Simplified Arabic"/>
          <w:sz w:val="28"/>
          <w:szCs w:val="28"/>
        </w:rPr>
        <w:t>:</w:t>
      </w:r>
      <w:r w:rsidRPr="00162AA8">
        <w:rPr>
          <w:rFonts w:ascii="Simplified Arabic" w:hAnsi="Simplified Arabic" w:cs="Simplified Arabic"/>
          <w:sz w:val="28"/>
          <w:szCs w:val="28"/>
        </w:rPr>
        <w:br/>
      </w:r>
      <w:r w:rsidRPr="00162AA8">
        <w:rPr>
          <w:rFonts w:ascii="Simplified Arabic" w:hAnsi="Simplified Arabic" w:cs="Simplified Arabic"/>
          <w:sz w:val="28"/>
          <w:szCs w:val="28"/>
          <w:rtl/>
        </w:rPr>
        <w:t>كل مكونات النظام تعمل نحو تحقيق هدف مشترك، وفي حالة هذه الدراسة، يتمثل هذا الهدف في تقليل المخاطر التشغيلية وتحسين جودة الخدمات الصحية. وهذا لا يمكن تحقيقه دون فهم العلاقة بين إدارة المخاطر والموارد البشرية</w:t>
      </w:r>
      <w:r w:rsidRPr="00162AA8">
        <w:rPr>
          <w:rFonts w:ascii="Simplified Arabic" w:hAnsi="Simplified Arabic" w:cs="Simplified Arabic"/>
          <w:sz w:val="28"/>
          <w:szCs w:val="28"/>
        </w:rPr>
        <w:t>.</w:t>
      </w:r>
    </w:p>
    <w:p w14:paraId="0E9980CB" w14:textId="439C96A0" w:rsidR="00162AA8" w:rsidRPr="00162AA8" w:rsidRDefault="00162AA8" w:rsidP="00517298">
      <w:pPr>
        <w:spacing w:line="360" w:lineRule="auto"/>
        <w:rPr>
          <w:rFonts w:ascii="Simplified Arabic" w:hAnsi="Simplified Arabic" w:cs="Simplified Arabic"/>
          <w:sz w:val="28"/>
          <w:szCs w:val="28"/>
        </w:rPr>
      </w:pPr>
    </w:p>
    <w:p w14:paraId="31EEB600" w14:textId="77777777" w:rsidR="00162AA8" w:rsidRPr="00162AA8" w:rsidRDefault="00162AA8" w:rsidP="00517298">
      <w:pPr>
        <w:spacing w:line="360" w:lineRule="auto"/>
        <w:rPr>
          <w:rFonts w:ascii="Simplified Arabic" w:hAnsi="Simplified Arabic" w:cs="Simplified Arabic"/>
          <w:b/>
          <w:bCs/>
          <w:sz w:val="28"/>
          <w:szCs w:val="28"/>
        </w:rPr>
      </w:pPr>
      <w:r w:rsidRPr="00162AA8">
        <w:rPr>
          <w:rFonts w:ascii="Simplified Arabic" w:hAnsi="Simplified Arabic" w:cs="Simplified Arabic"/>
          <w:b/>
          <w:bCs/>
          <w:sz w:val="28"/>
          <w:szCs w:val="28"/>
          <w:rtl/>
        </w:rPr>
        <w:t>تطبيق النظرية النظامية على الدراسة</w:t>
      </w:r>
    </w:p>
    <w:p w14:paraId="2DC8F811" w14:textId="77777777" w:rsidR="00162AA8" w:rsidRPr="00162AA8" w:rsidRDefault="00162AA8" w:rsidP="00517298">
      <w:pPr>
        <w:numPr>
          <w:ilvl w:val="0"/>
          <w:numId w:val="5"/>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من منظور النظرية النظامية، إدارة المخاطر تمثل "آلية ضبط وتحكم" داخل النظام الصحي، تهدف إلى حماية عناصره من التهديدات المتوقعة وغير المتوقعة</w:t>
      </w:r>
      <w:r w:rsidRPr="00162AA8">
        <w:rPr>
          <w:rFonts w:ascii="Simplified Arabic" w:hAnsi="Simplified Arabic" w:cs="Simplified Arabic"/>
          <w:sz w:val="28"/>
          <w:szCs w:val="28"/>
        </w:rPr>
        <w:t>.</w:t>
      </w:r>
    </w:p>
    <w:p w14:paraId="11E16464" w14:textId="77777777" w:rsidR="00162AA8" w:rsidRPr="00162AA8" w:rsidRDefault="00162AA8" w:rsidP="00517298">
      <w:pPr>
        <w:numPr>
          <w:ilvl w:val="0"/>
          <w:numId w:val="5"/>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أما كفاءة الموارد البشرية، فتمثل "قوة التشغيل الفاعلة" داخل النظام، والتي تتحكم بشكل مباشر في كيفية الاستجابة للمخاطر والتعامل مع التحديات التشغيلية</w:t>
      </w:r>
      <w:r w:rsidRPr="00162AA8">
        <w:rPr>
          <w:rFonts w:ascii="Simplified Arabic" w:hAnsi="Simplified Arabic" w:cs="Simplified Arabic"/>
          <w:sz w:val="28"/>
          <w:szCs w:val="28"/>
        </w:rPr>
        <w:t>.</w:t>
      </w:r>
    </w:p>
    <w:p w14:paraId="0ED51D5C" w14:textId="77777777" w:rsidR="00162AA8" w:rsidRPr="00162AA8" w:rsidRDefault="00162AA8" w:rsidP="00517298">
      <w:pPr>
        <w:numPr>
          <w:ilvl w:val="0"/>
          <w:numId w:val="5"/>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 xml:space="preserve">بينما تُعد المخاطر التشغيلية </w:t>
      </w:r>
      <w:r w:rsidRPr="00162AA8">
        <w:rPr>
          <w:rFonts w:ascii="Simplified Arabic" w:hAnsi="Simplified Arabic" w:cs="Simplified Arabic"/>
          <w:sz w:val="28"/>
          <w:szCs w:val="28"/>
        </w:rPr>
        <w:t>"</w:t>
      </w:r>
      <w:r w:rsidRPr="00162AA8">
        <w:rPr>
          <w:rFonts w:ascii="Simplified Arabic" w:hAnsi="Simplified Arabic" w:cs="Simplified Arabic"/>
          <w:sz w:val="28"/>
          <w:szCs w:val="28"/>
          <w:rtl/>
        </w:rPr>
        <w:t>ناتجًا تراكميًا" لمدى فاعلية النظام ككل، وهي تمثل مخرجات سلبية يمكن الحد منها من خلال تطوير المدخلات (العنصر البشري) والعمليات (إدارة المخاطر)</w:t>
      </w:r>
      <w:r w:rsidRPr="00162AA8">
        <w:rPr>
          <w:rFonts w:ascii="Simplified Arabic" w:hAnsi="Simplified Arabic" w:cs="Simplified Arabic"/>
          <w:sz w:val="28"/>
          <w:szCs w:val="28"/>
        </w:rPr>
        <w:t>.</w:t>
      </w:r>
    </w:p>
    <w:p w14:paraId="7F60AC54" w14:textId="38099D6C" w:rsidR="00162AA8" w:rsidRPr="00162AA8" w:rsidRDefault="00162AA8" w:rsidP="00517298">
      <w:p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lastRenderedPageBreak/>
        <w:t>ووفقًا لهذا الإطار النظري، يمكن القول إن العلاقة بين ممارسات إدارة المخاطر وكفاءة الموارد البشرية ليست علاقة خطية بسيطة، بل علاقة دائرية متكاملة، تقوم على التفاعل والتأثير المتبادل. وكلما كانت الممارسات الإدارية أكثر نضجًا ووعيًا، كلما زادت قدرة النظام على الاستجابة والوقاية وتقليل الانحرافات التشغيلية</w:t>
      </w:r>
      <w:r w:rsidRPr="00162AA8">
        <w:rPr>
          <w:rFonts w:ascii="Simplified Arabic" w:hAnsi="Simplified Arabic" w:cs="Simplified Arabic"/>
          <w:sz w:val="28"/>
          <w:szCs w:val="28"/>
        </w:rPr>
        <w:t>.</w:t>
      </w:r>
    </w:p>
    <w:p w14:paraId="3AC013C4" w14:textId="77777777" w:rsidR="00162AA8" w:rsidRPr="00162AA8" w:rsidRDefault="00162AA8" w:rsidP="00517298">
      <w:pPr>
        <w:spacing w:line="360" w:lineRule="auto"/>
        <w:rPr>
          <w:rFonts w:ascii="Simplified Arabic" w:hAnsi="Simplified Arabic" w:cs="Simplified Arabic"/>
          <w:b/>
          <w:bCs/>
          <w:sz w:val="28"/>
          <w:szCs w:val="28"/>
        </w:rPr>
      </w:pPr>
      <w:r w:rsidRPr="00162AA8">
        <w:rPr>
          <w:rFonts w:ascii="Simplified Arabic" w:hAnsi="Simplified Arabic" w:cs="Simplified Arabic"/>
          <w:b/>
          <w:bCs/>
          <w:sz w:val="28"/>
          <w:szCs w:val="28"/>
          <w:rtl/>
        </w:rPr>
        <w:t>أهمية هذا المنطلق النظري للدراسة</w:t>
      </w:r>
    </w:p>
    <w:p w14:paraId="75C32CC7" w14:textId="77777777" w:rsidR="00162AA8" w:rsidRPr="00162AA8" w:rsidRDefault="00162AA8" w:rsidP="00517298">
      <w:p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إن اعتماد النظرية النظامية يوفر للدراسة مرجعية تفسيرية قوية تساعد في</w:t>
      </w:r>
      <w:r w:rsidRPr="00162AA8">
        <w:rPr>
          <w:rFonts w:ascii="Simplified Arabic" w:hAnsi="Simplified Arabic" w:cs="Simplified Arabic"/>
          <w:sz w:val="28"/>
          <w:szCs w:val="28"/>
        </w:rPr>
        <w:t>:</w:t>
      </w:r>
    </w:p>
    <w:p w14:paraId="5B99C1AE" w14:textId="77777777" w:rsidR="00162AA8" w:rsidRPr="00162AA8" w:rsidRDefault="00162AA8" w:rsidP="00517298">
      <w:pPr>
        <w:numPr>
          <w:ilvl w:val="0"/>
          <w:numId w:val="6"/>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فهم وتحليل العلاقات المتشابكة بين عناصر العمل الصحي</w:t>
      </w:r>
      <w:r w:rsidRPr="00162AA8">
        <w:rPr>
          <w:rFonts w:ascii="Simplified Arabic" w:hAnsi="Simplified Arabic" w:cs="Simplified Arabic"/>
          <w:sz w:val="28"/>
          <w:szCs w:val="28"/>
        </w:rPr>
        <w:t>.</w:t>
      </w:r>
    </w:p>
    <w:p w14:paraId="34A825ED" w14:textId="77777777" w:rsidR="00162AA8" w:rsidRPr="00162AA8" w:rsidRDefault="00162AA8" w:rsidP="00517298">
      <w:pPr>
        <w:numPr>
          <w:ilvl w:val="0"/>
          <w:numId w:val="6"/>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تفسير النتائج الإحصائية في ضوء بيئة العمل المعقدة</w:t>
      </w:r>
      <w:r w:rsidRPr="00162AA8">
        <w:rPr>
          <w:rFonts w:ascii="Simplified Arabic" w:hAnsi="Simplified Arabic" w:cs="Simplified Arabic"/>
          <w:sz w:val="28"/>
          <w:szCs w:val="28"/>
        </w:rPr>
        <w:t>.</w:t>
      </w:r>
    </w:p>
    <w:p w14:paraId="417D31E7" w14:textId="426B146C" w:rsidR="00F925D0" w:rsidRDefault="00162AA8" w:rsidP="00517298">
      <w:pPr>
        <w:numPr>
          <w:ilvl w:val="0"/>
          <w:numId w:val="6"/>
        </w:numPr>
        <w:spacing w:line="360" w:lineRule="auto"/>
        <w:rPr>
          <w:rFonts w:ascii="Simplified Arabic" w:hAnsi="Simplified Arabic" w:cs="Simplified Arabic"/>
          <w:sz w:val="28"/>
          <w:szCs w:val="28"/>
        </w:rPr>
      </w:pPr>
      <w:r w:rsidRPr="00162AA8">
        <w:rPr>
          <w:rFonts w:ascii="Simplified Arabic" w:hAnsi="Simplified Arabic" w:cs="Simplified Arabic"/>
          <w:sz w:val="28"/>
          <w:szCs w:val="28"/>
          <w:rtl/>
        </w:rPr>
        <w:t>تقديم توصيات عملية متكاملة تأخذ بعين الاعتبار كافة أبعاد النظام الصحي وليس عنصرًا منفصلًا</w:t>
      </w:r>
      <w:r w:rsidR="00517298">
        <w:rPr>
          <w:rFonts w:ascii="Simplified Arabic" w:hAnsi="Simplified Arabic" w:cs="Simplified Arabic" w:hint="cs"/>
          <w:sz w:val="28"/>
          <w:szCs w:val="28"/>
          <w:rtl/>
        </w:rPr>
        <w:t>.</w:t>
      </w:r>
    </w:p>
    <w:p w14:paraId="359D6650" w14:textId="77777777" w:rsidR="00D215A6" w:rsidRDefault="00D215A6" w:rsidP="00D215A6">
      <w:pPr>
        <w:spacing w:line="360" w:lineRule="auto"/>
        <w:rPr>
          <w:rFonts w:ascii="Simplified Arabic" w:hAnsi="Simplified Arabic" w:cs="Simplified Arabic"/>
          <w:sz w:val="28"/>
          <w:szCs w:val="28"/>
          <w:rtl/>
        </w:rPr>
      </w:pPr>
    </w:p>
    <w:p w14:paraId="03033C89" w14:textId="77777777" w:rsidR="00D215A6" w:rsidRDefault="00D215A6" w:rsidP="00D215A6">
      <w:pPr>
        <w:spacing w:line="360" w:lineRule="auto"/>
        <w:rPr>
          <w:rFonts w:ascii="Simplified Arabic" w:hAnsi="Simplified Arabic" w:cs="Simplified Arabic"/>
          <w:sz w:val="28"/>
          <w:szCs w:val="28"/>
          <w:rtl/>
        </w:rPr>
      </w:pPr>
    </w:p>
    <w:p w14:paraId="730BBA3B" w14:textId="77777777" w:rsidR="00D215A6" w:rsidRDefault="00D215A6" w:rsidP="00D215A6">
      <w:pPr>
        <w:spacing w:line="360" w:lineRule="auto"/>
        <w:rPr>
          <w:rFonts w:ascii="Simplified Arabic" w:hAnsi="Simplified Arabic" w:cs="Simplified Arabic"/>
          <w:sz w:val="28"/>
          <w:szCs w:val="28"/>
          <w:rtl/>
        </w:rPr>
      </w:pPr>
    </w:p>
    <w:p w14:paraId="67E9DD0E" w14:textId="77777777" w:rsidR="00D215A6" w:rsidRDefault="00D215A6" w:rsidP="00D215A6">
      <w:pPr>
        <w:spacing w:line="360" w:lineRule="auto"/>
        <w:rPr>
          <w:rFonts w:ascii="Simplified Arabic" w:hAnsi="Simplified Arabic" w:cs="Simplified Arabic"/>
          <w:sz w:val="28"/>
          <w:szCs w:val="28"/>
          <w:rtl/>
        </w:rPr>
      </w:pPr>
    </w:p>
    <w:p w14:paraId="41477CB2" w14:textId="77777777" w:rsidR="00D215A6" w:rsidRPr="00517298" w:rsidRDefault="00D215A6" w:rsidP="00D215A6">
      <w:pPr>
        <w:spacing w:line="360" w:lineRule="auto"/>
        <w:rPr>
          <w:rFonts w:ascii="Simplified Arabic" w:hAnsi="Simplified Arabic" w:cs="Simplified Arabic"/>
          <w:sz w:val="28"/>
          <w:szCs w:val="28"/>
          <w:rtl/>
        </w:rPr>
      </w:pPr>
    </w:p>
    <w:p w14:paraId="3B1C3E62" w14:textId="27C038BE" w:rsidR="00F925D0" w:rsidRPr="00517298" w:rsidRDefault="00F925D0" w:rsidP="00517298">
      <w:pPr>
        <w:pStyle w:val="1"/>
        <w:rPr>
          <w:rtl/>
        </w:rPr>
      </w:pPr>
      <w:bookmarkStart w:id="7" w:name="_Toc204318540"/>
      <w:r w:rsidRPr="00517298">
        <w:rPr>
          <w:rtl/>
        </w:rPr>
        <w:lastRenderedPageBreak/>
        <w:t>الدراسات السابقة</w:t>
      </w:r>
      <w:bookmarkEnd w:id="7"/>
    </w:p>
    <w:p w14:paraId="79DB2DF1" w14:textId="3EC920EB" w:rsidR="00517298" w:rsidRDefault="00517298"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bookmarkStart w:id="8" w:name="_Toc204318541"/>
      <w:r w:rsidRPr="00517298">
        <w:rPr>
          <w:rFonts w:ascii="Simplified Arabic" w:eastAsia="Times New Roman" w:hAnsi="Simplified Arabic" w:cs="Simplified Arabic"/>
          <w:b/>
          <w:bCs/>
          <w:kern w:val="0"/>
          <w:sz w:val="28"/>
          <w:szCs w:val="28"/>
          <w:rtl/>
          <w14:ligatures w14:val="none"/>
        </w:rPr>
        <w:t>ألاء أحمد عفيفي</w:t>
      </w:r>
      <w:r w:rsidRPr="00517298">
        <w:rPr>
          <w:rFonts w:ascii="Simplified Arabic" w:eastAsia="Times New Roman" w:hAnsi="Simplified Arabic" w:cs="Simplified Arabic"/>
          <w:b/>
          <w:bCs/>
          <w:kern w:val="0"/>
          <w:sz w:val="28"/>
          <w:szCs w:val="28"/>
          <w14:ligatures w14:val="none"/>
        </w:rPr>
        <w:t xml:space="preserve"> (2024)</w:t>
      </w:r>
      <w:r w:rsidRPr="00517298">
        <w:rPr>
          <w:rFonts w:ascii="Simplified Arabic" w:eastAsia="Times New Roman" w:hAnsi="Simplified Arabic" w:cs="Simplified Arabic"/>
          <w:b/>
          <w:bCs/>
          <w:kern w:val="0"/>
          <w:sz w:val="28"/>
          <w:szCs w:val="28"/>
          <w:rtl/>
          <w14:ligatures w14:val="none"/>
        </w:rPr>
        <w:t>تأثير تطبيق إدارة المخاطر على مشاريع الرعاية الصحية: دراسة تطبيقية على مستشفيات في جدة</w:t>
      </w:r>
      <w:r w:rsidRPr="00517298">
        <w:rPr>
          <w:rFonts w:ascii="Simplified Arabic" w:eastAsia="Times New Roman" w:hAnsi="Simplified Arabic" w:cs="Simplified Arabic"/>
          <w:kern w:val="0"/>
          <w:sz w:val="28"/>
          <w:szCs w:val="28"/>
          <w14:ligatures w14:val="none"/>
        </w:rPr>
        <w:br/>
      </w:r>
      <w:r w:rsidRPr="00517298">
        <w:rPr>
          <w:rFonts w:ascii="Simplified Arabic" w:eastAsia="Times New Roman" w:hAnsi="Simplified Arabic" w:cs="Simplified Arabic"/>
          <w:kern w:val="0"/>
          <w:sz w:val="28"/>
          <w:szCs w:val="28"/>
          <w:rtl/>
          <w14:ligatures w14:val="none"/>
        </w:rPr>
        <w:t>هدفت هذه الدراسة إلى تقييم تأثير تطبيق ممارسات إدارة المخاطر على نجاح مشاريع الرعاية الصحية في مستشفيات مدينة جدة. ركزت الدراسة على كيفية مساهمة إدارة المخاطر في تقليل المخاطر التشغيلية وتحسين كفاءة الأداء وجودة الخدمات الصحية المقدمة. اعتمدت الدراسة المنهج الوصفي التحليلي، حيث جُمعت البيانات من خلال استبيانات وزعت على مديري المشاريع والعاملين في المستشفيات، وتم تحليلها باستخدام أدوات إحصائية مثل تحليل الانحدار وتحليل الارتباط. أكدت النتائج وجود علاقة إيجابية قوية ذات دلالة إحصائية بين تطبيق إدارة المخاطر وتحسين أداء المشاريع، حيث لوحظ انخفاض ملحوظ في نسب الأخطاء التشغيلية وزيادة في رضا الموظفين. كما أشارت الدراسة إلى أن برامج التدريب والتوعية المستمرة كانت عوامل رئيسية في نجاح تنفيذ ممارسات إدارة المخاطر. وبناءً على ذلك، أوصت الدراسة بضرورة دمج إدارة المخاطر ضمن الخطط الاستراتيجية للمستشفيات وتطوير برامج تدريبية مستمرة للكوادر لضمان استدامة جودة الخدمات وتحقيق كفاءة تشغيلية عالية</w:t>
      </w:r>
      <w:r w:rsidRPr="00517298">
        <w:rPr>
          <w:rFonts w:ascii="Simplified Arabic" w:eastAsia="Times New Roman" w:hAnsi="Simplified Arabic" w:cs="Simplified Arabic"/>
          <w:kern w:val="0"/>
          <w:sz w:val="28"/>
          <w:szCs w:val="28"/>
          <w14:ligatures w14:val="none"/>
        </w:rPr>
        <w:t>.</w:t>
      </w:r>
      <w:bookmarkEnd w:id="8"/>
    </w:p>
    <w:p w14:paraId="53370EC9" w14:textId="77777777" w:rsidR="00D215A6"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59F6196A" w14:textId="77777777" w:rsidR="00D215A6"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54A95DC7" w14:textId="77777777" w:rsidR="00D215A6" w:rsidRPr="00517298"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p>
    <w:p w14:paraId="243D821D" w14:textId="4AF21F1A" w:rsidR="00517298" w:rsidRPr="00517298" w:rsidRDefault="00517298"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9" w:name="_Toc204318542"/>
      <w:r w:rsidRPr="00517298">
        <w:rPr>
          <w:rFonts w:ascii="Simplified Arabic" w:eastAsia="Times New Roman" w:hAnsi="Simplified Arabic" w:cs="Simplified Arabic"/>
          <w:b/>
          <w:bCs/>
          <w:kern w:val="0"/>
          <w:sz w:val="28"/>
          <w:szCs w:val="28"/>
          <w:rtl/>
          <w14:ligatures w14:val="none"/>
        </w:rPr>
        <w:lastRenderedPageBreak/>
        <w:t>حاكم سعد الزيادات</w:t>
      </w:r>
      <w:r w:rsidRPr="00517298">
        <w:rPr>
          <w:rFonts w:ascii="Simplified Arabic" w:eastAsia="Times New Roman" w:hAnsi="Simplified Arabic" w:cs="Simplified Arabic"/>
          <w:b/>
          <w:bCs/>
          <w:kern w:val="0"/>
          <w:sz w:val="28"/>
          <w:szCs w:val="28"/>
          <w14:ligatures w14:val="none"/>
        </w:rPr>
        <w:t xml:space="preserve"> (2017)</w:t>
      </w:r>
      <w:r w:rsidRPr="00517298">
        <w:rPr>
          <w:rFonts w:ascii="Simplified Arabic" w:eastAsia="Times New Roman" w:hAnsi="Simplified Arabic" w:cs="Simplified Arabic"/>
          <w:b/>
          <w:bCs/>
          <w:kern w:val="0"/>
          <w:sz w:val="28"/>
          <w:szCs w:val="28"/>
          <w:rtl/>
          <w14:ligatures w14:val="none"/>
        </w:rPr>
        <w:t>أثر ممارسات إدارة الموارد البشرية على أداء الموظفين في مستشفى الإسراء</w:t>
      </w:r>
      <w:r w:rsidRPr="00517298">
        <w:rPr>
          <w:rFonts w:ascii="Simplified Arabic" w:eastAsia="Times New Roman" w:hAnsi="Simplified Arabic" w:cs="Simplified Arabic"/>
          <w:kern w:val="0"/>
          <w:sz w:val="28"/>
          <w:szCs w:val="28"/>
          <w14:ligatures w14:val="none"/>
        </w:rPr>
        <w:br/>
      </w:r>
      <w:r w:rsidRPr="00517298">
        <w:rPr>
          <w:rFonts w:ascii="Simplified Arabic" w:eastAsia="Times New Roman" w:hAnsi="Simplified Arabic" w:cs="Simplified Arabic"/>
          <w:kern w:val="0"/>
          <w:sz w:val="28"/>
          <w:szCs w:val="28"/>
          <w:rtl/>
          <w14:ligatures w14:val="none"/>
        </w:rPr>
        <w:t>هدفت هذه الدراسة إلى قياس تأثير ممارسات إدارة الموارد البشرية، بما في ذلك التوظيف، التدريب، التقييم، والتحفيز، على أداء الموظفين وجودة الخدمات الصحية المقدمة في مستشفى الإسراء. استخدم الباحث المنهج الوصفي الاستقصائي، حيث وزع استبيانات على عينة من الموظفين الإداريين والطبيين لتحليل العلاقة بين ممارسات الموارد البشرية ومستوى الأداء الوظيفي. كشفت النتائج عن وجود علاقة إيجابية ذات دلالة إحصائية بين ممارسات الموارد البشرية ورفع كفاءة الموظفين، مما انعكس بشكل إيجابي على جودة الخدمات وتقليل الأخطاء التشغيلية. وأظهرت الدراسة أن التدريب المنتظم ونظم التقييم والتحفيز العادلة هي عوامل أساسية لرفع الأداء الوظيفي. وأوصت الدراسة بضرورة تبني سياسات شاملة ومتطورة لإدارة الموارد البشرية تركز على التدريب المستمر، تقييم الأداء بشكل دوري، وتوفير بيئة عمل تحفز على الابتكار والالتزام لضمان تحسين مستدام في جودة الخدمات الصحية</w:t>
      </w:r>
      <w:r w:rsidRPr="00517298">
        <w:rPr>
          <w:rFonts w:ascii="Simplified Arabic" w:eastAsia="Times New Roman" w:hAnsi="Simplified Arabic" w:cs="Simplified Arabic"/>
          <w:kern w:val="0"/>
          <w:sz w:val="28"/>
          <w:szCs w:val="28"/>
          <w14:ligatures w14:val="none"/>
        </w:rPr>
        <w:t>.</w:t>
      </w:r>
      <w:bookmarkEnd w:id="9"/>
    </w:p>
    <w:p w14:paraId="70D46B7A" w14:textId="10B9389C" w:rsidR="00F925D0" w:rsidRPr="00D215A6" w:rsidRDefault="00517298" w:rsidP="00D215A6">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bookmarkStart w:id="10" w:name="_Toc204318543"/>
      <w:r w:rsidRPr="00517298">
        <w:rPr>
          <w:rFonts w:ascii="Simplified Arabic" w:eastAsia="Times New Roman" w:hAnsi="Simplified Arabic" w:cs="Simplified Arabic"/>
          <w:b/>
          <w:bCs/>
          <w:kern w:val="0"/>
          <w:sz w:val="28"/>
          <w:szCs w:val="28"/>
          <w:rtl/>
          <w14:ligatures w14:val="none"/>
        </w:rPr>
        <w:t>تمام سلمان</w:t>
      </w:r>
      <w:r w:rsidRPr="00517298">
        <w:rPr>
          <w:rFonts w:ascii="Simplified Arabic" w:eastAsia="Times New Roman" w:hAnsi="Simplified Arabic" w:cs="Simplified Arabic"/>
          <w:b/>
          <w:bCs/>
          <w:kern w:val="0"/>
          <w:sz w:val="28"/>
          <w:szCs w:val="28"/>
          <w14:ligatures w14:val="none"/>
        </w:rPr>
        <w:t xml:space="preserve"> (2019)</w:t>
      </w:r>
      <w:r w:rsidRPr="00517298">
        <w:rPr>
          <w:rFonts w:ascii="Simplified Arabic" w:eastAsia="Times New Roman" w:hAnsi="Simplified Arabic" w:cs="Simplified Arabic"/>
          <w:b/>
          <w:bCs/>
          <w:kern w:val="0"/>
          <w:sz w:val="28"/>
          <w:szCs w:val="28"/>
          <w:rtl/>
          <w14:ligatures w14:val="none"/>
        </w:rPr>
        <w:t>إدارة المخاطر وتأثيرها في أداء المشروع</w:t>
      </w:r>
      <w:r w:rsidRPr="00517298">
        <w:rPr>
          <w:rFonts w:ascii="Simplified Arabic" w:eastAsia="Times New Roman" w:hAnsi="Simplified Arabic" w:cs="Simplified Arabic"/>
          <w:kern w:val="0"/>
          <w:sz w:val="28"/>
          <w:szCs w:val="28"/>
          <w14:ligatures w14:val="none"/>
        </w:rPr>
        <w:br/>
      </w:r>
      <w:r w:rsidRPr="00517298">
        <w:rPr>
          <w:rFonts w:ascii="Simplified Arabic" w:eastAsia="Times New Roman" w:hAnsi="Simplified Arabic" w:cs="Simplified Arabic"/>
          <w:kern w:val="0"/>
          <w:sz w:val="28"/>
          <w:szCs w:val="28"/>
          <w:rtl/>
          <w14:ligatures w14:val="none"/>
        </w:rPr>
        <w:t xml:space="preserve">تناولت هذه الدراسة تأثير ممارسات إدارة المخاطر على الأداء العام للمشاريع، مع تسليط الضوء على كيفية التعامل مع التحديات التشغيلية التي تواجه مختلف أنواع المشاريع. اعتمد الباحث المنهج التحليلي، من خلال مراجعة حالات عملية لجمع بيانات كمية ونوعية، ثم استخدام تحليل الانحدار والارتباط لقياس مدى تأثير تطبيق ممارسات إدارة المخاطر على مؤشرات الأداء مثل الالتزام بالجداول الزمنية، جودة العمل، وتقليل التكاليف الزائدة. أظهرت النتائج أن وجود نظام إدارة مخاطر متكامل يسهم بشكل فعال في تحسين أداء المشروع من خلال تقليل الحوادث والمشكلات التشغيلية، والمحافظة على الجداول الزمنية والتكاليف ضمن الحدود المخططة. كما أشار الباحث إلى أن التدريب المستمر </w:t>
      </w:r>
      <w:r w:rsidRPr="00517298">
        <w:rPr>
          <w:rFonts w:ascii="Simplified Arabic" w:eastAsia="Times New Roman" w:hAnsi="Simplified Arabic" w:cs="Simplified Arabic"/>
          <w:kern w:val="0"/>
          <w:sz w:val="28"/>
          <w:szCs w:val="28"/>
          <w:rtl/>
          <w14:ligatures w14:val="none"/>
        </w:rPr>
        <w:lastRenderedPageBreak/>
        <w:t>على إدارة المخاطر وبناء ثقافة مؤسسية موجهة نحو الوقاية والاستعداد للمخاطر تعتبر من العوامل الحاسمة لنجاح المشاريع. أوصت الدراسة بضرورة دمج ممارسات إدارة المخاطر في جميع مراحل المشروع من التخطيط إلى التنفيذ، مع تعزيز التوعية والتدريب المستمر للعاملين لضمان نجاح المشاريع وتحقيق أهدافها بكفاءة عالية</w:t>
      </w:r>
      <w:r w:rsidRPr="00517298">
        <w:rPr>
          <w:rFonts w:ascii="Simplified Arabic" w:eastAsia="Times New Roman" w:hAnsi="Simplified Arabic" w:cs="Simplified Arabic"/>
          <w:kern w:val="0"/>
          <w:sz w:val="28"/>
          <w:szCs w:val="28"/>
          <w14:ligatures w14:val="none"/>
        </w:rPr>
        <w:t>.</w:t>
      </w:r>
      <w:bookmarkEnd w:id="10"/>
    </w:p>
    <w:p w14:paraId="2E3FBABD" w14:textId="48EF8BC3" w:rsidR="00517298" w:rsidRPr="00517298" w:rsidRDefault="00517298"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11" w:name="_Toc204318544"/>
      <w:r w:rsidRPr="00517298">
        <w:rPr>
          <w:rFonts w:ascii="Simplified Arabic" w:eastAsia="Times New Roman" w:hAnsi="Simplified Arabic" w:cs="Simplified Arabic"/>
          <w:b/>
          <w:bCs/>
          <w:kern w:val="0"/>
          <w:sz w:val="28"/>
          <w:szCs w:val="28"/>
          <w:rtl/>
          <w14:ligatures w14:val="none"/>
        </w:rPr>
        <w:t>حسن يحيى عسيري</w:t>
      </w:r>
      <w:r w:rsidRPr="00517298">
        <w:rPr>
          <w:rFonts w:ascii="Simplified Arabic" w:eastAsia="Times New Roman" w:hAnsi="Simplified Arabic" w:cs="Simplified Arabic"/>
          <w:b/>
          <w:bCs/>
          <w:kern w:val="0"/>
          <w:sz w:val="28"/>
          <w:szCs w:val="28"/>
          <w14:ligatures w14:val="none"/>
        </w:rPr>
        <w:t xml:space="preserve"> (2020)</w:t>
      </w:r>
      <w:r w:rsidRPr="00517298">
        <w:rPr>
          <w:rFonts w:ascii="Simplified Arabic" w:eastAsia="Times New Roman" w:hAnsi="Simplified Arabic" w:cs="Simplified Arabic"/>
          <w:b/>
          <w:bCs/>
          <w:kern w:val="0"/>
          <w:sz w:val="28"/>
          <w:szCs w:val="28"/>
          <w:rtl/>
          <w14:ligatures w14:val="none"/>
        </w:rPr>
        <w:t>أثر الإبداع التنظيمي لممارسات إدارة الموارد البشرية على جودة الخدمة المقدمة: دراسة حالة مستشفى طرفي</w:t>
      </w:r>
      <w:r w:rsidRPr="00517298">
        <w:rPr>
          <w:rFonts w:ascii="Simplified Arabic" w:eastAsia="Times New Roman" w:hAnsi="Simplified Arabic" w:cs="Simplified Arabic"/>
          <w:kern w:val="0"/>
          <w:sz w:val="28"/>
          <w:szCs w:val="28"/>
          <w14:ligatures w14:val="none"/>
        </w:rPr>
        <w:br/>
      </w:r>
      <w:r w:rsidRPr="00517298">
        <w:rPr>
          <w:rFonts w:ascii="Simplified Arabic" w:eastAsia="Times New Roman" w:hAnsi="Simplified Arabic" w:cs="Simplified Arabic"/>
          <w:kern w:val="0"/>
          <w:sz w:val="28"/>
          <w:szCs w:val="28"/>
          <w:rtl/>
          <w14:ligatures w14:val="none"/>
        </w:rPr>
        <w:t>هدفت هذه الدراسة إلى تحليل العلاقة بين الإبداع التنظيمي في ممارسات إدارة الموارد البشرية وجودة الخدمة المقدمة في مستشفى طرفي. ركز الباحث على مدى تأثير بيئة العمل التي تشجع على الابتكار والإبداع في رفع كفاءة العاملين وتحسين جودة الخدمات الصحية. اعتمدت الدراسة المنهج الوصفي التحليلي، حيث تم جمع البيانات عبر استبيانات وزعت على عينة من الموظفين الإداريين والطبيين، وتم استخدام أساليب إحصائية متعددة لتحليل النتائج. أشارت النتائج إلى أن الإبداع التنظيمي يشكل عاملاً محفزًا لرفع مستوى الأداء الوظيفي، وذلك من خلال تعزيز التواصل الفعال بين الفرق العاملة وتطوير أساليب العمل، مما ينعكس بشكل إيجابي على رضا المرضى وجودة الخدمة. وأكدت الدراسة على وجود علاقة ذات دلالة إحصائية قوية بين ممارسات الموارد البشرية المبتكرة وجودة الخدمات الصحية المقدمة، مما يبرز أهمية تبني سياسات وبيئات عمل تدعم الإبداع والابتكار في المنشآت الصحية. أوصى الباحث بتفعيل برامج تدريبية مستمرة تهدف إلى تعزيز ثقافة الإبداع والابتكار بين العاملين، إلى جانب دعم السياسات التي تشجع على المبادرة والتطوير المستمر لتحسين جودة الخدمات الصحية</w:t>
      </w:r>
      <w:r w:rsidRPr="00517298">
        <w:rPr>
          <w:rFonts w:ascii="Simplified Arabic" w:eastAsia="Times New Roman" w:hAnsi="Simplified Arabic" w:cs="Simplified Arabic"/>
          <w:kern w:val="0"/>
          <w:sz w:val="28"/>
          <w:szCs w:val="28"/>
          <w14:ligatures w14:val="none"/>
        </w:rPr>
        <w:t>.</w:t>
      </w:r>
      <w:bookmarkEnd w:id="11"/>
    </w:p>
    <w:p w14:paraId="3F49D86B" w14:textId="298842B4" w:rsidR="00517298" w:rsidRDefault="00517298"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bookmarkStart w:id="12" w:name="_Toc204318545"/>
      <w:r w:rsidRPr="00517298">
        <w:rPr>
          <w:rFonts w:ascii="Simplified Arabic" w:eastAsia="Times New Roman" w:hAnsi="Simplified Arabic" w:cs="Simplified Arabic"/>
          <w:b/>
          <w:bCs/>
          <w:kern w:val="0"/>
          <w:sz w:val="28"/>
          <w:szCs w:val="28"/>
          <w:rtl/>
          <w14:ligatures w14:val="none"/>
        </w:rPr>
        <w:lastRenderedPageBreak/>
        <w:t>خامسة طرشي</w:t>
      </w:r>
      <w:r w:rsidRPr="00517298">
        <w:rPr>
          <w:rFonts w:ascii="Simplified Arabic" w:eastAsia="Times New Roman" w:hAnsi="Simplified Arabic" w:cs="Simplified Arabic"/>
          <w:b/>
          <w:bCs/>
          <w:kern w:val="0"/>
          <w:sz w:val="28"/>
          <w:szCs w:val="28"/>
          <w14:ligatures w14:val="none"/>
        </w:rPr>
        <w:t xml:space="preserve"> (2018)</w:t>
      </w:r>
      <w:r w:rsidRPr="00517298">
        <w:rPr>
          <w:rFonts w:ascii="Simplified Arabic" w:eastAsia="Times New Roman" w:hAnsi="Simplified Arabic" w:cs="Simplified Arabic"/>
          <w:b/>
          <w:bCs/>
          <w:kern w:val="0"/>
          <w:sz w:val="28"/>
          <w:szCs w:val="28"/>
          <w:rtl/>
          <w14:ligatures w14:val="none"/>
        </w:rPr>
        <w:t>دور الموارد البشرية في تحسين جودة الخدمة الصحية: دراسة حالة المستشفيات العمومية بولاية بسكرة</w:t>
      </w:r>
      <w:r w:rsidRPr="00517298">
        <w:rPr>
          <w:rFonts w:ascii="Simplified Arabic" w:eastAsia="Times New Roman" w:hAnsi="Simplified Arabic" w:cs="Simplified Arabic"/>
          <w:kern w:val="0"/>
          <w:sz w:val="28"/>
          <w:szCs w:val="28"/>
          <w14:ligatures w14:val="none"/>
        </w:rPr>
        <w:br/>
      </w:r>
      <w:r w:rsidRPr="00517298">
        <w:rPr>
          <w:rFonts w:ascii="Simplified Arabic" w:eastAsia="Times New Roman" w:hAnsi="Simplified Arabic" w:cs="Simplified Arabic"/>
          <w:kern w:val="0"/>
          <w:sz w:val="28"/>
          <w:szCs w:val="28"/>
          <w:rtl/>
          <w14:ligatures w14:val="none"/>
        </w:rPr>
        <w:t>سعت هذه الدراسة إلى تقييم دور الموارد البشرية في تحسين جودة الخدمات الصحية في المستشفيات العمومية بولاية بسكرة، مع التركيز على ممارسات التدريب، التقييم، والتحفيز. اتبعت الدراسة المنهج الوصفي التحليلي، حيث جُمعت البيانات من خلال استبيانات ومقابلات شملت عددًا من العاملين في المستشفيات، تم تحليلها باستخدام الأساليب الإحصائية المناسبة. أظهرت النتائج أن تطوير ممارسات الموارد البشرية يرتبط ارتباطًا مباشرًا بتحسين جودة الخدمات الصحية، خاصة عند وجود برامج تدريب فعالة تعزز مهارات العاملين وتطوير أدائهم المهني. كما لوحظ أن أنظمة التقييم العادلة والتحفيز المستمر تلعب دورًا كبيرًا في رفع الروح المعنوية للموظفين وتحسين كفاءتهم، مما ينعكس على جودة الخدمة المقدمة وتقليل الأخطاء الطبية. أكدت الدراسة على أهمية توفير بيئة عمل داعمة تشجع على التعلم المستمر والابتكار داخل المستشفيات. أوصت الدراسة بتبني استراتيجيات شاملة لإدارة الموارد البشرية تركز على تطوير المهارات المهنية، وتحسين نظم التقييم والتحفيز، بالإضافة إلى بناء ثقافة تنظيمية تحفز العاملين على تقديم أفضل الخدمات الصحية</w:t>
      </w:r>
      <w:r w:rsidRPr="00517298">
        <w:rPr>
          <w:rFonts w:ascii="Simplified Arabic" w:eastAsia="Times New Roman" w:hAnsi="Simplified Arabic" w:cs="Simplified Arabic"/>
          <w:kern w:val="0"/>
          <w:sz w:val="28"/>
          <w:szCs w:val="28"/>
          <w14:ligatures w14:val="none"/>
        </w:rPr>
        <w:t>.</w:t>
      </w:r>
      <w:bookmarkEnd w:id="12"/>
    </w:p>
    <w:p w14:paraId="7891CEFE" w14:textId="77777777" w:rsidR="00D215A6"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63019A55" w14:textId="77777777" w:rsidR="00D215A6"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31E82755" w14:textId="77777777" w:rsidR="00D215A6"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27747493" w14:textId="77777777" w:rsidR="00D215A6" w:rsidRPr="00517298"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p>
    <w:p w14:paraId="5B5DB33B" w14:textId="70ECE927" w:rsidR="00BC094B" w:rsidRDefault="00517298"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bookmarkStart w:id="13" w:name="_Toc204318546"/>
      <w:r w:rsidRPr="00517298">
        <w:rPr>
          <w:rFonts w:ascii="Simplified Arabic" w:eastAsia="Times New Roman" w:hAnsi="Simplified Arabic" w:cs="Simplified Arabic"/>
          <w:b/>
          <w:bCs/>
          <w:kern w:val="0"/>
          <w:sz w:val="28"/>
          <w:szCs w:val="28"/>
          <w:rtl/>
          <w14:ligatures w14:val="none"/>
        </w:rPr>
        <w:lastRenderedPageBreak/>
        <w:t>رياض الشهري</w:t>
      </w:r>
      <w:r w:rsidRPr="00517298">
        <w:rPr>
          <w:rFonts w:ascii="Simplified Arabic" w:eastAsia="Times New Roman" w:hAnsi="Simplified Arabic" w:cs="Simplified Arabic"/>
          <w:b/>
          <w:bCs/>
          <w:kern w:val="0"/>
          <w:sz w:val="28"/>
          <w:szCs w:val="28"/>
          <w14:ligatures w14:val="none"/>
        </w:rPr>
        <w:t xml:space="preserve"> (2024</w:t>
      </w:r>
      <w:r w:rsidRPr="00517298">
        <w:rPr>
          <w:rFonts w:ascii="Simplified Arabic" w:eastAsia="Times New Roman" w:hAnsi="Simplified Arabic" w:cs="Simplified Arabic"/>
          <w:b/>
          <w:bCs/>
          <w:kern w:val="0"/>
          <w:sz w:val="28"/>
          <w:szCs w:val="28"/>
          <w:rtl/>
          <w14:ligatures w14:val="none"/>
        </w:rPr>
        <w:t>دور إدارة المخاطر في الرعاية الافتراضية على جودة المخرجات الصحية: دراسة تطبيقية على مستشفى صحة الافتراضي بالمملكة العربية السعودية</w:t>
      </w:r>
      <w:r w:rsidRPr="00517298">
        <w:rPr>
          <w:rFonts w:ascii="Simplified Arabic" w:eastAsia="Times New Roman" w:hAnsi="Simplified Arabic" w:cs="Simplified Arabic"/>
          <w:kern w:val="0"/>
          <w:sz w:val="28"/>
          <w:szCs w:val="28"/>
          <w14:ligatures w14:val="none"/>
        </w:rPr>
        <w:br/>
      </w:r>
      <w:r w:rsidRPr="00517298">
        <w:rPr>
          <w:rFonts w:ascii="Simplified Arabic" w:eastAsia="Times New Roman" w:hAnsi="Simplified Arabic" w:cs="Simplified Arabic"/>
          <w:kern w:val="0"/>
          <w:sz w:val="28"/>
          <w:szCs w:val="28"/>
          <w:rtl/>
          <w14:ligatures w14:val="none"/>
        </w:rPr>
        <w:t>تناولت هذه الدراسة تقييم دور إدارة المخاطر في بيئة الرعاية الصحية الافتراضية وتأثيرها على جودة المخرجات الصحية، وذلك من خلال دراسة تطبيقية في مستشفى صحة الافتراضي في المملكة العربية السعودية. اعتمد الباحث المنهج الوصفي التحليلي، حيث تم جمع البيانات من خلال استبيانات واستطلاعات رأي شملت مقدمي خدمات الرعاية الصحية الافتراضية والعاملين بالمستشفى. هدفت الدراسة إلى استكشاف مدى قدرة إدارة المخاطر على تقليل الأخطاء الطبية وتحسين دقة التشخيص وتقديم رعاية صحية آمنة وفعالة عن بعد. أظهرت النتائج وجود علاقة إيجابية ذات دلالة إحصائية بين تطبيق ممارسات إدارة المخاطر وجودة المخرجات الصحية في الرعاية الافتراضية، حيث أسهمت الإدارة الجيدة للمخاطر في تقليل نسب الأخطاء وتحسين رضا المرضى. كما أبرزت الدراسة أن التدريب المستمر لمقدمي الخدمات الافتراضية على إدارة المخاطر يعتبر عاملًا أساسيًا في رفع جودة الرعاية، بالإضافة إلى ضرورة اعتماد سياسات واضحة وشاملة لإدارة المخاطر بما يتلاءم مع خصوصية الرعاية الصحية عن بعد. أوصت الدراسة بتطوير برامج متخصصة لتدريب العاملين على مخاطر الرعاية الافتراضية، وتفعيل آليات رقابة وتحسين مستمرة لضمان سلامة المرضى وجودة الخدمات المقدمة</w:t>
      </w:r>
      <w:r w:rsidRPr="00517298">
        <w:rPr>
          <w:rFonts w:ascii="Simplified Arabic" w:eastAsia="Times New Roman" w:hAnsi="Simplified Arabic" w:cs="Simplified Arabic"/>
          <w:kern w:val="0"/>
          <w:sz w:val="28"/>
          <w:szCs w:val="28"/>
          <w14:ligatures w14:val="none"/>
        </w:rPr>
        <w:t>.</w:t>
      </w:r>
      <w:bookmarkEnd w:id="13"/>
    </w:p>
    <w:p w14:paraId="5F2CCE74" w14:textId="77777777" w:rsidR="00D215A6"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75CD7222" w14:textId="77777777" w:rsidR="00D215A6"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0519201B" w14:textId="77777777" w:rsidR="00D215A6" w:rsidRPr="00517298" w:rsidRDefault="00D215A6" w:rsidP="00517298">
      <w:pPr>
        <w:spacing w:before="100" w:beforeAutospacing="1" w:after="100" w:afterAutospacing="1" w:line="360" w:lineRule="auto"/>
        <w:outlineLvl w:val="2"/>
        <w:rPr>
          <w:rFonts w:ascii="Simplified Arabic" w:eastAsia="Times New Roman" w:hAnsi="Simplified Arabic" w:cs="Simplified Arabic"/>
          <w:b/>
          <w:bCs/>
          <w:kern w:val="0"/>
          <w:sz w:val="28"/>
          <w:szCs w:val="28"/>
          <w:rtl/>
          <w14:ligatures w14:val="none"/>
        </w:rPr>
      </w:pPr>
    </w:p>
    <w:p w14:paraId="18029DD9" w14:textId="6C319A7B" w:rsidR="00BC094B" w:rsidRPr="00517298" w:rsidRDefault="00D22171" w:rsidP="00517298">
      <w:pPr>
        <w:pStyle w:val="1"/>
        <w:rPr>
          <w:rtl/>
        </w:rPr>
      </w:pPr>
      <w:bookmarkStart w:id="14" w:name="_Toc204318547"/>
      <w:r w:rsidRPr="00517298">
        <w:rPr>
          <w:rtl/>
        </w:rPr>
        <w:lastRenderedPageBreak/>
        <w:t>المنهجية وطرق البحث.</w:t>
      </w:r>
      <w:bookmarkEnd w:id="14"/>
      <w:r w:rsidRPr="00517298">
        <w:rPr>
          <w:rtl/>
        </w:rPr>
        <w:t xml:space="preserve"> </w:t>
      </w:r>
    </w:p>
    <w:p w14:paraId="5EC1320F" w14:textId="4BA4ECC5" w:rsidR="00EF30D8" w:rsidRPr="00517298" w:rsidRDefault="00EF30D8" w:rsidP="00517298">
      <w:pPr>
        <w:pStyle w:val="a6"/>
        <w:numPr>
          <w:ilvl w:val="0"/>
          <w:numId w:val="11"/>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17298">
        <w:rPr>
          <w:rFonts w:ascii="Simplified Arabic" w:eastAsia="Times New Roman" w:hAnsi="Simplified Arabic" w:cs="Simplified Arabic"/>
          <w:b/>
          <w:bCs/>
          <w:kern w:val="0"/>
          <w:sz w:val="28"/>
          <w:szCs w:val="28"/>
          <w:rtl/>
          <w14:ligatures w14:val="none"/>
        </w:rPr>
        <w:t>منهج البحث</w:t>
      </w:r>
    </w:p>
    <w:p w14:paraId="34AA4E4E" w14:textId="77777777" w:rsidR="00EF30D8" w:rsidRP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اعتمدت هذه الدراسة على المنهج الوصفي التحليلي، كونه الأنسب لطبيعة أهداف البحث التي تسعى إلى وصف الواقع القائم لممارسات إدارة المخاطر وكفاءة الموارد البشرية والمخاطر التشغيلية في المنشآت الصحية بمنطقة الرياض، ثم تحليل العلاقات بين هذه المتغيرات الثلاثة بهدف فهم مدى تأثيرها المتبادل، وتفسير الاتجاهات العامة، واستخلاص النتائج ذات الدلالة الإحصائية</w:t>
      </w:r>
      <w:r w:rsidRPr="00EF30D8">
        <w:rPr>
          <w:rFonts w:ascii="Simplified Arabic" w:eastAsia="Times New Roman" w:hAnsi="Simplified Arabic" w:cs="Simplified Arabic"/>
          <w:kern w:val="0"/>
          <w:sz w:val="28"/>
          <w:szCs w:val="28"/>
          <w14:ligatures w14:val="none"/>
        </w:rPr>
        <w:t>.</w:t>
      </w:r>
    </w:p>
    <w:p w14:paraId="5BD5D1E7" w14:textId="356A204C" w:rsidR="00EF30D8" w:rsidRP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EF30D8">
        <w:rPr>
          <w:rFonts w:ascii="Simplified Arabic" w:eastAsia="Times New Roman" w:hAnsi="Simplified Arabic" w:cs="Simplified Arabic"/>
          <w:kern w:val="0"/>
          <w:sz w:val="28"/>
          <w:szCs w:val="28"/>
          <w:rtl/>
          <w14:ligatures w14:val="none"/>
        </w:rPr>
        <w:t>ويتميز المنهج الوصفي التحليلي بقدرته على الجمع بين الدقة في الوصف والعمق في التحليل، مما يجعله مناسبًا لدراسات البيئة التنظيمية التي تتطلب التعامل مع متغيرات بشرية وإدارية مركبة، كموضوع هذه الدراسة</w:t>
      </w:r>
      <w:r w:rsidRPr="00EF30D8">
        <w:rPr>
          <w:rFonts w:ascii="Simplified Arabic" w:eastAsia="Times New Roman" w:hAnsi="Simplified Arabic" w:cs="Simplified Arabic"/>
          <w:kern w:val="0"/>
          <w:sz w:val="28"/>
          <w:szCs w:val="28"/>
          <w14:ligatures w14:val="none"/>
        </w:rPr>
        <w:t>.</w:t>
      </w:r>
    </w:p>
    <w:p w14:paraId="34E269DA" w14:textId="3937208A" w:rsidR="00EF30D8" w:rsidRPr="00517298" w:rsidRDefault="00EF30D8" w:rsidP="00517298">
      <w:pPr>
        <w:pStyle w:val="a6"/>
        <w:numPr>
          <w:ilvl w:val="0"/>
          <w:numId w:val="11"/>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17298">
        <w:rPr>
          <w:rFonts w:ascii="Simplified Arabic" w:eastAsia="Times New Roman" w:hAnsi="Simplified Arabic" w:cs="Simplified Arabic"/>
          <w:b/>
          <w:bCs/>
          <w:kern w:val="0"/>
          <w:sz w:val="28"/>
          <w:szCs w:val="28"/>
          <w:rtl/>
          <w14:ligatures w14:val="none"/>
        </w:rPr>
        <w:t>مجتمع الدراسة</w:t>
      </w:r>
    </w:p>
    <w:p w14:paraId="416B03C2" w14:textId="2E746F53" w:rsidR="00EF30D8" w:rsidRP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EF30D8">
        <w:rPr>
          <w:rFonts w:ascii="Simplified Arabic" w:eastAsia="Times New Roman" w:hAnsi="Simplified Arabic" w:cs="Simplified Arabic"/>
          <w:kern w:val="0"/>
          <w:sz w:val="28"/>
          <w:szCs w:val="28"/>
          <w:rtl/>
          <w14:ligatures w14:val="none"/>
        </w:rPr>
        <w:t>يتكوّن مجتمع الدراسة من جميع العاملين في المنشآت الصحية (الحكومية والخاصة) في منطقة الرياض، والذين تشمل وظائفهم مجالات الإدارة، الموارد البشرية، الجودة، المخاطر، التشغيل، والخدمات الطبية. وقد تم اختيار منطقة الرياض كونها تضم أكبر عدد من المنشآت الصحية، وتُمثّل مركزًا إداريًا وتنظيميًا للقطاع الصحي في المملكة</w:t>
      </w:r>
      <w:r w:rsidRPr="00EF30D8">
        <w:rPr>
          <w:rFonts w:ascii="Simplified Arabic" w:eastAsia="Times New Roman" w:hAnsi="Simplified Arabic" w:cs="Simplified Arabic"/>
          <w:kern w:val="0"/>
          <w:sz w:val="28"/>
          <w:szCs w:val="28"/>
          <w14:ligatures w14:val="none"/>
        </w:rPr>
        <w:t>.</w:t>
      </w:r>
    </w:p>
    <w:p w14:paraId="417C1141" w14:textId="5157B3C5" w:rsidR="00EF30D8" w:rsidRPr="00517298" w:rsidRDefault="00EF30D8" w:rsidP="00517298">
      <w:pPr>
        <w:pStyle w:val="a6"/>
        <w:numPr>
          <w:ilvl w:val="0"/>
          <w:numId w:val="11"/>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17298">
        <w:rPr>
          <w:rFonts w:ascii="Simplified Arabic" w:eastAsia="Times New Roman" w:hAnsi="Simplified Arabic" w:cs="Simplified Arabic"/>
          <w:b/>
          <w:bCs/>
          <w:kern w:val="0"/>
          <w:sz w:val="28"/>
          <w:szCs w:val="28"/>
          <w:rtl/>
          <w14:ligatures w14:val="none"/>
        </w:rPr>
        <w:t>عينة الدراسة</w:t>
      </w:r>
    </w:p>
    <w:p w14:paraId="7C3DE422" w14:textId="61C087D9" w:rsidR="00EF30D8" w:rsidRP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EF30D8">
        <w:rPr>
          <w:rFonts w:ascii="Simplified Arabic" w:eastAsia="Times New Roman" w:hAnsi="Simplified Arabic" w:cs="Simplified Arabic"/>
          <w:kern w:val="0"/>
          <w:sz w:val="28"/>
          <w:szCs w:val="28"/>
          <w:rtl/>
          <w14:ligatures w14:val="none"/>
        </w:rPr>
        <w:t xml:space="preserve">تم اختيار عينة الدراسة باستخدام أسلوب العينة العشوائية الطبقية لضمان تمثيل جميع الفئات (طبية – إدارية – إشرافية) من مختلف أنواع المنشآت (حكومية – خاصة). وراعى الباحث تحقيق حجم عينة </w:t>
      </w:r>
      <w:r w:rsidRPr="00EF30D8">
        <w:rPr>
          <w:rFonts w:ascii="Simplified Arabic" w:eastAsia="Times New Roman" w:hAnsi="Simplified Arabic" w:cs="Simplified Arabic"/>
          <w:kern w:val="0"/>
          <w:sz w:val="28"/>
          <w:szCs w:val="28"/>
          <w:rtl/>
          <w14:ligatures w14:val="none"/>
        </w:rPr>
        <w:lastRenderedPageBreak/>
        <w:t>مناسب لإجراء التحليل الإحصائي وفقاً لمعايير الثقة والدقة، حيث تم توزيع الاستبانات على عدد من المنشآت بشكل متوازن</w:t>
      </w:r>
      <w:r w:rsidRPr="00EF30D8">
        <w:rPr>
          <w:rFonts w:ascii="Simplified Arabic" w:eastAsia="Times New Roman" w:hAnsi="Simplified Arabic" w:cs="Simplified Arabic"/>
          <w:kern w:val="0"/>
          <w:sz w:val="28"/>
          <w:szCs w:val="28"/>
          <w14:ligatures w14:val="none"/>
        </w:rPr>
        <w:t>.</w:t>
      </w:r>
    </w:p>
    <w:p w14:paraId="6D65D9E5" w14:textId="5E35DA6C" w:rsidR="00EF30D8" w:rsidRPr="00517298" w:rsidRDefault="00EF30D8" w:rsidP="00517298">
      <w:pPr>
        <w:pStyle w:val="a6"/>
        <w:numPr>
          <w:ilvl w:val="0"/>
          <w:numId w:val="11"/>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17298">
        <w:rPr>
          <w:rFonts w:ascii="Simplified Arabic" w:eastAsia="Times New Roman" w:hAnsi="Simplified Arabic" w:cs="Simplified Arabic"/>
          <w:b/>
          <w:bCs/>
          <w:kern w:val="0"/>
          <w:sz w:val="28"/>
          <w:szCs w:val="28"/>
          <w:rtl/>
          <w14:ligatures w14:val="none"/>
        </w:rPr>
        <w:t>أداة جمع البيانات</w:t>
      </w:r>
    </w:p>
    <w:p w14:paraId="7765159B" w14:textId="77777777" w:rsidR="00EF30D8" w:rsidRP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استخدمت الدراسة الاستبانة كأداة رئيسية لجمع البيانات، نظرًا لقدرتها على الوصول إلى عدد كبير من المبحوثين خلال وقت قصير، مع مراعاة مستوى السرية والحياد</w:t>
      </w:r>
      <w:r w:rsidRPr="00EF30D8">
        <w:rPr>
          <w:rFonts w:ascii="Simplified Arabic" w:eastAsia="Times New Roman" w:hAnsi="Simplified Arabic" w:cs="Simplified Arabic"/>
          <w:kern w:val="0"/>
          <w:sz w:val="28"/>
          <w:szCs w:val="28"/>
          <w14:ligatures w14:val="none"/>
        </w:rPr>
        <w:t>.</w:t>
      </w:r>
    </w:p>
    <w:p w14:paraId="7BFADF67" w14:textId="77777777" w:rsidR="00EF30D8" w:rsidRP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وقد تم بناء الاستبانة في ضوء الدراسات السابقة والنظرية النظامية، واشتملت على ثلاثة محاور رئيسية</w:t>
      </w:r>
      <w:r w:rsidRPr="00EF30D8">
        <w:rPr>
          <w:rFonts w:ascii="Simplified Arabic" w:eastAsia="Times New Roman" w:hAnsi="Simplified Arabic" w:cs="Simplified Arabic"/>
          <w:kern w:val="0"/>
          <w:sz w:val="28"/>
          <w:szCs w:val="28"/>
          <w14:ligatures w14:val="none"/>
        </w:rPr>
        <w:t>:</w:t>
      </w:r>
    </w:p>
    <w:p w14:paraId="62597B9C" w14:textId="77777777" w:rsidR="00EF30D8" w:rsidRPr="00EF30D8" w:rsidRDefault="00EF30D8" w:rsidP="00517298">
      <w:pPr>
        <w:numPr>
          <w:ilvl w:val="0"/>
          <w:numId w:val="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محور ممارسات إدارة المخاطر</w:t>
      </w:r>
    </w:p>
    <w:p w14:paraId="1DE7FFFE" w14:textId="77777777" w:rsidR="00EF30D8" w:rsidRPr="00EF30D8" w:rsidRDefault="00EF30D8" w:rsidP="00517298">
      <w:pPr>
        <w:numPr>
          <w:ilvl w:val="0"/>
          <w:numId w:val="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محور كفاءة الموارد البشرية</w:t>
      </w:r>
    </w:p>
    <w:p w14:paraId="68547176" w14:textId="77777777" w:rsidR="00EF30D8" w:rsidRPr="00EF30D8" w:rsidRDefault="00EF30D8" w:rsidP="00517298">
      <w:pPr>
        <w:numPr>
          <w:ilvl w:val="0"/>
          <w:numId w:val="8"/>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محور المخاطر التشغيلية</w:t>
      </w:r>
    </w:p>
    <w:p w14:paraId="0A91B2EF" w14:textId="77777777" w:rsidR="00EF30D8" w:rsidRP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واعتمدت جميع الفقرات على مقياس ليكرت الخماسي (من 1 = لا أوافق بشدة، إلى 5 = أوافق بشدة)</w:t>
      </w:r>
      <w:r w:rsidRPr="00EF30D8">
        <w:rPr>
          <w:rFonts w:ascii="Simplified Arabic" w:eastAsia="Times New Roman" w:hAnsi="Simplified Arabic" w:cs="Simplified Arabic"/>
          <w:kern w:val="0"/>
          <w:sz w:val="28"/>
          <w:szCs w:val="28"/>
          <w14:ligatures w14:val="none"/>
        </w:rPr>
        <w:t>.</w:t>
      </w:r>
    </w:p>
    <w:p w14:paraId="57FA0A58" w14:textId="3A7F4863" w:rsid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EF30D8">
        <w:rPr>
          <w:rFonts w:ascii="Simplified Arabic" w:eastAsia="Times New Roman" w:hAnsi="Simplified Arabic" w:cs="Simplified Arabic"/>
          <w:kern w:val="0"/>
          <w:sz w:val="28"/>
          <w:szCs w:val="28"/>
          <w:rtl/>
          <w14:ligatures w14:val="none"/>
        </w:rPr>
        <w:t>كما تم عرض الاستبانة على عدد من الخبراء الأكاديميين للتحقق من صدقها الظاهري والمحتوى، وتم تطبيق اختبار الثبات الإحصائي</w:t>
      </w:r>
      <w:r w:rsidRPr="00EF30D8">
        <w:rPr>
          <w:rFonts w:ascii="Simplified Arabic" w:eastAsia="Times New Roman" w:hAnsi="Simplified Arabic" w:cs="Simplified Arabic"/>
          <w:kern w:val="0"/>
          <w:sz w:val="28"/>
          <w:szCs w:val="28"/>
          <w14:ligatures w14:val="none"/>
        </w:rPr>
        <w:t xml:space="preserve"> (Cronbach’s Alpha) </w:t>
      </w:r>
      <w:r w:rsidRPr="00EF30D8">
        <w:rPr>
          <w:rFonts w:ascii="Simplified Arabic" w:eastAsia="Times New Roman" w:hAnsi="Simplified Arabic" w:cs="Simplified Arabic"/>
          <w:kern w:val="0"/>
          <w:sz w:val="28"/>
          <w:szCs w:val="28"/>
          <w:rtl/>
          <w14:ligatures w14:val="none"/>
        </w:rPr>
        <w:t>بعد دراسة استطلاعية محدودة لضمان اتساق الفقرات</w:t>
      </w:r>
      <w:r w:rsidRPr="00EF30D8">
        <w:rPr>
          <w:rFonts w:ascii="Simplified Arabic" w:eastAsia="Times New Roman" w:hAnsi="Simplified Arabic" w:cs="Simplified Arabic"/>
          <w:kern w:val="0"/>
          <w:sz w:val="28"/>
          <w:szCs w:val="28"/>
          <w14:ligatures w14:val="none"/>
        </w:rPr>
        <w:t>.</w:t>
      </w:r>
    </w:p>
    <w:p w14:paraId="68E31FDA" w14:textId="77777777" w:rsidR="00D215A6" w:rsidRDefault="00D215A6" w:rsidP="00517298">
      <w:pPr>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ADCA52F" w14:textId="77777777" w:rsidR="00D215A6" w:rsidRPr="00EF30D8" w:rsidRDefault="00D215A6" w:rsidP="00517298">
      <w:pPr>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2E6BBF37" w14:textId="47FBA0F1" w:rsidR="00EF30D8" w:rsidRPr="00517298" w:rsidRDefault="00EF30D8" w:rsidP="00517298">
      <w:pPr>
        <w:pStyle w:val="a6"/>
        <w:numPr>
          <w:ilvl w:val="0"/>
          <w:numId w:val="11"/>
        </w:numPr>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17298">
        <w:rPr>
          <w:rFonts w:ascii="Simplified Arabic" w:eastAsia="Times New Roman" w:hAnsi="Simplified Arabic" w:cs="Simplified Arabic"/>
          <w:b/>
          <w:bCs/>
          <w:kern w:val="0"/>
          <w:sz w:val="28"/>
          <w:szCs w:val="28"/>
          <w:rtl/>
          <w14:ligatures w14:val="none"/>
        </w:rPr>
        <w:lastRenderedPageBreak/>
        <w:t>الأساليب الإحصائية</w:t>
      </w:r>
    </w:p>
    <w:p w14:paraId="7693745F" w14:textId="77777777" w:rsidR="00EF30D8" w:rsidRPr="00EF30D8" w:rsidRDefault="00EF30D8" w:rsidP="00517298">
      <w:p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تم استخدام مجموعة من الأساليب الإحصائية لتحليل البيانات باستخدام برنامج</w:t>
      </w:r>
      <w:r w:rsidRPr="00EF30D8">
        <w:rPr>
          <w:rFonts w:ascii="Simplified Arabic" w:eastAsia="Times New Roman" w:hAnsi="Simplified Arabic" w:cs="Simplified Arabic"/>
          <w:kern w:val="0"/>
          <w:sz w:val="28"/>
          <w:szCs w:val="28"/>
          <w14:ligatures w14:val="none"/>
        </w:rPr>
        <w:t xml:space="preserve"> SPSS </w:t>
      </w:r>
      <w:r w:rsidRPr="00EF30D8">
        <w:rPr>
          <w:rFonts w:ascii="Simplified Arabic" w:eastAsia="Times New Roman" w:hAnsi="Simplified Arabic" w:cs="Simplified Arabic"/>
          <w:kern w:val="0"/>
          <w:sz w:val="28"/>
          <w:szCs w:val="28"/>
          <w:rtl/>
          <w14:ligatures w14:val="none"/>
        </w:rPr>
        <w:t>أو ما يعادله، وتشمل</w:t>
      </w:r>
      <w:r w:rsidRPr="00EF30D8">
        <w:rPr>
          <w:rFonts w:ascii="Simplified Arabic" w:eastAsia="Times New Roman" w:hAnsi="Simplified Arabic" w:cs="Simplified Arabic"/>
          <w:kern w:val="0"/>
          <w:sz w:val="28"/>
          <w:szCs w:val="28"/>
          <w14:ligatures w14:val="none"/>
        </w:rPr>
        <w:t>:</w:t>
      </w:r>
    </w:p>
    <w:p w14:paraId="11E46716" w14:textId="77777777" w:rsidR="00EF30D8" w:rsidRPr="00EF30D8" w:rsidRDefault="00EF30D8" w:rsidP="00517298">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 xml:space="preserve">الإحصاء الوصفي </w:t>
      </w:r>
      <w:r w:rsidRPr="00EF30D8">
        <w:rPr>
          <w:rFonts w:ascii="Simplified Arabic" w:eastAsia="Times New Roman" w:hAnsi="Simplified Arabic" w:cs="Simplified Arabic"/>
          <w:kern w:val="0"/>
          <w:sz w:val="28"/>
          <w:szCs w:val="28"/>
          <w14:ligatures w14:val="none"/>
        </w:rPr>
        <w:t>(</w:t>
      </w:r>
      <w:r w:rsidRPr="00EF30D8">
        <w:rPr>
          <w:rFonts w:ascii="Simplified Arabic" w:eastAsia="Times New Roman" w:hAnsi="Simplified Arabic" w:cs="Simplified Arabic"/>
          <w:kern w:val="0"/>
          <w:sz w:val="28"/>
          <w:szCs w:val="28"/>
          <w:rtl/>
          <w14:ligatures w14:val="none"/>
        </w:rPr>
        <w:t>الوسط الحسابي، الانحراف المعياري، التكرارات، النسب المئوية</w:t>
      </w:r>
      <w:r w:rsidRPr="00EF30D8">
        <w:rPr>
          <w:rFonts w:ascii="Simplified Arabic" w:eastAsia="Times New Roman" w:hAnsi="Simplified Arabic" w:cs="Simplified Arabic"/>
          <w:kern w:val="0"/>
          <w:sz w:val="28"/>
          <w:szCs w:val="28"/>
          <w14:ligatures w14:val="none"/>
        </w:rPr>
        <w:t>).</w:t>
      </w:r>
    </w:p>
    <w:p w14:paraId="0253732A" w14:textId="77777777" w:rsidR="00EF30D8" w:rsidRPr="00EF30D8" w:rsidRDefault="00EF30D8" w:rsidP="00517298">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اختبار بيرسون</w:t>
      </w:r>
      <w:r w:rsidRPr="00EF30D8">
        <w:rPr>
          <w:rFonts w:ascii="Simplified Arabic" w:eastAsia="Times New Roman" w:hAnsi="Simplified Arabic" w:cs="Simplified Arabic"/>
          <w:kern w:val="0"/>
          <w:sz w:val="28"/>
          <w:szCs w:val="28"/>
          <w14:ligatures w14:val="none"/>
        </w:rPr>
        <w:t xml:space="preserve"> Pearson </w:t>
      </w:r>
      <w:r w:rsidRPr="00EF30D8">
        <w:rPr>
          <w:rFonts w:ascii="Simplified Arabic" w:eastAsia="Times New Roman" w:hAnsi="Simplified Arabic" w:cs="Simplified Arabic"/>
          <w:kern w:val="0"/>
          <w:sz w:val="28"/>
          <w:szCs w:val="28"/>
          <w:rtl/>
          <w14:ligatures w14:val="none"/>
        </w:rPr>
        <w:t>لقياس العلاقة بين المتغيرات</w:t>
      </w:r>
      <w:r w:rsidRPr="00EF30D8">
        <w:rPr>
          <w:rFonts w:ascii="Simplified Arabic" w:eastAsia="Times New Roman" w:hAnsi="Simplified Arabic" w:cs="Simplified Arabic"/>
          <w:kern w:val="0"/>
          <w:sz w:val="28"/>
          <w:szCs w:val="28"/>
          <w14:ligatures w14:val="none"/>
        </w:rPr>
        <w:t>.</w:t>
      </w:r>
    </w:p>
    <w:p w14:paraId="5675C043" w14:textId="77777777" w:rsidR="00EF30D8" w:rsidRPr="00EF30D8" w:rsidRDefault="00EF30D8" w:rsidP="00517298">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EF30D8">
        <w:rPr>
          <w:rFonts w:ascii="Simplified Arabic" w:eastAsia="Times New Roman" w:hAnsi="Simplified Arabic" w:cs="Simplified Arabic"/>
          <w:kern w:val="0"/>
          <w:sz w:val="28"/>
          <w:szCs w:val="28"/>
          <w:rtl/>
          <w14:ligatures w14:val="none"/>
        </w:rPr>
        <w:t>اختبار</w:t>
      </w:r>
      <w:r w:rsidRPr="00EF30D8">
        <w:rPr>
          <w:rFonts w:ascii="Simplified Arabic" w:eastAsia="Times New Roman" w:hAnsi="Simplified Arabic" w:cs="Simplified Arabic"/>
          <w:kern w:val="0"/>
          <w:sz w:val="28"/>
          <w:szCs w:val="28"/>
          <w14:ligatures w14:val="none"/>
        </w:rPr>
        <w:t xml:space="preserve"> T </w:t>
      </w:r>
      <w:r w:rsidRPr="00EF30D8">
        <w:rPr>
          <w:rFonts w:ascii="Simplified Arabic" w:eastAsia="Times New Roman" w:hAnsi="Simplified Arabic" w:cs="Simplified Arabic"/>
          <w:kern w:val="0"/>
          <w:sz w:val="28"/>
          <w:szCs w:val="28"/>
          <w:rtl/>
          <w14:ligatures w14:val="none"/>
        </w:rPr>
        <w:t>واختبار</w:t>
      </w:r>
      <w:r w:rsidRPr="00EF30D8">
        <w:rPr>
          <w:rFonts w:ascii="Simplified Arabic" w:eastAsia="Times New Roman" w:hAnsi="Simplified Arabic" w:cs="Simplified Arabic"/>
          <w:kern w:val="0"/>
          <w:sz w:val="28"/>
          <w:szCs w:val="28"/>
          <w14:ligatures w14:val="none"/>
        </w:rPr>
        <w:t xml:space="preserve"> ANOVA </w:t>
      </w:r>
      <w:r w:rsidRPr="00EF30D8">
        <w:rPr>
          <w:rFonts w:ascii="Simplified Arabic" w:eastAsia="Times New Roman" w:hAnsi="Simplified Arabic" w:cs="Simplified Arabic"/>
          <w:kern w:val="0"/>
          <w:sz w:val="28"/>
          <w:szCs w:val="28"/>
          <w:rtl/>
          <w14:ligatures w14:val="none"/>
        </w:rPr>
        <w:t>لقياس الفروق بناء على خصائص العينة (نوع المنشأة – طبيعة العمل...)</w:t>
      </w:r>
      <w:r w:rsidRPr="00EF30D8">
        <w:rPr>
          <w:rFonts w:ascii="Simplified Arabic" w:eastAsia="Times New Roman" w:hAnsi="Simplified Arabic" w:cs="Simplified Arabic"/>
          <w:kern w:val="0"/>
          <w:sz w:val="28"/>
          <w:szCs w:val="28"/>
          <w14:ligatures w14:val="none"/>
        </w:rPr>
        <w:t>.</w:t>
      </w:r>
    </w:p>
    <w:p w14:paraId="6D0EB083" w14:textId="10802B21" w:rsidR="00BC094B" w:rsidRPr="00517298" w:rsidRDefault="00EF30D8" w:rsidP="00517298">
      <w:pPr>
        <w:numPr>
          <w:ilvl w:val="0"/>
          <w:numId w:val="9"/>
        </w:numPr>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EF30D8">
        <w:rPr>
          <w:rFonts w:ascii="Simplified Arabic" w:eastAsia="Times New Roman" w:hAnsi="Simplified Arabic" w:cs="Simplified Arabic"/>
          <w:kern w:val="0"/>
          <w:sz w:val="28"/>
          <w:szCs w:val="28"/>
          <w:rtl/>
          <w14:ligatures w14:val="none"/>
        </w:rPr>
        <w:t>تحليل الانحدار الخطي المتعدد لقياس أثر المتغيرات المستقلة (ممارسات إدارة المخاطر وكفاءة الموارد البشرية) على المتغير التابع (المخاطر التشغيلية)</w:t>
      </w:r>
      <w:r w:rsidRPr="00EF30D8">
        <w:rPr>
          <w:rFonts w:ascii="Simplified Arabic" w:eastAsia="Times New Roman" w:hAnsi="Simplified Arabic" w:cs="Simplified Arabic"/>
          <w:kern w:val="0"/>
          <w:sz w:val="28"/>
          <w:szCs w:val="28"/>
          <w14:ligatures w14:val="none"/>
        </w:rPr>
        <w:t>.</w:t>
      </w:r>
    </w:p>
    <w:p w14:paraId="13C628B4" w14:textId="200342AB" w:rsidR="00BC094B" w:rsidRPr="00517298" w:rsidRDefault="00BC094B" w:rsidP="00517298">
      <w:pPr>
        <w:pStyle w:val="1"/>
        <w:rPr>
          <w:rtl/>
        </w:rPr>
      </w:pPr>
      <w:bookmarkStart w:id="15" w:name="_Toc204318548"/>
      <w:r w:rsidRPr="00517298">
        <w:rPr>
          <w:rtl/>
        </w:rPr>
        <w:t>حدود البحث</w:t>
      </w:r>
      <w:bookmarkEnd w:id="15"/>
    </w:p>
    <w:p w14:paraId="61AA19B7" w14:textId="5C7F2ED6" w:rsidR="00BC094B" w:rsidRPr="00517298" w:rsidRDefault="00EF30D8" w:rsidP="00517298">
      <w:pPr>
        <w:spacing w:line="360" w:lineRule="auto"/>
        <w:rPr>
          <w:rFonts w:ascii="Simplified Arabic" w:hAnsi="Simplified Arabic" w:cs="Simplified Arabic"/>
          <w:sz w:val="28"/>
          <w:szCs w:val="28"/>
          <w:rtl/>
        </w:rPr>
      </w:pPr>
      <w:r w:rsidRPr="00517298">
        <w:rPr>
          <w:rFonts w:ascii="Simplified Arabic" w:hAnsi="Simplified Arabic" w:cs="Simplified Arabic"/>
          <w:sz w:val="28"/>
          <w:szCs w:val="28"/>
          <w:rtl/>
        </w:rPr>
        <w:t xml:space="preserve">الحدود الموضوعية: </w:t>
      </w:r>
      <w:r w:rsidRPr="00517298">
        <w:rPr>
          <w:rFonts w:ascii="Simplified Arabic" w:hAnsi="Simplified Arabic" w:cs="Simplified Arabic"/>
          <w:sz w:val="28"/>
          <w:szCs w:val="28"/>
          <w:rtl/>
          <w:lang w:bidi="ar-EG"/>
        </w:rPr>
        <w:t>“دور ممارسات إدارة المخاطر في تعزيز كفاءة الموارد البشرية وتقليل المخاطر التشغيلية: دراسة ميدانية على منشآت صحية في منطقة الرياض</w:t>
      </w:r>
    </w:p>
    <w:p w14:paraId="279CBD61" w14:textId="5DB48F34" w:rsidR="00EF30D8" w:rsidRPr="00517298" w:rsidRDefault="00EF30D8" w:rsidP="00517298">
      <w:pPr>
        <w:spacing w:line="360" w:lineRule="auto"/>
        <w:rPr>
          <w:rFonts w:ascii="Simplified Arabic" w:hAnsi="Simplified Arabic" w:cs="Simplified Arabic"/>
          <w:sz w:val="28"/>
          <w:szCs w:val="28"/>
          <w:rtl/>
        </w:rPr>
      </w:pPr>
      <w:r w:rsidRPr="00517298">
        <w:rPr>
          <w:rFonts w:ascii="Simplified Arabic" w:hAnsi="Simplified Arabic" w:cs="Simplified Arabic"/>
          <w:sz w:val="28"/>
          <w:szCs w:val="28"/>
          <w:rtl/>
        </w:rPr>
        <w:t>الحدود الزمانية:2025</w:t>
      </w:r>
    </w:p>
    <w:p w14:paraId="2C4DFBE9" w14:textId="2AD65C56" w:rsidR="00EF30D8" w:rsidRPr="00517298" w:rsidRDefault="00EF30D8" w:rsidP="00517298">
      <w:pPr>
        <w:spacing w:line="360" w:lineRule="auto"/>
        <w:rPr>
          <w:rFonts w:ascii="Simplified Arabic" w:hAnsi="Simplified Arabic" w:cs="Simplified Arabic"/>
          <w:sz w:val="28"/>
          <w:szCs w:val="28"/>
          <w:rtl/>
        </w:rPr>
      </w:pPr>
      <w:r w:rsidRPr="00517298">
        <w:rPr>
          <w:rFonts w:ascii="Simplified Arabic" w:hAnsi="Simplified Arabic" w:cs="Simplified Arabic"/>
          <w:sz w:val="28"/>
          <w:szCs w:val="28"/>
          <w:rtl/>
        </w:rPr>
        <w:t xml:space="preserve">الحدود المكانية: المملكة العربية السعودية </w:t>
      </w: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5ACE71F1" w14:textId="09789E9E" w:rsidR="00D22171" w:rsidRDefault="004163C7" w:rsidP="00D215A6">
      <w:pPr>
        <w:pStyle w:val="1"/>
      </w:pPr>
      <w:bookmarkStart w:id="16" w:name="_Toc204318549"/>
      <w:r w:rsidRPr="004163C7">
        <w:rPr>
          <w:rFonts w:hint="cs"/>
          <w:rtl/>
        </w:rPr>
        <w:lastRenderedPageBreak/>
        <w:t>المراجع</w:t>
      </w:r>
      <w:bookmarkEnd w:id="16"/>
      <w:r w:rsidR="009E0F9C">
        <w:t>:</w:t>
      </w:r>
    </w:p>
    <w:p w14:paraId="3AE3D631" w14:textId="77777777" w:rsidR="009E0F9C" w:rsidRDefault="009E0F9C" w:rsidP="009E0F9C">
      <w:pPr>
        <w:rPr>
          <w:lang w:val="en-GB"/>
        </w:rPr>
      </w:pPr>
    </w:p>
    <w:p w14:paraId="0C2F3D6D" w14:textId="77777777" w:rsidR="009E0F9C" w:rsidRDefault="009E0F9C" w:rsidP="009E0F9C">
      <w:pPr>
        <w:rPr>
          <w:lang w:val="en-GB"/>
        </w:rPr>
      </w:pPr>
    </w:p>
    <w:p w14:paraId="39B581B1" w14:textId="77777777" w:rsidR="009E0F9C" w:rsidRDefault="009E0F9C" w:rsidP="009E0F9C">
      <w:pPr>
        <w:rPr>
          <w:lang w:val="en-GB"/>
        </w:rPr>
      </w:pPr>
    </w:p>
    <w:p w14:paraId="611FCB93" w14:textId="77777777" w:rsidR="009E0F9C" w:rsidRDefault="009E0F9C" w:rsidP="009E0F9C">
      <w:pPr>
        <w:rPr>
          <w:lang w:val="en-GB"/>
        </w:rPr>
      </w:pPr>
    </w:p>
    <w:p w14:paraId="555083F0" w14:textId="77777777" w:rsidR="009E0F9C" w:rsidRDefault="009E0F9C" w:rsidP="009E0F9C">
      <w:pPr>
        <w:rPr>
          <w:lang w:val="en-GB"/>
        </w:rPr>
      </w:pPr>
    </w:p>
    <w:p w14:paraId="652DC12B" w14:textId="77777777" w:rsidR="009E0F9C" w:rsidRDefault="009E0F9C" w:rsidP="009E0F9C">
      <w:pPr>
        <w:rPr>
          <w:lang w:val="en-GB"/>
        </w:rPr>
      </w:pPr>
    </w:p>
    <w:p w14:paraId="0A43F3A6" w14:textId="77777777" w:rsidR="009E0F9C" w:rsidRDefault="009E0F9C" w:rsidP="009E0F9C">
      <w:pPr>
        <w:rPr>
          <w:lang w:val="en-GB"/>
        </w:rPr>
      </w:pPr>
    </w:p>
    <w:p w14:paraId="12B198D7" w14:textId="77777777" w:rsidR="009E0F9C" w:rsidRDefault="009E0F9C" w:rsidP="009E0F9C">
      <w:pPr>
        <w:rPr>
          <w:lang w:val="en-GB"/>
        </w:rPr>
      </w:pPr>
    </w:p>
    <w:p w14:paraId="588316DA" w14:textId="77777777" w:rsidR="009E0F9C" w:rsidRDefault="009E0F9C" w:rsidP="009E0F9C">
      <w:pPr>
        <w:rPr>
          <w:lang w:val="en-GB"/>
        </w:rPr>
      </w:pPr>
    </w:p>
    <w:p w14:paraId="6CC4BED6" w14:textId="77777777" w:rsidR="009E0F9C" w:rsidRDefault="009E0F9C" w:rsidP="009E0F9C">
      <w:pPr>
        <w:rPr>
          <w:lang w:val="en-GB"/>
        </w:rPr>
      </w:pPr>
    </w:p>
    <w:p w14:paraId="107157B8" w14:textId="77777777" w:rsidR="009E0F9C" w:rsidRDefault="009E0F9C" w:rsidP="009E0F9C">
      <w:pPr>
        <w:rPr>
          <w:lang w:val="en-GB"/>
        </w:rPr>
      </w:pPr>
    </w:p>
    <w:p w14:paraId="75DA8FFB" w14:textId="77777777" w:rsidR="009E0F9C" w:rsidRDefault="009E0F9C" w:rsidP="009E0F9C">
      <w:pPr>
        <w:rPr>
          <w:lang w:val="en-GB"/>
        </w:rPr>
      </w:pPr>
    </w:p>
    <w:p w14:paraId="1153C1AC" w14:textId="77777777" w:rsidR="009E0F9C" w:rsidRPr="009E0F9C" w:rsidRDefault="009E0F9C" w:rsidP="009E0F9C">
      <w:pPr>
        <w:rPr>
          <w:rtl/>
          <w:lang w:val="en-GB"/>
        </w:rPr>
      </w:pPr>
    </w:p>
    <w:p w14:paraId="33FA47D2" w14:textId="77777777" w:rsidR="004163C7" w:rsidRDefault="004163C7" w:rsidP="00D215A6">
      <w:pPr>
        <w:spacing w:line="360" w:lineRule="auto"/>
        <w:rPr>
          <w:rFonts w:ascii="Simplified Arabic" w:hAnsi="Simplified Arabic" w:cs="Simplified Arabic"/>
          <w:sz w:val="28"/>
          <w:szCs w:val="28"/>
          <w:u w:val="single"/>
        </w:rPr>
      </w:pPr>
    </w:p>
    <w:p w14:paraId="3529C3C4" w14:textId="77777777" w:rsidR="009E0F9C" w:rsidRDefault="009E0F9C" w:rsidP="00D215A6">
      <w:pPr>
        <w:spacing w:line="360" w:lineRule="auto"/>
        <w:rPr>
          <w:rFonts w:ascii="Simplified Arabic" w:hAnsi="Simplified Arabic" w:cs="Simplified Arabic"/>
          <w:sz w:val="28"/>
          <w:szCs w:val="28"/>
          <w:u w:val="single"/>
        </w:rPr>
      </w:pPr>
    </w:p>
    <w:p w14:paraId="4EA79BA4" w14:textId="77777777" w:rsidR="009E0F9C" w:rsidRDefault="009E0F9C" w:rsidP="00D215A6">
      <w:pPr>
        <w:spacing w:line="360" w:lineRule="auto"/>
        <w:rPr>
          <w:rFonts w:ascii="Simplified Arabic" w:hAnsi="Simplified Arabic" w:cs="Simplified Arabic"/>
          <w:sz w:val="28"/>
          <w:szCs w:val="28"/>
          <w:u w:val="single"/>
        </w:rPr>
      </w:pPr>
    </w:p>
    <w:p w14:paraId="29E846AD" w14:textId="77777777" w:rsidR="009E0F9C" w:rsidRDefault="009E0F9C" w:rsidP="00D215A6">
      <w:pPr>
        <w:spacing w:line="360" w:lineRule="auto"/>
        <w:rPr>
          <w:rFonts w:ascii="Simplified Arabic" w:hAnsi="Simplified Arabic" w:cs="Simplified Arabic"/>
          <w:sz w:val="28"/>
          <w:szCs w:val="28"/>
          <w:u w:val="single"/>
        </w:rPr>
      </w:pPr>
    </w:p>
    <w:p w14:paraId="517B317D" w14:textId="77777777" w:rsidR="009E0F9C" w:rsidRDefault="009E0F9C" w:rsidP="00D215A6">
      <w:pPr>
        <w:spacing w:line="360" w:lineRule="auto"/>
        <w:rPr>
          <w:rFonts w:ascii="Simplified Arabic" w:hAnsi="Simplified Arabic" w:cs="Simplified Arabic"/>
          <w:sz w:val="28"/>
          <w:szCs w:val="28"/>
          <w:u w:val="single"/>
        </w:rPr>
      </w:pPr>
    </w:p>
    <w:p w14:paraId="1FFEB529" w14:textId="77777777" w:rsidR="009E0F9C" w:rsidRPr="00D215A6" w:rsidRDefault="009E0F9C" w:rsidP="00D215A6">
      <w:pPr>
        <w:spacing w:line="360" w:lineRule="auto"/>
        <w:rPr>
          <w:rFonts w:ascii="Simplified Arabic" w:hAnsi="Simplified Arabic" w:cs="Simplified Arabic"/>
          <w:sz w:val="28"/>
          <w:szCs w:val="28"/>
          <w:u w:val="single"/>
          <w:rtl/>
        </w:rPr>
      </w:pPr>
    </w:p>
    <w:p w14:paraId="1ADA4878" w14:textId="77777777" w:rsidR="004163C7" w:rsidRPr="00D215A6" w:rsidRDefault="004163C7" w:rsidP="00D215A6">
      <w:pPr>
        <w:spacing w:line="360" w:lineRule="auto"/>
        <w:rPr>
          <w:rFonts w:ascii="Simplified Arabic" w:hAnsi="Simplified Arabic" w:cs="Simplified Arabic"/>
          <w:sz w:val="28"/>
          <w:szCs w:val="28"/>
          <w:u w:val="single"/>
          <w:rtl/>
        </w:rPr>
      </w:pPr>
    </w:p>
    <w:p w14:paraId="783539A6" w14:textId="77777777" w:rsidR="004163C7" w:rsidRPr="00D215A6" w:rsidRDefault="004163C7" w:rsidP="00D215A6">
      <w:pPr>
        <w:spacing w:line="360" w:lineRule="auto"/>
        <w:rPr>
          <w:rFonts w:ascii="Simplified Arabic" w:hAnsi="Simplified Arabic" w:cs="Simplified Arabic"/>
          <w:sz w:val="28"/>
          <w:szCs w:val="28"/>
          <w:u w:val="single"/>
          <w:rtl/>
        </w:rPr>
      </w:pPr>
    </w:p>
    <w:p w14:paraId="4760F7AC" w14:textId="77777777" w:rsidR="004163C7" w:rsidRPr="00D215A6" w:rsidRDefault="004163C7" w:rsidP="00D215A6">
      <w:pPr>
        <w:spacing w:line="360" w:lineRule="auto"/>
        <w:rPr>
          <w:rFonts w:ascii="Simplified Arabic" w:hAnsi="Simplified Arabic" w:cs="Simplified Arabic"/>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6A617D" w:rsidRDefault="009125CE" w:rsidP="009125CE">
      <w:pPr>
        <w:bidi w:val="0"/>
        <w:rPr>
          <w:rFonts w:asciiTheme="majorBidi" w:hAnsiTheme="majorBidi" w:cstheme="majorBidi"/>
          <w:sz w:val="28"/>
          <w:szCs w:val="28"/>
          <w:u w:val="single"/>
        </w:rPr>
      </w:pPr>
      <w:r w:rsidRPr="006A617D">
        <w:rPr>
          <w:rFonts w:asciiTheme="majorBidi" w:hAnsiTheme="majorBidi" w:cstheme="majorBidi"/>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A617D">
        <w:rPr>
          <w:rFonts w:asciiTheme="majorBidi" w:hAnsiTheme="majorBidi" w:cstheme="majorBidi"/>
          <w:sz w:val="28"/>
          <w:szCs w:val="28"/>
          <w:u w:val="single"/>
        </w:rPr>
        <w:t xml:space="preserve">Midocean University </w:t>
      </w:r>
    </w:p>
    <w:p w14:paraId="188EE430" w14:textId="0AE621D2" w:rsidR="009125CE" w:rsidRPr="006A617D" w:rsidRDefault="009125CE" w:rsidP="009125CE">
      <w:pPr>
        <w:bidi w:val="0"/>
        <w:rPr>
          <w:rFonts w:asciiTheme="majorBidi" w:hAnsiTheme="majorBidi" w:cstheme="majorBidi"/>
          <w:sz w:val="28"/>
          <w:szCs w:val="28"/>
          <w:u w:val="single"/>
        </w:rPr>
      </w:pPr>
      <w:r w:rsidRPr="006A617D">
        <w:rPr>
          <w:rFonts w:asciiTheme="majorBidi" w:hAnsiTheme="majorBidi" w:cstheme="majorBidi"/>
          <w:sz w:val="28"/>
          <w:szCs w:val="28"/>
          <w:u w:val="single"/>
        </w:rPr>
        <w:t>College of Management</w:t>
      </w:r>
    </w:p>
    <w:p w14:paraId="20966BA7" w14:textId="7314D582" w:rsidR="009125CE" w:rsidRPr="006A617D" w:rsidRDefault="009125CE" w:rsidP="009125CE">
      <w:pPr>
        <w:bidi w:val="0"/>
        <w:rPr>
          <w:rFonts w:asciiTheme="majorBidi" w:hAnsiTheme="majorBidi" w:cstheme="majorBidi"/>
          <w:sz w:val="28"/>
          <w:szCs w:val="28"/>
          <w:u w:val="single"/>
          <w:rtl/>
        </w:rPr>
      </w:pPr>
      <w:r w:rsidRPr="006A617D">
        <w:rPr>
          <w:rFonts w:asciiTheme="majorBidi" w:hAnsiTheme="majorBidi" w:cstheme="majorBidi"/>
          <w:sz w:val="28"/>
          <w:szCs w:val="28"/>
          <w:u w:val="single"/>
        </w:rPr>
        <w:t>Department o</w:t>
      </w:r>
      <w:r w:rsidR="006A617D">
        <w:rPr>
          <w:rFonts w:asciiTheme="majorBidi" w:hAnsiTheme="majorBidi" w:cstheme="majorBidi"/>
          <w:sz w:val="28"/>
          <w:szCs w:val="28"/>
          <w:u w:val="single"/>
        </w:rPr>
        <w:t xml:space="preserve">f </w:t>
      </w:r>
      <w:r w:rsidR="00637FC1" w:rsidRPr="00637FC1">
        <w:rPr>
          <w:rFonts w:asciiTheme="majorBidi" w:hAnsiTheme="majorBidi" w:cstheme="majorBidi"/>
          <w:sz w:val="28"/>
          <w:szCs w:val="28"/>
          <w:u w:val="single"/>
        </w:rPr>
        <w:t>Master of Risk Management for graduates</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2A11E071" w:rsidR="009125CE" w:rsidRPr="006A617D" w:rsidRDefault="00D215A6" w:rsidP="00D215A6">
      <w:pPr>
        <w:bidi w:val="0"/>
        <w:jc w:val="center"/>
        <w:rPr>
          <w:rFonts w:asciiTheme="majorBidi" w:hAnsiTheme="majorBidi" w:cstheme="majorBidi"/>
          <w:sz w:val="40"/>
          <w:szCs w:val="40"/>
          <w:rtl/>
          <w:lang w:bidi="ar-EG"/>
        </w:rPr>
      </w:pPr>
      <w:r w:rsidRPr="006A617D">
        <w:rPr>
          <w:rFonts w:asciiTheme="majorBidi" w:hAnsiTheme="majorBidi" w:cstheme="majorBidi"/>
          <w:sz w:val="40"/>
          <w:szCs w:val="40"/>
          <w:lang w:bidi="ar-EG"/>
        </w:rPr>
        <w:t>The role of risk management practices in enhancing human resource efficiency and reducing operational risks: A field study of healthcare facilities in the Riyadh region</w:t>
      </w:r>
      <w:r w:rsidRPr="006A617D">
        <w:rPr>
          <w:rFonts w:asciiTheme="majorBidi" w:hAnsiTheme="majorBidi" w:cstheme="majorBidi"/>
          <w:sz w:val="40"/>
          <w:szCs w:val="40"/>
          <w:rtl/>
          <w:lang w:bidi="ar-EG"/>
        </w:rPr>
        <w:t>.</w:t>
      </w:r>
    </w:p>
    <w:p w14:paraId="692F30FE" w14:textId="5277796F" w:rsidR="009125CE" w:rsidRPr="006A617D" w:rsidRDefault="009125CE" w:rsidP="009125CE">
      <w:pPr>
        <w:tabs>
          <w:tab w:val="left" w:pos="5562"/>
        </w:tabs>
        <w:rPr>
          <w:rFonts w:asciiTheme="majorBidi" w:hAnsiTheme="majorBidi" w:cstheme="majorBidi"/>
          <w:sz w:val="28"/>
          <w:szCs w:val="28"/>
          <w:rtl/>
        </w:rPr>
      </w:pPr>
      <w:r w:rsidRPr="006A617D">
        <w:rPr>
          <w:rFonts w:asciiTheme="majorBidi" w:hAnsiTheme="majorBidi" w:cstheme="majorBidi"/>
          <w:sz w:val="28"/>
          <w:szCs w:val="28"/>
          <w:rtl/>
        </w:rPr>
        <w:tab/>
      </w:r>
    </w:p>
    <w:p w14:paraId="0EAD9CF2" w14:textId="77777777" w:rsidR="009125CE" w:rsidRPr="006A617D" w:rsidRDefault="009125CE" w:rsidP="009125CE">
      <w:pPr>
        <w:tabs>
          <w:tab w:val="left" w:pos="5562"/>
        </w:tabs>
        <w:rPr>
          <w:rFonts w:asciiTheme="majorBidi" w:hAnsiTheme="majorBidi" w:cstheme="majorBidi"/>
          <w:sz w:val="28"/>
          <w:szCs w:val="28"/>
          <w:rtl/>
        </w:rPr>
      </w:pPr>
    </w:p>
    <w:p w14:paraId="55C6339D" w14:textId="77777777" w:rsidR="009125CE" w:rsidRPr="006A617D" w:rsidRDefault="009125CE" w:rsidP="009125CE">
      <w:pPr>
        <w:tabs>
          <w:tab w:val="left" w:pos="5562"/>
        </w:tabs>
        <w:rPr>
          <w:rFonts w:asciiTheme="majorBidi" w:hAnsiTheme="majorBidi" w:cstheme="majorBidi"/>
          <w:sz w:val="28"/>
          <w:szCs w:val="28"/>
          <w:rtl/>
        </w:rPr>
      </w:pPr>
    </w:p>
    <w:p w14:paraId="17A525A5" w14:textId="6106C18C" w:rsidR="009125CE" w:rsidRPr="006A617D" w:rsidRDefault="009125CE" w:rsidP="009125CE">
      <w:pPr>
        <w:jc w:val="center"/>
        <w:rPr>
          <w:rFonts w:asciiTheme="majorBidi" w:hAnsiTheme="majorBidi" w:cstheme="majorBidi"/>
          <w:sz w:val="28"/>
          <w:szCs w:val="28"/>
        </w:rPr>
      </w:pPr>
      <w:r w:rsidRPr="006A617D">
        <w:rPr>
          <w:rFonts w:asciiTheme="majorBidi" w:hAnsiTheme="majorBidi" w:cstheme="majorBidi"/>
          <w:sz w:val="28"/>
          <w:szCs w:val="28"/>
        </w:rPr>
        <w:t>Prepared by:</w:t>
      </w:r>
    </w:p>
    <w:p w14:paraId="0B7ECCB5" w14:textId="77777777" w:rsidR="003D4D90" w:rsidRPr="006A617D" w:rsidRDefault="003D4D90" w:rsidP="001E33CE">
      <w:pPr>
        <w:jc w:val="center"/>
        <w:rPr>
          <w:rFonts w:asciiTheme="majorBidi" w:hAnsiTheme="majorBidi" w:cstheme="majorBidi"/>
          <w:sz w:val="28"/>
          <w:szCs w:val="28"/>
        </w:rPr>
      </w:pPr>
    </w:p>
    <w:p w14:paraId="1A800377" w14:textId="77777777" w:rsidR="003D4D90" w:rsidRPr="006A617D" w:rsidRDefault="003D4D90" w:rsidP="001E33CE">
      <w:pPr>
        <w:bidi w:val="0"/>
        <w:jc w:val="center"/>
        <w:rPr>
          <w:rFonts w:asciiTheme="majorBidi" w:hAnsiTheme="majorBidi" w:cstheme="majorBidi"/>
          <w:sz w:val="28"/>
          <w:szCs w:val="28"/>
          <w:lang w:val="en-GB"/>
        </w:rPr>
      </w:pPr>
      <w:r w:rsidRPr="006A617D">
        <w:rPr>
          <w:rFonts w:asciiTheme="majorBidi" w:hAnsiTheme="majorBidi" w:cstheme="majorBidi"/>
          <w:sz w:val="28"/>
          <w:szCs w:val="28"/>
          <w:lang w:val="en-GB"/>
        </w:rPr>
        <w:t>Atheer Merai Aseeri</w:t>
      </w:r>
    </w:p>
    <w:p w14:paraId="3C119930" w14:textId="77777777" w:rsidR="003D4D90" w:rsidRPr="006A617D" w:rsidRDefault="003D4D90" w:rsidP="001E33CE">
      <w:pPr>
        <w:bidi w:val="0"/>
        <w:jc w:val="center"/>
        <w:rPr>
          <w:rFonts w:asciiTheme="majorBidi" w:hAnsiTheme="majorBidi" w:cstheme="majorBidi"/>
          <w:sz w:val="28"/>
          <w:szCs w:val="28"/>
          <w:lang w:val="en-GB"/>
        </w:rPr>
      </w:pPr>
      <w:r w:rsidRPr="006A617D">
        <w:rPr>
          <w:rFonts w:asciiTheme="majorBidi" w:hAnsiTheme="majorBidi" w:cstheme="majorBidi"/>
          <w:sz w:val="28"/>
          <w:szCs w:val="28"/>
          <w:lang w:val="en-GB"/>
        </w:rPr>
        <w:t>2021202759</w:t>
      </w:r>
    </w:p>
    <w:p w14:paraId="2851F391" w14:textId="77777777" w:rsidR="009125CE" w:rsidRPr="006A617D" w:rsidRDefault="009125CE" w:rsidP="009125CE">
      <w:pPr>
        <w:jc w:val="center"/>
        <w:rPr>
          <w:rFonts w:asciiTheme="majorBidi" w:hAnsiTheme="majorBidi" w:cstheme="majorBidi"/>
          <w:sz w:val="28"/>
          <w:szCs w:val="28"/>
        </w:rPr>
      </w:pPr>
    </w:p>
    <w:p w14:paraId="0E2ACB58" w14:textId="77777777" w:rsidR="009125CE" w:rsidRPr="006A617D" w:rsidRDefault="009125CE" w:rsidP="009125CE">
      <w:pPr>
        <w:jc w:val="center"/>
        <w:rPr>
          <w:rFonts w:asciiTheme="majorBidi" w:hAnsiTheme="majorBidi" w:cstheme="majorBidi"/>
          <w:sz w:val="28"/>
          <w:szCs w:val="28"/>
        </w:rPr>
      </w:pPr>
    </w:p>
    <w:p w14:paraId="519EA395" w14:textId="260AE84E" w:rsidR="00E87C59" w:rsidRPr="006A617D" w:rsidRDefault="009125CE" w:rsidP="003D4D90">
      <w:pPr>
        <w:jc w:val="center"/>
        <w:rPr>
          <w:rFonts w:asciiTheme="majorBidi" w:hAnsiTheme="majorBidi" w:cstheme="majorBidi"/>
          <w:sz w:val="28"/>
          <w:szCs w:val="28"/>
          <w:lang w:val="en-GB"/>
        </w:rPr>
      </w:pPr>
      <w:r w:rsidRPr="006A617D">
        <w:rPr>
          <w:rFonts w:asciiTheme="majorBidi" w:hAnsiTheme="majorBidi" w:cstheme="majorBidi"/>
          <w:sz w:val="28"/>
          <w:szCs w:val="28"/>
        </w:rPr>
        <w:t>Supervised by:</w:t>
      </w:r>
    </w:p>
    <w:p w14:paraId="4783F5CE" w14:textId="77777777" w:rsidR="00D215A6" w:rsidRPr="006A617D" w:rsidRDefault="00D215A6" w:rsidP="009125CE">
      <w:pPr>
        <w:jc w:val="center"/>
        <w:rPr>
          <w:rFonts w:asciiTheme="majorBidi" w:hAnsiTheme="majorBidi" w:cstheme="majorBidi"/>
          <w:sz w:val="28"/>
          <w:szCs w:val="28"/>
          <w:rtl/>
          <w:lang w:bidi="ar-EG"/>
        </w:rPr>
      </w:pPr>
    </w:p>
    <w:p w14:paraId="411B1908" w14:textId="1BEC16FF" w:rsidR="00D215A6" w:rsidRPr="006A617D" w:rsidRDefault="00D215A6" w:rsidP="009125CE">
      <w:pPr>
        <w:jc w:val="center"/>
        <w:rPr>
          <w:rFonts w:asciiTheme="majorBidi" w:hAnsiTheme="majorBidi" w:cstheme="majorBidi"/>
          <w:sz w:val="28"/>
          <w:szCs w:val="28"/>
          <w:rtl/>
          <w:lang w:bidi="ar-EG"/>
        </w:rPr>
      </w:pPr>
      <w:r w:rsidRPr="006A617D">
        <w:rPr>
          <w:rFonts w:asciiTheme="majorBidi" w:hAnsiTheme="majorBidi" w:cstheme="majorBidi"/>
          <w:sz w:val="28"/>
          <w:szCs w:val="28"/>
          <w:lang w:bidi="ar-EG"/>
        </w:rPr>
        <w:t>Dr. Faisal Abdul Hamid</w:t>
      </w:r>
    </w:p>
    <w:p w14:paraId="496BC937" w14:textId="65EF8ABD" w:rsidR="00D215A6" w:rsidRPr="006A617D" w:rsidRDefault="00D215A6" w:rsidP="009125CE">
      <w:pPr>
        <w:jc w:val="center"/>
        <w:rPr>
          <w:rFonts w:asciiTheme="majorBidi" w:hAnsiTheme="majorBidi" w:cstheme="majorBidi"/>
          <w:sz w:val="28"/>
          <w:szCs w:val="28"/>
          <w:rtl/>
          <w:lang w:bidi="ar-EG"/>
        </w:rPr>
      </w:pPr>
      <w:r w:rsidRPr="006A617D">
        <w:rPr>
          <w:rFonts w:asciiTheme="majorBidi" w:hAnsiTheme="majorBidi" w:cstheme="majorBidi"/>
          <w:sz w:val="28"/>
          <w:szCs w:val="28"/>
          <w:lang w:bidi="ar-EG"/>
        </w:rPr>
        <w:t>Dr. Fayez Jarad</w:t>
      </w:r>
    </w:p>
    <w:p w14:paraId="466A51C0" w14:textId="77777777" w:rsidR="00D215A6" w:rsidRPr="006A617D" w:rsidRDefault="00D215A6" w:rsidP="009125CE">
      <w:pPr>
        <w:jc w:val="center"/>
        <w:rPr>
          <w:rFonts w:asciiTheme="majorBidi" w:hAnsiTheme="majorBidi" w:cstheme="majorBidi"/>
          <w:sz w:val="28"/>
          <w:szCs w:val="28"/>
          <w:lang w:bidi="ar-EG"/>
        </w:rPr>
      </w:pPr>
    </w:p>
    <w:p w14:paraId="5439BA81" w14:textId="77777777" w:rsidR="00D215A6" w:rsidRPr="006A617D" w:rsidRDefault="00D215A6" w:rsidP="009125CE">
      <w:pPr>
        <w:jc w:val="center"/>
        <w:rPr>
          <w:rFonts w:asciiTheme="majorBidi" w:hAnsiTheme="majorBidi" w:cstheme="majorBidi"/>
          <w:sz w:val="28"/>
          <w:szCs w:val="28"/>
        </w:rPr>
      </w:pPr>
    </w:p>
    <w:p w14:paraId="6E52896B" w14:textId="2C79B5A1"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D215A6">
        <w:rPr>
          <w:rFonts w:ascii="Sakkal Majalla" w:hAnsi="Sakkal Majalla" w:cs="Sakkal Majalla"/>
          <w:b/>
          <w:bCs/>
          <w:sz w:val="28"/>
          <w:szCs w:val="28"/>
        </w:rPr>
        <w:t>5</w:t>
      </w:r>
    </w:p>
    <w:sectPr w:rsidR="009125CE" w:rsidRPr="009125CE" w:rsidSect="00877AAC">
      <w:headerReference w:type="even" r:id="rId11"/>
      <w:headerReference w:type="default" r:id="rId12"/>
      <w:footerReference w:type="even" r:id="rId13"/>
      <w:footerReference w:type="default" r:id="rId14"/>
      <w:headerReference w:type="first" r:id="rId15"/>
      <w:footerReference w:type="firs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4F193" w14:textId="77777777" w:rsidR="007B66C8" w:rsidRDefault="007B66C8" w:rsidP="009125CE">
      <w:pPr>
        <w:spacing w:after="0" w:line="240" w:lineRule="auto"/>
      </w:pPr>
      <w:r>
        <w:separator/>
      </w:r>
    </w:p>
  </w:endnote>
  <w:endnote w:type="continuationSeparator" w:id="0">
    <w:p w14:paraId="27ECDF80" w14:textId="77777777" w:rsidR="007B66C8" w:rsidRDefault="007B66C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51383520"/>
      <w:docPartObj>
        <w:docPartGallery w:val="Page Numbers (Bottom of Page)"/>
        <w:docPartUnique/>
      </w:docPartObj>
    </w:sdtPr>
    <w:sdtEndPr>
      <w:rPr>
        <w:rStyle w:val="a8"/>
      </w:rPr>
    </w:sdtEndPr>
    <w:sdtContent>
      <w:p w14:paraId="794CC517" w14:textId="4754CFF9" w:rsidR="00BC54C2" w:rsidRDefault="00BC54C2" w:rsidP="00C55717">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13DCD59A" w14:textId="77777777" w:rsidR="00BC54C2" w:rsidRDefault="00BC54C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482054344"/>
      <w:docPartObj>
        <w:docPartGallery w:val="Page Numbers (Bottom of Page)"/>
        <w:docPartUnique/>
      </w:docPartObj>
    </w:sdtPr>
    <w:sdtEndPr>
      <w:rPr>
        <w:rStyle w:val="a8"/>
      </w:rPr>
    </w:sdtEndPr>
    <w:sdtContent>
      <w:p w14:paraId="160597D8" w14:textId="43BE3F61" w:rsidR="00BC54C2" w:rsidRDefault="00BC54C2" w:rsidP="00C55717">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25</w:t>
        </w:r>
        <w:r>
          <w:rPr>
            <w:rStyle w:val="a8"/>
            <w:rtl/>
          </w:rPr>
          <w:fldChar w:fldCharType="end"/>
        </w:r>
      </w:p>
    </w:sdtContent>
  </w:sdt>
  <w:p w14:paraId="5502551E" w14:textId="77777777" w:rsidR="00BC54C2" w:rsidRDefault="00BC54C2">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5ADAE" w14:textId="77777777" w:rsidR="00BC54C2" w:rsidRDefault="00BC54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C49DF" w14:textId="77777777" w:rsidR="007B66C8" w:rsidRDefault="007B66C8" w:rsidP="009125CE">
      <w:pPr>
        <w:spacing w:after="0" w:line="240" w:lineRule="auto"/>
      </w:pPr>
      <w:r>
        <w:separator/>
      </w:r>
    </w:p>
  </w:footnote>
  <w:footnote w:type="continuationSeparator" w:id="0">
    <w:p w14:paraId="5B29E03E" w14:textId="77777777" w:rsidR="007B66C8" w:rsidRDefault="007B66C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DC8A0" w14:textId="77777777" w:rsidR="00BC54C2" w:rsidRDefault="00BC54C2">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51DB1" w14:textId="77777777" w:rsidR="00BC54C2" w:rsidRDefault="00BC54C2">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954BB" w14:textId="77777777" w:rsidR="00BC54C2" w:rsidRDefault="00BC54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F711D"/>
    <w:multiLevelType w:val="multilevel"/>
    <w:tmpl w:val="5A3A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3312C"/>
    <w:multiLevelType w:val="hybridMultilevel"/>
    <w:tmpl w:val="C40C7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3769CC"/>
    <w:multiLevelType w:val="multilevel"/>
    <w:tmpl w:val="0FDCD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63EEF"/>
    <w:multiLevelType w:val="multilevel"/>
    <w:tmpl w:val="2AEE4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876B9C"/>
    <w:multiLevelType w:val="multilevel"/>
    <w:tmpl w:val="29AE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3739B4"/>
    <w:multiLevelType w:val="multilevel"/>
    <w:tmpl w:val="BC185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E30C4B"/>
    <w:multiLevelType w:val="multilevel"/>
    <w:tmpl w:val="82E2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475FCE"/>
    <w:multiLevelType w:val="multilevel"/>
    <w:tmpl w:val="39D8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9A2B4F"/>
    <w:multiLevelType w:val="multilevel"/>
    <w:tmpl w:val="4D7C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6D5866"/>
    <w:multiLevelType w:val="multilevel"/>
    <w:tmpl w:val="FEEE7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043EAE"/>
    <w:multiLevelType w:val="hybridMultilevel"/>
    <w:tmpl w:val="BE7E6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810068">
    <w:abstractNumId w:val="7"/>
  </w:num>
  <w:num w:numId="2" w16cid:durableId="1146777278">
    <w:abstractNumId w:val="9"/>
  </w:num>
  <w:num w:numId="3" w16cid:durableId="1139492412">
    <w:abstractNumId w:val="5"/>
  </w:num>
  <w:num w:numId="4" w16cid:durableId="640423340">
    <w:abstractNumId w:val="3"/>
  </w:num>
  <w:num w:numId="5" w16cid:durableId="1264075932">
    <w:abstractNumId w:val="4"/>
  </w:num>
  <w:num w:numId="6" w16cid:durableId="1775440786">
    <w:abstractNumId w:val="8"/>
  </w:num>
  <w:num w:numId="7" w16cid:durableId="1031104562">
    <w:abstractNumId w:val="2"/>
  </w:num>
  <w:num w:numId="8" w16cid:durableId="1435856629">
    <w:abstractNumId w:val="6"/>
  </w:num>
  <w:num w:numId="9" w16cid:durableId="961151876">
    <w:abstractNumId w:val="0"/>
  </w:num>
  <w:num w:numId="10" w16cid:durableId="1663435044">
    <w:abstractNumId w:val="10"/>
  </w:num>
  <w:num w:numId="11" w16cid:durableId="1323191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E7492"/>
    <w:rsid w:val="000F44B4"/>
    <w:rsid w:val="00162AA8"/>
    <w:rsid w:val="001902DB"/>
    <w:rsid w:val="001A0B70"/>
    <w:rsid w:val="001C2162"/>
    <w:rsid w:val="0024580A"/>
    <w:rsid w:val="002558CD"/>
    <w:rsid w:val="003D040F"/>
    <w:rsid w:val="003D2DE2"/>
    <w:rsid w:val="003D4D90"/>
    <w:rsid w:val="004163C7"/>
    <w:rsid w:val="004311A9"/>
    <w:rsid w:val="00517298"/>
    <w:rsid w:val="00595D5D"/>
    <w:rsid w:val="006124EE"/>
    <w:rsid w:val="00637FC1"/>
    <w:rsid w:val="006878B6"/>
    <w:rsid w:val="006948DE"/>
    <w:rsid w:val="006A617D"/>
    <w:rsid w:val="00726ECD"/>
    <w:rsid w:val="007B0E54"/>
    <w:rsid w:val="007B66C8"/>
    <w:rsid w:val="007E3A20"/>
    <w:rsid w:val="00802EA5"/>
    <w:rsid w:val="00877AAC"/>
    <w:rsid w:val="00896FE4"/>
    <w:rsid w:val="008A7E65"/>
    <w:rsid w:val="008D25E0"/>
    <w:rsid w:val="008F1EAE"/>
    <w:rsid w:val="009125CE"/>
    <w:rsid w:val="00946F5F"/>
    <w:rsid w:val="009B6888"/>
    <w:rsid w:val="009C0161"/>
    <w:rsid w:val="009D108D"/>
    <w:rsid w:val="009E0F9C"/>
    <w:rsid w:val="009E1436"/>
    <w:rsid w:val="009E5668"/>
    <w:rsid w:val="00A7750D"/>
    <w:rsid w:val="00AA79E9"/>
    <w:rsid w:val="00AB0A70"/>
    <w:rsid w:val="00B63B0F"/>
    <w:rsid w:val="00B7678A"/>
    <w:rsid w:val="00BC094B"/>
    <w:rsid w:val="00BC54C2"/>
    <w:rsid w:val="00C150CA"/>
    <w:rsid w:val="00C72744"/>
    <w:rsid w:val="00CB2A44"/>
    <w:rsid w:val="00CF3D23"/>
    <w:rsid w:val="00D04F62"/>
    <w:rsid w:val="00D215A6"/>
    <w:rsid w:val="00D22171"/>
    <w:rsid w:val="00D52480"/>
    <w:rsid w:val="00E25525"/>
    <w:rsid w:val="00E63229"/>
    <w:rsid w:val="00E73106"/>
    <w:rsid w:val="00E80FD9"/>
    <w:rsid w:val="00E87C59"/>
    <w:rsid w:val="00EF30D8"/>
    <w:rsid w:val="00F546CE"/>
    <w:rsid w:val="00F621A0"/>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17298"/>
    <w:pPr>
      <w:keepNext/>
      <w:keepLines/>
      <w:spacing w:before="240" w:after="0"/>
      <w:outlineLvl w:val="0"/>
    </w:pPr>
    <w:rPr>
      <w:rFonts w:asciiTheme="majorHAnsi" w:eastAsiaTheme="majorEastAsia" w:hAnsiTheme="majorHAnsi" w:cs="Simplified Arabic"/>
      <w:bCs/>
      <w:color w:val="000000" w:themeColor="text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ibliography"/>
    <w:basedOn w:val="a"/>
    <w:next w:val="a"/>
    <w:uiPriority w:val="37"/>
    <w:unhideWhenUsed/>
    <w:rsid w:val="001A0B70"/>
  </w:style>
  <w:style w:type="character" w:customStyle="1" w:styleId="1Char">
    <w:name w:val="العنوان 1 Char"/>
    <w:basedOn w:val="a0"/>
    <w:link w:val="1"/>
    <w:uiPriority w:val="9"/>
    <w:rsid w:val="00517298"/>
    <w:rPr>
      <w:rFonts w:asciiTheme="majorHAnsi" w:eastAsiaTheme="majorEastAsia" w:hAnsiTheme="majorHAnsi" w:cs="Simplified Arabic"/>
      <w:bCs/>
      <w:color w:val="000000" w:themeColor="text1"/>
      <w:sz w:val="32"/>
      <w:szCs w:val="32"/>
    </w:rPr>
  </w:style>
  <w:style w:type="paragraph" w:styleId="a6">
    <w:name w:val="List Paragraph"/>
    <w:basedOn w:val="a"/>
    <w:uiPriority w:val="34"/>
    <w:qFormat/>
    <w:rsid w:val="00517298"/>
    <w:pPr>
      <w:ind w:left="720"/>
      <w:contextualSpacing/>
    </w:pPr>
  </w:style>
  <w:style w:type="paragraph" w:styleId="a7">
    <w:name w:val="TOC Heading"/>
    <w:basedOn w:val="1"/>
    <w:next w:val="a"/>
    <w:uiPriority w:val="39"/>
    <w:unhideWhenUsed/>
    <w:qFormat/>
    <w:rsid w:val="00D215A6"/>
    <w:pPr>
      <w:bidi w:val="0"/>
      <w:outlineLvl w:val="9"/>
    </w:pPr>
    <w:rPr>
      <w:rFonts w:cstheme="majorBidi"/>
      <w:bCs w:val="0"/>
      <w:color w:val="2F5496" w:themeColor="accent1" w:themeShade="BF"/>
      <w:kern w:val="0"/>
      <w14:ligatures w14:val="none"/>
    </w:rPr>
  </w:style>
  <w:style w:type="paragraph" w:styleId="10">
    <w:name w:val="toc 1"/>
    <w:basedOn w:val="a"/>
    <w:next w:val="a"/>
    <w:autoRedefine/>
    <w:uiPriority w:val="39"/>
    <w:unhideWhenUsed/>
    <w:rsid w:val="00D215A6"/>
    <w:pPr>
      <w:spacing w:after="100"/>
    </w:pPr>
  </w:style>
  <w:style w:type="paragraph" w:styleId="3">
    <w:name w:val="toc 3"/>
    <w:basedOn w:val="a"/>
    <w:next w:val="a"/>
    <w:autoRedefine/>
    <w:uiPriority w:val="39"/>
    <w:unhideWhenUsed/>
    <w:rsid w:val="00D215A6"/>
    <w:pPr>
      <w:spacing w:after="100"/>
      <w:ind w:left="440"/>
    </w:pPr>
  </w:style>
  <w:style w:type="character" w:styleId="Hyperlink">
    <w:name w:val="Hyperlink"/>
    <w:basedOn w:val="a0"/>
    <w:uiPriority w:val="99"/>
    <w:unhideWhenUsed/>
    <w:rsid w:val="00D215A6"/>
    <w:rPr>
      <w:color w:val="0563C1" w:themeColor="hyperlink"/>
      <w:u w:val="single"/>
    </w:rPr>
  </w:style>
  <w:style w:type="character" w:styleId="a8">
    <w:name w:val="page number"/>
    <w:basedOn w:val="a0"/>
    <w:uiPriority w:val="99"/>
    <w:semiHidden/>
    <w:unhideWhenUsed/>
    <w:rsid w:val="00BC5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5864">
      <w:bodyDiv w:val="1"/>
      <w:marLeft w:val="0"/>
      <w:marRight w:val="0"/>
      <w:marTop w:val="0"/>
      <w:marBottom w:val="0"/>
      <w:divBdr>
        <w:top w:val="none" w:sz="0" w:space="0" w:color="auto"/>
        <w:left w:val="none" w:sz="0" w:space="0" w:color="auto"/>
        <w:bottom w:val="none" w:sz="0" w:space="0" w:color="auto"/>
        <w:right w:val="none" w:sz="0" w:space="0" w:color="auto"/>
      </w:divBdr>
    </w:div>
    <w:div w:id="20132739">
      <w:bodyDiv w:val="1"/>
      <w:marLeft w:val="0"/>
      <w:marRight w:val="0"/>
      <w:marTop w:val="0"/>
      <w:marBottom w:val="0"/>
      <w:divBdr>
        <w:top w:val="none" w:sz="0" w:space="0" w:color="auto"/>
        <w:left w:val="none" w:sz="0" w:space="0" w:color="auto"/>
        <w:bottom w:val="none" w:sz="0" w:space="0" w:color="auto"/>
        <w:right w:val="none" w:sz="0" w:space="0" w:color="auto"/>
      </w:divBdr>
    </w:div>
    <w:div w:id="608856139">
      <w:bodyDiv w:val="1"/>
      <w:marLeft w:val="0"/>
      <w:marRight w:val="0"/>
      <w:marTop w:val="0"/>
      <w:marBottom w:val="0"/>
      <w:divBdr>
        <w:top w:val="none" w:sz="0" w:space="0" w:color="auto"/>
        <w:left w:val="none" w:sz="0" w:space="0" w:color="auto"/>
        <w:bottom w:val="none" w:sz="0" w:space="0" w:color="auto"/>
        <w:right w:val="none" w:sz="0" w:space="0" w:color="auto"/>
      </w:divBdr>
    </w:div>
    <w:div w:id="655691461">
      <w:bodyDiv w:val="1"/>
      <w:marLeft w:val="0"/>
      <w:marRight w:val="0"/>
      <w:marTop w:val="0"/>
      <w:marBottom w:val="0"/>
      <w:divBdr>
        <w:top w:val="none" w:sz="0" w:space="0" w:color="auto"/>
        <w:left w:val="none" w:sz="0" w:space="0" w:color="auto"/>
        <w:bottom w:val="none" w:sz="0" w:space="0" w:color="auto"/>
        <w:right w:val="none" w:sz="0" w:space="0" w:color="auto"/>
      </w:divBdr>
    </w:div>
    <w:div w:id="1036739205">
      <w:bodyDiv w:val="1"/>
      <w:marLeft w:val="0"/>
      <w:marRight w:val="0"/>
      <w:marTop w:val="0"/>
      <w:marBottom w:val="0"/>
      <w:divBdr>
        <w:top w:val="none" w:sz="0" w:space="0" w:color="auto"/>
        <w:left w:val="none" w:sz="0" w:space="0" w:color="auto"/>
        <w:bottom w:val="none" w:sz="0" w:space="0" w:color="auto"/>
        <w:right w:val="none" w:sz="0" w:space="0" w:color="auto"/>
      </w:divBdr>
    </w:div>
    <w:div w:id="1334649554">
      <w:bodyDiv w:val="1"/>
      <w:marLeft w:val="0"/>
      <w:marRight w:val="0"/>
      <w:marTop w:val="0"/>
      <w:marBottom w:val="0"/>
      <w:divBdr>
        <w:top w:val="none" w:sz="0" w:space="0" w:color="auto"/>
        <w:left w:val="none" w:sz="0" w:space="0" w:color="auto"/>
        <w:bottom w:val="none" w:sz="0" w:space="0" w:color="auto"/>
        <w:right w:val="none" w:sz="0" w:space="0" w:color="auto"/>
      </w:divBdr>
    </w:div>
    <w:div w:id="1344625273">
      <w:bodyDiv w:val="1"/>
      <w:marLeft w:val="0"/>
      <w:marRight w:val="0"/>
      <w:marTop w:val="0"/>
      <w:marBottom w:val="0"/>
      <w:divBdr>
        <w:top w:val="none" w:sz="0" w:space="0" w:color="auto"/>
        <w:left w:val="none" w:sz="0" w:space="0" w:color="auto"/>
        <w:bottom w:val="none" w:sz="0" w:space="0" w:color="auto"/>
        <w:right w:val="none" w:sz="0" w:space="0" w:color="auto"/>
      </w:divBdr>
    </w:div>
    <w:div w:id="1756903085">
      <w:bodyDiv w:val="1"/>
      <w:marLeft w:val="0"/>
      <w:marRight w:val="0"/>
      <w:marTop w:val="0"/>
      <w:marBottom w:val="0"/>
      <w:divBdr>
        <w:top w:val="none" w:sz="0" w:space="0" w:color="auto"/>
        <w:left w:val="none" w:sz="0" w:space="0" w:color="auto"/>
        <w:bottom w:val="none" w:sz="0" w:space="0" w:color="auto"/>
        <w:right w:val="none" w:sz="0" w:space="0" w:color="auto"/>
      </w:divBdr>
    </w:div>
    <w:div w:id="1800563837">
      <w:bodyDiv w:val="1"/>
      <w:marLeft w:val="0"/>
      <w:marRight w:val="0"/>
      <w:marTop w:val="0"/>
      <w:marBottom w:val="0"/>
      <w:divBdr>
        <w:top w:val="none" w:sz="0" w:space="0" w:color="auto"/>
        <w:left w:val="none" w:sz="0" w:space="0" w:color="auto"/>
        <w:bottom w:val="none" w:sz="0" w:space="0" w:color="auto"/>
        <w:right w:val="none" w:sz="0" w:space="0" w:color="auto"/>
      </w:divBdr>
    </w:div>
    <w:div w:id="1838109773">
      <w:bodyDiv w:val="1"/>
      <w:marLeft w:val="0"/>
      <w:marRight w:val="0"/>
      <w:marTop w:val="0"/>
      <w:marBottom w:val="0"/>
      <w:divBdr>
        <w:top w:val="none" w:sz="0" w:space="0" w:color="auto"/>
        <w:left w:val="none" w:sz="0" w:space="0" w:color="auto"/>
        <w:bottom w:val="none" w:sz="0" w:space="0" w:color="auto"/>
        <w:right w:val="none" w:sz="0" w:space="0" w:color="auto"/>
      </w:divBdr>
    </w:div>
    <w:div w:id="1920673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ألا241</b:Tag>
    <b:SourceType>Book</b:SourceType>
    <b:Guid>{3CE61418-B85E-4574-BB7A-A08FD8DF0D27}</b:Guid>
    <b:LCID>ar-EG</b:LCID>
    <b:Author>
      <b:Author>
        <b:NameList>
          <b:Person>
            <b:Last>عفيفي</b:Last>
            <b:First>ألاء</b:First>
            <b:Middle>أحمد</b:Middle>
          </b:Person>
        </b:NameList>
      </b:Author>
    </b:Author>
    <b:Title>تأثير تطبيق إدارة المخاطر على مشاريع الرعاية الصحية: دراسة تطبيقية على مستشفيات في جدة</b:Title>
    <b:Year>2024</b:Year>
    <b:Publisher>https://www.academia.edu/123448335/%D8%AA%D8%A3%D8%AB%D9%8A%D8%B1_%D8%AA%D8%B7%D8%A8%D9%8A%D9%82_%D8%A5%D8%AF%D8%A7%D8%B1%D8%A9_%D8%A7%D9%84%D9%85%D8%AE%D8%A7%D8%B7%D8%B1_%D8%B9%D9%84%D9%89_%D9%85%D8%B4%D8%A7%D8%B1%D9%8A%D8%B9_%D8%A7%D9%84%D8%B1%D8%B9%D8%</b:Publisher>
    <b:RefOrder>1</b:RefOrder>
  </b:Source>
  <b:Source>
    <b:Tag>تما19</b:Tag>
    <b:SourceType>Book</b:SourceType>
    <b:Guid>{ED513032-5D7E-46C0-8068-864D548DCC26}</b:Guid>
    <b:LCID>ar-EG</b:LCID>
    <b:Author>
      <b:Author>
        <b:NameList>
          <b:Person>
            <b:Last>سلمان</b:Last>
            <b:First>تمام</b:First>
          </b:Person>
        </b:NameList>
      </b:Author>
    </b:Author>
    <b:Title>ادارة المخاطر وتاثيرها في اداء المشروع</b:Title>
    <b:Year>2019</b:Year>
    <b:Publisher>https://www.researchgate.net/publication/332448065_adart_almkhatr_wtathyrha_fy_ada_almshrw</b:Publisher>
    <b:RefOrder>2</b:RefOrder>
  </b:Source>
  <b:Source>
    <b:Tag>حسن20</b:Tag>
    <b:SourceType>Book</b:SourceType>
    <b:Guid>{62492FF6-6259-4068-B4C4-82C943095DB8}</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Publisher>https://journals.ekb.eg/article_160953.html</b:Publisher>
    <b:LCID>ar-SA</b:LCID>
    <b:RefOrder>3</b:RefOrder>
  </b:Source>
  <b:Source>
    <b:Tag>عما21</b:Tag>
    <b:SourceType>Book</b:SourceType>
    <b:Guid>{0202B788-0659-446C-BF5F-9AED4448BE0E}</b:Guid>
    <b:LCID>ar-EG</b:LCID>
    <b:Author>
      <b:Author>
        <b:NameList>
          <b:Person>
            <b:Last>أسماء</b:Last>
            <b:First>عمار</b:First>
          </b:Person>
        </b:NameList>
      </b:Author>
    </b:Author>
    <b:Title>-ادارة الموارد البشرية ودورها في تحسين جودة الخدمات الصحية -دراسة حالة مستشفى الام والطفل تلمسان</b:Title>
    <b:Year>2021</b:Year>
    <b:Publisher>https://asjp.cerist.dz/en/article/176171</b:Publisher>
    <b:RefOrder>4</b:RefOrder>
  </b:Source>
  <b:Source>
    <b:Tag>طرش18</b:Tag>
    <b:SourceType>Book</b:SourceType>
    <b:Guid>{BFF9F0D1-2907-43CF-9F50-B86E19510D8A}</b:Guid>
    <b:LCID>ar-EG</b:LCID>
    <b:Author>
      <b:Author>
        <b:NameList>
          <b:Person>
            <b:Last>طرشي</b:Last>
            <b:First>خامسة</b:First>
          </b:Person>
        </b:NameList>
      </b:Author>
    </b:Author>
    <b:Title>دور الموارد البشرية في تحسين جودة الخدمة الصحية دراسة حالة المستشفيات العمومية بولاية بسكرة</b:Title>
    <b:Year>2018</b:Year>
    <b:Publisher>http://archives.univ-biskra.dz/handle/123456789/12152</b:Publisher>
    <b:RefOrder>5</b:RefOrder>
  </b:Source>
  <b:Source>
    <b:Tag>ريا241</b:Tag>
    <b:SourceType>Book</b:SourceType>
    <b:Guid>{E62408BC-9C5C-4C16-A4E9-CFDA1744F417}</b:Guid>
    <b:LCID>ar-EG</b:LC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Publisher>https://journals.ekb.eg/article_392109.html</b:Publisher>
    <b:RefOrder>6</b:RefOrder>
  </b:Source>
  <b:Source>
    <b:Tag>الز17</b:Tag>
    <b:SourceType>Book</b:SourceType>
    <b:Guid>{7B1BDBE2-1D9D-4D0A-ABCB-D58B2359FF18}</b:Guid>
    <b:LCID>ar-EG</b:LCID>
    <b:Author>
      <b:Author>
        <b:NameList>
          <b:Person>
            <b:Last>سعد</b:Last>
            <b:First>الزيادات،</b:First>
            <b:Middle>حاكم</b:Middle>
          </b:Person>
        </b:NameList>
      </b:Author>
    </b:Author>
    <b:Title>أثر ممارسات إدارة الموارد البشرية على أداء الموظفين في مستشفى الإسراء</b:Title>
    <b:Year>2017</b:Year>
    <b:Publisher>https://search.mandumah.com/Record/989563/Details</b:Publisher>
    <b:RefOrder>7</b:RefOrder>
  </b:Source>
  <b:Source>
    <b:Tag>محم242</b:Tag>
    <b:SourceType>Book</b:SourceType>
    <b:Guid>{352219B1-C05F-48B5-BB3F-16F477802D8E}</b:Guid>
    <b:LCID>ar-EG</b:LCID>
    <b:Author>
      <b:Author>
        <b:NameList>
          <b:Person>
            <b:Last>.</b:Last>
            <b:First>محمد</b:First>
            <b:Middle>الشريف الأمين . ستي سيدأحمد</b:Middle>
          </b:Person>
        </b:NameList>
      </b:Author>
    </b:Author>
    <b:Title>دور استراتيجيات إدارة الموارد البشرية في تحسين جودة الخدمات الصحية</b:Title>
    <b:Year>2024</b:Year>
    <b:Publisher>https://asjp.cerist.dz/en/article/257538</b:Publisher>
    <b:RefOrder>8</b:RefOrder>
  </b:Source>
</b:Sources>
</file>

<file path=customXml/itemProps1.xml><?xml version="1.0" encoding="utf-8"?>
<ds:datastoreItem xmlns:ds="http://schemas.openxmlformats.org/officeDocument/2006/customXml" ds:itemID="{9C1536E1-5C77-43EF-993E-C2C4BBB094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3351</Words>
  <Characters>19257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ATHEER A</cp:lastModifiedBy>
  <cp:revision>2</cp:revision>
  <dcterms:created xsi:type="dcterms:W3CDTF">2025-10-25T16:34:00Z</dcterms:created>
  <dcterms:modified xsi:type="dcterms:W3CDTF">2025-10-25T16:34:00Z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