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A03577" w:rsidRDefault="009125CE" w:rsidP="00F85BDE">
      <w:pPr>
        <w:spacing w:line="360" w:lineRule="auto"/>
        <w:rPr>
          <w:rFonts w:ascii="Simplified Arabic" w:hAnsi="Simplified Arabic" w:cs="Simplified Arabic"/>
          <w:sz w:val="32"/>
          <w:szCs w:val="32"/>
          <w:lang w:bidi="ar-EG"/>
        </w:rPr>
      </w:pPr>
      <w:r w:rsidRPr="00A03577">
        <w:rPr>
          <w:rFonts w:ascii="Simplified Arabic" w:hAnsi="Simplified Arabic" w:cs="Simplified Arabic"/>
          <w:sz w:val="32"/>
          <w:szCs w:val="32"/>
          <w:rtl/>
          <w:lang w:bidi="ar-EG"/>
        </w:rPr>
        <w:t xml:space="preserve">جامعة </w:t>
      </w:r>
      <w:proofErr w:type="spellStart"/>
      <w:r w:rsidRPr="00A03577">
        <w:rPr>
          <w:rFonts w:ascii="Simplified Arabic" w:hAnsi="Simplified Arabic" w:cs="Simplified Arabic"/>
          <w:sz w:val="32"/>
          <w:szCs w:val="32"/>
          <w:rtl/>
          <w:lang w:bidi="ar-EG"/>
        </w:rPr>
        <w:t>ميدأوشن</w:t>
      </w:r>
      <w:proofErr w:type="spellEnd"/>
      <w:r w:rsidRPr="00A03577">
        <w:rPr>
          <w:rFonts w:ascii="Simplified Arabic" w:hAnsi="Simplified Arabic" w:cs="Simplified Arabic"/>
          <w:sz w:val="32"/>
          <w:szCs w:val="32"/>
          <w:rtl/>
          <w:lang w:bidi="ar-EG"/>
        </w:rPr>
        <w:t xml:space="preserve"> </w:t>
      </w:r>
    </w:p>
    <w:p w14:paraId="1E957002" w14:textId="04B27A9D" w:rsidR="00F546CE" w:rsidRPr="00A03577" w:rsidRDefault="009125CE" w:rsidP="00F85BDE">
      <w:pPr>
        <w:spacing w:line="360" w:lineRule="auto"/>
        <w:rPr>
          <w:rFonts w:ascii="Simplified Arabic" w:hAnsi="Simplified Arabic" w:cs="Simplified Arabic"/>
          <w:sz w:val="32"/>
          <w:szCs w:val="32"/>
          <w:rtl/>
          <w:lang w:bidi="ar-EG"/>
        </w:rPr>
      </w:pPr>
      <w:r w:rsidRPr="00A03577">
        <w:rPr>
          <w:rFonts w:ascii="Simplified Arabic" w:hAnsi="Simplified Arabic" w:cs="Simplified Arabic"/>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03577">
        <w:rPr>
          <w:rFonts w:ascii="Simplified Arabic" w:hAnsi="Simplified Arabic" w:cs="Simplified Arabic"/>
          <w:sz w:val="32"/>
          <w:szCs w:val="32"/>
          <w:lang w:bidi="ar-EG"/>
        </w:rPr>
        <w:t xml:space="preserve">    </w:t>
      </w:r>
      <w:r w:rsidRPr="00A03577">
        <w:rPr>
          <w:rFonts w:ascii="Simplified Arabic" w:hAnsi="Simplified Arabic" w:cs="Simplified Arabic"/>
          <w:sz w:val="32"/>
          <w:szCs w:val="32"/>
          <w:rtl/>
          <w:lang w:bidi="ar-EG"/>
        </w:rPr>
        <w:t xml:space="preserve">كلية الإدارة </w:t>
      </w:r>
    </w:p>
    <w:p w14:paraId="3A7BF367" w14:textId="41C5987C" w:rsidR="009125CE" w:rsidRPr="00A03577" w:rsidRDefault="009125CE" w:rsidP="00F85BDE">
      <w:pPr>
        <w:spacing w:line="360" w:lineRule="auto"/>
        <w:rPr>
          <w:rFonts w:ascii="Simplified Arabic" w:hAnsi="Simplified Arabic" w:cs="Simplified Arabic"/>
          <w:sz w:val="32"/>
          <w:szCs w:val="32"/>
          <w:rtl/>
          <w:lang w:bidi="ar-EG"/>
        </w:rPr>
      </w:pPr>
      <w:r w:rsidRPr="00A03577">
        <w:rPr>
          <w:rFonts w:ascii="Simplified Arabic" w:hAnsi="Simplified Arabic" w:cs="Simplified Arabic"/>
          <w:sz w:val="32"/>
          <w:szCs w:val="32"/>
          <w:rtl/>
          <w:lang w:bidi="ar-EG"/>
        </w:rPr>
        <w:t>قسم / تخصص.</w:t>
      </w:r>
      <w:r w:rsidR="007723BC" w:rsidRPr="00A03577">
        <w:rPr>
          <w:rFonts w:ascii="Simplified Arabic" w:hAnsi="Simplified Arabic" w:cs="Simplified Arabic"/>
          <w:sz w:val="32"/>
          <w:szCs w:val="32"/>
          <w:rtl/>
          <w:lang w:bidi="ar-EG"/>
        </w:rPr>
        <w:t xml:space="preserve"> </w:t>
      </w:r>
      <w:r w:rsidR="005A2EFA" w:rsidRPr="00A03577">
        <w:rPr>
          <w:rFonts w:ascii="Simplified Arabic" w:hAnsi="Simplified Arabic" w:cs="Simplified Arabic"/>
          <w:sz w:val="32"/>
          <w:szCs w:val="32"/>
          <w:rtl/>
          <w:lang w:bidi="ar-EG"/>
        </w:rPr>
        <w:t xml:space="preserve">ماجستير </w:t>
      </w:r>
      <w:r w:rsidR="00737098" w:rsidRPr="00A03577">
        <w:rPr>
          <w:rFonts w:ascii="Simplified Arabic" w:hAnsi="Simplified Arabic" w:cs="Simplified Arabic"/>
          <w:sz w:val="32"/>
          <w:szCs w:val="32"/>
          <w:rtl/>
          <w:lang w:bidi="ar-EG"/>
        </w:rPr>
        <w:t xml:space="preserve">إدارة </w:t>
      </w:r>
      <w:r w:rsidR="00F42024" w:rsidRPr="00A03577">
        <w:rPr>
          <w:rFonts w:ascii="Simplified Arabic" w:hAnsi="Simplified Arabic" w:cs="Simplified Arabic"/>
          <w:sz w:val="32"/>
          <w:szCs w:val="32"/>
          <w:rtl/>
          <w:lang w:bidi="ar-EG"/>
        </w:rPr>
        <w:t xml:space="preserve"> </w:t>
      </w:r>
      <w:r w:rsidR="00B400B4" w:rsidRPr="00A03577">
        <w:rPr>
          <w:rFonts w:ascii="Simplified Arabic" w:hAnsi="Simplified Arabic" w:cs="Simplified Arabic"/>
          <w:sz w:val="32"/>
          <w:szCs w:val="32"/>
          <w:rtl/>
          <w:lang w:bidi="ar-EG"/>
        </w:rPr>
        <w:t xml:space="preserve">الأعمال </w:t>
      </w:r>
    </w:p>
    <w:p w14:paraId="5F6542BF" w14:textId="77777777" w:rsidR="009125CE" w:rsidRPr="00A03577" w:rsidRDefault="009125CE" w:rsidP="00F85BDE">
      <w:pPr>
        <w:spacing w:line="360" w:lineRule="auto"/>
        <w:rPr>
          <w:rFonts w:ascii="Simplified Arabic" w:hAnsi="Simplified Arabic" w:cs="Simplified Arabic"/>
          <w:sz w:val="32"/>
          <w:szCs w:val="32"/>
          <w:rtl/>
          <w:lang w:bidi="ar-EG"/>
        </w:rPr>
      </w:pPr>
    </w:p>
    <w:p w14:paraId="08401F45" w14:textId="68A2D4DF" w:rsidR="009125CE" w:rsidRPr="00A03577" w:rsidRDefault="00A74F76" w:rsidP="00F85BDE">
      <w:pPr>
        <w:spacing w:line="360" w:lineRule="auto"/>
        <w:jc w:val="center"/>
        <w:rPr>
          <w:rFonts w:ascii="Simplified Arabic" w:hAnsi="Simplified Arabic" w:cs="Simplified Arabic"/>
          <w:sz w:val="32"/>
          <w:szCs w:val="32"/>
          <w:rtl/>
          <w:lang w:bidi="ar-EG"/>
        </w:rPr>
      </w:pPr>
      <w:r w:rsidRPr="00A03577">
        <w:rPr>
          <w:rFonts w:ascii="Simplified Arabic" w:hAnsi="Simplified Arabic" w:cs="Simplified Arabic"/>
          <w:sz w:val="32"/>
          <w:szCs w:val="32"/>
          <w:rtl/>
          <w:lang w:bidi="ar-EG"/>
        </w:rPr>
        <w:t>عنوان البحث</w:t>
      </w:r>
    </w:p>
    <w:p w14:paraId="0D27FE70" w14:textId="22C23B8B" w:rsidR="000D7719" w:rsidRPr="00A03577" w:rsidRDefault="00B400B4" w:rsidP="00F85BDE">
      <w:pPr>
        <w:spacing w:line="360" w:lineRule="auto"/>
        <w:jc w:val="center"/>
        <w:rPr>
          <w:rFonts w:ascii="Simplified Arabic" w:hAnsi="Simplified Arabic" w:cs="Simplified Arabic"/>
          <w:sz w:val="32"/>
          <w:szCs w:val="32"/>
          <w:rtl/>
          <w:lang w:bidi="ar-EG"/>
        </w:rPr>
      </w:pPr>
      <w:r w:rsidRPr="00A03577">
        <w:rPr>
          <w:rFonts w:ascii="Simplified Arabic" w:hAnsi="Simplified Arabic" w:cs="Simplified Arabic"/>
          <w:sz w:val="32"/>
          <w:szCs w:val="32"/>
          <w:rtl/>
          <w:lang w:bidi="ar-EG"/>
        </w:rPr>
        <w:t xml:space="preserve">التمكين الإداري </w:t>
      </w:r>
      <w:proofErr w:type="spellStart"/>
      <w:r w:rsidR="00BB4685">
        <w:rPr>
          <w:rFonts w:ascii="Simplified Arabic" w:hAnsi="Simplified Arabic" w:cs="Simplified Arabic" w:hint="cs"/>
          <w:sz w:val="32"/>
          <w:szCs w:val="32"/>
          <w:rtl/>
          <w:lang w:bidi="ar-EG"/>
        </w:rPr>
        <w:t>وتأثيرة</w:t>
      </w:r>
      <w:proofErr w:type="spellEnd"/>
      <w:r w:rsidRPr="00A03577">
        <w:rPr>
          <w:rFonts w:ascii="Simplified Arabic" w:hAnsi="Simplified Arabic" w:cs="Simplified Arabic"/>
          <w:sz w:val="32"/>
          <w:szCs w:val="32"/>
          <w:rtl/>
          <w:lang w:bidi="ar-EG"/>
        </w:rPr>
        <w:t xml:space="preserve"> في تطبيق مبادئ إدارة الجودة الشاملة في المؤسسات المالية السعودية</w:t>
      </w:r>
    </w:p>
    <w:p w14:paraId="58D6152F" w14:textId="24396CE1" w:rsidR="009125CE" w:rsidRPr="00A03577" w:rsidRDefault="000D7719" w:rsidP="00F85BDE">
      <w:pPr>
        <w:spacing w:line="360" w:lineRule="auto"/>
        <w:jc w:val="center"/>
        <w:rPr>
          <w:rFonts w:ascii="Simplified Arabic" w:hAnsi="Simplified Arabic" w:cs="Simplified Arabic"/>
          <w:sz w:val="32"/>
          <w:szCs w:val="32"/>
          <w:rtl/>
          <w:lang w:bidi="ar-EG"/>
        </w:rPr>
      </w:pPr>
      <w:r w:rsidRPr="00A03577">
        <w:rPr>
          <w:rFonts w:ascii="Simplified Arabic" w:hAnsi="Simplified Arabic" w:cs="Simplified Arabic"/>
          <w:sz w:val="32"/>
          <w:szCs w:val="32"/>
          <w:rtl/>
          <w:lang w:bidi="ar-EG"/>
        </w:rPr>
        <w:t xml:space="preserve">إعداد الطالب / </w:t>
      </w:r>
      <w:r w:rsidR="00785C48" w:rsidRPr="00A03577">
        <w:rPr>
          <w:rFonts w:ascii="Simplified Arabic" w:hAnsi="Simplified Arabic" w:cs="Simplified Arabic"/>
          <w:sz w:val="32"/>
          <w:szCs w:val="32"/>
          <w:rtl/>
          <w:lang w:bidi="ar-EG"/>
        </w:rPr>
        <w:t>فيصل عفاس محمد الحربي</w:t>
      </w:r>
    </w:p>
    <w:p w14:paraId="5F4EE2DE" w14:textId="1A92484F" w:rsidR="009125CE" w:rsidRPr="00A03577" w:rsidRDefault="009125CE" w:rsidP="00F85BDE">
      <w:pPr>
        <w:spacing w:line="360" w:lineRule="auto"/>
        <w:jc w:val="center"/>
        <w:rPr>
          <w:rFonts w:ascii="Simplified Arabic" w:hAnsi="Simplified Arabic" w:cs="Simplified Arabic"/>
          <w:sz w:val="32"/>
          <w:szCs w:val="32"/>
          <w:rtl/>
          <w:lang w:bidi="ar-EG"/>
        </w:rPr>
      </w:pPr>
      <w:r w:rsidRPr="00A03577">
        <w:rPr>
          <w:rFonts w:ascii="Simplified Arabic" w:hAnsi="Simplified Arabic" w:cs="Simplified Arabic"/>
          <w:sz w:val="32"/>
          <w:szCs w:val="32"/>
          <w:rtl/>
          <w:lang w:bidi="ar-EG"/>
        </w:rPr>
        <w:t>إشراف/</w:t>
      </w:r>
    </w:p>
    <w:p w14:paraId="7027D874" w14:textId="0F4D0DA3" w:rsidR="00416D44" w:rsidRPr="00A03577" w:rsidRDefault="00416D44" w:rsidP="00F85BDE">
      <w:pPr>
        <w:spacing w:line="360" w:lineRule="auto"/>
        <w:jc w:val="center"/>
        <w:rPr>
          <w:rFonts w:ascii="Simplified Arabic" w:hAnsi="Simplified Arabic" w:cs="Simplified Arabic"/>
          <w:sz w:val="32"/>
          <w:szCs w:val="32"/>
          <w:rtl/>
          <w:lang w:bidi="ar-EG"/>
        </w:rPr>
      </w:pPr>
      <w:r w:rsidRPr="00A03577">
        <w:rPr>
          <w:rFonts w:ascii="Simplified Arabic" w:hAnsi="Simplified Arabic" w:cs="Simplified Arabic"/>
          <w:sz w:val="32"/>
          <w:szCs w:val="32"/>
          <w:rtl/>
          <w:lang w:bidi="ar-EG"/>
        </w:rPr>
        <w:t xml:space="preserve">د.الفيصل عبدالحميد محمد </w:t>
      </w:r>
    </w:p>
    <w:p w14:paraId="43A7D027" w14:textId="77777777" w:rsidR="00416D44" w:rsidRPr="00A03577" w:rsidRDefault="00416D44" w:rsidP="00F85BDE">
      <w:pPr>
        <w:spacing w:line="360" w:lineRule="auto"/>
        <w:jc w:val="center"/>
        <w:rPr>
          <w:rFonts w:ascii="Simplified Arabic" w:hAnsi="Simplified Arabic" w:cs="Simplified Arabic"/>
          <w:sz w:val="32"/>
          <w:szCs w:val="32"/>
          <w:rtl/>
          <w:lang w:bidi="ar-EG"/>
        </w:rPr>
      </w:pPr>
    </w:p>
    <w:p w14:paraId="17E9454E" w14:textId="77777777" w:rsidR="00416D44" w:rsidRPr="00A03577" w:rsidRDefault="00416D44" w:rsidP="00F85BDE">
      <w:pPr>
        <w:spacing w:line="360" w:lineRule="auto"/>
        <w:jc w:val="center"/>
        <w:rPr>
          <w:rFonts w:ascii="Simplified Arabic" w:hAnsi="Simplified Arabic" w:cs="Simplified Arabic"/>
          <w:sz w:val="32"/>
          <w:szCs w:val="32"/>
          <w:rtl/>
          <w:lang w:bidi="ar-EG"/>
        </w:rPr>
      </w:pPr>
      <w:r w:rsidRPr="00A03577">
        <w:rPr>
          <w:rFonts w:ascii="Simplified Arabic" w:hAnsi="Simplified Arabic" w:cs="Simplified Arabic"/>
          <w:sz w:val="32"/>
          <w:szCs w:val="32"/>
          <w:rtl/>
          <w:lang w:bidi="ar-EG"/>
        </w:rPr>
        <w:t>د. فايز علي جراد</w:t>
      </w:r>
    </w:p>
    <w:p w14:paraId="22738CC6" w14:textId="77777777" w:rsidR="009125CE" w:rsidRPr="00A03577" w:rsidRDefault="009125CE" w:rsidP="00F85BDE">
      <w:pPr>
        <w:spacing w:line="360" w:lineRule="auto"/>
        <w:rPr>
          <w:rFonts w:ascii="Simplified Arabic" w:hAnsi="Simplified Arabic" w:cs="Simplified Arabic"/>
          <w:sz w:val="32"/>
          <w:szCs w:val="32"/>
          <w:rtl/>
          <w:lang w:bidi="ar-EG"/>
        </w:rPr>
      </w:pPr>
    </w:p>
    <w:p w14:paraId="4ABCF5F5" w14:textId="7456C4C6" w:rsidR="00A74F76" w:rsidRPr="00A03577" w:rsidRDefault="009125CE" w:rsidP="00F85BDE">
      <w:pPr>
        <w:spacing w:line="360" w:lineRule="auto"/>
        <w:jc w:val="center"/>
        <w:rPr>
          <w:rFonts w:ascii="Simplified Arabic" w:hAnsi="Simplified Arabic" w:cs="Simplified Arabic"/>
          <w:sz w:val="32"/>
          <w:szCs w:val="32"/>
          <w:rtl/>
          <w:lang w:bidi="ar-EG"/>
        </w:rPr>
      </w:pPr>
      <w:r w:rsidRPr="00A03577">
        <w:rPr>
          <w:rFonts w:ascii="Simplified Arabic" w:hAnsi="Simplified Arabic" w:cs="Simplified Arabic"/>
          <w:sz w:val="32"/>
          <w:szCs w:val="32"/>
          <w:rtl/>
          <w:lang w:bidi="ar-EG"/>
        </w:rPr>
        <w:t>العام الدراسي:</w:t>
      </w:r>
    </w:p>
    <w:p w14:paraId="6921FEF9" w14:textId="4A12C0B0" w:rsidR="008459A1" w:rsidRPr="00A03577" w:rsidRDefault="003C6E9E" w:rsidP="00F85BDE">
      <w:pPr>
        <w:spacing w:line="360" w:lineRule="auto"/>
        <w:jc w:val="center"/>
        <w:rPr>
          <w:rFonts w:ascii="Simplified Arabic" w:hAnsi="Simplified Arabic" w:cs="Simplified Arabic"/>
          <w:sz w:val="32"/>
          <w:szCs w:val="32"/>
          <w:rtl/>
          <w:lang w:bidi="ar-EG"/>
        </w:rPr>
      </w:pPr>
      <w:r w:rsidRPr="00A03577">
        <w:rPr>
          <w:rFonts w:ascii="Simplified Arabic" w:hAnsi="Simplified Arabic" w:cs="Simplified Arabic"/>
          <w:sz w:val="32"/>
          <w:szCs w:val="32"/>
          <w:rtl/>
          <w:lang w:bidi="ar-EG"/>
        </w:rPr>
        <w:t>2</w:t>
      </w:r>
      <w:r w:rsidR="007723BC" w:rsidRPr="00A03577">
        <w:rPr>
          <w:rFonts w:ascii="Simplified Arabic" w:hAnsi="Simplified Arabic" w:cs="Simplified Arabic"/>
          <w:sz w:val="32"/>
          <w:szCs w:val="32"/>
          <w:rtl/>
          <w:lang w:bidi="ar-EG"/>
        </w:rPr>
        <w:t>025</w:t>
      </w:r>
    </w:p>
    <w:p w14:paraId="11113363" w14:textId="77777777" w:rsidR="00CE0C6B" w:rsidRPr="00A03577" w:rsidRDefault="00CE0C6B" w:rsidP="00F85BDE">
      <w:pPr>
        <w:pStyle w:val="3"/>
        <w:spacing w:before="0" w:after="0" w:line="360" w:lineRule="auto"/>
        <w:divId w:val="831334379"/>
        <w:rPr>
          <w:rFonts w:ascii="Simplified Arabic" w:eastAsia="Times New Roman" w:hAnsi="Simplified Arabic" w:cs="Simplified Arabic"/>
          <w:color w:val="1B1C1D"/>
          <w:kern w:val="0"/>
          <w:sz w:val="32"/>
          <w:szCs w:val="32"/>
          <w14:ligatures w14:val="none"/>
        </w:rPr>
      </w:pPr>
      <w:r w:rsidRPr="00A03577">
        <w:rPr>
          <w:rStyle w:val="a6"/>
          <w:rFonts w:ascii="Simplified Arabic" w:eastAsia="Times New Roman" w:hAnsi="Simplified Arabic" w:cs="Simplified Arabic"/>
          <w:b w:val="0"/>
          <w:bCs w:val="0"/>
          <w:color w:val="1B1C1D"/>
          <w:sz w:val="32"/>
          <w:szCs w:val="32"/>
          <w:bdr w:val="none" w:sz="0" w:space="0" w:color="auto" w:frame="1"/>
          <w:rtl/>
        </w:rPr>
        <w:lastRenderedPageBreak/>
        <w:t>مقدمة الدراسة</w:t>
      </w:r>
    </w:p>
    <w:p w14:paraId="5BED1F80" w14:textId="77777777" w:rsidR="00CE0C6B" w:rsidRPr="00A03577" w:rsidRDefault="00CE0C6B" w:rsidP="00F85BDE">
      <w:pPr>
        <w:pStyle w:val="a5"/>
        <w:bidi/>
        <w:spacing w:before="0" w:beforeAutospacing="0" w:after="240" w:afterAutospacing="0" w:line="360" w:lineRule="auto"/>
        <w:divId w:val="831334379"/>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تشهد بيئة الأعمال المعاصرة تحولات متسارعة، تتطلب من المؤسسات تبني استراتيجيات إدارية حديثة لضمان قدرتها على المنافسة والنمو المستدام. يُعد التمكين الإداري وإدارة الجودة الشاملة من أبرز هذه الاستراتيجيات، حيث يمثلان ركيزتين أساسيتين في تحقيق التميز المؤسسي، خاصةً في القطاع المالي الذي يتميز بديناميكية عالية وحساسية بالغة تجاه جودة الخدمات المقدمة. ينطوي التمكين الإداري على منح الموظفين صلاحيات أوسع ومزيدًا من الاستقلالية في اتخاذ القرارات، مما يعزز شعورهم بالمسؤولية والملكية، ويطلق العنان لإمكانياتهم الإبداعية. وتُعَد هذه الممارسات ضرورية لنجاح إدارة الجودة الشاملة، التي تهدف إلى تحسين الأداء العام للمؤسسة من خلال إشراك جميع العاملين في عملية التحسين المستمر. على الرغم من أهمية هذين المفهومين، إلا أن العلاقة بينهما وتأثير التمكين الإداري في تطبيق مبادئ إدارة الجودة الشاملة في المؤسسات المالية السعودية لا تزال بحاجة إلى دراسة عميقة، لفهم كيفية مساهمة تمكين الموظفين في تحقيق أهداف الجودة الشاملة وتحسين رضا العملاء.</w:t>
      </w:r>
    </w:p>
    <w:p w14:paraId="7232200C" w14:textId="77777777" w:rsidR="00F85BDE" w:rsidRPr="00A03577" w:rsidRDefault="00F85BDE" w:rsidP="00F85BDE">
      <w:pPr>
        <w:pStyle w:val="3"/>
        <w:spacing w:before="0" w:after="0" w:line="360" w:lineRule="auto"/>
        <w:divId w:val="831334379"/>
        <w:rPr>
          <w:rStyle w:val="a6"/>
          <w:rFonts w:ascii="Simplified Arabic" w:eastAsia="Times New Roman" w:hAnsi="Simplified Arabic" w:cs="Simplified Arabic"/>
          <w:b w:val="0"/>
          <w:bCs w:val="0"/>
          <w:color w:val="1B1C1D"/>
          <w:sz w:val="32"/>
          <w:szCs w:val="32"/>
          <w:bdr w:val="none" w:sz="0" w:space="0" w:color="auto" w:frame="1"/>
          <w:rtl/>
        </w:rPr>
      </w:pPr>
    </w:p>
    <w:p w14:paraId="2B52D2AB" w14:textId="77777777" w:rsidR="00F85BDE" w:rsidRPr="00A03577" w:rsidRDefault="00F85BDE" w:rsidP="00F85BDE">
      <w:pPr>
        <w:divId w:val="831334379"/>
        <w:rPr>
          <w:rFonts w:ascii="Simplified Arabic" w:hAnsi="Simplified Arabic" w:cs="Simplified Arabic"/>
          <w:sz w:val="32"/>
          <w:szCs w:val="32"/>
          <w:rtl/>
        </w:rPr>
      </w:pPr>
    </w:p>
    <w:p w14:paraId="044F7042" w14:textId="77777777" w:rsidR="00F85BDE" w:rsidRPr="00A03577" w:rsidRDefault="00F85BDE" w:rsidP="00F85BDE">
      <w:pPr>
        <w:divId w:val="831334379"/>
        <w:rPr>
          <w:rFonts w:ascii="Simplified Arabic" w:hAnsi="Simplified Arabic" w:cs="Simplified Arabic"/>
          <w:sz w:val="32"/>
          <w:szCs w:val="32"/>
          <w:rtl/>
        </w:rPr>
      </w:pPr>
    </w:p>
    <w:p w14:paraId="32DE56BB" w14:textId="0C77FD03" w:rsidR="00CE0C6B" w:rsidRPr="00A03577" w:rsidRDefault="00CE0C6B" w:rsidP="00F85BDE">
      <w:pPr>
        <w:pStyle w:val="3"/>
        <w:spacing w:before="0" w:after="0" w:line="360" w:lineRule="auto"/>
        <w:divId w:val="831334379"/>
        <w:rPr>
          <w:rFonts w:ascii="Simplified Arabic" w:eastAsia="Times New Roman" w:hAnsi="Simplified Arabic" w:cs="Simplified Arabic"/>
          <w:color w:val="1B1C1D"/>
          <w:sz w:val="32"/>
          <w:szCs w:val="32"/>
          <w:rtl/>
        </w:rPr>
      </w:pPr>
      <w:r w:rsidRPr="00A03577">
        <w:rPr>
          <w:rStyle w:val="a6"/>
          <w:rFonts w:ascii="Simplified Arabic" w:eastAsia="Times New Roman" w:hAnsi="Simplified Arabic" w:cs="Simplified Arabic"/>
          <w:b w:val="0"/>
          <w:bCs w:val="0"/>
          <w:color w:val="1B1C1D"/>
          <w:sz w:val="32"/>
          <w:szCs w:val="32"/>
          <w:bdr w:val="none" w:sz="0" w:space="0" w:color="auto" w:frame="1"/>
          <w:rtl/>
        </w:rPr>
        <w:lastRenderedPageBreak/>
        <w:t>مشكلة الدراسة</w:t>
      </w:r>
    </w:p>
    <w:p w14:paraId="16B2069F" w14:textId="77777777" w:rsidR="00CE0C6B" w:rsidRPr="00A03577" w:rsidRDefault="00CE0C6B" w:rsidP="00F85BDE">
      <w:pPr>
        <w:pStyle w:val="a5"/>
        <w:bidi/>
        <w:spacing w:before="0" w:beforeAutospacing="0" w:after="0" w:afterAutospacing="0" w:line="360" w:lineRule="auto"/>
        <w:divId w:val="831334379"/>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 xml:space="preserve">تواجه المؤسسات المالية السعودية تحديات متزايدة في ظل المنافسة الشرسة والتطورات التكنولوجية السريعة، مما يستدعي منها البحث عن آليات إدارية فعّالة لرفع مستوى جودة خدماتها. وعلى الرغم من الجهود المبذولة لتطبيق مبادئ إدارة الجودة الشاملة، إلا أن العديد من هذه المؤسسات قد لا تحقق النتائج المرجوة، مما يثير تساؤلات حول العوامل التي قد تعيق هذا التطبيق. تكمن المشكلة الرئيسية لهذه الدراسة في تحديد العلاقة بين </w:t>
      </w:r>
      <w:r w:rsidRPr="00A03577">
        <w:rPr>
          <w:rStyle w:val="a6"/>
          <w:rFonts w:ascii="Simplified Arabic" w:hAnsi="Simplified Arabic" w:cs="Simplified Arabic"/>
          <w:color w:val="1B1C1D"/>
          <w:sz w:val="32"/>
          <w:szCs w:val="32"/>
          <w:bdr w:val="none" w:sz="0" w:space="0" w:color="auto" w:frame="1"/>
          <w:rtl/>
        </w:rPr>
        <w:t>التمكين الإداري وفعالية تطبيق مبادئ إدارة الجودة الشاملة في المؤسسات المالية السعودية.</w:t>
      </w:r>
    </w:p>
    <w:p w14:paraId="46B4CE90" w14:textId="77777777" w:rsidR="00CE0C6B" w:rsidRPr="00A03577" w:rsidRDefault="00CE0C6B" w:rsidP="00F85BDE">
      <w:pPr>
        <w:pStyle w:val="a5"/>
        <w:bidi/>
        <w:spacing w:before="0" w:beforeAutospacing="0" w:after="120" w:afterAutospacing="0" w:line="360" w:lineRule="auto"/>
        <w:divId w:val="831334379"/>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من هذه المشكلة الرئيسية، تنبثق التساؤلات الفرعية التالية:</w:t>
      </w:r>
    </w:p>
    <w:p w14:paraId="21654B1F" w14:textId="77777777" w:rsidR="00CE0C6B" w:rsidRPr="00A03577" w:rsidRDefault="00CE0C6B" w:rsidP="00F85BDE">
      <w:pPr>
        <w:pStyle w:val="a5"/>
        <w:numPr>
          <w:ilvl w:val="0"/>
          <w:numId w:val="1"/>
        </w:numPr>
        <w:bidi/>
        <w:spacing w:before="0" w:beforeAutospacing="0" w:after="120" w:afterAutospacing="0" w:line="360" w:lineRule="auto"/>
        <w:divId w:val="831334379"/>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ما هو مستوى التمكين الإداري المطبق في المؤسسات المالية السعودية من وجهة نظر الموظفين؟</w:t>
      </w:r>
    </w:p>
    <w:p w14:paraId="45FFB1D0" w14:textId="77777777" w:rsidR="00CE0C6B" w:rsidRPr="00A03577" w:rsidRDefault="00CE0C6B" w:rsidP="00F85BDE">
      <w:pPr>
        <w:pStyle w:val="a5"/>
        <w:numPr>
          <w:ilvl w:val="0"/>
          <w:numId w:val="1"/>
        </w:numPr>
        <w:bidi/>
        <w:spacing w:before="0" w:beforeAutospacing="0" w:after="120" w:afterAutospacing="0" w:line="360" w:lineRule="auto"/>
        <w:divId w:val="831334379"/>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ما هو مستوى تطبيق مبادئ إدارة الجودة الشاملة في المؤسسات المالية السعودية؟</w:t>
      </w:r>
    </w:p>
    <w:p w14:paraId="7D555253" w14:textId="77777777" w:rsidR="00CE0C6B" w:rsidRPr="00A03577" w:rsidRDefault="00CE0C6B" w:rsidP="00F85BDE">
      <w:pPr>
        <w:pStyle w:val="a5"/>
        <w:numPr>
          <w:ilvl w:val="0"/>
          <w:numId w:val="1"/>
        </w:numPr>
        <w:bidi/>
        <w:spacing w:before="0" w:beforeAutospacing="0" w:after="120" w:afterAutospacing="0" w:line="360" w:lineRule="auto"/>
        <w:divId w:val="831334379"/>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ما طبيعة العلاقة بين التمكين الإداري ومستوى تطبيق مبادئ إدارة الجودة الشاملة في هذه المؤسسات؟</w:t>
      </w:r>
    </w:p>
    <w:p w14:paraId="4D442B38" w14:textId="77777777" w:rsidR="00CE0C6B" w:rsidRPr="00A03577" w:rsidRDefault="00CE0C6B" w:rsidP="00F85BDE">
      <w:pPr>
        <w:pStyle w:val="a5"/>
        <w:numPr>
          <w:ilvl w:val="0"/>
          <w:numId w:val="1"/>
        </w:numPr>
        <w:bidi/>
        <w:spacing w:before="0" w:beforeAutospacing="0" w:after="120" w:afterAutospacing="0" w:line="360" w:lineRule="auto"/>
        <w:divId w:val="831334379"/>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هل توجد فروق ذات دلالة إحصائية في مستوى التمكين الإداري وتطبيق مبادئ إدارة الجودة الشاملة تعزى للمتغيرات الديموغرافية (مثل العمر، والمسمى الوظيفي، وسنوات الخبرة)؟</w:t>
      </w:r>
    </w:p>
    <w:p w14:paraId="4B3AE0EE" w14:textId="77777777" w:rsidR="00CE0C6B" w:rsidRPr="00A03577" w:rsidRDefault="00CE0C6B" w:rsidP="00F85BDE">
      <w:pPr>
        <w:pStyle w:val="3"/>
        <w:spacing w:before="0" w:after="0" w:line="360" w:lineRule="auto"/>
        <w:divId w:val="831334379"/>
        <w:rPr>
          <w:rFonts w:ascii="Simplified Arabic" w:eastAsia="Times New Roman" w:hAnsi="Simplified Arabic" w:cs="Simplified Arabic"/>
          <w:color w:val="1B1C1D"/>
          <w:sz w:val="32"/>
          <w:szCs w:val="32"/>
          <w:rtl/>
        </w:rPr>
      </w:pPr>
      <w:r w:rsidRPr="00A03577">
        <w:rPr>
          <w:rStyle w:val="a6"/>
          <w:rFonts w:ascii="Simplified Arabic" w:eastAsia="Times New Roman" w:hAnsi="Simplified Arabic" w:cs="Simplified Arabic"/>
          <w:b w:val="0"/>
          <w:bCs w:val="0"/>
          <w:color w:val="1B1C1D"/>
          <w:sz w:val="32"/>
          <w:szCs w:val="32"/>
          <w:bdr w:val="none" w:sz="0" w:space="0" w:color="auto" w:frame="1"/>
          <w:rtl/>
        </w:rPr>
        <w:lastRenderedPageBreak/>
        <w:t>أهمية الدراسة</w:t>
      </w:r>
    </w:p>
    <w:p w14:paraId="2CD3DF48" w14:textId="77777777" w:rsidR="00CE0C6B" w:rsidRPr="00A03577" w:rsidRDefault="00CE0C6B" w:rsidP="00F85BDE">
      <w:pPr>
        <w:pStyle w:val="4"/>
        <w:bidi/>
        <w:spacing w:before="0" w:beforeAutospacing="0" w:after="0" w:afterAutospacing="0" w:line="360" w:lineRule="auto"/>
        <w:divId w:val="831334379"/>
        <w:rPr>
          <w:rFonts w:ascii="Simplified Arabic" w:eastAsia="Times New Roman" w:hAnsi="Simplified Arabic" w:cs="Simplified Arabic"/>
          <w:color w:val="1B1C1D"/>
          <w:sz w:val="32"/>
          <w:szCs w:val="32"/>
          <w:rtl/>
        </w:rPr>
      </w:pPr>
      <w:r w:rsidRPr="00A03577">
        <w:rPr>
          <w:rStyle w:val="a6"/>
          <w:rFonts w:ascii="Simplified Arabic" w:eastAsia="Times New Roman" w:hAnsi="Simplified Arabic" w:cs="Simplified Arabic"/>
          <w:b/>
          <w:bCs/>
          <w:color w:val="1B1C1D"/>
          <w:sz w:val="32"/>
          <w:szCs w:val="32"/>
          <w:bdr w:val="none" w:sz="0" w:space="0" w:color="auto" w:frame="1"/>
          <w:rtl/>
        </w:rPr>
        <w:t>الأهمية العلمية</w:t>
      </w:r>
    </w:p>
    <w:p w14:paraId="5729984F" w14:textId="77777777" w:rsidR="00CE0C6B" w:rsidRPr="00A03577" w:rsidRDefault="00CE0C6B" w:rsidP="00F85BDE">
      <w:pPr>
        <w:pStyle w:val="a5"/>
        <w:bidi/>
        <w:spacing w:before="0" w:beforeAutospacing="0" w:after="240" w:afterAutospacing="0" w:line="360" w:lineRule="auto"/>
        <w:divId w:val="831334379"/>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تكتسب هذه الدراسة أهميتها العلمية من كونها تسعى إلى إثراء الأدبيات البحثية في مجال الإدارة والجودة، من خلال تقديم إطار نظري وتطبيقي يوضح العلاقة بين التمكين الإداري وإدارة الجودة الشاملة في بيئة المؤسسات المالية السعودية على وجه التحديد. كما أنها توفر بيانات حديثة وموثوقة يمكن أن تُستخدم كأساس لبحوث مستقبلية، وتساهم في سد الفجوة المعرفية المتعلقة بفعالية التمكين الإداري كأداة لتحقيق أهداف الجودة في القطاع المالي.</w:t>
      </w:r>
    </w:p>
    <w:p w14:paraId="71C4EFA7" w14:textId="77777777" w:rsidR="00CE0C6B" w:rsidRPr="00A03577" w:rsidRDefault="00CE0C6B" w:rsidP="00F85BDE">
      <w:pPr>
        <w:pStyle w:val="4"/>
        <w:bidi/>
        <w:spacing w:before="0" w:beforeAutospacing="0" w:after="0" w:afterAutospacing="0" w:line="360" w:lineRule="auto"/>
        <w:divId w:val="831334379"/>
        <w:rPr>
          <w:rFonts w:ascii="Simplified Arabic" w:eastAsia="Times New Roman" w:hAnsi="Simplified Arabic" w:cs="Simplified Arabic"/>
          <w:color w:val="1B1C1D"/>
          <w:sz w:val="32"/>
          <w:szCs w:val="32"/>
          <w:rtl/>
        </w:rPr>
      </w:pPr>
      <w:r w:rsidRPr="00A03577">
        <w:rPr>
          <w:rStyle w:val="a6"/>
          <w:rFonts w:ascii="Simplified Arabic" w:eastAsia="Times New Roman" w:hAnsi="Simplified Arabic" w:cs="Simplified Arabic"/>
          <w:b/>
          <w:bCs/>
          <w:color w:val="1B1C1D"/>
          <w:sz w:val="32"/>
          <w:szCs w:val="32"/>
          <w:bdr w:val="none" w:sz="0" w:space="0" w:color="auto" w:frame="1"/>
          <w:rtl/>
        </w:rPr>
        <w:t>الأهمية العملية</w:t>
      </w:r>
    </w:p>
    <w:p w14:paraId="2B2ADB85" w14:textId="77777777" w:rsidR="00CE0C6B" w:rsidRPr="00A03577" w:rsidRDefault="00CE0C6B" w:rsidP="00F85BDE">
      <w:pPr>
        <w:pStyle w:val="a5"/>
        <w:bidi/>
        <w:spacing w:before="0" w:beforeAutospacing="0" w:after="240" w:afterAutospacing="0" w:line="360" w:lineRule="auto"/>
        <w:divId w:val="831334379"/>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تكمن الأهمية العملية لهذه الدراسة في تقديمها نتائج وتوصيات مباشرة يمكن أن تستفيد منها الإدارة العليا وصناع القرار في المؤسسات المالية السعودية. حيث تساعدهم في فهم كيفية تعزيز التمكين الإداري لتحقيق تحسينات ملموسة في جودة الخدمات، وتعزيز رضا العملاء، وزيادة الكفاءة التشغيلية. كما يمكن أن توفر الدراسة خارطة طريق للمؤسسات التي تسعى إلى إعادة هيكلة عملياتها الإدارية لتحقيق أقصى استفادة من مبادئ إدارة الجودة الشاملة، مما ينعكس إيجابًا على أدائها التنافسي وموقعها في السوق.</w:t>
      </w:r>
    </w:p>
    <w:p w14:paraId="0DE7BD1D" w14:textId="77777777" w:rsidR="00F67AB7" w:rsidRPr="00A03577" w:rsidRDefault="00F67AB7" w:rsidP="00F85BDE">
      <w:pPr>
        <w:pStyle w:val="3"/>
        <w:spacing w:before="0" w:after="0" w:line="360" w:lineRule="auto"/>
        <w:divId w:val="328294306"/>
        <w:rPr>
          <w:rFonts w:ascii="Simplified Arabic" w:eastAsia="Times New Roman" w:hAnsi="Simplified Arabic" w:cs="Simplified Arabic"/>
          <w:color w:val="1B1C1D"/>
          <w:kern w:val="0"/>
          <w:sz w:val="32"/>
          <w:szCs w:val="32"/>
          <w14:ligatures w14:val="none"/>
        </w:rPr>
      </w:pPr>
      <w:r w:rsidRPr="00A03577">
        <w:rPr>
          <w:rStyle w:val="a6"/>
          <w:rFonts w:ascii="Simplified Arabic" w:eastAsia="Times New Roman" w:hAnsi="Simplified Arabic" w:cs="Simplified Arabic"/>
          <w:b w:val="0"/>
          <w:bCs w:val="0"/>
          <w:color w:val="1B1C1D"/>
          <w:sz w:val="32"/>
          <w:szCs w:val="32"/>
          <w:bdr w:val="none" w:sz="0" w:space="0" w:color="auto" w:frame="1"/>
          <w:rtl/>
        </w:rPr>
        <w:lastRenderedPageBreak/>
        <w:t>أهداف الدراسة</w:t>
      </w:r>
    </w:p>
    <w:p w14:paraId="0E4EAB46" w14:textId="77777777" w:rsidR="00F67AB7" w:rsidRPr="00A03577" w:rsidRDefault="00F67AB7" w:rsidP="00F85BDE">
      <w:pPr>
        <w:pStyle w:val="a5"/>
        <w:bidi/>
        <w:spacing w:before="0" w:beforeAutospacing="0" w:after="0" w:afterAutospacing="0" w:line="360" w:lineRule="auto"/>
        <w:divId w:val="32829430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 xml:space="preserve">تهدف هذه الدراسة بشكل رئيسي إلى </w:t>
      </w:r>
      <w:r w:rsidRPr="00A03577">
        <w:rPr>
          <w:rStyle w:val="a6"/>
          <w:rFonts w:ascii="Simplified Arabic" w:hAnsi="Simplified Arabic" w:cs="Simplified Arabic"/>
          <w:color w:val="1B1C1D"/>
          <w:sz w:val="32"/>
          <w:szCs w:val="32"/>
          <w:bdr w:val="none" w:sz="0" w:space="0" w:color="auto" w:frame="1"/>
          <w:rtl/>
        </w:rPr>
        <w:t>الكشف عن تأثير التمكين الإداري في تطبيق مبادئ إدارة الجودة الشاملة في المؤسسات المالية السعودية</w:t>
      </w:r>
      <w:r w:rsidRPr="00A03577">
        <w:rPr>
          <w:rFonts w:ascii="Simplified Arabic" w:hAnsi="Simplified Arabic" w:cs="Simplified Arabic"/>
          <w:color w:val="1B1C1D"/>
          <w:sz w:val="32"/>
          <w:szCs w:val="32"/>
          <w:rtl/>
        </w:rPr>
        <w:t>. ولتحقيق هذا الهدف الرئيسي، تسعى الدراسة إلى تحقيق الأهداف الفرعية التالية:</w:t>
      </w:r>
    </w:p>
    <w:p w14:paraId="7B0D5692" w14:textId="77777777" w:rsidR="00F67AB7" w:rsidRPr="00A03577" w:rsidRDefault="00F67AB7" w:rsidP="00F85BDE">
      <w:pPr>
        <w:pStyle w:val="a5"/>
        <w:numPr>
          <w:ilvl w:val="0"/>
          <w:numId w:val="2"/>
        </w:numPr>
        <w:bidi/>
        <w:spacing w:before="0" w:beforeAutospacing="0" w:after="120" w:afterAutospacing="0" w:line="360" w:lineRule="auto"/>
        <w:divId w:val="32829430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تحديد مستوى التمكين الإداري المطبق في المؤسسات المالية السعودية.</w:t>
      </w:r>
    </w:p>
    <w:p w14:paraId="49BF1D71" w14:textId="77777777" w:rsidR="00F67AB7" w:rsidRPr="00A03577" w:rsidRDefault="00F67AB7" w:rsidP="00F85BDE">
      <w:pPr>
        <w:pStyle w:val="a5"/>
        <w:numPr>
          <w:ilvl w:val="0"/>
          <w:numId w:val="2"/>
        </w:numPr>
        <w:bidi/>
        <w:spacing w:before="0" w:beforeAutospacing="0" w:after="120" w:afterAutospacing="0" w:line="360" w:lineRule="auto"/>
        <w:divId w:val="32829430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تحديد مستوى تطبيق مبادئ إدارة الجودة الشاملة في المؤسسات المالية السعودية.</w:t>
      </w:r>
    </w:p>
    <w:p w14:paraId="43D96260" w14:textId="77777777" w:rsidR="00F67AB7" w:rsidRPr="00A03577" w:rsidRDefault="00F67AB7" w:rsidP="00F85BDE">
      <w:pPr>
        <w:pStyle w:val="a5"/>
        <w:numPr>
          <w:ilvl w:val="0"/>
          <w:numId w:val="2"/>
        </w:numPr>
        <w:bidi/>
        <w:spacing w:before="0" w:beforeAutospacing="0" w:after="120" w:afterAutospacing="0" w:line="360" w:lineRule="auto"/>
        <w:divId w:val="32829430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فحص طبيعة العلاقة بين التمكين الإداري وتطبيق مبادئ إدارة الجودة الشاملة في هذه المؤسسات.</w:t>
      </w:r>
    </w:p>
    <w:p w14:paraId="059FCD0D" w14:textId="77777777" w:rsidR="00F67AB7" w:rsidRPr="00A03577" w:rsidRDefault="00F67AB7" w:rsidP="00F85BDE">
      <w:pPr>
        <w:pStyle w:val="a5"/>
        <w:numPr>
          <w:ilvl w:val="0"/>
          <w:numId w:val="2"/>
        </w:numPr>
        <w:bidi/>
        <w:spacing w:before="0" w:beforeAutospacing="0" w:after="120" w:afterAutospacing="0" w:line="360" w:lineRule="auto"/>
        <w:divId w:val="32829430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تحديد ما إذا كانت هناك فروق ذات دلالة إحصائية في مستوى التمكين الإداري وتطبيق مبادئ إدارة الجودة الشاملة، تُعزى إلى المتغيرات الديموغرافية (مثل العمر، والمسمى الوظيفي، وسنوات الخبرة).</w:t>
      </w:r>
    </w:p>
    <w:p w14:paraId="5E8A2CD5" w14:textId="77777777" w:rsidR="00F67AB7" w:rsidRPr="00A03577" w:rsidRDefault="00F67AB7" w:rsidP="00F85BDE">
      <w:pPr>
        <w:pStyle w:val="3"/>
        <w:spacing w:before="0" w:after="0" w:line="360" w:lineRule="auto"/>
        <w:divId w:val="328294306"/>
        <w:rPr>
          <w:rFonts w:ascii="Simplified Arabic" w:eastAsia="Times New Roman" w:hAnsi="Simplified Arabic" w:cs="Simplified Arabic"/>
          <w:color w:val="1B1C1D"/>
          <w:sz w:val="32"/>
          <w:szCs w:val="32"/>
          <w:rtl/>
        </w:rPr>
      </w:pPr>
      <w:r w:rsidRPr="00A03577">
        <w:rPr>
          <w:rStyle w:val="a6"/>
          <w:rFonts w:ascii="Simplified Arabic" w:eastAsia="Times New Roman" w:hAnsi="Simplified Arabic" w:cs="Simplified Arabic"/>
          <w:b w:val="0"/>
          <w:bCs w:val="0"/>
          <w:color w:val="1B1C1D"/>
          <w:sz w:val="32"/>
          <w:szCs w:val="32"/>
          <w:bdr w:val="none" w:sz="0" w:space="0" w:color="auto" w:frame="1"/>
          <w:rtl/>
        </w:rPr>
        <w:t>تساؤلات الدراسة</w:t>
      </w:r>
    </w:p>
    <w:p w14:paraId="75E6E1A9" w14:textId="77777777" w:rsidR="00F67AB7" w:rsidRPr="00A03577" w:rsidRDefault="00F67AB7" w:rsidP="00F85BDE">
      <w:pPr>
        <w:pStyle w:val="a5"/>
        <w:bidi/>
        <w:spacing w:before="0" w:beforeAutospacing="0" w:after="240" w:afterAutospacing="0" w:line="360" w:lineRule="auto"/>
        <w:divId w:val="32829430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تدور تساؤلات الدراسة حول العلاقة بين التمكين الإداري وتطبيق مبادئ إدارة الجودة الشاملة، ويمكن صياغتها على النحو التالي:</w:t>
      </w:r>
    </w:p>
    <w:p w14:paraId="356BFB05" w14:textId="77777777" w:rsidR="00F67AB7" w:rsidRPr="00A03577" w:rsidRDefault="00F67AB7" w:rsidP="00F85BDE">
      <w:pPr>
        <w:pStyle w:val="a5"/>
        <w:bidi/>
        <w:spacing w:before="0" w:beforeAutospacing="0" w:after="0" w:afterAutospacing="0" w:line="360" w:lineRule="auto"/>
        <w:divId w:val="328294306"/>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التساؤل الرئيسي:</w:t>
      </w:r>
      <w:r w:rsidRPr="00A03577">
        <w:rPr>
          <w:rFonts w:ascii="Simplified Arabic" w:hAnsi="Simplified Arabic" w:cs="Simplified Arabic"/>
          <w:color w:val="1B1C1D"/>
          <w:sz w:val="32"/>
          <w:szCs w:val="32"/>
          <w:rtl/>
        </w:rPr>
        <w:t xml:space="preserve"> ما هو تأثير التمكين الإداري في تطبيق مبادئ إدارة الجودة الشاملة في المؤسسات المالية السعودية؟</w:t>
      </w:r>
    </w:p>
    <w:p w14:paraId="0A89B494" w14:textId="77777777" w:rsidR="00F67AB7" w:rsidRPr="00A03577" w:rsidRDefault="00F67AB7" w:rsidP="00F85BDE">
      <w:pPr>
        <w:pStyle w:val="a5"/>
        <w:bidi/>
        <w:spacing w:before="0" w:beforeAutospacing="0" w:after="0" w:afterAutospacing="0" w:line="360" w:lineRule="auto"/>
        <w:divId w:val="328294306"/>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lastRenderedPageBreak/>
        <w:t>التساؤلات الفرعية:</w:t>
      </w:r>
    </w:p>
    <w:p w14:paraId="5FE1495C" w14:textId="77777777" w:rsidR="00F67AB7" w:rsidRPr="00A03577" w:rsidRDefault="00F67AB7" w:rsidP="00F85BDE">
      <w:pPr>
        <w:pStyle w:val="a5"/>
        <w:numPr>
          <w:ilvl w:val="0"/>
          <w:numId w:val="3"/>
        </w:numPr>
        <w:bidi/>
        <w:spacing w:before="0" w:beforeAutospacing="0" w:after="120" w:afterAutospacing="0" w:line="360" w:lineRule="auto"/>
        <w:divId w:val="32829430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ما هو مستوى التمكين الإداري المطبق في المؤسسات المالية السعودية؟</w:t>
      </w:r>
    </w:p>
    <w:p w14:paraId="60C84615" w14:textId="77777777" w:rsidR="00F67AB7" w:rsidRPr="00A03577" w:rsidRDefault="00F67AB7" w:rsidP="00F85BDE">
      <w:pPr>
        <w:pStyle w:val="a5"/>
        <w:numPr>
          <w:ilvl w:val="0"/>
          <w:numId w:val="3"/>
        </w:numPr>
        <w:bidi/>
        <w:spacing w:before="0" w:beforeAutospacing="0" w:after="120" w:afterAutospacing="0" w:line="360" w:lineRule="auto"/>
        <w:divId w:val="32829430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ما هو مستوى تطبيق مبادئ إدارة الجودة الشاملة في المؤسسات المالية السعودية؟</w:t>
      </w:r>
    </w:p>
    <w:p w14:paraId="7E357089" w14:textId="77777777" w:rsidR="00F67AB7" w:rsidRPr="00A03577" w:rsidRDefault="00F67AB7" w:rsidP="00F85BDE">
      <w:pPr>
        <w:pStyle w:val="a5"/>
        <w:numPr>
          <w:ilvl w:val="0"/>
          <w:numId w:val="3"/>
        </w:numPr>
        <w:bidi/>
        <w:spacing w:before="0" w:beforeAutospacing="0" w:after="120" w:afterAutospacing="0" w:line="360" w:lineRule="auto"/>
        <w:divId w:val="32829430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ما طبيعة العلاقة بين التمكين الإداري وتطبيق مبادئ إدارة الجودة الشاملة؟</w:t>
      </w:r>
    </w:p>
    <w:p w14:paraId="632B40F6" w14:textId="77777777" w:rsidR="00F67AB7" w:rsidRPr="00A03577" w:rsidRDefault="00F67AB7" w:rsidP="00F85BDE">
      <w:pPr>
        <w:pStyle w:val="a5"/>
        <w:numPr>
          <w:ilvl w:val="0"/>
          <w:numId w:val="3"/>
        </w:numPr>
        <w:bidi/>
        <w:spacing w:before="0" w:beforeAutospacing="0" w:after="120" w:afterAutospacing="0" w:line="360" w:lineRule="auto"/>
        <w:divId w:val="32829430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هل توجد فروق ذات دلالة إحصائية في مستوى التمكين الإداري وتطبيق مبادئ إدارة الجودة الشاملة تعزى للمتغيرات الديموغرافية؟</w:t>
      </w:r>
    </w:p>
    <w:p w14:paraId="0D680DB0" w14:textId="77777777" w:rsidR="00F67AB7" w:rsidRPr="00A03577" w:rsidRDefault="00F67AB7" w:rsidP="00F85BDE">
      <w:pPr>
        <w:pStyle w:val="3"/>
        <w:spacing w:before="0" w:after="0" w:line="360" w:lineRule="auto"/>
        <w:divId w:val="328294306"/>
        <w:rPr>
          <w:rFonts w:ascii="Simplified Arabic" w:eastAsia="Times New Roman" w:hAnsi="Simplified Arabic" w:cs="Simplified Arabic"/>
          <w:color w:val="1B1C1D"/>
          <w:sz w:val="32"/>
          <w:szCs w:val="32"/>
          <w:rtl/>
        </w:rPr>
      </w:pPr>
      <w:r w:rsidRPr="00A03577">
        <w:rPr>
          <w:rStyle w:val="a6"/>
          <w:rFonts w:ascii="Simplified Arabic" w:eastAsia="Times New Roman" w:hAnsi="Simplified Arabic" w:cs="Simplified Arabic"/>
          <w:b w:val="0"/>
          <w:bCs w:val="0"/>
          <w:color w:val="1B1C1D"/>
          <w:sz w:val="32"/>
          <w:szCs w:val="32"/>
          <w:bdr w:val="none" w:sz="0" w:space="0" w:color="auto" w:frame="1"/>
          <w:rtl/>
        </w:rPr>
        <w:t>فرضيات الدراسة</w:t>
      </w:r>
    </w:p>
    <w:p w14:paraId="6BE1D720" w14:textId="77777777" w:rsidR="00F67AB7" w:rsidRPr="00A03577" w:rsidRDefault="00F67AB7" w:rsidP="00F85BDE">
      <w:pPr>
        <w:pStyle w:val="a5"/>
        <w:bidi/>
        <w:spacing w:before="0" w:beforeAutospacing="0" w:after="240" w:afterAutospacing="0" w:line="360" w:lineRule="auto"/>
        <w:divId w:val="32829430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بناءً على مشكلة الدراسة وأهدافها وتساؤلاتها، يمكن وضع الفرضيات التالية:</w:t>
      </w:r>
    </w:p>
    <w:p w14:paraId="5206DDAF" w14:textId="77777777" w:rsidR="00F67AB7" w:rsidRPr="00A03577" w:rsidRDefault="00F67AB7" w:rsidP="00F85BDE">
      <w:pPr>
        <w:pStyle w:val="a5"/>
        <w:bidi/>
        <w:spacing w:before="0" w:beforeAutospacing="0" w:after="0" w:afterAutospacing="0" w:line="360" w:lineRule="auto"/>
        <w:divId w:val="328294306"/>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الفرضية الرئيسية:</w:t>
      </w:r>
    </w:p>
    <w:p w14:paraId="6C73748A" w14:textId="77777777" w:rsidR="00F67AB7" w:rsidRPr="00A03577" w:rsidRDefault="00F67AB7" w:rsidP="00F85BDE">
      <w:pPr>
        <w:pStyle w:val="a5"/>
        <w:numPr>
          <w:ilvl w:val="0"/>
          <w:numId w:val="4"/>
        </w:numPr>
        <w:bidi/>
        <w:spacing w:before="0" w:beforeAutospacing="0" w:after="120" w:afterAutospacing="0" w:line="360" w:lineRule="auto"/>
        <w:divId w:val="32829430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يوجد تأثير إيجابي ذو دلالة إحصائية للتمكين الإداري في تطبيق مبادئ إدارة الجودة الشاملة في المؤسسات المالية السعودية.</w:t>
      </w:r>
    </w:p>
    <w:p w14:paraId="244AB68A" w14:textId="77777777" w:rsidR="00F67AB7" w:rsidRPr="00A03577" w:rsidRDefault="00F67AB7" w:rsidP="00F85BDE">
      <w:pPr>
        <w:pStyle w:val="a5"/>
        <w:bidi/>
        <w:spacing w:before="0" w:beforeAutospacing="0" w:after="0" w:afterAutospacing="0" w:line="360" w:lineRule="auto"/>
        <w:divId w:val="328294306"/>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الفرضيات الفرعية:</w:t>
      </w:r>
    </w:p>
    <w:p w14:paraId="61498EE4" w14:textId="77777777" w:rsidR="00F67AB7" w:rsidRPr="00A03577" w:rsidRDefault="00F67AB7" w:rsidP="00F85BDE">
      <w:pPr>
        <w:pStyle w:val="a5"/>
        <w:numPr>
          <w:ilvl w:val="0"/>
          <w:numId w:val="5"/>
        </w:numPr>
        <w:bidi/>
        <w:spacing w:before="0" w:beforeAutospacing="0" w:after="120" w:afterAutospacing="0" w:line="360" w:lineRule="auto"/>
        <w:divId w:val="32829430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يوجد مستوى مرتفع من التمكين الإداري المطبق في المؤسسات المالية السعودية.</w:t>
      </w:r>
    </w:p>
    <w:p w14:paraId="5DFBBAF6" w14:textId="77777777" w:rsidR="00F67AB7" w:rsidRPr="00A03577" w:rsidRDefault="00F67AB7" w:rsidP="00F85BDE">
      <w:pPr>
        <w:pStyle w:val="a5"/>
        <w:numPr>
          <w:ilvl w:val="0"/>
          <w:numId w:val="5"/>
        </w:numPr>
        <w:bidi/>
        <w:spacing w:before="0" w:beforeAutospacing="0" w:after="120" w:afterAutospacing="0" w:line="360" w:lineRule="auto"/>
        <w:divId w:val="32829430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يوجد مستوى مرتفع من تطبيق مبادئ إدارة الجودة الشاملة في المؤسسات المالية السعودية.</w:t>
      </w:r>
    </w:p>
    <w:p w14:paraId="1D404C0E" w14:textId="77777777" w:rsidR="00F67AB7" w:rsidRPr="00A03577" w:rsidRDefault="00F67AB7" w:rsidP="00F85BDE">
      <w:pPr>
        <w:pStyle w:val="a5"/>
        <w:numPr>
          <w:ilvl w:val="0"/>
          <w:numId w:val="5"/>
        </w:numPr>
        <w:bidi/>
        <w:spacing w:before="0" w:beforeAutospacing="0" w:after="120" w:afterAutospacing="0" w:line="360" w:lineRule="auto"/>
        <w:divId w:val="32829430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lastRenderedPageBreak/>
        <w:t>توجد علاقة ارتباط إيجابية ذات دلالة إحصائية بين التمكين الإداري وتطبيق مبادئ إدارة الجودة الشاملة.</w:t>
      </w:r>
    </w:p>
    <w:p w14:paraId="46B28303" w14:textId="77777777" w:rsidR="00F67AB7" w:rsidRPr="00A03577" w:rsidRDefault="00F67AB7" w:rsidP="00F85BDE">
      <w:pPr>
        <w:pStyle w:val="a5"/>
        <w:numPr>
          <w:ilvl w:val="0"/>
          <w:numId w:val="5"/>
        </w:numPr>
        <w:bidi/>
        <w:spacing w:before="0" w:beforeAutospacing="0" w:after="120" w:afterAutospacing="0" w:line="360" w:lineRule="auto"/>
        <w:divId w:val="32829430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توجد فروق ذات دلالة إحصائية في متوسطات استجابات عينة الدراسة حول التمكين الإداري وتطبيق مبادئ إدارة الجودة الشاملة، تعزى إلى المتغيرات الديموغرافية.</w:t>
      </w:r>
    </w:p>
    <w:p w14:paraId="696B49DC" w14:textId="77777777" w:rsidR="009C64C7" w:rsidRPr="00A03577" w:rsidRDefault="009C64C7" w:rsidP="00F85BDE">
      <w:pPr>
        <w:pStyle w:val="3"/>
        <w:spacing w:before="0" w:after="0" w:line="360" w:lineRule="auto"/>
        <w:divId w:val="659164901"/>
        <w:rPr>
          <w:rFonts w:ascii="Simplified Arabic" w:eastAsia="Times New Roman" w:hAnsi="Simplified Arabic" w:cs="Simplified Arabic"/>
          <w:color w:val="1B1C1D"/>
          <w:kern w:val="0"/>
          <w:sz w:val="32"/>
          <w:szCs w:val="32"/>
          <w14:ligatures w14:val="none"/>
        </w:rPr>
      </w:pPr>
      <w:r w:rsidRPr="00A03577">
        <w:rPr>
          <w:rStyle w:val="a6"/>
          <w:rFonts w:ascii="Simplified Arabic" w:eastAsia="Times New Roman" w:hAnsi="Simplified Arabic" w:cs="Simplified Arabic"/>
          <w:b w:val="0"/>
          <w:bCs w:val="0"/>
          <w:color w:val="1B1C1D"/>
          <w:sz w:val="32"/>
          <w:szCs w:val="32"/>
          <w:bdr w:val="none" w:sz="0" w:space="0" w:color="auto" w:frame="1"/>
          <w:rtl/>
        </w:rPr>
        <w:t>مصطلحات الدراسة</w:t>
      </w:r>
    </w:p>
    <w:p w14:paraId="53FD6106" w14:textId="77777777" w:rsidR="009C64C7" w:rsidRPr="00A03577" w:rsidRDefault="009C64C7" w:rsidP="00F85BDE">
      <w:pPr>
        <w:pStyle w:val="a5"/>
        <w:bidi/>
        <w:spacing w:before="0" w:beforeAutospacing="0" w:after="120" w:afterAutospacing="0" w:line="360" w:lineRule="auto"/>
        <w:divId w:val="65916490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تتضمن هذه الدراسة مجموعة من المصطلحات الرئيسية، والتي تم تعريفها إجرائياً لضمان فهم موحد ودقيق للمفاهيم المستخدمة في سياق البحث.</w:t>
      </w:r>
    </w:p>
    <w:p w14:paraId="3A8016CB" w14:textId="77777777" w:rsidR="009C64C7" w:rsidRPr="00A03577" w:rsidRDefault="009C64C7" w:rsidP="00F85BDE">
      <w:pPr>
        <w:pStyle w:val="a5"/>
        <w:numPr>
          <w:ilvl w:val="0"/>
          <w:numId w:val="6"/>
        </w:numPr>
        <w:bidi/>
        <w:spacing w:before="0" w:beforeAutospacing="0" w:after="0" w:afterAutospacing="0" w:line="360" w:lineRule="auto"/>
        <w:divId w:val="659164901"/>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التمكين الإداري (</w:t>
      </w:r>
      <w:r w:rsidRPr="00A03577">
        <w:rPr>
          <w:rStyle w:val="a6"/>
          <w:rFonts w:ascii="Simplified Arabic" w:hAnsi="Simplified Arabic" w:cs="Simplified Arabic"/>
          <w:color w:val="1B1C1D"/>
          <w:sz w:val="32"/>
          <w:szCs w:val="32"/>
          <w:bdr w:val="none" w:sz="0" w:space="0" w:color="auto" w:frame="1"/>
        </w:rPr>
        <w:t>Managerial Empowerment</w:t>
      </w:r>
      <w:r w:rsidRPr="00A03577">
        <w:rPr>
          <w:rStyle w:val="a6"/>
          <w:rFonts w:ascii="Simplified Arabic" w:hAnsi="Simplified Arabic" w:cs="Simplified Arabic"/>
          <w:color w:val="1B1C1D"/>
          <w:sz w:val="32"/>
          <w:szCs w:val="32"/>
          <w:bdr w:val="none" w:sz="0" w:space="0" w:color="auto" w:frame="1"/>
          <w:rtl/>
        </w:rPr>
        <w:t>):</w:t>
      </w:r>
      <w:r w:rsidRPr="00A03577">
        <w:rPr>
          <w:rFonts w:ascii="Simplified Arabic" w:hAnsi="Simplified Arabic" w:cs="Simplified Arabic"/>
          <w:color w:val="1B1C1D"/>
          <w:sz w:val="32"/>
          <w:szCs w:val="32"/>
          <w:rtl/>
        </w:rPr>
        <w:t xml:space="preserve"> هو عملية منح الموظفين في المؤسسات المالية صلاحيات أكبر، واستقلالية في اتخاذ القرارات المتعلقة بأدائهم الوظيفي، وتزويدهم بالمعلومات، والتدريب، والموارد اللازمة لإنجاز مهامهم بفعالية، بهدف تعزيز شعورهم بالمسؤولية والمساهمة في تحقيق أهداف المؤسسة.</w:t>
      </w:r>
    </w:p>
    <w:p w14:paraId="5EF74E00" w14:textId="77777777" w:rsidR="009C64C7" w:rsidRPr="00A03577" w:rsidRDefault="009C64C7" w:rsidP="00F85BDE">
      <w:pPr>
        <w:pStyle w:val="a5"/>
        <w:numPr>
          <w:ilvl w:val="0"/>
          <w:numId w:val="6"/>
        </w:numPr>
        <w:bidi/>
        <w:spacing w:before="0" w:beforeAutospacing="0" w:after="0" w:afterAutospacing="0" w:line="360" w:lineRule="auto"/>
        <w:divId w:val="659164901"/>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إدارة الجودة الشاملة (</w:t>
      </w:r>
      <w:r w:rsidRPr="00A03577">
        <w:rPr>
          <w:rStyle w:val="a6"/>
          <w:rFonts w:ascii="Simplified Arabic" w:hAnsi="Simplified Arabic" w:cs="Simplified Arabic"/>
          <w:color w:val="1B1C1D"/>
          <w:sz w:val="32"/>
          <w:szCs w:val="32"/>
          <w:bdr w:val="none" w:sz="0" w:space="0" w:color="auto" w:frame="1"/>
        </w:rPr>
        <w:t>Total Quality Management</w:t>
      </w:r>
      <w:r w:rsidRPr="00A03577">
        <w:rPr>
          <w:rStyle w:val="a6"/>
          <w:rFonts w:ascii="Simplified Arabic" w:hAnsi="Simplified Arabic" w:cs="Simplified Arabic"/>
          <w:color w:val="1B1C1D"/>
          <w:sz w:val="32"/>
          <w:szCs w:val="32"/>
          <w:bdr w:val="none" w:sz="0" w:space="0" w:color="auto" w:frame="1"/>
          <w:rtl/>
        </w:rPr>
        <w:t>):</w:t>
      </w:r>
      <w:r w:rsidRPr="00A03577">
        <w:rPr>
          <w:rFonts w:ascii="Simplified Arabic" w:hAnsi="Simplified Arabic" w:cs="Simplified Arabic"/>
          <w:color w:val="1B1C1D"/>
          <w:sz w:val="32"/>
          <w:szCs w:val="32"/>
          <w:rtl/>
        </w:rPr>
        <w:t xml:space="preserve"> هي منهجية إدارية شاملة تركز على التحسين المستمر لجميع جوانب العمليات والخدمات في المؤسسات المالية، من خلال إشراك جميع العاملين في جهود الجودة، والتركيز على تلبية توقعات العملاء وتجاوزها.</w:t>
      </w:r>
    </w:p>
    <w:p w14:paraId="50783130" w14:textId="77777777" w:rsidR="009C64C7" w:rsidRPr="00A03577" w:rsidRDefault="009C64C7" w:rsidP="00F85BDE">
      <w:pPr>
        <w:pStyle w:val="a5"/>
        <w:numPr>
          <w:ilvl w:val="0"/>
          <w:numId w:val="6"/>
        </w:numPr>
        <w:bidi/>
        <w:spacing w:before="0" w:beforeAutospacing="0" w:after="0" w:afterAutospacing="0" w:line="360" w:lineRule="auto"/>
        <w:divId w:val="659164901"/>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lastRenderedPageBreak/>
        <w:t>المؤسسات المالية السعودية (</w:t>
      </w:r>
      <w:r w:rsidRPr="00A03577">
        <w:rPr>
          <w:rStyle w:val="a6"/>
          <w:rFonts w:ascii="Simplified Arabic" w:hAnsi="Simplified Arabic" w:cs="Simplified Arabic"/>
          <w:color w:val="1B1C1D"/>
          <w:sz w:val="32"/>
          <w:szCs w:val="32"/>
          <w:bdr w:val="none" w:sz="0" w:space="0" w:color="auto" w:frame="1"/>
        </w:rPr>
        <w:t>Saudi Financial Institutions</w:t>
      </w:r>
      <w:r w:rsidRPr="00A03577">
        <w:rPr>
          <w:rStyle w:val="a6"/>
          <w:rFonts w:ascii="Simplified Arabic" w:hAnsi="Simplified Arabic" w:cs="Simplified Arabic"/>
          <w:color w:val="1B1C1D"/>
          <w:sz w:val="32"/>
          <w:szCs w:val="32"/>
          <w:bdr w:val="none" w:sz="0" w:space="0" w:color="auto" w:frame="1"/>
          <w:rtl/>
        </w:rPr>
        <w:t>):</w:t>
      </w:r>
      <w:r w:rsidRPr="00A03577">
        <w:rPr>
          <w:rFonts w:ascii="Simplified Arabic" w:hAnsi="Simplified Arabic" w:cs="Simplified Arabic"/>
          <w:color w:val="1B1C1D"/>
          <w:sz w:val="32"/>
          <w:szCs w:val="32"/>
          <w:rtl/>
        </w:rPr>
        <w:t xml:space="preserve"> تشير إلى جميع البنوك، وشركات التأمين، وشركات التمويل، والمؤسسات الاستثمارية العاملة في المملكة العربية السعودية، والتي تخضع لإشراف ومراقبة الجهات الرسمية ذات العلاقة.</w:t>
      </w:r>
    </w:p>
    <w:p w14:paraId="2E03DA73" w14:textId="77777777" w:rsidR="009C64C7" w:rsidRPr="00A03577" w:rsidRDefault="009C64C7" w:rsidP="00F85BDE">
      <w:pPr>
        <w:pStyle w:val="3"/>
        <w:spacing w:before="0" w:after="0" w:line="360" w:lineRule="auto"/>
        <w:divId w:val="659164901"/>
        <w:rPr>
          <w:rFonts w:ascii="Simplified Arabic" w:eastAsia="Times New Roman" w:hAnsi="Simplified Arabic" w:cs="Simplified Arabic"/>
          <w:color w:val="1B1C1D"/>
          <w:sz w:val="32"/>
          <w:szCs w:val="32"/>
          <w:rtl/>
        </w:rPr>
      </w:pPr>
      <w:r w:rsidRPr="00A03577">
        <w:rPr>
          <w:rStyle w:val="a6"/>
          <w:rFonts w:ascii="Simplified Arabic" w:eastAsia="Times New Roman" w:hAnsi="Simplified Arabic" w:cs="Simplified Arabic"/>
          <w:b w:val="0"/>
          <w:bCs w:val="0"/>
          <w:color w:val="1B1C1D"/>
          <w:sz w:val="32"/>
          <w:szCs w:val="32"/>
          <w:bdr w:val="none" w:sz="0" w:space="0" w:color="auto" w:frame="1"/>
          <w:rtl/>
        </w:rPr>
        <w:t>متغيرات الدراسة</w:t>
      </w:r>
    </w:p>
    <w:p w14:paraId="64E049B6" w14:textId="77777777" w:rsidR="009C64C7" w:rsidRPr="00A03577" w:rsidRDefault="009C64C7" w:rsidP="00F85BDE">
      <w:pPr>
        <w:pStyle w:val="a5"/>
        <w:bidi/>
        <w:spacing w:before="0" w:beforeAutospacing="0" w:after="120" w:afterAutospacing="0" w:line="360" w:lineRule="auto"/>
        <w:divId w:val="65916490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تتكون هذه الدراسة من متغيرين رئيسيين، أحدهما مستقل والآخر تابع:</w:t>
      </w:r>
    </w:p>
    <w:p w14:paraId="0B78C674" w14:textId="77777777" w:rsidR="009C64C7" w:rsidRPr="00A03577" w:rsidRDefault="009C64C7" w:rsidP="00F85BDE">
      <w:pPr>
        <w:pStyle w:val="a5"/>
        <w:numPr>
          <w:ilvl w:val="0"/>
          <w:numId w:val="7"/>
        </w:numPr>
        <w:bidi/>
        <w:spacing w:before="0" w:beforeAutospacing="0" w:after="0" w:afterAutospacing="0" w:line="360" w:lineRule="auto"/>
        <w:divId w:val="659164901"/>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المتغير المستقل (</w:t>
      </w:r>
      <w:r w:rsidRPr="00A03577">
        <w:rPr>
          <w:rStyle w:val="a6"/>
          <w:rFonts w:ascii="Simplified Arabic" w:hAnsi="Simplified Arabic" w:cs="Simplified Arabic"/>
          <w:color w:val="1B1C1D"/>
          <w:sz w:val="32"/>
          <w:szCs w:val="32"/>
          <w:bdr w:val="none" w:sz="0" w:space="0" w:color="auto" w:frame="1"/>
        </w:rPr>
        <w:t>Independent Variable</w:t>
      </w:r>
      <w:r w:rsidRPr="00A03577">
        <w:rPr>
          <w:rStyle w:val="a6"/>
          <w:rFonts w:ascii="Simplified Arabic" w:hAnsi="Simplified Arabic" w:cs="Simplified Arabic"/>
          <w:color w:val="1B1C1D"/>
          <w:sz w:val="32"/>
          <w:szCs w:val="32"/>
          <w:bdr w:val="none" w:sz="0" w:space="0" w:color="auto" w:frame="1"/>
          <w:rtl/>
        </w:rPr>
        <w:t>):</w:t>
      </w:r>
    </w:p>
    <w:p w14:paraId="336202DE" w14:textId="77777777" w:rsidR="009C64C7" w:rsidRPr="00A03577" w:rsidRDefault="009C64C7" w:rsidP="00F85BDE">
      <w:pPr>
        <w:pStyle w:val="a5"/>
        <w:numPr>
          <w:ilvl w:val="1"/>
          <w:numId w:val="7"/>
        </w:numPr>
        <w:bidi/>
        <w:spacing w:before="0" w:beforeAutospacing="0" w:after="0" w:afterAutospacing="0" w:line="360" w:lineRule="auto"/>
        <w:divId w:val="659164901"/>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التمكين الإداري:</w:t>
      </w:r>
      <w:r w:rsidRPr="00A03577">
        <w:rPr>
          <w:rFonts w:ascii="Simplified Arabic" w:hAnsi="Simplified Arabic" w:cs="Simplified Arabic"/>
          <w:color w:val="1B1C1D"/>
          <w:sz w:val="32"/>
          <w:szCs w:val="32"/>
          <w:rtl/>
        </w:rPr>
        <w:t xml:space="preserve"> ويُقصد به هنا كافة الممارسات والإجراءات التي تتبعها المؤسسات المالية لمنح موظفيها صلاحيات أكبر ومزيدًا من الاستقلالية.</w:t>
      </w:r>
    </w:p>
    <w:p w14:paraId="5214D75D" w14:textId="77777777" w:rsidR="009C64C7" w:rsidRPr="00A03577" w:rsidRDefault="009C64C7" w:rsidP="00F85BDE">
      <w:pPr>
        <w:pStyle w:val="a5"/>
        <w:numPr>
          <w:ilvl w:val="0"/>
          <w:numId w:val="7"/>
        </w:numPr>
        <w:bidi/>
        <w:spacing w:before="0" w:beforeAutospacing="0" w:after="0" w:afterAutospacing="0" w:line="360" w:lineRule="auto"/>
        <w:divId w:val="659164901"/>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المتغير التابع (</w:t>
      </w:r>
      <w:r w:rsidRPr="00A03577">
        <w:rPr>
          <w:rStyle w:val="a6"/>
          <w:rFonts w:ascii="Simplified Arabic" w:hAnsi="Simplified Arabic" w:cs="Simplified Arabic"/>
          <w:color w:val="1B1C1D"/>
          <w:sz w:val="32"/>
          <w:szCs w:val="32"/>
          <w:bdr w:val="none" w:sz="0" w:space="0" w:color="auto" w:frame="1"/>
        </w:rPr>
        <w:t>Dependent Variable</w:t>
      </w:r>
      <w:r w:rsidRPr="00A03577">
        <w:rPr>
          <w:rStyle w:val="a6"/>
          <w:rFonts w:ascii="Simplified Arabic" w:hAnsi="Simplified Arabic" w:cs="Simplified Arabic"/>
          <w:color w:val="1B1C1D"/>
          <w:sz w:val="32"/>
          <w:szCs w:val="32"/>
          <w:bdr w:val="none" w:sz="0" w:space="0" w:color="auto" w:frame="1"/>
          <w:rtl/>
        </w:rPr>
        <w:t>):</w:t>
      </w:r>
    </w:p>
    <w:p w14:paraId="0496E707" w14:textId="77777777" w:rsidR="009C64C7" w:rsidRPr="00A03577" w:rsidRDefault="009C64C7" w:rsidP="00F85BDE">
      <w:pPr>
        <w:pStyle w:val="a5"/>
        <w:numPr>
          <w:ilvl w:val="1"/>
          <w:numId w:val="7"/>
        </w:numPr>
        <w:bidi/>
        <w:spacing w:before="0" w:beforeAutospacing="0" w:after="0" w:afterAutospacing="0" w:line="360" w:lineRule="auto"/>
        <w:divId w:val="659164901"/>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تطبيق مبادئ إدارة الجودة الشاملة:</w:t>
      </w:r>
      <w:r w:rsidRPr="00A03577">
        <w:rPr>
          <w:rFonts w:ascii="Simplified Arabic" w:hAnsi="Simplified Arabic" w:cs="Simplified Arabic"/>
          <w:color w:val="1B1C1D"/>
          <w:sz w:val="32"/>
          <w:szCs w:val="32"/>
          <w:rtl/>
        </w:rPr>
        <w:t xml:space="preserve"> ويُقصد به هنا مدى التزام المؤسسات المالية السعودية بمبادئ الجودة الشاملة، مثل التركيز على العملاء، وإشراك العاملين، والتحسين المستمر، واتخاذ القرارات بناءً على الحقائق.</w:t>
      </w:r>
    </w:p>
    <w:p w14:paraId="394B6D0E" w14:textId="77777777" w:rsidR="00150457" w:rsidRPr="00A03577" w:rsidRDefault="00150457" w:rsidP="00F85BDE">
      <w:pPr>
        <w:pStyle w:val="3"/>
        <w:spacing w:before="0" w:after="0" w:line="360" w:lineRule="auto"/>
        <w:divId w:val="1133522261"/>
        <w:rPr>
          <w:rStyle w:val="a6"/>
          <w:rFonts w:ascii="Simplified Arabic" w:eastAsia="Times New Roman" w:hAnsi="Simplified Arabic" w:cs="Simplified Arabic"/>
          <w:b w:val="0"/>
          <w:bCs w:val="0"/>
          <w:color w:val="1B1C1D"/>
          <w:sz w:val="32"/>
          <w:szCs w:val="32"/>
          <w:bdr w:val="none" w:sz="0" w:space="0" w:color="auto" w:frame="1"/>
          <w:rtl/>
        </w:rPr>
      </w:pPr>
    </w:p>
    <w:p w14:paraId="67867F62" w14:textId="77777777" w:rsidR="00F85BDE" w:rsidRPr="00A03577" w:rsidRDefault="00F85BDE" w:rsidP="00F85BDE">
      <w:pPr>
        <w:divId w:val="1133522261"/>
        <w:rPr>
          <w:rFonts w:ascii="Simplified Arabic" w:hAnsi="Simplified Arabic" w:cs="Simplified Arabic"/>
          <w:sz w:val="32"/>
          <w:szCs w:val="32"/>
          <w:rtl/>
        </w:rPr>
      </w:pPr>
    </w:p>
    <w:p w14:paraId="64EA4202" w14:textId="77777777" w:rsidR="00F85BDE" w:rsidRPr="00A03577" w:rsidRDefault="00F85BDE" w:rsidP="00F85BDE">
      <w:pPr>
        <w:divId w:val="1133522261"/>
        <w:rPr>
          <w:rFonts w:ascii="Simplified Arabic" w:hAnsi="Simplified Arabic" w:cs="Simplified Arabic"/>
          <w:sz w:val="32"/>
          <w:szCs w:val="32"/>
          <w:rtl/>
        </w:rPr>
      </w:pPr>
    </w:p>
    <w:p w14:paraId="54C1CED7" w14:textId="77777777" w:rsidR="00F85BDE" w:rsidRPr="00A03577" w:rsidRDefault="00F85BDE" w:rsidP="00F85BDE">
      <w:pPr>
        <w:divId w:val="1133522261"/>
        <w:rPr>
          <w:rFonts w:ascii="Simplified Arabic" w:hAnsi="Simplified Arabic" w:cs="Simplified Arabic"/>
          <w:sz w:val="32"/>
          <w:szCs w:val="32"/>
          <w:rtl/>
        </w:rPr>
      </w:pPr>
    </w:p>
    <w:p w14:paraId="50771DDD" w14:textId="77777777" w:rsidR="00F85BDE" w:rsidRPr="00A03577" w:rsidRDefault="00F85BDE" w:rsidP="00F85BDE">
      <w:pPr>
        <w:divId w:val="1133522261"/>
        <w:rPr>
          <w:rFonts w:ascii="Simplified Arabic" w:hAnsi="Simplified Arabic" w:cs="Simplified Arabic"/>
          <w:sz w:val="32"/>
          <w:szCs w:val="32"/>
          <w:rtl/>
        </w:rPr>
      </w:pPr>
    </w:p>
    <w:p w14:paraId="0E443D25" w14:textId="77777777" w:rsidR="00F85BDE" w:rsidRPr="00A03577" w:rsidRDefault="00F85BDE" w:rsidP="00F85BDE">
      <w:pPr>
        <w:divId w:val="1133522261"/>
        <w:rPr>
          <w:rFonts w:ascii="Simplified Arabic" w:hAnsi="Simplified Arabic" w:cs="Simplified Arabic"/>
          <w:sz w:val="32"/>
          <w:szCs w:val="32"/>
          <w:rtl/>
        </w:rPr>
      </w:pPr>
    </w:p>
    <w:p w14:paraId="3F40B7A8" w14:textId="77777777" w:rsidR="00220692" w:rsidRPr="00A03577" w:rsidRDefault="00220692" w:rsidP="00F85BDE">
      <w:pPr>
        <w:pStyle w:val="a5"/>
        <w:bidi/>
        <w:spacing w:before="0" w:beforeAutospacing="0" w:after="0" w:afterAutospacing="0" w:line="360" w:lineRule="auto"/>
        <w:divId w:val="798455836"/>
        <w:rPr>
          <w:rFonts w:ascii="Simplified Arabic" w:hAnsi="Simplified Arabic" w:cs="Simplified Arabic"/>
          <w:color w:val="1B1C1D"/>
          <w:sz w:val="32"/>
          <w:szCs w:val="32"/>
        </w:rPr>
      </w:pPr>
      <w:r w:rsidRPr="00A03577">
        <w:rPr>
          <w:rStyle w:val="a6"/>
          <w:rFonts w:ascii="Simplified Arabic" w:hAnsi="Simplified Arabic" w:cs="Simplified Arabic"/>
          <w:color w:val="1B1C1D"/>
          <w:sz w:val="32"/>
          <w:szCs w:val="32"/>
          <w:bdr w:val="none" w:sz="0" w:space="0" w:color="auto" w:frame="1"/>
          <w:rtl/>
        </w:rPr>
        <w:t>الدراسات السابقة</w:t>
      </w:r>
    </w:p>
    <w:p w14:paraId="30D26F5D" w14:textId="77777777" w:rsidR="00220692" w:rsidRPr="00A03577" w:rsidRDefault="00220692" w:rsidP="00F85BDE">
      <w:pPr>
        <w:pStyle w:val="a5"/>
        <w:bidi/>
        <w:spacing w:before="0" w:beforeAutospacing="0" w:line="360" w:lineRule="auto"/>
        <w:divId w:val="79845583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دراسة العساف (2006):</w:t>
      </w:r>
    </w:p>
    <w:p w14:paraId="140719A1" w14:textId="77777777" w:rsidR="00220692" w:rsidRPr="00A03577" w:rsidRDefault="00220692" w:rsidP="00F85BDE">
      <w:pPr>
        <w:pStyle w:val="a5"/>
        <w:bidi/>
        <w:spacing w:before="0" w:beforeAutospacing="0" w:line="360" w:lineRule="auto"/>
        <w:divId w:val="79845583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أجرى العساف (2006) دراسة بعنوان "التمكين الوظيفي لدى القيادات الأكاديمية في الجامعات الأردنية العامة وعلاقتها بالالتزام التنظيمي والاستقرار الوظيفي الطوعي لدى أعضاء هيئاتها التدريسية". هدفت الدراسة إلى الكشف عن مستوى التمكين الوظيفي لدى القيادات الأكاديمية في الجامعات الأردنية العامة، وعلاقته بالالتزام التنظيمي والاستقرار الوظيفي لدى أعضاء هيئة التدريس الأردنيين المتفرغين العاملين في الجامعات الأردنية العامة. شملت عينة الدراسة (541) عضو هيئة تدريس، وكشفت النتائج أن مستوى ممارسة التمكين الوظيفي لدى القيادات الأكاديمية في الجامعات الحكومية كان متوسطًا. كما وجدت الدراسة علاقة إيجابية دالة إحصائيًا بين مستوى ممارسة التمكين الوظيفي لدى القيادات الأكاديمية في الجامعات الحكومية والالتزام التنظيمي لدى أعضاء هيئة التدريس فيها، وكذلك بين التمكين الوظيفي والاستقرار الوظيفي لدى أعضاء هيئة التدريس.</w:t>
      </w:r>
    </w:p>
    <w:p w14:paraId="6F6EFCF8" w14:textId="77777777" w:rsidR="00220692" w:rsidRPr="00A03577" w:rsidRDefault="00220692" w:rsidP="00F85BDE">
      <w:pPr>
        <w:pStyle w:val="a5"/>
        <w:bidi/>
        <w:spacing w:before="0" w:beforeAutospacing="0" w:line="360" w:lineRule="auto"/>
        <w:divId w:val="79845583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دراسة ملحم (2006):</w:t>
      </w:r>
    </w:p>
    <w:p w14:paraId="0FEB9AE0" w14:textId="77777777" w:rsidR="00220692" w:rsidRPr="00A03577" w:rsidRDefault="00220692" w:rsidP="00F85BDE">
      <w:pPr>
        <w:pStyle w:val="a5"/>
        <w:bidi/>
        <w:spacing w:before="0" w:beforeAutospacing="0" w:line="360" w:lineRule="auto"/>
        <w:divId w:val="79845583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lastRenderedPageBreak/>
        <w:t>قام ملحم (2006) بدراسة بعنوان "التمكين من وجهة نظر رؤساء الجامعات الحكومية في الأردن: دراسة تحليلية معمقة". هدفت الدراسة إلى التعرف على مواقف رؤساء الجامعات الأردنية من موضوع التمكين كمفهوم إداري معاصر، وبعض المفاهيم الإدارية الأخرى المرتبطة به. أجرى الباحث مقابلات معمقة مع (8) رؤساء للجامعات الأردنية الحكومية واستخدم منهجية تحليل المحتوى. توصلت النتائج إلى وجود تباين في آراء رؤساء الجامعات حول موضوع التمكين وأهميته من ناحية التطبيق، مع وجود توافق في الآراء حول بعض المفاهيم الأخرى.</w:t>
      </w:r>
    </w:p>
    <w:p w14:paraId="5CA142B0" w14:textId="77777777" w:rsidR="00220692" w:rsidRPr="00A03577" w:rsidRDefault="00220692" w:rsidP="00F85BDE">
      <w:pPr>
        <w:pStyle w:val="a5"/>
        <w:bidi/>
        <w:spacing w:before="0" w:beforeAutospacing="0" w:line="360" w:lineRule="auto"/>
        <w:divId w:val="79845583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دراسة أونين (2004 ,</w:t>
      </w:r>
      <w:proofErr w:type="spellStart"/>
      <w:r w:rsidRPr="00A03577">
        <w:rPr>
          <w:rFonts w:ascii="Simplified Arabic" w:hAnsi="Simplified Arabic" w:cs="Simplified Arabic"/>
          <w:color w:val="1B1C1D"/>
          <w:sz w:val="32"/>
          <w:szCs w:val="32"/>
        </w:rPr>
        <w:t>Onne</w:t>
      </w:r>
      <w:proofErr w:type="spellEnd"/>
      <w:r w:rsidRPr="00A03577">
        <w:rPr>
          <w:rFonts w:ascii="Simplified Arabic" w:hAnsi="Simplified Arabic" w:cs="Simplified Arabic"/>
          <w:color w:val="1B1C1D"/>
          <w:sz w:val="32"/>
          <w:szCs w:val="32"/>
          <w:rtl/>
        </w:rPr>
        <w:t>):</w:t>
      </w:r>
    </w:p>
    <w:p w14:paraId="3188466F" w14:textId="77777777" w:rsidR="00220692" w:rsidRPr="00A03577" w:rsidRDefault="00220692" w:rsidP="00F85BDE">
      <w:pPr>
        <w:pStyle w:val="a5"/>
        <w:bidi/>
        <w:spacing w:before="0" w:beforeAutospacing="0" w:line="360" w:lineRule="auto"/>
        <w:divId w:val="79845583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أجرى أونين (2004 ,</w:t>
      </w:r>
      <w:proofErr w:type="spellStart"/>
      <w:r w:rsidRPr="00A03577">
        <w:rPr>
          <w:rFonts w:ascii="Simplified Arabic" w:hAnsi="Simplified Arabic" w:cs="Simplified Arabic"/>
          <w:color w:val="1B1C1D"/>
          <w:sz w:val="32"/>
          <w:szCs w:val="32"/>
        </w:rPr>
        <w:t>Onne</w:t>
      </w:r>
      <w:proofErr w:type="spellEnd"/>
      <w:r w:rsidRPr="00A03577">
        <w:rPr>
          <w:rFonts w:ascii="Simplified Arabic" w:hAnsi="Simplified Arabic" w:cs="Simplified Arabic"/>
          <w:color w:val="1B1C1D"/>
          <w:sz w:val="32"/>
          <w:szCs w:val="32"/>
          <w:rtl/>
        </w:rPr>
        <w:t>) دراسة بعنوان "الصراع بين الموظفين والمشرفين وأثر ذلك في العلاقة بين التمكين الإداري والولاء التنظيمي". انطلق الباحث من فرضية أن العلاقة الصراعية بين المشرفين والموظفين تشكل عائقًا للعلاقة الإيجابية بين التمكين الإداري والولاء التنظيمي. بلغت عينة الدراسة (91) معلمًا في المدارس الثانوية الهولندية. أظهرت الدراسة أن الصراع مع المشرفين يعيق التمكين الإداري، وبالتالي يؤثر في الالتزام، وأن المشرفين في الإدارة العليا يتابعون تنفيذ الأهداف والقيم، وأن الصراع بين المستويين قد يعيق عملية التمكين ولكنه يحافظ على مستوى معين من الالتزام التنظيمي.</w:t>
      </w:r>
    </w:p>
    <w:p w14:paraId="5402EAC3" w14:textId="77777777" w:rsidR="00220692" w:rsidRPr="00A03577" w:rsidRDefault="00220692" w:rsidP="00F85BDE">
      <w:pPr>
        <w:pStyle w:val="a5"/>
        <w:bidi/>
        <w:spacing w:before="0" w:beforeAutospacing="0" w:line="360" w:lineRule="auto"/>
        <w:divId w:val="79845583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دراسة بدرخان (2012):</w:t>
      </w:r>
    </w:p>
    <w:p w14:paraId="0EF51DE6" w14:textId="77777777" w:rsidR="00220692" w:rsidRPr="00A03577" w:rsidRDefault="00220692" w:rsidP="00F85BDE">
      <w:pPr>
        <w:pStyle w:val="a5"/>
        <w:bidi/>
        <w:spacing w:before="0" w:beforeAutospacing="0" w:line="360" w:lineRule="auto"/>
        <w:divId w:val="79845583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lastRenderedPageBreak/>
        <w:t>أجرت بدرخان (2012) دراسة بعنوان "مدى تطبيق جامعة عمان الأهلية لمعايير النوعية وضمان الجودة في جامعة عمان من وجهة نظر أعضاء الهيئة التدريسية". هدفت الدراسة إلى التعرف على مدى تطبيق معايير النوعية وضمان الجودة في جامعة عمان الأهلية في الأردن، من وجهة نظر أعضاء هيئة التدريس فيها. أظهرت النتائج أن مدى تطبيق المعايير جاء بدرجة مرتفعة بمتوسط حسابي (3.72). كما أظهرت النتائج عدم وجود أثر لمتغيري الخبرة والكلية في تقديرات أعضاء الهيئة التدريسية لمدى تطبيق النوعية وضمان الجودة.</w:t>
      </w:r>
    </w:p>
    <w:p w14:paraId="6C88B8F9" w14:textId="77777777" w:rsidR="00220692" w:rsidRPr="00A03577" w:rsidRDefault="00220692" w:rsidP="00F85BDE">
      <w:pPr>
        <w:pStyle w:val="a5"/>
        <w:bidi/>
        <w:spacing w:before="0" w:beforeAutospacing="0" w:line="360" w:lineRule="auto"/>
        <w:divId w:val="79845583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دراسة كاريا (2006 ,</w:t>
      </w:r>
      <w:proofErr w:type="spellStart"/>
      <w:r w:rsidRPr="00A03577">
        <w:rPr>
          <w:rFonts w:ascii="Simplified Arabic" w:hAnsi="Simplified Arabic" w:cs="Simplified Arabic"/>
          <w:color w:val="1B1C1D"/>
          <w:sz w:val="32"/>
          <w:szCs w:val="32"/>
        </w:rPr>
        <w:t>Karia</w:t>
      </w:r>
      <w:proofErr w:type="spellEnd"/>
      <w:r w:rsidRPr="00A03577">
        <w:rPr>
          <w:rFonts w:ascii="Simplified Arabic" w:hAnsi="Simplified Arabic" w:cs="Simplified Arabic"/>
          <w:color w:val="1B1C1D"/>
          <w:sz w:val="32"/>
          <w:szCs w:val="32"/>
          <w:rtl/>
        </w:rPr>
        <w:t>):</w:t>
      </w:r>
    </w:p>
    <w:p w14:paraId="542D200B" w14:textId="77777777" w:rsidR="00220692" w:rsidRPr="00A03577" w:rsidRDefault="00220692" w:rsidP="00F85BDE">
      <w:pPr>
        <w:pStyle w:val="a5"/>
        <w:bidi/>
        <w:spacing w:before="0" w:beforeAutospacing="0" w:line="360" w:lineRule="auto"/>
        <w:divId w:val="79845583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أجرى كاريا (2006 ,</w:t>
      </w:r>
      <w:proofErr w:type="spellStart"/>
      <w:r w:rsidRPr="00A03577">
        <w:rPr>
          <w:rFonts w:ascii="Simplified Arabic" w:hAnsi="Simplified Arabic" w:cs="Simplified Arabic"/>
          <w:color w:val="1B1C1D"/>
          <w:sz w:val="32"/>
          <w:szCs w:val="32"/>
        </w:rPr>
        <w:t>Karia</w:t>
      </w:r>
      <w:proofErr w:type="spellEnd"/>
      <w:r w:rsidRPr="00A03577">
        <w:rPr>
          <w:rFonts w:ascii="Simplified Arabic" w:hAnsi="Simplified Arabic" w:cs="Simplified Arabic"/>
          <w:color w:val="1B1C1D"/>
          <w:sz w:val="32"/>
          <w:szCs w:val="32"/>
          <w:rtl/>
        </w:rPr>
        <w:t>) دراسة بعنوان "أثر تطبيق مفهوم الجودة (التدريب والتعليم، بناء الفريق، التمكين الإداري، التحسين والتطوير المستمر) في بعض المتغيرات المتعلقة بالعمل (الرضا الوظيفي، والولاء التنظيمي)". هدفت الدراسة إلى التعرف على هذا الأثر في منظمات القطاع العام والخاص في ماليزيا. شملت الدراسة (200) موظفًا، وتوصلت إلى وجود أثر إيجابي لتطبيق مبادئ إدارة الجودة الشاملة في الرضا الوظيفي والولاء التنظيمي.</w:t>
      </w:r>
    </w:p>
    <w:p w14:paraId="27C2C32F" w14:textId="77777777" w:rsidR="00150457" w:rsidRPr="00A03577" w:rsidRDefault="00150457" w:rsidP="00F85BDE">
      <w:pPr>
        <w:pStyle w:val="3"/>
        <w:spacing w:before="0" w:after="0" w:line="360" w:lineRule="auto"/>
        <w:divId w:val="1133522261"/>
        <w:rPr>
          <w:rStyle w:val="a6"/>
          <w:rFonts w:ascii="Simplified Arabic" w:eastAsia="Times New Roman" w:hAnsi="Simplified Arabic" w:cs="Simplified Arabic"/>
          <w:b w:val="0"/>
          <w:bCs w:val="0"/>
          <w:color w:val="1B1C1D"/>
          <w:sz w:val="32"/>
          <w:szCs w:val="32"/>
          <w:bdr w:val="none" w:sz="0" w:space="0" w:color="auto" w:frame="1"/>
          <w:rtl/>
        </w:rPr>
      </w:pPr>
    </w:p>
    <w:p w14:paraId="34F73558" w14:textId="77777777" w:rsidR="0086446D" w:rsidRPr="00A03577" w:rsidRDefault="0086446D" w:rsidP="0086446D">
      <w:pPr>
        <w:divId w:val="1133522261"/>
        <w:rPr>
          <w:rFonts w:ascii="Simplified Arabic" w:hAnsi="Simplified Arabic" w:cs="Simplified Arabic"/>
          <w:sz w:val="32"/>
          <w:szCs w:val="32"/>
          <w:rtl/>
        </w:rPr>
      </w:pPr>
    </w:p>
    <w:p w14:paraId="297BC6D3" w14:textId="77777777" w:rsidR="0086446D" w:rsidRPr="00A03577" w:rsidRDefault="0086446D" w:rsidP="0086446D">
      <w:pPr>
        <w:divId w:val="1133522261"/>
        <w:rPr>
          <w:rFonts w:ascii="Simplified Arabic" w:hAnsi="Simplified Arabic" w:cs="Simplified Arabic"/>
          <w:sz w:val="32"/>
          <w:szCs w:val="32"/>
          <w:rtl/>
        </w:rPr>
      </w:pPr>
    </w:p>
    <w:p w14:paraId="53427339" w14:textId="58EC1023" w:rsidR="00220692" w:rsidRPr="00A03577" w:rsidRDefault="00886A85" w:rsidP="0086446D">
      <w:pPr>
        <w:pStyle w:val="3"/>
        <w:spacing w:before="0" w:after="0" w:line="360" w:lineRule="auto"/>
        <w:divId w:val="1133522261"/>
        <w:rPr>
          <w:rFonts w:ascii="Simplified Arabic" w:eastAsia="Times New Roman" w:hAnsi="Simplified Arabic" w:cs="Simplified Arabic"/>
          <w:color w:val="1B1C1D"/>
          <w:kern w:val="0"/>
          <w:sz w:val="32"/>
          <w:szCs w:val="32"/>
          <w:rtl/>
          <w14:ligatures w14:val="none"/>
        </w:rPr>
      </w:pPr>
      <w:r w:rsidRPr="00A03577">
        <w:rPr>
          <w:rStyle w:val="a6"/>
          <w:rFonts w:ascii="Simplified Arabic" w:eastAsia="Times New Roman" w:hAnsi="Simplified Arabic" w:cs="Simplified Arabic"/>
          <w:b w:val="0"/>
          <w:bCs w:val="0"/>
          <w:color w:val="1B1C1D"/>
          <w:sz w:val="32"/>
          <w:szCs w:val="32"/>
          <w:bdr w:val="none" w:sz="0" w:space="0" w:color="auto" w:frame="1"/>
          <w:rtl/>
        </w:rPr>
        <w:t xml:space="preserve">الإطار النظري </w:t>
      </w:r>
    </w:p>
    <w:p w14:paraId="1237599A" w14:textId="04087378" w:rsidR="00886A85" w:rsidRPr="00A03577" w:rsidRDefault="00886A85" w:rsidP="00F85BDE">
      <w:pPr>
        <w:pStyle w:val="a5"/>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مفهوم التمكين الإداري وأبعاده:</w:t>
      </w:r>
    </w:p>
    <w:p w14:paraId="70752543"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تعريف التمكين الإداري.</w:t>
      </w:r>
    </w:p>
    <w:p w14:paraId="59235DA5"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الأبعاد الأساسية للتمكين: منح الصلاحيات، المشاركة في اتخاذ القرارات، توفير المعلومات، وتدريب الموظفين.</w:t>
      </w:r>
    </w:p>
    <w:p w14:paraId="3CCC68C5"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أهمية التمكين في بيئة العمل المعاصرة.</w:t>
      </w:r>
    </w:p>
    <w:p w14:paraId="08DC21A4" w14:textId="77777777" w:rsidR="00886A85" w:rsidRPr="00A03577" w:rsidRDefault="00886A85" w:rsidP="00F85BDE">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أهمية التمكين الإداري للمؤسسات:</w:t>
      </w:r>
    </w:p>
    <w:p w14:paraId="00033C6A"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تحسين الأداء التنظيمي.</w:t>
      </w:r>
    </w:p>
    <w:p w14:paraId="17316BF4"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زيادة رضا الموظفين وتحفيزهم.</w:t>
      </w:r>
    </w:p>
    <w:p w14:paraId="5E072105"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تعزيز الإبداع والابتكار.</w:t>
      </w:r>
    </w:p>
    <w:p w14:paraId="528A9909"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تقليل معدلات دوران الموظفين.</w:t>
      </w:r>
    </w:p>
    <w:p w14:paraId="2A1DC09E" w14:textId="77777777" w:rsidR="00886A85" w:rsidRPr="00A03577" w:rsidRDefault="00886A85" w:rsidP="00F85BDE">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مفهوم إدارة الجودة الشاملة ومبادئها:</w:t>
      </w:r>
    </w:p>
    <w:p w14:paraId="527338C7"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التعريف الشامل لإدارة الجودة.</w:t>
      </w:r>
    </w:p>
    <w:p w14:paraId="2955F9CB"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المبادئ الأساسية: التركيز على العميل، مشاركة العاملين، التحسين المستمر، والقيادة.</w:t>
      </w:r>
    </w:p>
    <w:p w14:paraId="625CAFDE"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lastRenderedPageBreak/>
        <w:t>تطور مفهوم إدارة الجودة عبر الزمن.</w:t>
      </w:r>
    </w:p>
    <w:p w14:paraId="18D3D0A9" w14:textId="77777777" w:rsidR="00886A85" w:rsidRPr="00A03577" w:rsidRDefault="00886A85" w:rsidP="00F85BDE">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أهمية تطبيق إدارة الجودة الشاملة في المؤسسات المالية:</w:t>
      </w:r>
    </w:p>
    <w:p w14:paraId="10F8A449"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تحسين جودة الخدمات المالية.</w:t>
      </w:r>
    </w:p>
    <w:p w14:paraId="2DC34389"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بناء ثقة العملاء وولائهم.</w:t>
      </w:r>
    </w:p>
    <w:p w14:paraId="3702AF65"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زيادة الكفاءة التشغيلية وتقليل الأخطاء.</w:t>
      </w:r>
    </w:p>
    <w:p w14:paraId="7D0F7A3F"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تعزيز الميزة التنافسية.</w:t>
      </w:r>
    </w:p>
    <w:p w14:paraId="55D1CACE" w14:textId="77777777" w:rsidR="00886A85" w:rsidRPr="00A03577" w:rsidRDefault="00886A85" w:rsidP="00F85BDE">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العلاقة بين التمكين الإداري وإدارة الجودة الشاملة:</w:t>
      </w:r>
    </w:p>
    <w:p w14:paraId="6C5E2DB4"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كيف يدعم التمكين مبادئ الجودة الشاملة.</w:t>
      </w:r>
    </w:p>
    <w:p w14:paraId="740C4FAB"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التمكين كعامل تمكين رئيسي لنجاح مبادرات الجودة.</w:t>
      </w:r>
    </w:p>
    <w:p w14:paraId="175947F0"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دراسة نماذج التكامل بين المفهومين.</w:t>
      </w:r>
    </w:p>
    <w:p w14:paraId="57297C8E" w14:textId="77777777" w:rsidR="00886A85" w:rsidRPr="00A03577" w:rsidRDefault="00886A85" w:rsidP="00F85BDE">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التمكين الإداري في القطاع المالي السعودي:</w:t>
      </w:r>
    </w:p>
    <w:p w14:paraId="6D9C4087"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نظرة عامة على القطاع المالي في المملكة.</w:t>
      </w:r>
    </w:p>
    <w:p w14:paraId="1E647F4B"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أهمية التمكين في تحقيق رؤية المملكة 2030.</w:t>
      </w:r>
    </w:p>
    <w:p w14:paraId="10742AA7"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التحديات التي تواجه تطبيق التمكين في المؤسسات المالية السعودية.</w:t>
      </w:r>
    </w:p>
    <w:p w14:paraId="53950A4E" w14:textId="77777777" w:rsidR="00886A85" w:rsidRPr="00A03577" w:rsidRDefault="00886A85" w:rsidP="00F85BDE">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إدارة الجودة الشاملة في القطاع المالي السعودي:</w:t>
      </w:r>
    </w:p>
    <w:p w14:paraId="17B930AC"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مستوى تطبيق مبادئ الجودة في المؤسسات المالية المحلية.</w:t>
      </w:r>
    </w:p>
    <w:p w14:paraId="368D0443"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lastRenderedPageBreak/>
        <w:t>دور الجهات الرقابية في دعم الجودة.</w:t>
      </w:r>
    </w:p>
    <w:p w14:paraId="5AE946A5"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الفرص والتحديات المرتبطة بتطبيق الجودة الشاملة.</w:t>
      </w:r>
    </w:p>
    <w:p w14:paraId="42480CA5" w14:textId="77777777" w:rsidR="00886A85" w:rsidRPr="00A03577" w:rsidRDefault="00886A85" w:rsidP="00F85BDE">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الدراسات السابقة المتعلقة بالتمكين الإداري:</w:t>
      </w:r>
    </w:p>
    <w:p w14:paraId="6119F493"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مراجعة لأهم الدراسات التي تناولت علاقة التمكين بالأداء المؤسسي.</w:t>
      </w:r>
    </w:p>
    <w:p w14:paraId="3BC8950D"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تحليل نتائج الدراسات التي بحثت في أثر التمكين على رضا الموظفين.</w:t>
      </w:r>
    </w:p>
    <w:p w14:paraId="190AF1E9"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تحديد الفجوات البحثية في هذا المجال.</w:t>
      </w:r>
    </w:p>
    <w:p w14:paraId="53EF377C" w14:textId="77777777" w:rsidR="00886A85" w:rsidRPr="00A03577" w:rsidRDefault="00886A85" w:rsidP="00F85BDE">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الدراسات السابقة المتعلقة بإدارة الجودة الشاملة:</w:t>
      </w:r>
    </w:p>
    <w:p w14:paraId="1B306099"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مراجعة لأهم الأبحاث التي تناولت تطبيق مبادئ الجودة في القطاعات المختلفة، خاصة القطاع المالي.</w:t>
      </w:r>
    </w:p>
    <w:p w14:paraId="29F68B2D"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تحليل نتائج الدراسات التي بحثت في عوامل نجاح وفشل برامج الجودة.</w:t>
      </w:r>
    </w:p>
    <w:p w14:paraId="7245FCA9"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تحديد مساهمة هذه الأبحاث في فهم الظاهرة.</w:t>
      </w:r>
    </w:p>
    <w:p w14:paraId="01FACBE5" w14:textId="77777777" w:rsidR="00886A85" w:rsidRPr="00A03577" w:rsidRDefault="00886A85" w:rsidP="00F85BDE">
      <w:pPr>
        <w:pStyle w:val="a5"/>
        <w:numPr>
          <w:ilvl w:val="0"/>
          <w:numId w:val="10"/>
        </w:numPr>
        <w:bidi/>
        <w:spacing w:before="0" w:beforeAutospacing="0" w:after="0" w:afterAutospacing="0" w:line="360" w:lineRule="auto"/>
        <w:divId w:val="1133522261"/>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الخلاصة النظرية والفجوة البحثية:</w:t>
      </w:r>
    </w:p>
    <w:p w14:paraId="0D6CC445" w14:textId="77777777" w:rsidR="00886A85" w:rsidRPr="00A03577" w:rsidRDefault="00886A85" w:rsidP="00F85BDE">
      <w:pPr>
        <w:pStyle w:val="a5"/>
        <w:numPr>
          <w:ilvl w:val="1"/>
          <w:numId w:val="10"/>
        </w:numPr>
        <w:bidi/>
        <w:spacing w:before="0" w:beforeAutospacing="0" w:after="120" w:afterAutospacing="0" w:line="360" w:lineRule="auto"/>
        <w:divId w:val="1133522261"/>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تجميع النتائج الرئيسية من مراجعة الأدبيات.</w:t>
      </w:r>
    </w:p>
    <w:p w14:paraId="09428411" w14:textId="07DC4F5F" w:rsidR="00886A85" w:rsidRPr="00A03577" w:rsidRDefault="00886A85" w:rsidP="0086446D">
      <w:pPr>
        <w:pStyle w:val="a5"/>
        <w:numPr>
          <w:ilvl w:val="1"/>
          <w:numId w:val="10"/>
        </w:numPr>
        <w:bidi/>
        <w:spacing w:before="0" w:beforeAutospacing="0" w:after="120" w:afterAutospacing="0" w:line="360" w:lineRule="auto"/>
        <w:divId w:val="1133522261"/>
        <w:rPr>
          <w:rStyle w:val="a6"/>
          <w:rFonts w:ascii="Simplified Arabic" w:hAnsi="Simplified Arabic" w:cs="Simplified Arabic"/>
          <w:b w:val="0"/>
          <w:bCs w:val="0"/>
          <w:color w:val="1B1C1D"/>
          <w:sz w:val="32"/>
          <w:szCs w:val="32"/>
          <w:rtl/>
        </w:rPr>
      </w:pPr>
      <w:r w:rsidRPr="00A03577">
        <w:rPr>
          <w:rFonts w:ascii="Simplified Arabic" w:hAnsi="Simplified Arabic" w:cs="Simplified Arabic"/>
          <w:color w:val="1B1C1D"/>
          <w:sz w:val="32"/>
          <w:szCs w:val="32"/>
          <w:rtl/>
        </w:rPr>
        <w:t>تحديد الفجوة التي تسعى هذه الدراسة لملئها، وهي قلة الأبحاث التي تربط بشكل مباشر بين التمكين الإداري وتطبيق إدارة الجودة الشاملة في سياق المؤسسات المالية السعودية.</w:t>
      </w:r>
    </w:p>
    <w:p w14:paraId="5DAFDB87" w14:textId="77777777" w:rsidR="00BE32D1" w:rsidRDefault="00BE32D1" w:rsidP="00F85BDE">
      <w:pPr>
        <w:pStyle w:val="3"/>
        <w:spacing w:before="0" w:after="0" w:line="360" w:lineRule="auto"/>
        <w:divId w:val="1995912266"/>
        <w:rPr>
          <w:rStyle w:val="a6"/>
          <w:rFonts w:ascii="Simplified Arabic" w:eastAsia="Times New Roman" w:hAnsi="Simplified Arabic" w:cs="Simplified Arabic"/>
          <w:b w:val="0"/>
          <w:bCs w:val="0"/>
          <w:color w:val="1B1C1D"/>
          <w:sz w:val="32"/>
          <w:szCs w:val="32"/>
          <w:bdr w:val="none" w:sz="0" w:space="0" w:color="auto" w:frame="1"/>
          <w:rtl/>
        </w:rPr>
      </w:pPr>
    </w:p>
    <w:p w14:paraId="445695BD" w14:textId="53181379" w:rsidR="008518E2" w:rsidRPr="00A03577" w:rsidRDefault="008518E2" w:rsidP="00F85BDE">
      <w:pPr>
        <w:pStyle w:val="3"/>
        <w:spacing w:before="0" w:after="0" w:line="360" w:lineRule="auto"/>
        <w:divId w:val="1995912266"/>
        <w:rPr>
          <w:rFonts w:ascii="Simplified Arabic" w:eastAsia="Times New Roman" w:hAnsi="Simplified Arabic" w:cs="Simplified Arabic"/>
          <w:color w:val="1B1C1D"/>
          <w:kern w:val="0"/>
          <w:sz w:val="32"/>
          <w:szCs w:val="32"/>
          <w14:ligatures w14:val="none"/>
        </w:rPr>
      </w:pPr>
      <w:r w:rsidRPr="00A03577">
        <w:rPr>
          <w:rStyle w:val="a6"/>
          <w:rFonts w:ascii="Simplified Arabic" w:eastAsia="Times New Roman" w:hAnsi="Simplified Arabic" w:cs="Simplified Arabic"/>
          <w:b w:val="0"/>
          <w:bCs w:val="0"/>
          <w:color w:val="1B1C1D"/>
          <w:sz w:val="32"/>
          <w:szCs w:val="32"/>
          <w:bdr w:val="none" w:sz="0" w:space="0" w:color="auto" w:frame="1"/>
          <w:rtl/>
        </w:rPr>
        <w:t>منهجية وطرق البحث</w:t>
      </w:r>
    </w:p>
    <w:p w14:paraId="48BB3D8A" w14:textId="77777777" w:rsidR="008518E2" w:rsidRPr="00A03577" w:rsidRDefault="008518E2" w:rsidP="00F85BDE">
      <w:pPr>
        <w:pStyle w:val="a5"/>
        <w:bidi/>
        <w:spacing w:before="0" w:beforeAutospacing="0" w:after="240" w:afterAutospacing="0" w:line="360" w:lineRule="auto"/>
        <w:divId w:val="199591226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تتبع هذه الدراسة المنهج الوصفي التحليلي الذي يعتمد على دراسة الظاهرة كما هي في الواقع، ووصفها، وتحليل علاقاتها، وصولًا إلى استخلاص النتائج وتفسيرها. يهدف هذا المنهج إلى الكشف عن العلاقة بين التمكين الإداري وتطبيق مبادئ إدارة الجودة الشاملة في المؤسسات المالية السعودية.</w:t>
      </w:r>
    </w:p>
    <w:p w14:paraId="5234B4B8" w14:textId="77777777" w:rsidR="008518E2" w:rsidRPr="00A03577" w:rsidRDefault="008518E2" w:rsidP="00F85BDE">
      <w:pPr>
        <w:pStyle w:val="4"/>
        <w:bidi/>
        <w:spacing w:before="0" w:beforeAutospacing="0" w:after="0" w:afterAutospacing="0" w:line="360" w:lineRule="auto"/>
        <w:divId w:val="1995912266"/>
        <w:rPr>
          <w:rFonts w:ascii="Simplified Arabic" w:eastAsia="Times New Roman" w:hAnsi="Simplified Arabic" w:cs="Simplified Arabic"/>
          <w:color w:val="1B1C1D"/>
          <w:sz w:val="32"/>
          <w:szCs w:val="32"/>
          <w:rtl/>
        </w:rPr>
      </w:pPr>
      <w:r w:rsidRPr="00A03577">
        <w:rPr>
          <w:rStyle w:val="a6"/>
          <w:rFonts w:ascii="Simplified Arabic" w:eastAsia="Times New Roman" w:hAnsi="Simplified Arabic" w:cs="Simplified Arabic"/>
          <w:b/>
          <w:bCs/>
          <w:color w:val="1B1C1D"/>
          <w:sz w:val="32"/>
          <w:szCs w:val="32"/>
          <w:bdr w:val="none" w:sz="0" w:space="0" w:color="auto" w:frame="1"/>
          <w:rtl/>
        </w:rPr>
        <w:t>أداة الدراسة</w:t>
      </w:r>
    </w:p>
    <w:p w14:paraId="4B05CBAA" w14:textId="77777777" w:rsidR="008518E2" w:rsidRPr="00A03577" w:rsidRDefault="008518E2" w:rsidP="00F85BDE">
      <w:pPr>
        <w:pStyle w:val="a5"/>
        <w:bidi/>
        <w:spacing w:before="0" w:beforeAutospacing="0" w:after="0" w:afterAutospacing="0" w:line="360" w:lineRule="auto"/>
        <w:divId w:val="199591226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 xml:space="preserve">لتحقيق أهداف الدراسة وجمع البيانات اللازمة، سيتم استخدام </w:t>
      </w:r>
      <w:r w:rsidRPr="00A03577">
        <w:rPr>
          <w:rStyle w:val="a6"/>
          <w:rFonts w:ascii="Simplified Arabic" w:hAnsi="Simplified Arabic" w:cs="Simplified Arabic"/>
          <w:color w:val="1B1C1D"/>
          <w:sz w:val="32"/>
          <w:szCs w:val="32"/>
          <w:bdr w:val="none" w:sz="0" w:space="0" w:color="auto" w:frame="1"/>
          <w:rtl/>
        </w:rPr>
        <w:t>الاستبيان</w:t>
      </w:r>
      <w:r w:rsidRPr="00A03577">
        <w:rPr>
          <w:rFonts w:ascii="Simplified Arabic" w:hAnsi="Simplified Arabic" w:cs="Simplified Arabic"/>
          <w:color w:val="1B1C1D"/>
          <w:sz w:val="32"/>
          <w:szCs w:val="32"/>
          <w:rtl/>
        </w:rPr>
        <w:t xml:space="preserve"> كأداة رئيسية. تم تصميم الاستبيان خصيصًا لقياس متغيري الدراسة: التمكين الإداري وتطبيق مبادئ إدارة الجودة الشاملة. ويتكون الاستبيان من عدة محاور، تشمل:</w:t>
      </w:r>
    </w:p>
    <w:p w14:paraId="386303E9" w14:textId="77777777" w:rsidR="008518E2" w:rsidRPr="00A03577" w:rsidRDefault="008518E2" w:rsidP="00F85BDE">
      <w:pPr>
        <w:pStyle w:val="a5"/>
        <w:numPr>
          <w:ilvl w:val="0"/>
          <w:numId w:val="8"/>
        </w:numPr>
        <w:bidi/>
        <w:spacing w:before="0" w:beforeAutospacing="0" w:after="0" w:afterAutospacing="0" w:line="360" w:lineRule="auto"/>
        <w:divId w:val="1995912266"/>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المحور الأول:</w:t>
      </w:r>
      <w:r w:rsidRPr="00A03577">
        <w:rPr>
          <w:rFonts w:ascii="Simplified Arabic" w:hAnsi="Simplified Arabic" w:cs="Simplified Arabic"/>
          <w:color w:val="1B1C1D"/>
          <w:sz w:val="32"/>
          <w:szCs w:val="32"/>
          <w:rtl/>
        </w:rPr>
        <w:t xml:space="preserve"> لقياس مستوى التمكين الإداري، ويحتوي على عبارات تقيس جوانب مثل: منح الصلاحيات، المشاركة في اتخاذ القرارات، وتوفير المعلومات والموارد.</w:t>
      </w:r>
    </w:p>
    <w:p w14:paraId="4999E29A" w14:textId="77777777" w:rsidR="008518E2" w:rsidRPr="00A03577" w:rsidRDefault="008518E2" w:rsidP="00F85BDE">
      <w:pPr>
        <w:pStyle w:val="a5"/>
        <w:numPr>
          <w:ilvl w:val="0"/>
          <w:numId w:val="8"/>
        </w:numPr>
        <w:bidi/>
        <w:spacing w:before="0" w:beforeAutospacing="0" w:after="0" w:afterAutospacing="0" w:line="360" w:lineRule="auto"/>
        <w:divId w:val="1995912266"/>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المحور الثاني:</w:t>
      </w:r>
      <w:r w:rsidRPr="00A03577">
        <w:rPr>
          <w:rFonts w:ascii="Simplified Arabic" w:hAnsi="Simplified Arabic" w:cs="Simplified Arabic"/>
          <w:color w:val="1B1C1D"/>
          <w:sz w:val="32"/>
          <w:szCs w:val="32"/>
          <w:rtl/>
        </w:rPr>
        <w:t xml:space="preserve"> لقياس مستوى تطبيق مبادئ إدارة الجودة الشاملة، ويحتوي على عبارات تقيس جوانب مثل: التركيز على العملاء، إشراك الموظفين، التحسين المستمر، والالتزام بالجودة.</w:t>
      </w:r>
    </w:p>
    <w:p w14:paraId="2F97096F" w14:textId="77777777" w:rsidR="008518E2" w:rsidRPr="00A03577" w:rsidRDefault="008518E2" w:rsidP="00F85BDE">
      <w:pPr>
        <w:pStyle w:val="a5"/>
        <w:numPr>
          <w:ilvl w:val="0"/>
          <w:numId w:val="8"/>
        </w:numPr>
        <w:bidi/>
        <w:spacing w:before="0" w:beforeAutospacing="0" w:after="0" w:afterAutospacing="0" w:line="360" w:lineRule="auto"/>
        <w:divId w:val="1995912266"/>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المحور الثالث:</w:t>
      </w:r>
      <w:r w:rsidRPr="00A03577">
        <w:rPr>
          <w:rFonts w:ascii="Simplified Arabic" w:hAnsi="Simplified Arabic" w:cs="Simplified Arabic"/>
          <w:color w:val="1B1C1D"/>
          <w:sz w:val="32"/>
          <w:szCs w:val="32"/>
          <w:rtl/>
        </w:rPr>
        <w:t xml:space="preserve"> المعلومات الشخصية والوظيفية للمشاركين (المتغيرات الديموغرافية)، مثل: العمر، والمسمى الوظيفي، وسنوات الخبرة.</w:t>
      </w:r>
    </w:p>
    <w:p w14:paraId="5051B8D8" w14:textId="77777777" w:rsidR="008518E2" w:rsidRPr="00A03577" w:rsidRDefault="008518E2" w:rsidP="00F85BDE">
      <w:pPr>
        <w:pStyle w:val="a5"/>
        <w:bidi/>
        <w:spacing w:before="0" w:beforeAutospacing="0" w:after="240" w:afterAutospacing="0" w:line="360" w:lineRule="auto"/>
        <w:divId w:val="199591226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lastRenderedPageBreak/>
        <w:t>سيتم التحقق من صدق وثبات الاستبيان قبل توزيعه على عينة الدراسة لضمان جودة البيانات التي سيتم جمعها.</w:t>
      </w:r>
    </w:p>
    <w:p w14:paraId="6A2D2848" w14:textId="77777777" w:rsidR="008518E2" w:rsidRPr="00A03577" w:rsidRDefault="008518E2" w:rsidP="00F85BDE">
      <w:pPr>
        <w:pStyle w:val="4"/>
        <w:bidi/>
        <w:spacing w:before="0" w:beforeAutospacing="0" w:after="0" w:afterAutospacing="0" w:line="360" w:lineRule="auto"/>
        <w:divId w:val="1995912266"/>
        <w:rPr>
          <w:rFonts w:ascii="Simplified Arabic" w:eastAsia="Times New Roman" w:hAnsi="Simplified Arabic" w:cs="Simplified Arabic"/>
          <w:color w:val="1B1C1D"/>
          <w:sz w:val="32"/>
          <w:szCs w:val="32"/>
          <w:rtl/>
        </w:rPr>
      </w:pPr>
      <w:r w:rsidRPr="00A03577">
        <w:rPr>
          <w:rStyle w:val="a6"/>
          <w:rFonts w:ascii="Simplified Arabic" w:eastAsia="Times New Roman" w:hAnsi="Simplified Arabic" w:cs="Simplified Arabic"/>
          <w:b/>
          <w:bCs/>
          <w:color w:val="1B1C1D"/>
          <w:sz w:val="32"/>
          <w:szCs w:val="32"/>
          <w:bdr w:val="none" w:sz="0" w:space="0" w:color="auto" w:frame="1"/>
          <w:rtl/>
        </w:rPr>
        <w:t>مجتمع الدراسة</w:t>
      </w:r>
    </w:p>
    <w:p w14:paraId="616F4EFC" w14:textId="77777777" w:rsidR="008518E2" w:rsidRPr="00A03577" w:rsidRDefault="008518E2" w:rsidP="00F85BDE">
      <w:pPr>
        <w:pStyle w:val="a5"/>
        <w:bidi/>
        <w:spacing w:before="0" w:beforeAutospacing="0" w:after="240" w:afterAutospacing="0" w:line="360" w:lineRule="auto"/>
        <w:divId w:val="199591226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يتكون مجتمع الدراسة من جميع العاملين في المؤسسات المالية السعودية التي تعمل في المملكة. وسيتم اختيار عينة ممثلة لهذا المجتمع، مع التركيز على الموظفين الذين لديهم خبرة مباشرة في العمليات الإدارية والجودة، لضمان الحصول على بيانات دقيقة وذات صلة.</w:t>
      </w:r>
    </w:p>
    <w:p w14:paraId="06360AEB" w14:textId="77777777" w:rsidR="008518E2" w:rsidRPr="00A03577" w:rsidRDefault="008518E2" w:rsidP="00F85BDE">
      <w:pPr>
        <w:pStyle w:val="4"/>
        <w:bidi/>
        <w:spacing w:before="0" w:beforeAutospacing="0" w:after="0" w:afterAutospacing="0" w:line="360" w:lineRule="auto"/>
        <w:divId w:val="1995912266"/>
        <w:rPr>
          <w:rFonts w:ascii="Simplified Arabic" w:eastAsia="Times New Roman" w:hAnsi="Simplified Arabic" w:cs="Simplified Arabic"/>
          <w:color w:val="1B1C1D"/>
          <w:sz w:val="32"/>
          <w:szCs w:val="32"/>
          <w:rtl/>
        </w:rPr>
      </w:pPr>
      <w:r w:rsidRPr="00A03577">
        <w:rPr>
          <w:rStyle w:val="a6"/>
          <w:rFonts w:ascii="Simplified Arabic" w:eastAsia="Times New Roman" w:hAnsi="Simplified Arabic" w:cs="Simplified Arabic"/>
          <w:b/>
          <w:bCs/>
          <w:color w:val="1B1C1D"/>
          <w:sz w:val="32"/>
          <w:szCs w:val="32"/>
          <w:bdr w:val="none" w:sz="0" w:space="0" w:color="auto" w:frame="1"/>
          <w:rtl/>
        </w:rPr>
        <w:t>الأساليب الإحصائية</w:t>
      </w:r>
    </w:p>
    <w:p w14:paraId="624D8607" w14:textId="77777777" w:rsidR="008518E2" w:rsidRPr="00A03577" w:rsidRDefault="008518E2" w:rsidP="00F85BDE">
      <w:pPr>
        <w:pStyle w:val="a5"/>
        <w:bidi/>
        <w:spacing w:before="0" w:beforeAutospacing="0" w:after="120" w:afterAutospacing="0" w:line="360" w:lineRule="auto"/>
        <w:divId w:val="1995912266"/>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لتحليل البيانات التي تم جمعها من الاستبيان، سيتم استخدام مجموعة من الأساليب الإحصائية المناسبة باستخدام برنامج التحليل الإحصائي (</w:t>
      </w:r>
      <w:r w:rsidRPr="00A03577">
        <w:rPr>
          <w:rFonts w:ascii="Simplified Arabic" w:hAnsi="Simplified Arabic" w:cs="Simplified Arabic"/>
          <w:color w:val="1B1C1D"/>
          <w:sz w:val="32"/>
          <w:szCs w:val="32"/>
        </w:rPr>
        <w:t>SPSS</w:t>
      </w:r>
      <w:r w:rsidRPr="00A03577">
        <w:rPr>
          <w:rFonts w:ascii="Simplified Arabic" w:hAnsi="Simplified Arabic" w:cs="Simplified Arabic"/>
          <w:color w:val="1B1C1D"/>
          <w:sz w:val="32"/>
          <w:szCs w:val="32"/>
          <w:rtl/>
        </w:rPr>
        <w:t>)، وتشمل:</w:t>
      </w:r>
    </w:p>
    <w:p w14:paraId="531B9E46" w14:textId="77777777" w:rsidR="008518E2" w:rsidRPr="00A03577" w:rsidRDefault="008518E2" w:rsidP="00F85BDE">
      <w:pPr>
        <w:pStyle w:val="a5"/>
        <w:numPr>
          <w:ilvl w:val="0"/>
          <w:numId w:val="9"/>
        </w:numPr>
        <w:bidi/>
        <w:spacing w:before="0" w:beforeAutospacing="0" w:after="0" w:afterAutospacing="0" w:line="360" w:lineRule="auto"/>
        <w:divId w:val="1995912266"/>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الإحصاء الوصفي:</w:t>
      </w:r>
      <w:r w:rsidRPr="00A03577">
        <w:rPr>
          <w:rFonts w:ascii="Simplified Arabic" w:hAnsi="Simplified Arabic" w:cs="Simplified Arabic"/>
          <w:color w:val="1B1C1D"/>
          <w:sz w:val="32"/>
          <w:szCs w:val="32"/>
          <w:rtl/>
        </w:rPr>
        <w:t xml:space="preserve"> (التكرارات، والنسب المئوية، والمتوسطات الحسابية، والانحرافات المعيارية) لوصف خصائص عينة الدراسة، ووصف استجابات </w:t>
      </w:r>
      <w:proofErr w:type="spellStart"/>
      <w:r w:rsidRPr="00A03577">
        <w:rPr>
          <w:rFonts w:ascii="Simplified Arabic" w:hAnsi="Simplified Arabic" w:cs="Simplified Arabic"/>
          <w:color w:val="1B1C1D"/>
          <w:sz w:val="32"/>
          <w:szCs w:val="32"/>
          <w:rtl/>
        </w:rPr>
        <w:t>المبحوثين</w:t>
      </w:r>
      <w:proofErr w:type="spellEnd"/>
      <w:r w:rsidRPr="00A03577">
        <w:rPr>
          <w:rFonts w:ascii="Simplified Arabic" w:hAnsi="Simplified Arabic" w:cs="Simplified Arabic"/>
          <w:color w:val="1B1C1D"/>
          <w:sz w:val="32"/>
          <w:szCs w:val="32"/>
          <w:rtl/>
        </w:rPr>
        <w:t xml:space="preserve"> حول متغيرات الدراسة.</w:t>
      </w:r>
    </w:p>
    <w:p w14:paraId="6593B433" w14:textId="77777777" w:rsidR="008518E2" w:rsidRPr="00A03577" w:rsidRDefault="008518E2" w:rsidP="00F85BDE">
      <w:pPr>
        <w:pStyle w:val="a5"/>
        <w:numPr>
          <w:ilvl w:val="0"/>
          <w:numId w:val="9"/>
        </w:numPr>
        <w:bidi/>
        <w:spacing w:before="0" w:beforeAutospacing="0" w:after="0" w:afterAutospacing="0" w:line="360" w:lineRule="auto"/>
        <w:divId w:val="1995912266"/>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معامل ارتباط بيرسون:</w:t>
      </w:r>
      <w:r w:rsidRPr="00A03577">
        <w:rPr>
          <w:rFonts w:ascii="Simplified Arabic" w:hAnsi="Simplified Arabic" w:cs="Simplified Arabic"/>
          <w:color w:val="1B1C1D"/>
          <w:sz w:val="32"/>
          <w:szCs w:val="32"/>
          <w:rtl/>
        </w:rPr>
        <w:t xml:space="preserve"> لتحديد قوة واتجاه العلاقة بين التمكين الإداري وتطبيق مبادئ إدارة الجودة الشاملة.</w:t>
      </w:r>
    </w:p>
    <w:p w14:paraId="6E750162" w14:textId="77777777" w:rsidR="008518E2" w:rsidRPr="00A03577" w:rsidRDefault="008518E2" w:rsidP="00F85BDE">
      <w:pPr>
        <w:pStyle w:val="a5"/>
        <w:numPr>
          <w:ilvl w:val="0"/>
          <w:numId w:val="9"/>
        </w:numPr>
        <w:bidi/>
        <w:spacing w:before="0" w:beforeAutospacing="0" w:after="0" w:afterAutospacing="0" w:line="360" w:lineRule="auto"/>
        <w:divId w:val="1995912266"/>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lastRenderedPageBreak/>
        <w:t>تحليل الانحدار الخطي المتعدد (</w:t>
      </w:r>
      <w:r w:rsidRPr="00A03577">
        <w:rPr>
          <w:rStyle w:val="a6"/>
          <w:rFonts w:ascii="Simplified Arabic" w:hAnsi="Simplified Arabic" w:cs="Simplified Arabic"/>
          <w:color w:val="1B1C1D"/>
          <w:sz w:val="32"/>
          <w:szCs w:val="32"/>
          <w:bdr w:val="none" w:sz="0" w:space="0" w:color="auto" w:frame="1"/>
        </w:rPr>
        <w:t>Multiple Linear Regression</w:t>
      </w:r>
      <w:r w:rsidRPr="00A03577">
        <w:rPr>
          <w:rStyle w:val="a6"/>
          <w:rFonts w:ascii="Simplified Arabic" w:hAnsi="Simplified Arabic" w:cs="Simplified Arabic"/>
          <w:color w:val="1B1C1D"/>
          <w:sz w:val="32"/>
          <w:szCs w:val="32"/>
          <w:bdr w:val="none" w:sz="0" w:space="0" w:color="auto" w:frame="1"/>
          <w:rtl/>
        </w:rPr>
        <w:t>):</w:t>
      </w:r>
      <w:r w:rsidRPr="00A03577">
        <w:rPr>
          <w:rFonts w:ascii="Simplified Arabic" w:hAnsi="Simplified Arabic" w:cs="Simplified Arabic"/>
          <w:color w:val="1B1C1D"/>
          <w:sz w:val="32"/>
          <w:szCs w:val="32"/>
          <w:rtl/>
        </w:rPr>
        <w:t xml:space="preserve"> لقياس مدى تأثير التمكين الإداري كمتغير مستقل في تطبيق مبادئ إدارة الجودة الشاملة كمتغير تابع.</w:t>
      </w:r>
    </w:p>
    <w:p w14:paraId="19C30C48" w14:textId="77777777" w:rsidR="008518E2" w:rsidRPr="00A03577" w:rsidRDefault="008518E2" w:rsidP="00F85BDE">
      <w:pPr>
        <w:pStyle w:val="a5"/>
        <w:numPr>
          <w:ilvl w:val="0"/>
          <w:numId w:val="9"/>
        </w:numPr>
        <w:bidi/>
        <w:spacing w:before="0" w:beforeAutospacing="0" w:after="0" w:afterAutospacing="0" w:line="360" w:lineRule="auto"/>
        <w:divId w:val="1995912266"/>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تحليل التباين الأحادي (</w:t>
      </w:r>
      <w:r w:rsidRPr="00A03577">
        <w:rPr>
          <w:rStyle w:val="a6"/>
          <w:rFonts w:ascii="Simplified Arabic" w:hAnsi="Simplified Arabic" w:cs="Simplified Arabic"/>
          <w:color w:val="1B1C1D"/>
          <w:sz w:val="32"/>
          <w:szCs w:val="32"/>
          <w:bdr w:val="none" w:sz="0" w:space="0" w:color="auto" w:frame="1"/>
        </w:rPr>
        <w:t>One-way ANOVA</w:t>
      </w:r>
      <w:r w:rsidRPr="00A03577">
        <w:rPr>
          <w:rStyle w:val="a6"/>
          <w:rFonts w:ascii="Simplified Arabic" w:hAnsi="Simplified Arabic" w:cs="Simplified Arabic"/>
          <w:color w:val="1B1C1D"/>
          <w:sz w:val="32"/>
          <w:szCs w:val="32"/>
          <w:bdr w:val="none" w:sz="0" w:space="0" w:color="auto" w:frame="1"/>
          <w:rtl/>
        </w:rPr>
        <w:t>) واختبار "ت" (</w:t>
      </w:r>
      <w:r w:rsidRPr="00A03577">
        <w:rPr>
          <w:rStyle w:val="a6"/>
          <w:rFonts w:ascii="Simplified Arabic" w:hAnsi="Simplified Arabic" w:cs="Simplified Arabic"/>
          <w:color w:val="1B1C1D"/>
          <w:sz w:val="32"/>
          <w:szCs w:val="32"/>
          <w:bdr w:val="none" w:sz="0" w:space="0" w:color="auto" w:frame="1"/>
        </w:rPr>
        <w:t>t-test</w:t>
      </w:r>
      <w:r w:rsidRPr="00A03577">
        <w:rPr>
          <w:rStyle w:val="a6"/>
          <w:rFonts w:ascii="Simplified Arabic" w:hAnsi="Simplified Arabic" w:cs="Simplified Arabic"/>
          <w:color w:val="1B1C1D"/>
          <w:sz w:val="32"/>
          <w:szCs w:val="32"/>
          <w:bdr w:val="none" w:sz="0" w:space="0" w:color="auto" w:frame="1"/>
          <w:rtl/>
        </w:rPr>
        <w:t>):</w:t>
      </w:r>
      <w:r w:rsidRPr="00A03577">
        <w:rPr>
          <w:rFonts w:ascii="Simplified Arabic" w:hAnsi="Simplified Arabic" w:cs="Simplified Arabic"/>
          <w:color w:val="1B1C1D"/>
          <w:sz w:val="32"/>
          <w:szCs w:val="32"/>
          <w:rtl/>
        </w:rPr>
        <w:t xml:space="preserve"> لتحديد ما إذا كانت هناك فروق ذات دلالة إحصائية في استجابات العينة تعزى إلى المتغيرات الديموغرافية (العمر، المسمى الوظيفي، الخبرة).</w:t>
      </w:r>
    </w:p>
    <w:p w14:paraId="2507F68A" w14:textId="77777777" w:rsidR="009E0AFC" w:rsidRPr="00A03577" w:rsidRDefault="009E0AFC" w:rsidP="00F85BDE">
      <w:pPr>
        <w:pStyle w:val="3"/>
        <w:spacing w:before="0" w:after="0" w:line="360" w:lineRule="auto"/>
        <w:divId w:val="1329018222"/>
        <w:rPr>
          <w:rFonts w:ascii="Simplified Arabic" w:eastAsia="Times New Roman" w:hAnsi="Simplified Arabic" w:cs="Simplified Arabic"/>
          <w:color w:val="1B1C1D"/>
          <w:kern w:val="0"/>
          <w:sz w:val="32"/>
          <w:szCs w:val="32"/>
          <w14:ligatures w14:val="none"/>
        </w:rPr>
      </w:pPr>
      <w:r w:rsidRPr="00A03577">
        <w:rPr>
          <w:rStyle w:val="a6"/>
          <w:rFonts w:ascii="Simplified Arabic" w:eastAsia="Times New Roman" w:hAnsi="Simplified Arabic" w:cs="Simplified Arabic"/>
          <w:b w:val="0"/>
          <w:bCs w:val="0"/>
          <w:color w:val="1B1C1D"/>
          <w:sz w:val="32"/>
          <w:szCs w:val="32"/>
          <w:bdr w:val="none" w:sz="0" w:space="0" w:color="auto" w:frame="1"/>
          <w:rtl/>
        </w:rPr>
        <w:t>حدود الدراسة</w:t>
      </w:r>
    </w:p>
    <w:p w14:paraId="3D89D8DC" w14:textId="77777777" w:rsidR="009E0AFC" w:rsidRPr="00A03577" w:rsidRDefault="009E0AFC" w:rsidP="00F85BDE">
      <w:pPr>
        <w:pStyle w:val="a5"/>
        <w:bidi/>
        <w:spacing w:before="0" w:beforeAutospacing="0" w:after="120" w:afterAutospacing="0" w:line="360" w:lineRule="auto"/>
        <w:divId w:val="1329018222"/>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لضمان دقة وتركيز البحث، تم تحديد الحدود التالية:</w:t>
      </w:r>
    </w:p>
    <w:p w14:paraId="6C5149C2" w14:textId="3A5DC267" w:rsidR="009E0AFC" w:rsidRPr="00A03577" w:rsidRDefault="009E0AFC" w:rsidP="00F85BDE">
      <w:pPr>
        <w:pStyle w:val="a5"/>
        <w:numPr>
          <w:ilvl w:val="0"/>
          <w:numId w:val="11"/>
        </w:numPr>
        <w:bidi/>
        <w:spacing w:before="0" w:beforeAutospacing="0" w:after="0" w:afterAutospacing="0" w:line="360" w:lineRule="auto"/>
        <w:divId w:val="1329018222"/>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الحدود الزمانية:</w:t>
      </w:r>
      <w:r w:rsidRPr="00A03577">
        <w:rPr>
          <w:rFonts w:ascii="Simplified Arabic" w:hAnsi="Simplified Arabic" w:cs="Simplified Arabic"/>
          <w:color w:val="1B1C1D"/>
          <w:sz w:val="32"/>
          <w:szCs w:val="32"/>
          <w:rtl/>
        </w:rPr>
        <w:t xml:space="preserve"> سيتم تطبيق الدراسة خلال الفترة من عام  2025.</w:t>
      </w:r>
    </w:p>
    <w:p w14:paraId="05878F84" w14:textId="77777777" w:rsidR="009E0AFC" w:rsidRPr="00A03577" w:rsidRDefault="009E0AFC" w:rsidP="00F85BDE">
      <w:pPr>
        <w:pStyle w:val="a5"/>
        <w:numPr>
          <w:ilvl w:val="0"/>
          <w:numId w:val="11"/>
        </w:numPr>
        <w:bidi/>
        <w:spacing w:before="0" w:beforeAutospacing="0" w:after="0" w:afterAutospacing="0" w:line="360" w:lineRule="auto"/>
        <w:divId w:val="1329018222"/>
        <w:rPr>
          <w:rFonts w:ascii="Simplified Arabic" w:hAnsi="Simplified Arabic" w:cs="Simplified Arabic"/>
          <w:color w:val="1B1C1D"/>
          <w:sz w:val="32"/>
          <w:szCs w:val="32"/>
          <w:rtl/>
        </w:rPr>
      </w:pPr>
      <w:r w:rsidRPr="00A03577">
        <w:rPr>
          <w:rStyle w:val="a6"/>
          <w:rFonts w:ascii="Simplified Arabic" w:hAnsi="Simplified Arabic" w:cs="Simplified Arabic"/>
          <w:color w:val="1B1C1D"/>
          <w:sz w:val="32"/>
          <w:szCs w:val="32"/>
          <w:bdr w:val="none" w:sz="0" w:space="0" w:color="auto" w:frame="1"/>
          <w:rtl/>
        </w:rPr>
        <w:t>الحدود المكانية:</w:t>
      </w:r>
      <w:r w:rsidRPr="00A03577">
        <w:rPr>
          <w:rFonts w:ascii="Simplified Arabic" w:hAnsi="Simplified Arabic" w:cs="Simplified Arabic"/>
          <w:color w:val="1B1C1D"/>
          <w:sz w:val="32"/>
          <w:szCs w:val="32"/>
          <w:rtl/>
        </w:rPr>
        <w:t xml:space="preserve"> تقتصر الدراسة على المؤسسات المالية العاملة في المملكة العربية السعودية.</w:t>
      </w:r>
    </w:p>
    <w:p w14:paraId="7D117D7C" w14:textId="59184BEC" w:rsidR="00624103" w:rsidRPr="009C3E1F" w:rsidRDefault="009E0AFC" w:rsidP="009C3E1F">
      <w:pPr>
        <w:pStyle w:val="a5"/>
        <w:numPr>
          <w:ilvl w:val="0"/>
          <w:numId w:val="11"/>
        </w:numPr>
        <w:bidi/>
        <w:spacing w:before="0" w:beforeAutospacing="0" w:after="0" w:afterAutospacing="0" w:line="360" w:lineRule="auto"/>
        <w:divId w:val="1329018222"/>
        <w:rPr>
          <w:rFonts w:ascii="Simplified Arabic" w:hAnsi="Simplified Arabic" w:cs="Simplified Arabic"/>
          <w:color w:val="000000" w:themeColor="text1"/>
          <w:sz w:val="32"/>
          <w:szCs w:val="32"/>
        </w:rPr>
      </w:pPr>
      <w:r w:rsidRPr="00A03577">
        <w:rPr>
          <w:rStyle w:val="a6"/>
          <w:rFonts w:ascii="Simplified Arabic" w:hAnsi="Simplified Arabic" w:cs="Simplified Arabic"/>
          <w:color w:val="1B1C1D"/>
          <w:sz w:val="32"/>
          <w:szCs w:val="32"/>
          <w:bdr w:val="none" w:sz="0" w:space="0" w:color="auto" w:frame="1"/>
          <w:rtl/>
        </w:rPr>
        <w:t>الحدود الموضوعية:</w:t>
      </w:r>
      <w:r w:rsidRPr="00A03577">
        <w:rPr>
          <w:rFonts w:ascii="Simplified Arabic" w:hAnsi="Simplified Arabic" w:cs="Simplified Arabic"/>
          <w:color w:val="1B1C1D"/>
          <w:sz w:val="32"/>
          <w:szCs w:val="32"/>
          <w:rtl/>
        </w:rPr>
        <w:t xml:space="preserve"> تركز الدراسة على العلاقة بين متغيري التمكين الإداري وتطبيق مبادئ إدارة الجودة الشاملة</w:t>
      </w:r>
    </w:p>
    <w:p w14:paraId="2307F808" w14:textId="61013940" w:rsidR="00624103" w:rsidRPr="00A60031" w:rsidRDefault="00624103" w:rsidP="00A60031">
      <w:pPr>
        <w:spacing w:after="0"/>
        <w:rPr>
          <w:rFonts w:eastAsia="Times New Roman"/>
          <w:color w:val="000000" w:themeColor="text1"/>
        </w:rPr>
      </w:pPr>
    </w:p>
    <w:p w14:paraId="35F95EA3" w14:textId="77777777" w:rsidR="0086446D" w:rsidRPr="00AF2446" w:rsidRDefault="0086446D" w:rsidP="00A60031">
      <w:pPr>
        <w:spacing w:line="360" w:lineRule="auto"/>
        <w:rPr>
          <w:rFonts w:ascii="Simplified Arabic" w:hAnsi="Simplified Arabic" w:cs="Simplified Arabic"/>
          <w:color w:val="000000" w:themeColor="text1"/>
          <w:sz w:val="32"/>
          <w:szCs w:val="32"/>
          <w:rtl/>
        </w:rPr>
      </w:pPr>
    </w:p>
    <w:p w14:paraId="1A80245A" w14:textId="77777777" w:rsidR="0086446D" w:rsidRPr="00AF2446" w:rsidRDefault="0086446D" w:rsidP="00A60031">
      <w:pPr>
        <w:spacing w:line="360" w:lineRule="auto"/>
        <w:rPr>
          <w:rFonts w:ascii="Simplified Arabic" w:hAnsi="Simplified Arabic" w:cs="Simplified Arabic"/>
          <w:color w:val="000000" w:themeColor="text1"/>
          <w:sz w:val="32"/>
          <w:szCs w:val="32"/>
          <w:rtl/>
        </w:rPr>
      </w:pPr>
    </w:p>
    <w:p w14:paraId="6533388D" w14:textId="77777777" w:rsidR="00D704B2" w:rsidRDefault="00D704B2" w:rsidP="00A60031">
      <w:pPr>
        <w:spacing w:line="360" w:lineRule="auto"/>
        <w:rPr>
          <w:rFonts w:ascii="Simplified Arabic" w:hAnsi="Simplified Arabic" w:cs="Simplified Arabic"/>
          <w:color w:val="000000" w:themeColor="text1"/>
          <w:sz w:val="32"/>
          <w:szCs w:val="32"/>
          <w:rtl/>
        </w:rPr>
      </w:pPr>
    </w:p>
    <w:p w14:paraId="37096605" w14:textId="142575FA" w:rsidR="00D704B2" w:rsidRPr="002D68AB" w:rsidRDefault="00D704B2" w:rsidP="009C3E1F">
      <w:pPr>
        <w:spacing w:line="360" w:lineRule="auto"/>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lastRenderedPageBreak/>
        <w:t xml:space="preserve">المراجع </w:t>
      </w:r>
    </w:p>
    <w:p w14:paraId="00A620A6" w14:textId="77777777" w:rsidR="00A53784" w:rsidRPr="00A03577" w:rsidRDefault="00A53784" w:rsidP="00F85BDE">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Pr>
      </w:pPr>
      <w:r w:rsidRPr="00A03577">
        <w:rPr>
          <w:rFonts w:ascii="Simplified Arabic" w:hAnsi="Simplified Arabic" w:cs="Simplified Arabic"/>
          <w:color w:val="1B1C1D"/>
          <w:sz w:val="32"/>
          <w:szCs w:val="32"/>
          <w:rtl/>
        </w:rPr>
        <w:t>قائمة المراجع (باللغة العربية)</w:t>
      </w:r>
    </w:p>
    <w:p w14:paraId="003F1DC1" w14:textId="77777777" w:rsidR="00A53784" w:rsidRPr="00A03577" w:rsidRDefault="00A53784" w:rsidP="00F85BDE">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أحمد، إبراهيم أحمد (2003). الجودة الشاملة في الإدارة التعليمية والمدرسية. دار الوفاء.</w:t>
      </w:r>
    </w:p>
    <w:p w14:paraId="1065375B" w14:textId="77777777" w:rsidR="00A53784" w:rsidRPr="00A03577" w:rsidRDefault="00A53784" w:rsidP="00F85BDE">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أفندي، عطية حسين (2003). تمكين العاملين: مدخل للتحسين والتطوير المستمر. المنظمة العربية للتنمية الإدارية.</w:t>
      </w:r>
    </w:p>
    <w:p w14:paraId="16094C8D" w14:textId="77777777" w:rsidR="00A53784" w:rsidRPr="00A03577" w:rsidRDefault="00A53784" w:rsidP="00F85BDE">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البطي، عبد الله محمد (2003). إدارة الجودة الكلية وإمكانية تطبيقها في الميدان التربوي السعودي. مجلة التوثيق التربوي، (42)، 87-102.</w:t>
      </w:r>
    </w:p>
    <w:p w14:paraId="7DCA8AEB" w14:textId="77777777" w:rsidR="00A53784" w:rsidRPr="00A03577" w:rsidRDefault="00A53784" w:rsidP="00F85BDE">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proofErr w:type="spellStart"/>
      <w:r w:rsidRPr="00A03577">
        <w:rPr>
          <w:rFonts w:ascii="Simplified Arabic" w:hAnsi="Simplified Arabic" w:cs="Simplified Arabic"/>
          <w:color w:val="1B1C1D"/>
          <w:sz w:val="32"/>
          <w:szCs w:val="32"/>
          <w:rtl/>
        </w:rPr>
        <w:t>جابلونسكي</w:t>
      </w:r>
      <w:proofErr w:type="spellEnd"/>
      <w:r w:rsidRPr="00A03577">
        <w:rPr>
          <w:rFonts w:ascii="Simplified Arabic" w:hAnsi="Simplified Arabic" w:cs="Simplified Arabic"/>
          <w:color w:val="1B1C1D"/>
          <w:sz w:val="32"/>
          <w:szCs w:val="32"/>
          <w:rtl/>
        </w:rPr>
        <w:t>، جوزيف (2000). إدارة الجودة الشاملة، تطبيق إدارة الجودة الشاملة: نظرة عامة (عبد الفتاح النعماني، مترجم). دار الفكر العربي.</w:t>
      </w:r>
    </w:p>
    <w:p w14:paraId="5E40676F" w14:textId="77777777" w:rsidR="00A53784" w:rsidRPr="00A03577" w:rsidRDefault="00A53784" w:rsidP="00F85BDE">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الطاهر، محمد سعيد (2000). الجودة في التعليم العالي: رؤية وأبعاد. بحث مقدم إلى المؤتمر العربي الأول للجامعات العربية التحديات والآفاق المستقبلية، الرباط.</w:t>
      </w:r>
    </w:p>
    <w:p w14:paraId="67CCF626" w14:textId="77777777" w:rsidR="00A53784" w:rsidRPr="00A03577" w:rsidRDefault="00A53784" w:rsidP="00F85BDE">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proofErr w:type="spellStart"/>
      <w:r w:rsidRPr="00A03577">
        <w:rPr>
          <w:rFonts w:ascii="Simplified Arabic" w:hAnsi="Simplified Arabic" w:cs="Simplified Arabic"/>
          <w:color w:val="1B1C1D"/>
          <w:sz w:val="32"/>
          <w:szCs w:val="32"/>
          <w:rtl/>
        </w:rPr>
        <w:t>الطراونه</w:t>
      </w:r>
      <w:proofErr w:type="spellEnd"/>
      <w:r w:rsidRPr="00A03577">
        <w:rPr>
          <w:rFonts w:ascii="Simplified Arabic" w:hAnsi="Simplified Arabic" w:cs="Simplified Arabic"/>
          <w:color w:val="1B1C1D"/>
          <w:sz w:val="32"/>
          <w:szCs w:val="32"/>
          <w:rtl/>
        </w:rPr>
        <w:t xml:space="preserve">، </w:t>
      </w:r>
      <w:proofErr w:type="spellStart"/>
      <w:r w:rsidRPr="00A03577">
        <w:rPr>
          <w:rFonts w:ascii="Simplified Arabic" w:hAnsi="Simplified Arabic" w:cs="Simplified Arabic"/>
          <w:color w:val="1B1C1D"/>
          <w:sz w:val="32"/>
          <w:szCs w:val="32"/>
          <w:rtl/>
        </w:rPr>
        <w:t>إحسين</w:t>
      </w:r>
      <w:proofErr w:type="spellEnd"/>
      <w:r w:rsidRPr="00A03577">
        <w:rPr>
          <w:rFonts w:ascii="Simplified Arabic" w:hAnsi="Simplified Arabic" w:cs="Simplified Arabic"/>
          <w:color w:val="1B1C1D"/>
          <w:sz w:val="32"/>
          <w:szCs w:val="32"/>
          <w:rtl/>
        </w:rPr>
        <w:t xml:space="preserve"> (2006). العلاقة بين التمكين الإداري وفاعلية عملية اتخاذ القرارات لدى مديري المدارس الحكومية في إقليم جنوب الأردن (رسالة ماجستير غير منشورة). جامعة مؤتة، الكرك، الأردن.</w:t>
      </w:r>
    </w:p>
    <w:p w14:paraId="3D0BEE11" w14:textId="77777777" w:rsidR="00A53784" w:rsidRPr="00A03577" w:rsidRDefault="00A53784" w:rsidP="00F85BDE">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lastRenderedPageBreak/>
        <w:t>عبد الوهاب، سمير (2000). إدارة الموارد البشرية. جامعة القاهرة، كلية الاقتصاد والعلوم السياسية، دار غريب للنشر والتوزيع.</w:t>
      </w:r>
    </w:p>
    <w:p w14:paraId="0DB8C8FD" w14:textId="77777777" w:rsidR="00A53784" w:rsidRPr="00A03577" w:rsidRDefault="00A53784" w:rsidP="00F85BDE">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العساف، حسين موسى (2006). التمكين الوظيفي لدى القيادات الأكاديمية في الجامعات الأردنية العامة وعلاقتها بالالتزام التنظيمي والاستقرار الوظيفي الطوعي لدى أعضاء هيئاتها التدريسية (رسالة ماجستير غير منشورة). جامعة عمان العربية للدراسات العليا، عمان، الأردن.</w:t>
      </w:r>
    </w:p>
    <w:p w14:paraId="050337FA" w14:textId="77777777" w:rsidR="00A53784" w:rsidRPr="00A03577" w:rsidRDefault="00A53784" w:rsidP="00F85BDE">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proofErr w:type="spellStart"/>
      <w:r w:rsidRPr="00A03577">
        <w:rPr>
          <w:rFonts w:ascii="Simplified Arabic" w:hAnsi="Simplified Arabic" w:cs="Simplified Arabic"/>
          <w:color w:val="1B1C1D"/>
          <w:sz w:val="32"/>
          <w:szCs w:val="32"/>
          <w:rtl/>
        </w:rPr>
        <w:t>العطاري</w:t>
      </w:r>
      <w:proofErr w:type="spellEnd"/>
      <w:r w:rsidRPr="00A03577">
        <w:rPr>
          <w:rFonts w:ascii="Simplified Arabic" w:hAnsi="Simplified Arabic" w:cs="Simplified Arabic"/>
          <w:color w:val="1B1C1D"/>
          <w:sz w:val="32"/>
          <w:szCs w:val="32"/>
          <w:rtl/>
        </w:rPr>
        <w:t>، عارف، والشنفري، عبد الله (2007). تقدير المعلمين والعاملين في مديريات التربية والتعليم في سلطنة عمان لدرجة تمكنهم من السلطة. مجلة العلوم التربوية والنفسية، 8(2)، 167-187.</w:t>
      </w:r>
    </w:p>
    <w:p w14:paraId="67872FC9" w14:textId="77777777" w:rsidR="00A53784" w:rsidRPr="00A03577" w:rsidRDefault="00A53784" w:rsidP="00F85BDE">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proofErr w:type="spellStart"/>
      <w:r w:rsidRPr="00A03577">
        <w:rPr>
          <w:rFonts w:ascii="Simplified Arabic" w:hAnsi="Simplified Arabic" w:cs="Simplified Arabic"/>
          <w:color w:val="1B1C1D"/>
          <w:sz w:val="32"/>
          <w:szCs w:val="32"/>
          <w:rtl/>
        </w:rPr>
        <w:t>العطاري</w:t>
      </w:r>
      <w:proofErr w:type="spellEnd"/>
      <w:r w:rsidRPr="00A03577">
        <w:rPr>
          <w:rFonts w:ascii="Simplified Arabic" w:hAnsi="Simplified Arabic" w:cs="Simplified Arabic"/>
          <w:color w:val="1B1C1D"/>
          <w:sz w:val="32"/>
          <w:szCs w:val="32"/>
          <w:rtl/>
        </w:rPr>
        <w:t>، عارف، وجبران، علي (2007). الاعتقاد بفعالية الذات والتمكين من السلطة للمعلمين في محافظة اربد شمال الأردن. المجلة الأردنية في العلوم التربوية، 3(3)، 48-75.</w:t>
      </w:r>
    </w:p>
    <w:p w14:paraId="4841142D" w14:textId="77777777" w:rsidR="00A53784" w:rsidRPr="00A03577" w:rsidRDefault="00A53784" w:rsidP="00F85BDE">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proofErr w:type="spellStart"/>
      <w:r w:rsidRPr="00A03577">
        <w:rPr>
          <w:rFonts w:ascii="Simplified Arabic" w:hAnsi="Simplified Arabic" w:cs="Simplified Arabic"/>
          <w:color w:val="1B1C1D"/>
          <w:sz w:val="32"/>
          <w:szCs w:val="32"/>
          <w:rtl/>
        </w:rPr>
        <w:t>المديريس</w:t>
      </w:r>
      <w:proofErr w:type="spellEnd"/>
      <w:r w:rsidRPr="00A03577">
        <w:rPr>
          <w:rFonts w:ascii="Simplified Arabic" w:hAnsi="Simplified Arabic" w:cs="Simplified Arabic"/>
          <w:color w:val="1B1C1D"/>
          <w:sz w:val="32"/>
          <w:szCs w:val="32"/>
          <w:rtl/>
        </w:rPr>
        <w:t xml:space="preserve">، عبد الرحمن (2000). إدارة الجودة الشاملة </w:t>
      </w:r>
      <w:proofErr w:type="spellStart"/>
      <w:r w:rsidRPr="00A03577">
        <w:rPr>
          <w:rFonts w:ascii="Simplified Arabic" w:hAnsi="Simplified Arabic" w:cs="Simplified Arabic"/>
          <w:color w:val="1B1C1D"/>
          <w:sz w:val="32"/>
          <w:szCs w:val="32"/>
          <w:rtl/>
        </w:rPr>
        <w:t>الآيزو</w:t>
      </w:r>
      <w:proofErr w:type="spellEnd"/>
      <w:r w:rsidRPr="00A03577">
        <w:rPr>
          <w:rFonts w:ascii="Simplified Arabic" w:hAnsi="Simplified Arabic" w:cs="Simplified Arabic"/>
          <w:color w:val="1B1C1D"/>
          <w:sz w:val="32"/>
          <w:szCs w:val="32"/>
          <w:rtl/>
        </w:rPr>
        <w:t xml:space="preserve"> 9000 وإمكانية الاستفادة منها في القطاع التعليمي. منشورات وزارة المعارف.</w:t>
      </w:r>
    </w:p>
    <w:p w14:paraId="03AFDA3E" w14:textId="77777777" w:rsidR="00A53784" w:rsidRPr="00A03577" w:rsidRDefault="00A53784" w:rsidP="00F85BDE">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proofErr w:type="spellStart"/>
      <w:r w:rsidRPr="00A03577">
        <w:rPr>
          <w:rFonts w:ascii="Simplified Arabic" w:hAnsi="Simplified Arabic" w:cs="Simplified Arabic"/>
          <w:color w:val="1B1C1D"/>
          <w:sz w:val="32"/>
          <w:szCs w:val="32"/>
          <w:rtl/>
        </w:rPr>
        <w:t>المشاقبه</w:t>
      </w:r>
      <w:proofErr w:type="spellEnd"/>
      <w:r w:rsidRPr="00A03577">
        <w:rPr>
          <w:rFonts w:ascii="Simplified Arabic" w:hAnsi="Simplified Arabic" w:cs="Simplified Arabic"/>
          <w:color w:val="1B1C1D"/>
          <w:sz w:val="32"/>
          <w:szCs w:val="32"/>
          <w:rtl/>
        </w:rPr>
        <w:t xml:space="preserve">، محمد علي (2007). مدى امكانية تطبيق نظام إدارة الجودة الشاملة في الإدارة المدرسية والمعوقات التي تحول دون تطبيقها بفاعلية كما يراها </w:t>
      </w:r>
      <w:r w:rsidRPr="00A03577">
        <w:rPr>
          <w:rFonts w:ascii="Simplified Arabic" w:hAnsi="Simplified Arabic" w:cs="Simplified Arabic"/>
          <w:color w:val="1B1C1D"/>
          <w:sz w:val="32"/>
          <w:szCs w:val="32"/>
          <w:rtl/>
        </w:rPr>
        <w:lastRenderedPageBreak/>
        <w:t>مديرو المدارس الحكومية في محافظة المفرق وتصوراتهم المستقبلية للحلول (رسالة دكتوراه غير منشورة). جامعة اليرموك، اربد، الأردن.</w:t>
      </w:r>
    </w:p>
    <w:p w14:paraId="0C54327A" w14:textId="77777777" w:rsidR="00A53784" w:rsidRPr="00A03577" w:rsidRDefault="00A53784" w:rsidP="00F85BDE">
      <w:pPr>
        <w:pStyle w:val="a5"/>
        <w:numPr>
          <w:ilvl w:val="0"/>
          <w:numId w:val="12"/>
        </w:numPr>
        <w:bidi/>
        <w:spacing w:before="0" w:beforeAutospacing="0" w:after="240" w:afterAutospacing="0" w:line="360" w:lineRule="auto"/>
        <w:divId w:val="2004777710"/>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tl/>
        </w:rPr>
        <w:t>ملحم، يحي سليم (2006). التمكين كمفهوم إداري معاصر. المنظمة العربية للتنمية الإدارية.</w:t>
      </w:r>
    </w:p>
    <w:p w14:paraId="5A9060BC" w14:textId="77777777" w:rsidR="00D469CB" w:rsidRPr="00A03577" w:rsidRDefault="00D469CB" w:rsidP="00F85BDE">
      <w:pPr>
        <w:spacing w:line="360" w:lineRule="auto"/>
        <w:rPr>
          <w:rFonts w:ascii="Simplified Arabic" w:hAnsi="Simplified Arabic" w:cs="Simplified Arabic"/>
          <w:color w:val="1B1C1D"/>
          <w:sz w:val="32"/>
          <w:szCs w:val="32"/>
          <w:rtl/>
        </w:rPr>
      </w:pPr>
    </w:p>
    <w:p w14:paraId="1D806046" w14:textId="77777777" w:rsidR="0053097D" w:rsidRPr="00A03577" w:rsidRDefault="0053097D" w:rsidP="00F85BDE">
      <w:pPr>
        <w:spacing w:line="360" w:lineRule="auto"/>
        <w:rPr>
          <w:rFonts w:ascii="Simplified Arabic" w:hAnsi="Simplified Arabic" w:cs="Simplified Arabic"/>
          <w:color w:val="1B1C1D"/>
          <w:sz w:val="32"/>
          <w:szCs w:val="32"/>
          <w:rtl/>
        </w:rPr>
      </w:pPr>
    </w:p>
    <w:p w14:paraId="718FBCC2" w14:textId="77777777" w:rsidR="0053097D" w:rsidRPr="00A03577" w:rsidRDefault="0053097D" w:rsidP="00F85BDE">
      <w:pPr>
        <w:pStyle w:val="a5"/>
        <w:spacing w:before="0" w:beforeAutospacing="0" w:after="240" w:afterAutospacing="0" w:line="360" w:lineRule="auto"/>
        <w:divId w:val="572857410"/>
        <w:rPr>
          <w:rFonts w:ascii="Simplified Arabic" w:hAnsi="Simplified Arabic" w:cs="Simplified Arabic"/>
          <w:color w:val="1B1C1D"/>
          <w:sz w:val="32"/>
          <w:szCs w:val="32"/>
        </w:rPr>
      </w:pPr>
      <w:r w:rsidRPr="00A03577">
        <w:rPr>
          <w:rFonts w:ascii="Simplified Arabic" w:hAnsi="Simplified Arabic" w:cs="Simplified Arabic"/>
          <w:color w:val="1B1C1D"/>
          <w:sz w:val="32"/>
          <w:szCs w:val="32"/>
          <w:rtl/>
        </w:rPr>
        <w:t>قائمة المراجع (باللغة الإنجليزية)</w:t>
      </w:r>
    </w:p>
    <w:p w14:paraId="324959CF" w14:textId="77777777" w:rsidR="0053097D" w:rsidRPr="00A03577" w:rsidRDefault="0053097D" w:rsidP="00F85BDE">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Pr>
        <w:t>Bowen, D. E</w:t>
      </w:r>
      <w:r w:rsidRPr="00A03577">
        <w:rPr>
          <w:rFonts w:ascii="Simplified Arabic" w:hAnsi="Simplified Arabic" w:cs="Simplified Arabic"/>
          <w:color w:val="1B1C1D"/>
          <w:sz w:val="32"/>
          <w:szCs w:val="32"/>
          <w:rtl/>
        </w:rPr>
        <w:t xml:space="preserve">., &amp; </w:t>
      </w:r>
      <w:r w:rsidRPr="00A03577">
        <w:rPr>
          <w:rFonts w:ascii="Simplified Arabic" w:hAnsi="Simplified Arabic" w:cs="Simplified Arabic"/>
          <w:color w:val="1B1C1D"/>
          <w:sz w:val="32"/>
          <w:szCs w:val="32"/>
        </w:rPr>
        <w:t>Lawler, E. E. (1995). Empowerment of service employee</w:t>
      </w:r>
      <w:r w:rsidRPr="00A03577">
        <w:rPr>
          <w:rFonts w:ascii="Simplified Arabic" w:hAnsi="Simplified Arabic" w:cs="Simplified Arabic"/>
          <w:color w:val="1B1C1D"/>
          <w:sz w:val="32"/>
          <w:szCs w:val="32"/>
          <w:rtl/>
        </w:rPr>
        <w:t xml:space="preserve">. </w:t>
      </w:r>
      <w:r w:rsidRPr="00A03577">
        <w:rPr>
          <w:rStyle w:val="aa"/>
          <w:rFonts w:ascii="Simplified Arabic" w:hAnsi="Simplified Arabic" w:cs="Simplified Arabic"/>
          <w:color w:val="1B1C1D"/>
          <w:sz w:val="32"/>
          <w:szCs w:val="32"/>
          <w:bdr w:val="none" w:sz="0" w:space="0" w:color="auto" w:frame="1"/>
        </w:rPr>
        <w:t>Sloan Management Review, 4</w:t>
      </w:r>
      <w:r w:rsidRPr="00A03577">
        <w:rPr>
          <w:rFonts w:ascii="Simplified Arabic" w:hAnsi="Simplified Arabic" w:cs="Simplified Arabic"/>
          <w:color w:val="1B1C1D"/>
          <w:sz w:val="32"/>
          <w:szCs w:val="32"/>
          <w:rtl/>
        </w:rPr>
        <w:t>(2), 73-84.</w:t>
      </w:r>
    </w:p>
    <w:p w14:paraId="4307334A" w14:textId="77777777" w:rsidR="0053097D" w:rsidRPr="00A03577" w:rsidRDefault="0053097D" w:rsidP="00F85BDE">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Pr>
        <w:t>Cole, A. (1996)</w:t>
      </w:r>
      <w:r w:rsidRPr="00A03577">
        <w:rPr>
          <w:rFonts w:ascii="Simplified Arabic" w:hAnsi="Simplified Arabic" w:cs="Simplified Arabic"/>
          <w:color w:val="1B1C1D"/>
          <w:sz w:val="32"/>
          <w:szCs w:val="32"/>
          <w:rtl/>
        </w:rPr>
        <w:t xml:space="preserve">. </w:t>
      </w:r>
      <w:r w:rsidRPr="00A03577">
        <w:rPr>
          <w:rStyle w:val="aa"/>
          <w:rFonts w:ascii="Simplified Arabic" w:hAnsi="Simplified Arabic" w:cs="Simplified Arabic"/>
          <w:color w:val="1B1C1D"/>
          <w:sz w:val="32"/>
          <w:szCs w:val="32"/>
          <w:bdr w:val="none" w:sz="0" w:space="0" w:color="auto" w:frame="1"/>
        </w:rPr>
        <w:t>Management theory and practice</w:t>
      </w:r>
      <w:r w:rsidRPr="00A03577">
        <w:rPr>
          <w:rFonts w:ascii="Simplified Arabic" w:hAnsi="Simplified Arabic" w:cs="Simplified Arabic"/>
          <w:color w:val="1B1C1D"/>
          <w:sz w:val="32"/>
          <w:szCs w:val="32"/>
          <w:rtl/>
        </w:rPr>
        <w:t xml:space="preserve"> (5</w:t>
      </w:r>
      <w:proofErr w:type="spellStart"/>
      <w:r w:rsidRPr="00A03577">
        <w:rPr>
          <w:rFonts w:ascii="Simplified Arabic" w:hAnsi="Simplified Arabic" w:cs="Simplified Arabic"/>
          <w:color w:val="1B1C1D"/>
          <w:sz w:val="32"/>
          <w:szCs w:val="32"/>
        </w:rPr>
        <w:t>th</w:t>
      </w:r>
      <w:proofErr w:type="spellEnd"/>
      <w:r w:rsidRPr="00A03577">
        <w:rPr>
          <w:rFonts w:ascii="Simplified Arabic" w:hAnsi="Simplified Arabic" w:cs="Simplified Arabic"/>
          <w:color w:val="1B1C1D"/>
          <w:sz w:val="32"/>
          <w:szCs w:val="32"/>
        </w:rPr>
        <w:t xml:space="preserve"> ed</w:t>
      </w:r>
      <w:r w:rsidRPr="00A03577">
        <w:rPr>
          <w:rFonts w:ascii="Simplified Arabic" w:hAnsi="Simplified Arabic" w:cs="Simplified Arabic"/>
          <w:color w:val="1B1C1D"/>
          <w:sz w:val="32"/>
          <w:szCs w:val="32"/>
          <w:rtl/>
        </w:rPr>
        <w:t xml:space="preserve">.). </w:t>
      </w:r>
      <w:r w:rsidRPr="00A03577">
        <w:rPr>
          <w:rFonts w:ascii="Simplified Arabic" w:hAnsi="Simplified Arabic" w:cs="Simplified Arabic"/>
          <w:color w:val="1B1C1D"/>
          <w:sz w:val="32"/>
          <w:szCs w:val="32"/>
        </w:rPr>
        <w:t>Aldine Place</w:t>
      </w:r>
      <w:r w:rsidRPr="00A03577">
        <w:rPr>
          <w:rFonts w:ascii="Simplified Arabic" w:hAnsi="Simplified Arabic" w:cs="Simplified Arabic"/>
          <w:color w:val="1B1C1D"/>
          <w:sz w:val="32"/>
          <w:szCs w:val="32"/>
          <w:rtl/>
        </w:rPr>
        <w:t>.</w:t>
      </w:r>
    </w:p>
    <w:p w14:paraId="0647769A" w14:textId="77777777" w:rsidR="0053097D" w:rsidRPr="00A03577" w:rsidRDefault="0053097D" w:rsidP="00F85BDE">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Pr>
        <w:t>Dawson, P</w:t>
      </w:r>
      <w:r w:rsidRPr="00A03577">
        <w:rPr>
          <w:rFonts w:ascii="Simplified Arabic" w:hAnsi="Simplified Arabic" w:cs="Simplified Arabic"/>
          <w:color w:val="1B1C1D"/>
          <w:sz w:val="32"/>
          <w:szCs w:val="32"/>
          <w:rtl/>
        </w:rPr>
        <w:t xml:space="preserve">., &amp; </w:t>
      </w:r>
      <w:r w:rsidRPr="00A03577">
        <w:rPr>
          <w:rFonts w:ascii="Simplified Arabic" w:hAnsi="Simplified Arabic" w:cs="Simplified Arabic"/>
          <w:color w:val="1B1C1D"/>
          <w:sz w:val="32"/>
          <w:szCs w:val="32"/>
        </w:rPr>
        <w:t>Palmer, G. (1994)</w:t>
      </w:r>
      <w:r w:rsidRPr="00A03577">
        <w:rPr>
          <w:rFonts w:ascii="Simplified Arabic" w:hAnsi="Simplified Arabic" w:cs="Simplified Arabic"/>
          <w:color w:val="1B1C1D"/>
          <w:sz w:val="32"/>
          <w:szCs w:val="32"/>
          <w:rtl/>
        </w:rPr>
        <w:t xml:space="preserve">. </w:t>
      </w:r>
      <w:r w:rsidRPr="00A03577">
        <w:rPr>
          <w:rStyle w:val="aa"/>
          <w:rFonts w:ascii="Simplified Arabic" w:hAnsi="Simplified Arabic" w:cs="Simplified Arabic"/>
          <w:color w:val="1B1C1D"/>
          <w:sz w:val="32"/>
          <w:szCs w:val="32"/>
          <w:bdr w:val="none" w:sz="0" w:space="0" w:color="auto" w:frame="1"/>
        </w:rPr>
        <w:t>Quality management</w:t>
      </w:r>
      <w:r w:rsidRPr="00A03577">
        <w:rPr>
          <w:rFonts w:ascii="Simplified Arabic" w:hAnsi="Simplified Arabic" w:cs="Simplified Arabic"/>
          <w:color w:val="1B1C1D"/>
          <w:sz w:val="32"/>
          <w:szCs w:val="32"/>
          <w:rtl/>
        </w:rPr>
        <w:t xml:space="preserve">. </w:t>
      </w:r>
      <w:r w:rsidRPr="00A03577">
        <w:rPr>
          <w:rFonts w:ascii="Simplified Arabic" w:hAnsi="Simplified Arabic" w:cs="Simplified Arabic"/>
          <w:color w:val="1B1C1D"/>
          <w:sz w:val="32"/>
          <w:szCs w:val="32"/>
        </w:rPr>
        <w:t>Longman</w:t>
      </w:r>
      <w:r w:rsidRPr="00A03577">
        <w:rPr>
          <w:rFonts w:ascii="Simplified Arabic" w:hAnsi="Simplified Arabic" w:cs="Simplified Arabic"/>
          <w:color w:val="1B1C1D"/>
          <w:sz w:val="32"/>
          <w:szCs w:val="32"/>
          <w:rtl/>
        </w:rPr>
        <w:t>.</w:t>
      </w:r>
    </w:p>
    <w:p w14:paraId="7E9DA7D1" w14:textId="77777777" w:rsidR="0053097D" w:rsidRPr="00A03577" w:rsidRDefault="0053097D" w:rsidP="00F85BDE">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Pr>
        <w:t>Dean, J. W</w:t>
      </w:r>
      <w:r w:rsidRPr="00A03577">
        <w:rPr>
          <w:rFonts w:ascii="Simplified Arabic" w:hAnsi="Simplified Arabic" w:cs="Simplified Arabic"/>
          <w:color w:val="1B1C1D"/>
          <w:sz w:val="32"/>
          <w:szCs w:val="32"/>
          <w:rtl/>
        </w:rPr>
        <w:t xml:space="preserve">., &amp; </w:t>
      </w:r>
      <w:r w:rsidRPr="00A03577">
        <w:rPr>
          <w:rFonts w:ascii="Simplified Arabic" w:hAnsi="Simplified Arabic" w:cs="Simplified Arabic"/>
          <w:color w:val="1B1C1D"/>
          <w:sz w:val="32"/>
          <w:szCs w:val="32"/>
        </w:rPr>
        <w:t>Bowen, D. E. (1994). Management theory and total quality</w:t>
      </w:r>
      <w:r w:rsidRPr="00A03577">
        <w:rPr>
          <w:rFonts w:ascii="Simplified Arabic" w:hAnsi="Simplified Arabic" w:cs="Simplified Arabic"/>
          <w:color w:val="1B1C1D"/>
          <w:sz w:val="32"/>
          <w:szCs w:val="32"/>
          <w:rtl/>
        </w:rPr>
        <w:t xml:space="preserve">. </w:t>
      </w:r>
      <w:r w:rsidRPr="00A03577">
        <w:rPr>
          <w:rStyle w:val="aa"/>
          <w:rFonts w:ascii="Simplified Arabic" w:hAnsi="Simplified Arabic" w:cs="Simplified Arabic"/>
          <w:color w:val="1B1C1D"/>
          <w:sz w:val="32"/>
          <w:szCs w:val="32"/>
          <w:bdr w:val="none" w:sz="0" w:space="0" w:color="auto" w:frame="1"/>
        </w:rPr>
        <w:t>Academy of Management Review, 19</w:t>
      </w:r>
      <w:r w:rsidRPr="00A03577">
        <w:rPr>
          <w:rFonts w:ascii="Simplified Arabic" w:hAnsi="Simplified Arabic" w:cs="Simplified Arabic"/>
          <w:color w:val="1B1C1D"/>
          <w:sz w:val="32"/>
          <w:szCs w:val="32"/>
          <w:rtl/>
        </w:rPr>
        <w:t>(3), 392-418.</w:t>
      </w:r>
    </w:p>
    <w:p w14:paraId="013BEDC6" w14:textId="77777777" w:rsidR="0053097D" w:rsidRPr="00A03577" w:rsidRDefault="0053097D" w:rsidP="00F85BDE">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proofErr w:type="spellStart"/>
      <w:r w:rsidRPr="00A03577">
        <w:rPr>
          <w:rFonts w:ascii="Simplified Arabic" w:hAnsi="Simplified Arabic" w:cs="Simplified Arabic"/>
          <w:color w:val="1B1C1D"/>
          <w:sz w:val="32"/>
          <w:szCs w:val="32"/>
        </w:rPr>
        <w:lastRenderedPageBreak/>
        <w:t>Ginnodo</w:t>
      </w:r>
      <w:proofErr w:type="spellEnd"/>
      <w:r w:rsidRPr="00A03577">
        <w:rPr>
          <w:rFonts w:ascii="Simplified Arabic" w:hAnsi="Simplified Arabic" w:cs="Simplified Arabic"/>
          <w:color w:val="1B1C1D"/>
          <w:sz w:val="32"/>
          <w:szCs w:val="32"/>
        </w:rPr>
        <w:t>, W. (1992)</w:t>
      </w:r>
      <w:r w:rsidRPr="00A03577">
        <w:rPr>
          <w:rFonts w:ascii="Simplified Arabic" w:hAnsi="Simplified Arabic" w:cs="Simplified Arabic"/>
          <w:color w:val="1B1C1D"/>
          <w:sz w:val="32"/>
          <w:szCs w:val="32"/>
          <w:rtl/>
        </w:rPr>
        <w:t xml:space="preserve">. </w:t>
      </w:r>
      <w:r w:rsidRPr="00A03577">
        <w:rPr>
          <w:rStyle w:val="aa"/>
          <w:rFonts w:ascii="Simplified Arabic" w:hAnsi="Simplified Arabic" w:cs="Simplified Arabic"/>
          <w:color w:val="1B1C1D"/>
          <w:sz w:val="32"/>
          <w:szCs w:val="32"/>
          <w:bdr w:val="none" w:sz="0" w:space="0" w:color="auto" w:frame="1"/>
        </w:rPr>
        <w:t>The power of empowerment</w:t>
      </w:r>
      <w:r w:rsidRPr="00A03577">
        <w:rPr>
          <w:rFonts w:ascii="Simplified Arabic" w:hAnsi="Simplified Arabic" w:cs="Simplified Arabic"/>
          <w:color w:val="1B1C1D"/>
          <w:sz w:val="32"/>
          <w:szCs w:val="32"/>
          <w:rtl/>
        </w:rPr>
        <w:t xml:space="preserve">. </w:t>
      </w:r>
      <w:r w:rsidRPr="00A03577">
        <w:rPr>
          <w:rFonts w:ascii="Simplified Arabic" w:hAnsi="Simplified Arabic" w:cs="Simplified Arabic"/>
          <w:color w:val="1B1C1D"/>
          <w:sz w:val="32"/>
          <w:szCs w:val="32"/>
        </w:rPr>
        <w:t>Pride</w:t>
      </w:r>
      <w:r w:rsidRPr="00A03577">
        <w:rPr>
          <w:rFonts w:ascii="Simplified Arabic" w:hAnsi="Simplified Arabic" w:cs="Simplified Arabic"/>
          <w:color w:val="1B1C1D"/>
          <w:sz w:val="32"/>
          <w:szCs w:val="32"/>
          <w:rtl/>
        </w:rPr>
        <w:t>.</w:t>
      </w:r>
    </w:p>
    <w:p w14:paraId="731D672B" w14:textId="77777777" w:rsidR="0053097D" w:rsidRPr="00A03577" w:rsidRDefault="0053097D" w:rsidP="00F85BDE">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proofErr w:type="spellStart"/>
      <w:r w:rsidRPr="00A03577">
        <w:rPr>
          <w:rFonts w:ascii="Simplified Arabic" w:hAnsi="Simplified Arabic" w:cs="Simplified Arabic"/>
          <w:color w:val="1B1C1D"/>
          <w:sz w:val="32"/>
          <w:szCs w:val="32"/>
        </w:rPr>
        <w:t>Greasley</w:t>
      </w:r>
      <w:proofErr w:type="spellEnd"/>
      <w:r w:rsidRPr="00A03577">
        <w:rPr>
          <w:rFonts w:ascii="Simplified Arabic" w:hAnsi="Simplified Arabic" w:cs="Simplified Arabic"/>
          <w:color w:val="1B1C1D"/>
          <w:sz w:val="32"/>
          <w:szCs w:val="32"/>
        </w:rPr>
        <w:t>, K</w:t>
      </w:r>
      <w:r w:rsidRPr="00A03577">
        <w:rPr>
          <w:rFonts w:ascii="Simplified Arabic" w:hAnsi="Simplified Arabic" w:cs="Simplified Arabic"/>
          <w:color w:val="1B1C1D"/>
          <w:sz w:val="32"/>
          <w:szCs w:val="32"/>
          <w:rtl/>
        </w:rPr>
        <w:t xml:space="preserve">., &amp; </w:t>
      </w:r>
      <w:proofErr w:type="spellStart"/>
      <w:r w:rsidRPr="00A03577">
        <w:rPr>
          <w:rFonts w:ascii="Simplified Arabic" w:hAnsi="Simplified Arabic" w:cs="Simplified Arabic"/>
          <w:color w:val="1B1C1D"/>
          <w:sz w:val="32"/>
          <w:szCs w:val="32"/>
        </w:rPr>
        <w:t>Brimble</w:t>
      </w:r>
      <w:proofErr w:type="spellEnd"/>
      <w:r w:rsidRPr="00A03577">
        <w:rPr>
          <w:rFonts w:ascii="Simplified Arabic" w:hAnsi="Simplified Arabic" w:cs="Simplified Arabic"/>
          <w:color w:val="1B1C1D"/>
          <w:sz w:val="32"/>
          <w:szCs w:val="32"/>
        </w:rPr>
        <w:t>, A. (2005). Employee perceptions of empowerment</w:t>
      </w:r>
      <w:r w:rsidRPr="00A03577">
        <w:rPr>
          <w:rFonts w:ascii="Simplified Arabic" w:hAnsi="Simplified Arabic" w:cs="Simplified Arabic"/>
          <w:color w:val="1B1C1D"/>
          <w:sz w:val="32"/>
          <w:szCs w:val="32"/>
          <w:rtl/>
        </w:rPr>
        <w:t xml:space="preserve">. </w:t>
      </w:r>
      <w:r w:rsidRPr="00A03577">
        <w:rPr>
          <w:rStyle w:val="aa"/>
          <w:rFonts w:ascii="Simplified Arabic" w:hAnsi="Simplified Arabic" w:cs="Simplified Arabic"/>
          <w:color w:val="1B1C1D"/>
          <w:sz w:val="32"/>
          <w:szCs w:val="32"/>
          <w:bdr w:val="none" w:sz="0" w:space="0" w:color="auto" w:frame="1"/>
        </w:rPr>
        <w:t>Employee Relations, 27</w:t>
      </w:r>
      <w:r w:rsidRPr="00A03577">
        <w:rPr>
          <w:rFonts w:ascii="Simplified Arabic" w:hAnsi="Simplified Arabic" w:cs="Simplified Arabic"/>
          <w:color w:val="1B1C1D"/>
          <w:sz w:val="32"/>
          <w:szCs w:val="32"/>
          <w:rtl/>
        </w:rPr>
        <w:t>(4), 354-368.</w:t>
      </w:r>
    </w:p>
    <w:p w14:paraId="4A0BDD33" w14:textId="77777777" w:rsidR="0053097D" w:rsidRPr="00A03577" w:rsidRDefault="0053097D" w:rsidP="00F85BDE">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proofErr w:type="spellStart"/>
      <w:r w:rsidRPr="00A03577">
        <w:rPr>
          <w:rFonts w:ascii="Simplified Arabic" w:hAnsi="Simplified Arabic" w:cs="Simplified Arabic"/>
          <w:color w:val="1B1C1D"/>
          <w:sz w:val="32"/>
          <w:szCs w:val="32"/>
        </w:rPr>
        <w:t>Honold</w:t>
      </w:r>
      <w:proofErr w:type="spellEnd"/>
      <w:r w:rsidRPr="00A03577">
        <w:rPr>
          <w:rFonts w:ascii="Simplified Arabic" w:hAnsi="Simplified Arabic" w:cs="Simplified Arabic"/>
          <w:color w:val="1B1C1D"/>
          <w:sz w:val="32"/>
          <w:szCs w:val="32"/>
        </w:rPr>
        <w:t>, L. (1997). A review of the literature on employee empowerment</w:t>
      </w:r>
      <w:r w:rsidRPr="00A03577">
        <w:rPr>
          <w:rFonts w:ascii="Simplified Arabic" w:hAnsi="Simplified Arabic" w:cs="Simplified Arabic"/>
          <w:color w:val="1B1C1D"/>
          <w:sz w:val="32"/>
          <w:szCs w:val="32"/>
          <w:rtl/>
        </w:rPr>
        <w:t xml:space="preserve">. </w:t>
      </w:r>
      <w:r w:rsidRPr="00A03577">
        <w:rPr>
          <w:rStyle w:val="aa"/>
          <w:rFonts w:ascii="Simplified Arabic" w:hAnsi="Simplified Arabic" w:cs="Simplified Arabic"/>
          <w:color w:val="1B1C1D"/>
          <w:sz w:val="32"/>
          <w:szCs w:val="32"/>
          <w:bdr w:val="none" w:sz="0" w:space="0" w:color="auto" w:frame="1"/>
        </w:rPr>
        <w:t>Empowerment in Organization, 5</w:t>
      </w:r>
      <w:r w:rsidRPr="00A03577">
        <w:rPr>
          <w:rFonts w:ascii="Simplified Arabic" w:hAnsi="Simplified Arabic" w:cs="Simplified Arabic"/>
          <w:color w:val="1B1C1D"/>
          <w:sz w:val="32"/>
          <w:szCs w:val="32"/>
          <w:rtl/>
        </w:rPr>
        <w:t>(4), 202-212.</w:t>
      </w:r>
    </w:p>
    <w:p w14:paraId="4431C737" w14:textId="77777777" w:rsidR="0053097D" w:rsidRPr="00A03577" w:rsidRDefault="0053097D" w:rsidP="00F85BDE">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proofErr w:type="spellStart"/>
      <w:r w:rsidRPr="00A03577">
        <w:rPr>
          <w:rFonts w:ascii="Simplified Arabic" w:hAnsi="Simplified Arabic" w:cs="Simplified Arabic"/>
          <w:color w:val="1B1C1D"/>
          <w:sz w:val="32"/>
          <w:szCs w:val="32"/>
        </w:rPr>
        <w:t>Karia</w:t>
      </w:r>
      <w:proofErr w:type="spellEnd"/>
      <w:r w:rsidRPr="00A03577">
        <w:rPr>
          <w:rFonts w:ascii="Simplified Arabic" w:hAnsi="Simplified Arabic" w:cs="Simplified Arabic"/>
          <w:color w:val="1B1C1D"/>
          <w:sz w:val="32"/>
          <w:szCs w:val="32"/>
        </w:rPr>
        <w:t>, N</w:t>
      </w:r>
      <w:r w:rsidRPr="00A03577">
        <w:rPr>
          <w:rFonts w:ascii="Simplified Arabic" w:hAnsi="Simplified Arabic" w:cs="Simplified Arabic"/>
          <w:color w:val="1B1C1D"/>
          <w:sz w:val="32"/>
          <w:szCs w:val="32"/>
          <w:rtl/>
        </w:rPr>
        <w:t xml:space="preserve">., &amp; </w:t>
      </w:r>
      <w:proofErr w:type="spellStart"/>
      <w:r w:rsidRPr="00A03577">
        <w:rPr>
          <w:rFonts w:ascii="Simplified Arabic" w:hAnsi="Simplified Arabic" w:cs="Simplified Arabic"/>
          <w:color w:val="1B1C1D"/>
          <w:sz w:val="32"/>
          <w:szCs w:val="32"/>
        </w:rPr>
        <w:t>Asaari</w:t>
      </w:r>
      <w:proofErr w:type="spellEnd"/>
      <w:r w:rsidRPr="00A03577">
        <w:rPr>
          <w:rFonts w:ascii="Simplified Arabic" w:hAnsi="Simplified Arabic" w:cs="Simplified Arabic"/>
          <w:color w:val="1B1C1D"/>
          <w:sz w:val="32"/>
          <w:szCs w:val="32"/>
        </w:rPr>
        <w:t>, M. (2006). The effects of total quality practices on employees' work-related management attitudes</w:t>
      </w:r>
      <w:r w:rsidRPr="00A03577">
        <w:rPr>
          <w:rFonts w:ascii="Simplified Arabic" w:hAnsi="Simplified Arabic" w:cs="Simplified Arabic"/>
          <w:color w:val="1B1C1D"/>
          <w:sz w:val="32"/>
          <w:szCs w:val="32"/>
          <w:rtl/>
        </w:rPr>
        <w:t xml:space="preserve">. </w:t>
      </w:r>
      <w:r w:rsidRPr="00A03577">
        <w:rPr>
          <w:rStyle w:val="aa"/>
          <w:rFonts w:ascii="Simplified Arabic" w:hAnsi="Simplified Arabic" w:cs="Simplified Arabic"/>
          <w:color w:val="1B1C1D"/>
          <w:sz w:val="32"/>
          <w:szCs w:val="32"/>
          <w:bdr w:val="none" w:sz="0" w:space="0" w:color="auto" w:frame="1"/>
        </w:rPr>
        <w:t>The TQM Magazine, 18</w:t>
      </w:r>
      <w:r w:rsidRPr="00A03577">
        <w:rPr>
          <w:rFonts w:ascii="Simplified Arabic" w:hAnsi="Simplified Arabic" w:cs="Simplified Arabic"/>
          <w:color w:val="1B1C1D"/>
          <w:sz w:val="32"/>
          <w:szCs w:val="32"/>
          <w:rtl/>
        </w:rPr>
        <w:t>(1), 30-43.</w:t>
      </w:r>
    </w:p>
    <w:p w14:paraId="44B47314" w14:textId="77777777" w:rsidR="0053097D" w:rsidRPr="00A03577" w:rsidRDefault="0053097D" w:rsidP="00F85BDE">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Pr>
        <w:t>Lawson, T</w:t>
      </w:r>
      <w:r w:rsidRPr="00A03577">
        <w:rPr>
          <w:rFonts w:ascii="Simplified Arabic" w:hAnsi="Simplified Arabic" w:cs="Simplified Arabic"/>
          <w:color w:val="1B1C1D"/>
          <w:sz w:val="32"/>
          <w:szCs w:val="32"/>
          <w:rtl/>
        </w:rPr>
        <w:t xml:space="preserve">., &amp; </w:t>
      </w:r>
      <w:r w:rsidRPr="00A03577">
        <w:rPr>
          <w:rFonts w:ascii="Simplified Arabic" w:hAnsi="Simplified Arabic" w:cs="Simplified Arabic"/>
          <w:color w:val="1B1C1D"/>
          <w:sz w:val="32"/>
          <w:szCs w:val="32"/>
        </w:rPr>
        <w:t>Harrison, J. K. (1999). Individual action planning in initial teacher training: Empowerment or discipline</w:t>
      </w:r>
      <w:r w:rsidRPr="00A03577">
        <w:rPr>
          <w:rFonts w:ascii="Simplified Arabic" w:hAnsi="Simplified Arabic" w:cs="Simplified Arabic"/>
          <w:color w:val="1B1C1D"/>
          <w:sz w:val="32"/>
          <w:szCs w:val="32"/>
          <w:rtl/>
        </w:rPr>
        <w:t xml:space="preserve">. </w:t>
      </w:r>
      <w:r w:rsidRPr="00A03577">
        <w:rPr>
          <w:rStyle w:val="aa"/>
          <w:rFonts w:ascii="Simplified Arabic" w:hAnsi="Simplified Arabic" w:cs="Simplified Arabic"/>
          <w:color w:val="1B1C1D"/>
          <w:sz w:val="32"/>
          <w:szCs w:val="32"/>
          <w:bdr w:val="none" w:sz="0" w:space="0" w:color="auto" w:frame="1"/>
        </w:rPr>
        <w:t>British Journal of Sociology of Education, 20</w:t>
      </w:r>
      <w:r w:rsidRPr="00A03577">
        <w:rPr>
          <w:rFonts w:ascii="Simplified Arabic" w:hAnsi="Simplified Arabic" w:cs="Simplified Arabic"/>
          <w:color w:val="1B1C1D"/>
          <w:sz w:val="32"/>
          <w:szCs w:val="32"/>
          <w:rtl/>
        </w:rPr>
        <w:t>(1), 89-105.</w:t>
      </w:r>
    </w:p>
    <w:p w14:paraId="59AFA7E5" w14:textId="77777777" w:rsidR="0053097D" w:rsidRPr="00A03577" w:rsidRDefault="0053097D" w:rsidP="00F85BDE">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Pr>
        <w:t>Madsen, J</w:t>
      </w:r>
      <w:r w:rsidRPr="00A03577">
        <w:rPr>
          <w:rFonts w:ascii="Simplified Arabic" w:hAnsi="Simplified Arabic" w:cs="Simplified Arabic"/>
          <w:color w:val="1B1C1D"/>
          <w:sz w:val="32"/>
          <w:szCs w:val="32"/>
          <w:rtl/>
        </w:rPr>
        <w:t xml:space="preserve">., &amp; </w:t>
      </w:r>
      <w:proofErr w:type="spellStart"/>
      <w:r w:rsidRPr="00A03577">
        <w:rPr>
          <w:rFonts w:ascii="Simplified Arabic" w:hAnsi="Simplified Arabic" w:cs="Simplified Arabic"/>
          <w:color w:val="1B1C1D"/>
          <w:sz w:val="32"/>
          <w:szCs w:val="32"/>
        </w:rPr>
        <w:t>Hipp</w:t>
      </w:r>
      <w:proofErr w:type="spellEnd"/>
      <w:r w:rsidRPr="00A03577">
        <w:rPr>
          <w:rFonts w:ascii="Simplified Arabic" w:hAnsi="Simplified Arabic" w:cs="Simplified Arabic"/>
          <w:color w:val="1B1C1D"/>
          <w:sz w:val="32"/>
          <w:szCs w:val="32"/>
        </w:rPr>
        <w:t>, K. (1999). The impact of leadership creating community in public and private school</w:t>
      </w:r>
      <w:r w:rsidRPr="00A03577">
        <w:rPr>
          <w:rFonts w:ascii="Simplified Arabic" w:hAnsi="Simplified Arabic" w:cs="Simplified Arabic"/>
          <w:color w:val="1B1C1D"/>
          <w:sz w:val="32"/>
          <w:szCs w:val="32"/>
          <w:rtl/>
        </w:rPr>
        <w:t xml:space="preserve">. </w:t>
      </w:r>
      <w:r w:rsidRPr="00A03577">
        <w:rPr>
          <w:rStyle w:val="aa"/>
          <w:rFonts w:ascii="Simplified Arabic" w:hAnsi="Simplified Arabic" w:cs="Simplified Arabic"/>
          <w:color w:val="1B1C1D"/>
          <w:sz w:val="32"/>
          <w:szCs w:val="32"/>
          <w:bdr w:val="none" w:sz="0" w:space="0" w:color="auto" w:frame="1"/>
        </w:rPr>
        <w:t>International Journal of Educational Reform, 8</w:t>
      </w:r>
      <w:r w:rsidRPr="00A03577">
        <w:rPr>
          <w:rFonts w:ascii="Simplified Arabic" w:hAnsi="Simplified Arabic" w:cs="Simplified Arabic"/>
          <w:color w:val="1B1C1D"/>
          <w:sz w:val="32"/>
          <w:szCs w:val="32"/>
          <w:rtl/>
        </w:rPr>
        <w:t>(3), 260-273.</w:t>
      </w:r>
    </w:p>
    <w:p w14:paraId="42C8F008" w14:textId="77777777" w:rsidR="0053097D" w:rsidRPr="00A03577" w:rsidRDefault="0053097D" w:rsidP="00F85BDE">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proofErr w:type="spellStart"/>
      <w:r w:rsidRPr="00A03577">
        <w:rPr>
          <w:rFonts w:ascii="Simplified Arabic" w:hAnsi="Simplified Arabic" w:cs="Simplified Arabic"/>
          <w:color w:val="1B1C1D"/>
          <w:sz w:val="32"/>
          <w:szCs w:val="32"/>
        </w:rPr>
        <w:lastRenderedPageBreak/>
        <w:t>Onne</w:t>
      </w:r>
      <w:proofErr w:type="spellEnd"/>
      <w:r w:rsidRPr="00A03577">
        <w:rPr>
          <w:rFonts w:ascii="Simplified Arabic" w:hAnsi="Simplified Arabic" w:cs="Simplified Arabic"/>
          <w:color w:val="1B1C1D"/>
          <w:sz w:val="32"/>
          <w:szCs w:val="32"/>
        </w:rPr>
        <w:t>, J. (2004). The barrier effect of conflict with superiors in the relationship between employee empowerment organizational commitment</w:t>
      </w:r>
      <w:r w:rsidRPr="00A03577">
        <w:rPr>
          <w:rFonts w:ascii="Simplified Arabic" w:hAnsi="Simplified Arabic" w:cs="Simplified Arabic"/>
          <w:color w:val="1B1C1D"/>
          <w:sz w:val="32"/>
          <w:szCs w:val="32"/>
          <w:rtl/>
        </w:rPr>
        <w:t xml:space="preserve">. </w:t>
      </w:r>
      <w:r w:rsidRPr="00A03577">
        <w:rPr>
          <w:rStyle w:val="aa"/>
          <w:rFonts w:ascii="Simplified Arabic" w:hAnsi="Simplified Arabic" w:cs="Simplified Arabic"/>
          <w:color w:val="1B1C1D"/>
          <w:sz w:val="32"/>
          <w:szCs w:val="32"/>
          <w:bdr w:val="none" w:sz="0" w:space="0" w:color="auto" w:frame="1"/>
        </w:rPr>
        <w:t>Work and Stress, 18</w:t>
      </w:r>
      <w:r w:rsidRPr="00A03577">
        <w:rPr>
          <w:rFonts w:ascii="Simplified Arabic" w:hAnsi="Simplified Arabic" w:cs="Simplified Arabic"/>
          <w:color w:val="1B1C1D"/>
          <w:sz w:val="32"/>
          <w:szCs w:val="32"/>
          <w:rtl/>
        </w:rPr>
        <w:t>(1), 1-10.</w:t>
      </w:r>
    </w:p>
    <w:p w14:paraId="31AD35B4" w14:textId="77777777" w:rsidR="0053097D" w:rsidRPr="00A03577" w:rsidRDefault="0053097D" w:rsidP="00F85BDE">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proofErr w:type="spellStart"/>
      <w:r w:rsidRPr="00A03577">
        <w:rPr>
          <w:rFonts w:ascii="Simplified Arabic" w:hAnsi="Simplified Arabic" w:cs="Simplified Arabic"/>
          <w:color w:val="1B1C1D"/>
          <w:sz w:val="32"/>
          <w:szCs w:val="32"/>
        </w:rPr>
        <w:t>Shraideh</w:t>
      </w:r>
      <w:proofErr w:type="spellEnd"/>
      <w:r w:rsidRPr="00A03577">
        <w:rPr>
          <w:rFonts w:ascii="Simplified Arabic" w:hAnsi="Simplified Arabic" w:cs="Simplified Arabic"/>
          <w:color w:val="1B1C1D"/>
          <w:sz w:val="32"/>
          <w:szCs w:val="32"/>
        </w:rPr>
        <w:t>, H. (2001). Quality assurance systems, within Yarmouk University, Jordan. Paper presented at the</w:t>
      </w:r>
      <w:r w:rsidRPr="00A03577">
        <w:rPr>
          <w:rFonts w:ascii="Simplified Arabic" w:hAnsi="Simplified Arabic" w:cs="Simplified Arabic"/>
          <w:color w:val="1B1C1D"/>
          <w:sz w:val="32"/>
          <w:szCs w:val="32"/>
          <w:rtl/>
        </w:rPr>
        <w:t xml:space="preserve"> </w:t>
      </w:r>
      <w:r w:rsidRPr="00A03577">
        <w:rPr>
          <w:rStyle w:val="aa"/>
          <w:rFonts w:ascii="Simplified Arabic" w:hAnsi="Simplified Arabic" w:cs="Simplified Arabic"/>
          <w:color w:val="1B1C1D"/>
          <w:sz w:val="32"/>
          <w:szCs w:val="32"/>
          <w:bdr w:val="none" w:sz="0" w:space="0" w:color="auto" w:frame="1"/>
        </w:rPr>
        <w:t>World Assembly of the International Council on Education for Teaching (ICET)</w:t>
      </w:r>
      <w:r w:rsidRPr="00A03577">
        <w:rPr>
          <w:rFonts w:ascii="Simplified Arabic" w:hAnsi="Simplified Arabic" w:cs="Simplified Arabic"/>
          <w:color w:val="1B1C1D"/>
          <w:sz w:val="32"/>
          <w:szCs w:val="32"/>
          <w:rtl/>
        </w:rPr>
        <w:t xml:space="preserve">, </w:t>
      </w:r>
      <w:r w:rsidRPr="00A03577">
        <w:rPr>
          <w:rFonts w:ascii="Simplified Arabic" w:hAnsi="Simplified Arabic" w:cs="Simplified Arabic"/>
          <w:color w:val="1B1C1D"/>
          <w:sz w:val="32"/>
          <w:szCs w:val="32"/>
        </w:rPr>
        <w:t>Santiago, Chile</w:t>
      </w:r>
      <w:r w:rsidRPr="00A03577">
        <w:rPr>
          <w:rFonts w:ascii="Simplified Arabic" w:hAnsi="Simplified Arabic" w:cs="Simplified Arabic"/>
          <w:color w:val="1B1C1D"/>
          <w:sz w:val="32"/>
          <w:szCs w:val="32"/>
          <w:rtl/>
        </w:rPr>
        <w:t>.</w:t>
      </w:r>
    </w:p>
    <w:p w14:paraId="5CF20937" w14:textId="77777777" w:rsidR="0053097D" w:rsidRPr="00A03577" w:rsidRDefault="0053097D" w:rsidP="00F85BDE">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proofErr w:type="spellStart"/>
      <w:r w:rsidRPr="00A03577">
        <w:rPr>
          <w:rFonts w:ascii="Simplified Arabic" w:hAnsi="Simplified Arabic" w:cs="Simplified Arabic"/>
          <w:color w:val="1B1C1D"/>
          <w:sz w:val="32"/>
          <w:szCs w:val="32"/>
        </w:rPr>
        <w:t>Ugboro</w:t>
      </w:r>
      <w:proofErr w:type="spellEnd"/>
      <w:r w:rsidRPr="00A03577">
        <w:rPr>
          <w:rFonts w:ascii="Simplified Arabic" w:hAnsi="Simplified Arabic" w:cs="Simplified Arabic"/>
          <w:color w:val="1B1C1D"/>
          <w:sz w:val="32"/>
          <w:szCs w:val="32"/>
        </w:rPr>
        <w:t>, I. O</w:t>
      </w:r>
      <w:r w:rsidRPr="00A03577">
        <w:rPr>
          <w:rFonts w:ascii="Simplified Arabic" w:hAnsi="Simplified Arabic" w:cs="Simplified Arabic"/>
          <w:color w:val="1B1C1D"/>
          <w:sz w:val="32"/>
          <w:szCs w:val="32"/>
          <w:rtl/>
        </w:rPr>
        <w:t xml:space="preserve">., &amp; </w:t>
      </w:r>
      <w:proofErr w:type="spellStart"/>
      <w:r w:rsidRPr="00A03577">
        <w:rPr>
          <w:rFonts w:ascii="Simplified Arabic" w:hAnsi="Simplified Arabic" w:cs="Simplified Arabic"/>
          <w:color w:val="1B1C1D"/>
          <w:sz w:val="32"/>
          <w:szCs w:val="32"/>
        </w:rPr>
        <w:t>Okpara</w:t>
      </w:r>
      <w:proofErr w:type="spellEnd"/>
      <w:r w:rsidRPr="00A03577">
        <w:rPr>
          <w:rFonts w:ascii="Simplified Arabic" w:hAnsi="Simplified Arabic" w:cs="Simplified Arabic"/>
          <w:color w:val="1B1C1D"/>
          <w:sz w:val="32"/>
          <w:szCs w:val="32"/>
        </w:rPr>
        <w:t>, J. O. (2000). Top management leadership, employee empowerment, job satisfaction, and customer satisfaction in TQM organizations: An empirical study</w:t>
      </w:r>
      <w:r w:rsidRPr="00A03577">
        <w:rPr>
          <w:rFonts w:ascii="Simplified Arabic" w:hAnsi="Simplified Arabic" w:cs="Simplified Arabic"/>
          <w:color w:val="1B1C1D"/>
          <w:sz w:val="32"/>
          <w:szCs w:val="32"/>
          <w:rtl/>
        </w:rPr>
        <w:t xml:space="preserve">. </w:t>
      </w:r>
      <w:r w:rsidRPr="00A03577">
        <w:rPr>
          <w:rStyle w:val="aa"/>
          <w:rFonts w:ascii="Simplified Arabic" w:hAnsi="Simplified Arabic" w:cs="Simplified Arabic"/>
          <w:color w:val="1B1C1D"/>
          <w:sz w:val="32"/>
          <w:szCs w:val="32"/>
          <w:bdr w:val="none" w:sz="0" w:space="0" w:color="auto" w:frame="1"/>
        </w:rPr>
        <w:t>Journal of Quality Management, 5</w:t>
      </w:r>
      <w:r w:rsidRPr="00A03577">
        <w:rPr>
          <w:rFonts w:ascii="Simplified Arabic" w:hAnsi="Simplified Arabic" w:cs="Simplified Arabic"/>
          <w:color w:val="1B1C1D"/>
          <w:sz w:val="32"/>
          <w:szCs w:val="32"/>
          <w:rtl/>
        </w:rPr>
        <w:t>(2), 247-272.</w:t>
      </w:r>
    </w:p>
    <w:p w14:paraId="62EEA76B" w14:textId="3593A7B7" w:rsidR="00243E43" w:rsidRPr="009C3E1F" w:rsidRDefault="0053097D" w:rsidP="009C3E1F">
      <w:pPr>
        <w:pStyle w:val="a5"/>
        <w:numPr>
          <w:ilvl w:val="0"/>
          <w:numId w:val="13"/>
        </w:numPr>
        <w:spacing w:before="0" w:beforeAutospacing="0" w:after="0" w:afterAutospacing="0" w:line="360" w:lineRule="auto"/>
        <w:divId w:val="572857410"/>
        <w:rPr>
          <w:rFonts w:ascii="Simplified Arabic" w:hAnsi="Simplified Arabic" w:cs="Simplified Arabic"/>
          <w:color w:val="1B1C1D"/>
          <w:sz w:val="32"/>
          <w:szCs w:val="32"/>
          <w:rtl/>
        </w:rPr>
      </w:pPr>
      <w:proofErr w:type="spellStart"/>
      <w:r w:rsidRPr="00A03577">
        <w:rPr>
          <w:rFonts w:ascii="Simplified Arabic" w:hAnsi="Simplified Arabic" w:cs="Simplified Arabic"/>
          <w:color w:val="1B1C1D"/>
          <w:sz w:val="32"/>
          <w:szCs w:val="32"/>
        </w:rPr>
        <w:t>Zairi</w:t>
      </w:r>
      <w:proofErr w:type="spellEnd"/>
      <w:r w:rsidRPr="00A03577">
        <w:rPr>
          <w:rFonts w:ascii="Simplified Arabic" w:hAnsi="Simplified Arabic" w:cs="Simplified Arabic"/>
          <w:color w:val="1B1C1D"/>
          <w:sz w:val="32"/>
          <w:szCs w:val="32"/>
        </w:rPr>
        <w:t>, M., et al. (1993)</w:t>
      </w:r>
      <w:r w:rsidRPr="00A03577">
        <w:rPr>
          <w:rFonts w:ascii="Simplified Arabic" w:hAnsi="Simplified Arabic" w:cs="Simplified Arabic"/>
          <w:color w:val="1B1C1D"/>
          <w:sz w:val="32"/>
          <w:szCs w:val="32"/>
          <w:rtl/>
        </w:rPr>
        <w:t xml:space="preserve">. </w:t>
      </w:r>
      <w:r w:rsidRPr="00A03577">
        <w:rPr>
          <w:rStyle w:val="aa"/>
          <w:rFonts w:ascii="Simplified Arabic" w:hAnsi="Simplified Arabic" w:cs="Simplified Arabic"/>
          <w:color w:val="1B1C1D"/>
          <w:sz w:val="32"/>
          <w:szCs w:val="32"/>
          <w:bdr w:val="none" w:sz="0" w:space="0" w:color="auto" w:frame="1"/>
        </w:rPr>
        <w:t>Does TQM impact on bottom line results</w:t>
      </w:r>
      <w:r w:rsidRPr="00A03577">
        <w:rPr>
          <w:rStyle w:val="aa"/>
          <w:rFonts w:ascii="Simplified Arabic" w:hAnsi="Simplified Arabic" w:cs="Simplified Arabic"/>
          <w:color w:val="1B1C1D"/>
          <w:sz w:val="32"/>
          <w:szCs w:val="32"/>
          <w:bdr w:val="none" w:sz="0" w:space="0" w:color="auto" w:frame="1"/>
          <w:rtl/>
        </w:rPr>
        <w:t>?</w:t>
      </w:r>
      <w:r w:rsidRPr="00A03577">
        <w:rPr>
          <w:rFonts w:ascii="Simplified Arabic" w:hAnsi="Simplified Arabic" w:cs="Simplified Arabic"/>
          <w:color w:val="1B1C1D"/>
          <w:sz w:val="32"/>
          <w:szCs w:val="32"/>
          <w:rtl/>
        </w:rPr>
        <w:t xml:space="preserve"> </w:t>
      </w:r>
      <w:r w:rsidRPr="00A03577">
        <w:rPr>
          <w:rFonts w:ascii="Simplified Arabic" w:hAnsi="Simplified Arabic" w:cs="Simplified Arabic"/>
          <w:color w:val="1B1C1D"/>
          <w:sz w:val="32"/>
          <w:szCs w:val="32"/>
        </w:rPr>
        <w:t>University of Bradford Management Center</w:t>
      </w:r>
      <w:r w:rsidRPr="00A03577">
        <w:rPr>
          <w:rFonts w:ascii="Simplified Arabic" w:hAnsi="Simplified Arabic" w:cs="Simplified Arabic"/>
          <w:color w:val="1B1C1D"/>
          <w:sz w:val="32"/>
          <w:szCs w:val="32"/>
          <w:rtl/>
        </w:rPr>
        <w:t>.</w:t>
      </w:r>
    </w:p>
    <w:p w14:paraId="39E6425D" w14:textId="77777777" w:rsidR="00243E43" w:rsidRPr="00A03577" w:rsidRDefault="00243E43" w:rsidP="00243E43">
      <w:pPr>
        <w:bidi w:val="0"/>
        <w:spacing w:line="360" w:lineRule="auto"/>
        <w:rPr>
          <w:rFonts w:ascii="Simplified Arabic" w:hAnsi="Simplified Arabic" w:cs="Simplified Arabic"/>
          <w:color w:val="1B1C1D"/>
          <w:sz w:val="32"/>
          <w:szCs w:val="32"/>
          <w:rtl/>
        </w:rPr>
      </w:pPr>
    </w:p>
    <w:p w14:paraId="2BA1568B" w14:textId="77777777" w:rsidR="0086446D" w:rsidRPr="00A03577" w:rsidRDefault="0086446D" w:rsidP="0086446D">
      <w:pPr>
        <w:bidi w:val="0"/>
        <w:spacing w:line="360" w:lineRule="auto"/>
        <w:rPr>
          <w:rFonts w:ascii="Simplified Arabic" w:hAnsi="Simplified Arabic" w:cs="Simplified Arabic"/>
          <w:color w:val="1B1C1D"/>
          <w:sz w:val="32"/>
          <w:szCs w:val="32"/>
          <w:rtl/>
        </w:rPr>
      </w:pPr>
    </w:p>
    <w:p w14:paraId="1533154E" w14:textId="1D9F49DA" w:rsidR="00F97706" w:rsidRPr="00A03577" w:rsidRDefault="00F97706">
      <w:pPr>
        <w:pStyle w:val="a5"/>
        <w:spacing w:before="0" w:beforeAutospacing="0" w:after="240" w:afterAutospacing="0"/>
        <w:divId w:val="406804582"/>
        <w:rPr>
          <w:rFonts w:ascii="Simplified Arabic" w:hAnsi="Simplified Arabic" w:cs="Simplified Arabic"/>
          <w:color w:val="1B1C1D"/>
          <w:sz w:val="32"/>
          <w:szCs w:val="32"/>
        </w:rPr>
      </w:pPr>
      <w:r w:rsidRPr="00A03577">
        <w:rPr>
          <w:rFonts w:ascii="Simplified Arabic" w:hAnsi="Simplified Arabic" w:cs="Simplified Arabic"/>
          <w:noProof/>
          <w:sz w:val="32"/>
          <w:szCs w:val="32"/>
        </w:rPr>
        <w:lastRenderedPageBreak/>
        <w:drawing>
          <wp:anchor distT="0" distB="0" distL="114300" distR="114300" simplePos="0" relativeHeight="251660288" behindDoc="0" locked="0" layoutInCell="1" allowOverlap="1" wp14:anchorId="0568E48E" wp14:editId="0B738DAA">
            <wp:simplePos x="0" y="0"/>
            <wp:positionH relativeFrom="margin">
              <wp:posOffset>3602990</wp:posOffset>
            </wp:positionH>
            <wp:positionV relativeFrom="margin">
              <wp:posOffset>-370205</wp:posOffset>
            </wp:positionV>
            <wp:extent cx="2226945" cy="2066925"/>
            <wp:effectExtent l="0" t="0" r="1905" b="9525"/>
            <wp:wrapSquare wrapText="bothSides"/>
            <wp:docPr id="67413771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63C5100D" w14:textId="04E34373" w:rsidR="00F97706" w:rsidRPr="00A03577" w:rsidRDefault="00F97706">
      <w:pPr>
        <w:pStyle w:val="a5"/>
        <w:spacing w:before="0" w:beforeAutospacing="0"/>
        <w:divId w:val="406804582"/>
        <w:rPr>
          <w:rFonts w:ascii="Simplified Arabic" w:hAnsi="Simplified Arabic" w:cs="Simplified Arabic"/>
          <w:color w:val="1B1C1D"/>
          <w:sz w:val="32"/>
          <w:szCs w:val="32"/>
        </w:rPr>
      </w:pPr>
      <w:r w:rsidRPr="00A03577">
        <w:rPr>
          <w:rFonts w:ascii="Simplified Arabic" w:hAnsi="Simplified Arabic" w:cs="Simplified Arabic"/>
          <w:color w:val="1B1C1D"/>
          <w:sz w:val="32"/>
          <w:szCs w:val="32"/>
        </w:rPr>
        <w:t>Mid-Ocean University</w:t>
      </w:r>
    </w:p>
    <w:p w14:paraId="1A05AB7E" w14:textId="77777777" w:rsidR="00F97706" w:rsidRPr="00A03577" w:rsidRDefault="00F97706">
      <w:pPr>
        <w:pStyle w:val="a5"/>
        <w:spacing w:before="0" w:beforeAutospacing="0"/>
        <w:divId w:val="406804582"/>
        <w:rPr>
          <w:rFonts w:ascii="Simplified Arabic" w:hAnsi="Simplified Arabic" w:cs="Simplified Arabic"/>
          <w:color w:val="1B1C1D"/>
          <w:sz w:val="32"/>
          <w:szCs w:val="32"/>
        </w:rPr>
      </w:pPr>
      <w:r w:rsidRPr="00A03577">
        <w:rPr>
          <w:rFonts w:ascii="Simplified Arabic" w:hAnsi="Simplified Arabic" w:cs="Simplified Arabic"/>
          <w:color w:val="1B1C1D"/>
          <w:sz w:val="32"/>
          <w:szCs w:val="32"/>
        </w:rPr>
        <w:t>College of Management</w:t>
      </w:r>
    </w:p>
    <w:p w14:paraId="5BA11F2D" w14:textId="77777777" w:rsidR="00F97706" w:rsidRPr="00A03577" w:rsidRDefault="00F97706">
      <w:pPr>
        <w:pStyle w:val="a5"/>
        <w:spacing w:before="0" w:beforeAutospacing="0"/>
        <w:divId w:val="406804582"/>
        <w:rPr>
          <w:rFonts w:ascii="Simplified Arabic" w:hAnsi="Simplified Arabic" w:cs="Simplified Arabic"/>
          <w:color w:val="1B1C1D"/>
          <w:sz w:val="32"/>
          <w:szCs w:val="32"/>
          <w:rtl/>
        </w:rPr>
      </w:pPr>
      <w:r w:rsidRPr="00A03577">
        <w:rPr>
          <w:rFonts w:ascii="Simplified Arabic" w:hAnsi="Simplified Arabic" w:cs="Simplified Arabic"/>
          <w:color w:val="1B1C1D"/>
          <w:sz w:val="32"/>
          <w:szCs w:val="32"/>
        </w:rPr>
        <w:t xml:space="preserve">Department / Major: </w:t>
      </w:r>
    </w:p>
    <w:p w14:paraId="6690D032" w14:textId="29A5E078" w:rsidR="00F97706" w:rsidRPr="00A03577" w:rsidRDefault="00F97706" w:rsidP="00F97706">
      <w:pPr>
        <w:pStyle w:val="a5"/>
        <w:spacing w:before="0" w:beforeAutospacing="0"/>
        <w:divId w:val="406804582"/>
        <w:rPr>
          <w:rFonts w:ascii="Simplified Arabic" w:hAnsi="Simplified Arabic" w:cs="Simplified Arabic"/>
          <w:color w:val="1B1C1D"/>
          <w:sz w:val="32"/>
          <w:szCs w:val="32"/>
        </w:rPr>
      </w:pPr>
      <w:r w:rsidRPr="00A03577">
        <w:rPr>
          <w:rFonts w:ascii="Simplified Arabic" w:hAnsi="Simplified Arabic" w:cs="Simplified Arabic"/>
          <w:color w:val="1B1C1D"/>
          <w:sz w:val="32"/>
          <w:szCs w:val="32"/>
        </w:rPr>
        <w:t>Master of Business Administration (MBA)</w:t>
      </w:r>
    </w:p>
    <w:p w14:paraId="62C09CC8" w14:textId="77777777" w:rsidR="0086446D" w:rsidRPr="00A03577" w:rsidRDefault="0086446D" w:rsidP="0086446D">
      <w:pPr>
        <w:bidi w:val="0"/>
        <w:spacing w:line="360" w:lineRule="auto"/>
        <w:rPr>
          <w:rFonts w:ascii="Simplified Arabic" w:hAnsi="Simplified Arabic" w:cs="Simplified Arabic"/>
          <w:color w:val="1B1C1D"/>
          <w:sz w:val="32"/>
          <w:szCs w:val="32"/>
          <w:rtl/>
        </w:rPr>
      </w:pPr>
    </w:p>
    <w:p w14:paraId="0EE1F32B" w14:textId="77777777" w:rsidR="007D3A0C" w:rsidRPr="00A03577" w:rsidRDefault="007D3A0C" w:rsidP="00A03577">
      <w:pPr>
        <w:pStyle w:val="a5"/>
        <w:spacing w:before="0" w:beforeAutospacing="0"/>
        <w:jc w:val="center"/>
        <w:divId w:val="343365539"/>
        <w:rPr>
          <w:rFonts w:ascii="Simplified Arabic" w:hAnsi="Simplified Arabic" w:cs="Simplified Arabic"/>
          <w:color w:val="1B1C1D"/>
          <w:sz w:val="32"/>
          <w:szCs w:val="32"/>
        </w:rPr>
      </w:pPr>
      <w:r w:rsidRPr="00A03577">
        <w:rPr>
          <w:rFonts w:ascii="Simplified Arabic" w:hAnsi="Simplified Arabic" w:cs="Simplified Arabic"/>
          <w:color w:val="1B1C1D"/>
          <w:sz w:val="32"/>
          <w:szCs w:val="32"/>
        </w:rPr>
        <w:t>Research Title</w:t>
      </w:r>
    </w:p>
    <w:p w14:paraId="0D3A62BC" w14:textId="77777777" w:rsidR="007D3A0C" w:rsidRPr="00A03577" w:rsidRDefault="007D3A0C" w:rsidP="00A03577">
      <w:pPr>
        <w:pStyle w:val="a5"/>
        <w:spacing w:before="0" w:beforeAutospacing="0"/>
        <w:jc w:val="center"/>
        <w:divId w:val="343365539"/>
        <w:rPr>
          <w:rFonts w:ascii="Simplified Arabic" w:hAnsi="Simplified Arabic" w:cs="Simplified Arabic"/>
          <w:color w:val="1B1C1D"/>
          <w:sz w:val="32"/>
          <w:szCs w:val="32"/>
        </w:rPr>
      </w:pPr>
      <w:r w:rsidRPr="00A03577">
        <w:rPr>
          <w:rFonts w:ascii="Simplified Arabic" w:hAnsi="Simplified Arabic" w:cs="Simplified Arabic"/>
          <w:color w:val="1B1C1D"/>
          <w:sz w:val="32"/>
          <w:szCs w:val="32"/>
        </w:rPr>
        <w:t>Administrative Empowerment and its Impact on the Application of Total Quality Management Principles in Saudi Financial Institutions</w:t>
      </w:r>
    </w:p>
    <w:p w14:paraId="13EA7CEC" w14:textId="77777777" w:rsidR="007D3A0C" w:rsidRPr="00A03577" w:rsidRDefault="007D3A0C" w:rsidP="00A03577">
      <w:pPr>
        <w:pStyle w:val="a5"/>
        <w:spacing w:before="0" w:beforeAutospacing="0"/>
        <w:jc w:val="center"/>
        <w:divId w:val="343365539"/>
        <w:rPr>
          <w:rFonts w:ascii="Simplified Arabic" w:hAnsi="Simplified Arabic" w:cs="Simplified Arabic"/>
          <w:color w:val="1B1C1D"/>
          <w:sz w:val="32"/>
          <w:szCs w:val="32"/>
        </w:rPr>
      </w:pPr>
      <w:r w:rsidRPr="00A03577">
        <w:rPr>
          <w:rFonts w:ascii="Simplified Arabic" w:hAnsi="Simplified Arabic" w:cs="Simplified Arabic"/>
          <w:color w:val="1B1C1D"/>
          <w:sz w:val="32"/>
          <w:szCs w:val="32"/>
        </w:rPr>
        <w:t>Prepared by Student:</w:t>
      </w:r>
    </w:p>
    <w:p w14:paraId="25C72D2C" w14:textId="77777777" w:rsidR="007D3A0C" w:rsidRPr="00A03577" w:rsidRDefault="007D3A0C" w:rsidP="00A03577">
      <w:pPr>
        <w:pStyle w:val="a5"/>
        <w:spacing w:before="0" w:beforeAutospacing="0"/>
        <w:jc w:val="center"/>
        <w:divId w:val="343365539"/>
        <w:rPr>
          <w:rFonts w:ascii="Simplified Arabic" w:hAnsi="Simplified Arabic" w:cs="Simplified Arabic"/>
          <w:color w:val="1B1C1D"/>
          <w:sz w:val="32"/>
          <w:szCs w:val="32"/>
        </w:rPr>
      </w:pPr>
      <w:r w:rsidRPr="00A03577">
        <w:rPr>
          <w:rFonts w:ascii="Simplified Arabic" w:hAnsi="Simplified Arabic" w:cs="Simplified Arabic"/>
          <w:color w:val="1B1C1D"/>
          <w:sz w:val="32"/>
          <w:szCs w:val="32"/>
        </w:rPr>
        <w:t xml:space="preserve">Faisal </w:t>
      </w:r>
      <w:proofErr w:type="spellStart"/>
      <w:r w:rsidRPr="00A03577">
        <w:rPr>
          <w:rFonts w:ascii="Simplified Arabic" w:hAnsi="Simplified Arabic" w:cs="Simplified Arabic"/>
          <w:color w:val="1B1C1D"/>
          <w:sz w:val="32"/>
          <w:szCs w:val="32"/>
        </w:rPr>
        <w:t>Affas</w:t>
      </w:r>
      <w:proofErr w:type="spellEnd"/>
      <w:r w:rsidRPr="00A03577">
        <w:rPr>
          <w:rFonts w:ascii="Simplified Arabic" w:hAnsi="Simplified Arabic" w:cs="Simplified Arabic"/>
          <w:color w:val="1B1C1D"/>
          <w:sz w:val="32"/>
          <w:szCs w:val="32"/>
        </w:rPr>
        <w:t xml:space="preserve"> Mohammed Al-</w:t>
      </w:r>
      <w:proofErr w:type="spellStart"/>
      <w:r w:rsidRPr="00A03577">
        <w:rPr>
          <w:rFonts w:ascii="Simplified Arabic" w:hAnsi="Simplified Arabic" w:cs="Simplified Arabic"/>
          <w:color w:val="1B1C1D"/>
          <w:sz w:val="32"/>
          <w:szCs w:val="32"/>
        </w:rPr>
        <w:t>Harbi</w:t>
      </w:r>
      <w:proofErr w:type="spellEnd"/>
    </w:p>
    <w:p w14:paraId="651CB6BE" w14:textId="77777777" w:rsidR="007D3A0C" w:rsidRPr="00A03577" w:rsidRDefault="007D3A0C" w:rsidP="00A03577">
      <w:pPr>
        <w:pStyle w:val="a5"/>
        <w:spacing w:before="0" w:beforeAutospacing="0"/>
        <w:jc w:val="center"/>
        <w:divId w:val="343365539"/>
        <w:rPr>
          <w:rFonts w:ascii="Simplified Arabic" w:hAnsi="Simplified Arabic" w:cs="Simplified Arabic"/>
          <w:color w:val="1B1C1D"/>
          <w:sz w:val="32"/>
          <w:szCs w:val="32"/>
        </w:rPr>
      </w:pPr>
      <w:r w:rsidRPr="00A03577">
        <w:rPr>
          <w:rFonts w:ascii="Simplified Arabic" w:hAnsi="Simplified Arabic" w:cs="Simplified Arabic"/>
          <w:color w:val="1B1C1D"/>
          <w:sz w:val="32"/>
          <w:szCs w:val="32"/>
        </w:rPr>
        <w:t>Supervised by:</w:t>
      </w:r>
    </w:p>
    <w:p w14:paraId="199B74FC" w14:textId="77777777" w:rsidR="007D3A0C" w:rsidRPr="00A03577" w:rsidRDefault="007D3A0C" w:rsidP="00A03577">
      <w:pPr>
        <w:pStyle w:val="a5"/>
        <w:spacing w:before="0" w:beforeAutospacing="0"/>
        <w:jc w:val="center"/>
        <w:divId w:val="343365539"/>
        <w:rPr>
          <w:rFonts w:ascii="Simplified Arabic" w:hAnsi="Simplified Arabic" w:cs="Simplified Arabic"/>
          <w:color w:val="1B1C1D"/>
          <w:sz w:val="32"/>
          <w:szCs w:val="32"/>
        </w:rPr>
      </w:pPr>
      <w:r w:rsidRPr="00A03577">
        <w:rPr>
          <w:rFonts w:ascii="Simplified Arabic" w:hAnsi="Simplified Arabic" w:cs="Simplified Arabic"/>
          <w:color w:val="1B1C1D"/>
          <w:sz w:val="32"/>
          <w:szCs w:val="32"/>
        </w:rPr>
        <w:t xml:space="preserve">Dr. Al-Faisal </w:t>
      </w:r>
      <w:proofErr w:type="spellStart"/>
      <w:r w:rsidRPr="00A03577">
        <w:rPr>
          <w:rFonts w:ascii="Simplified Arabic" w:hAnsi="Simplified Arabic" w:cs="Simplified Arabic"/>
          <w:color w:val="1B1C1D"/>
          <w:sz w:val="32"/>
          <w:szCs w:val="32"/>
        </w:rPr>
        <w:t>Abdulhamid</w:t>
      </w:r>
      <w:proofErr w:type="spellEnd"/>
      <w:r w:rsidRPr="00A03577">
        <w:rPr>
          <w:rFonts w:ascii="Simplified Arabic" w:hAnsi="Simplified Arabic" w:cs="Simplified Arabic"/>
          <w:color w:val="1B1C1D"/>
          <w:sz w:val="32"/>
          <w:szCs w:val="32"/>
        </w:rPr>
        <w:t xml:space="preserve"> Mohammed</w:t>
      </w:r>
    </w:p>
    <w:p w14:paraId="7BE3B8D7" w14:textId="77777777" w:rsidR="007D3A0C" w:rsidRPr="00A03577" w:rsidRDefault="007D3A0C" w:rsidP="00A03577">
      <w:pPr>
        <w:pStyle w:val="a5"/>
        <w:spacing w:before="0" w:beforeAutospacing="0"/>
        <w:jc w:val="center"/>
        <w:divId w:val="343365539"/>
        <w:rPr>
          <w:rFonts w:ascii="Simplified Arabic" w:hAnsi="Simplified Arabic" w:cs="Simplified Arabic"/>
          <w:color w:val="1B1C1D"/>
          <w:sz w:val="32"/>
          <w:szCs w:val="32"/>
        </w:rPr>
      </w:pPr>
      <w:r w:rsidRPr="00A03577">
        <w:rPr>
          <w:rFonts w:ascii="Simplified Arabic" w:hAnsi="Simplified Arabic" w:cs="Simplified Arabic"/>
          <w:color w:val="1B1C1D"/>
          <w:sz w:val="32"/>
          <w:szCs w:val="32"/>
        </w:rPr>
        <w:t xml:space="preserve">Dr. Fayez Ali </w:t>
      </w:r>
      <w:proofErr w:type="spellStart"/>
      <w:r w:rsidRPr="00A03577">
        <w:rPr>
          <w:rFonts w:ascii="Simplified Arabic" w:hAnsi="Simplified Arabic" w:cs="Simplified Arabic"/>
          <w:color w:val="1B1C1D"/>
          <w:sz w:val="32"/>
          <w:szCs w:val="32"/>
        </w:rPr>
        <w:t>Jarad</w:t>
      </w:r>
      <w:proofErr w:type="spellEnd"/>
    </w:p>
    <w:p w14:paraId="6A371361" w14:textId="77777777" w:rsidR="007D3A0C" w:rsidRPr="00A03577" w:rsidRDefault="007D3A0C" w:rsidP="00A03577">
      <w:pPr>
        <w:pStyle w:val="a5"/>
        <w:spacing w:before="0" w:beforeAutospacing="0"/>
        <w:jc w:val="center"/>
        <w:divId w:val="343365539"/>
        <w:rPr>
          <w:rFonts w:ascii="Simplified Arabic" w:hAnsi="Simplified Arabic" w:cs="Simplified Arabic"/>
          <w:color w:val="1B1C1D"/>
          <w:sz w:val="32"/>
          <w:szCs w:val="32"/>
        </w:rPr>
      </w:pPr>
      <w:r w:rsidRPr="00A03577">
        <w:rPr>
          <w:rFonts w:ascii="Simplified Arabic" w:hAnsi="Simplified Arabic" w:cs="Simplified Arabic"/>
          <w:color w:val="1B1C1D"/>
          <w:sz w:val="32"/>
          <w:szCs w:val="32"/>
        </w:rPr>
        <w:t>Academic Year:</w:t>
      </w:r>
    </w:p>
    <w:p w14:paraId="5DEF5311" w14:textId="77777777" w:rsidR="007D3A0C" w:rsidRPr="00A03577" w:rsidRDefault="007D3A0C" w:rsidP="00A03577">
      <w:pPr>
        <w:pStyle w:val="a5"/>
        <w:spacing w:before="0" w:beforeAutospacing="0"/>
        <w:jc w:val="center"/>
        <w:divId w:val="343365539"/>
        <w:rPr>
          <w:rFonts w:ascii="Simplified Arabic" w:hAnsi="Simplified Arabic" w:cs="Simplified Arabic"/>
          <w:color w:val="1B1C1D"/>
          <w:sz w:val="32"/>
          <w:szCs w:val="32"/>
        </w:rPr>
      </w:pPr>
      <w:r w:rsidRPr="00A03577">
        <w:rPr>
          <w:rFonts w:ascii="Simplified Arabic" w:hAnsi="Simplified Arabic" w:cs="Simplified Arabic"/>
          <w:color w:val="1B1C1D"/>
          <w:sz w:val="32"/>
          <w:szCs w:val="32"/>
        </w:rPr>
        <w:t>2025</w:t>
      </w:r>
    </w:p>
    <w:p w14:paraId="2F46717F" w14:textId="77777777" w:rsidR="00E81D8C" w:rsidRPr="00A03577" w:rsidRDefault="00E81D8C" w:rsidP="00E81D8C">
      <w:pPr>
        <w:bidi w:val="0"/>
        <w:spacing w:line="360" w:lineRule="auto"/>
        <w:rPr>
          <w:rFonts w:ascii="Simplified Arabic" w:hAnsi="Simplified Arabic" w:cs="Simplified Arabic"/>
          <w:color w:val="1B1C1D"/>
          <w:sz w:val="32"/>
          <w:szCs w:val="32"/>
          <w:rtl/>
        </w:rPr>
      </w:pPr>
    </w:p>
    <w:sectPr w:rsidR="00E81D8C" w:rsidRPr="00A03577"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A6376" w14:textId="77777777" w:rsidR="002F0442" w:rsidRDefault="002F0442" w:rsidP="009125CE">
      <w:pPr>
        <w:spacing w:after="0" w:line="240" w:lineRule="auto"/>
      </w:pPr>
      <w:r>
        <w:separator/>
      </w:r>
    </w:p>
  </w:endnote>
  <w:endnote w:type="continuationSeparator" w:id="0">
    <w:p w14:paraId="1076168E" w14:textId="77777777" w:rsidR="002F0442" w:rsidRDefault="002F044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201603368"/>
      <w:docPartObj>
        <w:docPartGallery w:val="Page Numbers (Bottom of Page)"/>
        <w:docPartUnique/>
      </w:docPartObj>
    </w:sdtPr>
    <w:sdtEndPr>
      <w:rPr>
        <w:rStyle w:val="a8"/>
      </w:rPr>
    </w:sdtEndPr>
    <w:sdtContent>
      <w:p w14:paraId="3907F687" w14:textId="0FEF6673" w:rsidR="008459A1" w:rsidRDefault="008459A1" w:rsidP="002247F2">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52D2F0FC" w14:textId="77777777" w:rsidR="008459A1" w:rsidRDefault="008459A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4022795"/>
      <w:docPartObj>
        <w:docPartGallery w:val="Page Numbers (Bottom of Page)"/>
        <w:docPartUnique/>
      </w:docPartObj>
    </w:sdtPr>
    <w:sdtEndPr>
      <w:rPr>
        <w:rStyle w:val="a8"/>
      </w:rPr>
    </w:sdtEndPr>
    <w:sdtContent>
      <w:p w14:paraId="0913DE57" w14:textId="6A190194" w:rsidR="008459A1" w:rsidRDefault="008459A1" w:rsidP="002247F2">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27</w:t>
        </w:r>
        <w:r>
          <w:rPr>
            <w:rStyle w:val="a8"/>
            <w:rtl/>
          </w:rPr>
          <w:fldChar w:fldCharType="end"/>
        </w:r>
      </w:p>
    </w:sdtContent>
  </w:sdt>
  <w:p w14:paraId="521406B7" w14:textId="77777777" w:rsidR="008459A1" w:rsidRDefault="008459A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75E4C" w14:textId="77777777" w:rsidR="002F0442" w:rsidRDefault="002F0442" w:rsidP="009125CE">
      <w:pPr>
        <w:spacing w:after="0" w:line="240" w:lineRule="auto"/>
      </w:pPr>
      <w:r>
        <w:separator/>
      </w:r>
    </w:p>
  </w:footnote>
  <w:footnote w:type="continuationSeparator" w:id="0">
    <w:p w14:paraId="79CC012C" w14:textId="77777777" w:rsidR="002F0442" w:rsidRDefault="002F044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A33B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F5E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C294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8E29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3B62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291BD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3273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5C5DC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8B49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7F594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9709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3D5A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0F6A1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8A24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8B1EE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1A21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725A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1C4A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1525E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490F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1251D2"/>
    <w:multiLevelType w:val="hybridMultilevel"/>
    <w:tmpl w:val="D02A9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495EA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F1077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C13F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9668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8931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045B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2D5FF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BE3D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DD3658"/>
    <w:multiLevelType w:val="hybridMultilevel"/>
    <w:tmpl w:val="20A49D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D00E8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7E70AF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6010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6379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E421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DB22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5563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C54E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706F4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8543E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2849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A76C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A33DF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F0C47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679652">
    <w:abstractNumId w:val="9"/>
  </w:num>
  <w:num w:numId="2" w16cid:durableId="851997029">
    <w:abstractNumId w:val="43"/>
  </w:num>
  <w:num w:numId="3" w16cid:durableId="761800938">
    <w:abstractNumId w:val="41"/>
  </w:num>
  <w:num w:numId="4" w16cid:durableId="437726041">
    <w:abstractNumId w:val="36"/>
  </w:num>
  <w:num w:numId="5" w16cid:durableId="912351488">
    <w:abstractNumId w:val="14"/>
  </w:num>
  <w:num w:numId="6" w16cid:durableId="522211640">
    <w:abstractNumId w:val="17"/>
  </w:num>
  <w:num w:numId="7" w16cid:durableId="1665816342">
    <w:abstractNumId w:val="3"/>
  </w:num>
  <w:num w:numId="8" w16cid:durableId="1798521089">
    <w:abstractNumId w:val="22"/>
  </w:num>
  <w:num w:numId="9" w16cid:durableId="1421365392">
    <w:abstractNumId w:val="5"/>
  </w:num>
  <w:num w:numId="10" w16cid:durableId="712773774">
    <w:abstractNumId w:val="30"/>
  </w:num>
  <w:num w:numId="11" w16cid:durableId="1426615344">
    <w:abstractNumId w:val="10"/>
  </w:num>
  <w:num w:numId="12" w16cid:durableId="1513378736">
    <w:abstractNumId w:val="20"/>
  </w:num>
  <w:num w:numId="13" w16cid:durableId="377170785">
    <w:abstractNumId w:val="29"/>
  </w:num>
  <w:num w:numId="14" w16cid:durableId="224952053">
    <w:abstractNumId w:val="12"/>
  </w:num>
  <w:num w:numId="15" w16cid:durableId="1289044170">
    <w:abstractNumId w:val="35"/>
  </w:num>
  <w:num w:numId="16" w16cid:durableId="1792048408">
    <w:abstractNumId w:val="23"/>
  </w:num>
  <w:num w:numId="17" w16cid:durableId="1293752248">
    <w:abstractNumId w:val="32"/>
  </w:num>
  <w:num w:numId="18" w16cid:durableId="114908401">
    <w:abstractNumId w:val="11"/>
  </w:num>
  <w:num w:numId="19" w16cid:durableId="214630510">
    <w:abstractNumId w:val="27"/>
  </w:num>
  <w:num w:numId="20" w16cid:durableId="1477336025">
    <w:abstractNumId w:val="24"/>
  </w:num>
  <w:num w:numId="21" w16cid:durableId="719327616">
    <w:abstractNumId w:val="34"/>
  </w:num>
  <w:num w:numId="22" w16cid:durableId="188299466">
    <w:abstractNumId w:val="1"/>
  </w:num>
  <w:num w:numId="23" w16cid:durableId="2116903059">
    <w:abstractNumId w:val="39"/>
  </w:num>
  <w:num w:numId="24" w16cid:durableId="1997416302">
    <w:abstractNumId w:val="7"/>
  </w:num>
  <w:num w:numId="25" w16cid:durableId="1239055388">
    <w:abstractNumId w:val="31"/>
  </w:num>
  <w:num w:numId="26" w16cid:durableId="1231422569">
    <w:abstractNumId w:val="6"/>
  </w:num>
  <w:num w:numId="27" w16cid:durableId="1872106852">
    <w:abstractNumId w:val="28"/>
  </w:num>
  <w:num w:numId="28" w16cid:durableId="2042318755">
    <w:abstractNumId w:val="25"/>
  </w:num>
  <w:num w:numId="29" w16cid:durableId="686567491">
    <w:abstractNumId w:val="0"/>
  </w:num>
  <w:num w:numId="30" w16cid:durableId="1702391491">
    <w:abstractNumId w:val="19"/>
  </w:num>
  <w:num w:numId="31" w16cid:durableId="340475719">
    <w:abstractNumId w:val="42"/>
  </w:num>
  <w:num w:numId="32" w16cid:durableId="597828514">
    <w:abstractNumId w:val="15"/>
  </w:num>
  <w:num w:numId="33" w16cid:durableId="1836262356">
    <w:abstractNumId w:val="13"/>
  </w:num>
  <w:num w:numId="34" w16cid:durableId="415712572">
    <w:abstractNumId w:val="18"/>
  </w:num>
  <w:num w:numId="35" w16cid:durableId="221791564">
    <w:abstractNumId w:val="4"/>
  </w:num>
  <w:num w:numId="36" w16cid:durableId="266933215">
    <w:abstractNumId w:val="21"/>
  </w:num>
  <w:num w:numId="37" w16cid:durableId="2028090811">
    <w:abstractNumId w:val="2"/>
  </w:num>
  <w:num w:numId="38" w16cid:durableId="1336689963">
    <w:abstractNumId w:val="26"/>
  </w:num>
  <w:num w:numId="39" w16cid:durableId="1985500745">
    <w:abstractNumId w:val="16"/>
  </w:num>
  <w:num w:numId="40" w16cid:durableId="365760868">
    <w:abstractNumId w:val="40"/>
  </w:num>
  <w:num w:numId="41" w16cid:durableId="188492278">
    <w:abstractNumId w:val="37"/>
  </w:num>
  <w:num w:numId="42" w16cid:durableId="520360912">
    <w:abstractNumId w:val="38"/>
  </w:num>
  <w:num w:numId="43" w16cid:durableId="1851138274">
    <w:abstractNumId w:val="33"/>
  </w:num>
  <w:num w:numId="44" w16cid:durableId="941648031">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6567A"/>
    <w:rsid w:val="000761D7"/>
    <w:rsid w:val="000808DD"/>
    <w:rsid w:val="00090A42"/>
    <w:rsid w:val="00095600"/>
    <w:rsid w:val="000A60EE"/>
    <w:rsid w:val="000B26C0"/>
    <w:rsid w:val="000B4DE2"/>
    <w:rsid w:val="000C0C30"/>
    <w:rsid w:val="000C2414"/>
    <w:rsid w:val="000C3118"/>
    <w:rsid w:val="000C3F6C"/>
    <w:rsid w:val="000C4254"/>
    <w:rsid w:val="000D0F49"/>
    <w:rsid w:val="000D7719"/>
    <w:rsid w:val="000F1244"/>
    <w:rsid w:val="000F44B4"/>
    <w:rsid w:val="00150457"/>
    <w:rsid w:val="00153601"/>
    <w:rsid w:val="0015604F"/>
    <w:rsid w:val="001666EC"/>
    <w:rsid w:val="0016775D"/>
    <w:rsid w:val="00180DCC"/>
    <w:rsid w:val="00183992"/>
    <w:rsid w:val="001855FA"/>
    <w:rsid w:val="00185E52"/>
    <w:rsid w:val="001902DB"/>
    <w:rsid w:val="001A20C8"/>
    <w:rsid w:val="001A4036"/>
    <w:rsid w:val="001A54E2"/>
    <w:rsid w:val="001A7B2A"/>
    <w:rsid w:val="001B06FD"/>
    <w:rsid w:val="001C2162"/>
    <w:rsid w:val="001C590B"/>
    <w:rsid w:val="001D2691"/>
    <w:rsid w:val="001F29D6"/>
    <w:rsid w:val="00220692"/>
    <w:rsid w:val="002352F2"/>
    <w:rsid w:val="0023669A"/>
    <w:rsid w:val="00243E43"/>
    <w:rsid w:val="0024571D"/>
    <w:rsid w:val="00251E37"/>
    <w:rsid w:val="00283B38"/>
    <w:rsid w:val="00294987"/>
    <w:rsid w:val="002C0716"/>
    <w:rsid w:val="002C16A9"/>
    <w:rsid w:val="002D3B53"/>
    <w:rsid w:val="002D68AB"/>
    <w:rsid w:val="002E6DD1"/>
    <w:rsid w:val="002F0442"/>
    <w:rsid w:val="002F11E2"/>
    <w:rsid w:val="002F16F6"/>
    <w:rsid w:val="002F34B5"/>
    <w:rsid w:val="002F75CE"/>
    <w:rsid w:val="00300741"/>
    <w:rsid w:val="003273E5"/>
    <w:rsid w:val="00357848"/>
    <w:rsid w:val="00366165"/>
    <w:rsid w:val="00372297"/>
    <w:rsid w:val="003A0011"/>
    <w:rsid w:val="003B13E7"/>
    <w:rsid w:val="003C462D"/>
    <w:rsid w:val="003C6E9E"/>
    <w:rsid w:val="003E4035"/>
    <w:rsid w:val="003F240D"/>
    <w:rsid w:val="003F26AA"/>
    <w:rsid w:val="00416D44"/>
    <w:rsid w:val="0042531A"/>
    <w:rsid w:val="004437D6"/>
    <w:rsid w:val="00452D38"/>
    <w:rsid w:val="00466B00"/>
    <w:rsid w:val="004765D7"/>
    <w:rsid w:val="004A6F27"/>
    <w:rsid w:val="004B002A"/>
    <w:rsid w:val="004B7B99"/>
    <w:rsid w:val="004D73C9"/>
    <w:rsid w:val="004E48A2"/>
    <w:rsid w:val="004F068B"/>
    <w:rsid w:val="004F6473"/>
    <w:rsid w:val="00515B61"/>
    <w:rsid w:val="00527E2A"/>
    <w:rsid w:val="0053097D"/>
    <w:rsid w:val="00532A57"/>
    <w:rsid w:val="00551035"/>
    <w:rsid w:val="005536B0"/>
    <w:rsid w:val="0055495F"/>
    <w:rsid w:val="00572E83"/>
    <w:rsid w:val="005819FA"/>
    <w:rsid w:val="00590B27"/>
    <w:rsid w:val="005A2EFA"/>
    <w:rsid w:val="005B34D4"/>
    <w:rsid w:val="005D444D"/>
    <w:rsid w:val="005D7E3C"/>
    <w:rsid w:val="005E2CD8"/>
    <w:rsid w:val="005F25C3"/>
    <w:rsid w:val="005F39B9"/>
    <w:rsid w:val="00624103"/>
    <w:rsid w:val="0062761F"/>
    <w:rsid w:val="00635E31"/>
    <w:rsid w:val="006523E7"/>
    <w:rsid w:val="006524C2"/>
    <w:rsid w:val="006737FA"/>
    <w:rsid w:val="00684EAC"/>
    <w:rsid w:val="006948DE"/>
    <w:rsid w:val="006A0EDF"/>
    <w:rsid w:val="006A20EB"/>
    <w:rsid w:val="006A4AB7"/>
    <w:rsid w:val="006A52ED"/>
    <w:rsid w:val="006A53D6"/>
    <w:rsid w:val="006F1498"/>
    <w:rsid w:val="006F622C"/>
    <w:rsid w:val="00701A62"/>
    <w:rsid w:val="00701DE0"/>
    <w:rsid w:val="00726B89"/>
    <w:rsid w:val="007350DE"/>
    <w:rsid w:val="00737098"/>
    <w:rsid w:val="00741A6B"/>
    <w:rsid w:val="00746DE2"/>
    <w:rsid w:val="007723BC"/>
    <w:rsid w:val="00785C48"/>
    <w:rsid w:val="007A636F"/>
    <w:rsid w:val="007B0E54"/>
    <w:rsid w:val="007C4FF3"/>
    <w:rsid w:val="007D3A0C"/>
    <w:rsid w:val="007E3A20"/>
    <w:rsid w:val="007F21E8"/>
    <w:rsid w:val="008064F1"/>
    <w:rsid w:val="00811EF8"/>
    <w:rsid w:val="0082198F"/>
    <w:rsid w:val="0082307F"/>
    <w:rsid w:val="00841188"/>
    <w:rsid w:val="008459A1"/>
    <w:rsid w:val="00851579"/>
    <w:rsid w:val="008518E2"/>
    <w:rsid w:val="00862491"/>
    <w:rsid w:val="0086446D"/>
    <w:rsid w:val="00877AAC"/>
    <w:rsid w:val="00886A85"/>
    <w:rsid w:val="00892E67"/>
    <w:rsid w:val="008A556C"/>
    <w:rsid w:val="008B4439"/>
    <w:rsid w:val="008C72C0"/>
    <w:rsid w:val="008F1A51"/>
    <w:rsid w:val="008F1EAE"/>
    <w:rsid w:val="008F432C"/>
    <w:rsid w:val="009125CE"/>
    <w:rsid w:val="0093288C"/>
    <w:rsid w:val="009529CB"/>
    <w:rsid w:val="009922F1"/>
    <w:rsid w:val="009B0CCB"/>
    <w:rsid w:val="009B6888"/>
    <w:rsid w:val="009C0161"/>
    <w:rsid w:val="009C3E1F"/>
    <w:rsid w:val="009C64C7"/>
    <w:rsid w:val="009D108D"/>
    <w:rsid w:val="009E0AFC"/>
    <w:rsid w:val="009E1436"/>
    <w:rsid w:val="009E5668"/>
    <w:rsid w:val="009E7721"/>
    <w:rsid w:val="009F5AAF"/>
    <w:rsid w:val="00A03577"/>
    <w:rsid w:val="00A043F5"/>
    <w:rsid w:val="00A07153"/>
    <w:rsid w:val="00A37923"/>
    <w:rsid w:val="00A53784"/>
    <w:rsid w:val="00A56F63"/>
    <w:rsid w:val="00A60031"/>
    <w:rsid w:val="00A718C6"/>
    <w:rsid w:val="00A74F76"/>
    <w:rsid w:val="00A83FAB"/>
    <w:rsid w:val="00A94C2C"/>
    <w:rsid w:val="00AA79E9"/>
    <w:rsid w:val="00AB0A70"/>
    <w:rsid w:val="00AC7127"/>
    <w:rsid w:val="00AF18C0"/>
    <w:rsid w:val="00AF232C"/>
    <w:rsid w:val="00AF2446"/>
    <w:rsid w:val="00AF51FE"/>
    <w:rsid w:val="00B14B41"/>
    <w:rsid w:val="00B17654"/>
    <w:rsid w:val="00B27CC8"/>
    <w:rsid w:val="00B27E01"/>
    <w:rsid w:val="00B400B4"/>
    <w:rsid w:val="00B42E7C"/>
    <w:rsid w:val="00B45205"/>
    <w:rsid w:val="00B50CED"/>
    <w:rsid w:val="00B6091C"/>
    <w:rsid w:val="00B63B0F"/>
    <w:rsid w:val="00B7678A"/>
    <w:rsid w:val="00B76E38"/>
    <w:rsid w:val="00B800F3"/>
    <w:rsid w:val="00B8664C"/>
    <w:rsid w:val="00B94B66"/>
    <w:rsid w:val="00BB4624"/>
    <w:rsid w:val="00BB4685"/>
    <w:rsid w:val="00BE32D1"/>
    <w:rsid w:val="00C0552F"/>
    <w:rsid w:val="00C102FF"/>
    <w:rsid w:val="00C262AF"/>
    <w:rsid w:val="00C2639F"/>
    <w:rsid w:val="00C32F30"/>
    <w:rsid w:val="00C345F3"/>
    <w:rsid w:val="00C55434"/>
    <w:rsid w:val="00C60A29"/>
    <w:rsid w:val="00C61DFB"/>
    <w:rsid w:val="00C71E18"/>
    <w:rsid w:val="00C74E6E"/>
    <w:rsid w:val="00C8125C"/>
    <w:rsid w:val="00C93A37"/>
    <w:rsid w:val="00CA1F1C"/>
    <w:rsid w:val="00CE099C"/>
    <w:rsid w:val="00CE0C6B"/>
    <w:rsid w:val="00CE7128"/>
    <w:rsid w:val="00D0142F"/>
    <w:rsid w:val="00D0705F"/>
    <w:rsid w:val="00D17C06"/>
    <w:rsid w:val="00D22171"/>
    <w:rsid w:val="00D22E1D"/>
    <w:rsid w:val="00D469CB"/>
    <w:rsid w:val="00D579BA"/>
    <w:rsid w:val="00D67BE6"/>
    <w:rsid w:val="00D704B2"/>
    <w:rsid w:val="00D80632"/>
    <w:rsid w:val="00D81A1D"/>
    <w:rsid w:val="00D928E9"/>
    <w:rsid w:val="00DB388B"/>
    <w:rsid w:val="00DC0464"/>
    <w:rsid w:val="00DC4CAE"/>
    <w:rsid w:val="00DD5F34"/>
    <w:rsid w:val="00DE79A9"/>
    <w:rsid w:val="00DF0452"/>
    <w:rsid w:val="00E22107"/>
    <w:rsid w:val="00E23833"/>
    <w:rsid w:val="00E3569B"/>
    <w:rsid w:val="00E53896"/>
    <w:rsid w:val="00E618DF"/>
    <w:rsid w:val="00E71C79"/>
    <w:rsid w:val="00E81D8C"/>
    <w:rsid w:val="00E866FC"/>
    <w:rsid w:val="00E8776F"/>
    <w:rsid w:val="00E908E8"/>
    <w:rsid w:val="00EA57B6"/>
    <w:rsid w:val="00EA619D"/>
    <w:rsid w:val="00EA6B5D"/>
    <w:rsid w:val="00EB3C52"/>
    <w:rsid w:val="00EC7817"/>
    <w:rsid w:val="00ED3569"/>
    <w:rsid w:val="00EE51CB"/>
    <w:rsid w:val="00EF2E44"/>
    <w:rsid w:val="00F035E9"/>
    <w:rsid w:val="00F2028B"/>
    <w:rsid w:val="00F22942"/>
    <w:rsid w:val="00F26BBF"/>
    <w:rsid w:val="00F42024"/>
    <w:rsid w:val="00F546CE"/>
    <w:rsid w:val="00F67AB7"/>
    <w:rsid w:val="00F67D15"/>
    <w:rsid w:val="00F85BDE"/>
    <w:rsid w:val="00F878F8"/>
    <w:rsid w:val="00F95EFC"/>
    <w:rsid w:val="00F96500"/>
    <w:rsid w:val="00F97706"/>
    <w:rsid w:val="00FA0FAA"/>
    <w:rsid w:val="00FC1A21"/>
    <w:rsid w:val="00FC5C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6A52ED"/>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link w:val="4Char"/>
    <w:uiPriority w:val="9"/>
    <w:qFormat/>
    <w:rsid w:val="001A20C8"/>
    <w:pPr>
      <w:bidi w:val="0"/>
      <w:spacing w:before="100" w:beforeAutospacing="1" w:after="100" w:afterAutospacing="1" w:line="240" w:lineRule="auto"/>
      <w:outlineLvl w:val="3"/>
    </w:pPr>
    <w:rPr>
      <w:rFonts w:ascii="Times New Roman" w:eastAsiaTheme="minorEastAsia"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styleId="a8">
    <w:name w:val="page number"/>
    <w:basedOn w:val="a0"/>
    <w:uiPriority w:val="99"/>
    <w:semiHidden/>
    <w:unhideWhenUsed/>
    <w:rsid w:val="008459A1"/>
  </w:style>
  <w:style w:type="character" w:customStyle="1" w:styleId="4Char">
    <w:name w:val="عنوان 4 Char"/>
    <w:basedOn w:val="a0"/>
    <w:link w:val="4"/>
    <w:uiPriority w:val="9"/>
    <w:rsid w:val="001A20C8"/>
    <w:rPr>
      <w:rFonts w:ascii="Times New Roman" w:eastAsiaTheme="minorEastAsia" w:hAnsi="Times New Roman" w:cs="Times New Roman"/>
      <w:b/>
      <w:bCs/>
      <w:kern w:val="0"/>
      <w:sz w:val="24"/>
      <w:szCs w:val="24"/>
      <w14:ligatures w14:val="none"/>
    </w:rPr>
  </w:style>
  <w:style w:type="table" w:styleId="a9">
    <w:name w:val="Table Grid"/>
    <w:basedOn w:val="a1"/>
    <w:uiPriority w:val="39"/>
    <w:rsid w:val="002C07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2">
    <w:name w:val="Grid Table 2 Accent 2"/>
    <w:basedOn w:val="a1"/>
    <w:uiPriority w:val="47"/>
    <w:rsid w:val="0055495F"/>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4-2">
    <w:name w:val="Grid Table 4 Accent 2"/>
    <w:basedOn w:val="a1"/>
    <w:uiPriority w:val="49"/>
    <w:rsid w:val="0055495F"/>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aa">
    <w:name w:val="Emphasis"/>
    <w:basedOn w:val="a0"/>
    <w:uiPriority w:val="20"/>
    <w:qFormat/>
    <w:rsid w:val="0053097D"/>
    <w:rPr>
      <w:i/>
      <w:iCs/>
    </w:rPr>
  </w:style>
  <w:style w:type="character" w:customStyle="1" w:styleId="1Char">
    <w:name w:val="العنوان 1 Char"/>
    <w:basedOn w:val="a0"/>
    <w:link w:val="1"/>
    <w:uiPriority w:val="9"/>
    <w:rsid w:val="006A52ED"/>
    <w:rPr>
      <w:rFonts w:ascii="Times New Roman" w:eastAsiaTheme="minorEastAsia" w:hAnsi="Times New Roman" w:cs="Times New Roman"/>
      <w:b/>
      <w:bCs/>
      <w:kern w:val="36"/>
      <w:sz w:val="48"/>
      <w:szCs w:val="4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1785869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28294306">
      <w:bodyDiv w:val="1"/>
      <w:marLeft w:val="0"/>
      <w:marRight w:val="0"/>
      <w:marTop w:val="0"/>
      <w:marBottom w:val="0"/>
      <w:divBdr>
        <w:top w:val="none" w:sz="0" w:space="0" w:color="auto"/>
        <w:left w:val="none" w:sz="0" w:space="0" w:color="auto"/>
        <w:bottom w:val="none" w:sz="0" w:space="0" w:color="auto"/>
        <w:right w:val="none" w:sz="0" w:space="0" w:color="auto"/>
      </w:divBdr>
    </w:div>
    <w:div w:id="343365539">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06804582">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sChild>
        <w:div w:id="815727191">
          <w:marLeft w:val="0"/>
          <w:marRight w:val="0"/>
          <w:marTop w:val="0"/>
          <w:marBottom w:val="0"/>
          <w:divBdr>
            <w:top w:val="none" w:sz="0" w:space="0" w:color="auto"/>
            <w:left w:val="none" w:sz="0" w:space="0" w:color="auto"/>
            <w:bottom w:val="none" w:sz="0" w:space="0" w:color="auto"/>
            <w:right w:val="none" w:sz="0" w:space="0" w:color="auto"/>
          </w:divBdr>
        </w:div>
      </w:divsChild>
    </w:div>
    <w:div w:id="572857410">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659164901">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831334379">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27923977">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332923204">
              <w:marLeft w:val="0"/>
              <w:marRight w:val="0"/>
              <w:marTop w:val="0"/>
              <w:marBottom w:val="0"/>
              <w:divBdr>
                <w:top w:val="none" w:sz="0" w:space="0" w:color="auto"/>
                <w:left w:val="none" w:sz="0" w:space="0" w:color="auto"/>
                <w:bottom w:val="none" w:sz="0" w:space="0" w:color="auto"/>
                <w:right w:val="none" w:sz="0" w:space="0" w:color="auto"/>
              </w:divBdr>
            </w:div>
            <w:div w:id="987855744">
              <w:marLeft w:val="0"/>
              <w:marRight w:val="0"/>
              <w:marTop w:val="0"/>
              <w:marBottom w:val="0"/>
              <w:divBdr>
                <w:top w:val="none" w:sz="0" w:space="0" w:color="auto"/>
                <w:left w:val="none" w:sz="0" w:space="0" w:color="auto"/>
                <w:bottom w:val="none" w:sz="0" w:space="0" w:color="auto"/>
                <w:right w:val="none" w:sz="0" w:space="0" w:color="auto"/>
              </w:divBdr>
            </w:div>
            <w:div w:id="391543068">
              <w:marLeft w:val="0"/>
              <w:marRight w:val="0"/>
              <w:marTop w:val="0"/>
              <w:marBottom w:val="0"/>
              <w:divBdr>
                <w:top w:val="none" w:sz="0" w:space="0" w:color="auto"/>
                <w:left w:val="none" w:sz="0" w:space="0" w:color="auto"/>
                <w:bottom w:val="none" w:sz="0" w:space="0" w:color="auto"/>
                <w:right w:val="none" w:sz="0" w:space="0" w:color="auto"/>
              </w:divBdr>
            </w:div>
            <w:div w:id="1341084383">
              <w:marLeft w:val="0"/>
              <w:marRight w:val="0"/>
              <w:marTop w:val="0"/>
              <w:marBottom w:val="0"/>
              <w:divBdr>
                <w:top w:val="none" w:sz="0" w:space="0" w:color="auto"/>
                <w:left w:val="none" w:sz="0" w:space="0" w:color="auto"/>
                <w:bottom w:val="none" w:sz="0" w:space="0" w:color="auto"/>
                <w:right w:val="none" w:sz="0" w:space="0" w:color="auto"/>
              </w:divBdr>
            </w:div>
            <w:div w:id="437599834">
              <w:marLeft w:val="0"/>
              <w:marRight w:val="0"/>
              <w:marTop w:val="0"/>
              <w:marBottom w:val="0"/>
              <w:divBdr>
                <w:top w:val="none" w:sz="0" w:space="0" w:color="auto"/>
                <w:left w:val="none" w:sz="0" w:space="0" w:color="auto"/>
                <w:bottom w:val="none" w:sz="0" w:space="0" w:color="auto"/>
                <w:right w:val="none" w:sz="0" w:space="0" w:color="auto"/>
              </w:divBdr>
              <w:divsChild>
                <w:div w:id="2090539258">
                  <w:marLeft w:val="0"/>
                  <w:marRight w:val="0"/>
                  <w:marTop w:val="0"/>
                  <w:marBottom w:val="0"/>
                  <w:divBdr>
                    <w:top w:val="none" w:sz="0" w:space="0" w:color="auto"/>
                    <w:left w:val="none" w:sz="0" w:space="0" w:color="auto"/>
                    <w:bottom w:val="none" w:sz="0" w:space="0" w:color="auto"/>
                    <w:right w:val="none" w:sz="0" w:space="0" w:color="auto"/>
                  </w:divBdr>
                </w:div>
              </w:divsChild>
            </w:div>
            <w:div w:id="2105224552">
              <w:marLeft w:val="0"/>
              <w:marRight w:val="0"/>
              <w:marTop w:val="0"/>
              <w:marBottom w:val="0"/>
              <w:divBdr>
                <w:top w:val="none" w:sz="0" w:space="0" w:color="auto"/>
                <w:left w:val="none" w:sz="0" w:space="0" w:color="auto"/>
                <w:bottom w:val="none" w:sz="0" w:space="0" w:color="auto"/>
                <w:right w:val="none" w:sz="0" w:space="0" w:color="auto"/>
              </w:divBdr>
            </w:div>
            <w:div w:id="143146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329018222">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1995912266">
      <w:bodyDiv w:val="1"/>
      <w:marLeft w:val="0"/>
      <w:marRight w:val="0"/>
      <w:marTop w:val="0"/>
      <w:marBottom w:val="0"/>
      <w:divBdr>
        <w:top w:val="none" w:sz="0" w:space="0" w:color="auto"/>
        <w:left w:val="none" w:sz="0" w:space="0" w:color="auto"/>
        <w:bottom w:val="none" w:sz="0" w:space="0" w:color="auto"/>
        <w:right w:val="none" w:sz="0" w:space="0" w:color="auto"/>
      </w:divBdr>
      <w:divsChild>
        <w:div w:id="1133522261">
          <w:marLeft w:val="0"/>
          <w:marRight w:val="0"/>
          <w:marTop w:val="0"/>
          <w:marBottom w:val="0"/>
          <w:divBdr>
            <w:top w:val="none" w:sz="0" w:space="0" w:color="auto"/>
            <w:left w:val="none" w:sz="0" w:space="0" w:color="auto"/>
            <w:bottom w:val="none" w:sz="0" w:space="0" w:color="auto"/>
            <w:right w:val="none" w:sz="0" w:space="0" w:color="auto"/>
          </w:divBdr>
          <w:divsChild>
            <w:div w:id="79845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777710">
      <w:bodyDiv w:val="1"/>
      <w:marLeft w:val="0"/>
      <w:marRight w:val="0"/>
      <w:marTop w:val="0"/>
      <w:marBottom w:val="0"/>
      <w:divBdr>
        <w:top w:val="none" w:sz="0" w:space="0" w:color="auto"/>
        <w:left w:val="none" w:sz="0" w:space="0" w:color="auto"/>
        <w:bottom w:val="none" w:sz="0" w:space="0" w:color="auto"/>
        <w:right w:val="none" w:sz="0" w:space="0" w:color="auto"/>
      </w:divBdr>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2718</Words>
  <Characters>15193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2025-10-25T11:18:00Z</dcterms:created>
  <dcterms:modified xsi:type="dcterms:W3CDTF">2025-10-25T11:18:00Z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