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4A44D3FF" w:rsidR="009125CE" w:rsidRPr="001902DB" w:rsidRDefault="003100D8">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4995E0A0">
            <wp:simplePos x="0" y="0"/>
            <wp:positionH relativeFrom="margin">
              <wp:posOffset>-239049</wp:posOffset>
            </wp:positionH>
            <wp:positionV relativeFrom="margin">
              <wp:posOffset>-23149</wp:posOffset>
            </wp:positionV>
            <wp:extent cx="2226945" cy="1022350"/>
            <wp:effectExtent l="0" t="0" r="1905" b="635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8574" b="21944"/>
                    <a:stretch/>
                  </pic:blipFill>
                  <pic:spPr bwMode="auto">
                    <a:xfrm>
                      <a:off x="0" y="0"/>
                      <a:ext cx="2226945" cy="10223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1902DB">
        <w:rPr>
          <w:rFonts w:ascii="Sakkal Majalla" w:hAnsi="Sakkal Majalla" w:cs="Sakkal Majalla"/>
          <w:b/>
          <w:bCs/>
          <w:sz w:val="28"/>
          <w:szCs w:val="28"/>
          <w:rtl/>
          <w:lang w:bidi="ar-EG"/>
        </w:rPr>
        <w:t xml:space="preserve">جامعة ميدأوشن </w:t>
      </w:r>
    </w:p>
    <w:p w14:paraId="1E957002" w14:textId="0725A558"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D8B7638" w:rsidR="009125CE" w:rsidRPr="009125CE" w:rsidRDefault="009125CE" w:rsidP="00944787">
      <w:pPr>
        <w:rPr>
          <w:rFonts w:ascii="Sakkal Majalla" w:hAnsi="Sakkal Majalla" w:cs="Sakkal Majalla"/>
          <w:sz w:val="28"/>
          <w:szCs w:val="28"/>
          <w:rtl/>
        </w:rPr>
      </w:pPr>
      <w:r w:rsidRPr="001902DB">
        <w:rPr>
          <w:rFonts w:ascii="Sakkal Majalla" w:hAnsi="Sakkal Majalla" w:cs="Sakkal Majalla"/>
          <w:b/>
          <w:bCs/>
          <w:sz w:val="28"/>
          <w:szCs w:val="28"/>
          <w:rtl/>
          <w:lang w:bidi="ar-EG"/>
        </w:rPr>
        <w:t>قسم / تخصص</w:t>
      </w:r>
      <w:r w:rsidR="003100D8">
        <w:rPr>
          <w:rFonts w:ascii="Sakkal Majalla" w:hAnsi="Sakkal Majalla" w:cs="Sakkal Majalla" w:hint="cs"/>
          <w:b/>
          <w:bCs/>
          <w:sz w:val="28"/>
          <w:szCs w:val="28"/>
          <w:rtl/>
          <w:lang w:bidi="ar-EG"/>
        </w:rPr>
        <w:t xml:space="preserve"> إدارة </w:t>
      </w:r>
      <w:r w:rsidR="00944787">
        <w:rPr>
          <w:rFonts w:ascii="Sakkal Majalla" w:hAnsi="Sakkal Majalla" w:cs="Sakkal Majalla" w:hint="cs"/>
          <w:b/>
          <w:bCs/>
          <w:sz w:val="28"/>
          <w:szCs w:val="28"/>
          <w:rtl/>
          <w:lang w:bidi="ar-EG"/>
        </w:rPr>
        <w:t>أعمال</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rPr>
      </w:pPr>
    </w:p>
    <w:p w14:paraId="0C36432A" w14:textId="6E528033" w:rsidR="00944787" w:rsidRPr="00490519" w:rsidRDefault="00A04B05" w:rsidP="00944787">
      <w:pPr>
        <w:jc w:val="center"/>
        <w:rPr>
          <w:rFonts w:ascii="Sakkal Majalla" w:hAnsi="Sakkal Majalla" w:cs="PT Bold Heading"/>
          <w:color w:val="0D0D0D" w:themeColor="text1" w:themeTint="F2"/>
          <w:sz w:val="40"/>
          <w:szCs w:val="40"/>
          <w:rtl/>
          <w14:textOutline w14:w="0" w14:cap="flat" w14:cmpd="sng" w14:algn="ctr">
            <w14:noFill/>
            <w14:prstDash w14:val="solid"/>
            <w14:round/>
          </w14:textOutline>
          <w14:props3d w14:extrusionH="57150" w14:contourW="0" w14:prstMaterial="softEdge">
            <w14:bevelT w14:w="25400" w14:h="38100" w14:prst="circle"/>
          </w14:props3d>
        </w:rPr>
      </w:pPr>
      <w:r w:rsidRPr="00490519">
        <w:rPr>
          <w:rFonts w:ascii="Sakkal Majalla" w:hAnsi="Sakkal Majalla" w:cs="PT Bold Heading"/>
          <w:color w:val="0D0D0D" w:themeColor="text1" w:themeTint="F2"/>
          <w:sz w:val="38"/>
          <w:szCs w:val="38"/>
          <w:rtl/>
          <w14:textOutline w14:w="0" w14:cap="flat" w14:cmpd="sng" w14:algn="ctr">
            <w14:noFill/>
            <w14:prstDash w14:val="solid"/>
            <w14:round/>
          </w14:textOutline>
          <w14:props3d w14:extrusionH="57150" w14:contourW="0" w14:prstMaterial="softEdge">
            <w14:bevelT w14:w="25400" w14:h="38100" w14:prst="circle"/>
          </w14:props3d>
        </w:rPr>
        <w:t>أثر استخدام تقنيات الذكاء الاصطناعي على الأداء الاقتصادي في شركات القطاع الحكومي بالمملكة العربية السعودية</w:t>
      </w:r>
    </w:p>
    <w:p w14:paraId="2D036DC8" w14:textId="77777777" w:rsidR="00CC5C93" w:rsidRDefault="00CC5C93" w:rsidP="00CC5C93">
      <w:pPr>
        <w:spacing w:line="240" w:lineRule="auto"/>
        <w:jc w:val="center"/>
        <w:rPr>
          <w:rFonts w:ascii="Simplified Arabic" w:hAnsi="Simplified Arabic" w:cs="Simplified Arabic"/>
          <w:b/>
          <w:bCs/>
          <w:i/>
          <w:iCs/>
          <w:sz w:val="24"/>
          <w:szCs w:val="24"/>
          <w:rtl/>
        </w:rPr>
      </w:pPr>
      <w:r w:rsidRPr="00107962">
        <w:rPr>
          <w:rFonts w:ascii="Simplified Arabic" w:eastAsia="Calibri" w:hAnsi="Simplified Arabic" w:cs="Simplified Arabic"/>
          <w:i/>
          <w:iCs/>
          <w:color w:val="000000"/>
          <w:sz w:val="28"/>
          <w:szCs w:val="28"/>
          <w:rtl/>
          <w:lang w:bidi="ar-YE"/>
        </w:rPr>
        <w:t>بحث مقدم</w:t>
      </w:r>
      <w:r w:rsidRPr="00107962">
        <w:rPr>
          <w:rFonts w:ascii="Simplified Arabic" w:eastAsia="Calibri" w:hAnsi="Simplified Arabic" w:cs="Simplified Arabic" w:hint="cs"/>
          <w:i/>
          <w:iCs/>
          <w:color w:val="000000"/>
          <w:sz w:val="28"/>
          <w:szCs w:val="28"/>
          <w:rtl/>
          <w:lang w:bidi="ar-YE"/>
        </w:rPr>
        <w:t xml:space="preserve"> إلى </w:t>
      </w:r>
      <w:r w:rsidRPr="00107962">
        <w:rPr>
          <w:rFonts w:ascii="Simplified Arabic" w:eastAsia="Calibri" w:hAnsi="Simplified Arabic" w:cs="Simplified Arabic"/>
          <w:i/>
          <w:iCs/>
          <w:color w:val="000000"/>
          <w:sz w:val="28"/>
          <w:szCs w:val="28"/>
          <w:rtl/>
          <w:lang w:bidi="ar-YE"/>
        </w:rPr>
        <w:t xml:space="preserve">كلية </w:t>
      </w:r>
      <w:r w:rsidRPr="00107962">
        <w:rPr>
          <w:rFonts w:ascii="Simplified Arabic" w:eastAsia="Calibri" w:hAnsi="Simplified Arabic" w:cs="Simplified Arabic" w:hint="cs"/>
          <w:i/>
          <w:iCs/>
          <w:color w:val="000000"/>
          <w:sz w:val="28"/>
          <w:szCs w:val="28"/>
          <w:rtl/>
          <w:lang w:bidi="ar-YE"/>
        </w:rPr>
        <w:t xml:space="preserve">الإدارة جامعة ميدأوشن لاستكمال </w:t>
      </w:r>
      <w:r w:rsidRPr="00107962">
        <w:rPr>
          <w:rFonts w:ascii="Simplified Arabic" w:eastAsia="Calibri" w:hAnsi="Simplified Arabic" w:cs="Simplified Arabic"/>
          <w:i/>
          <w:iCs/>
          <w:color w:val="000000"/>
          <w:sz w:val="28"/>
          <w:szCs w:val="28"/>
          <w:rtl/>
          <w:lang w:bidi="ar-YE"/>
        </w:rPr>
        <w:t xml:space="preserve">متطلبات الحصول على </w:t>
      </w:r>
      <w:r w:rsidRPr="00107962">
        <w:rPr>
          <w:rFonts w:ascii="Simplified Arabic" w:eastAsia="Calibri" w:hAnsi="Simplified Arabic" w:cs="Simplified Arabic" w:hint="cs"/>
          <w:i/>
          <w:iCs/>
          <w:color w:val="000000"/>
          <w:sz w:val="28"/>
          <w:szCs w:val="28"/>
          <w:rtl/>
          <w:lang w:bidi="ar-YE"/>
        </w:rPr>
        <w:t>درجة الماجستير</w:t>
      </w:r>
      <w:r w:rsidRPr="00107962">
        <w:rPr>
          <w:rFonts w:ascii="Simplified Arabic" w:eastAsia="Calibri" w:hAnsi="Simplified Arabic" w:cs="Simplified Arabic"/>
          <w:i/>
          <w:iCs/>
          <w:color w:val="000000"/>
          <w:sz w:val="28"/>
          <w:szCs w:val="28"/>
          <w:lang w:bidi="ar-YE"/>
        </w:rPr>
        <w:t xml:space="preserve"> </w:t>
      </w:r>
    </w:p>
    <w:p w14:paraId="77976AF8" w14:textId="3022C466" w:rsidR="00CC5C93" w:rsidRPr="00C65D4C" w:rsidRDefault="00CC5C93" w:rsidP="00CC5C93">
      <w:pPr>
        <w:spacing w:line="240" w:lineRule="auto"/>
        <w:jc w:val="center"/>
        <w:rPr>
          <w:rFonts w:ascii="Simplified Arabic" w:hAnsi="Simplified Arabic" w:cs="Simplified Arabic"/>
          <w:i/>
          <w:iCs/>
          <w:sz w:val="24"/>
          <w:szCs w:val="24"/>
          <w:rtl/>
        </w:rPr>
      </w:pPr>
      <w:r w:rsidRPr="00C65D4C">
        <w:rPr>
          <w:rFonts w:ascii="Simplified Arabic" w:hAnsi="Simplified Arabic" w:cs="Simplified Arabic" w:hint="cs"/>
          <w:i/>
          <w:iCs/>
          <w:sz w:val="24"/>
          <w:szCs w:val="24"/>
          <w:rtl/>
        </w:rPr>
        <w:t xml:space="preserve">تخصص إدارة </w:t>
      </w:r>
      <w:r>
        <w:rPr>
          <w:rFonts w:ascii="Simplified Arabic" w:hAnsi="Simplified Arabic" w:cs="Simplified Arabic" w:hint="cs"/>
          <w:i/>
          <w:iCs/>
          <w:sz w:val="24"/>
          <w:szCs w:val="24"/>
          <w:rtl/>
        </w:rPr>
        <w:t>أعمال</w:t>
      </w:r>
      <w:r w:rsidRPr="00C65D4C">
        <w:rPr>
          <w:rFonts w:ascii="Simplified Arabic" w:hAnsi="Simplified Arabic" w:cs="Simplified Arabic" w:hint="cs"/>
          <w:i/>
          <w:iCs/>
          <w:sz w:val="24"/>
          <w:szCs w:val="24"/>
          <w:rtl/>
        </w:rPr>
        <w:t xml:space="preserve"> </w:t>
      </w:r>
    </w:p>
    <w:p w14:paraId="56E07A57" w14:textId="77777777" w:rsidR="0035615A" w:rsidRPr="009125CE" w:rsidRDefault="0035615A" w:rsidP="00DE1113">
      <w:pP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0C38A0BF" w:rsidR="009125CE" w:rsidRPr="00944787" w:rsidRDefault="00CC5C93" w:rsidP="009125CE">
      <w:pPr>
        <w:jc w:val="center"/>
        <w:rPr>
          <w:rFonts w:cs="Times New Roman"/>
          <w:b/>
          <w:bCs/>
          <w:sz w:val="28"/>
          <w:szCs w:val="28"/>
          <w:rtl/>
        </w:rPr>
      </w:pPr>
      <w:r>
        <w:rPr>
          <w:rFonts w:cs="Times New Roman" w:hint="cs"/>
          <w:b/>
          <w:bCs/>
          <w:sz w:val="28"/>
          <w:szCs w:val="28"/>
          <w:rtl/>
        </w:rPr>
        <w:t>الباحث</w:t>
      </w:r>
      <w:r w:rsidR="00CD4CCB">
        <w:rPr>
          <w:rFonts w:cs="Times New Roman" w:hint="cs"/>
          <w:b/>
          <w:bCs/>
          <w:sz w:val="28"/>
          <w:szCs w:val="28"/>
          <w:rtl/>
        </w:rPr>
        <w:t>ة</w:t>
      </w:r>
      <w:r>
        <w:rPr>
          <w:rFonts w:cs="Times New Roman" w:hint="cs"/>
          <w:b/>
          <w:bCs/>
          <w:sz w:val="28"/>
          <w:szCs w:val="28"/>
          <w:rtl/>
        </w:rPr>
        <w:t xml:space="preserve">: </w:t>
      </w:r>
    </w:p>
    <w:p w14:paraId="637F188C" w14:textId="56901F40" w:rsidR="003A718F" w:rsidRPr="00944787" w:rsidRDefault="00CD4CCB" w:rsidP="009125CE">
      <w:pPr>
        <w:jc w:val="center"/>
        <w:rPr>
          <w:rFonts w:cs="Times New Roman"/>
          <w:b/>
          <w:bCs/>
          <w:sz w:val="28"/>
          <w:szCs w:val="28"/>
          <w:rtl/>
        </w:rPr>
      </w:pPr>
      <w:r>
        <w:rPr>
          <w:rFonts w:cs="Times New Roman" w:hint="cs"/>
          <w:b/>
          <w:bCs/>
          <w:sz w:val="28"/>
          <w:szCs w:val="28"/>
          <w:rtl/>
        </w:rPr>
        <w:t>نوف فؤاد بن جديد</w:t>
      </w:r>
    </w:p>
    <w:p w14:paraId="3D3CBDF8" w14:textId="1C5649CF" w:rsidR="009125CE" w:rsidRPr="00944787" w:rsidRDefault="00944787" w:rsidP="005241A0">
      <w:pPr>
        <w:jc w:val="center"/>
        <w:rPr>
          <w:rFonts w:cs="Times New Roman"/>
          <w:b/>
          <w:bCs/>
          <w:sz w:val="28"/>
          <w:szCs w:val="28"/>
          <w:rtl/>
        </w:rPr>
      </w:pPr>
      <w:r w:rsidRPr="00944787">
        <w:rPr>
          <w:rFonts w:cs="Times New Roman" w:hint="cs"/>
          <w:b/>
          <w:bCs/>
          <w:sz w:val="28"/>
          <w:szCs w:val="28"/>
          <w:rtl/>
        </w:rPr>
        <w:t xml:space="preserve">الرقم الجامعي: </w:t>
      </w:r>
      <w:r w:rsidR="00CD4CCB">
        <w:rPr>
          <w:rFonts w:cs="Times New Roman" w:hint="cs"/>
          <w:b/>
          <w:bCs/>
          <w:sz w:val="28"/>
          <w:szCs w:val="28"/>
          <w:rtl/>
        </w:rPr>
        <w:t>252001319</w:t>
      </w:r>
    </w:p>
    <w:p w14:paraId="58D6152F" w14:textId="77777777" w:rsidR="009125CE" w:rsidRPr="00944787" w:rsidRDefault="009125CE" w:rsidP="009125CE">
      <w:pPr>
        <w:jc w:val="center"/>
        <w:rPr>
          <w:rFonts w:cs="Times New Roman"/>
          <w:b/>
          <w:bCs/>
          <w:sz w:val="28"/>
          <w:szCs w:val="28"/>
          <w:rtl/>
        </w:rPr>
      </w:pPr>
    </w:p>
    <w:p w14:paraId="5F4EE2DE" w14:textId="1A92484F" w:rsidR="009125CE" w:rsidRPr="00944787" w:rsidRDefault="009125CE" w:rsidP="009125CE">
      <w:pPr>
        <w:jc w:val="center"/>
        <w:rPr>
          <w:rFonts w:cs="Times New Roman"/>
          <w:b/>
          <w:bCs/>
          <w:sz w:val="28"/>
          <w:szCs w:val="28"/>
          <w:rtl/>
        </w:rPr>
      </w:pPr>
      <w:r w:rsidRPr="00944787">
        <w:rPr>
          <w:rFonts w:cs="Times New Roman"/>
          <w:b/>
          <w:bCs/>
          <w:sz w:val="28"/>
          <w:szCs w:val="28"/>
          <w:rtl/>
        </w:rPr>
        <w:t>إشراف/</w:t>
      </w:r>
    </w:p>
    <w:p w14:paraId="16CF2D6A" w14:textId="0DC2ACB0" w:rsidR="009125CE" w:rsidRPr="00944787" w:rsidRDefault="003A718F" w:rsidP="00D004B3">
      <w:pPr>
        <w:jc w:val="center"/>
        <w:rPr>
          <w:rFonts w:cs="Times New Roman"/>
          <w:b/>
          <w:bCs/>
          <w:sz w:val="28"/>
          <w:szCs w:val="28"/>
          <w:rtl/>
        </w:rPr>
      </w:pPr>
      <w:r w:rsidRPr="00944787">
        <w:rPr>
          <w:rFonts w:cs="Times New Roman" w:hint="cs"/>
          <w:b/>
          <w:bCs/>
          <w:sz w:val="28"/>
          <w:szCs w:val="28"/>
          <w:rtl/>
        </w:rPr>
        <w:t xml:space="preserve">د. </w:t>
      </w:r>
      <w:r w:rsidR="00944787" w:rsidRPr="00944787">
        <w:rPr>
          <w:rFonts w:cs="Times New Roman" w:hint="cs"/>
          <w:b/>
          <w:bCs/>
          <w:sz w:val="28"/>
          <w:szCs w:val="28"/>
          <w:rtl/>
        </w:rPr>
        <w:t>الفيصل عبد الحميد</w:t>
      </w:r>
    </w:p>
    <w:p w14:paraId="1BDE122E" w14:textId="13B47A40" w:rsidR="00944787" w:rsidRPr="00944787" w:rsidRDefault="00944787" w:rsidP="00D004B3">
      <w:pPr>
        <w:jc w:val="center"/>
        <w:rPr>
          <w:rFonts w:cs="Times New Roman"/>
          <w:b/>
          <w:bCs/>
          <w:sz w:val="28"/>
          <w:szCs w:val="28"/>
          <w:rtl/>
        </w:rPr>
      </w:pPr>
      <w:r w:rsidRPr="00944787">
        <w:rPr>
          <w:rFonts w:cs="Times New Roman" w:hint="cs"/>
          <w:b/>
          <w:bCs/>
          <w:sz w:val="28"/>
          <w:szCs w:val="28"/>
          <w:rtl/>
        </w:rPr>
        <w:t xml:space="preserve">د. فايز جراد </w:t>
      </w:r>
    </w:p>
    <w:p w14:paraId="78471CF1" w14:textId="77777777" w:rsidR="00DE6149" w:rsidRDefault="00DE6149" w:rsidP="00B80261">
      <w:pPr>
        <w:rPr>
          <w:rFonts w:cs="Times New Roman"/>
          <w:b/>
          <w:bCs/>
          <w:sz w:val="32"/>
          <w:szCs w:val="32"/>
          <w:rtl/>
        </w:rPr>
      </w:pPr>
    </w:p>
    <w:p w14:paraId="18017C56" w14:textId="77777777" w:rsidR="005241A0" w:rsidRPr="005241A0" w:rsidRDefault="005241A0" w:rsidP="009125CE">
      <w:pPr>
        <w:jc w:val="center"/>
        <w:rPr>
          <w:rFonts w:cs="Times New Roman"/>
          <w:b/>
          <w:bCs/>
          <w:sz w:val="32"/>
          <w:szCs w:val="32"/>
          <w:rtl/>
        </w:rPr>
      </w:pPr>
    </w:p>
    <w:p w14:paraId="5F5EA339" w14:textId="3B37B893" w:rsidR="00E805D5" w:rsidRDefault="00990954" w:rsidP="00DE6149">
      <w:pPr>
        <w:jc w:val="center"/>
        <w:rPr>
          <w:rFonts w:cs="Times New Roman"/>
          <w:b/>
          <w:bCs/>
          <w:sz w:val="28"/>
          <w:szCs w:val="28"/>
          <w:rtl/>
        </w:rPr>
      </w:pPr>
      <w:r>
        <w:rPr>
          <w:rFonts w:cs="Times New Roman" w:hint="cs"/>
          <w:b/>
          <w:bCs/>
          <w:sz w:val="28"/>
          <w:szCs w:val="28"/>
          <w:rtl/>
        </w:rPr>
        <w:t>2025-2026</w:t>
      </w:r>
    </w:p>
    <w:p w14:paraId="53C381BE" w14:textId="77777777" w:rsidR="00CC5C93" w:rsidRDefault="00CC5C93" w:rsidP="00DE6149">
      <w:pPr>
        <w:jc w:val="center"/>
        <w:rPr>
          <w:rFonts w:cs="Times New Roman"/>
          <w:b/>
          <w:bCs/>
          <w:sz w:val="28"/>
          <w:szCs w:val="28"/>
          <w:rtl/>
        </w:rPr>
      </w:pPr>
    </w:p>
    <w:p w14:paraId="46B306E6" w14:textId="77777777" w:rsidR="00CC5C93" w:rsidRDefault="00CC5C93" w:rsidP="00DE6149">
      <w:pPr>
        <w:jc w:val="center"/>
        <w:rPr>
          <w:rFonts w:cs="Times New Roman"/>
          <w:b/>
          <w:bCs/>
          <w:sz w:val="28"/>
          <w:szCs w:val="28"/>
          <w:rtl/>
        </w:rPr>
      </w:pPr>
    </w:p>
    <w:p w14:paraId="1D955D97" w14:textId="43134966" w:rsidR="00596D06" w:rsidRDefault="00CC5C93" w:rsidP="00320810">
      <w:pPr>
        <w:jc w:val="center"/>
        <w:rPr>
          <w:rFonts w:cs="Times New Roman"/>
          <w:b/>
          <w:bCs/>
          <w:sz w:val="28"/>
          <w:szCs w:val="28"/>
          <w:rtl/>
        </w:rPr>
      </w:pPr>
      <w:r w:rsidRPr="00107962">
        <w:rPr>
          <w:rFonts w:asciiTheme="majorBidi" w:hAnsiTheme="majorBidi" w:cstheme="majorBidi" w:hint="cs"/>
          <w:sz w:val="24"/>
          <w:szCs w:val="24"/>
          <w:rtl/>
          <w:lang w:bidi="ar-EG"/>
        </w:rPr>
        <w:t xml:space="preserve">حقوق الطبع محفوظة لصالح جامعة ميدأوشن </w:t>
      </w:r>
    </w:p>
    <w:p w14:paraId="107D58CD" w14:textId="120BCF72" w:rsidR="00E16A29" w:rsidRDefault="00FE0C1D" w:rsidP="00FE0C1D">
      <w:pPr>
        <w:pStyle w:val="Heading1"/>
        <w:jc w:val="center"/>
        <w:rPr>
          <w:rFonts w:ascii="Sakkal Majalla" w:hAnsi="Sakkal Majalla" w:cs="PT Bold Heading"/>
          <w:color w:val="0D0D0D" w:themeColor="text1" w:themeTint="F2"/>
          <w:sz w:val="36"/>
          <w:szCs w:val="36"/>
          <w:rtl/>
        </w:rPr>
      </w:pPr>
      <w:bookmarkStart w:id="0" w:name="_Toc181824685"/>
      <w:bookmarkStart w:id="1" w:name="_Toc191950892"/>
      <w:bookmarkStart w:id="2" w:name="_Toc224171463"/>
      <w:r w:rsidRPr="00FE0C1D">
        <w:rPr>
          <w:rFonts w:ascii="Sakkal Majalla" w:hAnsi="Sakkal Majalla" w:cs="PT Bold Heading" w:hint="cs"/>
          <w:color w:val="0D0D0D" w:themeColor="text1" w:themeTint="F2"/>
          <w:sz w:val="36"/>
          <w:szCs w:val="36"/>
          <w:rtl/>
        </w:rPr>
        <w:lastRenderedPageBreak/>
        <w:t>الفصل الأول: الإطار العام للبحث</w:t>
      </w:r>
      <w:bookmarkEnd w:id="0"/>
      <w:bookmarkEnd w:id="1"/>
      <w:bookmarkEnd w:id="2"/>
    </w:p>
    <w:p w14:paraId="7A3667C9" w14:textId="77777777" w:rsidR="00FE0C1D" w:rsidRPr="00FE0C1D" w:rsidRDefault="00FE0C1D" w:rsidP="00FE0C1D">
      <w:pPr>
        <w:rPr>
          <w:rtl/>
        </w:rPr>
      </w:pPr>
    </w:p>
    <w:p w14:paraId="035BF540" w14:textId="3DAAC5D6" w:rsidR="009125CE" w:rsidRDefault="00A74F76" w:rsidP="006C5595">
      <w:pPr>
        <w:pStyle w:val="Heading1"/>
        <w:rPr>
          <w:rFonts w:asciiTheme="majorBidi" w:hAnsiTheme="majorBidi"/>
          <w:color w:val="1F4E79" w:themeColor="accent5" w:themeShade="80"/>
          <w:u w:val="single"/>
          <w:rtl/>
          <w:lang w:bidi="ar-EG"/>
        </w:rPr>
      </w:pPr>
      <w:bookmarkStart w:id="3" w:name="_Toc224171464"/>
      <w:r w:rsidRPr="008E5F04">
        <w:rPr>
          <w:rFonts w:ascii="Simplified Arabic" w:hAnsi="Simplified Arabic" w:cs="Simplified Arabic"/>
          <w:b/>
          <w:bCs/>
          <w:color w:val="1F4E79" w:themeColor="accent5" w:themeShade="80"/>
          <w:sz w:val="36"/>
          <w:szCs w:val="36"/>
          <w:rtl/>
        </w:rPr>
        <w:t>مقدمة</w:t>
      </w:r>
      <w:bookmarkEnd w:id="3"/>
    </w:p>
    <w:p w14:paraId="33D78095" w14:textId="6295C323"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شهدت العقود الأخيرة تطورًا متسارعًا في تقنيات المعلومات والاتصالات، الأمر الذي أدى إلى بروز تقنيات متقدمة مثل الذكاء الاصطناعي (</w:t>
      </w:r>
      <w:r w:rsidRPr="00C9488D">
        <w:rPr>
          <w:rFonts w:ascii="Times New Roman" w:hAnsi="Times New Roman" w:cs="Times New Roman"/>
          <w:sz w:val="28"/>
          <w:szCs w:val="28"/>
        </w:rPr>
        <w:t>Artificial Intelligence</w:t>
      </w:r>
      <w:r w:rsidRPr="00C9488D">
        <w:rPr>
          <w:rFonts w:ascii="Times New Roman" w:hAnsi="Times New Roman" w:cs="Times New Roman"/>
          <w:sz w:val="28"/>
          <w:szCs w:val="28"/>
          <w:rtl/>
        </w:rPr>
        <w:t>) التي أصبحت أحد أهم محركات التحول الرقمي في المؤسسات الحديثة. ويُعرَّف الذكاء الاصطناعي بأنه مجموعة من التقنيات والأنظمة الحاسوبية التي تحاكي القدرات الذهنية البشرية مثل التعلم والاستنتاج واتخاذ القرار، وذلك من خلال تحليل كميات ضخمة من البيانات واستخلاص الأنماط والمعرفة منها (</w:t>
      </w:r>
      <w:r w:rsidRPr="00C9488D">
        <w:rPr>
          <w:rFonts w:ascii="Times New Roman" w:hAnsi="Times New Roman" w:cs="Times New Roman"/>
          <w:sz w:val="28"/>
          <w:szCs w:val="28"/>
        </w:rPr>
        <w:t>Russell &amp; Norvig, 2021</w:t>
      </w:r>
      <w:r w:rsidRPr="00C9488D">
        <w:rPr>
          <w:rFonts w:ascii="Times New Roman" w:hAnsi="Times New Roman" w:cs="Times New Roman"/>
          <w:sz w:val="28"/>
          <w:szCs w:val="28"/>
          <w:rtl/>
        </w:rPr>
        <w:t>).</w:t>
      </w:r>
    </w:p>
    <w:p w14:paraId="79A07FB3" w14:textId="266BEF68"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أدى التطور الكبير في تقنيات الذكاء الاصطناعي إلى توسيع نطاق استخدامه في مختلف القطاعات الاقتصادية، حيث أصبحت المؤسسات تعتمد عليه في تحسين كفاءة العمليات التشغيلية، ودعم اتخاذ القرار، وتحليل البيانات الضخمة، والتنبؤ بالاتجاهات المستقبلية للأسواق (</w:t>
      </w:r>
      <w:r w:rsidRPr="00C9488D">
        <w:rPr>
          <w:rFonts w:ascii="Times New Roman" w:hAnsi="Times New Roman" w:cs="Times New Roman"/>
          <w:sz w:val="28"/>
          <w:szCs w:val="28"/>
        </w:rPr>
        <w:t>Davenport &amp; Ronanki, 2018</w:t>
      </w:r>
      <w:r w:rsidRPr="00C9488D">
        <w:rPr>
          <w:rFonts w:ascii="Times New Roman" w:hAnsi="Times New Roman" w:cs="Times New Roman"/>
          <w:sz w:val="28"/>
          <w:szCs w:val="28"/>
          <w:rtl/>
        </w:rPr>
        <w:t>). كما تشير العديد من الدراسات إلى أن استخدام الذكاء الاصطناعي يسهم في تحسين الأداء المؤسسي من خلال رفع الإنتاجية وتقليل التكاليف وتحسين جودة الخدمات المقدمة للعملاء (</w:t>
      </w:r>
      <w:r w:rsidRPr="00C9488D">
        <w:rPr>
          <w:rFonts w:ascii="Times New Roman" w:hAnsi="Times New Roman" w:cs="Times New Roman"/>
          <w:sz w:val="28"/>
          <w:szCs w:val="28"/>
        </w:rPr>
        <w:t>Wamba-Taguimdje et al., 2020</w:t>
      </w:r>
      <w:r w:rsidRPr="00C9488D">
        <w:rPr>
          <w:rFonts w:ascii="Times New Roman" w:hAnsi="Times New Roman" w:cs="Times New Roman"/>
          <w:sz w:val="28"/>
          <w:szCs w:val="28"/>
          <w:rtl/>
        </w:rPr>
        <w:t>).</w:t>
      </w:r>
    </w:p>
    <w:p w14:paraId="1DAC1DF2" w14:textId="15CC2C85"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وفي ظل المنافسة المتزايدة في بيئة الأعمال العالمية، تسعى المؤسسات إلى تبني التقنيات الرقمية الحديثة بهدف تحقيق مستويات أعلى من الكفاءة الاقتصادية وتعزيز قدرتها التنافسية. وقد أصبح الذكاء الاصطناعي أحد أهم الأدوات التي تساعد المؤسسات على تحقيق ذلك من خلال تحسين إدارة الموارد، وزيادة سرعة الاستجابة للتغيرات في البيئة الاقتصادية، وتعزيز الابتكار في العمليات والخدمات (</w:t>
      </w:r>
      <w:r w:rsidRPr="00C9488D">
        <w:rPr>
          <w:rFonts w:ascii="Times New Roman" w:hAnsi="Times New Roman" w:cs="Times New Roman"/>
          <w:sz w:val="28"/>
          <w:szCs w:val="28"/>
        </w:rPr>
        <w:t>Brynjolfsson &amp; McAfee, 2017</w:t>
      </w:r>
      <w:r w:rsidRPr="00C9488D">
        <w:rPr>
          <w:rFonts w:ascii="Times New Roman" w:hAnsi="Times New Roman" w:cs="Times New Roman"/>
          <w:sz w:val="28"/>
          <w:szCs w:val="28"/>
          <w:rtl/>
        </w:rPr>
        <w:t>).</w:t>
      </w:r>
    </w:p>
    <w:p w14:paraId="418B68F5" w14:textId="54D4A595"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وتولي الحكومات في مختلف دول العالم اهتمامًا متزايدًا بتبني تقنيات الذكاء الاصطناعي في المؤسسات الحكومية والشركات المملوكة للدولة، لما لهذه التقنيات من دور مهم في تحسين كفاءة الأداء الاقتصادي وتعزيز جودة الخدمات العامة. وتشير تقارير منظمة التعاون الاقتصادي والتنمية إلى أن استخدام الذكاء الاصطناعي في القطاع الحكومي يمكن أن يسهم في تحسين كفاءة الخدمات العامة وتقليل الهدر في الموارد وتعزيز فعالية السياسات الاقتصادية (</w:t>
      </w:r>
      <w:r w:rsidRPr="00C9488D">
        <w:rPr>
          <w:rFonts w:ascii="Times New Roman" w:hAnsi="Times New Roman" w:cs="Times New Roman"/>
          <w:sz w:val="28"/>
          <w:szCs w:val="28"/>
        </w:rPr>
        <w:t>OECD, 2021</w:t>
      </w:r>
      <w:r w:rsidRPr="00C9488D">
        <w:rPr>
          <w:rFonts w:ascii="Times New Roman" w:hAnsi="Times New Roman" w:cs="Times New Roman"/>
          <w:sz w:val="28"/>
          <w:szCs w:val="28"/>
          <w:rtl/>
        </w:rPr>
        <w:t>).</w:t>
      </w:r>
    </w:p>
    <w:p w14:paraId="50A5F555" w14:textId="7CE138F7" w:rsidR="00555D70" w:rsidRPr="00555D70"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وفي هذا السياق، تسعى المملكة العربية السعودية إلى تعزيز استخدام التقنيات الرقمية المتقدمة، بما في ذلك الذكاء الاصطناعي، في إطار رؤية المملكة العربية السعودية 2030 التي تهدف إلى بناء اقتصاد </w:t>
      </w:r>
      <w:r w:rsidRPr="00C9488D">
        <w:rPr>
          <w:rFonts w:ascii="Times New Roman" w:hAnsi="Times New Roman" w:cs="Times New Roman"/>
          <w:sz w:val="28"/>
          <w:szCs w:val="28"/>
          <w:rtl/>
        </w:rPr>
        <w:lastRenderedPageBreak/>
        <w:t>قائم على المعرفة والتقنية. وقد أطلقت المملكة عدة مبادرات وطنية لتعزيز استخدام الذكاء الاصطناعي في القطاعات الحكومية والاقتصادية المختلفة، مثل إنشاء الهيئة السعودية للبيانات والذكاء الاصطناعي (</w:t>
      </w:r>
      <w:r w:rsidRPr="00C9488D">
        <w:rPr>
          <w:rFonts w:ascii="Times New Roman" w:hAnsi="Times New Roman" w:cs="Times New Roman"/>
          <w:sz w:val="28"/>
          <w:szCs w:val="28"/>
        </w:rPr>
        <w:t>SDAIA</w:t>
      </w:r>
      <w:r w:rsidRPr="00C9488D">
        <w:rPr>
          <w:rFonts w:ascii="Times New Roman" w:hAnsi="Times New Roman" w:cs="Times New Roman"/>
          <w:sz w:val="28"/>
          <w:szCs w:val="28"/>
          <w:rtl/>
        </w:rPr>
        <w:t>)، والتي تهدف إلى تطوير القدرات الوطنية في مجال البيانات والذكاء الاصطناعي وتعزيز استخدام هذه التقنيات في المؤسسات الحكومية (</w:t>
      </w:r>
      <w:r w:rsidRPr="00C9488D">
        <w:rPr>
          <w:rFonts w:ascii="Times New Roman" w:hAnsi="Times New Roman" w:cs="Times New Roman"/>
          <w:sz w:val="28"/>
          <w:szCs w:val="28"/>
        </w:rPr>
        <w:t>SDAIA, 2020</w:t>
      </w:r>
      <w:r w:rsidRPr="00C9488D">
        <w:rPr>
          <w:rFonts w:ascii="Times New Roman" w:hAnsi="Times New Roman" w:cs="Times New Roman"/>
          <w:sz w:val="28"/>
          <w:szCs w:val="28"/>
          <w:rtl/>
        </w:rPr>
        <w:t>).</w:t>
      </w:r>
    </w:p>
    <w:p w14:paraId="09C195A0" w14:textId="77777777"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ورغم التوسع في استخدام تقنيات الذكاء الاصطناعي في المؤسسات الحكومية والشركات التابعة لها، إلا أن الدراسات التي تناولت أثر هذه التقنيات على الأداء الاقتصادي في الشركات الحكومية ما تزال محدودة، خاصة في السياق السعودي. ولذلك تبرز الحاجة إلى إجراء دراسات علمية تسهم في تحليل العلاقة بين استخدام تقنيات الذكاء الاصطناعي وتحسين الأداء الاقتصادي في شركات القطاع الحكومي في المملكة العربية السعودية.</w:t>
      </w:r>
    </w:p>
    <w:p w14:paraId="73032E94" w14:textId="6B7C059B" w:rsidR="00CC6E90" w:rsidRDefault="00CC6E90" w:rsidP="00555D70">
      <w:pPr>
        <w:spacing w:line="360" w:lineRule="auto"/>
        <w:ind w:firstLine="282"/>
        <w:jc w:val="both"/>
        <w:rPr>
          <w:rFonts w:asciiTheme="majorBidi" w:hAnsiTheme="majorBidi" w:cstheme="majorBidi"/>
          <w:sz w:val="28"/>
          <w:szCs w:val="28"/>
          <w:rtl/>
        </w:rPr>
      </w:pPr>
    </w:p>
    <w:p w14:paraId="40A61660" w14:textId="4326FFA7" w:rsidR="009125CE" w:rsidRPr="00CE3A61" w:rsidRDefault="00A74F76" w:rsidP="005F0880">
      <w:pPr>
        <w:pStyle w:val="Heading1"/>
        <w:spacing w:line="360" w:lineRule="auto"/>
        <w:rPr>
          <w:rFonts w:ascii="Simplified Arabic" w:hAnsi="Simplified Arabic" w:cs="Simplified Arabic"/>
          <w:b/>
          <w:bCs/>
          <w:color w:val="1F4E79" w:themeColor="accent5" w:themeShade="80"/>
          <w:rtl/>
        </w:rPr>
      </w:pPr>
      <w:bookmarkStart w:id="4" w:name="_Toc224171465"/>
      <w:r w:rsidRPr="00CE3A61">
        <w:rPr>
          <w:rFonts w:ascii="Simplified Arabic" w:hAnsi="Simplified Arabic" w:cs="Simplified Arabic"/>
          <w:b/>
          <w:bCs/>
          <w:color w:val="1F4E79" w:themeColor="accent5" w:themeShade="80"/>
          <w:rtl/>
        </w:rPr>
        <w:t>مشكلة الدراسة</w:t>
      </w:r>
      <w:r w:rsidR="009125CE" w:rsidRPr="00CE3A61">
        <w:rPr>
          <w:rFonts w:ascii="Simplified Arabic" w:hAnsi="Simplified Arabic" w:cs="Simplified Arabic" w:hint="cs"/>
          <w:b/>
          <w:bCs/>
          <w:color w:val="1F4E79" w:themeColor="accent5" w:themeShade="80"/>
          <w:rtl/>
        </w:rPr>
        <w:t>:</w:t>
      </w:r>
      <w:bookmarkEnd w:id="4"/>
    </w:p>
    <w:p w14:paraId="1B38288D" w14:textId="0C4E381D"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أصبحت تقنيات الذكاء الاصطناعي من أهم العوامل المؤثرة في تطوير الأداء المؤسسي والاقتصادي في المنظمات الحديثة، حيث تسهم هذه التقنيات في تحسين كفاءة العمليات التشغيلية، وتعزيز القدرة على تحليل البيانات، ودعم اتخاذ القرارات الاستراتيجية المبنية على المعلومات الدقيقة (</w:t>
      </w:r>
      <w:r w:rsidRPr="00C9488D">
        <w:rPr>
          <w:rFonts w:ascii="Times New Roman" w:hAnsi="Times New Roman" w:cs="Times New Roman"/>
          <w:sz w:val="28"/>
          <w:szCs w:val="28"/>
        </w:rPr>
        <w:t>Davenport &amp; Ronanki, 2018</w:t>
      </w:r>
      <w:r w:rsidRPr="00C9488D">
        <w:rPr>
          <w:rFonts w:ascii="Times New Roman" w:hAnsi="Times New Roman" w:cs="Times New Roman"/>
          <w:sz w:val="28"/>
          <w:szCs w:val="28"/>
          <w:rtl/>
        </w:rPr>
        <w:t>). كما تشير العديد من الدراسات إلى أن المؤسسات التي تعتمد على تقنيات الذكاء الاصطناعي تحقق مستويات أعلى من الإنتاجية والكفاءة مقارنة بالمؤسسات التي لا تستخدم هذه التقنيات (</w:t>
      </w:r>
      <w:r w:rsidRPr="00C9488D">
        <w:rPr>
          <w:rFonts w:ascii="Times New Roman" w:hAnsi="Times New Roman" w:cs="Times New Roman"/>
          <w:sz w:val="28"/>
          <w:szCs w:val="28"/>
        </w:rPr>
        <w:t>Brynjolfsson &amp; McAfee, 2017</w:t>
      </w:r>
      <w:r w:rsidRPr="00C9488D">
        <w:rPr>
          <w:rFonts w:ascii="Times New Roman" w:hAnsi="Times New Roman" w:cs="Times New Roman"/>
          <w:sz w:val="28"/>
          <w:szCs w:val="28"/>
          <w:rtl/>
        </w:rPr>
        <w:t>).</w:t>
      </w:r>
    </w:p>
    <w:p w14:paraId="2ACDB694" w14:textId="2FCB747F"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أظهرت بعض الدراسات الحديثة أن استخدام الذكاء الاصطناعي في المؤسسات يسهم في تحسين الأداء التنظيمي من خلال تطوير العمليات التشغيلية وتحسين جودة الخدمات وتعزيز الابتكار داخل المؤسسات (</w:t>
      </w:r>
      <w:r w:rsidRPr="00C9488D">
        <w:rPr>
          <w:rFonts w:ascii="Times New Roman" w:hAnsi="Times New Roman" w:cs="Times New Roman"/>
          <w:sz w:val="28"/>
          <w:szCs w:val="28"/>
        </w:rPr>
        <w:t>Wamba-Taguimdje et al., 2020</w:t>
      </w:r>
      <w:r w:rsidRPr="00C9488D">
        <w:rPr>
          <w:rFonts w:ascii="Times New Roman" w:hAnsi="Times New Roman" w:cs="Times New Roman"/>
          <w:sz w:val="28"/>
          <w:szCs w:val="28"/>
          <w:rtl/>
        </w:rPr>
        <w:t>). كما تشير نتائج دراسات أخرى إلى أن الاستثمار في التقنيات الرقمية المتقدمة، ومنها الذكاء الاصطناعي، يعد من العوامل الرئيسة التي تسهم في تحسين الأداء الاقتصادي للمؤسسات وزيادة قدرتها التنافسية في الأسواق العالمية (</w:t>
      </w:r>
      <w:r w:rsidRPr="00C9488D">
        <w:rPr>
          <w:rFonts w:ascii="Times New Roman" w:hAnsi="Times New Roman" w:cs="Times New Roman"/>
          <w:sz w:val="28"/>
          <w:szCs w:val="28"/>
        </w:rPr>
        <w:t>Bughin et al., 2018</w:t>
      </w:r>
      <w:r w:rsidRPr="00C9488D">
        <w:rPr>
          <w:rFonts w:ascii="Times New Roman" w:hAnsi="Times New Roman" w:cs="Times New Roman"/>
          <w:sz w:val="28"/>
          <w:szCs w:val="28"/>
          <w:rtl/>
        </w:rPr>
        <w:t>).</w:t>
      </w:r>
    </w:p>
    <w:p w14:paraId="6AB32C0E" w14:textId="2B40FC50"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وفي المملكة العربية السعودية، شهدت السنوات الأخيرة توسعًا ملحوظًا في تبني التقنيات الرقمية ضمن برامج التحول الرقمي التي تستهدف تطوير أداء المؤسسات الحكومية وتعزيز كفاءة استخدام الموارد الاقتصادية. وقد أكدت العديد من التقارير الوطنية أهمية استخدام تقنيات الذكاء الاصطناعي في دعم التنمية الاقتصادية وتحسين أداء المؤسسات الحكومية والشركات التابعة لها (</w:t>
      </w:r>
      <w:r w:rsidRPr="00C9488D">
        <w:rPr>
          <w:rFonts w:ascii="Times New Roman" w:hAnsi="Times New Roman" w:cs="Times New Roman"/>
          <w:sz w:val="28"/>
          <w:szCs w:val="28"/>
        </w:rPr>
        <w:t>SDAIA, 2020</w:t>
      </w:r>
      <w:r w:rsidRPr="00C9488D">
        <w:rPr>
          <w:rFonts w:ascii="Times New Roman" w:hAnsi="Times New Roman" w:cs="Times New Roman"/>
          <w:sz w:val="28"/>
          <w:szCs w:val="28"/>
          <w:rtl/>
        </w:rPr>
        <w:t>).</w:t>
      </w:r>
    </w:p>
    <w:p w14:paraId="0A3805D3" w14:textId="771C4A2C"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وعلى الرغم من هذا التوجه المتزايد نحو تبني الذكاء الاصطناعي في المؤسسات الحكومية، إلا أن مستوى استخدام هذه التقنيات ما يزال متفاوتًا بين الشركات الحكومية المختلفة، كما أن الأثر الفعلي لهذه التقنيات على الأداء الاقتصادي لهذه الشركات لم يتم دراسته بشكل كافٍ في الأدبيات العلمية، خاصة في البيئة التنظيمية السعودية.</w:t>
      </w:r>
    </w:p>
    <w:p w14:paraId="224424EE" w14:textId="77777777" w:rsidR="00555D70" w:rsidRPr="00C9488D" w:rsidRDefault="00555D70" w:rsidP="00555D7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ومن هنا تتحدد مشكلة الدراسة في محاولة الإجابة عن السؤال الرئيس التالي:</w:t>
      </w:r>
    </w:p>
    <w:p w14:paraId="1593F1B3" w14:textId="76B73F53" w:rsidR="00CC6E90" w:rsidRPr="00CC6E90" w:rsidRDefault="00555D70" w:rsidP="00555D70">
      <w:pPr>
        <w:spacing w:line="360" w:lineRule="auto"/>
        <w:jc w:val="both"/>
        <w:rPr>
          <w:rFonts w:ascii="Times New Roman" w:hAnsi="Times New Roman" w:cs="Times New Roman"/>
          <w:b/>
          <w:bCs/>
          <w:sz w:val="28"/>
          <w:szCs w:val="28"/>
          <w:rtl/>
        </w:rPr>
      </w:pPr>
      <w:r w:rsidRPr="00555D70">
        <w:rPr>
          <w:rFonts w:ascii="Times New Roman" w:hAnsi="Times New Roman" w:cs="Times New Roman" w:hint="cs"/>
          <w:b/>
          <w:bCs/>
          <w:sz w:val="28"/>
          <w:szCs w:val="28"/>
          <w:rtl/>
        </w:rPr>
        <w:t xml:space="preserve"> </w:t>
      </w:r>
      <w:r w:rsidRPr="00555D70">
        <w:rPr>
          <w:rFonts w:ascii="Times New Roman" w:hAnsi="Times New Roman" w:cs="Times New Roman"/>
          <w:b/>
          <w:bCs/>
          <w:sz w:val="28"/>
          <w:szCs w:val="28"/>
          <w:rtl/>
        </w:rPr>
        <w:t>ما أثر استخدام تقنيات الذكاء الاصطناعي على الأداء الاقتصادي في شركات القطاع الحكومي بالمملكة العربية السعودية؟</w:t>
      </w:r>
    </w:p>
    <w:p w14:paraId="231E38BB" w14:textId="549EEE29" w:rsidR="009125CE" w:rsidRPr="00CE3A61" w:rsidRDefault="00A74F76" w:rsidP="00CA1B5F">
      <w:pPr>
        <w:pStyle w:val="Heading1"/>
        <w:spacing w:line="360" w:lineRule="auto"/>
        <w:rPr>
          <w:rFonts w:ascii="Simplified Arabic" w:hAnsi="Simplified Arabic" w:cs="Simplified Arabic"/>
          <w:b/>
          <w:bCs/>
          <w:color w:val="1F4E79" w:themeColor="accent5" w:themeShade="80"/>
          <w:rtl/>
        </w:rPr>
      </w:pPr>
      <w:bookmarkStart w:id="5" w:name="_Toc224171466"/>
      <w:r w:rsidRPr="00CE3A61">
        <w:rPr>
          <w:rFonts w:ascii="Simplified Arabic" w:hAnsi="Simplified Arabic" w:cs="Simplified Arabic"/>
          <w:b/>
          <w:bCs/>
          <w:color w:val="1F4E79" w:themeColor="accent5" w:themeShade="80"/>
          <w:rtl/>
        </w:rPr>
        <w:t>أهمية الدراس</w:t>
      </w:r>
      <w:r w:rsidRPr="00CE3A61">
        <w:rPr>
          <w:rFonts w:ascii="Simplified Arabic" w:hAnsi="Simplified Arabic" w:cs="Simplified Arabic" w:hint="cs"/>
          <w:b/>
          <w:bCs/>
          <w:color w:val="1F4E79" w:themeColor="accent5" w:themeShade="80"/>
          <w:rtl/>
        </w:rPr>
        <w:t>ة:</w:t>
      </w:r>
      <w:bookmarkEnd w:id="5"/>
    </w:p>
    <w:p w14:paraId="17A6C615" w14:textId="1086B06C" w:rsidR="00555D70" w:rsidRPr="00555D70" w:rsidRDefault="00555D70" w:rsidP="006669B7">
      <w:pPr>
        <w:pStyle w:val="ListParagraph"/>
        <w:numPr>
          <w:ilvl w:val="0"/>
          <w:numId w:val="7"/>
        </w:numPr>
        <w:spacing w:line="360" w:lineRule="auto"/>
        <w:jc w:val="both"/>
        <w:rPr>
          <w:rFonts w:ascii="Times New Roman" w:hAnsi="Times New Roman" w:cs="Times New Roman"/>
          <w:sz w:val="28"/>
          <w:szCs w:val="28"/>
          <w:rtl/>
        </w:rPr>
      </w:pPr>
      <w:r w:rsidRPr="00555D70">
        <w:rPr>
          <w:rFonts w:ascii="Times New Roman" w:hAnsi="Times New Roman" w:cs="Times New Roman" w:hint="cs"/>
          <w:b/>
          <w:bCs/>
          <w:sz w:val="28"/>
          <w:szCs w:val="28"/>
          <w:rtl/>
        </w:rPr>
        <w:t>الأهمية النظرية</w:t>
      </w:r>
      <w:r w:rsidRPr="00555D70">
        <w:rPr>
          <w:rFonts w:ascii="Times New Roman" w:hAnsi="Times New Roman" w:cs="Times New Roman" w:hint="cs"/>
          <w:sz w:val="28"/>
          <w:szCs w:val="28"/>
          <w:rtl/>
        </w:rPr>
        <w:t xml:space="preserve">:  </w:t>
      </w:r>
    </w:p>
    <w:p w14:paraId="63366334" w14:textId="0E7773EB" w:rsidR="00555D70" w:rsidRPr="00555D70" w:rsidRDefault="00555D70" w:rsidP="006669B7">
      <w:pPr>
        <w:pStyle w:val="ListParagraph"/>
        <w:numPr>
          <w:ilvl w:val="0"/>
          <w:numId w:val="8"/>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يساهم البحث في إثراء الأدبيات العلمية في مجال إدارة الأعمال والتحول الرقمي.</w:t>
      </w:r>
    </w:p>
    <w:p w14:paraId="38889FA0" w14:textId="77777777" w:rsidR="00555D70" w:rsidRPr="00555D70" w:rsidRDefault="00555D70" w:rsidP="006669B7">
      <w:pPr>
        <w:pStyle w:val="ListParagraph"/>
        <w:numPr>
          <w:ilvl w:val="0"/>
          <w:numId w:val="8"/>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يسلط الضوء على العلاقة بين تقنيات الذكاء الاصطناعي والأداء الاقتصادي في المؤسسات.</w:t>
      </w:r>
    </w:p>
    <w:p w14:paraId="6C609FE1" w14:textId="77777777" w:rsidR="00555D70" w:rsidRPr="00555D70" w:rsidRDefault="00555D70" w:rsidP="006669B7">
      <w:pPr>
        <w:pStyle w:val="ListParagraph"/>
        <w:numPr>
          <w:ilvl w:val="0"/>
          <w:numId w:val="8"/>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يقدم إطارًا علميًا لفهم تأثير الذكاء الاصطناعي في تحسين الأداء المؤسسي.</w:t>
      </w:r>
    </w:p>
    <w:p w14:paraId="51E26403" w14:textId="77777777" w:rsidR="00555D70" w:rsidRPr="00555D70" w:rsidRDefault="00555D70" w:rsidP="006669B7">
      <w:pPr>
        <w:pStyle w:val="ListParagraph"/>
        <w:numPr>
          <w:ilvl w:val="0"/>
          <w:numId w:val="8"/>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يساهم في سد الفجوة البحثية المتعلقة بدراسة تأثير الذكاء الاصطناعي في الشركات الحكومية في المملكة العربية السعودية.</w:t>
      </w:r>
    </w:p>
    <w:p w14:paraId="7523A8DE" w14:textId="77777777" w:rsidR="00555D70" w:rsidRPr="00555D70" w:rsidRDefault="00555D70" w:rsidP="006669B7">
      <w:pPr>
        <w:pStyle w:val="ListParagraph"/>
        <w:numPr>
          <w:ilvl w:val="0"/>
          <w:numId w:val="8"/>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يضيف نتائج علمية يمكن الاستفادة منها في تطوير نماذج نظرية لدراسة التحول الرقمي في المؤسسات الحكومية.</w:t>
      </w:r>
    </w:p>
    <w:p w14:paraId="6EC5FD6A" w14:textId="42A6E3F9" w:rsidR="00555D70" w:rsidRPr="00555D70" w:rsidRDefault="00555D70" w:rsidP="006669B7">
      <w:pPr>
        <w:pStyle w:val="ListParagraph"/>
        <w:numPr>
          <w:ilvl w:val="0"/>
          <w:numId w:val="7"/>
        </w:numPr>
        <w:spacing w:line="360" w:lineRule="auto"/>
        <w:jc w:val="both"/>
        <w:rPr>
          <w:rFonts w:ascii="Times New Roman" w:hAnsi="Times New Roman" w:cs="Times New Roman"/>
          <w:b/>
          <w:bCs/>
          <w:sz w:val="28"/>
          <w:szCs w:val="28"/>
          <w:rtl/>
        </w:rPr>
      </w:pPr>
      <w:r w:rsidRPr="00555D70">
        <w:rPr>
          <w:rFonts w:ascii="Times New Roman" w:hAnsi="Times New Roman" w:cs="Times New Roman" w:hint="cs"/>
          <w:b/>
          <w:bCs/>
          <w:sz w:val="28"/>
          <w:szCs w:val="28"/>
          <w:rtl/>
        </w:rPr>
        <w:t xml:space="preserve">الأهمية </w:t>
      </w:r>
      <w:r>
        <w:rPr>
          <w:rFonts w:ascii="Times New Roman" w:hAnsi="Times New Roman" w:cs="Times New Roman" w:hint="cs"/>
          <w:b/>
          <w:bCs/>
          <w:sz w:val="28"/>
          <w:szCs w:val="28"/>
          <w:rtl/>
        </w:rPr>
        <w:t>التطبيقية</w:t>
      </w:r>
      <w:r w:rsidRPr="00555D70">
        <w:rPr>
          <w:rFonts w:ascii="Times New Roman" w:hAnsi="Times New Roman" w:cs="Times New Roman" w:hint="cs"/>
          <w:b/>
          <w:bCs/>
          <w:sz w:val="28"/>
          <w:szCs w:val="28"/>
          <w:rtl/>
        </w:rPr>
        <w:t xml:space="preserve"> </w:t>
      </w:r>
    </w:p>
    <w:p w14:paraId="33959501" w14:textId="77777777" w:rsidR="00555D70" w:rsidRPr="00555D70" w:rsidRDefault="00555D70" w:rsidP="006669B7">
      <w:pPr>
        <w:pStyle w:val="ListParagraph"/>
        <w:numPr>
          <w:ilvl w:val="0"/>
          <w:numId w:val="9"/>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مساعدة صناع القرار في الشركات الحكومية على فهم أثر تقنيات الذكاء الاصطناعي في تحسين الأداء الاقتصادي.</w:t>
      </w:r>
    </w:p>
    <w:p w14:paraId="0C821538" w14:textId="77777777" w:rsidR="00555D70" w:rsidRPr="00555D70" w:rsidRDefault="00555D70" w:rsidP="006669B7">
      <w:pPr>
        <w:pStyle w:val="ListParagraph"/>
        <w:numPr>
          <w:ilvl w:val="0"/>
          <w:numId w:val="9"/>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تقديم توصيات عملية لتعزيز استخدام الذكاء الاصطناعي في الشركات الحكومية.</w:t>
      </w:r>
    </w:p>
    <w:p w14:paraId="7574AE40" w14:textId="77777777" w:rsidR="00555D70" w:rsidRPr="00555D70" w:rsidRDefault="00555D70" w:rsidP="006669B7">
      <w:pPr>
        <w:pStyle w:val="ListParagraph"/>
        <w:numPr>
          <w:ilvl w:val="0"/>
          <w:numId w:val="9"/>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دعم برامج التحول الرقمي في المؤسسات الحكومية بالمملكة.</w:t>
      </w:r>
    </w:p>
    <w:p w14:paraId="184DD433" w14:textId="77777777" w:rsidR="00555D70" w:rsidRPr="00555D70" w:rsidRDefault="00555D70" w:rsidP="006669B7">
      <w:pPr>
        <w:pStyle w:val="ListParagraph"/>
        <w:numPr>
          <w:ilvl w:val="0"/>
          <w:numId w:val="9"/>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تحسين كفاءة استخدام الموارد الاقتصادية في الشركات الحكومية.</w:t>
      </w:r>
    </w:p>
    <w:p w14:paraId="7CD2613F" w14:textId="77777777" w:rsidR="00555D70" w:rsidRPr="00555D70" w:rsidRDefault="00555D70" w:rsidP="006669B7">
      <w:pPr>
        <w:pStyle w:val="ListParagraph"/>
        <w:numPr>
          <w:ilvl w:val="0"/>
          <w:numId w:val="9"/>
        </w:numPr>
        <w:spacing w:line="360" w:lineRule="auto"/>
        <w:jc w:val="both"/>
        <w:rPr>
          <w:rFonts w:ascii="Times New Roman" w:hAnsi="Times New Roman" w:cs="Times New Roman"/>
          <w:sz w:val="28"/>
          <w:szCs w:val="28"/>
          <w:rtl/>
        </w:rPr>
      </w:pPr>
      <w:r w:rsidRPr="00555D70">
        <w:rPr>
          <w:rFonts w:ascii="Times New Roman" w:hAnsi="Times New Roman" w:cs="Times New Roman"/>
          <w:sz w:val="28"/>
          <w:szCs w:val="28"/>
          <w:rtl/>
        </w:rPr>
        <w:t>تعزيز القدرة التنافسية للشركات الحكومية في الاقتصاد الوطني.</w:t>
      </w:r>
    </w:p>
    <w:p w14:paraId="7DD370A6" w14:textId="77777777" w:rsidR="00555D70" w:rsidRPr="00555D70" w:rsidRDefault="00555D70" w:rsidP="00555D70">
      <w:pPr>
        <w:spacing w:line="360" w:lineRule="auto"/>
        <w:jc w:val="both"/>
        <w:rPr>
          <w:rFonts w:ascii="Times New Roman" w:hAnsi="Times New Roman" w:cs="Times New Roman"/>
          <w:sz w:val="28"/>
          <w:szCs w:val="28"/>
          <w:rtl/>
        </w:rPr>
      </w:pPr>
    </w:p>
    <w:p w14:paraId="25D48608" w14:textId="37565EAB" w:rsidR="00CC6E90" w:rsidRPr="00925D0E" w:rsidRDefault="00CC6E90" w:rsidP="00CC6E90">
      <w:pPr>
        <w:spacing w:line="360" w:lineRule="auto"/>
        <w:ind w:firstLine="282"/>
        <w:jc w:val="both"/>
        <w:rPr>
          <w:rFonts w:ascii="Times New Roman" w:hAnsi="Times New Roman" w:cs="Times New Roman"/>
          <w:sz w:val="28"/>
          <w:szCs w:val="28"/>
        </w:rPr>
      </w:pPr>
    </w:p>
    <w:p w14:paraId="16D7E71B" w14:textId="4093D6DC" w:rsidR="00A31289" w:rsidRPr="00555D70" w:rsidRDefault="00A31289" w:rsidP="00555D70">
      <w:pPr>
        <w:spacing w:line="360" w:lineRule="auto"/>
        <w:jc w:val="both"/>
        <w:rPr>
          <w:rFonts w:asciiTheme="majorBidi" w:hAnsiTheme="majorBidi" w:cstheme="majorBidi"/>
          <w:sz w:val="28"/>
          <w:szCs w:val="28"/>
          <w:rtl/>
        </w:rPr>
      </w:pPr>
    </w:p>
    <w:p w14:paraId="1817352F" w14:textId="349DC553" w:rsidR="009125CE" w:rsidRPr="008E5F04" w:rsidRDefault="00A74F76" w:rsidP="00733F0E">
      <w:pPr>
        <w:pStyle w:val="Heading1"/>
        <w:spacing w:line="360" w:lineRule="auto"/>
        <w:rPr>
          <w:rFonts w:ascii="Simplified Arabic" w:hAnsi="Simplified Arabic" w:cs="Simplified Arabic"/>
          <w:b/>
          <w:bCs/>
          <w:color w:val="1F4E79" w:themeColor="accent5" w:themeShade="80"/>
          <w:sz w:val="36"/>
          <w:szCs w:val="36"/>
          <w:rtl/>
        </w:rPr>
      </w:pPr>
      <w:bookmarkStart w:id="6" w:name="_Toc224171467"/>
      <w:r w:rsidRPr="008E5F04">
        <w:rPr>
          <w:rFonts w:ascii="Simplified Arabic" w:hAnsi="Simplified Arabic" w:cs="Simplified Arabic"/>
          <w:b/>
          <w:bCs/>
          <w:color w:val="1F4E79" w:themeColor="accent5" w:themeShade="80"/>
          <w:sz w:val="36"/>
          <w:szCs w:val="36"/>
          <w:rtl/>
        </w:rPr>
        <w:lastRenderedPageBreak/>
        <w:t>أهداف الدراسة</w:t>
      </w:r>
      <w:r w:rsidR="009125CE" w:rsidRPr="008E5F04">
        <w:rPr>
          <w:rFonts w:ascii="Simplified Arabic" w:hAnsi="Simplified Arabic" w:cs="Simplified Arabic" w:hint="cs"/>
          <w:b/>
          <w:bCs/>
          <w:color w:val="1F4E79" w:themeColor="accent5" w:themeShade="80"/>
          <w:sz w:val="36"/>
          <w:szCs w:val="36"/>
          <w:rtl/>
        </w:rPr>
        <w:t>:</w:t>
      </w:r>
      <w:bookmarkEnd w:id="6"/>
    </w:p>
    <w:p w14:paraId="1D4EA3ED" w14:textId="77777777" w:rsidR="00CC6E90" w:rsidRPr="00925D0E" w:rsidRDefault="00CC6E90" w:rsidP="00733F0E">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الهدف العام للدراسة</w:t>
      </w:r>
    </w:p>
    <w:p w14:paraId="6CF37697" w14:textId="08E2DFC2" w:rsidR="00CC6E90" w:rsidRPr="00733F0E" w:rsidRDefault="00733F0E" w:rsidP="00CC6E90">
      <w:pPr>
        <w:spacing w:line="360" w:lineRule="auto"/>
        <w:jc w:val="both"/>
        <w:rPr>
          <w:rFonts w:ascii="Times New Roman" w:hAnsi="Times New Roman" w:cs="Times New Roman"/>
          <w:b/>
          <w:bCs/>
          <w:sz w:val="28"/>
          <w:szCs w:val="28"/>
        </w:rPr>
      </w:pPr>
      <w:r w:rsidRPr="00733F0E">
        <w:rPr>
          <w:rFonts w:ascii="Times New Roman" w:hAnsi="Times New Roman" w:cs="Times New Roman" w:hint="cs"/>
          <w:b/>
          <w:bCs/>
          <w:sz w:val="28"/>
          <w:szCs w:val="28"/>
          <w:rtl/>
        </w:rPr>
        <w:t>معرفة</w:t>
      </w:r>
      <w:r w:rsidRPr="00733F0E">
        <w:rPr>
          <w:rFonts w:ascii="Times New Roman" w:hAnsi="Times New Roman" w:cs="Times New Roman"/>
          <w:b/>
          <w:bCs/>
          <w:sz w:val="28"/>
          <w:szCs w:val="28"/>
          <w:rtl/>
        </w:rPr>
        <w:t xml:space="preserve"> أثر استخدام تقنيات الذكاء الاصطناعي على الأداء الاقتصادي في شركات القطاع الحكومي بالمملكة العربية السعودية</w:t>
      </w:r>
      <w:r w:rsidR="00CC6E90" w:rsidRPr="00733F0E">
        <w:rPr>
          <w:rFonts w:ascii="Times New Roman" w:hAnsi="Times New Roman" w:cs="Times New Roman"/>
          <w:b/>
          <w:bCs/>
          <w:sz w:val="28"/>
          <w:szCs w:val="28"/>
          <w:rtl/>
          <w:lang w:bidi="ar-DZ"/>
        </w:rPr>
        <w:t>.</w:t>
      </w:r>
    </w:p>
    <w:p w14:paraId="5319613C" w14:textId="77777777" w:rsidR="00CC6E90" w:rsidRPr="00925D0E" w:rsidRDefault="00CC6E90" w:rsidP="00CC6E90">
      <w:pPr>
        <w:spacing w:line="360" w:lineRule="auto"/>
        <w:jc w:val="both"/>
        <w:rPr>
          <w:rFonts w:ascii="Times New Roman" w:hAnsi="Times New Roman" w:cs="Times New Roman"/>
          <w:b/>
          <w:bCs/>
          <w:sz w:val="28"/>
          <w:szCs w:val="28"/>
        </w:rPr>
      </w:pPr>
      <w:r w:rsidRPr="00925D0E">
        <w:rPr>
          <w:rFonts w:ascii="Times New Roman" w:hAnsi="Times New Roman" w:cs="Times New Roman"/>
          <w:b/>
          <w:bCs/>
          <w:sz w:val="28"/>
          <w:szCs w:val="28"/>
          <w:rtl/>
          <w:lang w:bidi="ar-DZ"/>
        </w:rPr>
        <w:t>الأهداف الفرعية</w:t>
      </w:r>
    </w:p>
    <w:p w14:paraId="073A6380" w14:textId="77777777" w:rsidR="00733F0E" w:rsidRPr="00733F0E" w:rsidRDefault="00733F0E" w:rsidP="006669B7">
      <w:pPr>
        <w:pStyle w:val="ListParagraph"/>
        <w:numPr>
          <w:ilvl w:val="0"/>
          <w:numId w:val="10"/>
        </w:numPr>
        <w:spacing w:line="360" w:lineRule="auto"/>
        <w:jc w:val="both"/>
        <w:rPr>
          <w:rFonts w:ascii="Times New Roman" w:hAnsi="Times New Roman" w:cs="Times New Roman"/>
          <w:sz w:val="28"/>
          <w:szCs w:val="28"/>
          <w:rtl/>
        </w:rPr>
      </w:pPr>
      <w:r w:rsidRPr="00733F0E">
        <w:rPr>
          <w:rFonts w:ascii="Times New Roman" w:hAnsi="Times New Roman" w:cs="Times New Roman" w:hint="cs"/>
          <w:sz w:val="28"/>
          <w:szCs w:val="28"/>
          <w:rtl/>
        </w:rPr>
        <w:t>التعرف على</w:t>
      </w:r>
      <w:r w:rsidRPr="00733F0E">
        <w:rPr>
          <w:rFonts w:ascii="Times New Roman" w:hAnsi="Times New Roman" w:cs="Times New Roman"/>
          <w:sz w:val="28"/>
          <w:szCs w:val="28"/>
          <w:rtl/>
        </w:rPr>
        <w:t xml:space="preserve"> </w:t>
      </w:r>
      <w:r w:rsidRPr="00733F0E">
        <w:rPr>
          <w:rFonts w:ascii="Times New Roman" w:hAnsi="Times New Roman" w:cs="Times New Roman" w:hint="cs"/>
          <w:sz w:val="28"/>
          <w:szCs w:val="28"/>
          <w:rtl/>
        </w:rPr>
        <w:t>مدى</w:t>
      </w:r>
      <w:r w:rsidRPr="00733F0E">
        <w:rPr>
          <w:rFonts w:ascii="Times New Roman" w:hAnsi="Times New Roman" w:cs="Times New Roman"/>
          <w:sz w:val="28"/>
          <w:szCs w:val="28"/>
          <w:rtl/>
        </w:rPr>
        <w:t xml:space="preserve"> استخدام تقنيات الذكاء الاصطناعي في شركات القطاع الحكومي في المملكة العربية السعودية.</w:t>
      </w:r>
    </w:p>
    <w:p w14:paraId="6607DCB8" w14:textId="772A0636" w:rsidR="00733F0E" w:rsidRPr="00733F0E" w:rsidRDefault="00155477" w:rsidP="006669B7">
      <w:pPr>
        <w:pStyle w:val="ListParagraph"/>
        <w:numPr>
          <w:ilvl w:val="0"/>
          <w:numId w:val="10"/>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تحديد</w:t>
      </w:r>
      <w:r w:rsidR="00733F0E" w:rsidRPr="00733F0E">
        <w:rPr>
          <w:rFonts w:ascii="Times New Roman" w:hAnsi="Times New Roman" w:cs="Times New Roman"/>
          <w:sz w:val="28"/>
          <w:szCs w:val="28"/>
          <w:rtl/>
        </w:rPr>
        <w:t xml:space="preserve"> مستوى الأداء الاقتصادي في شركات القطاع الحكومي في المملكة العربية السعودية.</w:t>
      </w:r>
    </w:p>
    <w:p w14:paraId="56AB7A06" w14:textId="79DB1FC0" w:rsidR="00733F0E" w:rsidRPr="00733F0E" w:rsidRDefault="00733F0E" w:rsidP="006669B7">
      <w:pPr>
        <w:pStyle w:val="ListParagraph"/>
        <w:numPr>
          <w:ilvl w:val="0"/>
          <w:numId w:val="10"/>
        </w:numPr>
        <w:spacing w:line="360" w:lineRule="auto"/>
        <w:jc w:val="both"/>
        <w:rPr>
          <w:rFonts w:ascii="Times New Roman" w:hAnsi="Times New Roman" w:cs="Times New Roman"/>
          <w:sz w:val="28"/>
          <w:szCs w:val="28"/>
          <w:rtl/>
        </w:rPr>
      </w:pPr>
      <w:r w:rsidRPr="00733F0E">
        <w:rPr>
          <w:rFonts w:ascii="Times New Roman" w:hAnsi="Times New Roman" w:cs="Times New Roman" w:hint="cs"/>
          <w:sz w:val="28"/>
          <w:szCs w:val="28"/>
          <w:rtl/>
        </w:rPr>
        <w:t>الكشف عن أثر استخدام</w:t>
      </w:r>
      <w:r w:rsidRPr="00733F0E">
        <w:rPr>
          <w:rFonts w:ascii="Times New Roman" w:hAnsi="Times New Roman" w:cs="Times New Roman"/>
          <w:sz w:val="28"/>
          <w:szCs w:val="28"/>
          <w:rtl/>
        </w:rPr>
        <w:t xml:space="preserve"> تقنيات الذكاء الاصطناعي </w:t>
      </w:r>
      <w:r w:rsidRPr="00733F0E">
        <w:rPr>
          <w:rFonts w:ascii="Times New Roman" w:hAnsi="Times New Roman" w:cs="Times New Roman" w:hint="cs"/>
          <w:sz w:val="28"/>
          <w:szCs w:val="28"/>
          <w:rtl/>
        </w:rPr>
        <w:t xml:space="preserve">على الأداء الاقتصادي </w:t>
      </w:r>
      <w:r w:rsidRPr="00733F0E">
        <w:rPr>
          <w:rFonts w:ascii="Times New Roman" w:hAnsi="Times New Roman" w:cs="Times New Roman"/>
          <w:sz w:val="28"/>
          <w:szCs w:val="28"/>
          <w:rtl/>
        </w:rPr>
        <w:t>في شركات القطاع الحكومي في المملكة العربية السعودية</w:t>
      </w:r>
      <w:r w:rsidRPr="00733F0E">
        <w:rPr>
          <w:rFonts w:ascii="Times New Roman" w:hAnsi="Times New Roman" w:cs="Times New Roman" w:hint="cs"/>
          <w:sz w:val="28"/>
          <w:szCs w:val="28"/>
          <w:rtl/>
        </w:rPr>
        <w:t xml:space="preserve"> من حيث</w:t>
      </w:r>
      <w:r w:rsidRPr="00733F0E">
        <w:rPr>
          <w:rFonts w:ascii="Times New Roman" w:hAnsi="Times New Roman" w:cs="Times New Roman"/>
          <w:sz w:val="28"/>
          <w:szCs w:val="28"/>
          <w:rtl/>
        </w:rPr>
        <w:t xml:space="preserve"> تحسين الإنتاجية والكفاءة التشغيلية وخفض التكاليف.</w:t>
      </w:r>
    </w:p>
    <w:p w14:paraId="40732365" w14:textId="5281D2DB" w:rsidR="00CC6E90" w:rsidRPr="00236EB2" w:rsidRDefault="00733F0E" w:rsidP="006669B7">
      <w:pPr>
        <w:pStyle w:val="ListParagraph"/>
        <w:numPr>
          <w:ilvl w:val="0"/>
          <w:numId w:val="10"/>
        </w:numPr>
        <w:spacing w:line="360" w:lineRule="auto"/>
        <w:jc w:val="both"/>
        <w:rPr>
          <w:rFonts w:ascii="Times New Roman" w:hAnsi="Times New Roman" w:cs="Times New Roman"/>
          <w:sz w:val="28"/>
          <w:szCs w:val="28"/>
          <w:rtl/>
        </w:rPr>
      </w:pPr>
      <w:r w:rsidRPr="00733F0E">
        <w:rPr>
          <w:rFonts w:ascii="Times New Roman" w:hAnsi="Times New Roman" w:cs="Times New Roman" w:hint="cs"/>
          <w:sz w:val="28"/>
          <w:szCs w:val="28"/>
          <w:rtl/>
        </w:rPr>
        <w:t xml:space="preserve">معرفة ما إذا كان هناك فروق ذات دلالة إحصائية في </w:t>
      </w:r>
      <w:r w:rsidRPr="00733F0E">
        <w:rPr>
          <w:rFonts w:ascii="Times New Roman" w:hAnsi="Times New Roman" w:cs="Times New Roman"/>
          <w:sz w:val="28"/>
          <w:szCs w:val="28"/>
          <w:rtl/>
          <w:lang w:bidi="ar-DZ"/>
        </w:rPr>
        <w:t xml:space="preserve">استجابات </w:t>
      </w:r>
      <w:r w:rsidRPr="00733F0E">
        <w:rPr>
          <w:rFonts w:ascii="Times New Roman" w:hAnsi="Times New Roman" w:cs="Times New Roman" w:hint="cs"/>
          <w:sz w:val="28"/>
          <w:szCs w:val="28"/>
          <w:rtl/>
          <w:lang w:bidi="ar-DZ"/>
        </w:rPr>
        <w:t xml:space="preserve">عينة الدراسة حول أثر استخدام تقنيات الذكاء الاصطناعي على الأداء الاقتصادي في </w:t>
      </w:r>
      <w:r w:rsidRPr="00733F0E">
        <w:rPr>
          <w:rFonts w:ascii="Times New Roman" w:hAnsi="Times New Roman" w:cs="Times New Roman"/>
          <w:sz w:val="28"/>
          <w:szCs w:val="28"/>
          <w:rtl/>
        </w:rPr>
        <w:t>شركات القطاع الحكومي في المملكة العربية السعودية</w:t>
      </w:r>
      <w:r w:rsidRPr="00733F0E">
        <w:rPr>
          <w:rFonts w:ascii="Times New Roman" w:hAnsi="Times New Roman" w:cs="Times New Roman" w:hint="cs"/>
          <w:sz w:val="28"/>
          <w:szCs w:val="28"/>
          <w:rtl/>
        </w:rPr>
        <w:t xml:space="preserve"> </w:t>
      </w:r>
      <w:r w:rsidRPr="00733F0E">
        <w:rPr>
          <w:rFonts w:ascii="Times New Roman" w:hAnsi="Times New Roman" w:cs="Times New Roman" w:hint="cs"/>
          <w:sz w:val="28"/>
          <w:szCs w:val="28"/>
          <w:rtl/>
          <w:lang w:bidi="ar-DZ"/>
        </w:rPr>
        <w:t>تعزى ل</w:t>
      </w:r>
      <w:r w:rsidRPr="00733F0E">
        <w:rPr>
          <w:rFonts w:ascii="Times New Roman" w:hAnsi="Times New Roman" w:cs="Times New Roman"/>
          <w:sz w:val="28"/>
          <w:szCs w:val="28"/>
          <w:rtl/>
          <w:lang w:bidi="ar-DZ"/>
        </w:rPr>
        <w:t xml:space="preserve">لمتغيرات الشخصية </w:t>
      </w:r>
      <w:r w:rsidRPr="00733F0E">
        <w:rPr>
          <w:rFonts w:ascii="Times New Roman" w:hAnsi="Times New Roman" w:cs="Times New Roman" w:hint="cs"/>
          <w:sz w:val="28"/>
          <w:szCs w:val="28"/>
          <w:rtl/>
          <w:lang w:bidi="ar-DZ"/>
        </w:rPr>
        <w:t>(</w:t>
      </w:r>
      <w:r w:rsidRPr="00733F0E">
        <w:rPr>
          <w:rFonts w:ascii="Times New Roman" w:hAnsi="Times New Roman" w:cs="Times New Roman"/>
          <w:sz w:val="28"/>
          <w:szCs w:val="28"/>
          <w:rtl/>
          <w:lang w:bidi="ar-DZ"/>
        </w:rPr>
        <w:t xml:space="preserve"> العمر،</w:t>
      </w:r>
      <w:r w:rsidRPr="00733F0E">
        <w:rPr>
          <w:rFonts w:ascii="Times New Roman" w:hAnsi="Times New Roman" w:cs="Times New Roman" w:hint="cs"/>
          <w:sz w:val="28"/>
          <w:szCs w:val="28"/>
          <w:rtl/>
          <w:lang w:bidi="ar-DZ"/>
        </w:rPr>
        <w:t xml:space="preserve"> الجنس،</w:t>
      </w:r>
      <w:r w:rsidRPr="00733F0E">
        <w:rPr>
          <w:rFonts w:ascii="Times New Roman" w:hAnsi="Times New Roman" w:cs="Times New Roman"/>
          <w:sz w:val="28"/>
          <w:szCs w:val="28"/>
          <w:rtl/>
          <w:lang w:bidi="ar-DZ"/>
        </w:rPr>
        <w:t xml:space="preserve"> الخبرة العملية، المستوى الوظيفي، أو المؤهل العلمي</w:t>
      </w:r>
      <w:r w:rsidRPr="00733F0E">
        <w:rPr>
          <w:rFonts w:ascii="Times New Roman" w:hAnsi="Times New Roman" w:cs="Times New Roman" w:hint="cs"/>
          <w:sz w:val="28"/>
          <w:szCs w:val="28"/>
          <w:rtl/>
          <w:lang w:bidi="ar-DZ"/>
        </w:rPr>
        <w:t>)</w:t>
      </w:r>
    </w:p>
    <w:p w14:paraId="36F619BF" w14:textId="77777777" w:rsidR="00A74F76" w:rsidRPr="00CE3A61" w:rsidRDefault="00D22171" w:rsidP="00DC3977">
      <w:pPr>
        <w:pStyle w:val="Heading1"/>
        <w:spacing w:line="360" w:lineRule="auto"/>
        <w:rPr>
          <w:rFonts w:ascii="Simplified Arabic" w:hAnsi="Simplified Arabic" w:cs="Simplified Arabic"/>
          <w:b/>
          <w:bCs/>
          <w:color w:val="1F4E79" w:themeColor="accent5" w:themeShade="80"/>
          <w:rtl/>
        </w:rPr>
      </w:pPr>
      <w:bookmarkStart w:id="7" w:name="_Toc224171468"/>
      <w:r w:rsidRPr="00CE3A61">
        <w:rPr>
          <w:rFonts w:ascii="Simplified Arabic" w:hAnsi="Simplified Arabic" w:cs="Simplified Arabic"/>
          <w:b/>
          <w:bCs/>
          <w:color w:val="1F4E79" w:themeColor="accent5" w:themeShade="80"/>
          <w:rtl/>
        </w:rPr>
        <w:t>تساؤلات الدراسة</w:t>
      </w:r>
      <w:bookmarkEnd w:id="7"/>
    </w:p>
    <w:p w14:paraId="5775CBE6" w14:textId="77777777" w:rsidR="00CC6E90" w:rsidRPr="009D4443" w:rsidRDefault="00CC6E90" w:rsidP="00CC6E90">
      <w:pPr>
        <w:spacing w:line="360" w:lineRule="auto"/>
        <w:jc w:val="both"/>
        <w:rPr>
          <w:rFonts w:ascii="Times New Roman" w:hAnsi="Times New Roman" w:cs="Times New Roman"/>
          <w:b/>
          <w:bCs/>
          <w:sz w:val="28"/>
          <w:szCs w:val="28"/>
        </w:rPr>
      </w:pPr>
      <w:r w:rsidRPr="009D4443">
        <w:rPr>
          <w:rFonts w:ascii="Times New Roman" w:hAnsi="Times New Roman" w:cs="Times New Roman"/>
          <w:b/>
          <w:bCs/>
          <w:sz w:val="28"/>
          <w:szCs w:val="28"/>
          <w:rtl/>
          <w:lang w:bidi="ar-DZ"/>
        </w:rPr>
        <w:t>أولاً: التساؤل الرئيس</w:t>
      </w:r>
    </w:p>
    <w:p w14:paraId="5D1C14F6" w14:textId="24466491" w:rsidR="00CC6E90" w:rsidRPr="00155477" w:rsidRDefault="00CC6E90" w:rsidP="00CC6E90">
      <w:pPr>
        <w:spacing w:line="360" w:lineRule="auto"/>
        <w:jc w:val="both"/>
        <w:rPr>
          <w:rFonts w:ascii="Times New Roman" w:hAnsi="Times New Roman" w:cs="Times New Roman"/>
          <w:b/>
          <w:bCs/>
          <w:sz w:val="28"/>
          <w:szCs w:val="28"/>
        </w:rPr>
      </w:pPr>
      <w:r w:rsidRPr="00155477">
        <w:rPr>
          <w:rFonts w:ascii="Times New Roman" w:hAnsi="Times New Roman" w:cs="Times New Roman"/>
          <w:b/>
          <w:bCs/>
          <w:sz w:val="28"/>
          <w:szCs w:val="28"/>
          <w:rtl/>
          <w:lang w:bidi="ar-DZ"/>
        </w:rPr>
        <w:t xml:space="preserve"> </w:t>
      </w:r>
      <w:r w:rsidR="00155477" w:rsidRPr="00155477">
        <w:rPr>
          <w:rFonts w:ascii="Times New Roman" w:hAnsi="Times New Roman" w:cs="Times New Roman"/>
          <w:b/>
          <w:bCs/>
          <w:sz w:val="28"/>
          <w:szCs w:val="28"/>
          <w:rtl/>
        </w:rPr>
        <w:t>ما أثر استخدام تقنيات الذكاء الاصطناعي على الأداء الاقتصادي في شركات القطاع الحكومي بالمملكة العربية السعودية؟</w:t>
      </w:r>
    </w:p>
    <w:p w14:paraId="195D1C7A" w14:textId="3B7E39B2" w:rsidR="00CC6E90" w:rsidRDefault="00CC6E90" w:rsidP="00CC6E90">
      <w:pPr>
        <w:spacing w:line="360" w:lineRule="auto"/>
        <w:jc w:val="both"/>
        <w:rPr>
          <w:rFonts w:ascii="Times New Roman" w:hAnsi="Times New Roman" w:cs="Times New Roman"/>
          <w:b/>
          <w:bCs/>
          <w:sz w:val="28"/>
          <w:szCs w:val="28"/>
          <w:rtl/>
        </w:rPr>
      </w:pPr>
      <w:r w:rsidRPr="009D4443">
        <w:rPr>
          <w:rFonts w:ascii="Times New Roman" w:hAnsi="Times New Roman" w:cs="Times New Roman"/>
          <w:b/>
          <w:bCs/>
          <w:sz w:val="28"/>
          <w:szCs w:val="28"/>
          <w:rtl/>
          <w:lang w:bidi="ar-DZ"/>
        </w:rPr>
        <w:t>ثانيًا: التساؤلات الفرعية</w:t>
      </w:r>
    </w:p>
    <w:p w14:paraId="0FD27B77" w14:textId="54A00201" w:rsidR="00155477" w:rsidRPr="00733F0E" w:rsidRDefault="00155477" w:rsidP="006669B7">
      <w:pPr>
        <w:pStyle w:val="ListParagraph"/>
        <w:numPr>
          <w:ilvl w:val="0"/>
          <w:numId w:val="10"/>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 xml:space="preserve">ما </w:t>
      </w:r>
      <w:r w:rsidRPr="00733F0E">
        <w:rPr>
          <w:rFonts w:ascii="Times New Roman" w:hAnsi="Times New Roman" w:cs="Times New Roman" w:hint="cs"/>
          <w:sz w:val="28"/>
          <w:szCs w:val="28"/>
          <w:rtl/>
        </w:rPr>
        <w:t>مدى</w:t>
      </w:r>
      <w:r w:rsidRPr="00733F0E">
        <w:rPr>
          <w:rFonts w:ascii="Times New Roman" w:hAnsi="Times New Roman" w:cs="Times New Roman"/>
          <w:sz w:val="28"/>
          <w:szCs w:val="28"/>
          <w:rtl/>
        </w:rPr>
        <w:t xml:space="preserve"> استخدام تقنيات الذكاء الاصطناعي في شركات القطاع الحكومي في المملكة العربية السعودية</w:t>
      </w:r>
      <w:r>
        <w:rPr>
          <w:rFonts w:ascii="Times New Roman" w:hAnsi="Times New Roman" w:cs="Times New Roman" w:hint="cs"/>
          <w:sz w:val="28"/>
          <w:szCs w:val="28"/>
          <w:rtl/>
        </w:rPr>
        <w:t>؟</w:t>
      </w:r>
    </w:p>
    <w:p w14:paraId="18D73084" w14:textId="677FFB93" w:rsidR="00155477" w:rsidRPr="00733F0E" w:rsidRDefault="00155477" w:rsidP="006669B7">
      <w:pPr>
        <w:pStyle w:val="ListParagraph"/>
        <w:numPr>
          <w:ilvl w:val="0"/>
          <w:numId w:val="10"/>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 xml:space="preserve">ما </w:t>
      </w:r>
      <w:r w:rsidRPr="00733F0E">
        <w:rPr>
          <w:rFonts w:ascii="Times New Roman" w:hAnsi="Times New Roman" w:cs="Times New Roman"/>
          <w:sz w:val="28"/>
          <w:szCs w:val="28"/>
          <w:rtl/>
        </w:rPr>
        <w:t>مستوى الأداء الاقتصادي في شركات القطاع الحكومي في المملكة العربية السعودية</w:t>
      </w:r>
      <w:r>
        <w:rPr>
          <w:rFonts w:ascii="Times New Roman" w:hAnsi="Times New Roman" w:cs="Times New Roman" w:hint="cs"/>
          <w:sz w:val="28"/>
          <w:szCs w:val="28"/>
          <w:rtl/>
        </w:rPr>
        <w:t>؟</w:t>
      </w:r>
    </w:p>
    <w:p w14:paraId="126CF8D8" w14:textId="1F9AAAFA" w:rsidR="00155477" w:rsidRPr="00733F0E" w:rsidRDefault="00155477" w:rsidP="006669B7">
      <w:pPr>
        <w:pStyle w:val="ListParagraph"/>
        <w:numPr>
          <w:ilvl w:val="0"/>
          <w:numId w:val="10"/>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t>ما</w:t>
      </w:r>
      <w:r w:rsidRPr="00733F0E">
        <w:rPr>
          <w:rFonts w:ascii="Times New Roman" w:hAnsi="Times New Roman" w:cs="Times New Roman" w:hint="cs"/>
          <w:sz w:val="28"/>
          <w:szCs w:val="28"/>
          <w:rtl/>
        </w:rPr>
        <w:t xml:space="preserve"> أثر استخدام</w:t>
      </w:r>
      <w:r w:rsidRPr="00733F0E">
        <w:rPr>
          <w:rFonts w:ascii="Times New Roman" w:hAnsi="Times New Roman" w:cs="Times New Roman"/>
          <w:sz w:val="28"/>
          <w:szCs w:val="28"/>
          <w:rtl/>
        </w:rPr>
        <w:t xml:space="preserve"> تقنيات الذكاء الاصطناعي </w:t>
      </w:r>
      <w:r w:rsidRPr="00733F0E">
        <w:rPr>
          <w:rFonts w:ascii="Times New Roman" w:hAnsi="Times New Roman" w:cs="Times New Roman" w:hint="cs"/>
          <w:sz w:val="28"/>
          <w:szCs w:val="28"/>
          <w:rtl/>
        </w:rPr>
        <w:t xml:space="preserve">على الأداء الاقتصادي </w:t>
      </w:r>
      <w:r w:rsidRPr="00733F0E">
        <w:rPr>
          <w:rFonts w:ascii="Times New Roman" w:hAnsi="Times New Roman" w:cs="Times New Roman"/>
          <w:sz w:val="28"/>
          <w:szCs w:val="28"/>
          <w:rtl/>
        </w:rPr>
        <w:t>في شركات القطاع الحكومي في المملكة العربية السعودية</w:t>
      </w:r>
      <w:r w:rsidRPr="00733F0E">
        <w:rPr>
          <w:rFonts w:ascii="Times New Roman" w:hAnsi="Times New Roman" w:cs="Times New Roman" w:hint="cs"/>
          <w:sz w:val="28"/>
          <w:szCs w:val="28"/>
          <w:rtl/>
        </w:rPr>
        <w:t xml:space="preserve"> من حيث</w:t>
      </w:r>
      <w:r w:rsidRPr="00733F0E">
        <w:rPr>
          <w:rFonts w:ascii="Times New Roman" w:hAnsi="Times New Roman" w:cs="Times New Roman"/>
          <w:sz w:val="28"/>
          <w:szCs w:val="28"/>
          <w:rtl/>
        </w:rPr>
        <w:t xml:space="preserve"> تحسين الإنتاجية والكفاءة التشغيلية وخفض التكاليف</w:t>
      </w:r>
      <w:r>
        <w:rPr>
          <w:rFonts w:ascii="Times New Roman" w:hAnsi="Times New Roman" w:cs="Times New Roman" w:hint="cs"/>
          <w:sz w:val="28"/>
          <w:szCs w:val="28"/>
          <w:rtl/>
        </w:rPr>
        <w:t>؟</w:t>
      </w:r>
    </w:p>
    <w:p w14:paraId="7993357B" w14:textId="5CECAF43" w:rsidR="00155477" w:rsidRPr="00733F0E" w:rsidRDefault="00155477" w:rsidP="006669B7">
      <w:pPr>
        <w:pStyle w:val="ListParagraph"/>
        <w:numPr>
          <w:ilvl w:val="0"/>
          <w:numId w:val="10"/>
        </w:numPr>
        <w:spacing w:line="360" w:lineRule="auto"/>
        <w:jc w:val="both"/>
        <w:rPr>
          <w:rFonts w:ascii="Times New Roman" w:hAnsi="Times New Roman" w:cs="Times New Roman"/>
          <w:sz w:val="28"/>
          <w:szCs w:val="28"/>
          <w:rtl/>
        </w:rPr>
      </w:pPr>
      <w:r>
        <w:rPr>
          <w:rFonts w:ascii="Times New Roman" w:hAnsi="Times New Roman" w:cs="Times New Roman" w:hint="cs"/>
          <w:sz w:val="28"/>
          <w:szCs w:val="28"/>
          <w:rtl/>
        </w:rPr>
        <w:lastRenderedPageBreak/>
        <w:t>هل توجد</w:t>
      </w:r>
      <w:r w:rsidRPr="00733F0E">
        <w:rPr>
          <w:rFonts w:ascii="Times New Roman" w:hAnsi="Times New Roman" w:cs="Times New Roman" w:hint="cs"/>
          <w:sz w:val="28"/>
          <w:szCs w:val="28"/>
          <w:rtl/>
        </w:rPr>
        <w:t xml:space="preserve"> فروق ذات دلالة إحصائية في </w:t>
      </w:r>
      <w:r w:rsidRPr="00733F0E">
        <w:rPr>
          <w:rFonts w:ascii="Times New Roman" w:hAnsi="Times New Roman" w:cs="Times New Roman"/>
          <w:sz w:val="28"/>
          <w:szCs w:val="28"/>
          <w:rtl/>
          <w:lang w:bidi="ar-DZ"/>
        </w:rPr>
        <w:t xml:space="preserve">استجابات </w:t>
      </w:r>
      <w:r w:rsidRPr="00733F0E">
        <w:rPr>
          <w:rFonts w:ascii="Times New Roman" w:hAnsi="Times New Roman" w:cs="Times New Roman" w:hint="cs"/>
          <w:sz w:val="28"/>
          <w:szCs w:val="28"/>
          <w:rtl/>
          <w:lang w:bidi="ar-DZ"/>
        </w:rPr>
        <w:t xml:space="preserve">عينة الدراسة حول أثر استخدام تقنيات الذكاء الاصطناعي على الأداء الاقتصادي في </w:t>
      </w:r>
      <w:r w:rsidRPr="00733F0E">
        <w:rPr>
          <w:rFonts w:ascii="Times New Roman" w:hAnsi="Times New Roman" w:cs="Times New Roman"/>
          <w:sz w:val="28"/>
          <w:szCs w:val="28"/>
          <w:rtl/>
        </w:rPr>
        <w:t>شركات القطاع الحكومي في المملكة العربية السعودية</w:t>
      </w:r>
      <w:r w:rsidRPr="00733F0E">
        <w:rPr>
          <w:rFonts w:ascii="Times New Roman" w:hAnsi="Times New Roman" w:cs="Times New Roman" w:hint="cs"/>
          <w:sz w:val="28"/>
          <w:szCs w:val="28"/>
          <w:rtl/>
        </w:rPr>
        <w:t xml:space="preserve"> </w:t>
      </w:r>
      <w:r w:rsidRPr="00733F0E">
        <w:rPr>
          <w:rFonts w:ascii="Times New Roman" w:hAnsi="Times New Roman" w:cs="Times New Roman" w:hint="cs"/>
          <w:sz w:val="28"/>
          <w:szCs w:val="28"/>
          <w:rtl/>
          <w:lang w:bidi="ar-DZ"/>
        </w:rPr>
        <w:t>تعزى ل</w:t>
      </w:r>
      <w:r w:rsidRPr="00733F0E">
        <w:rPr>
          <w:rFonts w:ascii="Times New Roman" w:hAnsi="Times New Roman" w:cs="Times New Roman"/>
          <w:sz w:val="28"/>
          <w:szCs w:val="28"/>
          <w:rtl/>
          <w:lang w:bidi="ar-DZ"/>
        </w:rPr>
        <w:t xml:space="preserve">لمتغيرات الشخصية </w:t>
      </w:r>
      <w:r w:rsidRPr="00733F0E">
        <w:rPr>
          <w:rFonts w:ascii="Times New Roman" w:hAnsi="Times New Roman" w:cs="Times New Roman" w:hint="cs"/>
          <w:sz w:val="28"/>
          <w:szCs w:val="28"/>
          <w:rtl/>
          <w:lang w:bidi="ar-DZ"/>
        </w:rPr>
        <w:t>(</w:t>
      </w:r>
      <w:r w:rsidRPr="00733F0E">
        <w:rPr>
          <w:rFonts w:ascii="Times New Roman" w:hAnsi="Times New Roman" w:cs="Times New Roman"/>
          <w:sz w:val="28"/>
          <w:szCs w:val="28"/>
          <w:rtl/>
          <w:lang w:bidi="ar-DZ"/>
        </w:rPr>
        <w:t xml:space="preserve"> العمر،</w:t>
      </w:r>
      <w:r w:rsidRPr="00733F0E">
        <w:rPr>
          <w:rFonts w:ascii="Times New Roman" w:hAnsi="Times New Roman" w:cs="Times New Roman" w:hint="cs"/>
          <w:sz w:val="28"/>
          <w:szCs w:val="28"/>
          <w:rtl/>
          <w:lang w:bidi="ar-DZ"/>
        </w:rPr>
        <w:t xml:space="preserve"> الجنس،</w:t>
      </w:r>
      <w:r w:rsidRPr="00733F0E">
        <w:rPr>
          <w:rFonts w:ascii="Times New Roman" w:hAnsi="Times New Roman" w:cs="Times New Roman"/>
          <w:sz w:val="28"/>
          <w:szCs w:val="28"/>
          <w:rtl/>
          <w:lang w:bidi="ar-DZ"/>
        </w:rPr>
        <w:t xml:space="preserve"> الخبرة العملية، المستوى الوظيفي، أو المؤهل العلمي</w:t>
      </w:r>
      <w:r w:rsidRPr="00733F0E">
        <w:rPr>
          <w:rFonts w:ascii="Times New Roman" w:hAnsi="Times New Roman" w:cs="Times New Roman" w:hint="cs"/>
          <w:sz w:val="28"/>
          <w:szCs w:val="28"/>
          <w:rtl/>
          <w:lang w:bidi="ar-DZ"/>
        </w:rPr>
        <w:t>)</w:t>
      </w:r>
      <w:r>
        <w:rPr>
          <w:rFonts w:ascii="Times New Roman" w:hAnsi="Times New Roman" w:cs="Times New Roman" w:hint="cs"/>
          <w:sz w:val="28"/>
          <w:szCs w:val="28"/>
          <w:rtl/>
        </w:rPr>
        <w:t>؟</w:t>
      </w:r>
    </w:p>
    <w:p w14:paraId="747840E5" w14:textId="77777777" w:rsidR="00155477" w:rsidRPr="009D4443" w:rsidRDefault="00155477" w:rsidP="00CC6E90">
      <w:pPr>
        <w:spacing w:line="360" w:lineRule="auto"/>
        <w:jc w:val="both"/>
        <w:rPr>
          <w:rFonts w:ascii="Times New Roman" w:hAnsi="Times New Roman" w:cs="Times New Roman"/>
          <w:b/>
          <w:bCs/>
          <w:sz w:val="28"/>
          <w:szCs w:val="28"/>
        </w:rPr>
      </w:pPr>
    </w:p>
    <w:p w14:paraId="56B19CA7" w14:textId="67082C38" w:rsidR="00D22171" w:rsidRPr="00CE3A61" w:rsidRDefault="00A74F76" w:rsidP="00944787">
      <w:pPr>
        <w:pStyle w:val="Heading1"/>
        <w:spacing w:line="360" w:lineRule="auto"/>
        <w:rPr>
          <w:rFonts w:ascii="Simplified Arabic" w:hAnsi="Simplified Arabic" w:cs="Simplified Arabic"/>
          <w:b/>
          <w:bCs/>
          <w:color w:val="1F4E79" w:themeColor="accent5" w:themeShade="80"/>
          <w:rtl/>
        </w:rPr>
      </w:pPr>
      <w:bookmarkStart w:id="8" w:name="_Toc224171469"/>
      <w:r w:rsidRPr="00CE3A61">
        <w:rPr>
          <w:rFonts w:ascii="Simplified Arabic" w:hAnsi="Simplified Arabic" w:cs="Simplified Arabic" w:hint="cs"/>
          <w:b/>
          <w:bCs/>
          <w:color w:val="1F4E79" w:themeColor="accent5" w:themeShade="80"/>
          <w:rtl/>
        </w:rPr>
        <w:t>فروض الدراسة:</w:t>
      </w:r>
      <w:bookmarkEnd w:id="8"/>
    </w:p>
    <w:p w14:paraId="4CEE8A13" w14:textId="77777777" w:rsidR="00CC6E90" w:rsidRDefault="00CC6E90" w:rsidP="00CC6E90">
      <w:pPr>
        <w:spacing w:line="360" w:lineRule="auto"/>
        <w:jc w:val="both"/>
        <w:rPr>
          <w:rFonts w:ascii="Times New Roman" w:hAnsi="Times New Roman" w:cs="Times New Roman"/>
          <w:sz w:val="28"/>
          <w:szCs w:val="28"/>
          <w:rtl/>
        </w:rPr>
      </w:pPr>
      <w:r w:rsidRPr="00925D0E">
        <w:rPr>
          <w:rFonts w:ascii="Times New Roman" w:hAnsi="Times New Roman" w:cs="Times New Roman"/>
          <w:sz w:val="28"/>
          <w:szCs w:val="28"/>
          <w:rtl/>
          <w:lang w:bidi="ar-DZ"/>
        </w:rPr>
        <w:t>استنادًا إلى أسئلة البحث ومشكلة الدراسة، تم صياغة الفرضيات التالية لاختبارها إحصائيًا:</w:t>
      </w:r>
    </w:p>
    <w:p w14:paraId="72DDDCAA" w14:textId="4FB4AD7F" w:rsidR="005D175A" w:rsidRDefault="00CC6E90" w:rsidP="006669B7">
      <w:pPr>
        <w:pStyle w:val="ListParagraph"/>
        <w:numPr>
          <w:ilvl w:val="0"/>
          <w:numId w:val="6"/>
        </w:numPr>
        <w:spacing w:line="360" w:lineRule="auto"/>
        <w:jc w:val="both"/>
        <w:rPr>
          <w:rFonts w:ascii="Times New Roman" w:hAnsi="Times New Roman" w:cs="Times New Roman"/>
          <w:sz w:val="28"/>
          <w:szCs w:val="28"/>
        </w:rPr>
      </w:pPr>
      <w:r>
        <w:rPr>
          <w:rFonts w:asciiTheme="majorBidi" w:hAnsiTheme="majorBidi" w:cstheme="majorBidi" w:hint="cs"/>
          <w:sz w:val="28"/>
          <w:szCs w:val="28"/>
          <w:rtl/>
        </w:rPr>
        <w:t xml:space="preserve">الفرضية الصفرية: </w:t>
      </w:r>
      <w:r w:rsidR="005D175A">
        <w:rPr>
          <w:rFonts w:asciiTheme="majorBidi" w:hAnsiTheme="majorBidi" w:cstheme="majorBidi" w:hint="cs"/>
          <w:sz w:val="28"/>
          <w:szCs w:val="28"/>
          <w:rtl/>
        </w:rPr>
        <w:t xml:space="preserve">لا </w:t>
      </w:r>
      <w:r w:rsidR="005D175A">
        <w:rPr>
          <w:rFonts w:ascii="Times New Roman" w:hAnsi="Times New Roman" w:cs="Times New Roman" w:hint="cs"/>
          <w:sz w:val="28"/>
          <w:szCs w:val="28"/>
          <w:rtl/>
        </w:rPr>
        <w:t>توجد</w:t>
      </w:r>
      <w:r w:rsidR="005D175A" w:rsidRPr="00733F0E">
        <w:rPr>
          <w:rFonts w:ascii="Times New Roman" w:hAnsi="Times New Roman" w:cs="Times New Roman" w:hint="cs"/>
          <w:sz w:val="28"/>
          <w:szCs w:val="28"/>
          <w:rtl/>
        </w:rPr>
        <w:t xml:space="preserve"> فروق ذات دلالة إحصائية في </w:t>
      </w:r>
      <w:r w:rsidR="005D175A" w:rsidRPr="00733F0E">
        <w:rPr>
          <w:rFonts w:ascii="Times New Roman" w:hAnsi="Times New Roman" w:cs="Times New Roman"/>
          <w:sz w:val="28"/>
          <w:szCs w:val="28"/>
          <w:rtl/>
          <w:lang w:bidi="ar-DZ"/>
        </w:rPr>
        <w:t xml:space="preserve">استجابات </w:t>
      </w:r>
      <w:r w:rsidR="005D175A" w:rsidRPr="00733F0E">
        <w:rPr>
          <w:rFonts w:ascii="Times New Roman" w:hAnsi="Times New Roman" w:cs="Times New Roman" w:hint="cs"/>
          <w:sz w:val="28"/>
          <w:szCs w:val="28"/>
          <w:rtl/>
          <w:lang w:bidi="ar-DZ"/>
        </w:rPr>
        <w:t xml:space="preserve">عينة الدراسة حول أثر استخدام تقنيات الذكاء الاصطناعي على الأداء الاقتصادي في </w:t>
      </w:r>
      <w:r w:rsidR="005D175A" w:rsidRPr="00733F0E">
        <w:rPr>
          <w:rFonts w:ascii="Times New Roman" w:hAnsi="Times New Roman" w:cs="Times New Roman"/>
          <w:sz w:val="28"/>
          <w:szCs w:val="28"/>
          <w:rtl/>
        </w:rPr>
        <w:t>شركات القطاع الحكومي في المملكة العربية السعودية</w:t>
      </w:r>
      <w:r w:rsidR="005D175A" w:rsidRPr="00733F0E">
        <w:rPr>
          <w:rFonts w:ascii="Times New Roman" w:hAnsi="Times New Roman" w:cs="Times New Roman" w:hint="cs"/>
          <w:sz w:val="28"/>
          <w:szCs w:val="28"/>
          <w:rtl/>
        </w:rPr>
        <w:t xml:space="preserve"> </w:t>
      </w:r>
      <w:r w:rsidR="005D175A" w:rsidRPr="00733F0E">
        <w:rPr>
          <w:rFonts w:ascii="Times New Roman" w:hAnsi="Times New Roman" w:cs="Times New Roman" w:hint="cs"/>
          <w:sz w:val="28"/>
          <w:szCs w:val="28"/>
          <w:rtl/>
          <w:lang w:bidi="ar-DZ"/>
        </w:rPr>
        <w:t>تعزى ل</w:t>
      </w:r>
      <w:r w:rsidR="005D175A" w:rsidRPr="00733F0E">
        <w:rPr>
          <w:rFonts w:ascii="Times New Roman" w:hAnsi="Times New Roman" w:cs="Times New Roman"/>
          <w:sz w:val="28"/>
          <w:szCs w:val="28"/>
          <w:rtl/>
          <w:lang w:bidi="ar-DZ"/>
        </w:rPr>
        <w:t xml:space="preserve">لمتغيرات الشخصية </w:t>
      </w:r>
      <w:r w:rsidR="005D175A" w:rsidRPr="00733F0E">
        <w:rPr>
          <w:rFonts w:ascii="Times New Roman" w:hAnsi="Times New Roman" w:cs="Times New Roman" w:hint="cs"/>
          <w:sz w:val="28"/>
          <w:szCs w:val="28"/>
          <w:rtl/>
          <w:lang w:bidi="ar-DZ"/>
        </w:rPr>
        <w:t>(</w:t>
      </w:r>
      <w:r w:rsidR="005D175A" w:rsidRPr="00733F0E">
        <w:rPr>
          <w:rFonts w:ascii="Times New Roman" w:hAnsi="Times New Roman" w:cs="Times New Roman"/>
          <w:sz w:val="28"/>
          <w:szCs w:val="28"/>
          <w:rtl/>
          <w:lang w:bidi="ar-DZ"/>
        </w:rPr>
        <w:t xml:space="preserve"> العمر،</w:t>
      </w:r>
      <w:r w:rsidR="005D175A" w:rsidRPr="00733F0E">
        <w:rPr>
          <w:rFonts w:ascii="Times New Roman" w:hAnsi="Times New Roman" w:cs="Times New Roman" w:hint="cs"/>
          <w:sz w:val="28"/>
          <w:szCs w:val="28"/>
          <w:rtl/>
          <w:lang w:bidi="ar-DZ"/>
        </w:rPr>
        <w:t xml:space="preserve"> الجنس،</w:t>
      </w:r>
      <w:r w:rsidR="005D175A" w:rsidRPr="00733F0E">
        <w:rPr>
          <w:rFonts w:ascii="Times New Roman" w:hAnsi="Times New Roman" w:cs="Times New Roman"/>
          <w:sz w:val="28"/>
          <w:szCs w:val="28"/>
          <w:rtl/>
          <w:lang w:bidi="ar-DZ"/>
        </w:rPr>
        <w:t xml:space="preserve"> الخبرة العملية، المستوى الوظيفي، أو المؤهل العلمي</w:t>
      </w:r>
      <w:r w:rsidR="005D175A" w:rsidRPr="00733F0E">
        <w:rPr>
          <w:rFonts w:ascii="Times New Roman" w:hAnsi="Times New Roman" w:cs="Times New Roman" w:hint="cs"/>
          <w:sz w:val="28"/>
          <w:szCs w:val="28"/>
          <w:rtl/>
          <w:lang w:bidi="ar-DZ"/>
        </w:rPr>
        <w:t>)</w:t>
      </w:r>
      <w:r w:rsidR="005D175A">
        <w:rPr>
          <w:rFonts w:ascii="Times New Roman" w:hAnsi="Times New Roman" w:cs="Times New Roman" w:hint="cs"/>
          <w:sz w:val="28"/>
          <w:szCs w:val="28"/>
          <w:rtl/>
        </w:rPr>
        <w:t>.</w:t>
      </w:r>
    </w:p>
    <w:p w14:paraId="5A70F2B0" w14:textId="6D9DE567" w:rsidR="00CC6E90" w:rsidRPr="005D175A" w:rsidRDefault="00CC6E90" w:rsidP="006669B7">
      <w:pPr>
        <w:pStyle w:val="ListParagraph"/>
        <w:numPr>
          <w:ilvl w:val="0"/>
          <w:numId w:val="6"/>
        </w:numPr>
        <w:spacing w:line="360" w:lineRule="auto"/>
        <w:jc w:val="both"/>
        <w:rPr>
          <w:rFonts w:ascii="Times New Roman" w:hAnsi="Times New Roman" w:cs="Times New Roman"/>
          <w:sz w:val="28"/>
          <w:szCs w:val="28"/>
          <w:rtl/>
        </w:rPr>
      </w:pPr>
      <w:r w:rsidRPr="00CC6E90">
        <w:rPr>
          <w:rFonts w:asciiTheme="majorBidi" w:hAnsiTheme="majorBidi" w:cstheme="majorBidi" w:hint="cs"/>
          <w:sz w:val="28"/>
          <w:szCs w:val="28"/>
          <w:rtl/>
        </w:rPr>
        <w:t xml:space="preserve">الفرضية البديلة: </w:t>
      </w:r>
      <w:bookmarkStart w:id="9" w:name="_Hlk224169359"/>
      <w:r w:rsidR="005D175A">
        <w:rPr>
          <w:rFonts w:ascii="Times New Roman" w:hAnsi="Times New Roman" w:cs="Times New Roman" w:hint="cs"/>
          <w:sz w:val="28"/>
          <w:szCs w:val="28"/>
          <w:rtl/>
        </w:rPr>
        <w:t>توجد</w:t>
      </w:r>
      <w:r w:rsidR="005D175A" w:rsidRPr="00733F0E">
        <w:rPr>
          <w:rFonts w:ascii="Times New Roman" w:hAnsi="Times New Roman" w:cs="Times New Roman" w:hint="cs"/>
          <w:sz w:val="28"/>
          <w:szCs w:val="28"/>
          <w:rtl/>
        </w:rPr>
        <w:t xml:space="preserve"> فروق ذات دلالة إحصائية في </w:t>
      </w:r>
      <w:r w:rsidR="005D175A" w:rsidRPr="00733F0E">
        <w:rPr>
          <w:rFonts w:ascii="Times New Roman" w:hAnsi="Times New Roman" w:cs="Times New Roman"/>
          <w:sz w:val="28"/>
          <w:szCs w:val="28"/>
          <w:rtl/>
          <w:lang w:bidi="ar-DZ"/>
        </w:rPr>
        <w:t xml:space="preserve">استجابات </w:t>
      </w:r>
      <w:r w:rsidR="005D175A" w:rsidRPr="00733F0E">
        <w:rPr>
          <w:rFonts w:ascii="Times New Roman" w:hAnsi="Times New Roman" w:cs="Times New Roman" w:hint="cs"/>
          <w:sz w:val="28"/>
          <w:szCs w:val="28"/>
          <w:rtl/>
          <w:lang w:bidi="ar-DZ"/>
        </w:rPr>
        <w:t xml:space="preserve">عينة الدراسة حول أثر استخدام تقنيات الذكاء الاصطناعي على الأداء الاقتصادي في </w:t>
      </w:r>
      <w:r w:rsidR="005D175A" w:rsidRPr="00733F0E">
        <w:rPr>
          <w:rFonts w:ascii="Times New Roman" w:hAnsi="Times New Roman" w:cs="Times New Roman"/>
          <w:sz w:val="28"/>
          <w:szCs w:val="28"/>
          <w:rtl/>
        </w:rPr>
        <w:t>شركات القطاع الحكومي في المملكة العربية السعودية</w:t>
      </w:r>
      <w:r w:rsidR="005D175A" w:rsidRPr="00733F0E">
        <w:rPr>
          <w:rFonts w:ascii="Times New Roman" w:hAnsi="Times New Roman" w:cs="Times New Roman" w:hint="cs"/>
          <w:sz w:val="28"/>
          <w:szCs w:val="28"/>
          <w:rtl/>
        </w:rPr>
        <w:t xml:space="preserve"> </w:t>
      </w:r>
      <w:r w:rsidR="005D175A" w:rsidRPr="00733F0E">
        <w:rPr>
          <w:rFonts w:ascii="Times New Roman" w:hAnsi="Times New Roman" w:cs="Times New Roman" w:hint="cs"/>
          <w:sz w:val="28"/>
          <w:szCs w:val="28"/>
          <w:rtl/>
          <w:lang w:bidi="ar-DZ"/>
        </w:rPr>
        <w:t>تعزى ل</w:t>
      </w:r>
      <w:r w:rsidR="005D175A" w:rsidRPr="00733F0E">
        <w:rPr>
          <w:rFonts w:ascii="Times New Roman" w:hAnsi="Times New Roman" w:cs="Times New Roman"/>
          <w:sz w:val="28"/>
          <w:szCs w:val="28"/>
          <w:rtl/>
          <w:lang w:bidi="ar-DZ"/>
        </w:rPr>
        <w:t xml:space="preserve">لمتغيرات الشخصية </w:t>
      </w:r>
      <w:r w:rsidR="005D175A" w:rsidRPr="00733F0E">
        <w:rPr>
          <w:rFonts w:ascii="Times New Roman" w:hAnsi="Times New Roman" w:cs="Times New Roman" w:hint="cs"/>
          <w:sz w:val="28"/>
          <w:szCs w:val="28"/>
          <w:rtl/>
          <w:lang w:bidi="ar-DZ"/>
        </w:rPr>
        <w:t>(</w:t>
      </w:r>
      <w:r w:rsidR="005D175A" w:rsidRPr="00733F0E">
        <w:rPr>
          <w:rFonts w:ascii="Times New Roman" w:hAnsi="Times New Roman" w:cs="Times New Roman"/>
          <w:sz w:val="28"/>
          <w:szCs w:val="28"/>
          <w:rtl/>
          <w:lang w:bidi="ar-DZ"/>
        </w:rPr>
        <w:t xml:space="preserve"> العمر،</w:t>
      </w:r>
      <w:r w:rsidR="005D175A" w:rsidRPr="00733F0E">
        <w:rPr>
          <w:rFonts w:ascii="Times New Roman" w:hAnsi="Times New Roman" w:cs="Times New Roman" w:hint="cs"/>
          <w:sz w:val="28"/>
          <w:szCs w:val="28"/>
          <w:rtl/>
          <w:lang w:bidi="ar-DZ"/>
        </w:rPr>
        <w:t xml:space="preserve"> الجنس،</w:t>
      </w:r>
      <w:r w:rsidR="005D175A" w:rsidRPr="00733F0E">
        <w:rPr>
          <w:rFonts w:ascii="Times New Roman" w:hAnsi="Times New Roman" w:cs="Times New Roman"/>
          <w:sz w:val="28"/>
          <w:szCs w:val="28"/>
          <w:rtl/>
          <w:lang w:bidi="ar-DZ"/>
        </w:rPr>
        <w:t xml:space="preserve"> الخبرة العملية، المستوى الوظيفي، أو المؤهل العلمي</w:t>
      </w:r>
      <w:r w:rsidR="005D175A" w:rsidRPr="00733F0E">
        <w:rPr>
          <w:rFonts w:ascii="Times New Roman" w:hAnsi="Times New Roman" w:cs="Times New Roman" w:hint="cs"/>
          <w:sz w:val="28"/>
          <w:szCs w:val="28"/>
          <w:rtl/>
          <w:lang w:bidi="ar-DZ"/>
        </w:rPr>
        <w:t>)</w:t>
      </w:r>
      <w:r w:rsidR="005D175A">
        <w:rPr>
          <w:rFonts w:ascii="Times New Roman" w:hAnsi="Times New Roman" w:cs="Times New Roman" w:hint="cs"/>
          <w:sz w:val="28"/>
          <w:szCs w:val="28"/>
          <w:rtl/>
        </w:rPr>
        <w:t>.</w:t>
      </w:r>
    </w:p>
    <w:p w14:paraId="799077CF" w14:textId="45817FFE" w:rsidR="00E52317" w:rsidRPr="00236EB2" w:rsidRDefault="00862481" w:rsidP="00236EB2">
      <w:pPr>
        <w:pStyle w:val="Heading1"/>
        <w:spacing w:line="360" w:lineRule="auto"/>
        <w:rPr>
          <w:rFonts w:ascii="Simplified Arabic" w:hAnsi="Simplified Arabic" w:cs="Simplified Arabic"/>
          <w:b/>
          <w:bCs/>
          <w:color w:val="1F4E79" w:themeColor="accent5" w:themeShade="80"/>
          <w:sz w:val="36"/>
          <w:szCs w:val="36"/>
          <w:rtl/>
        </w:rPr>
      </w:pPr>
      <w:bookmarkStart w:id="10" w:name="_Toc181824692"/>
      <w:bookmarkStart w:id="11" w:name="_Toc191950899"/>
      <w:bookmarkStart w:id="12" w:name="_Toc224171470"/>
      <w:bookmarkEnd w:id="9"/>
      <w:r w:rsidRPr="00236EB2">
        <w:rPr>
          <w:rFonts w:ascii="Simplified Arabic" w:hAnsi="Simplified Arabic" w:cs="Simplified Arabic"/>
          <w:b/>
          <w:bCs/>
          <w:color w:val="1F4E79" w:themeColor="accent5" w:themeShade="80"/>
          <w:sz w:val="36"/>
          <w:szCs w:val="36"/>
          <w:rtl/>
        </w:rPr>
        <w:t>النظرية العلمية المتبعة لإعداد البحث:</w:t>
      </w:r>
      <w:bookmarkEnd w:id="10"/>
      <w:bookmarkEnd w:id="11"/>
      <w:bookmarkEnd w:id="12"/>
      <w:r w:rsidRPr="00236EB2">
        <w:rPr>
          <w:rFonts w:ascii="Simplified Arabic" w:hAnsi="Simplified Arabic" w:cs="Simplified Arabic"/>
          <w:b/>
          <w:bCs/>
          <w:color w:val="1F4E79" w:themeColor="accent5" w:themeShade="80"/>
          <w:sz w:val="36"/>
          <w:szCs w:val="36"/>
          <w:rtl/>
        </w:rPr>
        <w:t xml:space="preserve"> </w:t>
      </w:r>
    </w:p>
    <w:p w14:paraId="5F672E34" w14:textId="0B34BCA2"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تعتمد هذه الدراسة على عدد من الأطر النظرية التي تفسر تبني التقنيات الحديثة في المؤسسات وتأثيرها على الأداء الاقتصادي، ومن أبرز هذه النظريات نظرية الموارد والقدرات (</w:t>
      </w:r>
      <w:r w:rsidRPr="00C9488D">
        <w:rPr>
          <w:rFonts w:ascii="Times New Roman" w:hAnsi="Times New Roman" w:cs="Times New Roman"/>
          <w:sz w:val="28"/>
          <w:szCs w:val="28"/>
        </w:rPr>
        <w:t>Resource-Based View</w:t>
      </w:r>
      <w:r w:rsidRPr="00C9488D">
        <w:rPr>
          <w:rFonts w:ascii="Times New Roman" w:hAnsi="Times New Roman" w:cs="Times New Roman"/>
          <w:sz w:val="28"/>
          <w:szCs w:val="28"/>
          <w:rtl/>
        </w:rPr>
        <w:t>) ونظرية تبني التكنولوجيا (</w:t>
      </w:r>
      <w:r w:rsidRPr="00C9488D">
        <w:rPr>
          <w:rFonts w:ascii="Times New Roman" w:hAnsi="Times New Roman" w:cs="Times New Roman"/>
          <w:sz w:val="28"/>
          <w:szCs w:val="28"/>
        </w:rPr>
        <w:t>Technology Acceptance Model</w:t>
      </w:r>
      <w:r w:rsidRPr="00C9488D">
        <w:rPr>
          <w:rFonts w:ascii="Times New Roman" w:hAnsi="Times New Roman" w:cs="Times New Roman"/>
          <w:sz w:val="28"/>
          <w:szCs w:val="28"/>
          <w:rtl/>
        </w:rPr>
        <w:t>)، حيث تساعد هذه النظريات في تفسير العلاقة بين استخدام تقنيات الذكاء الاصطناعي وتحسين الأداء الاقتصادي للمؤسسات.</w:t>
      </w:r>
    </w:p>
    <w:p w14:paraId="6FB0B4D3" w14:textId="49E5D7DF" w:rsidR="009767A3" w:rsidRPr="009767A3" w:rsidRDefault="009767A3" w:rsidP="009767A3">
      <w:pPr>
        <w:spacing w:line="360" w:lineRule="auto"/>
        <w:jc w:val="both"/>
        <w:rPr>
          <w:rFonts w:ascii="Times New Roman" w:hAnsi="Times New Roman" w:cs="Times New Roman"/>
          <w:b/>
          <w:bCs/>
          <w:sz w:val="28"/>
          <w:szCs w:val="28"/>
          <w:rtl/>
        </w:rPr>
      </w:pPr>
      <w:r w:rsidRPr="009767A3">
        <w:rPr>
          <w:rFonts w:ascii="Times New Roman" w:hAnsi="Times New Roman" w:cs="Times New Roman"/>
          <w:b/>
          <w:bCs/>
          <w:sz w:val="28"/>
          <w:szCs w:val="28"/>
          <w:rtl/>
        </w:rPr>
        <w:t>أولاً: نظرية الموارد والقدرات</w:t>
      </w:r>
      <w:r w:rsidRPr="009767A3">
        <w:rPr>
          <w:rFonts w:ascii="Times New Roman" w:hAnsi="Times New Roman" w:cs="Times New Roman" w:hint="cs"/>
          <w:b/>
          <w:bCs/>
          <w:sz w:val="28"/>
          <w:szCs w:val="28"/>
          <w:rtl/>
        </w:rPr>
        <w:t xml:space="preserve"> </w:t>
      </w:r>
      <w:r w:rsidRPr="009767A3">
        <w:rPr>
          <w:rFonts w:ascii="Times New Roman" w:hAnsi="Times New Roman" w:cs="Times New Roman"/>
          <w:b/>
          <w:bCs/>
          <w:sz w:val="28"/>
          <w:szCs w:val="28"/>
          <w:rtl/>
        </w:rPr>
        <w:t>(</w:t>
      </w:r>
      <w:r w:rsidRPr="009767A3">
        <w:rPr>
          <w:rFonts w:ascii="Times New Roman" w:hAnsi="Times New Roman" w:cs="Times New Roman"/>
          <w:b/>
          <w:bCs/>
          <w:sz w:val="28"/>
          <w:szCs w:val="28"/>
        </w:rPr>
        <w:t>Resource-Based View – RBV</w:t>
      </w:r>
      <w:r w:rsidRPr="009767A3">
        <w:rPr>
          <w:rFonts w:ascii="Times New Roman" w:hAnsi="Times New Roman" w:cs="Times New Roman"/>
          <w:b/>
          <w:bCs/>
          <w:sz w:val="28"/>
          <w:szCs w:val="28"/>
          <w:rtl/>
        </w:rPr>
        <w:t>)</w:t>
      </w:r>
    </w:p>
    <w:p w14:paraId="0D52D37B" w14:textId="11977116"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تعد نظرية الموارد والقدرات من أهم النظريات المستخدمة في الدراسات الإدارية والاستراتيجية لتفسير الفروق في الأداء بين المؤسسات. وقد ظهرت هذه النظرية في الأدبيات الإدارية الحديثة من خلال أعمال عدد من الباحثين، ومن أبرزهم </w:t>
      </w:r>
      <w:r w:rsidRPr="00C9488D">
        <w:rPr>
          <w:rFonts w:ascii="Times New Roman" w:hAnsi="Times New Roman" w:cs="Times New Roman"/>
          <w:sz w:val="28"/>
          <w:szCs w:val="28"/>
        </w:rPr>
        <w:t>Barney</w:t>
      </w:r>
      <w:r w:rsidRPr="00C9488D">
        <w:rPr>
          <w:rFonts w:ascii="Times New Roman" w:hAnsi="Times New Roman" w:cs="Times New Roman"/>
          <w:sz w:val="28"/>
          <w:szCs w:val="28"/>
          <w:rtl/>
        </w:rPr>
        <w:t xml:space="preserve"> (1991) الذي أكد أن الموارد والقدرات التي تمتلكها المؤسسة تمثل المصدر الأساسي لتحقيق الميزة التنافسية وتحسين الأداء.</w:t>
      </w:r>
    </w:p>
    <w:p w14:paraId="1D459B2E" w14:textId="79DA221E"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وترتكز هذه النظرية على فكرة أن المؤسسات لا تحقق الأداء المتفوق بسبب البيئة الخارجية فقط، بل نتيجة امتلاكها موارد داخلية متميزة مثل المعرفة، والتكنولوجيا، والمهارات التنظيمية. وتشير النظرية إلى أن الموارد التي تتمتع بخصائص معينة مثل الندرة والصعوبة في التقليد يمكن أن تمنح المؤسسة ميزة تنافسية مستدامة (</w:t>
      </w:r>
      <w:r w:rsidRPr="00C9488D">
        <w:rPr>
          <w:rFonts w:ascii="Times New Roman" w:hAnsi="Times New Roman" w:cs="Times New Roman"/>
          <w:sz w:val="28"/>
          <w:szCs w:val="28"/>
        </w:rPr>
        <w:t>Barney, 1991</w:t>
      </w:r>
      <w:r w:rsidRPr="00C9488D">
        <w:rPr>
          <w:rFonts w:ascii="Times New Roman" w:hAnsi="Times New Roman" w:cs="Times New Roman"/>
          <w:sz w:val="28"/>
          <w:szCs w:val="28"/>
          <w:rtl/>
        </w:rPr>
        <w:t>).</w:t>
      </w:r>
    </w:p>
    <w:p w14:paraId="61AC2202" w14:textId="405BE3E4"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وفي ضوء هذه النظرية يمكن اعتبار تقنيات الذكاء الاصطناعي أحد الموارد الاستراتيجية التي تمتلكها المؤسسات الحديثة، حيث تمثل هذه التقنيات قدرة تكنولوجية متقدمة تمكن المؤسسات من تحسين عملياتها التشغيلية وتحليل البيانات واتخاذ القرارات بكفاءة أعلى. كما تسهم هذه التقنيات في تعزيز الإنتاجية وتقليل التكاليف وتحسين جودة الخدمات، وهو ما يؤدي في النهاية إلى تحسين الأداء الاقتصادي للمؤسسات.</w:t>
      </w:r>
    </w:p>
    <w:p w14:paraId="07DC14AF" w14:textId="5CC900D4"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أشارت العديد من الدراسات إلى أن استخدام التقنيات الرقمية المتقدمة مثل الذكاء الاصطناعي يمكن أن يعزز القدرات التنظيمية للمؤسسات ويؤدي إلى تحقيق أداء اقتصادي أفضل، خاصة عندما يتم دمج هذه التقنيات مع الموارد البشرية والتنظيمية للمؤسسة (</w:t>
      </w:r>
      <w:r w:rsidRPr="00C9488D">
        <w:rPr>
          <w:rFonts w:ascii="Times New Roman" w:hAnsi="Times New Roman" w:cs="Times New Roman"/>
          <w:sz w:val="28"/>
          <w:szCs w:val="28"/>
        </w:rPr>
        <w:t>Wamba-Taguimdje et al., 2020</w:t>
      </w:r>
      <w:r w:rsidRPr="00C9488D">
        <w:rPr>
          <w:rFonts w:ascii="Times New Roman" w:hAnsi="Times New Roman" w:cs="Times New Roman"/>
          <w:sz w:val="28"/>
          <w:szCs w:val="28"/>
          <w:rtl/>
        </w:rPr>
        <w:t>).</w:t>
      </w:r>
    </w:p>
    <w:p w14:paraId="14AFB541" w14:textId="77777777" w:rsidR="009767A3"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وبناءً على ذلك، فإن هذه الدراسة تستند إلى نظرية الموارد والقدرات في تفسير كيفية مساهمة تقنيات الذكاء الاصطناعي بوصفها موردًا استراتيجيًا في تحسين الأداء الاقتصادي للشركات الحكومية في المملكة العربية السعودية.</w:t>
      </w:r>
    </w:p>
    <w:p w14:paraId="566A5E7A" w14:textId="000CB201" w:rsidR="009767A3" w:rsidRPr="009767A3" w:rsidRDefault="009767A3" w:rsidP="009767A3">
      <w:pPr>
        <w:spacing w:line="360" w:lineRule="auto"/>
        <w:jc w:val="both"/>
        <w:rPr>
          <w:rFonts w:ascii="Times New Roman" w:hAnsi="Times New Roman" w:cs="Times New Roman"/>
          <w:b/>
          <w:bCs/>
          <w:sz w:val="28"/>
          <w:szCs w:val="28"/>
          <w:rtl/>
        </w:rPr>
      </w:pPr>
      <w:r w:rsidRPr="009767A3">
        <w:rPr>
          <w:rFonts w:ascii="Times New Roman" w:hAnsi="Times New Roman" w:cs="Times New Roman"/>
          <w:b/>
          <w:bCs/>
          <w:sz w:val="28"/>
          <w:szCs w:val="28"/>
          <w:rtl/>
        </w:rPr>
        <w:t>ثانياً: نموذج قبول التكنولوجيا</w:t>
      </w:r>
      <w:r>
        <w:rPr>
          <w:rFonts w:ascii="Times New Roman" w:hAnsi="Times New Roman" w:cs="Times New Roman" w:hint="cs"/>
          <w:b/>
          <w:bCs/>
          <w:sz w:val="28"/>
          <w:szCs w:val="28"/>
          <w:rtl/>
        </w:rPr>
        <w:t xml:space="preserve"> </w:t>
      </w:r>
      <w:r w:rsidRPr="00C9488D">
        <w:rPr>
          <w:rFonts w:ascii="Times New Roman" w:hAnsi="Times New Roman" w:cs="Times New Roman"/>
          <w:sz w:val="28"/>
          <w:szCs w:val="28"/>
          <w:rtl/>
        </w:rPr>
        <w:t>(</w:t>
      </w:r>
      <w:r w:rsidRPr="00C9488D">
        <w:rPr>
          <w:rFonts w:ascii="Times New Roman" w:hAnsi="Times New Roman" w:cs="Times New Roman"/>
          <w:sz w:val="28"/>
          <w:szCs w:val="28"/>
        </w:rPr>
        <w:t>Technology Acceptance Model – TAM</w:t>
      </w:r>
      <w:r w:rsidRPr="00C9488D">
        <w:rPr>
          <w:rFonts w:ascii="Times New Roman" w:hAnsi="Times New Roman" w:cs="Times New Roman"/>
          <w:sz w:val="28"/>
          <w:szCs w:val="28"/>
          <w:rtl/>
        </w:rPr>
        <w:t>)</w:t>
      </w:r>
    </w:p>
    <w:p w14:paraId="1788FC5F" w14:textId="02158F4F"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يعد نموذج قبول التكنولوجيا من أكثر النماذج استخدامًا في دراسة تبني التقنيات الحديثة في المؤسسات. وقد طور هذا النموذج </w:t>
      </w:r>
      <w:r w:rsidRPr="00C9488D">
        <w:rPr>
          <w:rFonts w:ascii="Times New Roman" w:hAnsi="Times New Roman" w:cs="Times New Roman"/>
          <w:sz w:val="28"/>
          <w:szCs w:val="28"/>
        </w:rPr>
        <w:t>Davis</w:t>
      </w:r>
      <w:r w:rsidRPr="00C9488D">
        <w:rPr>
          <w:rFonts w:ascii="Times New Roman" w:hAnsi="Times New Roman" w:cs="Times New Roman"/>
          <w:sz w:val="28"/>
          <w:szCs w:val="28"/>
          <w:rtl/>
        </w:rPr>
        <w:t xml:space="preserve"> (1989) بهدف تفسير العوامل التي تؤثر في قبول الأفراد للتقنيات الجديدة واستخدامها.</w:t>
      </w:r>
    </w:p>
    <w:p w14:paraId="14FDFFDA" w14:textId="10276CFF"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ويفترض هذا النموذج أن استخدام أي تقنية جديدة يعتمد بشكل أساسي على عاملين رئيسيين هما:</w:t>
      </w:r>
    </w:p>
    <w:p w14:paraId="0D4E90C5" w14:textId="61A8AAF7" w:rsidR="009767A3" w:rsidRPr="009767A3" w:rsidRDefault="009767A3" w:rsidP="006669B7">
      <w:pPr>
        <w:pStyle w:val="ListParagraph"/>
        <w:numPr>
          <w:ilvl w:val="0"/>
          <w:numId w:val="11"/>
        </w:numPr>
        <w:spacing w:line="360" w:lineRule="auto"/>
        <w:jc w:val="both"/>
        <w:rPr>
          <w:rFonts w:ascii="Times New Roman" w:hAnsi="Times New Roman" w:cs="Times New Roman"/>
          <w:sz w:val="28"/>
          <w:szCs w:val="28"/>
          <w:rtl/>
        </w:rPr>
      </w:pPr>
      <w:r w:rsidRPr="009767A3">
        <w:rPr>
          <w:rFonts w:ascii="Times New Roman" w:hAnsi="Times New Roman" w:cs="Times New Roman"/>
          <w:sz w:val="28"/>
          <w:szCs w:val="28"/>
          <w:rtl/>
        </w:rPr>
        <w:t>الإدراك لفائدة التقنية (</w:t>
      </w:r>
      <w:r w:rsidRPr="009767A3">
        <w:rPr>
          <w:rFonts w:ascii="Times New Roman" w:hAnsi="Times New Roman" w:cs="Times New Roman"/>
          <w:sz w:val="28"/>
          <w:szCs w:val="28"/>
        </w:rPr>
        <w:t>Perceived Usefulness</w:t>
      </w:r>
      <w:r w:rsidRPr="009767A3">
        <w:rPr>
          <w:rFonts w:ascii="Times New Roman" w:hAnsi="Times New Roman" w:cs="Times New Roman"/>
          <w:sz w:val="28"/>
          <w:szCs w:val="28"/>
          <w:rtl/>
        </w:rPr>
        <w:t>)</w:t>
      </w:r>
      <w:r w:rsidRPr="009767A3">
        <w:rPr>
          <w:rFonts w:ascii="Times New Roman" w:hAnsi="Times New Roman" w:cs="Times New Roman" w:hint="cs"/>
          <w:sz w:val="28"/>
          <w:szCs w:val="28"/>
          <w:rtl/>
        </w:rPr>
        <w:t>:</w:t>
      </w:r>
      <w:r w:rsidRPr="009767A3">
        <w:rPr>
          <w:rFonts w:ascii="Times New Roman" w:hAnsi="Times New Roman" w:cs="Times New Roman"/>
          <w:sz w:val="28"/>
          <w:szCs w:val="28"/>
          <w:rtl/>
        </w:rPr>
        <w:t xml:space="preserve">   ويشير إلى مدى اعتقاد الفرد بأن استخدام التقنية سيحسن أداءه الوظيفي.</w:t>
      </w:r>
    </w:p>
    <w:p w14:paraId="713D2992" w14:textId="4C1478B0" w:rsidR="009767A3" w:rsidRPr="009767A3" w:rsidRDefault="009767A3" w:rsidP="006669B7">
      <w:pPr>
        <w:pStyle w:val="ListParagraph"/>
        <w:numPr>
          <w:ilvl w:val="0"/>
          <w:numId w:val="11"/>
        </w:numPr>
        <w:spacing w:line="360" w:lineRule="auto"/>
        <w:jc w:val="both"/>
        <w:rPr>
          <w:rFonts w:ascii="Times New Roman" w:hAnsi="Times New Roman" w:cs="Times New Roman"/>
          <w:sz w:val="28"/>
          <w:szCs w:val="28"/>
          <w:rtl/>
        </w:rPr>
      </w:pPr>
      <w:r w:rsidRPr="009767A3">
        <w:rPr>
          <w:rFonts w:ascii="Times New Roman" w:hAnsi="Times New Roman" w:cs="Times New Roman"/>
          <w:sz w:val="28"/>
          <w:szCs w:val="28"/>
          <w:rtl/>
        </w:rPr>
        <w:t>الإدراك لسهولة استخدام التقنية (</w:t>
      </w:r>
      <w:r w:rsidRPr="009767A3">
        <w:rPr>
          <w:rFonts w:ascii="Times New Roman" w:hAnsi="Times New Roman" w:cs="Times New Roman"/>
          <w:sz w:val="28"/>
          <w:szCs w:val="28"/>
        </w:rPr>
        <w:t>Perceived Ease of Use</w:t>
      </w:r>
      <w:r w:rsidRPr="009767A3">
        <w:rPr>
          <w:rFonts w:ascii="Times New Roman" w:hAnsi="Times New Roman" w:cs="Times New Roman"/>
          <w:sz w:val="28"/>
          <w:szCs w:val="28"/>
          <w:rtl/>
        </w:rPr>
        <w:t>)</w:t>
      </w:r>
      <w:r w:rsidRPr="009767A3">
        <w:rPr>
          <w:rFonts w:ascii="Times New Roman" w:hAnsi="Times New Roman" w:cs="Times New Roman" w:hint="cs"/>
          <w:sz w:val="28"/>
          <w:szCs w:val="28"/>
          <w:rtl/>
        </w:rPr>
        <w:t xml:space="preserve">: </w:t>
      </w:r>
      <w:r w:rsidRPr="009767A3">
        <w:rPr>
          <w:rFonts w:ascii="Times New Roman" w:hAnsi="Times New Roman" w:cs="Times New Roman"/>
          <w:sz w:val="28"/>
          <w:szCs w:val="28"/>
          <w:rtl/>
        </w:rPr>
        <w:t>ويشير إلى مدى اعتقاد الفرد بأن استخدام التقنية سيكون سهلًا وخاليًا من التعقيد.</w:t>
      </w:r>
    </w:p>
    <w:p w14:paraId="4BB9E6F6" w14:textId="1EB3B66D"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ويؤكد هذا النموذج أن إدراك العاملين لفائدة التقنيات الحديثة وسهولة استخدامها يؤثر بشكل مباشر في مستوى تبني هذه التقنيات داخل المؤسسات. وفي سياق هذه الدراسة، يمكن تفسير استخدام تقنيات </w:t>
      </w:r>
      <w:r w:rsidRPr="00C9488D">
        <w:rPr>
          <w:rFonts w:ascii="Times New Roman" w:hAnsi="Times New Roman" w:cs="Times New Roman"/>
          <w:sz w:val="28"/>
          <w:szCs w:val="28"/>
          <w:rtl/>
        </w:rPr>
        <w:lastRenderedPageBreak/>
        <w:t>الذكاء الاصطناعي في الشركات الحكومية من خلال هذا النموذج، حيث إن إدراك العاملين والمديرين للفوائد الاقتصادية والتنظيمية لهذه التقنيات قد يسهم في زيادة مستوى استخدامها داخل المؤسسات.</w:t>
      </w:r>
    </w:p>
    <w:p w14:paraId="35DE50D2" w14:textId="77777777"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كما تشير العديد من الدراسات الحديثة إلى أن قبول العاملين للتقنيات الرقمية المتقدمة يعد عاملًا مهمًا في نجاح تطبيق هذه التقنيات وتحقيق الفوائد الاقتصادية المتوقعة منها (</w:t>
      </w:r>
      <w:r w:rsidRPr="00C9488D">
        <w:rPr>
          <w:rFonts w:ascii="Times New Roman" w:hAnsi="Times New Roman" w:cs="Times New Roman"/>
          <w:sz w:val="28"/>
          <w:szCs w:val="28"/>
        </w:rPr>
        <w:t>Venkatesh &amp; Davis, 2000</w:t>
      </w:r>
      <w:r w:rsidRPr="00C9488D">
        <w:rPr>
          <w:rFonts w:ascii="Times New Roman" w:hAnsi="Times New Roman" w:cs="Times New Roman"/>
          <w:sz w:val="28"/>
          <w:szCs w:val="28"/>
          <w:rtl/>
        </w:rPr>
        <w:t>).</w:t>
      </w:r>
    </w:p>
    <w:p w14:paraId="4BE57592" w14:textId="577DC928" w:rsidR="009767A3" w:rsidRPr="009767A3" w:rsidRDefault="009767A3" w:rsidP="009767A3">
      <w:pPr>
        <w:spacing w:line="360" w:lineRule="auto"/>
        <w:jc w:val="both"/>
        <w:rPr>
          <w:rFonts w:ascii="Times New Roman" w:hAnsi="Times New Roman" w:cs="Times New Roman"/>
          <w:b/>
          <w:bCs/>
          <w:sz w:val="28"/>
          <w:szCs w:val="28"/>
          <w:rtl/>
        </w:rPr>
      </w:pPr>
      <w:r w:rsidRPr="009767A3">
        <w:rPr>
          <w:rFonts w:ascii="Times New Roman" w:hAnsi="Times New Roman" w:cs="Times New Roman"/>
          <w:b/>
          <w:bCs/>
          <w:sz w:val="28"/>
          <w:szCs w:val="28"/>
          <w:rtl/>
        </w:rPr>
        <w:t>العلاقة بين النظرية وموضوع الدراسة</w:t>
      </w:r>
    </w:p>
    <w:p w14:paraId="6684E8D5" w14:textId="0F9AF773"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تساعد النظريات السابقة في تفسير العلاقة بين استخدام تقنيات الذكاء الاصطناعي والأداء الاقتصادي في المؤسسات، حيث توضح نظرية الموارد والقدرات أن التقنيات المتقدمة مثل الذكاء الاصطناعي تمثل موردًا استراتيجيًا يمكن أن يعزز الأداء الاقتصادي للمؤسسات، بينما يوضح نموذج قبول التكنولوجيا العوامل التي تؤثر في تبني هذه التقنيات واستخدامها داخل المؤسسات.</w:t>
      </w:r>
    </w:p>
    <w:p w14:paraId="13E5256C" w14:textId="77777777" w:rsidR="009767A3" w:rsidRPr="00C9488D" w:rsidRDefault="009767A3" w:rsidP="009767A3">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وبناءً على ذلك، يمكن القول إن استخدام تقنيات الذكاء الاصطناعي في الشركات الحكومية قد يسهم في تحسين الأداء الاقتصادي من خلال تعزيز الكفاءة التشغيلية وتحسين جودة اتخاذ القرار وزيادة الإنتاجية، وهو ما تسعى هذه الدراسة إلى اختباره من خلال التحليل الميداني.</w:t>
      </w:r>
    </w:p>
    <w:p w14:paraId="6A646193" w14:textId="77777777" w:rsidR="00E52317" w:rsidRDefault="00E52317" w:rsidP="006C2D7F">
      <w:pPr>
        <w:spacing w:after="0" w:line="276" w:lineRule="auto"/>
        <w:jc w:val="both"/>
        <w:rPr>
          <w:rFonts w:ascii="Simplified Arabic" w:hAnsi="Simplified Arabic" w:cs="Simplified Arabic"/>
          <w:sz w:val="28"/>
          <w:szCs w:val="28"/>
          <w:rtl/>
        </w:rPr>
      </w:pPr>
    </w:p>
    <w:p w14:paraId="37A5000C" w14:textId="77777777" w:rsidR="00E52317" w:rsidRDefault="00E52317" w:rsidP="006C2D7F">
      <w:pPr>
        <w:spacing w:after="0" w:line="276" w:lineRule="auto"/>
        <w:jc w:val="both"/>
        <w:rPr>
          <w:rFonts w:ascii="Simplified Arabic" w:hAnsi="Simplified Arabic" w:cs="Simplified Arabic"/>
          <w:sz w:val="28"/>
          <w:szCs w:val="28"/>
          <w:rtl/>
        </w:rPr>
      </w:pPr>
    </w:p>
    <w:p w14:paraId="15B3AD4A" w14:textId="77777777" w:rsidR="00E52317" w:rsidRDefault="00E52317" w:rsidP="006C2D7F">
      <w:pPr>
        <w:spacing w:after="0" w:line="276" w:lineRule="auto"/>
        <w:jc w:val="both"/>
        <w:rPr>
          <w:rFonts w:ascii="Simplified Arabic" w:hAnsi="Simplified Arabic" w:cs="Simplified Arabic"/>
          <w:sz w:val="28"/>
          <w:szCs w:val="28"/>
          <w:rtl/>
        </w:rPr>
      </w:pPr>
    </w:p>
    <w:p w14:paraId="2B3517F4" w14:textId="77777777" w:rsidR="00E52317" w:rsidRDefault="00E52317" w:rsidP="006C2D7F">
      <w:pPr>
        <w:spacing w:after="0" w:line="276" w:lineRule="auto"/>
        <w:jc w:val="both"/>
        <w:rPr>
          <w:rFonts w:ascii="Simplified Arabic" w:hAnsi="Simplified Arabic" w:cs="Simplified Arabic"/>
          <w:sz w:val="28"/>
          <w:szCs w:val="28"/>
          <w:rtl/>
        </w:rPr>
      </w:pPr>
    </w:p>
    <w:p w14:paraId="010AF787" w14:textId="77777777" w:rsidR="00E52317" w:rsidRDefault="00E52317" w:rsidP="006C2D7F">
      <w:pPr>
        <w:spacing w:after="0" w:line="276" w:lineRule="auto"/>
        <w:jc w:val="both"/>
        <w:rPr>
          <w:rFonts w:ascii="Simplified Arabic" w:hAnsi="Simplified Arabic" w:cs="Simplified Arabic"/>
          <w:sz w:val="28"/>
          <w:szCs w:val="28"/>
          <w:rtl/>
        </w:rPr>
      </w:pPr>
    </w:p>
    <w:p w14:paraId="35D3743A" w14:textId="77777777" w:rsidR="00E52317" w:rsidRDefault="00E52317" w:rsidP="006C2D7F">
      <w:pPr>
        <w:spacing w:after="0" w:line="276" w:lineRule="auto"/>
        <w:jc w:val="both"/>
        <w:rPr>
          <w:rFonts w:ascii="Simplified Arabic" w:hAnsi="Simplified Arabic" w:cs="Simplified Arabic"/>
          <w:sz w:val="28"/>
          <w:szCs w:val="28"/>
          <w:rtl/>
        </w:rPr>
      </w:pPr>
    </w:p>
    <w:p w14:paraId="235E2670" w14:textId="77777777" w:rsidR="00E52317" w:rsidRDefault="00E52317" w:rsidP="006C2D7F">
      <w:pPr>
        <w:spacing w:after="0" w:line="276" w:lineRule="auto"/>
        <w:jc w:val="both"/>
        <w:rPr>
          <w:rFonts w:ascii="Simplified Arabic" w:hAnsi="Simplified Arabic" w:cs="Simplified Arabic"/>
          <w:sz w:val="28"/>
          <w:szCs w:val="28"/>
          <w:rtl/>
        </w:rPr>
      </w:pPr>
    </w:p>
    <w:p w14:paraId="723D7749" w14:textId="77777777" w:rsidR="00E52317" w:rsidRDefault="00E52317" w:rsidP="006C2D7F">
      <w:pPr>
        <w:spacing w:after="0" w:line="276" w:lineRule="auto"/>
        <w:jc w:val="both"/>
        <w:rPr>
          <w:rFonts w:ascii="Simplified Arabic" w:hAnsi="Simplified Arabic" w:cs="Simplified Arabic"/>
          <w:sz w:val="28"/>
          <w:szCs w:val="28"/>
          <w:rtl/>
        </w:rPr>
      </w:pPr>
    </w:p>
    <w:p w14:paraId="2798B576" w14:textId="77777777" w:rsidR="00E52317" w:rsidRDefault="00E52317" w:rsidP="006C2D7F">
      <w:pPr>
        <w:spacing w:after="0" w:line="276" w:lineRule="auto"/>
        <w:jc w:val="both"/>
        <w:rPr>
          <w:rFonts w:ascii="Simplified Arabic" w:hAnsi="Simplified Arabic" w:cs="Simplified Arabic"/>
          <w:sz w:val="28"/>
          <w:szCs w:val="28"/>
          <w:rtl/>
        </w:rPr>
      </w:pPr>
    </w:p>
    <w:p w14:paraId="39429D4C" w14:textId="77777777" w:rsidR="00E52317" w:rsidRDefault="00E52317" w:rsidP="006C2D7F">
      <w:pPr>
        <w:spacing w:after="0" w:line="276" w:lineRule="auto"/>
        <w:jc w:val="both"/>
        <w:rPr>
          <w:rFonts w:ascii="Simplified Arabic" w:hAnsi="Simplified Arabic" w:cs="Simplified Arabic"/>
          <w:sz w:val="28"/>
          <w:szCs w:val="28"/>
          <w:rtl/>
        </w:rPr>
      </w:pPr>
    </w:p>
    <w:p w14:paraId="40A940AF" w14:textId="77777777" w:rsidR="00E52317" w:rsidRDefault="00E52317" w:rsidP="006C2D7F">
      <w:pPr>
        <w:spacing w:after="0" w:line="276" w:lineRule="auto"/>
        <w:jc w:val="both"/>
        <w:rPr>
          <w:rFonts w:ascii="Simplified Arabic" w:hAnsi="Simplified Arabic" w:cs="Simplified Arabic"/>
          <w:sz w:val="28"/>
          <w:szCs w:val="28"/>
          <w:rtl/>
        </w:rPr>
      </w:pPr>
    </w:p>
    <w:p w14:paraId="7DF89E9E" w14:textId="77777777" w:rsidR="00E52317" w:rsidRDefault="00E52317" w:rsidP="006C2D7F">
      <w:pPr>
        <w:spacing w:after="0" w:line="276" w:lineRule="auto"/>
        <w:jc w:val="both"/>
        <w:rPr>
          <w:rFonts w:ascii="Simplified Arabic" w:hAnsi="Simplified Arabic" w:cs="Simplified Arabic"/>
          <w:sz w:val="28"/>
          <w:szCs w:val="28"/>
          <w:rtl/>
        </w:rPr>
      </w:pPr>
    </w:p>
    <w:p w14:paraId="7C1962E6" w14:textId="77777777" w:rsidR="006D5232" w:rsidRDefault="006D5232" w:rsidP="006C2D7F">
      <w:pPr>
        <w:spacing w:after="0" w:line="276" w:lineRule="auto"/>
        <w:jc w:val="both"/>
        <w:rPr>
          <w:rFonts w:ascii="Simplified Arabic" w:hAnsi="Simplified Arabic" w:cs="Simplified Arabic"/>
          <w:sz w:val="28"/>
          <w:szCs w:val="28"/>
          <w:rtl/>
        </w:rPr>
      </w:pPr>
    </w:p>
    <w:p w14:paraId="4EC95A08" w14:textId="77777777" w:rsidR="006D5232" w:rsidRDefault="006D5232" w:rsidP="006C2D7F">
      <w:pPr>
        <w:spacing w:after="0" w:line="276" w:lineRule="auto"/>
        <w:jc w:val="both"/>
        <w:rPr>
          <w:rFonts w:ascii="Simplified Arabic" w:hAnsi="Simplified Arabic" w:cs="Simplified Arabic"/>
          <w:sz w:val="28"/>
          <w:szCs w:val="28"/>
          <w:rtl/>
        </w:rPr>
      </w:pPr>
    </w:p>
    <w:p w14:paraId="1D8FC5DE" w14:textId="77777777" w:rsidR="006D5232" w:rsidRDefault="006D5232" w:rsidP="006C2D7F">
      <w:pPr>
        <w:spacing w:after="0" w:line="276" w:lineRule="auto"/>
        <w:jc w:val="both"/>
        <w:rPr>
          <w:rFonts w:ascii="Simplified Arabic" w:hAnsi="Simplified Arabic" w:cs="Simplified Arabic"/>
          <w:sz w:val="28"/>
          <w:szCs w:val="28"/>
          <w:rtl/>
        </w:rPr>
      </w:pPr>
    </w:p>
    <w:p w14:paraId="2FA68AC6" w14:textId="77777777" w:rsidR="006D5232" w:rsidRDefault="006D5232" w:rsidP="006C2D7F">
      <w:pPr>
        <w:spacing w:after="0" w:line="276" w:lineRule="auto"/>
        <w:jc w:val="both"/>
        <w:rPr>
          <w:rFonts w:ascii="Simplified Arabic" w:hAnsi="Simplified Arabic" w:cs="Simplified Arabic"/>
          <w:sz w:val="28"/>
          <w:szCs w:val="28"/>
          <w:rtl/>
        </w:rPr>
      </w:pPr>
    </w:p>
    <w:p w14:paraId="23269F74" w14:textId="77777777" w:rsidR="006D5232" w:rsidRDefault="006D5232" w:rsidP="006C2D7F">
      <w:pPr>
        <w:spacing w:after="0" w:line="276" w:lineRule="auto"/>
        <w:jc w:val="both"/>
        <w:rPr>
          <w:rFonts w:ascii="Simplified Arabic" w:hAnsi="Simplified Arabic" w:cs="Simplified Arabic"/>
          <w:sz w:val="28"/>
          <w:szCs w:val="28"/>
          <w:rtl/>
        </w:rPr>
      </w:pPr>
    </w:p>
    <w:p w14:paraId="1BBFF099" w14:textId="77777777" w:rsidR="006D5232" w:rsidRDefault="006D5232" w:rsidP="006C2D7F">
      <w:pPr>
        <w:spacing w:after="0" w:line="276" w:lineRule="auto"/>
        <w:jc w:val="both"/>
        <w:rPr>
          <w:rFonts w:ascii="Simplified Arabic" w:hAnsi="Simplified Arabic" w:cs="Simplified Arabic"/>
          <w:sz w:val="28"/>
          <w:szCs w:val="28"/>
          <w:rtl/>
        </w:rPr>
      </w:pPr>
    </w:p>
    <w:p w14:paraId="0D95C141" w14:textId="77777777" w:rsidR="006D5232" w:rsidRDefault="006D5232" w:rsidP="006C2D7F">
      <w:pPr>
        <w:spacing w:after="0" w:line="276" w:lineRule="auto"/>
        <w:jc w:val="both"/>
        <w:rPr>
          <w:rFonts w:ascii="Simplified Arabic" w:hAnsi="Simplified Arabic" w:cs="Simplified Arabic"/>
          <w:sz w:val="28"/>
          <w:szCs w:val="28"/>
          <w:rtl/>
        </w:rPr>
      </w:pPr>
    </w:p>
    <w:p w14:paraId="45239B80" w14:textId="77777777" w:rsidR="006D5232" w:rsidRDefault="006D5232" w:rsidP="006C2D7F">
      <w:pPr>
        <w:spacing w:after="0" w:line="276" w:lineRule="auto"/>
        <w:jc w:val="both"/>
        <w:rPr>
          <w:rFonts w:ascii="Simplified Arabic" w:hAnsi="Simplified Arabic" w:cs="Simplified Arabic"/>
          <w:sz w:val="28"/>
          <w:szCs w:val="28"/>
          <w:rtl/>
        </w:rPr>
      </w:pPr>
    </w:p>
    <w:p w14:paraId="021162E2" w14:textId="77777777" w:rsidR="006D5232" w:rsidRDefault="006D5232" w:rsidP="006C2D7F">
      <w:pPr>
        <w:spacing w:after="0" w:line="276" w:lineRule="auto"/>
        <w:jc w:val="both"/>
        <w:rPr>
          <w:rFonts w:ascii="Simplified Arabic" w:hAnsi="Simplified Arabic" w:cs="Simplified Arabic"/>
          <w:sz w:val="28"/>
          <w:szCs w:val="28"/>
          <w:rtl/>
        </w:rPr>
      </w:pPr>
    </w:p>
    <w:p w14:paraId="700B225C" w14:textId="77777777" w:rsidR="006D5232" w:rsidRDefault="006D5232" w:rsidP="006C2D7F">
      <w:pPr>
        <w:spacing w:after="0" w:line="276" w:lineRule="auto"/>
        <w:jc w:val="both"/>
        <w:rPr>
          <w:rFonts w:ascii="Simplified Arabic" w:hAnsi="Simplified Arabic" w:cs="Simplified Arabic"/>
          <w:sz w:val="28"/>
          <w:szCs w:val="28"/>
          <w:rtl/>
        </w:rPr>
      </w:pPr>
    </w:p>
    <w:p w14:paraId="07893525" w14:textId="77777777" w:rsidR="00E52317" w:rsidRDefault="00E52317" w:rsidP="006C2D7F">
      <w:pPr>
        <w:spacing w:after="0" w:line="276" w:lineRule="auto"/>
        <w:jc w:val="both"/>
        <w:rPr>
          <w:rFonts w:ascii="Simplified Arabic" w:hAnsi="Simplified Arabic" w:cs="Simplified Arabic"/>
          <w:sz w:val="28"/>
          <w:szCs w:val="28"/>
          <w:rtl/>
        </w:rPr>
      </w:pPr>
    </w:p>
    <w:p w14:paraId="66B435DA" w14:textId="77777777" w:rsidR="00E52317" w:rsidRPr="00E52317" w:rsidRDefault="00E52317" w:rsidP="00E52317">
      <w:pPr>
        <w:pStyle w:val="Heading1"/>
        <w:jc w:val="center"/>
        <w:rPr>
          <w:rFonts w:ascii="Sakkal Majalla" w:hAnsi="Sakkal Majalla" w:cs="PT Bold Heading"/>
          <w:color w:val="0D0D0D" w:themeColor="text1" w:themeTint="F2"/>
          <w:sz w:val="40"/>
          <w:szCs w:val="40"/>
          <w:rtl/>
        </w:rPr>
      </w:pPr>
      <w:bookmarkStart w:id="13" w:name="_Toc181824693"/>
      <w:bookmarkStart w:id="14" w:name="_Toc191950900"/>
      <w:bookmarkStart w:id="15" w:name="_Toc224171471"/>
      <w:r w:rsidRPr="00E52317">
        <w:rPr>
          <w:rFonts w:ascii="Sakkal Majalla" w:hAnsi="Sakkal Majalla" w:cs="PT Bold Heading" w:hint="cs"/>
          <w:color w:val="0D0D0D" w:themeColor="text1" w:themeTint="F2"/>
          <w:sz w:val="40"/>
          <w:szCs w:val="40"/>
          <w:rtl/>
        </w:rPr>
        <w:t>الفصل الثاني</w:t>
      </w:r>
      <w:bookmarkEnd w:id="13"/>
      <w:bookmarkEnd w:id="14"/>
      <w:bookmarkEnd w:id="15"/>
    </w:p>
    <w:p w14:paraId="2A82E535" w14:textId="77777777" w:rsidR="00E52317" w:rsidRDefault="00E52317" w:rsidP="00E52317">
      <w:pPr>
        <w:pStyle w:val="Heading1"/>
        <w:jc w:val="center"/>
        <w:rPr>
          <w:rFonts w:ascii="Sakkal Majalla" w:hAnsi="Sakkal Majalla" w:cs="PT Bold Heading"/>
          <w:color w:val="0D0D0D" w:themeColor="text1" w:themeTint="F2"/>
          <w:sz w:val="40"/>
          <w:szCs w:val="40"/>
          <w:rtl/>
        </w:rPr>
      </w:pPr>
      <w:bookmarkStart w:id="16" w:name="_Toc191950901"/>
      <w:bookmarkStart w:id="17" w:name="_Toc224171472"/>
      <w:r w:rsidRPr="00E52317">
        <w:rPr>
          <w:rFonts w:ascii="Sakkal Majalla" w:hAnsi="Sakkal Majalla" w:cs="PT Bold Heading" w:hint="cs"/>
          <w:color w:val="0D0D0D" w:themeColor="text1" w:themeTint="F2"/>
          <w:sz w:val="40"/>
          <w:szCs w:val="40"/>
          <w:rtl/>
        </w:rPr>
        <w:t>الدراسات السابقة والإطار النظري</w:t>
      </w:r>
      <w:bookmarkEnd w:id="16"/>
      <w:bookmarkEnd w:id="17"/>
    </w:p>
    <w:p w14:paraId="321705BE" w14:textId="77777777" w:rsidR="00E52317" w:rsidRDefault="00E52317" w:rsidP="00E52317">
      <w:pPr>
        <w:rPr>
          <w:rtl/>
        </w:rPr>
      </w:pPr>
    </w:p>
    <w:p w14:paraId="38440DAF" w14:textId="77777777" w:rsidR="00E52317" w:rsidRDefault="00E52317" w:rsidP="00E52317">
      <w:pPr>
        <w:rPr>
          <w:rtl/>
        </w:rPr>
      </w:pPr>
    </w:p>
    <w:p w14:paraId="25CDCD3D" w14:textId="77777777" w:rsidR="00E52317" w:rsidRDefault="00E52317" w:rsidP="00E52317">
      <w:pPr>
        <w:rPr>
          <w:rtl/>
        </w:rPr>
      </w:pPr>
    </w:p>
    <w:p w14:paraId="63476EC1" w14:textId="77777777" w:rsidR="00E52317" w:rsidRDefault="00E52317" w:rsidP="00E52317">
      <w:pPr>
        <w:rPr>
          <w:rtl/>
        </w:rPr>
      </w:pPr>
    </w:p>
    <w:p w14:paraId="4670DAE6" w14:textId="77777777" w:rsidR="00E52317" w:rsidRDefault="00E52317" w:rsidP="00E52317">
      <w:pPr>
        <w:rPr>
          <w:rtl/>
        </w:rPr>
      </w:pPr>
    </w:p>
    <w:p w14:paraId="728A7BE6" w14:textId="77777777" w:rsidR="00E52317" w:rsidRDefault="00E52317" w:rsidP="00E52317">
      <w:pPr>
        <w:rPr>
          <w:rtl/>
        </w:rPr>
      </w:pPr>
    </w:p>
    <w:p w14:paraId="45C0184C" w14:textId="77777777" w:rsidR="00E52317" w:rsidRDefault="00E52317" w:rsidP="00E52317">
      <w:pPr>
        <w:rPr>
          <w:rtl/>
        </w:rPr>
      </w:pPr>
    </w:p>
    <w:p w14:paraId="7570EB41" w14:textId="77777777" w:rsidR="00E52317" w:rsidRDefault="00E52317" w:rsidP="00E52317">
      <w:pPr>
        <w:rPr>
          <w:rtl/>
        </w:rPr>
      </w:pPr>
    </w:p>
    <w:p w14:paraId="07FE200B" w14:textId="77777777" w:rsidR="00E52317" w:rsidRDefault="00E52317" w:rsidP="00E52317">
      <w:pPr>
        <w:rPr>
          <w:rtl/>
        </w:rPr>
      </w:pPr>
    </w:p>
    <w:p w14:paraId="3B1FEA30" w14:textId="77777777" w:rsidR="00E52317" w:rsidRDefault="00E52317" w:rsidP="00E52317">
      <w:pPr>
        <w:rPr>
          <w:rtl/>
        </w:rPr>
      </w:pPr>
    </w:p>
    <w:p w14:paraId="229EB99A" w14:textId="77777777" w:rsidR="00E52317" w:rsidRDefault="00E52317" w:rsidP="00E52317">
      <w:pPr>
        <w:rPr>
          <w:rtl/>
        </w:rPr>
      </w:pPr>
    </w:p>
    <w:p w14:paraId="3E430A35" w14:textId="77777777" w:rsidR="00E52317" w:rsidRDefault="00E52317" w:rsidP="00E52317">
      <w:pPr>
        <w:rPr>
          <w:rtl/>
        </w:rPr>
      </w:pPr>
    </w:p>
    <w:p w14:paraId="2332132D" w14:textId="77777777" w:rsidR="00EB78E2" w:rsidRDefault="00EB78E2" w:rsidP="00E52317">
      <w:pPr>
        <w:rPr>
          <w:rtl/>
        </w:rPr>
      </w:pPr>
    </w:p>
    <w:p w14:paraId="1DBAEB38" w14:textId="434770A1" w:rsidR="00E74B78" w:rsidRDefault="007C206A" w:rsidP="009767A3">
      <w:pPr>
        <w:pStyle w:val="Heading1"/>
        <w:jc w:val="center"/>
        <w:rPr>
          <w:rFonts w:asciiTheme="majorBidi" w:hAnsiTheme="majorBidi" w:cs="PT Bold Heading"/>
          <w:color w:val="0D0D0D" w:themeColor="text1" w:themeTint="F2"/>
          <w:sz w:val="36"/>
          <w:szCs w:val="36"/>
          <w:rtl/>
        </w:rPr>
      </w:pPr>
      <w:bookmarkStart w:id="18" w:name="_Toc224171473"/>
      <w:r w:rsidRPr="007C206A">
        <w:rPr>
          <w:rFonts w:asciiTheme="majorBidi" w:hAnsiTheme="majorBidi" w:cs="PT Bold Heading" w:hint="cs"/>
          <w:b/>
          <w:bCs/>
          <w:color w:val="0D0D0D" w:themeColor="text1" w:themeTint="F2"/>
          <w:sz w:val="36"/>
          <w:szCs w:val="36"/>
          <w:rtl/>
        </w:rPr>
        <w:lastRenderedPageBreak/>
        <w:t>1.2</w:t>
      </w:r>
      <w:r>
        <w:rPr>
          <w:rFonts w:asciiTheme="majorBidi" w:hAnsiTheme="majorBidi" w:cs="PT Bold Heading" w:hint="cs"/>
          <w:color w:val="0D0D0D" w:themeColor="text1" w:themeTint="F2"/>
          <w:sz w:val="36"/>
          <w:szCs w:val="36"/>
          <w:rtl/>
        </w:rPr>
        <w:t xml:space="preserve">. </w:t>
      </w:r>
      <w:r w:rsidR="00D22171" w:rsidRPr="006A5DCE">
        <w:rPr>
          <w:rFonts w:asciiTheme="majorBidi" w:hAnsiTheme="majorBidi" w:cs="PT Bold Heading"/>
          <w:color w:val="0D0D0D" w:themeColor="text1" w:themeTint="F2"/>
          <w:sz w:val="36"/>
          <w:szCs w:val="36"/>
          <w:rtl/>
        </w:rPr>
        <w:t>الدراسات السابقة</w:t>
      </w:r>
      <w:bookmarkEnd w:id="18"/>
      <w:r w:rsidR="006A5DCE">
        <w:rPr>
          <w:rFonts w:asciiTheme="majorBidi" w:hAnsiTheme="majorBidi" w:cs="PT Bold Heading" w:hint="cs"/>
          <w:color w:val="0D0D0D" w:themeColor="text1" w:themeTint="F2"/>
          <w:sz w:val="36"/>
          <w:szCs w:val="36"/>
          <w:rtl/>
        </w:rPr>
        <w:t xml:space="preserve"> </w:t>
      </w:r>
    </w:p>
    <w:p w14:paraId="0F8C1CAA" w14:textId="77777777" w:rsidR="009767A3" w:rsidRPr="009767A3" w:rsidRDefault="009767A3" w:rsidP="009767A3">
      <w:pPr>
        <w:rPr>
          <w:rtl/>
        </w:rPr>
      </w:pPr>
    </w:p>
    <w:p w14:paraId="7F59C0DC" w14:textId="47B92A84" w:rsidR="00D83940" w:rsidRPr="00D83940" w:rsidRDefault="00C5166D" w:rsidP="00C5166D">
      <w:pPr>
        <w:pStyle w:val="Heading2"/>
        <w:spacing w:line="360" w:lineRule="auto"/>
        <w:rPr>
          <w:rFonts w:ascii="Times New Roman" w:hAnsi="Times New Roman" w:cs="Times New Roman"/>
          <w:b/>
          <w:bCs/>
          <w:sz w:val="32"/>
          <w:szCs w:val="32"/>
          <w:rtl/>
        </w:rPr>
      </w:pPr>
      <w:bookmarkStart w:id="19" w:name="_Toc224171474"/>
      <w:r>
        <w:rPr>
          <w:rFonts w:ascii="Times New Roman" w:hAnsi="Times New Roman" w:cs="Times New Roman" w:hint="cs"/>
          <w:b/>
          <w:bCs/>
          <w:sz w:val="32"/>
          <w:szCs w:val="32"/>
          <w:rtl/>
        </w:rPr>
        <w:t>1</w:t>
      </w:r>
      <w:r w:rsidR="00D83940" w:rsidRPr="00D83940">
        <w:rPr>
          <w:rFonts w:ascii="Times New Roman" w:hAnsi="Times New Roman" w:cs="Times New Roman" w:hint="cs"/>
          <w:b/>
          <w:bCs/>
          <w:sz w:val="32"/>
          <w:szCs w:val="32"/>
          <w:rtl/>
        </w:rPr>
        <w:t>.1.2. استعراض الدراسات السابقة</w:t>
      </w:r>
      <w:bookmarkEnd w:id="19"/>
      <w:r w:rsidR="00D83940" w:rsidRPr="00D83940">
        <w:rPr>
          <w:rFonts w:ascii="Times New Roman" w:hAnsi="Times New Roman" w:cs="Times New Roman" w:hint="cs"/>
          <w:b/>
          <w:bCs/>
          <w:sz w:val="32"/>
          <w:szCs w:val="32"/>
          <w:rtl/>
        </w:rPr>
        <w:t xml:space="preserve"> </w:t>
      </w:r>
    </w:p>
    <w:p w14:paraId="7996C703"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 xml:space="preserve">Almheiri, et al., </w:t>
      </w:r>
      <w:r w:rsidRPr="00B960EE">
        <w:rPr>
          <w:rFonts w:ascii="Times New Roman" w:hAnsi="Times New Roman" w:cs="Times New Roman"/>
          <w:b/>
          <w:bCs/>
          <w:sz w:val="28"/>
          <w:szCs w:val="28"/>
          <w:rtl/>
        </w:rPr>
        <w:t>، 2025):</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Examining the impact of artificial intelligence capability on dynamic capabilities, organizational creativity and organization performance in public organizations</w:t>
      </w:r>
      <w:r w:rsidRPr="00B960EE">
        <w:rPr>
          <w:rFonts w:ascii="Times New Roman" w:hAnsi="Times New Roman" w:cs="Times New Roman"/>
          <w:b/>
          <w:bCs/>
          <w:sz w:val="28"/>
          <w:szCs w:val="28"/>
          <w:rtl/>
        </w:rPr>
        <w:t xml:space="preserve">” </w:t>
      </w:r>
    </w:p>
    <w:p w14:paraId="285DB168"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قياس أثر قدرات الذكاء الاصطناعي على القدرات الديناميكية والإبداع التنظيمي وأداء المنظمات العامة.</w:t>
      </w:r>
    </w:p>
    <w:p w14:paraId="2D6BAB3D" w14:textId="77777777" w:rsidR="00B960EE"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نموذج سببي كمي (استبيان) مع اختبار وساطة/علاقات بين </w:t>
      </w:r>
      <w:r w:rsidRPr="00C9488D">
        <w:rPr>
          <w:rFonts w:ascii="Times New Roman" w:hAnsi="Times New Roman" w:cs="Times New Roman"/>
          <w:sz w:val="28"/>
          <w:szCs w:val="28"/>
        </w:rPr>
        <w:t>AI capability</w:t>
      </w:r>
      <w:r w:rsidRPr="00C9488D">
        <w:rPr>
          <w:rFonts w:ascii="Times New Roman" w:hAnsi="Times New Roman" w:cs="Times New Roman"/>
          <w:sz w:val="28"/>
          <w:szCs w:val="28"/>
          <w:rtl/>
        </w:rPr>
        <w:t xml:space="preserve"> والقدرات الديناميكية والإبداع والأداء</w:t>
      </w:r>
      <w:r>
        <w:rPr>
          <w:rFonts w:ascii="Times New Roman" w:hAnsi="Times New Roman" w:cs="Times New Roman" w:hint="cs"/>
          <w:sz w:val="28"/>
          <w:szCs w:val="28"/>
          <w:rtl/>
        </w:rPr>
        <w:t>.</w:t>
      </w:r>
    </w:p>
    <w:p w14:paraId="6F7E1214" w14:textId="453BE9CD"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تشير للصلة الإيجابية بين </w:t>
      </w:r>
      <w:r w:rsidRPr="00C9488D">
        <w:rPr>
          <w:rFonts w:ascii="Times New Roman" w:hAnsi="Times New Roman" w:cs="Times New Roman"/>
          <w:sz w:val="28"/>
          <w:szCs w:val="28"/>
        </w:rPr>
        <w:t>AI capability</w:t>
      </w:r>
      <w:r w:rsidRPr="00C9488D">
        <w:rPr>
          <w:rFonts w:ascii="Times New Roman" w:hAnsi="Times New Roman" w:cs="Times New Roman"/>
          <w:sz w:val="28"/>
          <w:szCs w:val="28"/>
          <w:rtl/>
        </w:rPr>
        <w:t xml:space="preserve"> والأداء عبر وسيطين: القدرات الديناميكية والإبداع.</w:t>
      </w:r>
    </w:p>
    <w:p w14:paraId="528873AA"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 xml:space="preserve"> دراسة (</w:t>
      </w:r>
      <w:r w:rsidRPr="00B960EE">
        <w:rPr>
          <w:rFonts w:ascii="Times New Roman" w:hAnsi="Times New Roman" w:cs="Times New Roman"/>
          <w:b/>
          <w:bCs/>
          <w:sz w:val="28"/>
          <w:szCs w:val="28"/>
        </w:rPr>
        <w:t>Al-Anazi &amp; Al Obeikan</w:t>
      </w:r>
      <w:r w:rsidRPr="00B960EE">
        <w:rPr>
          <w:rFonts w:ascii="Times New Roman" w:hAnsi="Times New Roman" w:cs="Times New Roman"/>
          <w:b/>
          <w:bCs/>
          <w:sz w:val="28"/>
          <w:szCs w:val="28"/>
          <w:rtl/>
        </w:rPr>
        <w:t>، 2025):</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"الذكاء الاصطناعي في التعليم: مراجعة منهجية" (السعودية ).</w:t>
      </w:r>
    </w:p>
    <w:p w14:paraId="57CA17E6"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w:t>
      </w:r>
      <w:r>
        <w:rPr>
          <w:rFonts w:ascii="Times New Roman" w:hAnsi="Times New Roman" w:cs="Times New Roman" w:hint="cs"/>
          <w:sz w:val="28"/>
          <w:szCs w:val="28"/>
          <w:rtl/>
        </w:rPr>
        <w:t xml:space="preserve">ى </w:t>
      </w:r>
      <w:r w:rsidRPr="00C9488D">
        <w:rPr>
          <w:rFonts w:ascii="Times New Roman" w:hAnsi="Times New Roman" w:cs="Times New Roman"/>
          <w:sz w:val="28"/>
          <w:szCs w:val="28"/>
          <w:rtl/>
        </w:rPr>
        <w:t>إجراء مراجعة منهجية للدراسات العربية والأجنبية حول الذكاء الاصطناعي في التعليم (2019–2023).</w:t>
      </w:r>
    </w:p>
    <w:p w14:paraId="7F03B5E8"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مراجعة منهجية </w:t>
      </w:r>
      <w:r w:rsidRPr="00C9488D">
        <w:rPr>
          <w:rFonts w:ascii="Times New Roman" w:hAnsi="Times New Roman" w:cs="Times New Roman"/>
          <w:sz w:val="28"/>
          <w:szCs w:val="28"/>
        </w:rPr>
        <w:t>Systematic Review</w:t>
      </w:r>
      <w:r w:rsidRPr="00C9488D">
        <w:rPr>
          <w:rFonts w:ascii="Times New Roman" w:hAnsi="Times New Roman" w:cs="Times New Roman"/>
          <w:sz w:val="28"/>
          <w:szCs w:val="28"/>
          <w:rtl/>
        </w:rPr>
        <w:t xml:space="preserve"> بمعايير علمية محددة.</w:t>
      </w:r>
    </w:p>
    <w:p w14:paraId="4C667FF0"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قدمت تصنيفًا للاتجاهات البحثية والتطبيقات والفجوات.</w:t>
      </w:r>
    </w:p>
    <w:p w14:paraId="536B3F4B"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(الحجيمي &amp; حميد، 2025):</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 xml:space="preserve">بعنوان "أثر تقنية الذكاء الاصطناعي في تأمين العمليات المالية الرقمية: دراسة حالة من العمليات الرقمية من وجهة نظر الدراسات السابقة" </w:t>
      </w:r>
    </w:p>
    <w:p w14:paraId="5467FE35"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تحليل دور الذكاء الاصطناعي في رفع أمن العمليات المالية الرقمية وتقليل المخاطر.</w:t>
      </w:r>
    </w:p>
    <w:p w14:paraId="3490088D"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مراجعة أدبيات/تحليل دراسات سابقة (</w:t>
      </w:r>
      <w:r w:rsidRPr="00C9488D">
        <w:rPr>
          <w:rFonts w:ascii="Times New Roman" w:hAnsi="Times New Roman" w:cs="Times New Roman"/>
          <w:sz w:val="28"/>
          <w:szCs w:val="28"/>
        </w:rPr>
        <w:t>Literature-based</w:t>
      </w:r>
      <w:r w:rsidRPr="00C9488D">
        <w:rPr>
          <w:rFonts w:ascii="Times New Roman" w:hAnsi="Times New Roman" w:cs="Times New Roman"/>
          <w:sz w:val="28"/>
          <w:szCs w:val="28"/>
          <w:rtl/>
        </w:rPr>
        <w:t>).</w:t>
      </w:r>
    </w:p>
    <w:p w14:paraId="14A4E623"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أكدت أهمية </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في كشف الاحتيال، رصد الأنماط الشاذة، دعم الامتثال، وتقليل المخاطر.</w:t>
      </w:r>
    </w:p>
    <w:p w14:paraId="6ACBEB42"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lastRenderedPageBreak/>
        <w:t>دراسة (الهاشمي، 2025):</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"دور القيادة الاستباقية المدعومة بالذكاء الاصطناعي في تحقيق الاستدامة في القطاع النفطي: دراسة استطلاعية لمحافظة النجف الأشرف" (العراق).</w:t>
      </w:r>
    </w:p>
    <w:p w14:paraId="2C0D2463"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بيان دور توظيف الذكاء الاصطناعي في دعم القيادة الاستباقية وانعكاسه على تحقيق الاستدامة (بأبعادها).</w:t>
      </w:r>
    </w:p>
    <w:p w14:paraId="0F39A28A" w14:textId="77777777" w:rsidR="00B960EE"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منهج استطلاعي/وصفي يعتمد على استبيان/مدركات مسؤولين </w:t>
      </w:r>
    </w:p>
    <w:p w14:paraId="311D40EE"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أكدت النتائج وجود دور محوري للذكاء الاصطناعي في تعزيز القدرات الاستباقية، ووجود مساهمة في تفسير التباين في تكامل أبعاد الاستدامة.</w:t>
      </w:r>
    </w:p>
    <w:p w14:paraId="4C1D88D5"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Elmohimeed</w:t>
      </w:r>
      <w:r w:rsidRPr="00B960EE">
        <w:rPr>
          <w:rFonts w:ascii="Times New Roman" w:hAnsi="Times New Roman" w:cs="Times New Roman"/>
          <w:b/>
          <w:bCs/>
          <w:sz w:val="28"/>
          <w:szCs w:val="28"/>
          <w:rtl/>
        </w:rPr>
        <w:t>،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The Digital Economy on The Development of Higher Education Systems: A Comparative Study between Saudi Arabia and Singapore</w:t>
      </w:r>
      <w:r w:rsidRPr="00B960EE">
        <w:rPr>
          <w:rFonts w:ascii="Times New Roman" w:hAnsi="Times New Roman" w:cs="Times New Roman"/>
          <w:b/>
          <w:bCs/>
          <w:sz w:val="28"/>
          <w:szCs w:val="28"/>
          <w:rtl/>
        </w:rPr>
        <w:t xml:space="preserve">” </w:t>
      </w:r>
    </w:p>
    <w:p w14:paraId="2417286D"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تحليل أثر الاقتصاد الرقمي (والتحول الرقمي) على تطوير أنظمة التعليم العالي بمقارنة السعودية وسنغافورة.</w:t>
      </w:r>
    </w:p>
    <w:p w14:paraId="2776974B" w14:textId="77777777" w:rsidR="00B960EE"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دراسة مقارنة تعتمد تحليل مؤشرات وتجارب وسياسات</w:t>
      </w:r>
    </w:p>
    <w:p w14:paraId="3808D0B8" w14:textId="268537D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نتائج الدراسة: خلصت إلى أن الاقتصاد الرقمي يدعم التطوير المؤسسي، ويستلزم بنية رقمية وحوكمة وقدرات بشرية.</w:t>
      </w:r>
    </w:p>
    <w:p w14:paraId="0E02A1FC"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Bendary &amp; Rajadurai</w:t>
      </w:r>
      <w:r w:rsidRPr="00B960EE">
        <w:rPr>
          <w:rFonts w:ascii="Times New Roman" w:hAnsi="Times New Roman" w:cs="Times New Roman"/>
          <w:b/>
          <w:bCs/>
          <w:sz w:val="28"/>
          <w:szCs w:val="28"/>
          <w:rtl/>
        </w:rPr>
        <w:t>،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Emerging Technologies and Public Innovation in the Saudi Public Sector: An Analysis of Adoption and Challenges Amidst Vision 2030</w:t>
      </w:r>
      <w:r w:rsidRPr="00B960EE">
        <w:rPr>
          <w:rFonts w:ascii="Times New Roman" w:hAnsi="Times New Roman" w:cs="Times New Roman"/>
          <w:b/>
          <w:bCs/>
          <w:sz w:val="28"/>
          <w:szCs w:val="28"/>
          <w:rtl/>
        </w:rPr>
        <w:t>” .</w:t>
      </w:r>
    </w:p>
    <w:p w14:paraId="160CFB25"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تقديم مراجعة منهجية لتبني التقنيات الناشئة (ومنها </w:t>
      </w:r>
      <w:r w:rsidRPr="00C9488D">
        <w:rPr>
          <w:rFonts w:ascii="Times New Roman" w:hAnsi="Times New Roman" w:cs="Times New Roman"/>
          <w:sz w:val="28"/>
          <w:szCs w:val="28"/>
        </w:rPr>
        <w:t>AI</w:t>
      </w:r>
      <w:r w:rsidRPr="00C9488D">
        <w:rPr>
          <w:rFonts w:ascii="Times New Roman" w:hAnsi="Times New Roman" w:cs="Times New Roman"/>
          <w:sz w:val="28"/>
          <w:szCs w:val="28"/>
          <w:rtl/>
        </w:rPr>
        <w:t>) في القطاع العام السعودي 2018–2022، وتحديد التوجهات والتحديات.</w:t>
      </w:r>
    </w:p>
    <w:p w14:paraId="0B0B6F92"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 xml:space="preserve">مراجعة منهجية </w:t>
      </w:r>
      <w:r w:rsidRPr="00C9488D">
        <w:rPr>
          <w:rFonts w:ascii="Times New Roman" w:hAnsi="Times New Roman" w:cs="Times New Roman"/>
          <w:sz w:val="28"/>
          <w:szCs w:val="28"/>
        </w:rPr>
        <w:t>SLR</w:t>
      </w:r>
      <w:r w:rsidRPr="00C9488D">
        <w:rPr>
          <w:rFonts w:ascii="Times New Roman" w:hAnsi="Times New Roman" w:cs="Times New Roman"/>
          <w:sz w:val="28"/>
          <w:szCs w:val="28"/>
          <w:rtl/>
        </w:rPr>
        <w:t xml:space="preserve"> وفق </w:t>
      </w:r>
      <w:r w:rsidRPr="00C9488D">
        <w:rPr>
          <w:rFonts w:ascii="Times New Roman" w:hAnsi="Times New Roman" w:cs="Times New Roman"/>
          <w:sz w:val="28"/>
          <w:szCs w:val="28"/>
        </w:rPr>
        <w:t>PRISMA</w:t>
      </w:r>
      <w:r w:rsidRPr="00C9488D">
        <w:rPr>
          <w:rFonts w:ascii="Times New Roman" w:hAnsi="Times New Roman" w:cs="Times New Roman"/>
          <w:sz w:val="28"/>
          <w:szCs w:val="28"/>
          <w:rtl/>
        </w:rPr>
        <w:t>؛ تحليل أدبيات منشورة 2018–2022؛ استخلاص مجالات التبني، القطاعات الحكومية الأكثر تطبيقًا، وتحديات التنفيذ (الأمن/الخصوصية/الفجوات المهارية/البنية/الحوكمة/التمويل).</w:t>
      </w:r>
    </w:p>
    <w:p w14:paraId="50C3DF32"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زيادة واضحة في الاهتمام بـ</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والحوسبة السحابية، وتسارع بسبب كوفيد-19؛ تحديات محورية في الأمن والخصوصية والمهارات والبنية والحوكمة.</w:t>
      </w:r>
    </w:p>
    <w:p w14:paraId="4A50B829"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lastRenderedPageBreak/>
        <w:t>دراسة (الهويمل،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"أثر تطبيق الذكاء الاصطناعي في تطوير الأداء المالي لدى البلديات بالمملكة الأردنية الهاشمية" (الأردن).</w:t>
      </w:r>
    </w:p>
    <w:p w14:paraId="15B5E499"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قياس أثر تطبيقات الذكاء الاصطناعي على تطوير الأداء المالي في البلديات.</w:t>
      </w:r>
    </w:p>
    <w:p w14:paraId="7E0F840A"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نتائج الدراسة: توصلت إلى أن تطبيقات الذكاء الاصطناعي تسهم في تطوير الأداء المالي (تحسين الرقابة/الدقة/التحصيل/خفض الهدر وفق ما توحي به خلاصات هذا النوع من الأدبيات).</w:t>
      </w:r>
    </w:p>
    <w:p w14:paraId="34497842"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 xml:space="preserve">دراسة (هرموزي، </w:t>
      </w:r>
      <w:r w:rsidRPr="00B960EE">
        <w:rPr>
          <w:rFonts w:ascii="Times New Roman" w:hAnsi="Times New Roman" w:cs="Times New Roman" w:hint="cs"/>
          <w:b/>
          <w:bCs/>
          <w:sz w:val="28"/>
          <w:szCs w:val="28"/>
          <w:rtl/>
        </w:rPr>
        <w:t>وآخرون</w:t>
      </w:r>
      <w:r w:rsidRPr="00B960EE">
        <w:rPr>
          <w:rFonts w:ascii="Times New Roman" w:hAnsi="Times New Roman" w:cs="Times New Roman"/>
          <w:b/>
          <w:bCs/>
          <w:sz w:val="28"/>
          <w:szCs w:val="28"/>
          <w:rtl/>
        </w:rPr>
        <w:t>،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"استراتيجيات الذكاء الاصطناعي في تحقيق التنمية المستدامة – تجربة الإمارات العربية المتحدة" (الإمارات).</w:t>
      </w:r>
    </w:p>
    <w:p w14:paraId="019742F0"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تحليل كيفية توظيف استراتيجيات الذكاء الاصطناعي على مستوى الدولة/القطاعات لتحقيق التنمية المستدامة ومؤشرات اقتصادية/مؤسسية.</w:t>
      </w:r>
    </w:p>
    <w:p w14:paraId="22EFA531"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وصفي تحليلي بالاعتماد على وثائق ومؤشرات وتجارب تطبيقية.</w:t>
      </w:r>
    </w:p>
    <w:p w14:paraId="5EA0FE86"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أبرزت أن الاستراتيجيات الوطنية للذكاء الاصطناعي تدعم مؤشرات التنمية المستدامة عبر تحسين الخدمات، رفع الكفاءة، وتحفيز الابتكار المؤسسي.</w:t>
      </w:r>
    </w:p>
    <w:p w14:paraId="61514916"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(صاري،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"التكنولوجيا المالية وتطبيقات الذكاء الاصطناعي من أجل تعزيز الشمول المالي وتمكين الجميع من استخدام النظام المالي الرسمي" (الجزائر).</w:t>
      </w:r>
    </w:p>
    <w:p w14:paraId="066DB074"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بحث دور تطبيقات الذكاء الاصطناعي ضمن التكنولوجيا المالية في تعزيز الشمول المالي بما ينعكس على الاقتصاد الرسمي.</w:t>
      </w:r>
    </w:p>
    <w:p w14:paraId="3917155A"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منهج وصفي/تحليلي يعتمد مراجعة وتحليل مفاهيمي وتطبيقي للتقنيات.</w:t>
      </w:r>
    </w:p>
    <w:p w14:paraId="459AF4E9"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خلصت إلى أن دمج </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في خدمات مالية رقمية يدعم الشمول المالي ويقلل الفجوة، مع توصيات تتعلق بالبنية التنظيمية والحوكمة والوعي.</w:t>
      </w:r>
    </w:p>
    <w:p w14:paraId="3148A23F" w14:textId="2CCE446D" w:rsidR="00D83940" w:rsidRPr="00B960EE" w:rsidRDefault="00D83940"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Wamba et al.,</w:t>
      </w:r>
      <w:r w:rsidRPr="00B960EE">
        <w:rPr>
          <w:rFonts w:ascii="Times New Roman" w:hAnsi="Times New Roman" w:cs="Times New Roman"/>
          <w:b/>
          <w:bCs/>
          <w:sz w:val="28"/>
          <w:szCs w:val="28"/>
          <w:rtl/>
        </w:rPr>
        <w:t>،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Artificial intelligence capability and firm performance: a sustainable development perspective by the mediating role of data-driven culture</w:t>
      </w:r>
      <w:r w:rsidRPr="00B960EE">
        <w:rPr>
          <w:rFonts w:ascii="Times New Roman" w:hAnsi="Times New Roman" w:cs="Times New Roman"/>
          <w:b/>
          <w:bCs/>
          <w:sz w:val="28"/>
          <w:szCs w:val="28"/>
          <w:rtl/>
        </w:rPr>
        <w:t xml:space="preserve">” </w:t>
      </w:r>
    </w:p>
    <w:p w14:paraId="4A851B22"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اختبار أثر قدرة الذكاء الاصطناعي في أداء الشركات، مع فحص دور الثقافة المعتمدة على البيانات كمتغير وسيط ضمن منظور الاستدامة.</w:t>
      </w:r>
    </w:p>
    <w:p w14:paraId="6F6ED5CB" w14:textId="26ED635D"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 xml:space="preserve"> منهجية الدراسة: دراسة كمية (استبيان) ونمذجة علاقات سببية (غالباً </w:t>
      </w:r>
      <w:r w:rsidRPr="00C9488D">
        <w:rPr>
          <w:rFonts w:ascii="Times New Roman" w:hAnsi="Times New Roman" w:cs="Times New Roman"/>
          <w:sz w:val="28"/>
          <w:szCs w:val="28"/>
        </w:rPr>
        <w:t>SEM/PLS</w:t>
      </w:r>
      <w:r w:rsidRPr="00C9488D">
        <w:rPr>
          <w:rFonts w:ascii="Times New Roman" w:hAnsi="Times New Roman" w:cs="Times New Roman"/>
          <w:sz w:val="28"/>
          <w:szCs w:val="28"/>
          <w:rtl/>
        </w:rPr>
        <w:t xml:space="preserve">) لتحليل الروابط بين قدرة الذكاء الاصطناعي والأداء، مع فحص وساطة “الثقافة المدفوعة بالبيانات”. </w:t>
      </w:r>
    </w:p>
    <w:p w14:paraId="269E295B" w14:textId="5C51B6EE"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أشارت النتائج إلى علاقة إيجابية بين قدرة الذكاء الاصطناعي والأداء، وأن تعزيز الثقافة المدفوعة بالبيانات يرفع قيمة الاستثمار في الذكاء الاصطناعي ويزيد أثره على الأداء والاستدامة.</w:t>
      </w:r>
    </w:p>
    <w:p w14:paraId="1CA55131" w14:textId="77777777" w:rsidR="00D83940" w:rsidRPr="00B960EE" w:rsidRDefault="00D83940"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 xml:space="preserve"> دراسة (</w:t>
      </w:r>
      <w:r w:rsidRPr="00B960EE">
        <w:rPr>
          <w:rFonts w:ascii="Times New Roman" w:hAnsi="Times New Roman" w:cs="Times New Roman"/>
          <w:b/>
          <w:bCs/>
          <w:sz w:val="28"/>
          <w:szCs w:val="28"/>
        </w:rPr>
        <w:t>Wahab &amp; Radmehr</w:t>
      </w:r>
      <w:r w:rsidRPr="00B960EE">
        <w:rPr>
          <w:rFonts w:ascii="Times New Roman" w:hAnsi="Times New Roman" w:cs="Times New Roman"/>
          <w:b/>
          <w:bCs/>
          <w:sz w:val="28"/>
          <w:szCs w:val="28"/>
          <w:rtl/>
        </w:rPr>
        <w:t>، 2024):</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The impact of AI assimilation on firm performance in small and medium-sized enterprises: A moderated multi-mediation model</w:t>
      </w:r>
      <w:r w:rsidRPr="00B960EE">
        <w:rPr>
          <w:rFonts w:ascii="Times New Roman" w:hAnsi="Times New Roman" w:cs="Times New Roman"/>
          <w:b/>
          <w:bCs/>
          <w:sz w:val="28"/>
          <w:szCs w:val="28"/>
          <w:rtl/>
        </w:rPr>
        <w:t xml:space="preserve">” </w:t>
      </w:r>
    </w:p>
    <w:p w14:paraId="0D288312"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قياس أثر استيعاب/استدماج الذكاء الاصطناعي (</w:t>
      </w:r>
      <w:r w:rsidRPr="00C9488D">
        <w:rPr>
          <w:rFonts w:ascii="Times New Roman" w:hAnsi="Times New Roman" w:cs="Times New Roman"/>
          <w:sz w:val="28"/>
          <w:szCs w:val="28"/>
        </w:rPr>
        <w:t>AI assimilation</w:t>
      </w:r>
      <w:r w:rsidRPr="00C9488D">
        <w:rPr>
          <w:rFonts w:ascii="Times New Roman" w:hAnsi="Times New Roman" w:cs="Times New Roman"/>
          <w:sz w:val="28"/>
          <w:szCs w:val="28"/>
          <w:rtl/>
        </w:rPr>
        <w:t>) على الأداء، مع اختبار وسطاء متعددين ومعدِّلات تؤثر على قوة العلاقة.</w:t>
      </w:r>
    </w:p>
    <w:p w14:paraId="6638FAD7" w14:textId="5FAFA1EF"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دراسة كمية تعتمد الاستبيان ونمذجة علاقات (نماذج وساطة). </w:t>
      </w:r>
    </w:p>
    <w:p w14:paraId="359C36CD" w14:textId="2319A529" w:rsidR="00D83940" w:rsidRPr="00C9488D" w:rsidRDefault="00D83940"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بيّنت أن “استيعاب الذكاء الاصطناعي” يرتبط بتحسن الأداء، وأن الآثار ليست خطية بسيطة؛ بل تتقوى أو تضعف حسب سياقات تنظيمية (مثل القدرات الداخلية/البيئة).</w:t>
      </w:r>
    </w:p>
    <w:p w14:paraId="44EF1543" w14:textId="309B96D5" w:rsidR="00D83940" w:rsidRPr="00B960EE" w:rsidRDefault="00D83940"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Sullivan &amp; Wamba</w:t>
      </w:r>
      <w:r w:rsidRPr="00B960EE">
        <w:rPr>
          <w:rFonts w:ascii="Times New Roman" w:hAnsi="Times New Roman" w:cs="Times New Roman"/>
          <w:b/>
          <w:bCs/>
          <w:sz w:val="28"/>
          <w:szCs w:val="28"/>
          <w:rtl/>
        </w:rPr>
        <w:t>، 2022):</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 xml:space="preserve">Artificial intelligence, firm resilience to supply chain disruptions, and firm performance” </w:t>
      </w:r>
    </w:p>
    <w:p w14:paraId="230F8D6C"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اختبار دور استخدام الذكاء الاصطناعي في رفع مرونة المنظمة أمام اضطرابات سلاسل الإمداد وتأثير ذلك على الأداء.</w:t>
      </w:r>
    </w:p>
    <w:p w14:paraId="26B13929" w14:textId="37012B62"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 xml:space="preserve">دراسة كمية/مسحية مع اختبار علاقات سببية بين استخدام </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والمرونة والأداء.</w:t>
      </w:r>
    </w:p>
    <w:p w14:paraId="0CB296C5" w14:textId="77777777" w:rsidR="00D83940"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أشارت إلى أن الذكاء الاصطناعي يدعم المرونة التشغيلية واتخاذ القرار تحت عدم اليقين، ما ينعكس على الأداء.</w:t>
      </w:r>
    </w:p>
    <w:p w14:paraId="647215FD" w14:textId="0E83F4DE" w:rsidR="00D83940" w:rsidRPr="00B960EE" w:rsidRDefault="00D83940"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 xml:space="preserve"> دراسة (</w:t>
      </w:r>
      <w:r w:rsidRPr="00B960EE">
        <w:rPr>
          <w:rFonts w:ascii="Times New Roman" w:hAnsi="Times New Roman" w:cs="Times New Roman"/>
          <w:b/>
          <w:bCs/>
          <w:sz w:val="28"/>
          <w:szCs w:val="28"/>
        </w:rPr>
        <w:t>et al</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Pr>
        <w:t xml:space="preserve"> Chen</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 2022):</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The impact of artificial intelligence on firm performance: an application of the resource-based view to e-commerce firms”</w:t>
      </w:r>
      <w:r w:rsidRPr="00B960EE">
        <w:rPr>
          <w:rFonts w:ascii="Times New Roman" w:hAnsi="Times New Roman" w:cs="Times New Roman"/>
          <w:b/>
          <w:bCs/>
          <w:sz w:val="28"/>
          <w:szCs w:val="28"/>
          <w:rtl/>
        </w:rPr>
        <w:t>.</w:t>
      </w:r>
    </w:p>
    <w:p w14:paraId="07C2881E"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بناء نموذج يربط قدرة الذكاء الاصطناعي بالأداء وفق منظور الموارد </w:t>
      </w:r>
      <w:r w:rsidRPr="00C9488D">
        <w:rPr>
          <w:rFonts w:ascii="Times New Roman" w:hAnsi="Times New Roman" w:cs="Times New Roman"/>
          <w:sz w:val="28"/>
          <w:szCs w:val="28"/>
        </w:rPr>
        <w:t>RBV</w:t>
      </w:r>
      <w:r w:rsidRPr="00C9488D">
        <w:rPr>
          <w:rFonts w:ascii="Times New Roman" w:hAnsi="Times New Roman" w:cs="Times New Roman"/>
          <w:sz w:val="28"/>
          <w:szCs w:val="28"/>
          <w:rtl/>
        </w:rPr>
        <w:t>، مع اختبار وسطاء مثل الإبداع وإدارة الذكاء الاصطناعي واتخاذ القرار المدفوع بالذكاء الاصطناعي.</w:t>
      </w:r>
    </w:p>
    <w:p w14:paraId="4CECAE61" w14:textId="7E137D29"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 xml:space="preserve"> منهجية الدراسة</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 xml:space="preserve">دراسة كمية مقطعية؛ 394 استبانة صالحة؛ التحليل باستخدام </w:t>
      </w:r>
      <w:r w:rsidRPr="00C9488D">
        <w:rPr>
          <w:rFonts w:ascii="Times New Roman" w:hAnsi="Times New Roman" w:cs="Times New Roman"/>
          <w:sz w:val="28"/>
          <w:szCs w:val="28"/>
        </w:rPr>
        <w:t>PLS-SEM</w:t>
      </w:r>
      <w:r w:rsidRPr="00C9488D">
        <w:rPr>
          <w:rFonts w:ascii="Times New Roman" w:hAnsi="Times New Roman" w:cs="Times New Roman"/>
          <w:sz w:val="28"/>
          <w:szCs w:val="28"/>
          <w:rtl/>
        </w:rPr>
        <w:t>؛ وقياس قدرة الذكاء الاصطناعي كمُركّب من موارد أساسية/نزعة/مهارات، مع اختبارات وساطة وتعديل (ثقافة الابتكار/ديناميكية البيئة).</w:t>
      </w:r>
    </w:p>
    <w:p w14:paraId="7AA3130D" w14:textId="29E1CBC5" w:rsidR="00D83940" w:rsidRPr="00C9488D" w:rsidRDefault="00D83940"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قدرة الذكاء الاصطناعي تؤثر على الأداء بشكل غير مباشر عبر الإبداع وإدارة الذكاء الاصطناعي واتخاذ القرار؛ وثقافة الابتكار تُقوّي بعض المسارات.</w:t>
      </w:r>
    </w:p>
    <w:p w14:paraId="54A492FE" w14:textId="77777777" w:rsidR="00B960EE" w:rsidRPr="00B960EE" w:rsidRDefault="00B960EE"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 xml:space="preserve">Alshahrani et al., </w:t>
      </w:r>
      <w:r w:rsidRPr="00B960EE">
        <w:rPr>
          <w:rFonts w:ascii="Times New Roman" w:hAnsi="Times New Roman" w:cs="Times New Roman"/>
          <w:b/>
          <w:bCs/>
          <w:sz w:val="28"/>
          <w:szCs w:val="28"/>
          <w:rtl/>
        </w:rPr>
        <w:t>، 2021):</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Adopting artificial intelligence in the Saudi Arabian public sector: Preliminary findings</w:t>
      </w:r>
      <w:r w:rsidRPr="00B960EE">
        <w:rPr>
          <w:rFonts w:ascii="Times New Roman" w:hAnsi="Times New Roman" w:cs="Times New Roman"/>
          <w:b/>
          <w:bCs/>
          <w:sz w:val="28"/>
          <w:szCs w:val="28"/>
          <w:rtl/>
        </w:rPr>
        <w:t xml:space="preserve">” </w:t>
      </w:r>
    </w:p>
    <w:p w14:paraId="48A7ECEB"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 فهم تحديات تبني </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في القطاع العام السعودي وكيف تتشكل “انتباهات” الإدارة نحو </w:t>
      </w:r>
      <w:r w:rsidRPr="00C9488D">
        <w:rPr>
          <w:rFonts w:ascii="Times New Roman" w:hAnsi="Times New Roman" w:cs="Times New Roman"/>
          <w:sz w:val="28"/>
          <w:szCs w:val="28"/>
        </w:rPr>
        <w:t>AI</w:t>
      </w:r>
      <w:r w:rsidRPr="00C9488D">
        <w:rPr>
          <w:rFonts w:ascii="Times New Roman" w:hAnsi="Times New Roman" w:cs="Times New Roman"/>
          <w:sz w:val="28"/>
          <w:szCs w:val="28"/>
          <w:rtl/>
        </w:rPr>
        <w:t xml:space="preserve"> ومفاضلاته.</w:t>
      </w:r>
    </w:p>
    <w:p w14:paraId="6D38DA9F"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دراسة حالة واحدة (</w:t>
      </w:r>
      <w:r w:rsidRPr="00C9488D">
        <w:rPr>
          <w:rFonts w:ascii="Times New Roman" w:hAnsi="Times New Roman" w:cs="Times New Roman"/>
          <w:sz w:val="28"/>
          <w:szCs w:val="28"/>
        </w:rPr>
        <w:t>Single case study</w:t>
      </w:r>
      <w:r w:rsidRPr="00C9488D">
        <w:rPr>
          <w:rFonts w:ascii="Times New Roman" w:hAnsi="Times New Roman" w:cs="Times New Roman"/>
          <w:sz w:val="28"/>
          <w:szCs w:val="28"/>
          <w:rtl/>
        </w:rPr>
        <w:t xml:space="preserve">)، مع إطار نظري هو </w:t>
      </w:r>
      <w:r w:rsidRPr="00C9488D">
        <w:rPr>
          <w:rFonts w:ascii="Times New Roman" w:hAnsi="Times New Roman" w:cs="Times New Roman"/>
          <w:sz w:val="28"/>
          <w:szCs w:val="28"/>
        </w:rPr>
        <w:t>Attention-Based View</w:t>
      </w:r>
      <w:r w:rsidRPr="00C9488D">
        <w:rPr>
          <w:rFonts w:ascii="Times New Roman" w:hAnsi="Times New Roman" w:cs="Times New Roman"/>
          <w:sz w:val="28"/>
          <w:szCs w:val="28"/>
          <w:rtl/>
        </w:rPr>
        <w:t xml:space="preserve"> لتحليل الانتباه التنظيمي للتحديات.</w:t>
      </w:r>
    </w:p>
    <w:p w14:paraId="3927EB24" w14:textId="77777777" w:rsidR="00B960EE" w:rsidRPr="00C9488D" w:rsidRDefault="00B960EE" w:rsidP="00B960EE">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نتائج الدراسة: أبرزت وجود عوائق/مفاضلات تتعلق بإدارة الانتباه المؤسسي (تحديد الأولويات، الموارد، الحوكمة، تبعات المخاطر).</w:t>
      </w:r>
    </w:p>
    <w:p w14:paraId="5D1EE59D" w14:textId="5C8473F1" w:rsidR="00D83940" w:rsidRPr="00B960EE" w:rsidRDefault="00D83940" w:rsidP="006669B7">
      <w:pPr>
        <w:pStyle w:val="ListParagraph"/>
        <w:numPr>
          <w:ilvl w:val="0"/>
          <w:numId w:val="26"/>
        </w:numPr>
        <w:spacing w:line="360" w:lineRule="auto"/>
        <w:jc w:val="both"/>
        <w:rPr>
          <w:rFonts w:ascii="Times New Roman" w:hAnsi="Times New Roman" w:cs="Times New Roman"/>
          <w:b/>
          <w:bCs/>
          <w:sz w:val="28"/>
          <w:szCs w:val="28"/>
          <w:rtl/>
        </w:rPr>
      </w:pPr>
      <w:r w:rsidRPr="00B960EE">
        <w:rPr>
          <w:rFonts w:ascii="Times New Roman" w:hAnsi="Times New Roman" w:cs="Times New Roman"/>
          <w:b/>
          <w:bCs/>
          <w:sz w:val="28"/>
          <w:szCs w:val="28"/>
          <w:rtl/>
        </w:rPr>
        <w:t>دراسة (</w:t>
      </w:r>
      <w:r w:rsidRPr="00B960EE">
        <w:rPr>
          <w:rFonts w:ascii="Times New Roman" w:hAnsi="Times New Roman" w:cs="Times New Roman"/>
          <w:b/>
          <w:bCs/>
          <w:sz w:val="28"/>
          <w:szCs w:val="28"/>
        </w:rPr>
        <w:t xml:space="preserve">Wamba-Taguimdje et al., </w:t>
      </w:r>
      <w:r w:rsidRPr="00B960EE">
        <w:rPr>
          <w:rFonts w:ascii="Times New Roman" w:hAnsi="Times New Roman" w:cs="Times New Roman"/>
          <w:b/>
          <w:bCs/>
          <w:sz w:val="28"/>
          <w:szCs w:val="28"/>
          <w:rtl/>
        </w:rPr>
        <w:t>، 2020):</w:t>
      </w:r>
      <w:r w:rsidRPr="00B960EE">
        <w:rPr>
          <w:rFonts w:ascii="Times New Roman" w:hAnsi="Times New Roman" w:cs="Times New Roman" w:hint="cs"/>
          <w:b/>
          <w:bCs/>
          <w:sz w:val="28"/>
          <w:szCs w:val="28"/>
          <w:rtl/>
        </w:rPr>
        <w:t xml:space="preserve"> </w:t>
      </w:r>
      <w:r w:rsidRPr="00B960EE">
        <w:rPr>
          <w:rFonts w:ascii="Times New Roman" w:hAnsi="Times New Roman" w:cs="Times New Roman"/>
          <w:b/>
          <w:bCs/>
          <w:sz w:val="28"/>
          <w:szCs w:val="28"/>
          <w:rtl/>
        </w:rPr>
        <w:t>بعنوان “</w:t>
      </w:r>
      <w:r w:rsidRPr="00B960EE">
        <w:rPr>
          <w:rFonts w:ascii="Times New Roman" w:hAnsi="Times New Roman" w:cs="Times New Roman"/>
          <w:b/>
          <w:bCs/>
          <w:sz w:val="28"/>
          <w:szCs w:val="28"/>
        </w:rPr>
        <w:t>Influence of artificial intelligence (AI) on firm performance: the business value of AI-based transformation projects</w:t>
      </w:r>
    </w:p>
    <w:p w14:paraId="055B96AC"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هدفت الدراسة إلى</w:t>
      </w:r>
      <w:r>
        <w:rPr>
          <w:rFonts w:ascii="Times New Roman" w:hAnsi="Times New Roman" w:cs="Times New Roman" w:hint="cs"/>
          <w:sz w:val="28"/>
          <w:szCs w:val="28"/>
          <w:rtl/>
        </w:rPr>
        <w:t xml:space="preserve"> </w:t>
      </w:r>
      <w:r w:rsidRPr="00C9488D">
        <w:rPr>
          <w:rFonts w:ascii="Times New Roman" w:hAnsi="Times New Roman" w:cs="Times New Roman"/>
          <w:sz w:val="28"/>
          <w:szCs w:val="28"/>
          <w:rtl/>
        </w:rPr>
        <w:t>تحليل قيمة مشاريع التحول القائمة على الذكاء الاصطناعي وأثرها على الأداء.</w:t>
      </w:r>
    </w:p>
    <w:p w14:paraId="25B007C6" w14:textId="6D179328" w:rsidR="00D83940"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منهجية الدراسة: دراسة تجريبية/كمية في سياق “مشروعات التحول” </w:t>
      </w:r>
    </w:p>
    <w:p w14:paraId="6D26EEC0" w14:textId="77777777" w:rsidR="00D83940" w:rsidRPr="00C9488D" w:rsidRDefault="00D83940" w:rsidP="00D83940">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نتائج الدراسة: تشير خلاصة العمل إلى وجود “قيمة أعمال” للتحول بالذكاء الاصطناعي ترتبط بتحسن الأداء بشرط إدارة التحول ومواءمته استراتيجيًا.</w:t>
      </w:r>
    </w:p>
    <w:p w14:paraId="09A221F5" w14:textId="5E2350C3" w:rsidR="00D83940" w:rsidRPr="00C9488D" w:rsidRDefault="00D83940" w:rsidP="00D83940">
      <w:pPr>
        <w:spacing w:line="360" w:lineRule="auto"/>
        <w:ind w:firstLine="368"/>
        <w:jc w:val="both"/>
        <w:rPr>
          <w:rFonts w:ascii="Times New Roman" w:hAnsi="Times New Roman" w:cs="Times New Roman"/>
          <w:sz w:val="28"/>
          <w:szCs w:val="28"/>
          <w:rtl/>
        </w:rPr>
      </w:pPr>
    </w:p>
    <w:p w14:paraId="0F258563" w14:textId="77777777" w:rsidR="00D83940" w:rsidRPr="00C9488D" w:rsidRDefault="00D83940" w:rsidP="00D83940">
      <w:pPr>
        <w:spacing w:line="360" w:lineRule="auto"/>
        <w:ind w:firstLine="368"/>
        <w:jc w:val="both"/>
        <w:rPr>
          <w:rFonts w:ascii="Times New Roman" w:hAnsi="Times New Roman" w:cs="Times New Roman"/>
          <w:sz w:val="28"/>
          <w:szCs w:val="28"/>
          <w:rtl/>
        </w:rPr>
      </w:pPr>
    </w:p>
    <w:p w14:paraId="63CB055F" w14:textId="4B7494C7" w:rsidR="00D83940" w:rsidRPr="00C9488D" w:rsidRDefault="00D83940" w:rsidP="00B960EE">
      <w:pPr>
        <w:pStyle w:val="ListParagraph"/>
        <w:spacing w:line="360" w:lineRule="auto"/>
        <w:ind w:left="360"/>
        <w:jc w:val="both"/>
        <w:rPr>
          <w:rFonts w:ascii="Times New Roman" w:hAnsi="Times New Roman" w:cs="Times New Roman"/>
          <w:sz w:val="28"/>
          <w:szCs w:val="28"/>
          <w:rtl/>
        </w:rPr>
      </w:pPr>
    </w:p>
    <w:p w14:paraId="466585AE" w14:textId="2A74B8FC" w:rsidR="00D83940" w:rsidRPr="00C5166D" w:rsidRDefault="00C5166D" w:rsidP="00C5166D">
      <w:pPr>
        <w:pStyle w:val="Heading2"/>
        <w:spacing w:line="360" w:lineRule="auto"/>
        <w:rPr>
          <w:rFonts w:ascii="Times New Roman" w:hAnsi="Times New Roman" w:cs="Times New Roman"/>
          <w:b/>
          <w:bCs/>
          <w:sz w:val="32"/>
          <w:szCs w:val="32"/>
          <w:rtl/>
        </w:rPr>
      </w:pPr>
      <w:bookmarkStart w:id="20" w:name="_Toc224171475"/>
      <w:r>
        <w:rPr>
          <w:rFonts w:ascii="Times New Roman" w:hAnsi="Times New Roman" w:cs="Times New Roman" w:hint="cs"/>
          <w:b/>
          <w:bCs/>
          <w:sz w:val="32"/>
          <w:szCs w:val="32"/>
          <w:rtl/>
        </w:rPr>
        <w:lastRenderedPageBreak/>
        <w:t xml:space="preserve">2.1.2 </w:t>
      </w:r>
      <w:r w:rsidRPr="00C5166D">
        <w:rPr>
          <w:rFonts w:ascii="Times New Roman" w:hAnsi="Times New Roman" w:cs="Times New Roman"/>
          <w:b/>
          <w:bCs/>
          <w:sz w:val="32"/>
          <w:szCs w:val="32"/>
          <w:rtl/>
        </w:rPr>
        <w:t>التعليق على الدراسات السابقة</w:t>
      </w:r>
      <w:bookmarkEnd w:id="20"/>
    </w:p>
    <w:p w14:paraId="0439D223" w14:textId="4D7201B4" w:rsidR="00C5166D" w:rsidRPr="00C5166D" w:rsidRDefault="00C5166D" w:rsidP="006669B7">
      <w:pPr>
        <w:pStyle w:val="ListParagraph"/>
        <w:numPr>
          <w:ilvl w:val="0"/>
          <w:numId w:val="27"/>
        </w:numPr>
        <w:spacing w:line="360" w:lineRule="auto"/>
        <w:jc w:val="both"/>
        <w:rPr>
          <w:rFonts w:ascii="Times New Roman" w:hAnsi="Times New Roman" w:cs="Times New Roman"/>
          <w:b/>
          <w:bCs/>
          <w:sz w:val="28"/>
          <w:szCs w:val="28"/>
          <w:rtl/>
        </w:rPr>
      </w:pPr>
      <w:r w:rsidRPr="00C5166D">
        <w:rPr>
          <w:rFonts w:ascii="Times New Roman" w:hAnsi="Times New Roman" w:cs="Times New Roman"/>
          <w:b/>
          <w:bCs/>
          <w:sz w:val="28"/>
          <w:szCs w:val="28"/>
          <w:rtl/>
        </w:rPr>
        <w:t xml:space="preserve">التعليق العام </w:t>
      </w:r>
      <w:r w:rsidRPr="00C5166D">
        <w:rPr>
          <w:rFonts w:ascii="Times New Roman" w:hAnsi="Times New Roman" w:cs="Times New Roman" w:hint="cs"/>
          <w:b/>
          <w:bCs/>
          <w:sz w:val="28"/>
          <w:szCs w:val="28"/>
          <w:rtl/>
        </w:rPr>
        <w:t xml:space="preserve">على الدراسات </w:t>
      </w:r>
    </w:p>
    <w:p w14:paraId="393F3586" w14:textId="0D6892CD" w:rsidR="00C5166D" w:rsidRPr="00C5166D" w:rsidRDefault="00C5166D" w:rsidP="006669B7">
      <w:pPr>
        <w:pStyle w:val="ListParagraph"/>
        <w:numPr>
          <w:ilvl w:val="0"/>
          <w:numId w:val="28"/>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عدد الدراسات: 15 دراسة (5 أجنبية + 5 عربية + 5 سعودية).</w:t>
      </w:r>
    </w:p>
    <w:p w14:paraId="48F520FB" w14:textId="1D5812D6" w:rsidR="00C5166D" w:rsidRPr="00C5166D" w:rsidRDefault="00C5166D" w:rsidP="006669B7">
      <w:pPr>
        <w:pStyle w:val="ListParagraph"/>
        <w:numPr>
          <w:ilvl w:val="0"/>
          <w:numId w:val="28"/>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البلدان/البيئات: دولية متعددة (أوروبا/آسيا/أسواق ناشئة)، عربية (الأردن، الإمارات، العراق، الجزائر)، ومحلية سعودية.</w:t>
      </w:r>
    </w:p>
    <w:p w14:paraId="26D97839" w14:textId="77777777" w:rsidR="00C5166D" w:rsidRDefault="00C5166D" w:rsidP="006669B7">
      <w:pPr>
        <w:pStyle w:val="ListParagraph"/>
        <w:numPr>
          <w:ilvl w:val="0"/>
          <w:numId w:val="28"/>
        </w:numPr>
        <w:spacing w:line="360" w:lineRule="auto"/>
        <w:jc w:val="both"/>
        <w:rPr>
          <w:rFonts w:ascii="Times New Roman" w:hAnsi="Times New Roman" w:cs="Times New Roman"/>
          <w:sz w:val="28"/>
          <w:szCs w:val="28"/>
        </w:rPr>
      </w:pPr>
      <w:r w:rsidRPr="00C5166D">
        <w:rPr>
          <w:rFonts w:ascii="Times New Roman" w:hAnsi="Times New Roman" w:cs="Times New Roman"/>
          <w:sz w:val="28"/>
          <w:szCs w:val="28"/>
          <w:rtl/>
        </w:rPr>
        <w:t>الفترة الزمنية: 2020–2025 (مع التزام 2018+ عبر المراجعات/النطاقات الزمنية داخلها مثل 2018–2022).</w:t>
      </w:r>
    </w:p>
    <w:p w14:paraId="36E149F0" w14:textId="061320AE" w:rsidR="00C5166D" w:rsidRPr="00C5166D" w:rsidRDefault="00C5166D" w:rsidP="006669B7">
      <w:pPr>
        <w:pStyle w:val="ListParagraph"/>
        <w:numPr>
          <w:ilvl w:val="0"/>
          <w:numId w:val="28"/>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الأهداف المشتركة:</w:t>
      </w:r>
    </w:p>
    <w:p w14:paraId="7BDE4790" w14:textId="0D29B09B" w:rsidR="00C5166D" w:rsidRPr="00C5166D" w:rsidRDefault="00C5166D" w:rsidP="006669B7">
      <w:pPr>
        <w:pStyle w:val="ListParagraph"/>
        <w:numPr>
          <w:ilvl w:val="0"/>
          <w:numId w:val="29"/>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 xml:space="preserve">قياس أثر </w:t>
      </w:r>
      <w:r w:rsidRPr="00C5166D">
        <w:rPr>
          <w:rFonts w:ascii="Times New Roman" w:hAnsi="Times New Roman" w:cs="Times New Roman"/>
          <w:sz w:val="28"/>
          <w:szCs w:val="28"/>
        </w:rPr>
        <w:t>AI</w:t>
      </w:r>
      <w:r w:rsidRPr="00C5166D">
        <w:rPr>
          <w:rFonts w:ascii="Times New Roman" w:hAnsi="Times New Roman" w:cs="Times New Roman"/>
          <w:sz w:val="28"/>
          <w:szCs w:val="28"/>
          <w:rtl/>
        </w:rPr>
        <w:t xml:space="preserve"> (قدرة/استيعاب/مشاريع تحول) على الأداء.</w:t>
      </w:r>
    </w:p>
    <w:p w14:paraId="196C552D" w14:textId="49DEEECC" w:rsidR="00C5166D" w:rsidRPr="00C5166D" w:rsidRDefault="00C5166D" w:rsidP="006669B7">
      <w:pPr>
        <w:pStyle w:val="ListParagraph"/>
        <w:numPr>
          <w:ilvl w:val="0"/>
          <w:numId w:val="29"/>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تفسير “كيف” يحدث الأثر عبر وسطاء (ثقافة البيانات، الإبداع، القرار المدفوع بالذكاء الاصطناعي، المرونة، القدرات الديناميكية).</w:t>
      </w:r>
    </w:p>
    <w:p w14:paraId="6C0C6E8B" w14:textId="2111F19A" w:rsidR="00C5166D" w:rsidRPr="00C5166D" w:rsidRDefault="00C5166D" w:rsidP="006669B7">
      <w:pPr>
        <w:pStyle w:val="ListParagraph"/>
        <w:numPr>
          <w:ilvl w:val="0"/>
          <w:numId w:val="29"/>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رصد عوائق التبني في القطاع العام (الحوكمة، الخصوصية، المهارات).</w:t>
      </w:r>
    </w:p>
    <w:p w14:paraId="649B4C7D" w14:textId="77777777" w:rsidR="00C5166D" w:rsidRDefault="00C5166D" w:rsidP="006669B7">
      <w:pPr>
        <w:pStyle w:val="ListParagraph"/>
        <w:numPr>
          <w:ilvl w:val="0"/>
          <w:numId w:val="30"/>
        </w:numPr>
        <w:spacing w:line="360" w:lineRule="auto"/>
        <w:rPr>
          <w:rFonts w:ascii="Times New Roman" w:hAnsi="Times New Roman" w:cs="Times New Roman"/>
          <w:sz w:val="28"/>
          <w:szCs w:val="28"/>
        </w:rPr>
      </w:pPr>
      <w:r w:rsidRPr="00C5166D">
        <w:rPr>
          <w:rFonts w:ascii="Times New Roman" w:hAnsi="Times New Roman" w:cs="Times New Roman"/>
          <w:sz w:val="28"/>
          <w:szCs w:val="28"/>
          <w:rtl/>
        </w:rPr>
        <w:t>المناهج المشتركة: الغالب كمي/استبيانات + نمذجة (</w:t>
      </w:r>
      <w:r w:rsidRPr="00C5166D">
        <w:rPr>
          <w:rFonts w:ascii="Times New Roman" w:hAnsi="Times New Roman" w:cs="Times New Roman"/>
          <w:sz w:val="28"/>
          <w:szCs w:val="28"/>
        </w:rPr>
        <w:t>SEM/PLS</w:t>
      </w:r>
      <w:r w:rsidRPr="00C5166D">
        <w:rPr>
          <w:rFonts w:ascii="Times New Roman" w:hAnsi="Times New Roman" w:cs="Times New Roman"/>
          <w:sz w:val="28"/>
          <w:szCs w:val="28"/>
          <w:rtl/>
        </w:rPr>
        <w:t>) في الدراسات الأجنبية، ووصفي/تحليلي في العربية، ومراجعات منهجية/دراسة حالة في السعودية.</w:t>
      </w:r>
    </w:p>
    <w:p w14:paraId="73CE49CD" w14:textId="24AAA848" w:rsidR="00C5166D" w:rsidRPr="00C5166D" w:rsidRDefault="00C5166D" w:rsidP="006669B7">
      <w:pPr>
        <w:pStyle w:val="ListParagraph"/>
        <w:numPr>
          <w:ilvl w:val="0"/>
          <w:numId w:val="30"/>
        </w:numPr>
        <w:spacing w:line="360" w:lineRule="auto"/>
        <w:rPr>
          <w:rFonts w:ascii="Times New Roman" w:hAnsi="Times New Roman" w:cs="Times New Roman"/>
          <w:sz w:val="28"/>
          <w:szCs w:val="28"/>
          <w:rtl/>
        </w:rPr>
      </w:pPr>
      <w:r w:rsidRPr="00C5166D">
        <w:rPr>
          <w:rFonts w:ascii="Times New Roman" w:hAnsi="Times New Roman" w:cs="Times New Roman"/>
          <w:sz w:val="28"/>
          <w:szCs w:val="28"/>
          <w:rtl/>
        </w:rPr>
        <w:t>الأدوات المشتركة: الاستبانة، تحليل نماذج سببية، ومراجعات أدبيات منظمة.</w:t>
      </w:r>
    </w:p>
    <w:p w14:paraId="4BF227F2" w14:textId="12B6C1B2" w:rsidR="00C5166D" w:rsidRPr="00C5166D" w:rsidRDefault="00C5166D" w:rsidP="006669B7">
      <w:pPr>
        <w:pStyle w:val="ListParagraph"/>
        <w:numPr>
          <w:ilvl w:val="0"/>
          <w:numId w:val="27"/>
        </w:numPr>
        <w:spacing w:line="360" w:lineRule="auto"/>
        <w:jc w:val="both"/>
        <w:rPr>
          <w:rFonts w:ascii="Times New Roman" w:hAnsi="Times New Roman" w:cs="Times New Roman"/>
          <w:b/>
          <w:bCs/>
          <w:sz w:val="28"/>
          <w:szCs w:val="28"/>
          <w:rtl/>
        </w:rPr>
      </w:pPr>
      <w:r w:rsidRPr="00C5166D">
        <w:rPr>
          <w:rFonts w:ascii="Times New Roman" w:hAnsi="Times New Roman" w:cs="Times New Roman"/>
          <w:b/>
          <w:bCs/>
          <w:sz w:val="28"/>
          <w:szCs w:val="28"/>
          <w:rtl/>
        </w:rPr>
        <w:t xml:space="preserve">  أوجه التشابه والاختلاف بين الدراسات السابقة والدراسة الحالية</w:t>
      </w:r>
    </w:p>
    <w:p w14:paraId="35822712" w14:textId="562EB39B" w:rsidR="00C5166D" w:rsidRPr="00C5166D" w:rsidRDefault="00C5166D" w:rsidP="00C5166D">
      <w:pPr>
        <w:spacing w:line="360" w:lineRule="auto"/>
        <w:ind w:firstLine="368"/>
        <w:jc w:val="both"/>
        <w:rPr>
          <w:rFonts w:ascii="Times New Roman" w:hAnsi="Times New Roman" w:cs="Times New Roman"/>
          <w:b/>
          <w:bCs/>
          <w:sz w:val="28"/>
          <w:szCs w:val="28"/>
          <w:rtl/>
        </w:rPr>
      </w:pPr>
      <w:r w:rsidRPr="00C5166D">
        <w:rPr>
          <w:rFonts w:ascii="Times New Roman" w:hAnsi="Times New Roman" w:cs="Times New Roman"/>
          <w:b/>
          <w:bCs/>
          <w:sz w:val="28"/>
          <w:szCs w:val="28"/>
          <w:rtl/>
        </w:rPr>
        <w:t>التشابه:</w:t>
      </w:r>
    </w:p>
    <w:p w14:paraId="5D219B21" w14:textId="1EF7EB3F" w:rsidR="00C5166D" w:rsidRPr="00D2787D" w:rsidRDefault="00C5166D" w:rsidP="006669B7">
      <w:pPr>
        <w:pStyle w:val="ListParagraph"/>
        <w:numPr>
          <w:ilvl w:val="0"/>
          <w:numId w:val="32"/>
        </w:numPr>
        <w:spacing w:line="360" w:lineRule="auto"/>
        <w:jc w:val="both"/>
        <w:rPr>
          <w:rFonts w:ascii="Times New Roman" w:hAnsi="Times New Roman" w:cs="Times New Roman"/>
          <w:sz w:val="28"/>
          <w:szCs w:val="28"/>
          <w:rtl/>
        </w:rPr>
      </w:pPr>
      <w:r w:rsidRPr="00D2787D">
        <w:rPr>
          <w:rFonts w:ascii="Times New Roman" w:hAnsi="Times New Roman" w:cs="Times New Roman"/>
          <w:sz w:val="28"/>
          <w:szCs w:val="28"/>
          <w:rtl/>
        </w:rPr>
        <w:t>تتفق غالبية الدراسات على أن الذكاء الاصطناعي يحسن الأداء بشرط توافر عوامل تنظيمية (بيانات/ثقافة/حوكمة).</w:t>
      </w:r>
    </w:p>
    <w:p w14:paraId="2A5D3441" w14:textId="1D7DB9BB" w:rsidR="00C5166D" w:rsidRPr="00D2787D" w:rsidRDefault="00C5166D" w:rsidP="006669B7">
      <w:pPr>
        <w:pStyle w:val="ListParagraph"/>
        <w:numPr>
          <w:ilvl w:val="0"/>
          <w:numId w:val="32"/>
        </w:numPr>
        <w:spacing w:line="360" w:lineRule="auto"/>
        <w:jc w:val="both"/>
        <w:rPr>
          <w:rFonts w:ascii="Times New Roman" w:hAnsi="Times New Roman" w:cs="Times New Roman"/>
          <w:sz w:val="28"/>
          <w:szCs w:val="28"/>
          <w:rtl/>
        </w:rPr>
      </w:pPr>
      <w:r w:rsidRPr="00D2787D">
        <w:rPr>
          <w:rFonts w:ascii="Times New Roman" w:hAnsi="Times New Roman" w:cs="Times New Roman"/>
          <w:sz w:val="28"/>
          <w:szCs w:val="28"/>
          <w:rtl/>
        </w:rPr>
        <w:t>وجود اهتمام واضح بالقطاع العام أو بما يشبهه (بلديات/منظمات عامة/تحول حكومي).</w:t>
      </w:r>
    </w:p>
    <w:p w14:paraId="2B65E1C8" w14:textId="052DC483" w:rsidR="00C5166D" w:rsidRPr="00D2787D" w:rsidRDefault="00C5166D" w:rsidP="00D2787D">
      <w:pPr>
        <w:spacing w:line="360" w:lineRule="auto"/>
        <w:ind w:firstLine="282"/>
        <w:jc w:val="both"/>
        <w:rPr>
          <w:rFonts w:ascii="Times New Roman" w:hAnsi="Times New Roman" w:cs="Times New Roman"/>
          <w:b/>
          <w:bCs/>
          <w:sz w:val="28"/>
          <w:szCs w:val="28"/>
          <w:rtl/>
        </w:rPr>
      </w:pPr>
      <w:r w:rsidRPr="00D2787D">
        <w:rPr>
          <w:rFonts w:ascii="Times New Roman" w:hAnsi="Times New Roman" w:cs="Times New Roman"/>
          <w:b/>
          <w:bCs/>
          <w:sz w:val="28"/>
          <w:szCs w:val="28"/>
          <w:rtl/>
        </w:rPr>
        <w:t>الاختلاف:</w:t>
      </w:r>
    </w:p>
    <w:p w14:paraId="7E936E13" w14:textId="05148B78" w:rsidR="00C5166D" w:rsidRPr="00D2787D" w:rsidRDefault="00C5166D" w:rsidP="006669B7">
      <w:pPr>
        <w:pStyle w:val="ListParagraph"/>
        <w:numPr>
          <w:ilvl w:val="0"/>
          <w:numId w:val="32"/>
        </w:numPr>
        <w:spacing w:line="360" w:lineRule="auto"/>
        <w:jc w:val="both"/>
        <w:rPr>
          <w:rFonts w:ascii="Times New Roman" w:hAnsi="Times New Roman" w:cs="Times New Roman"/>
          <w:sz w:val="28"/>
          <w:szCs w:val="28"/>
          <w:rtl/>
        </w:rPr>
      </w:pPr>
      <w:r w:rsidRPr="00D2787D">
        <w:rPr>
          <w:rFonts w:ascii="Times New Roman" w:hAnsi="Times New Roman" w:cs="Times New Roman"/>
          <w:sz w:val="28"/>
          <w:szCs w:val="28"/>
          <w:rtl/>
        </w:rPr>
        <w:t>كثير من الدراسات الأجنبية تقيس “</w:t>
      </w:r>
      <w:r w:rsidRPr="00D2787D">
        <w:rPr>
          <w:rFonts w:ascii="Times New Roman" w:hAnsi="Times New Roman" w:cs="Times New Roman"/>
          <w:sz w:val="28"/>
          <w:szCs w:val="28"/>
        </w:rPr>
        <w:t>Firm performance</w:t>
      </w:r>
      <w:r w:rsidRPr="00D2787D">
        <w:rPr>
          <w:rFonts w:ascii="Times New Roman" w:hAnsi="Times New Roman" w:cs="Times New Roman"/>
          <w:sz w:val="28"/>
          <w:szCs w:val="28"/>
          <w:rtl/>
        </w:rPr>
        <w:t xml:space="preserve">” (مبيعات/حصة سوقية) بينما </w:t>
      </w:r>
      <w:r w:rsidRPr="00D2787D">
        <w:rPr>
          <w:rFonts w:ascii="Times New Roman" w:hAnsi="Times New Roman" w:cs="Times New Roman" w:hint="cs"/>
          <w:sz w:val="28"/>
          <w:szCs w:val="28"/>
          <w:rtl/>
        </w:rPr>
        <w:t>البحث الحالي</w:t>
      </w:r>
      <w:r w:rsidRPr="00D2787D">
        <w:rPr>
          <w:rFonts w:ascii="Times New Roman" w:hAnsi="Times New Roman" w:cs="Times New Roman"/>
          <w:sz w:val="28"/>
          <w:szCs w:val="28"/>
          <w:rtl/>
        </w:rPr>
        <w:t xml:space="preserve"> يركز على الأداء الاقتصادي في شركات القطاع الحكومي (الكفاءة، ترشيد الإنفاق، إنتاجية، جودة خدمات ذات مردود اقتصادي).</w:t>
      </w:r>
    </w:p>
    <w:p w14:paraId="60B437AE" w14:textId="77777777" w:rsidR="00C5166D" w:rsidRPr="00C9488D" w:rsidRDefault="00C5166D" w:rsidP="00C5166D">
      <w:pPr>
        <w:spacing w:line="360" w:lineRule="auto"/>
        <w:jc w:val="both"/>
        <w:rPr>
          <w:rFonts w:ascii="Times New Roman" w:hAnsi="Times New Roman" w:cs="Times New Roman"/>
          <w:sz w:val="28"/>
          <w:szCs w:val="28"/>
          <w:rtl/>
        </w:rPr>
      </w:pPr>
    </w:p>
    <w:p w14:paraId="42F3C6F7" w14:textId="386E5D2E" w:rsidR="00C5166D" w:rsidRPr="00C5166D" w:rsidRDefault="00C5166D" w:rsidP="006669B7">
      <w:pPr>
        <w:pStyle w:val="ListParagraph"/>
        <w:numPr>
          <w:ilvl w:val="0"/>
          <w:numId w:val="27"/>
        </w:numPr>
        <w:spacing w:line="360" w:lineRule="auto"/>
        <w:jc w:val="both"/>
        <w:rPr>
          <w:rFonts w:ascii="Times New Roman" w:hAnsi="Times New Roman" w:cs="Times New Roman"/>
          <w:b/>
          <w:bCs/>
          <w:sz w:val="28"/>
          <w:szCs w:val="28"/>
          <w:rtl/>
        </w:rPr>
      </w:pPr>
      <w:r w:rsidRPr="00C5166D">
        <w:rPr>
          <w:rFonts w:ascii="Times New Roman" w:hAnsi="Times New Roman" w:cs="Times New Roman" w:hint="cs"/>
          <w:b/>
          <w:bCs/>
          <w:sz w:val="28"/>
          <w:szCs w:val="28"/>
          <w:rtl/>
        </w:rPr>
        <w:lastRenderedPageBreak/>
        <w:t>ا</w:t>
      </w:r>
      <w:r w:rsidRPr="00C5166D">
        <w:rPr>
          <w:rFonts w:ascii="Times New Roman" w:hAnsi="Times New Roman" w:cs="Times New Roman"/>
          <w:b/>
          <w:bCs/>
          <w:sz w:val="28"/>
          <w:szCs w:val="28"/>
          <w:rtl/>
        </w:rPr>
        <w:t>لفجوات البحثية التي تظهر من الدراسات السابقة</w:t>
      </w:r>
    </w:p>
    <w:p w14:paraId="1D24B77E" w14:textId="1FC1F27C" w:rsidR="00C5166D" w:rsidRPr="00C5166D" w:rsidRDefault="00C5166D" w:rsidP="006669B7">
      <w:pPr>
        <w:pStyle w:val="ListParagraph"/>
        <w:numPr>
          <w:ilvl w:val="0"/>
          <w:numId w:val="31"/>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 xml:space="preserve">ندرة القياس الاقتصادي المباشر في القطاع الحكومي السعودي: معظم </w:t>
      </w:r>
      <w:r w:rsidR="00D2787D">
        <w:rPr>
          <w:rFonts w:ascii="Times New Roman" w:hAnsi="Times New Roman" w:cs="Times New Roman" w:hint="cs"/>
          <w:sz w:val="28"/>
          <w:szCs w:val="28"/>
          <w:rtl/>
        </w:rPr>
        <w:t xml:space="preserve">الدراسات </w:t>
      </w:r>
      <w:r w:rsidRPr="00C5166D">
        <w:rPr>
          <w:rFonts w:ascii="Times New Roman" w:hAnsi="Times New Roman" w:cs="Times New Roman"/>
          <w:sz w:val="28"/>
          <w:szCs w:val="28"/>
          <w:rtl/>
        </w:rPr>
        <w:t>المحلي</w:t>
      </w:r>
      <w:r w:rsidR="00D2787D">
        <w:rPr>
          <w:rFonts w:ascii="Times New Roman" w:hAnsi="Times New Roman" w:cs="Times New Roman" w:hint="cs"/>
          <w:sz w:val="28"/>
          <w:szCs w:val="28"/>
          <w:rtl/>
        </w:rPr>
        <w:t>ة</w:t>
      </w:r>
      <w:r w:rsidRPr="00C5166D">
        <w:rPr>
          <w:rFonts w:ascii="Times New Roman" w:hAnsi="Times New Roman" w:cs="Times New Roman"/>
          <w:sz w:val="28"/>
          <w:szCs w:val="28"/>
          <w:rtl/>
        </w:rPr>
        <w:t xml:space="preserve"> </w:t>
      </w:r>
      <w:r w:rsidR="00D2787D">
        <w:rPr>
          <w:rFonts w:ascii="Times New Roman" w:hAnsi="Times New Roman" w:cs="Times New Roman" w:hint="cs"/>
          <w:sz w:val="28"/>
          <w:szCs w:val="28"/>
          <w:rtl/>
        </w:rPr>
        <w:t>ت</w:t>
      </w:r>
      <w:r w:rsidRPr="00C5166D">
        <w:rPr>
          <w:rFonts w:ascii="Times New Roman" w:hAnsi="Times New Roman" w:cs="Times New Roman"/>
          <w:sz w:val="28"/>
          <w:szCs w:val="28"/>
          <w:rtl/>
        </w:rPr>
        <w:t xml:space="preserve">صف التبني والتحديات ولا </w:t>
      </w:r>
      <w:r w:rsidR="00D2787D">
        <w:rPr>
          <w:rFonts w:ascii="Times New Roman" w:hAnsi="Times New Roman" w:cs="Times New Roman" w:hint="cs"/>
          <w:sz w:val="28"/>
          <w:szCs w:val="28"/>
          <w:rtl/>
        </w:rPr>
        <w:t>ت</w:t>
      </w:r>
      <w:r w:rsidRPr="00C5166D">
        <w:rPr>
          <w:rFonts w:ascii="Times New Roman" w:hAnsi="Times New Roman" w:cs="Times New Roman"/>
          <w:sz w:val="28"/>
          <w:szCs w:val="28"/>
          <w:rtl/>
        </w:rPr>
        <w:t xml:space="preserve">بني نموذجًا كميًا يربط </w:t>
      </w:r>
      <w:r w:rsidRPr="00C5166D">
        <w:rPr>
          <w:rFonts w:ascii="Times New Roman" w:hAnsi="Times New Roman" w:cs="Times New Roman"/>
          <w:sz w:val="28"/>
          <w:szCs w:val="28"/>
        </w:rPr>
        <w:t>AI</w:t>
      </w:r>
      <w:r w:rsidRPr="00C5166D">
        <w:rPr>
          <w:rFonts w:ascii="Times New Roman" w:hAnsi="Times New Roman" w:cs="Times New Roman"/>
          <w:sz w:val="28"/>
          <w:szCs w:val="28"/>
          <w:rtl/>
        </w:rPr>
        <w:t xml:space="preserve"> بمؤشرات أداء اقتصادي.</w:t>
      </w:r>
    </w:p>
    <w:p w14:paraId="24A0145F" w14:textId="6EE2E1E9" w:rsidR="00C5166D" w:rsidRPr="00C5166D" w:rsidRDefault="00C5166D" w:rsidP="006669B7">
      <w:pPr>
        <w:pStyle w:val="ListParagraph"/>
        <w:numPr>
          <w:ilvl w:val="0"/>
          <w:numId w:val="31"/>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خلط بين “التبني” و“الاستيعاب/الاستخدام الفعلي”: بعض الأدبيات تحسب وجود التقنية = أثر، بينما الأدق هو قياس درجة الدمج في العمليات والقرار.</w:t>
      </w:r>
    </w:p>
    <w:p w14:paraId="2C3A51CF" w14:textId="59E523A3" w:rsidR="00C5166D" w:rsidRPr="00C5166D" w:rsidRDefault="00C5166D" w:rsidP="006669B7">
      <w:pPr>
        <w:pStyle w:val="ListParagraph"/>
        <w:numPr>
          <w:ilvl w:val="0"/>
          <w:numId w:val="31"/>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قلة النماذج متعددة المستويات: (سياسات وطنية/حوكمة جهة/فرق عمل) وتأثير ذلك على الأداء الاقتصادي.</w:t>
      </w:r>
    </w:p>
    <w:p w14:paraId="0219983F" w14:textId="23CCC746" w:rsidR="00C5166D" w:rsidRPr="00C5166D" w:rsidRDefault="00C5166D" w:rsidP="006669B7">
      <w:pPr>
        <w:pStyle w:val="ListParagraph"/>
        <w:numPr>
          <w:ilvl w:val="0"/>
          <w:numId w:val="31"/>
        </w:numPr>
        <w:spacing w:line="360" w:lineRule="auto"/>
        <w:jc w:val="both"/>
        <w:rPr>
          <w:rFonts w:ascii="Times New Roman" w:hAnsi="Times New Roman" w:cs="Times New Roman"/>
          <w:sz w:val="28"/>
          <w:szCs w:val="28"/>
          <w:rtl/>
        </w:rPr>
      </w:pPr>
      <w:r w:rsidRPr="00C5166D">
        <w:rPr>
          <w:rFonts w:ascii="Times New Roman" w:hAnsi="Times New Roman" w:cs="Times New Roman"/>
          <w:sz w:val="28"/>
          <w:szCs w:val="28"/>
          <w:rtl/>
        </w:rPr>
        <w:t>ضعف توحيد مؤشرات الأداء الاقتصادي الحكومي: الحاجة إلى مؤشرات تشغيلية-مالية قابلة للقياس في الشركات الحكومية (تكلفة الخدمة، زمن الدورة، عائد الأصول العامة، كفاءة التحصيل).</w:t>
      </w:r>
    </w:p>
    <w:p w14:paraId="2AF2601C" w14:textId="77777777" w:rsidR="00C5166D" w:rsidRPr="00C9488D" w:rsidRDefault="00C5166D" w:rsidP="00C5166D">
      <w:pPr>
        <w:spacing w:line="360" w:lineRule="auto"/>
        <w:ind w:firstLine="368"/>
        <w:jc w:val="both"/>
        <w:rPr>
          <w:rFonts w:ascii="Times New Roman" w:hAnsi="Times New Roman" w:cs="Times New Roman"/>
          <w:sz w:val="28"/>
          <w:szCs w:val="28"/>
          <w:rtl/>
        </w:rPr>
      </w:pPr>
    </w:p>
    <w:p w14:paraId="7CEC17AD" w14:textId="2B1CDFBB" w:rsidR="00E74B78" w:rsidRDefault="00E74B78" w:rsidP="00C5166D">
      <w:pPr>
        <w:jc w:val="both"/>
        <w:rPr>
          <w:rFonts w:ascii="Times New Roman" w:hAnsi="Times New Roman" w:cs="Times New Roman"/>
          <w:sz w:val="28"/>
          <w:szCs w:val="28"/>
          <w:rtl/>
        </w:rPr>
      </w:pPr>
    </w:p>
    <w:p w14:paraId="0DBFDFB4" w14:textId="56530F0B" w:rsidR="00C5166D" w:rsidRDefault="00C5166D" w:rsidP="00C5166D">
      <w:pPr>
        <w:jc w:val="both"/>
        <w:rPr>
          <w:rtl/>
        </w:rPr>
      </w:pPr>
    </w:p>
    <w:p w14:paraId="4B7507F7" w14:textId="63BF68F1" w:rsidR="00B960EE" w:rsidRDefault="00B960EE" w:rsidP="00C5166D">
      <w:pPr>
        <w:jc w:val="both"/>
        <w:rPr>
          <w:rtl/>
        </w:rPr>
      </w:pPr>
    </w:p>
    <w:p w14:paraId="4129DA11" w14:textId="7D9F82F5" w:rsidR="00B960EE" w:rsidRDefault="00B960EE" w:rsidP="00C5166D">
      <w:pPr>
        <w:jc w:val="both"/>
        <w:rPr>
          <w:rtl/>
        </w:rPr>
      </w:pPr>
    </w:p>
    <w:p w14:paraId="6B6FE777" w14:textId="3F0FA0D0" w:rsidR="00B960EE" w:rsidRDefault="00B960EE" w:rsidP="00C5166D">
      <w:pPr>
        <w:jc w:val="both"/>
        <w:rPr>
          <w:rtl/>
        </w:rPr>
      </w:pPr>
    </w:p>
    <w:p w14:paraId="55992AA5" w14:textId="7005E909" w:rsidR="00B960EE" w:rsidRDefault="00B960EE" w:rsidP="00C5166D">
      <w:pPr>
        <w:jc w:val="both"/>
        <w:rPr>
          <w:rtl/>
        </w:rPr>
      </w:pPr>
    </w:p>
    <w:p w14:paraId="2DC9EA18" w14:textId="36265CE2" w:rsidR="00B960EE" w:rsidRDefault="00B960EE" w:rsidP="00C5166D">
      <w:pPr>
        <w:jc w:val="both"/>
        <w:rPr>
          <w:rtl/>
        </w:rPr>
      </w:pPr>
    </w:p>
    <w:p w14:paraId="78C60C7C" w14:textId="60D9EEB3" w:rsidR="00B960EE" w:rsidRDefault="00B960EE" w:rsidP="00C5166D">
      <w:pPr>
        <w:jc w:val="both"/>
        <w:rPr>
          <w:rtl/>
        </w:rPr>
      </w:pPr>
    </w:p>
    <w:p w14:paraId="23A73A65" w14:textId="617807B6" w:rsidR="00B960EE" w:rsidRDefault="00B960EE" w:rsidP="00C5166D">
      <w:pPr>
        <w:jc w:val="both"/>
        <w:rPr>
          <w:rtl/>
        </w:rPr>
      </w:pPr>
    </w:p>
    <w:p w14:paraId="54CCB4D9" w14:textId="4C42B99B" w:rsidR="00B960EE" w:rsidRDefault="00B960EE" w:rsidP="00C5166D">
      <w:pPr>
        <w:jc w:val="both"/>
        <w:rPr>
          <w:rtl/>
        </w:rPr>
      </w:pPr>
    </w:p>
    <w:p w14:paraId="36D741CE" w14:textId="7B045526" w:rsidR="00B960EE" w:rsidRDefault="00B960EE" w:rsidP="00C5166D">
      <w:pPr>
        <w:jc w:val="both"/>
        <w:rPr>
          <w:rtl/>
        </w:rPr>
      </w:pPr>
    </w:p>
    <w:p w14:paraId="7043806C" w14:textId="68A2A58B" w:rsidR="00B960EE" w:rsidRDefault="00B960EE" w:rsidP="00C5166D">
      <w:pPr>
        <w:jc w:val="both"/>
        <w:rPr>
          <w:rtl/>
        </w:rPr>
      </w:pPr>
    </w:p>
    <w:p w14:paraId="42B5BE81" w14:textId="515A421D" w:rsidR="00B960EE" w:rsidRDefault="00B960EE" w:rsidP="00C5166D">
      <w:pPr>
        <w:jc w:val="both"/>
        <w:rPr>
          <w:rtl/>
        </w:rPr>
      </w:pPr>
    </w:p>
    <w:p w14:paraId="0EA737EB" w14:textId="4018DCA2" w:rsidR="00B960EE" w:rsidRDefault="00B960EE" w:rsidP="00C5166D">
      <w:pPr>
        <w:jc w:val="both"/>
        <w:rPr>
          <w:rtl/>
        </w:rPr>
      </w:pPr>
    </w:p>
    <w:p w14:paraId="14D4F76A" w14:textId="492458B3" w:rsidR="00B960EE" w:rsidRDefault="00B960EE" w:rsidP="00C5166D">
      <w:pPr>
        <w:jc w:val="both"/>
        <w:rPr>
          <w:rtl/>
        </w:rPr>
      </w:pPr>
    </w:p>
    <w:p w14:paraId="126BB7E7" w14:textId="77777777" w:rsidR="00B960EE" w:rsidRDefault="00B960EE" w:rsidP="00C5166D">
      <w:pPr>
        <w:jc w:val="both"/>
        <w:rPr>
          <w:rtl/>
        </w:rPr>
      </w:pPr>
    </w:p>
    <w:p w14:paraId="01765F97" w14:textId="77777777" w:rsidR="00E74B78" w:rsidRPr="006A5DCE" w:rsidRDefault="00E74B78" w:rsidP="006D5232">
      <w:pPr>
        <w:ind w:firstLine="282"/>
        <w:jc w:val="both"/>
        <w:rPr>
          <w:rtl/>
        </w:rPr>
      </w:pPr>
    </w:p>
    <w:p w14:paraId="034B8D25" w14:textId="7A1F8871" w:rsidR="000526BA" w:rsidRPr="000526BA" w:rsidRDefault="000526BA" w:rsidP="006669B7">
      <w:pPr>
        <w:pStyle w:val="Heading1"/>
        <w:numPr>
          <w:ilvl w:val="1"/>
          <w:numId w:val="11"/>
        </w:numPr>
        <w:jc w:val="center"/>
        <w:rPr>
          <w:rFonts w:ascii="Sakkal Majalla" w:hAnsi="Sakkal Majalla" w:cs="PT Bold Heading"/>
          <w:color w:val="0D0D0D" w:themeColor="text1" w:themeTint="F2"/>
          <w:sz w:val="36"/>
          <w:szCs w:val="36"/>
          <w:rtl/>
        </w:rPr>
      </w:pPr>
      <w:bookmarkStart w:id="21" w:name="_Toc181824695"/>
      <w:bookmarkStart w:id="22" w:name="_Toc191950908"/>
      <w:bookmarkStart w:id="23" w:name="_Toc224171476"/>
      <w:r w:rsidRPr="000526BA">
        <w:rPr>
          <w:rFonts w:ascii="Sakkal Majalla" w:hAnsi="Sakkal Majalla" w:cs="PT Bold Heading" w:hint="cs"/>
          <w:color w:val="0D0D0D" w:themeColor="text1" w:themeTint="F2"/>
          <w:sz w:val="36"/>
          <w:szCs w:val="36"/>
          <w:rtl/>
        </w:rPr>
        <w:lastRenderedPageBreak/>
        <w:t>الإطار النظري</w:t>
      </w:r>
      <w:bookmarkEnd w:id="21"/>
      <w:bookmarkEnd w:id="22"/>
      <w:bookmarkEnd w:id="23"/>
    </w:p>
    <w:p w14:paraId="70DB8794" w14:textId="77777777" w:rsidR="00CA0FDF" w:rsidRPr="00CA0FDF" w:rsidRDefault="00CA0FDF" w:rsidP="00CA0FDF">
      <w:pPr>
        <w:rPr>
          <w:rtl/>
        </w:rPr>
      </w:pPr>
    </w:p>
    <w:p w14:paraId="66829C80" w14:textId="1EBCF203" w:rsidR="00F65D9D" w:rsidRPr="00F65D9D" w:rsidRDefault="00236EB2" w:rsidP="00F65D9D">
      <w:pPr>
        <w:spacing w:line="360" w:lineRule="auto"/>
        <w:jc w:val="both"/>
        <w:rPr>
          <w:rFonts w:ascii="Times New Roman" w:hAnsi="Times New Roman" w:cs="Times New Roman"/>
          <w:b/>
          <w:bCs/>
          <w:sz w:val="28"/>
          <w:szCs w:val="28"/>
          <w:rtl/>
        </w:rPr>
      </w:pPr>
      <w:r>
        <w:rPr>
          <w:rFonts w:ascii="Times New Roman" w:hAnsi="Times New Roman" w:cs="Times New Roman" w:hint="cs"/>
          <w:b/>
          <w:bCs/>
          <w:sz w:val="28"/>
          <w:szCs w:val="28"/>
          <w:rtl/>
        </w:rPr>
        <w:t>مقدمة</w:t>
      </w:r>
    </w:p>
    <w:p w14:paraId="3BBABC3F"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شهد العالم خلال العقود الأخيرة تطورًا متسارعًا في تقنيات المعلومات والاتصال، مما أدى إلى ظهور تقنيات متقدمة كان لها تأثير كبير على أداء المؤسسات والاقتصادات الوطنية، ويعد الذكاء الاصطناعي من أبرز هذه التقنيات. فقد أصبح الذكاء الاصطناعي أحد المحركات الرئيسية للتحول الرقمي في المؤسسات الحكومية والخاصة، حيث يسهم في تحسين الكفاءة التشغيلية، وتعزيز الابتكار، ورفع مستويات الإنتاجية، وتحسين جودة الخدمات المقدمة (</w:t>
      </w:r>
      <w:r w:rsidRPr="00C9488D">
        <w:rPr>
          <w:rFonts w:ascii="Times New Roman" w:hAnsi="Times New Roman" w:cs="Times New Roman"/>
          <w:sz w:val="28"/>
          <w:szCs w:val="28"/>
        </w:rPr>
        <w:t>Neumann et al., 2024</w:t>
      </w:r>
      <w:r w:rsidRPr="00C9488D">
        <w:rPr>
          <w:rFonts w:ascii="Times New Roman" w:hAnsi="Times New Roman" w:cs="Times New Roman"/>
          <w:sz w:val="28"/>
          <w:szCs w:val="28"/>
          <w:rtl/>
        </w:rPr>
        <w:t>).</w:t>
      </w:r>
    </w:p>
    <w:p w14:paraId="6881FBA2"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وتشير العديد من الدراسات إلى أن تبني تقنيات الذكاء الاصطناعي أصبح عاملًا حاسمًا في تعزيز الأداء الاقتصادي للمؤسسات، خاصة في ظل التنافس العالمي والتحول نحو الاقتصاد الرقمي. كما أصبحت الحكومات تسعى إلى توظيف هذه التقنيات لتحقيق التنمية الاقتصادية وتحسين كفاءة إدارة الموارد العامة (</w:t>
      </w:r>
      <w:r w:rsidRPr="00C9488D">
        <w:rPr>
          <w:rFonts w:ascii="Times New Roman" w:hAnsi="Times New Roman" w:cs="Times New Roman"/>
          <w:sz w:val="28"/>
          <w:szCs w:val="28"/>
        </w:rPr>
        <w:t>Koulis et al., 2025</w:t>
      </w:r>
      <w:r w:rsidRPr="00C9488D">
        <w:rPr>
          <w:rFonts w:ascii="Times New Roman" w:hAnsi="Times New Roman" w:cs="Times New Roman"/>
          <w:sz w:val="28"/>
          <w:szCs w:val="28"/>
          <w:rtl/>
        </w:rPr>
        <w:t>).</w:t>
      </w:r>
    </w:p>
    <w:p w14:paraId="5D9F7441"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ومن هذا المنطلق، يركز الإطار النظري للدراسة الحالية على تحليل المفاهيم والنظريات المرتبطة بالذكاء الاصطناعي والأداء الاقتصادي في المؤسسات، مع التركيز على تطبيقاته في القطاع الحكومي.</w:t>
      </w:r>
    </w:p>
    <w:p w14:paraId="2FB4BAF4" w14:textId="1E2C72AC" w:rsidR="00F65D9D" w:rsidRPr="00F65D9D" w:rsidRDefault="00F65D9D" w:rsidP="006669B7">
      <w:pPr>
        <w:pStyle w:val="ListParagraph"/>
        <w:numPr>
          <w:ilvl w:val="2"/>
          <w:numId w:val="13"/>
        </w:numPr>
        <w:spacing w:line="360" w:lineRule="auto"/>
        <w:jc w:val="both"/>
        <w:outlineLvl w:val="1"/>
        <w:rPr>
          <w:rFonts w:ascii="Times New Roman" w:hAnsi="Times New Roman" w:cs="Times New Roman"/>
          <w:b/>
          <w:bCs/>
          <w:sz w:val="32"/>
          <w:szCs w:val="32"/>
          <w:rtl/>
        </w:rPr>
      </w:pPr>
      <w:bookmarkStart w:id="24" w:name="_Toc224171477"/>
      <w:r w:rsidRPr="00F65D9D">
        <w:rPr>
          <w:rFonts w:ascii="Times New Roman" w:hAnsi="Times New Roman" w:cs="Times New Roman" w:hint="cs"/>
          <w:b/>
          <w:bCs/>
          <w:sz w:val="32"/>
          <w:szCs w:val="32"/>
          <w:rtl/>
        </w:rPr>
        <w:t>الذكاء الاصطناعي</w:t>
      </w:r>
      <w:bookmarkEnd w:id="24"/>
    </w:p>
    <w:p w14:paraId="4263C451" w14:textId="2B36E8C2" w:rsidR="00F65D9D" w:rsidRPr="00F65D9D" w:rsidRDefault="00F65D9D" w:rsidP="00F65D9D">
      <w:pPr>
        <w:pStyle w:val="Heading3"/>
        <w:spacing w:line="360" w:lineRule="auto"/>
        <w:rPr>
          <w:rFonts w:ascii="Times New Roman" w:hAnsi="Times New Roman" w:cs="Times New Roman"/>
          <w:b/>
          <w:bCs/>
          <w:sz w:val="28"/>
          <w:szCs w:val="28"/>
          <w:rtl/>
        </w:rPr>
      </w:pPr>
      <w:bookmarkStart w:id="25" w:name="_Toc224171478"/>
      <w:r w:rsidRPr="00F65D9D">
        <w:rPr>
          <w:rFonts w:ascii="Times New Roman" w:hAnsi="Times New Roman" w:cs="Times New Roman" w:hint="cs"/>
          <w:b/>
          <w:bCs/>
          <w:sz w:val="28"/>
          <w:szCs w:val="28"/>
          <w:rtl/>
        </w:rPr>
        <w:t>أولاً</w:t>
      </w:r>
      <w:r w:rsidRPr="00F65D9D">
        <w:rPr>
          <w:rFonts w:ascii="Times New Roman" w:hAnsi="Times New Roman" w:cs="Times New Roman"/>
          <w:b/>
          <w:bCs/>
          <w:sz w:val="28"/>
          <w:szCs w:val="28"/>
          <w:rtl/>
        </w:rPr>
        <w:t>: مفهوم الذكاء الاصطناعي</w:t>
      </w:r>
      <w:bookmarkEnd w:id="25"/>
    </w:p>
    <w:p w14:paraId="086F1CF7"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يعد الذكاء الاصطناعي من المفاهيم متعددة الأبعاد التي حظيت باهتمام واسع في مجالات الإدارة والاقتصاد وتقنية المعلومات. ويشير الذكاء الاصطناعي إلى قدرة الأنظمة الحاسوبية على محاكاة القدرات الذهنية البشرية مثل التعلم والاستنتاج واتخاذ القرار.</w:t>
      </w:r>
    </w:p>
    <w:p w14:paraId="29B6D26D"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عرف </w:t>
      </w:r>
      <w:r w:rsidRPr="00C9488D">
        <w:rPr>
          <w:rFonts w:ascii="Times New Roman" w:hAnsi="Times New Roman" w:cs="Times New Roman"/>
          <w:sz w:val="28"/>
          <w:szCs w:val="28"/>
        </w:rPr>
        <w:t>Russell &amp; Norvig</w:t>
      </w:r>
      <w:r w:rsidRPr="00C9488D">
        <w:rPr>
          <w:rFonts w:ascii="Times New Roman" w:hAnsi="Times New Roman" w:cs="Times New Roman"/>
          <w:sz w:val="28"/>
          <w:szCs w:val="28"/>
          <w:rtl/>
        </w:rPr>
        <w:t xml:space="preserve"> (2021) الذكاء الاصطناعي بأنه العلم الذي يهتم بتصميم الأنظمة الذكية القادرة على أداء المهام التي تتطلب عادةً ذكاءً بشريًا مثل التفكير المنطقي وحل المشكلات والتعلم من التجارب.</w:t>
      </w:r>
    </w:p>
    <w:p w14:paraId="65B356E5"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بينما عرفه </w:t>
      </w:r>
      <w:r w:rsidRPr="00C9488D">
        <w:rPr>
          <w:rFonts w:ascii="Times New Roman" w:hAnsi="Times New Roman" w:cs="Times New Roman"/>
          <w:sz w:val="28"/>
          <w:szCs w:val="28"/>
        </w:rPr>
        <w:t>Kaplan &amp; Haenlein</w:t>
      </w:r>
      <w:r w:rsidRPr="00C9488D">
        <w:rPr>
          <w:rFonts w:ascii="Times New Roman" w:hAnsi="Times New Roman" w:cs="Times New Roman"/>
          <w:sz w:val="28"/>
          <w:szCs w:val="28"/>
          <w:rtl/>
        </w:rPr>
        <w:t xml:space="preserve"> (2019) بأنه قدرة النظام على تفسير البيانات الخارجية بصورة صحيحة والتعلم منها واستخدام هذه المعرفة لتحقيق أهداف محددة من خلال التكيف المرن.</w:t>
      </w:r>
    </w:p>
    <w:p w14:paraId="2C196AFB"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 xml:space="preserve">كما يشير </w:t>
      </w:r>
      <w:r w:rsidRPr="00C9488D">
        <w:rPr>
          <w:rFonts w:ascii="Times New Roman" w:hAnsi="Times New Roman" w:cs="Times New Roman"/>
          <w:sz w:val="28"/>
          <w:szCs w:val="28"/>
        </w:rPr>
        <w:t>Wamba-Taguimdje &amp; Wamba</w:t>
      </w:r>
      <w:r w:rsidRPr="00C9488D">
        <w:rPr>
          <w:rFonts w:ascii="Times New Roman" w:hAnsi="Times New Roman" w:cs="Times New Roman"/>
          <w:sz w:val="28"/>
          <w:szCs w:val="28"/>
          <w:rtl/>
        </w:rPr>
        <w:t xml:space="preserve"> (2020) إلى أن الذكاء الاصطناعي يمثل مجموعة من التقنيات التي تمكن المؤسسات من تحليل كميات كبيرة من البيانات واستخلاص المعرفة لدعم اتخاذ القرار وتحسين الأداء المؤسسي.</w:t>
      </w:r>
    </w:p>
    <w:p w14:paraId="6629E637"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ويشمل الذكاء الاصطناعي عدة تقنيات رئيسية من أبرزها:</w:t>
      </w:r>
    </w:p>
    <w:p w14:paraId="7071AD4F" w14:textId="7245D065"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تعلم الآلة (</w:t>
      </w:r>
      <w:r w:rsidRPr="001513D4">
        <w:rPr>
          <w:rFonts w:ascii="Times New Roman" w:hAnsi="Times New Roman" w:cs="Times New Roman"/>
          <w:sz w:val="28"/>
          <w:szCs w:val="28"/>
        </w:rPr>
        <w:t>Machine Learning</w:t>
      </w:r>
      <w:r w:rsidRPr="001513D4">
        <w:rPr>
          <w:rFonts w:ascii="Times New Roman" w:hAnsi="Times New Roman" w:cs="Times New Roman"/>
          <w:sz w:val="28"/>
          <w:szCs w:val="28"/>
          <w:rtl/>
        </w:rPr>
        <w:t>)</w:t>
      </w:r>
    </w:p>
    <w:p w14:paraId="5412AE07" w14:textId="2556A10C"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التعلم العميق (</w:t>
      </w:r>
      <w:r w:rsidRPr="001513D4">
        <w:rPr>
          <w:rFonts w:ascii="Times New Roman" w:hAnsi="Times New Roman" w:cs="Times New Roman"/>
          <w:sz w:val="28"/>
          <w:szCs w:val="28"/>
        </w:rPr>
        <w:t>Deep Learning</w:t>
      </w:r>
      <w:r w:rsidRPr="001513D4">
        <w:rPr>
          <w:rFonts w:ascii="Times New Roman" w:hAnsi="Times New Roman" w:cs="Times New Roman"/>
          <w:sz w:val="28"/>
          <w:szCs w:val="28"/>
          <w:rtl/>
        </w:rPr>
        <w:t>)</w:t>
      </w:r>
    </w:p>
    <w:p w14:paraId="6BAB25F8" w14:textId="6F8AE05B"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معالجة اللغة الطبيعية (</w:t>
      </w:r>
      <w:r w:rsidRPr="001513D4">
        <w:rPr>
          <w:rFonts w:ascii="Times New Roman" w:hAnsi="Times New Roman" w:cs="Times New Roman"/>
          <w:sz w:val="28"/>
          <w:szCs w:val="28"/>
        </w:rPr>
        <w:t>Natural Language Processing</w:t>
      </w:r>
      <w:r w:rsidRPr="001513D4">
        <w:rPr>
          <w:rFonts w:ascii="Times New Roman" w:hAnsi="Times New Roman" w:cs="Times New Roman"/>
          <w:sz w:val="28"/>
          <w:szCs w:val="28"/>
          <w:rtl/>
        </w:rPr>
        <w:t>)</w:t>
      </w:r>
    </w:p>
    <w:p w14:paraId="1FDC9CB9" w14:textId="05D3FD9E"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تحليل البيانات الضخمة (</w:t>
      </w:r>
      <w:r w:rsidRPr="001513D4">
        <w:rPr>
          <w:rFonts w:ascii="Times New Roman" w:hAnsi="Times New Roman" w:cs="Times New Roman"/>
          <w:sz w:val="28"/>
          <w:szCs w:val="28"/>
        </w:rPr>
        <w:t>Big Data Analytics</w:t>
      </w:r>
      <w:r w:rsidRPr="001513D4">
        <w:rPr>
          <w:rFonts w:ascii="Times New Roman" w:hAnsi="Times New Roman" w:cs="Times New Roman"/>
          <w:sz w:val="28"/>
          <w:szCs w:val="28"/>
          <w:rtl/>
        </w:rPr>
        <w:t>)</w:t>
      </w:r>
    </w:p>
    <w:p w14:paraId="6D7521F9" w14:textId="787821FB"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الأنظمة الخبيرة (</w:t>
      </w:r>
      <w:r w:rsidRPr="001513D4">
        <w:rPr>
          <w:rFonts w:ascii="Times New Roman" w:hAnsi="Times New Roman" w:cs="Times New Roman"/>
          <w:sz w:val="28"/>
          <w:szCs w:val="28"/>
        </w:rPr>
        <w:t>Expert Systems</w:t>
      </w:r>
      <w:r w:rsidRPr="001513D4">
        <w:rPr>
          <w:rFonts w:ascii="Times New Roman" w:hAnsi="Times New Roman" w:cs="Times New Roman"/>
          <w:sz w:val="28"/>
          <w:szCs w:val="28"/>
          <w:rtl/>
        </w:rPr>
        <w:t>)</w:t>
      </w:r>
    </w:p>
    <w:p w14:paraId="79AA6BDD" w14:textId="35E02AAE" w:rsidR="00F65D9D" w:rsidRPr="001513D4" w:rsidRDefault="00F65D9D" w:rsidP="006669B7">
      <w:pPr>
        <w:pStyle w:val="ListParagraph"/>
        <w:numPr>
          <w:ilvl w:val="0"/>
          <w:numId w:val="14"/>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الروبوتات الذكية (</w:t>
      </w:r>
      <w:r w:rsidRPr="001513D4">
        <w:rPr>
          <w:rFonts w:ascii="Times New Roman" w:hAnsi="Times New Roman" w:cs="Times New Roman"/>
          <w:sz w:val="28"/>
          <w:szCs w:val="28"/>
        </w:rPr>
        <w:t>Intelligent Robotics</w:t>
      </w:r>
      <w:r w:rsidRPr="001513D4">
        <w:rPr>
          <w:rFonts w:ascii="Times New Roman" w:hAnsi="Times New Roman" w:cs="Times New Roman"/>
          <w:sz w:val="28"/>
          <w:szCs w:val="28"/>
          <w:rtl/>
        </w:rPr>
        <w:t>)</w:t>
      </w:r>
    </w:p>
    <w:p w14:paraId="19F907E8" w14:textId="77777777" w:rsidR="00F65D9D" w:rsidRPr="00C9488D" w:rsidRDefault="00F65D9D" w:rsidP="00F65D9D">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أدى التطور السريع لهذه التقنيات إلى إحداث تحول كبير في أساليب الإدارة واتخاذ القرار داخل المؤسسات.</w:t>
      </w:r>
    </w:p>
    <w:p w14:paraId="42C83AD0" w14:textId="77777777" w:rsidR="001513D4" w:rsidRPr="001513D4" w:rsidRDefault="001513D4" w:rsidP="001513D4">
      <w:pPr>
        <w:pStyle w:val="Heading3"/>
        <w:spacing w:line="360" w:lineRule="auto"/>
        <w:rPr>
          <w:rFonts w:ascii="Times New Roman" w:hAnsi="Times New Roman" w:cs="Times New Roman"/>
          <w:b/>
          <w:bCs/>
          <w:sz w:val="28"/>
          <w:szCs w:val="28"/>
          <w:rtl/>
        </w:rPr>
      </w:pPr>
      <w:bookmarkStart w:id="26" w:name="_Toc224171479"/>
      <w:r w:rsidRPr="001513D4">
        <w:rPr>
          <w:rFonts w:ascii="Times New Roman" w:hAnsi="Times New Roman" w:cs="Times New Roman"/>
          <w:b/>
          <w:bCs/>
          <w:sz w:val="28"/>
          <w:szCs w:val="28"/>
          <w:rtl/>
        </w:rPr>
        <w:t>ثانياً: خصائص تقنيات الذكاء الاصطناعي في المؤسسات</w:t>
      </w:r>
      <w:bookmarkEnd w:id="26"/>
    </w:p>
    <w:p w14:paraId="0C554B48" w14:textId="4EAC9D65"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تتميز تقنيات الذكاء الاصطناعي بعدة خصائص تجعلها ذات تأثير كبير على أداء المؤسسات، ومن أبرز هذه الخصائص:</w:t>
      </w:r>
    </w:p>
    <w:p w14:paraId="0BB4E2FA" w14:textId="322B3609" w:rsidR="001513D4" w:rsidRPr="001513D4" w:rsidRDefault="001513D4" w:rsidP="006669B7">
      <w:pPr>
        <w:pStyle w:val="ListParagraph"/>
        <w:numPr>
          <w:ilvl w:val="0"/>
          <w:numId w:val="15"/>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القدرة على تحليل البيانات الضخمة</w:t>
      </w:r>
    </w:p>
    <w:p w14:paraId="54EFE338" w14:textId="77777777" w:rsidR="001513D4" w:rsidRDefault="001513D4" w:rsidP="001513D4">
      <w:pPr>
        <w:spacing w:line="360" w:lineRule="auto"/>
        <w:ind w:firstLine="282"/>
        <w:jc w:val="both"/>
        <w:rPr>
          <w:rFonts w:ascii="Times New Roman" w:hAnsi="Times New Roman" w:cs="Times New Roman"/>
          <w:sz w:val="28"/>
          <w:szCs w:val="28"/>
          <w:rtl/>
        </w:rPr>
      </w:pPr>
      <w:r w:rsidRPr="001513D4">
        <w:rPr>
          <w:rFonts w:ascii="Times New Roman" w:hAnsi="Times New Roman" w:cs="Times New Roman"/>
          <w:sz w:val="28"/>
          <w:szCs w:val="28"/>
          <w:rtl/>
        </w:rPr>
        <w:t>تتميز أنظمة الذكاء الاصطناعي بقدرتها على معالجة وتحليل كميات هائلة من البيانات بسرعة ودقة عالية، مما يساعد المؤسسات على فهم الأنماط والاتجاهات المختلفة في بيئة العمل.</w:t>
      </w:r>
    </w:p>
    <w:p w14:paraId="1589B1DD" w14:textId="03440A89" w:rsidR="001513D4" w:rsidRPr="001513D4" w:rsidRDefault="001513D4" w:rsidP="006669B7">
      <w:pPr>
        <w:pStyle w:val="ListParagraph"/>
        <w:numPr>
          <w:ilvl w:val="0"/>
          <w:numId w:val="15"/>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التعلم المستمر</w:t>
      </w:r>
    </w:p>
    <w:p w14:paraId="664ABFC5" w14:textId="72462D30" w:rsidR="001513D4" w:rsidRPr="001513D4" w:rsidRDefault="001513D4" w:rsidP="001513D4">
      <w:pPr>
        <w:spacing w:line="360" w:lineRule="auto"/>
        <w:ind w:firstLine="282"/>
        <w:jc w:val="both"/>
        <w:rPr>
          <w:rFonts w:ascii="Times New Roman" w:hAnsi="Times New Roman" w:cs="Times New Roman"/>
          <w:sz w:val="28"/>
          <w:szCs w:val="28"/>
          <w:rtl/>
        </w:rPr>
      </w:pPr>
      <w:r w:rsidRPr="001513D4">
        <w:rPr>
          <w:rFonts w:ascii="Times New Roman" w:hAnsi="Times New Roman" w:cs="Times New Roman"/>
          <w:sz w:val="28"/>
          <w:szCs w:val="28"/>
          <w:rtl/>
        </w:rPr>
        <w:t>تعتمد أنظمة الذكاء الاصطناعي على خوارزميات التعلم الآلي التي تمكنها من التعلم من البيانات السابقة وتحسين أدائها بمرور الوقت.</w:t>
      </w:r>
    </w:p>
    <w:p w14:paraId="481F357B" w14:textId="45B4D90F" w:rsidR="001513D4" w:rsidRPr="001513D4" w:rsidRDefault="001513D4" w:rsidP="006669B7">
      <w:pPr>
        <w:pStyle w:val="ListParagraph"/>
        <w:numPr>
          <w:ilvl w:val="0"/>
          <w:numId w:val="15"/>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دعم اتخاذ القرار</w:t>
      </w:r>
    </w:p>
    <w:p w14:paraId="0B4536B2" w14:textId="77777777" w:rsidR="001513D4" w:rsidRDefault="001513D4" w:rsidP="001513D4">
      <w:pPr>
        <w:spacing w:line="360" w:lineRule="auto"/>
        <w:ind w:firstLine="282"/>
        <w:jc w:val="both"/>
        <w:rPr>
          <w:rFonts w:ascii="Times New Roman" w:hAnsi="Times New Roman" w:cs="Times New Roman"/>
          <w:sz w:val="28"/>
          <w:szCs w:val="28"/>
          <w:rtl/>
        </w:rPr>
      </w:pPr>
      <w:r w:rsidRPr="001513D4">
        <w:rPr>
          <w:rFonts w:ascii="Times New Roman" w:hAnsi="Times New Roman" w:cs="Times New Roman"/>
          <w:sz w:val="28"/>
          <w:szCs w:val="28"/>
          <w:rtl/>
        </w:rPr>
        <w:t>يساعد الذكاء الاصطناعي المديرين وصناع القرار على تحليل البيانات المعقدة وتقديم توصيات مبنية على الأدلة.</w:t>
      </w:r>
    </w:p>
    <w:p w14:paraId="7DA42B79" w14:textId="26780A20" w:rsidR="001513D4" w:rsidRPr="001513D4" w:rsidRDefault="001513D4" w:rsidP="006669B7">
      <w:pPr>
        <w:pStyle w:val="ListParagraph"/>
        <w:numPr>
          <w:ilvl w:val="0"/>
          <w:numId w:val="15"/>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lastRenderedPageBreak/>
        <w:t xml:space="preserve"> الأتمتة الذكية</w:t>
      </w:r>
    </w:p>
    <w:p w14:paraId="4106B3E9" w14:textId="77777777" w:rsidR="001513D4" w:rsidRDefault="001513D4" w:rsidP="001513D4">
      <w:pPr>
        <w:spacing w:line="360" w:lineRule="auto"/>
        <w:ind w:firstLine="282"/>
        <w:jc w:val="both"/>
        <w:rPr>
          <w:rFonts w:ascii="Times New Roman" w:hAnsi="Times New Roman" w:cs="Times New Roman"/>
          <w:sz w:val="28"/>
          <w:szCs w:val="28"/>
          <w:rtl/>
        </w:rPr>
      </w:pPr>
      <w:r w:rsidRPr="001513D4">
        <w:rPr>
          <w:rFonts w:ascii="Times New Roman" w:hAnsi="Times New Roman" w:cs="Times New Roman"/>
          <w:sz w:val="28"/>
          <w:szCs w:val="28"/>
          <w:rtl/>
        </w:rPr>
        <w:t>يسهم الذكاء الاصطناعي في أتمتة العديد من العمليات الإدارية والتشغيلية، مما يؤدي إلى تقليل الأخطاء البشرية وتحسين الكفاءة التشغيلية.</w:t>
      </w:r>
    </w:p>
    <w:p w14:paraId="0830AEBF" w14:textId="47346B57" w:rsidR="001513D4" w:rsidRPr="001513D4" w:rsidRDefault="001513D4" w:rsidP="001513D4">
      <w:pPr>
        <w:spacing w:line="360" w:lineRule="auto"/>
        <w:ind w:firstLine="282"/>
        <w:jc w:val="both"/>
        <w:rPr>
          <w:rFonts w:ascii="Times New Roman" w:hAnsi="Times New Roman" w:cs="Times New Roman"/>
          <w:sz w:val="28"/>
          <w:szCs w:val="28"/>
          <w:rtl/>
        </w:rPr>
      </w:pPr>
      <w:r w:rsidRPr="001513D4">
        <w:rPr>
          <w:rFonts w:ascii="Times New Roman" w:hAnsi="Times New Roman" w:cs="Times New Roman"/>
          <w:sz w:val="28"/>
          <w:szCs w:val="28"/>
          <w:rtl/>
        </w:rPr>
        <w:t>وقد أشارت الدراسات إلى أن هذه الخصائص تجعل الذكاء الاصطناعي أحد أهم الأدوات التي تساعد المؤسسات على تحقيق ميزة تنافسية مستدامة (</w:t>
      </w:r>
      <w:r w:rsidRPr="001513D4">
        <w:rPr>
          <w:rFonts w:ascii="Times New Roman" w:hAnsi="Times New Roman" w:cs="Times New Roman"/>
          <w:sz w:val="28"/>
          <w:szCs w:val="28"/>
        </w:rPr>
        <w:t>Sánchez et al., 2025</w:t>
      </w:r>
      <w:r w:rsidRPr="001513D4">
        <w:rPr>
          <w:rFonts w:ascii="Times New Roman" w:hAnsi="Times New Roman" w:cs="Times New Roman"/>
          <w:sz w:val="28"/>
          <w:szCs w:val="28"/>
          <w:rtl/>
        </w:rPr>
        <w:t>).</w:t>
      </w:r>
    </w:p>
    <w:p w14:paraId="65FD52F1" w14:textId="77777777" w:rsidR="00F65D9D" w:rsidRPr="00F65D9D" w:rsidRDefault="00F65D9D" w:rsidP="00F65D9D">
      <w:pPr>
        <w:spacing w:line="360" w:lineRule="auto"/>
        <w:jc w:val="both"/>
        <w:rPr>
          <w:rFonts w:ascii="Times New Roman" w:hAnsi="Times New Roman" w:cs="Times New Roman"/>
          <w:sz w:val="28"/>
          <w:szCs w:val="28"/>
          <w:rtl/>
        </w:rPr>
      </w:pPr>
    </w:p>
    <w:p w14:paraId="16338861" w14:textId="1EAB6F32" w:rsidR="001513D4" w:rsidRPr="001513D4" w:rsidRDefault="001513D4" w:rsidP="006669B7">
      <w:pPr>
        <w:pStyle w:val="ListParagraph"/>
        <w:numPr>
          <w:ilvl w:val="2"/>
          <w:numId w:val="16"/>
        </w:numPr>
        <w:spacing w:line="360" w:lineRule="auto"/>
        <w:jc w:val="both"/>
        <w:outlineLvl w:val="1"/>
        <w:rPr>
          <w:rFonts w:ascii="Times New Roman" w:hAnsi="Times New Roman" w:cs="Times New Roman"/>
          <w:b/>
          <w:bCs/>
          <w:sz w:val="32"/>
          <w:szCs w:val="32"/>
          <w:rtl/>
        </w:rPr>
      </w:pPr>
      <w:bookmarkStart w:id="27" w:name="_Toc224171480"/>
      <w:r w:rsidRPr="001513D4">
        <w:rPr>
          <w:rFonts w:ascii="Times New Roman" w:hAnsi="Times New Roman" w:cs="Times New Roman"/>
          <w:b/>
          <w:bCs/>
          <w:sz w:val="32"/>
          <w:szCs w:val="32"/>
          <w:rtl/>
        </w:rPr>
        <w:t>مفهوم الأداء الاقتصادي</w:t>
      </w:r>
      <w:bookmarkEnd w:id="27"/>
    </w:p>
    <w:p w14:paraId="744DEA0F" w14:textId="31D59AAB"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يعد الأداء الاقتصادي أحد المؤشرات الأساسية المستخدمة في تقييم كفاءة المؤسسات وقدرتها على تحقيق أهدافها الاقتصادية.</w:t>
      </w:r>
    </w:p>
    <w:p w14:paraId="1E2C8A1C" w14:textId="6A9B733A"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ويشير الأداء الاقتصادي إلى قدرة المؤسسة على استخدام مواردها المتاحة بكفاءة لتحقيق أفضل النتائج المالية والإنتاجية (</w:t>
      </w:r>
      <w:r w:rsidRPr="00C9488D">
        <w:rPr>
          <w:rFonts w:ascii="Times New Roman" w:hAnsi="Times New Roman" w:cs="Times New Roman"/>
          <w:sz w:val="28"/>
          <w:szCs w:val="28"/>
        </w:rPr>
        <w:t>Wimoolka, 2022</w:t>
      </w:r>
      <w:r w:rsidRPr="00C9488D">
        <w:rPr>
          <w:rFonts w:ascii="Times New Roman" w:hAnsi="Times New Roman" w:cs="Times New Roman"/>
          <w:sz w:val="28"/>
          <w:szCs w:val="28"/>
          <w:rtl/>
        </w:rPr>
        <w:t>).</w:t>
      </w:r>
    </w:p>
    <w:p w14:paraId="7D32252D" w14:textId="68A0617E"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ويشمل الأداء الاقتصادي مجموعة من المؤشرات التي تعكس كفاءة استخدام الموارد وتحقيق القيمة الاقتصادية، ومن أهم هذه المؤشرات:</w:t>
      </w:r>
    </w:p>
    <w:p w14:paraId="07C93818" w14:textId="0CA9AC25"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الإنتاجية</w:t>
      </w:r>
    </w:p>
    <w:p w14:paraId="4D79B73A" w14:textId="1E679FBA"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الربحية</w:t>
      </w:r>
    </w:p>
    <w:p w14:paraId="517702FD" w14:textId="090E2F51"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العائد على الاستثمار</w:t>
      </w:r>
    </w:p>
    <w:p w14:paraId="5DBA725C" w14:textId="41D2C573"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الكفاءة التشغيلية</w:t>
      </w:r>
    </w:p>
    <w:p w14:paraId="54C21414" w14:textId="55C6D7E0"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خفض التكاليف</w:t>
      </w:r>
    </w:p>
    <w:p w14:paraId="0D001188" w14:textId="1069B750" w:rsidR="001513D4" w:rsidRPr="001513D4" w:rsidRDefault="001513D4" w:rsidP="006669B7">
      <w:pPr>
        <w:pStyle w:val="ListParagraph"/>
        <w:numPr>
          <w:ilvl w:val="0"/>
          <w:numId w:val="17"/>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نمو الإيرادات</w:t>
      </w:r>
    </w:p>
    <w:p w14:paraId="09C16189" w14:textId="5E753CF4" w:rsidR="00CE3A61" w:rsidRDefault="001513D4" w:rsidP="00A61F71">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كما يرى </w:t>
      </w:r>
      <w:r w:rsidRPr="00C9488D">
        <w:rPr>
          <w:rFonts w:ascii="Times New Roman" w:hAnsi="Times New Roman" w:cs="Times New Roman"/>
          <w:sz w:val="28"/>
          <w:szCs w:val="28"/>
        </w:rPr>
        <w:t>Lolo</w:t>
      </w:r>
      <w:r w:rsidRPr="00C9488D">
        <w:rPr>
          <w:rFonts w:ascii="Times New Roman" w:hAnsi="Times New Roman" w:cs="Times New Roman"/>
          <w:sz w:val="28"/>
          <w:szCs w:val="28"/>
          <w:rtl/>
        </w:rPr>
        <w:t xml:space="preserve"> (2025) أن الأداء الاقتصادي يعكس قدرة المؤسسة على تحقيق التوازن بين استخدام الموارد وتحقيق العوائد الاقتصادية.</w:t>
      </w:r>
    </w:p>
    <w:p w14:paraId="52B04E3B" w14:textId="50B6155C" w:rsidR="00A61F71" w:rsidRDefault="00A61F71" w:rsidP="00A61F71">
      <w:pPr>
        <w:spacing w:line="360" w:lineRule="auto"/>
        <w:ind w:firstLine="368"/>
        <w:jc w:val="both"/>
        <w:rPr>
          <w:rFonts w:ascii="Times New Roman" w:hAnsi="Times New Roman" w:cs="Times New Roman"/>
          <w:sz w:val="28"/>
          <w:szCs w:val="28"/>
          <w:rtl/>
        </w:rPr>
      </w:pPr>
    </w:p>
    <w:p w14:paraId="745E41C9" w14:textId="5F0EB447" w:rsidR="00A61F71" w:rsidRDefault="00A61F71" w:rsidP="00A61F71">
      <w:pPr>
        <w:spacing w:line="360" w:lineRule="auto"/>
        <w:ind w:firstLine="368"/>
        <w:jc w:val="both"/>
        <w:rPr>
          <w:rFonts w:ascii="Times New Roman" w:hAnsi="Times New Roman" w:cs="Times New Roman"/>
          <w:sz w:val="28"/>
          <w:szCs w:val="28"/>
          <w:rtl/>
        </w:rPr>
      </w:pPr>
    </w:p>
    <w:p w14:paraId="5226F629" w14:textId="77777777" w:rsidR="00A61F71" w:rsidRPr="00A61F71" w:rsidRDefault="00A61F71" w:rsidP="00A61F71">
      <w:pPr>
        <w:spacing w:line="360" w:lineRule="auto"/>
        <w:ind w:firstLine="368"/>
        <w:jc w:val="both"/>
        <w:rPr>
          <w:rFonts w:ascii="Times New Roman" w:hAnsi="Times New Roman" w:cs="Times New Roman"/>
          <w:sz w:val="28"/>
          <w:szCs w:val="28"/>
          <w:rtl/>
        </w:rPr>
      </w:pPr>
    </w:p>
    <w:p w14:paraId="149DFF3E" w14:textId="510D6454" w:rsidR="001513D4" w:rsidRPr="001513D4" w:rsidRDefault="001513D4" w:rsidP="006669B7">
      <w:pPr>
        <w:pStyle w:val="ListParagraph"/>
        <w:numPr>
          <w:ilvl w:val="2"/>
          <w:numId w:val="18"/>
        </w:numPr>
        <w:spacing w:line="360" w:lineRule="auto"/>
        <w:jc w:val="both"/>
        <w:outlineLvl w:val="1"/>
        <w:rPr>
          <w:rFonts w:ascii="Times New Roman" w:hAnsi="Times New Roman" w:cs="Times New Roman"/>
          <w:b/>
          <w:bCs/>
          <w:sz w:val="32"/>
          <w:szCs w:val="32"/>
          <w:rtl/>
        </w:rPr>
      </w:pPr>
      <w:bookmarkStart w:id="28" w:name="_Toc224171481"/>
      <w:r w:rsidRPr="001513D4">
        <w:rPr>
          <w:rFonts w:ascii="Times New Roman" w:hAnsi="Times New Roman" w:cs="Times New Roman"/>
          <w:b/>
          <w:bCs/>
          <w:sz w:val="32"/>
          <w:szCs w:val="32"/>
          <w:rtl/>
        </w:rPr>
        <w:lastRenderedPageBreak/>
        <w:t>العلاقة بين الذكاء الاصطناعي والأداء الاقتصادي</w:t>
      </w:r>
      <w:bookmarkEnd w:id="28"/>
    </w:p>
    <w:p w14:paraId="4ED72E99" w14:textId="09CEBB4B"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أصبحت العلاقة بين الذكاء الاصطناعي والأداء الاقتصادي موضوعًا مهمًا في الدراسات الحديثة، حيث تشير الأدبيات إلى أن استخدام تقنيات الذكاء الاصطناعي يسهم في تحسين الأداء الاقتصادي للمؤسسات.</w:t>
      </w:r>
    </w:p>
    <w:p w14:paraId="5E8F12E2" w14:textId="333E7327" w:rsidR="001513D4" w:rsidRPr="001513D4" w:rsidRDefault="001513D4" w:rsidP="006669B7">
      <w:pPr>
        <w:pStyle w:val="ListParagraph"/>
        <w:numPr>
          <w:ilvl w:val="0"/>
          <w:numId w:val="19"/>
        </w:numPr>
        <w:spacing w:line="360" w:lineRule="auto"/>
        <w:jc w:val="both"/>
        <w:rPr>
          <w:rFonts w:ascii="Times New Roman" w:hAnsi="Times New Roman" w:cs="Times New Roman"/>
          <w:sz w:val="28"/>
          <w:szCs w:val="28"/>
          <w:rtl/>
        </w:rPr>
      </w:pPr>
      <w:r w:rsidRPr="001513D4">
        <w:rPr>
          <w:rFonts w:ascii="Times New Roman" w:hAnsi="Times New Roman" w:cs="Times New Roman"/>
          <w:sz w:val="28"/>
          <w:szCs w:val="28"/>
          <w:rtl/>
        </w:rPr>
        <w:t xml:space="preserve"> تحسين الإنتاجية</w:t>
      </w:r>
    </w:p>
    <w:p w14:paraId="31D46336" w14:textId="77777777"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يساعد الذكاء الاصطناعي المؤسسات على تحسين الإنتاجية من خلال أتمتة العمليات وتقليل الوقت اللازم لإنجاز المهام.</w:t>
      </w:r>
    </w:p>
    <w:p w14:paraId="00D4E757" w14:textId="1C8D40D8" w:rsidR="001513D4" w:rsidRPr="00C9488D" w:rsidRDefault="001513D4" w:rsidP="006669B7">
      <w:pPr>
        <w:pStyle w:val="ListParagraph"/>
        <w:numPr>
          <w:ilvl w:val="0"/>
          <w:numId w:val="19"/>
        </w:numPr>
        <w:spacing w:line="360" w:lineRule="auto"/>
        <w:jc w:val="both"/>
        <w:rPr>
          <w:rFonts w:ascii="Times New Roman" w:hAnsi="Times New Roman" w:cs="Times New Roman"/>
          <w:sz w:val="28"/>
          <w:szCs w:val="28"/>
          <w:rtl/>
        </w:rPr>
      </w:pPr>
      <w:r w:rsidRPr="00C9488D">
        <w:rPr>
          <w:rFonts w:ascii="Times New Roman" w:hAnsi="Times New Roman" w:cs="Times New Roman"/>
          <w:sz w:val="28"/>
          <w:szCs w:val="28"/>
          <w:rtl/>
        </w:rPr>
        <w:t>تقليل التكاليف التشغيلية</w:t>
      </w:r>
    </w:p>
    <w:p w14:paraId="73740793" w14:textId="71FD6E57"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يمكن للأنظمة الذكية تقليل التكاليف التشغيلية من خلال تحسين استخدام الموارد وتقليل الأخطاء البشرية.</w:t>
      </w:r>
    </w:p>
    <w:p w14:paraId="331C0438" w14:textId="227EF193" w:rsidR="001513D4" w:rsidRPr="00C9488D" w:rsidRDefault="001513D4" w:rsidP="006669B7">
      <w:pPr>
        <w:pStyle w:val="ListParagraph"/>
        <w:numPr>
          <w:ilvl w:val="0"/>
          <w:numId w:val="19"/>
        </w:numPr>
        <w:spacing w:line="360" w:lineRule="auto"/>
        <w:jc w:val="both"/>
        <w:rPr>
          <w:rFonts w:ascii="Times New Roman" w:hAnsi="Times New Roman" w:cs="Times New Roman"/>
          <w:sz w:val="28"/>
          <w:szCs w:val="28"/>
          <w:rtl/>
        </w:rPr>
      </w:pPr>
      <w:r w:rsidRPr="00C9488D">
        <w:rPr>
          <w:rFonts w:ascii="Times New Roman" w:hAnsi="Times New Roman" w:cs="Times New Roman"/>
          <w:sz w:val="28"/>
          <w:szCs w:val="28"/>
          <w:rtl/>
        </w:rPr>
        <w:t xml:space="preserve"> تعزيز الابتكار</w:t>
      </w:r>
    </w:p>
    <w:p w14:paraId="612F9212" w14:textId="7B065284"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يسهم الذكاء الاصطناعي في تعزيز الابتكار من خلال تطوير منتجات وخدمات جديدة وتحسين العمليات التشغيلية.</w:t>
      </w:r>
    </w:p>
    <w:p w14:paraId="19877A98" w14:textId="3C98820C" w:rsidR="001513D4" w:rsidRPr="00C9488D" w:rsidRDefault="001513D4" w:rsidP="006669B7">
      <w:pPr>
        <w:pStyle w:val="ListParagraph"/>
        <w:numPr>
          <w:ilvl w:val="0"/>
          <w:numId w:val="19"/>
        </w:numPr>
        <w:spacing w:line="360" w:lineRule="auto"/>
        <w:jc w:val="both"/>
        <w:rPr>
          <w:rFonts w:ascii="Times New Roman" w:hAnsi="Times New Roman" w:cs="Times New Roman"/>
          <w:sz w:val="28"/>
          <w:szCs w:val="28"/>
          <w:rtl/>
        </w:rPr>
      </w:pPr>
      <w:r w:rsidRPr="00C9488D">
        <w:rPr>
          <w:rFonts w:ascii="Times New Roman" w:hAnsi="Times New Roman" w:cs="Times New Roman"/>
          <w:sz w:val="28"/>
          <w:szCs w:val="28"/>
          <w:rtl/>
        </w:rPr>
        <w:t xml:space="preserve"> تحسين جودة القرارات الإدارية</w:t>
      </w:r>
    </w:p>
    <w:p w14:paraId="53D0C0BA" w14:textId="41C1D602"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تساعد تقنيات تحليل البيانات المتقدمة المؤسسات على اتخاذ قرارات أكثر دقة وفعالية.</w:t>
      </w:r>
    </w:p>
    <w:p w14:paraId="5AC77000" w14:textId="3BBE7217" w:rsidR="00CE3A61" w:rsidRPr="00A61F71" w:rsidRDefault="001513D4" w:rsidP="00A61F71">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أظهرت العديد من الدراسات أن المؤسسات التي تعتمد على تقنيات الذكاء الاصطناعي تحقق مستويات أعلى من الأداء الاقتصادي مقارنة بالمؤسسات التي لا تستخدم هذه التقنيات (</w:t>
      </w:r>
      <w:r w:rsidRPr="00C9488D">
        <w:rPr>
          <w:rFonts w:ascii="Times New Roman" w:hAnsi="Times New Roman" w:cs="Times New Roman"/>
          <w:sz w:val="28"/>
          <w:szCs w:val="28"/>
        </w:rPr>
        <w:t>Badghish &amp; Soomro, 2024</w:t>
      </w:r>
      <w:r w:rsidRPr="00C9488D">
        <w:rPr>
          <w:rFonts w:ascii="Times New Roman" w:hAnsi="Times New Roman" w:cs="Times New Roman"/>
          <w:sz w:val="28"/>
          <w:szCs w:val="28"/>
          <w:rtl/>
        </w:rPr>
        <w:t>).</w:t>
      </w:r>
    </w:p>
    <w:p w14:paraId="75238632" w14:textId="09172626" w:rsidR="001513D4" w:rsidRPr="001513D4" w:rsidRDefault="001513D4" w:rsidP="006669B7">
      <w:pPr>
        <w:pStyle w:val="ListParagraph"/>
        <w:numPr>
          <w:ilvl w:val="2"/>
          <w:numId w:val="20"/>
        </w:numPr>
        <w:spacing w:line="360" w:lineRule="auto"/>
        <w:jc w:val="both"/>
        <w:outlineLvl w:val="1"/>
        <w:rPr>
          <w:rFonts w:ascii="Times New Roman" w:hAnsi="Times New Roman" w:cs="Times New Roman"/>
          <w:b/>
          <w:bCs/>
          <w:sz w:val="32"/>
          <w:szCs w:val="32"/>
          <w:rtl/>
        </w:rPr>
      </w:pPr>
      <w:bookmarkStart w:id="29" w:name="_Toc224171482"/>
      <w:r w:rsidRPr="001513D4">
        <w:rPr>
          <w:rFonts w:ascii="Times New Roman" w:hAnsi="Times New Roman" w:cs="Times New Roman"/>
          <w:b/>
          <w:bCs/>
          <w:sz w:val="32"/>
          <w:szCs w:val="32"/>
          <w:rtl/>
        </w:rPr>
        <w:t>النظريات المفسرة لتبني الذكاء الاصطناعي في المنظمات</w:t>
      </w:r>
      <w:bookmarkEnd w:id="29"/>
    </w:p>
    <w:p w14:paraId="274138D9" w14:textId="581F3AB2"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تعتمد الدراسات التي تبحث في تبني الذكاء الاصطناعي في المؤسسات على عدة أطر ونظريات تفسيرية، ومن أبرزها:</w:t>
      </w:r>
    </w:p>
    <w:p w14:paraId="74B01259" w14:textId="55F8CA37" w:rsidR="001513D4" w:rsidRPr="007C206A" w:rsidRDefault="001513D4" w:rsidP="006669B7">
      <w:pPr>
        <w:pStyle w:val="ListParagraph"/>
        <w:numPr>
          <w:ilvl w:val="0"/>
          <w:numId w:val="21"/>
        </w:numPr>
        <w:spacing w:line="360" w:lineRule="auto"/>
        <w:jc w:val="both"/>
        <w:rPr>
          <w:rFonts w:ascii="Times New Roman" w:hAnsi="Times New Roman" w:cs="Times New Roman"/>
          <w:b/>
          <w:bCs/>
          <w:sz w:val="28"/>
          <w:szCs w:val="28"/>
          <w:rtl/>
        </w:rPr>
      </w:pPr>
      <w:r w:rsidRPr="007C206A">
        <w:rPr>
          <w:rFonts w:ascii="Times New Roman" w:hAnsi="Times New Roman" w:cs="Times New Roman"/>
          <w:b/>
          <w:bCs/>
          <w:sz w:val="28"/>
          <w:szCs w:val="28"/>
          <w:rtl/>
        </w:rPr>
        <w:t xml:space="preserve"> نظرية الموارد والقدرات (</w:t>
      </w:r>
      <w:r w:rsidRPr="007C206A">
        <w:rPr>
          <w:rFonts w:ascii="Times New Roman" w:hAnsi="Times New Roman" w:cs="Times New Roman"/>
          <w:b/>
          <w:bCs/>
          <w:sz w:val="28"/>
          <w:szCs w:val="28"/>
        </w:rPr>
        <w:t>Resource-Based View</w:t>
      </w:r>
      <w:r w:rsidRPr="007C206A">
        <w:rPr>
          <w:rFonts w:ascii="Times New Roman" w:hAnsi="Times New Roman" w:cs="Times New Roman"/>
          <w:b/>
          <w:bCs/>
          <w:sz w:val="28"/>
          <w:szCs w:val="28"/>
          <w:rtl/>
        </w:rPr>
        <w:t>)</w:t>
      </w:r>
    </w:p>
    <w:p w14:paraId="6294E0D4" w14:textId="44729325" w:rsidR="001513D4" w:rsidRPr="00C9488D" w:rsidRDefault="001513D4"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تشير هذه النظرية إلى أن الأداء المتفوق للمؤسسات يعتمد على امتلاك موارد وقدرات فريدة يصعب تقليدها من قبل المنافسين.</w:t>
      </w:r>
    </w:p>
    <w:p w14:paraId="04821E8E" w14:textId="77777777" w:rsidR="001513D4" w:rsidRPr="00C9488D" w:rsidRDefault="001513D4" w:rsidP="001513D4">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lastRenderedPageBreak/>
        <w:t>وتعتبر تقنيات الذكاء الاصطناعي من الموارد الاستراتيجية التي يمكن أن تمنح المؤسسات ميزة تنافسية مستدامة من خلال تحسين قدرتها على تحليل البيانات واتخاذ القرارات (</w:t>
      </w:r>
      <w:r w:rsidRPr="00C9488D">
        <w:rPr>
          <w:rFonts w:ascii="Times New Roman" w:hAnsi="Times New Roman" w:cs="Times New Roman"/>
          <w:sz w:val="28"/>
          <w:szCs w:val="28"/>
        </w:rPr>
        <w:t>Koulis et al., 2025</w:t>
      </w:r>
      <w:r w:rsidRPr="00C9488D">
        <w:rPr>
          <w:rFonts w:ascii="Times New Roman" w:hAnsi="Times New Roman" w:cs="Times New Roman"/>
          <w:sz w:val="28"/>
          <w:szCs w:val="28"/>
          <w:rtl/>
        </w:rPr>
        <w:t>).</w:t>
      </w:r>
    </w:p>
    <w:p w14:paraId="75B3270B" w14:textId="04C7922B" w:rsidR="001513D4" w:rsidRPr="007C206A" w:rsidRDefault="001513D4" w:rsidP="006669B7">
      <w:pPr>
        <w:pStyle w:val="ListParagraph"/>
        <w:numPr>
          <w:ilvl w:val="0"/>
          <w:numId w:val="21"/>
        </w:numPr>
        <w:spacing w:line="360" w:lineRule="auto"/>
        <w:jc w:val="both"/>
        <w:rPr>
          <w:rFonts w:ascii="Times New Roman" w:hAnsi="Times New Roman" w:cs="Times New Roman"/>
          <w:b/>
          <w:bCs/>
          <w:sz w:val="28"/>
          <w:szCs w:val="28"/>
          <w:rtl/>
        </w:rPr>
      </w:pPr>
      <w:r w:rsidRPr="007C206A">
        <w:rPr>
          <w:rFonts w:ascii="Times New Roman" w:hAnsi="Times New Roman" w:cs="Times New Roman"/>
          <w:b/>
          <w:bCs/>
          <w:sz w:val="28"/>
          <w:szCs w:val="28"/>
          <w:rtl/>
        </w:rPr>
        <w:t>إطار التكنولوجيا والتنظيم والبيئة (</w:t>
      </w:r>
      <w:r w:rsidRPr="007C206A">
        <w:rPr>
          <w:rFonts w:ascii="Times New Roman" w:hAnsi="Times New Roman" w:cs="Times New Roman"/>
          <w:b/>
          <w:bCs/>
          <w:sz w:val="28"/>
          <w:szCs w:val="28"/>
        </w:rPr>
        <w:t>TOE Framework</w:t>
      </w:r>
      <w:r w:rsidRPr="007C206A">
        <w:rPr>
          <w:rFonts w:ascii="Times New Roman" w:hAnsi="Times New Roman" w:cs="Times New Roman"/>
          <w:b/>
          <w:bCs/>
          <w:sz w:val="28"/>
          <w:szCs w:val="28"/>
          <w:rtl/>
        </w:rPr>
        <w:t>)</w:t>
      </w:r>
    </w:p>
    <w:p w14:paraId="60F2B51F" w14:textId="773F2102" w:rsidR="001513D4" w:rsidRPr="00C9488D" w:rsidRDefault="001513D4"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يعد إطار </w:t>
      </w:r>
      <w:r w:rsidRPr="00C9488D">
        <w:rPr>
          <w:rFonts w:ascii="Times New Roman" w:hAnsi="Times New Roman" w:cs="Times New Roman"/>
          <w:sz w:val="28"/>
          <w:szCs w:val="28"/>
        </w:rPr>
        <w:t>TOE</w:t>
      </w:r>
      <w:r w:rsidRPr="00C9488D">
        <w:rPr>
          <w:rFonts w:ascii="Times New Roman" w:hAnsi="Times New Roman" w:cs="Times New Roman"/>
          <w:sz w:val="28"/>
          <w:szCs w:val="28"/>
          <w:rtl/>
        </w:rPr>
        <w:t xml:space="preserve"> من أهم النماذج المستخدمة في تفسير تبني التقنيات الحديثة داخل المؤسسات.</w:t>
      </w:r>
    </w:p>
    <w:p w14:paraId="62713760" w14:textId="4BE23C11" w:rsidR="001513D4" w:rsidRPr="00C9488D" w:rsidRDefault="001513D4"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ويتكون هذا الإطار من ثلاثة أبعاد رئيسية:</w:t>
      </w:r>
    </w:p>
    <w:p w14:paraId="6688DF43" w14:textId="3900D3DF" w:rsidR="001513D4" w:rsidRPr="007C206A" w:rsidRDefault="001513D4" w:rsidP="006669B7">
      <w:pPr>
        <w:pStyle w:val="ListParagraph"/>
        <w:numPr>
          <w:ilvl w:val="0"/>
          <w:numId w:val="22"/>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البعد التكنولوجي</w:t>
      </w:r>
      <w:r w:rsidR="007C206A"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يشمل الخصائص التقنية للابتكار مثل التعقيد والتوافق والفائدة المتوقعة.</w:t>
      </w:r>
    </w:p>
    <w:p w14:paraId="5594392E" w14:textId="57E6C13C" w:rsidR="001513D4" w:rsidRPr="007C206A" w:rsidRDefault="001513D4" w:rsidP="006669B7">
      <w:pPr>
        <w:pStyle w:val="ListParagraph"/>
        <w:numPr>
          <w:ilvl w:val="0"/>
          <w:numId w:val="22"/>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البعد التنظيمي</w:t>
      </w:r>
      <w:r w:rsidR="007C206A"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يشمل الخصائص الداخلية للمؤسسة مثل حجم المؤسسة، الموارد البشرية، والدعم الإداري.</w:t>
      </w:r>
    </w:p>
    <w:p w14:paraId="6BF70288" w14:textId="3563BE80" w:rsidR="001513D4" w:rsidRPr="007C206A" w:rsidRDefault="001513D4" w:rsidP="006669B7">
      <w:pPr>
        <w:pStyle w:val="ListParagraph"/>
        <w:numPr>
          <w:ilvl w:val="0"/>
          <w:numId w:val="22"/>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البعد البيئي</w:t>
      </w:r>
      <w:r w:rsidR="007C206A"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يشمل العوامل الخارجية مثل المنافسة والبيئة التنظيمية والسياسات الحكومية.</w:t>
      </w:r>
    </w:p>
    <w:p w14:paraId="73144838" w14:textId="142BA51D" w:rsidR="007C206A" w:rsidRPr="00C9488D" w:rsidRDefault="001513D4" w:rsidP="00A61F71">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استخدم العديد من الباحثين هذا الإطار لتفسير تبني الذكاء الاصطناعي في المؤسسات الحكومية والخاصة (</w:t>
      </w:r>
      <w:r w:rsidRPr="00C9488D">
        <w:rPr>
          <w:rFonts w:ascii="Times New Roman" w:hAnsi="Times New Roman" w:cs="Times New Roman"/>
          <w:sz w:val="28"/>
          <w:szCs w:val="28"/>
        </w:rPr>
        <w:t>Hirtranusi et al., 2026</w:t>
      </w:r>
      <w:r w:rsidRPr="00C9488D">
        <w:rPr>
          <w:rFonts w:ascii="Times New Roman" w:hAnsi="Times New Roman" w:cs="Times New Roman"/>
          <w:sz w:val="28"/>
          <w:szCs w:val="28"/>
          <w:rtl/>
        </w:rPr>
        <w:t>).</w:t>
      </w:r>
    </w:p>
    <w:p w14:paraId="559CBB01" w14:textId="21ECDA67" w:rsidR="007C206A" w:rsidRPr="007C206A" w:rsidRDefault="007C206A" w:rsidP="006669B7">
      <w:pPr>
        <w:pStyle w:val="ListParagraph"/>
        <w:numPr>
          <w:ilvl w:val="2"/>
          <w:numId w:val="9"/>
        </w:numPr>
        <w:spacing w:line="360" w:lineRule="auto"/>
        <w:ind w:left="849"/>
        <w:jc w:val="both"/>
        <w:outlineLvl w:val="1"/>
        <w:rPr>
          <w:rFonts w:ascii="Times New Roman" w:hAnsi="Times New Roman" w:cs="Times New Roman"/>
          <w:b/>
          <w:bCs/>
          <w:sz w:val="32"/>
          <w:szCs w:val="32"/>
          <w:rtl/>
        </w:rPr>
      </w:pPr>
      <w:r w:rsidRPr="007C206A">
        <w:rPr>
          <w:rFonts w:ascii="Times New Roman" w:hAnsi="Times New Roman" w:cs="Times New Roman"/>
          <w:b/>
          <w:bCs/>
          <w:sz w:val="32"/>
          <w:szCs w:val="32"/>
          <w:rtl/>
        </w:rPr>
        <w:t xml:space="preserve"> </w:t>
      </w:r>
      <w:bookmarkStart w:id="30" w:name="_Toc224171483"/>
      <w:r w:rsidRPr="007C206A">
        <w:rPr>
          <w:rFonts w:ascii="Times New Roman" w:hAnsi="Times New Roman" w:cs="Times New Roman"/>
          <w:b/>
          <w:bCs/>
          <w:sz w:val="32"/>
          <w:szCs w:val="32"/>
          <w:rtl/>
        </w:rPr>
        <w:t>الذكاء الاصطناعي في المملكة العربية السعودية</w:t>
      </w:r>
      <w:bookmarkEnd w:id="30"/>
    </w:p>
    <w:p w14:paraId="4F393794" w14:textId="16835DAA"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تولي المملكة العربية السعودية اهتمامًا كبيرًا بتطوير تقنيات الذكاء الاصطناعي ضمن إطار رؤية المملكة 2030 التي تهدف إلى تنويع الاقتصاد وتعزيز الابتكار.</w:t>
      </w:r>
    </w:p>
    <w:p w14:paraId="28291B0C" w14:textId="48ACF7BB"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أطلقت المملكة عدة مبادرات لتطوير الذكاء الاصطناعي، من أبرزها:</w:t>
      </w:r>
    </w:p>
    <w:p w14:paraId="4BFF5B46" w14:textId="6B1534AE" w:rsidR="007C206A" w:rsidRPr="007C206A" w:rsidRDefault="007C206A" w:rsidP="006669B7">
      <w:pPr>
        <w:pStyle w:val="ListParagraph"/>
        <w:numPr>
          <w:ilvl w:val="0"/>
          <w:numId w:val="25"/>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الهيئة السعودية للبيانات والذكاء الاصطناعي (</w:t>
      </w:r>
      <w:r w:rsidRPr="007C206A">
        <w:rPr>
          <w:rFonts w:ascii="Times New Roman" w:hAnsi="Times New Roman" w:cs="Times New Roman"/>
          <w:sz w:val="28"/>
          <w:szCs w:val="28"/>
        </w:rPr>
        <w:t>SDAIA</w:t>
      </w:r>
      <w:r w:rsidRPr="007C206A">
        <w:rPr>
          <w:rFonts w:ascii="Times New Roman" w:hAnsi="Times New Roman" w:cs="Times New Roman"/>
          <w:sz w:val="28"/>
          <w:szCs w:val="28"/>
          <w:rtl/>
        </w:rPr>
        <w:t>)</w:t>
      </w:r>
    </w:p>
    <w:p w14:paraId="1E5D63F3" w14:textId="6D054FBC" w:rsidR="007C206A" w:rsidRPr="007C206A" w:rsidRDefault="007C206A" w:rsidP="006669B7">
      <w:pPr>
        <w:pStyle w:val="ListParagraph"/>
        <w:numPr>
          <w:ilvl w:val="0"/>
          <w:numId w:val="25"/>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الاستراتيجية الوطنية للبيانات والذكاء الاصطناعي</w:t>
      </w:r>
    </w:p>
    <w:p w14:paraId="6D9EF770" w14:textId="514236FF" w:rsidR="007C206A" w:rsidRPr="007C206A" w:rsidRDefault="007C206A" w:rsidP="006669B7">
      <w:pPr>
        <w:pStyle w:val="ListParagraph"/>
        <w:numPr>
          <w:ilvl w:val="0"/>
          <w:numId w:val="25"/>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برامج التحول الرقمي في الجهات الحكومية</w:t>
      </w:r>
    </w:p>
    <w:p w14:paraId="06876CD1" w14:textId="77777777"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وتهدف هذه المبادرات إلى تعزيز استخدام الذكاء الاصطناعي في القطاعات الحكومية وتحسين الكفاءة الاقتصادية وزيادة مساهمة الاقتصاد الرقمي في الناتج المحلي.</w:t>
      </w:r>
    </w:p>
    <w:p w14:paraId="244B3339" w14:textId="77777777" w:rsidR="007C206A" w:rsidRPr="00C9488D" w:rsidRDefault="007C206A" w:rsidP="007C206A">
      <w:pPr>
        <w:spacing w:line="360" w:lineRule="auto"/>
        <w:ind w:firstLine="368"/>
        <w:jc w:val="both"/>
        <w:rPr>
          <w:rFonts w:ascii="Times New Roman" w:hAnsi="Times New Roman" w:cs="Times New Roman"/>
          <w:sz w:val="28"/>
          <w:szCs w:val="28"/>
          <w:rtl/>
        </w:rPr>
      </w:pPr>
      <w:r>
        <w:rPr>
          <w:rFonts w:ascii="Times New Roman" w:hAnsi="Times New Roman" w:cs="Times New Roman" w:hint="cs"/>
          <w:sz w:val="28"/>
          <w:szCs w:val="28"/>
          <w:rtl/>
        </w:rPr>
        <w:t>و</w:t>
      </w:r>
      <w:r w:rsidRPr="00C9488D">
        <w:rPr>
          <w:rFonts w:ascii="Times New Roman" w:hAnsi="Times New Roman" w:cs="Times New Roman"/>
          <w:sz w:val="28"/>
          <w:szCs w:val="28"/>
          <w:rtl/>
        </w:rPr>
        <w:t>يعد القطاع الحكومي من القطاعات التي بدأت في تبني تقنيات الذكاء الاصطناعي بشكل متزايد بهدف تحسين كفاءة الخدمات العامة.</w:t>
      </w:r>
    </w:p>
    <w:p w14:paraId="73F8DF41" w14:textId="77777777"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وتشير الدراسات إلى أن استخدام الذكاء الاصطناعي في القطاع الحكومي يمكن أن يسهم في:</w:t>
      </w:r>
    </w:p>
    <w:p w14:paraId="2D99C0BE" w14:textId="77777777" w:rsidR="007C206A" w:rsidRPr="007C206A" w:rsidRDefault="007C206A" w:rsidP="006669B7">
      <w:pPr>
        <w:pStyle w:val="ListParagraph"/>
        <w:numPr>
          <w:ilvl w:val="0"/>
          <w:numId w:val="23"/>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lastRenderedPageBreak/>
        <w:t>تحسين جودة الخدمات الحكومية</w:t>
      </w:r>
    </w:p>
    <w:p w14:paraId="7E8403E0" w14:textId="77777777" w:rsidR="007C206A" w:rsidRPr="007C206A" w:rsidRDefault="007C206A" w:rsidP="006669B7">
      <w:pPr>
        <w:pStyle w:val="ListParagraph"/>
        <w:numPr>
          <w:ilvl w:val="0"/>
          <w:numId w:val="23"/>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تعزيز الشفافية</w:t>
      </w:r>
    </w:p>
    <w:p w14:paraId="299593D3" w14:textId="77777777" w:rsidR="007C206A" w:rsidRPr="007C206A" w:rsidRDefault="007C206A" w:rsidP="006669B7">
      <w:pPr>
        <w:pStyle w:val="ListParagraph"/>
        <w:numPr>
          <w:ilvl w:val="0"/>
          <w:numId w:val="23"/>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دعم اتخاذ القرار الحكومي</w:t>
      </w:r>
    </w:p>
    <w:p w14:paraId="6A54CB69" w14:textId="77777777" w:rsidR="007C206A" w:rsidRPr="007C206A" w:rsidRDefault="007C206A" w:rsidP="006669B7">
      <w:pPr>
        <w:pStyle w:val="ListParagraph"/>
        <w:numPr>
          <w:ilvl w:val="0"/>
          <w:numId w:val="23"/>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تحسين إدارة الموارد العامة</w:t>
      </w:r>
    </w:p>
    <w:p w14:paraId="520C591B" w14:textId="77777777"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وقد أظهرت دراسة </w:t>
      </w:r>
      <w:r w:rsidRPr="00C9488D">
        <w:rPr>
          <w:rFonts w:ascii="Times New Roman" w:hAnsi="Times New Roman" w:cs="Times New Roman"/>
          <w:sz w:val="28"/>
          <w:szCs w:val="28"/>
        </w:rPr>
        <w:t>Neumann et al</w:t>
      </w:r>
      <w:r w:rsidRPr="00C9488D">
        <w:rPr>
          <w:rFonts w:ascii="Times New Roman" w:hAnsi="Times New Roman" w:cs="Times New Roman"/>
          <w:sz w:val="28"/>
          <w:szCs w:val="28"/>
          <w:rtl/>
        </w:rPr>
        <w:t>. (2024) أن تبني الذكاء الاصطناعي في المؤسسات الحكومية يعتمد على عدة عوامل مثل البنية التحتية الرقمية والدعم القيادي والثقافة التنظيمية.</w:t>
      </w:r>
    </w:p>
    <w:p w14:paraId="3EC3321B" w14:textId="77777777" w:rsidR="007C206A" w:rsidRPr="00C9488D" w:rsidRDefault="007C206A" w:rsidP="007C206A">
      <w:pPr>
        <w:spacing w:line="360" w:lineRule="auto"/>
        <w:ind w:firstLine="368"/>
        <w:jc w:val="both"/>
        <w:rPr>
          <w:rFonts w:ascii="Times New Roman" w:hAnsi="Times New Roman" w:cs="Times New Roman"/>
          <w:sz w:val="28"/>
          <w:szCs w:val="28"/>
          <w:rtl/>
        </w:rPr>
      </w:pPr>
    </w:p>
    <w:p w14:paraId="616612B8" w14:textId="77777777"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 xml:space="preserve"> </w:t>
      </w:r>
      <w:r>
        <w:rPr>
          <w:rFonts w:ascii="Times New Roman" w:hAnsi="Times New Roman" w:cs="Times New Roman" w:hint="cs"/>
          <w:sz w:val="28"/>
          <w:szCs w:val="28"/>
          <w:rtl/>
        </w:rPr>
        <w:t xml:space="preserve">كما </w:t>
      </w:r>
      <w:r w:rsidRPr="00C9488D">
        <w:rPr>
          <w:rFonts w:ascii="Times New Roman" w:hAnsi="Times New Roman" w:cs="Times New Roman"/>
          <w:sz w:val="28"/>
          <w:szCs w:val="28"/>
          <w:rtl/>
        </w:rPr>
        <w:t>يسهم الذكاء الاصطناعي في تحسين الأداء الاقتصادي في القطاع الحكومي من خلال عدة آليات:</w:t>
      </w:r>
    </w:p>
    <w:p w14:paraId="23E8FFAD" w14:textId="77777777" w:rsidR="007C206A" w:rsidRPr="007C206A" w:rsidRDefault="007C206A" w:rsidP="006669B7">
      <w:pPr>
        <w:pStyle w:val="ListParagraph"/>
        <w:numPr>
          <w:ilvl w:val="0"/>
          <w:numId w:val="24"/>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تحسين كفاءة الخدمات العامة</w:t>
      </w:r>
      <w:r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يمكن للأنظمة الذكية تحسين سرعة تقديم الخدمات الحكومية وتقليل التكاليف التشغيلية.</w:t>
      </w:r>
    </w:p>
    <w:p w14:paraId="3CA559BA" w14:textId="77777777" w:rsidR="007C206A" w:rsidRPr="007C206A" w:rsidRDefault="007C206A" w:rsidP="006669B7">
      <w:pPr>
        <w:pStyle w:val="ListParagraph"/>
        <w:numPr>
          <w:ilvl w:val="0"/>
          <w:numId w:val="24"/>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تحسين إدارة الموارد الحكومية</w:t>
      </w:r>
      <w:r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يساعد تحليل البيانات باستخدام الذكاء الاصطناعي في تحسين تخصيص الموارد الحكومية.</w:t>
      </w:r>
    </w:p>
    <w:p w14:paraId="2E701228" w14:textId="77777777" w:rsidR="007C206A" w:rsidRPr="007C206A" w:rsidRDefault="007C206A" w:rsidP="006669B7">
      <w:pPr>
        <w:pStyle w:val="ListParagraph"/>
        <w:numPr>
          <w:ilvl w:val="0"/>
          <w:numId w:val="24"/>
        </w:numPr>
        <w:spacing w:line="360" w:lineRule="auto"/>
        <w:jc w:val="both"/>
        <w:rPr>
          <w:rFonts w:ascii="Times New Roman" w:hAnsi="Times New Roman" w:cs="Times New Roman"/>
          <w:sz w:val="28"/>
          <w:szCs w:val="28"/>
          <w:rtl/>
        </w:rPr>
      </w:pPr>
      <w:r w:rsidRPr="007C206A">
        <w:rPr>
          <w:rFonts w:ascii="Times New Roman" w:hAnsi="Times New Roman" w:cs="Times New Roman"/>
          <w:sz w:val="28"/>
          <w:szCs w:val="28"/>
          <w:rtl/>
        </w:rPr>
        <w:t>دعم السياسات الاقتصادية</w:t>
      </w:r>
      <w:r w:rsidRPr="007C206A">
        <w:rPr>
          <w:rFonts w:ascii="Times New Roman" w:hAnsi="Times New Roman" w:cs="Times New Roman" w:hint="cs"/>
          <w:sz w:val="28"/>
          <w:szCs w:val="28"/>
          <w:rtl/>
        </w:rPr>
        <w:t xml:space="preserve">: </w:t>
      </w:r>
      <w:r w:rsidRPr="007C206A">
        <w:rPr>
          <w:rFonts w:ascii="Times New Roman" w:hAnsi="Times New Roman" w:cs="Times New Roman"/>
          <w:sz w:val="28"/>
          <w:szCs w:val="28"/>
          <w:rtl/>
        </w:rPr>
        <w:t>يمكن استخدام الذكاء الاصطناعي لتحليل البيانات الاقتصادية والتنبؤ بالاتجاهات المستقبلية.</w:t>
      </w:r>
    </w:p>
    <w:p w14:paraId="1C755D5A" w14:textId="77777777" w:rsidR="007C206A" w:rsidRPr="00C9488D" w:rsidRDefault="007C206A" w:rsidP="007C206A">
      <w:pPr>
        <w:spacing w:line="360" w:lineRule="auto"/>
        <w:ind w:firstLine="368"/>
        <w:jc w:val="both"/>
        <w:rPr>
          <w:rFonts w:ascii="Times New Roman" w:hAnsi="Times New Roman" w:cs="Times New Roman"/>
          <w:sz w:val="28"/>
          <w:szCs w:val="28"/>
          <w:rtl/>
        </w:rPr>
      </w:pPr>
      <w:r w:rsidRPr="00C9488D">
        <w:rPr>
          <w:rFonts w:ascii="Times New Roman" w:hAnsi="Times New Roman" w:cs="Times New Roman"/>
          <w:sz w:val="28"/>
          <w:szCs w:val="28"/>
          <w:rtl/>
        </w:rPr>
        <w:t>وقد أكدت العديد من الدراسات أن استخدام الذكاء الاصطناعي في القطاع الحكومي يمكن أن يسهم في تعزيز التنمية الاقتصادية وتحسين الأداء المؤسسي (</w:t>
      </w:r>
      <w:r w:rsidRPr="00C9488D">
        <w:rPr>
          <w:rFonts w:ascii="Times New Roman" w:hAnsi="Times New Roman" w:cs="Times New Roman"/>
          <w:sz w:val="28"/>
          <w:szCs w:val="28"/>
        </w:rPr>
        <w:t>Paiva, 2024</w:t>
      </w:r>
      <w:r w:rsidRPr="00C9488D">
        <w:rPr>
          <w:rFonts w:ascii="Times New Roman" w:hAnsi="Times New Roman" w:cs="Times New Roman"/>
          <w:sz w:val="28"/>
          <w:szCs w:val="28"/>
          <w:rtl/>
        </w:rPr>
        <w:t>).</w:t>
      </w:r>
    </w:p>
    <w:p w14:paraId="14663B69" w14:textId="77777777" w:rsidR="007C206A" w:rsidRPr="00C9488D" w:rsidRDefault="007C206A" w:rsidP="007C206A">
      <w:pPr>
        <w:spacing w:line="360" w:lineRule="auto"/>
        <w:ind w:firstLine="368"/>
        <w:jc w:val="both"/>
        <w:rPr>
          <w:rFonts w:ascii="Times New Roman" w:hAnsi="Times New Roman" w:cs="Times New Roman"/>
          <w:sz w:val="28"/>
          <w:szCs w:val="28"/>
          <w:rtl/>
        </w:rPr>
      </w:pPr>
    </w:p>
    <w:p w14:paraId="1588D8F1" w14:textId="77777777" w:rsidR="007F1703" w:rsidRDefault="007F1703" w:rsidP="00696673">
      <w:pPr>
        <w:spacing w:line="276" w:lineRule="auto"/>
        <w:jc w:val="both"/>
        <w:rPr>
          <w:rFonts w:ascii="Simplified Arabic" w:hAnsi="Simplified Arabic" w:cs="Simplified Arabic"/>
          <w:sz w:val="28"/>
          <w:szCs w:val="28"/>
          <w:u w:val="single"/>
          <w:rtl/>
        </w:rPr>
      </w:pPr>
    </w:p>
    <w:p w14:paraId="179AD167" w14:textId="77777777" w:rsidR="007F1703" w:rsidRDefault="007F1703" w:rsidP="00696673">
      <w:pPr>
        <w:spacing w:line="276" w:lineRule="auto"/>
        <w:jc w:val="both"/>
        <w:rPr>
          <w:rFonts w:ascii="Simplified Arabic" w:hAnsi="Simplified Arabic" w:cs="Simplified Arabic"/>
          <w:sz w:val="28"/>
          <w:szCs w:val="28"/>
          <w:u w:val="single"/>
          <w:rtl/>
        </w:rPr>
      </w:pPr>
    </w:p>
    <w:p w14:paraId="06B411A7" w14:textId="38259AD7" w:rsidR="007F1703" w:rsidRDefault="007F1703" w:rsidP="007A26BD">
      <w:pPr>
        <w:spacing w:line="276" w:lineRule="auto"/>
        <w:ind w:firstLine="567"/>
        <w:jc w:val="both"/>
        <w:rPr>
          <w:rFonts w:ascii="Simplified Arabic" w:hAnsi="Simplified Arabic" w:cs="Simplified Arabic"/>
          <w:sz w:val="28"/>
          <w:szCs w:val="28"/>
          <w:u w:val="single"/>
          <w:rtl/>
        </w:rPr>
      </w:pPr>
    </w:p>
    <w:p w14:paraId="15B1FF01" w14:textId="6890751F" w:rsidR="00E14058" w:rsidRDefault="00E14058" w:rsidP="007A26BD">
      <w:pPr>
        <w:spacing w:line="276" w:lineRule="auto"/>
        <w:ind w:firstLine="567"/>
        <w:jc w:val="both"/>
        <w:rPr>
          <w:rFonts w:ascii="Simplified Arabic" w:hAnsi="Simplified Arabic" w:cs="Simplified Arabic"/>
          <w:sz w:val="28"/>
          <w:szCs w:val="28"/>
          <w:u w:val="single"/>
          <w:rtl/>
        </w:rPr>
      </w:pPr>
    </w:p>
    <w:p w14:paraId="1BFC84A1" w14:textId="55F39C21" w:rsidR="005B2CAF" w:rsidRDefault="005B2CAF" w:rsidP="00320810">
      <w:pPr>
        <w:rPr>
          <w:rFonts w:asciiTheme="majorBidi" w:hAnsiTheme="majorBidi" w:cstheme="majorBidi"/>
          <w:sz w:val="24"/>
          <w:szCs w:val="24"/>
        </w:rPr>
      </w:pPr>
    </w:p>
    <w:sectPr w:rsidR="005B2CAF" w:rsidSect="00592266">
      <w:footerReference w:type="default" r:id="rId9"/>
      <w:pgSz w:w="11906" w:h="16838"/>
      <w:pgMar w:top="1418" w:right="1701" w:bottom="1418" w:left="1418" w:header="709" w:footer="709" w:gutter="0"/>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1F6C01" w14:textId="77777777" w:rsidR="0087475E" w:rsidRDefault="0087475E" w:rsidP="009125CE">
      <w:pPr>
        <w:spacing w:after="0" w:line="240" w:lineRule="auto"/>
      </w:pPr>
      <w:r>
        <w:separator/>
      </w:r>
    </w:p>
  </w:endnote>
  <w:endnote w:type="continuationSeparator" w:id="0">
    <w:p w14:paraId="78DA2C22" w14:textId="77777777" w:rsidR="0087475E" w:rsidRDefault="0087475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raditional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ivaldi">
    <w:panose1 w:val="03020602050506090804"/>
    <w:charset w:val="00"/>
    <w:family w:val="script"/>
    <w:pitch w:val="variable"/>
    <w:sig w:usb0="00000003" w:usb1="00000000" w:usb2="00000000" w:usb3="00000000" w:csb0="00000001"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Mono">
    <w:altName w:val="Cambria"/>
    <w:panose1 w:val="00000000000000000000"/>
    <w:charset w:val="00"/>
    <w:family w:val="roman"/>
    <w:notTrueType/>
    <w:pitch w:val="default"/>
  </w:font>
  <w:font w:name="Sakkal Majalla">
    <w:panose1 w:val="02000000000000000000"/>
    <w:charset w:val="00"/>
    <w:family w:val="auto"/>
    <w:pitch w:val="variable"/>
    <w:sig w:usb0="A0002027" w:usb1="80000000" w:usb2="00000108" w:usb3="00000000" w:csb0="000000D3" w:csb1="00000000"/>
  </w:font>
  <w:font w:name="PT Bold Heading">
    <w:panose1 w:val="02010400000000000000"/>
    <w:charset w:val="B2"/>
    <w:family w:val="auto"/>
    <w:pitch w:val="variable"/>
    <w:sig w:usb0="00002001" w:usb1="80000000" w:usb2="00000008"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8"/>
        <w:szCs w:val="28"/>
        <w:rtl/>
      </w:rPr>
      <w:id w:val="1589427036"/>
      <w:docPartObj>
        <w:docPartGallery w:val="Page Numbers (Bottom of Page)"/>
        <w:docPartUnique/>
      </w:docPartObj>
    </w:sdtPr>
    <w:sdtContent>
      <w:p w14:paraId="6957C618" w14:textId="3F754E52" w:rsidR="00320810" w:rsidRPr="00320810" w:rsidRDefault="00320810" w:rsidP="00320810">
        <w:pPr>
          <w:pStyle w:val="Footer"/>
          <w:jc w:val="center"/>
          <w:rPr>
            <w:rFonts w:ascii="Times New Roman" w:hAnsi="Times New Roman" w:cs="Times New Roman"/>
            <w:sz w:val="28"/>
            <w:szCs w:val="28"/>
          </w:rPr>
        </w:pPr>
        <w:r w:rsidRPr="00320810">
          <w:rPr>
            <w:rFonts w:ascii="Times New Roman" w:hAnsi="Times New Roman" w:cs="Times New Roman"/>
            <w:sz w:val="28"/>
            <w:szCs w:val="28"/>
          </w:rPr>
          <w:fldChar w:fldCharType="begin"/>
        </w:r>
        <w:r w:rsidRPr="00320810">
          <w:rPr>
            <w:rFonts w:ascii="Times New Roman" w:hAnsi="Times New Roman" w:cs="Times New Roman"/>
            <w:sz w:val="28"/>
            <w:szCs w:val="28"/>
          </w:rPr>
          <w:instrText>PAGE   \* MERGEFORMAT</w:instrText>
        </w:r>
        <w:r w:rsidRPr="00320810">
          <w:rPr>
            <w:rFonts w:ascii="Times New Roman" w:hAnsi="Times New Roman" w:cs="Times New Roman"/>
            <w:sz w:val="28"/>
            <w:szCs w:val="28"/>
          </w:rPr>
          <w:fldChar w:fldCharType="separate"/>
        </w:r>
        <w:r w:rsidRPr="00320810">
          <w:rPr>
            <w:rFonts w:ascii="Times New Roman" w:hAnsi="Times New Roman" w:cs="Times New Roman"/>
            <w:sz w:val="28"/>
            <w:szCs w:val="28"/>
            <w:rtl/>
            <w:lang w:val="ar-SA"/>
          </w:rPr>
          <w:t>2</w:t>
        </w:r>
        <w:r w:rsidRPr="00320810">
          <w:rPr>
            <w:rFonts w:ascii="Times New Roman" w:hAnsi="Times New Roman" w:cs="Times New Roman"/>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784C5" w14:textId="77777777" w:rsidR="0087475E" w:rsidRDefault="0087475E" w:rsidP="009125CE">
      <w:pPr>
        <w:spacing w:after="0" w:line="240" w:lineRule="auto"/>
      </w:pPr>
      <w:r>
        <w:separator/>
      </w:r>
    </w:p>
  </w:footnote>
  <w:footnote w:type="continuationSeparator" w:id="0">
    <w:p w14:paraId="0199D910" w14:textId="77777777" w:rsidR="0087475E" w:rsidRDefault="0087475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0D7A5492"/>
    <w:lvl w:ilvl="0" w:tplc="CA4A34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59027B9"/>
    <w:multiLevelType w:val="hybridMultilevel"/>
    <w:tmpl w:val="5358B93C"/>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6CD1E97"/>
    <w:multiLevelType w:val="hybridMultilevel"/>
    <w:tmpl w:val="65864672"/>
    <w:lvl w:ilvl="0" w:tplc="4DFC0D50">
      <w:start w:val="1"/>
      <w:numFmt w:val="bullet"/>
      <w:lvlText w:val="-"/>
      <w:lvlJc w:val="left"/>
      <w:pPr>
        <w:ind w:left="360" w:hanging="360"/>
      </w:pPr>
      <w:rPr>
        <w:rFonts w:ascii="Vivaldi" w:hAnsi="Vival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090E01AD"/>
    <w:multiLevelType w:val="multilevel"/>
    <w:tmpl w:val="1F22DE00"/>
    <w:lvl w:ilvl="0">
      <w:start w:val="3"/>
      <w:numFmt w:val="decimal"/>
      <w:lvlText w:val="%1."/>
      <w:lvlJc w:val="left"/>
      <w:pPr>
        <w:ind w:left="504" w:hanging="504"/>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0E4F16AD"/>
    <w:multiLevelType w:val="multilevel"/>
    <w:tmpl w:val="6F76743A"/>
    <w:lvl w:ilvl="0">
      <w:start w:val="4"/>
      <w:numFmt w:val="decimal"/>
      <w:lvlText w:val="%1."/>
      <w:lvlJc w:val="left"/>
      <w:pPr>
        <w:ind w:left="504" w:hanging="504"/>
      </w:pPr>
      <w:rPr>
        <w:rFonts w:hint="default"/>
      </w:rPr>
    </w:lvl>
    <w:lvl w:ilvl="1">
      <w:start w:val="4"/>
      <w:numFmt w:val="decimal"/>
      <w:suff w:val="space"/>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F2F3D1C"/>
    <w:multiLevelType w:val="multilevel"/>
    <w:tmpl w:val="DF707646"/>
    <w:lvl w:ilvl="0">
      <w:start w:val="2"/>
      <w:numFmt w:val="decimal"/>
      <w:lvlText w:val="%1."/>
      <w:lvlJc w:val="left"/>
      <w:pPr>
        <w:ind w:left="756" w:hanging="756"/>
      </w:pPr>
      <w:rPr>
        <w:rFonts w:hint="default"/>
      </w:rPr>
    </w:lvl>
    <w:lvl w:ilvl="1">
      <w:start w:val="2"/>
      <w:numFmt w:val="decimal"/>
      <w:lvlText w:val="%1.%2."/>
      <w:lvlJc w:val="left"/>
      <w:pPr>
        <w:ind w:left="756" w:hanging="756"/>
      </w:pPr>
      <w:rPr>
        <w:rFonts w:hint="default"/>
      </w:rPr>
    </w:lvl>
    <w:lvl w:ilvl="2">
      <w:start w:val="2"/>
      <w:numFmt w:val="decimal"/>
      <w:suff w:val="space"/>
      <w:lvlText w:val="%1.%2.%3."/>
      <w:lvlJc w:val="left"/>
      <w:pPr>
        <w:ind w:left="756"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0F73586C"/>
    <w:multiLevelType w:val="hybridMultilevel"/>
    <w:tmpl w:val="EB1AFCA0"/>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5603F3"/>
    <w:multiLevelType w:val="hybridMultilevel"/>
    <w:tmpl w:val="79F4ED9C"/>
    <w:lvl w:ilvl="0" w:tplc="EA067B86">
      <w:start w:val="1"/>
      <w:numFmt w:val="bullet"/>
      <w:lvlText w:val="-"/>
      <w:lvlJc w:val="left"/>
      <w:pPr>
        <w:ind w:left="1088" w:hanging="360"/>
      </w:pPr>
      <w:rPr>
        <w:rFonts w:ascii="Simplified Arabic" w:eastAsia="Calibri" w:hAnsi="Simplified Arabic" w:cs="Simplified Arabic" w:hint="default"/>
        <w:b/>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8" w15:restartNumberingAfterBreak="0">
    <w:nsid w:val="1A2A7809"/>
    <w:multiLevelType w:val="hybridMultilevel"/>
    <w:tmpl w:val="2F08A9D4"/>
    <w:lvl w:ilvl="0" w:tplc="AD3EB6A0">
      <w:start w:val="1"/>
      <w:numFmt w:val="arabicAlpha"/>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1A2E1273"/>
    <w:multiLevelType w:val="hybridMultilevel"/>
    <w:tmpl w:val="09567142"/>
    <w:lvl w:ilvl="0" w:tplc="42D8EC62">
      <w:start w:val="6"/>
      <w:numFmt w:val="bullet"/>
      <w:lvlText w:val="­"/>
      <w:lvlJc w:val="left"/>
      <w:pPr>
        <w:ind w:left="1498" w:hanging="360"/>
      </w:pPr>
      <w:rPr>
        <w:rFonts w:ascii="Simplified Arabic" w:hAnsi="Simplified Arabic" w:hint="default"/>
        <w:b/>
        <w:bCs/>
      </w:rPr>
    </w:lvl>
    <w:lvl w:ilvl="1" w:tplc="04090019" w:tentative="1">
      <w:start w:val="1"/>
      <w:numFmt w:val="lowerLetter"/>
      <w:lvlText w:val="%2."/>
      <w:lvlJc w:val="left"/>
      <w:pPr>
        <w:ind w:left="2218" w:hanging="360"/>
      </w:pPr>
    </w:lvl>
    <w:lvl w:ilvl="2" w:tplc="0409001B" w:tentative="1">
      <w:start w:val="1"/>
      <w:numFmt w:val="lowerRoman"/>
      <w:lvlText w:val="%3."/>
      <w:lvlJc w:val="right"/>
      <w:pPr>
        <w:ind w:left="2938" w:hanging="180"/>
      </w:pPr>
    </w:lvl>
    <w:lvl w:ilvl="3" w:tplc="0409000F" w:tentative="1">
      <w:start w:val="1"/>
      <w:numFmt w:val="decimal"/>
      <w:lvlText w:val="%4."/>
      <w:lvlJc w:val="left"/>
      <w:pPr>
        <w:ind w:left="3658" w:hanging="360"/>
      </w:pPr>
    </w:lvl>
    <w:lvl w:ilvl="4" w:tplc="04090019" w:tentative="1">
      <w:start w:val="1"/>
      <w:numFmt w:val="lowerLetter"/>
      <w:lvlText w:val="%5."/>
      <w:lvlJc w:val="left"/>
      <w:pPr>
        <w:ind w:left="4378" w:hanging="360"/>
      </w:pPr>
    </w:lvl>
    <w:lvl w:ilvl="5" w:tplc="0409001B" w:tentative="1">
      <w:start w:val="1"/>
      <w:numFmt w:val="lowerRoman"/>
      <w:lvlText w:val="%6."/>
      <w:lvlJc w:val="right"/>
      <w:pPr>
        <w:ind w:left="5098" w:hanging="180"/>
      </w:pPr>
    </w:lvl>
    <w:lvl w:ilvl="6" w:tplc="0409000F" w:tentative="1">
      <w:start w:val="1"/>
      <w:numFmt w:val="decimal"/>
      <w:lvlText w:val="%7."/>
      <w:lvlJc w:val="left"/>
      <w:pPr>
        <w:ind w:left="5818" w:hanging="360"/>
      </w:pPr>
    </w:lvl>
    <w:lvl w:ilvl="7" w:tplc="04090019" w:tentative="1">
      <w:start w:val="1"/>
      <w:numFmt w:val="lowerLetter"/>
      <w:lvlText w:val="%8."/>
      <w:lvlJc w:val="left"/>
      <w:pPr>
        <w:ind w:left="6538" w:hanging="360"/>
      </w:pPr>
    </w:lvl>
    <w:lvl w:ilvl="8" w:tplc="0409001B" w:tentative="1">
      <w:start w:val="1"/>
      <w:numFmt w:val="lowerRoman"/>
      <w:lvlText w:val="%9."/>
      <w:lvlJc w:val="right"/>
      <w:pPr>
        <w:ind w:left="7258" w:hanging="180"/>
      </w:pPr>
    </w:lvl>
  </w:abstractNum>
  <w:abstractNum w:abstractNumId="10" w15:restartNumberingAfterBreak="0">
    <w:nsid w:val="1AAE4DAB"/>
    <w:multiLevelType w:val="hybridMultilevel"/>
    <w:tmpl w:val="71149CD0"/>
    <w:lvl w:ilvl="0" w:tplc="940880B0">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1C84324C"/>
    <w:multiLevelType w:val="hybridMultilevel"/>
    <w:tmpl w:val="37C02184"/>
    <w:lvl w:ilvl="0" w:tplc="04090013">
      <w:start w:val="1"/>
      <w:numFmt w:val="arabicAlpha"/>
      <w:lvlText w:val="%1-"/>
      <w:lvlJc w:val="center"/>
      <w:pPr>
        <w:ind w:left="360" w:hanging="360"/>
      </w:pPr>
    </w:lvl>
    <w:lvl w:ilvl="1" w:tplc="96D4B7D0">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E351F0"/>
    <w:multiLevelType w:val="hybridMultilevel"/>
    <w:tmpl w:val="638A1F22"/>
    <w:lvl w:ilvl="0" w:tplc="EA067B86">
      <w:start w:val="1"/>
      <w:numFmt w:val="bullet"/>
      <w:lvlText w:val="-"/>
      <w:lvlJc w:val="left"/>
      <w:pPr>
        <w:ind w:left="1080" w:hanging="360"/>
      </w:pPr>
      <w:rPr>
        <w:rFonts w:ascii="Simplified Arabic" w:eastAsia="Calibri" w:hAnsi="Simplified Arabic" w:cs="Simplified Arabic"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25F4CA9"/>
    <w:multiLevelType w:val="hybridMultilevel"/>
    <w:tmpl w:val="82462AB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F64840"/>
    <w:multiLevelType w:val="multilevel"/>
    <w:tmpl w:val="B148AEB6"/>
    <w:lvl w:ilvl="0">
      <w:start w:val="1"/>
      <w:numFmt w:val="decimal"/>
      <w:lvlText w:val="%1."/>
      <w:lvlJc w:val="left"/>
      <w:pPr>
        <w:ind w:left="720" w:hanging="360"/>
      </w:pPr>
      <w:rPr>
        <w:rFonts w:hint="default"/>
      </w:rPr>
    </w:lvl>
    <w:lvl w:ilvl="1">
      <w:start w:val="4"/>
      <w:numFmt w:val="decimal"/>
      <w:isLgl/>
      <w:suff w:val="space"/>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 w15:restartNumberingAfterBreak="0">
    <w:nsid w:val="2A374061"/>
    <w:multiLevelType w:val="multilevel"/>
    <w:tmpl w:val="C0921AC8"/>
    <w:lvl w:ilvl="0">
      <w:start w:val="1"/>
      <w:numFmt w:val="decimal"/>
      <w:lvlText w:val="%1."/>
      <w:lvlJc w:val="left"/>
      <w:pPr>
        <w:ind w:left="756" w:hanging="756"/>
      </w:pPr>
      <w:rPr>
        <w:rFonts w:hint="default"/>
      </w:rPr>
    </w:lvl>
    <w:lvl w:ilvl="1">
      <w:start w:val="2"/>
      <w:numFmt w:val="decimal"/>
      <w:lvlText w:val="%1.%2."/>
      <w:lvlJc w:val="left"/>
      <w:pPr>
        <w:ind w:left="756" w:hanging="756"/>
      </w:pPr>
      <w:rPr>
        <w:rFonts w:hint="default"/>
      </w:rPr>
    </w:lvl>
    <w:lvl w:ilvl="2">
      <w:start w:val="2"/>
      <w:numFmt w:val="decimal"/>
      <w:suff w:val="space"/>
      <w:lvlText w:val="%1.%2.%3."/>
      <w:lvlJc w:val="left"/>
      <w:pPr>
        <w:ind w:left="756"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EA817B0"/>
    <w:multiLevelType w:val="hybridMultilevel"/>
    <w:tmpl w:val="CEAC2D58"/>
    <w:lvl w:ilvl="0" w:tplc="EA067B86">
      <w:start w:val="1"/>
      <w:numFmt w:val="bullet"/>
      <w:lvlText w:val="-"/>
      <w:lvlJc w:val="left"/>
      <w:pPr>
        <w:ind w:left="1088" w:hanging="360"/>
      </w:pPr>
      <w:rPr>
        <w:rFonts w:ascii="Simplified Arabic" w:eastAsia="Calibri" w:hAnsi="Simplified Arabic" w:cs="Simplified Arabic" w:hint="default"/>
        <w:b/>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17" w15:restartNumberingAfterBreak="0">
    <w:nsid w:val="2FBE36CA"/>
    <w:multiLevelType w:val="multilevel"/>
    <w:tmpl w:val="EDEC040A"/>
    <w:lvl w:ilvl="0">
      <w:start w:val="4"/>
      <w:numFmt w:val="decimal"/>
      <w:lvlText w:val="%1."/>
      <w:lvlJc w:val="left"/>
      <w:pPr>
        <w:ind w:left="756" w:hanging="756"/>
      </w:pPr>
      <w:rPr>
        <w:rFonts w:hint="default"/>
      </w:rPr>
    </w:lvl>
    <w:lvl w:ilvl="1">
      <w:start w:val="2"/>
      <w:numFmt w:val="decimal"/>
      <w:lvlText w:val="%1.%2."/>
      <w:lvlJc w:val="left"/>
      <w:pPr>
        <w:ind w:left="756" w:hanging="756"/>
      </w:pPr>
      <w:rPr>
        <w:rFonts w:hint="default"/>
      </w:rPr>
    </w:lvl>
    <w:lvl w:ilvl="2">
      <w:start w:val="2"/>
      <w:numFmt w:val="decimal"/>
      <w:suff w:val="space"/>
      <w:lvlText w:val="%1.%2.%3."/>
      <w:lvlJc w:val="left"/>
      <w:pPr>
        <w:ind w:left="756"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30557C37"/>
    <w:multiLevelType w:val="hybridMultilevel"/>
    <w:tmpl w:val="269A580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A41FF3"/>
    <w:multiLevelType w:val="hybridMultilevel"/>
    <w:tmpl w:val="6914B692"/>
    <w:lvl w:ilvl="0" w:tplc="0E5E8B3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DF76864"/>
    <w:multiLevelType w:val="hybridMultilevel"/>
    <w:tmpl w:val="B6DEE8C8"/>
    <w:lvl w:ilvl="0" w:tplc="794854BA">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3EC41F57"/>
    <w:multiLevelType w:val="hybridMultilevel"/>
    <w:tmpl w:val="9DA40EC0"/>
    <w:lvl w:ilvl="0" w:tplc="04090011">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37C3C5A"/>
    <w:multiLevelType w:val="multilevel"/>
    <w:tmpl w:val="C4A0C826"/>
    <w:lvl w:ilvl="0">
      <w:start w:val="1"/>
      <w:numFmt w:val="decimal"/>
      <w:lvlText w:val="%1."/>
      <w:lvlJc w:val="left"/>
      <w:pPr>
        <w:ind w:left="720" w:hanging="360"/>
      </w:pPr>
      <w:rPr>
        <w:rFonts w:hint="default"/>
      </w:rPr>
    </w:lvl>
    <w:lvl w:ilvl="1">
      <w:start w:val="2"/>
      <w:numFmt w:val="decimal"/>
      <w:isLgl/>
      <w:lvlText w:val="%1.%2."/>
      <w:lvlJc w:val="left"/>
      <w:pPr>
        <w:ind w:left="1116" w:hanging="756"/>
      </w:pPr>
      <w:rPr>
        <w:rFonts w:hint="default"/>
      </w:rPr>
    </w:lvl>
    <w:lvl w:ilvl="2">
      <w:start w:val="2"/>
      <w:numFmt w:val="decimal"/>
      <w:isLgl/>
      <w:suff w:val="space"/>
      <w:lvlText w:val="%1.%2.%3."/>
      <w:lvlJc w:val="left"/>
      <w:pPr>
        <w:ind w:left="1116" w:hanging="75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3" w15:restartNumberingAfterBreak="0">
    <w:nsid w:val="44122332"/>
    <w:multiLevelType w:val="multilevel"/>
    <w:tmpl w:val="358E146C"/>
    <w:lvl w:ilvl="0">
      <w:start w:val="3"/>
      <w:numFmt w:val="decimal"/>
      <w:lvlText w:val="%1."/>
      <w:lvlJc w:val="left"/>
      <w:pPr>
        <w:ind w:left="756" w:hanging="756"/>
      </w:pPr>
      <w:rPr>
        <w:rFonts w:hint="default"/>
      </w:rPr>
    </w:lvl>
    <w:lvl w:ilvl="1">
      <w:start w:val="2"/>
      <w:numFmt w:val="decimal"/>
      <w:lvlText w:val="%1.%2."/>
      <w:lvlJc w:val="left"/>
      <w:pPr>
        <w:ind w:left="756" w:hanging="756"/>
      </w:pPr>
      <w:rPr>
        <w:rFonts w:hint="default"/>
      </w:rPr>
    </w:lvl>
    <w:lvl w:ilvl="2">
      <w:start w:val="2"/>
      <w:numFmt w:val="decimal"/>
      <w:suff w:val="space"/>
      <w:lvlText w:val="%1.%2.%3."/>
      <w:lvlJc w:val="left"/>
      <w:pPr>
        <w:ind w:left="756" w:hanging="756"/>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44F22C86"/>
    <w:multiLevelType w:val="multilevel"/>
    <w:tmpl w:val="6360D0E0"/>
    <w:lvl w:ilvl="0">
      <w:start w:val="1"/>
      <w:numFmt w:val="decimal"/>
      <w:lvlText w:val="%1."/>
      <w:lvlJc w:val="left"/>
      <w:pPr>
        <w:ind w:left="728" w:hanging="360"/>
      </w:pPr>
      <w:rPr>
        <w:rFonts w:hint="default"/>
      </w:rPr>
    </w:lvl>
    <w:lvl w:ilvl="1">
      <w:start w:val="2"/>
      <w:numFmt w:val="decimal"/>
      <w:isLgl/>
      <w:suff w:val="space"/>
      <w:lvlText w:val="%1.%2."/>
      <w:lvlJc w:val="left"/>
      <w:pPr>
        <w:ind w:left="1124" w:hanging="756"/>
      </w:pPr>
      <w:rPr>
        <w:rFonts w:ascii="Times New Roman" w:hAnsi="Times New Roman" w:cs="Times New Roman" w:hint="default"/>
        <w:b/>
        <w:bCs/>
      </w:rPr>
    </w:lvl>
    <w:lvl w:ilvl="2">
      <w:start w:val="1"/>
      <w:numFmt w:val="decimal"/>
      <w:isLgl/>
      <w:lvlText w:val="%1.%2.%3."/>
      <w:lvlJc w:val="left"/>
      <w:pPr>
        <w:ind w:left="1124" w:hanging="756"/>
      </w:pPr>
      <w:rPr>
        <w:rFonts w:hint="default"/>
      </w:rPr>
    </w:lvl>
    <w:lvl w:ilvl="3">
      <w:start w:val="1"/>
      <w:numFmt w:val="decimal"/>
      <w:isLgl/>
      <w:lvlText w:val="%1.%2.%3.%4."/>
      <w:lvlJc w:val="left"/>
      <w:pPr>
        <w:ind w:left="1448" w:hanging="1080"/>
      </w:pPr>
      <w:rPr>
        <w:rFonts w:hint="default"/>
      </w:rPr>
    </w:lvl>
    <w:lvl w:ilvl="4">
      <w:start w:val="1"/>
      <w:numFmt w:val="decimal"/>
      <w:isLgl/>
      <w:lvlText w:val="%1.%2.%3.%4.%5."/>
      <w:lvlJc w:val="left"/>
      <w:pPr>
        <w:ind w:left="1808" w:hanging="1440"/>
      </w:pPr>
      <w:rPr>
        <w:rFonts w:hint="default"/>
      </w:rPr>
    </w:lvl>
    <w:lvl w:ilvl="5">
      <w:start w:val="1"/>
      <w:numFmt w:val="decimal"/>
      <w:isLgl/>
      <w:lvlText w:val="%1.%2.%3.%4.%5.%6."/>
      <w:lvlJc w:val="left"/>
      <w:pPr>
        <w:ind w:left="1808" w:hanging="1440"/>
      </w:pPr>
      <w:rPr>
        <w:rFonts w:hint="default"/>
      </w:rPr>
    </w:lvl>
    <w:lvl w:ilvl="6">
      <w:start w:val="1"/>
      <w:numFmt w:val="decimal"/>
      <w:isLgl/>
      <w:lvlText w:val="%1.%2.%3.%4.%5.%6.%7."/>
      <w:lvlJc w:val="left"/>
      <w:pPr>
        <w:ind w:left="2168" w:hanging="1800"/>
      </w:pPr>
      <w:rPr>
        <w:rFonts w:hint="default"/>
      </w:rPr>
    </w:lvl>
    <w:lvl w:ilvl="7">
      <w:start w:val="1"/>
      <w:numFmt w:val="decimal"/>
      <w:isLgl/>
      <w:lvlText w:val="%1.%2.%3.%4.%5.%6.%7.%8."/>
      <w:lvlJc w:val="left"/>
      <w:pPr>
        <w:ind w:left="2528" w:hanging="2160"/>
      </w:pPr>
      <w:rPr>
        <w:rFonts w:hint="default"/>
      </w:rPr>
    </w:lvl>
    <w:lvl w:ilvl="8">
      <w:start w:val="1"/>
      <w:numFmt w:val="decimal"/>
      <w:isLgl/>
      <w:lvlText w:val="%1.%2.%3.%4.%5.%6.%7.%8.%9."/>
      <w:lvlJc w:val="left"/>
      <w:pPr>
        <w:ind w:left="2528" w:hanging="2160"/>
      </w:pPr>
      <w:rPr>
        <w:rFonts w:hint="default"/>
      </w:rPr>
    </w:lvl>
  </w:abstractNum>
  <w:abstractNum w:abstractNumId="25" w15:restartNumberingAfterBreak="0">
    <w:nsid w:val="450F0987"/>
    <w:multiLevelType w:val="hybridMultilevel"/>
    <w:tmpl w:val="7BC0D6BA"/>
    <w:lvl w:ilvl="0" w:tplc="EA067B86">
      <w:start w:val="1"/>
      <w:numFmt w:val="bullet"/>
      <w:lvlText w:val="-"/>
      <w:lvlJc w:val="left"/>
      <w:pPr>
        <w:ind w:left="728" w:hanging="360"/>
      </w:pPr>
      <w:rPr>
        <w:rFonts w:ascii="Simplified Arabic" w:eastAsia="Calibri" w:hAnsi="Simplified Arabic" w:cs="Simplified Arabic" w:hint="default"/>
        <w:b/>
      </w:rPr>
    </w:lvl>
    <w:lvl w:ilvl="1" w:tplc="04090003" w:tentative="1">
      <w:start w:val="1"/>
      <w:numFmt w:val="bullet"/>
      <w:lvlText w:val="o"/>
      <w:lvlJc w:val="left"/>
      <w:pPr>
        <w:ind w:left="1448" w:hanging="360"/>
      </w:pPr>
      <w:rPr>
        <w:rFonts w:ascii="Courier New" w:hAnsi="Courier New" w:cs="Courier New" w:hint="default"/>
      </w:rPr>
    </w:lvl>
    <w:lvl w:ilvl="2" w:tplc="04090005" w:tentative="1">
      <w:start w:val="1"/>
      <w:numFmt w:val="bullet"/>
      <w:lvlText w:val=""/>
      <w:lvlJc w:val="left"/>
      <w:pPr>
        <w:ind w:left="2168" w:hanging="360"/>
      </w:pPr>
      <w:rPr>
        <w:rFonts w:ascii="Wingdings" w:hAnsi="Wingdings" w:hint="default"/>
      </w:rPr>
    </w:lvl>
    <w:lvl w:ilvl="3" w:tplc="04090001" w:tentative="1">
      <w:start w:val="1"/>
      <w:numFmt w:val="bullet"/>
      <w:lvlText w:val=""/>
      <w:lvlJc w:val="left"/>
      <w:pPr>
        <w:ind w:left="2888" w:hanging="360"/>
      </w:pPr>
      <w:rPr>
        <w:rFonts w:ascii="Symbol" w:hAnsi="Symbol" w:hint="default"/>
      </w:rPr>
    </w:lvl>
    <w:lvl w:ilvl="4" w:tplc="04090003" w:tentative="1">
      <w:start w:val="1"/>
      <w:numFmt w:val="bullet"/>
      <w:lvlText w:val="o"/>
      <w:lvlJc w:val="left"/>
      <w:pPr>
        <w:ind w:left="3608" w:hanging="360"/>
      </w:pPr>
      <w:rPr>
        <w:rFonts w:ascii="Courier New" w:hAnsi="Courier New" w:cs="Courier New" w:hint="default"/>
      </w:rPr>
    </w:lvl>
    <w:lvl w:ilvl="5" w:tplc="04090005" w:tentative="1">
      <w:start w:val="1"/>
      <w:numFmt w:val="bullet"/>
      <w:lvlText w:val=""/>
      <w:lvlJc w:val="left"/>
      <w:pPr>
        <w:ind w:left="4328" w:hanging="360"/>
      </w:pPr>
      <w:rPr>
        <w:rFonts w:ascii="Wingdings" w:hAnsi="Wingdings" w:hint="default"/>
      </w:rPr>
    </w:lvl>
    <w:lvl w:ilvl="6" w:tplc="04090001" w:tentative="1">
      <w:start w:val="1"/>
      <w:numFmt w:val="bullet"/>
      <w:lvlText w:val=""/>
      <w:lvlJc w:val="left"/>
      <w:pPr>
        <w:ind w:left="5048" w:hanging="360"/>
      </w:pPr>
      <w:rPr>
        <w:rFonts w:ascii="Symbol" w:hAnsi="Symbol" w:hint="default"/>
      </w:rPr>
    </w:lvl>
    <w:lvl w:ilvl="7" w:tplc="04090003" w:tentative="1">
      <w:start w:val="1"/>
      <w:numFmt w:val="bullet"/>
      <w:lvlText w:val="o"/>
      <w:lvlJc w:val="left"/>
      <w:pPr>
        <w:ind w:left="5768" w:hanging="360"/>
      </w:pPr>
      <w:rPr>
        <w:rFonts w:ascii="Courier New" w:hAnsi="Courier New" w:cs="Courier New" w:hint="default"/>
      </w:rPr>
    </w:lvl>
    <w:lvl w:ilvl="8" w:tplc="04090005" w:tentative="1">
      <w:start w:val="1"/>
      <w:numFmt w:val="bullet"/>
      <w:lvlText w:val=""/>
      <w:lvlJc w:val="left"/>
      <w:pPr>
        <w:ind w:left="6488" w:hanging="360"/>
      </w:pPr>
      <w:rPr>
        <w:rFonts w:ascii="Wingdings" w:hAnsi="Wingdings" w:hint="default"/>
      </w:rPr>
    </w:lvl>
  </w:abstractNum>
  <w:abstractNum w:abstractNumId="26" w15:restartNumberingAfterBreak="0">
    <w:nsid w:val="49434447"/>
    <w:multiLevelType w:val="hybridMultilevel"/>
    <w:tmpl w:val="374A7A6E"/>
    <w:lvl w:ilvl="0" w:tplc="8370D6B4">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5D3BEA"/>
    <w:multiLevelType w:val="hybridMultilevel"/>
    <w:tmpl w:val="BF8E4466"/>
    <w:lvl w:ilvl="0" w:tplc="D0D290CE">
      <w:start w:val="1"/>
      <w:numFmt w:val="arabicAlpha"/>
      <w:suff w:val="space"/>
      <w:lvlText w:val="%1)"/>
      <w:lvlJc w:val="left"/>
      <w:pPr>
        <w:ind w:left="72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8" w15:restartNumberingAfterBreak="0">
    <w:nsid w:val="605329CE"/>
    <w:multiLevelType w:val="hybridMultilevel"/>
    <w:tmpl w:val="E35E2A24"/>
    <w:lvl w:ilvl="0" w:tplc="07243A2A">
      <w:start w:val="2"/>
      <w:numFmt w:val="bullet"/>
      <w:lvlText w:val="-"/>
      <w:lvlJc w:val="left"/>
      <w:pPr>
        <w:ind w:left="360" w:hanging="360"/>
      </w:pPr>
      <w:rPr>
        <w:rFonts w:ascii="MS Mincho" w:eastAsia="MS Mincho" w:hAnsi="MS Mincho" w:cs="Traditional Arabic"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61596280"/>
    <w:multiLevelType w:val="hybridMultilevel"/>
    <w:tmpl w:val="0D62D2A8"/>
    <w:lvl w:ilvl="0" w:tplc="9AAE9D20">
      <w:start w:val="1"/>
      <w:numFmt w:val="bullet"/>
      <w:lvlText w:val=""/>
      <w:lvlJc w:val="left"/>
      <w:pPr>
        <w:ind w:left="360" w:hanging="360"/>
      </w:pPr>
      <w:rPr>
        <w:rFonts w:ascii="Symbol" w:hAnsi="Symbol"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43F1B93"/>
    <w:multiLevelType w:val="hybridMultilevel"/>
    <w:tmpl w:val="16AC083A"/>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95A6F94"/>
    <w:multiLevelType w:val="hybridMultilevel"/>
    <w:tmpl w:val="A46AFC48"/>
    <w:lvl w:ilvl="0" w:tplc="EA067B86">
      <w:start w:val="1"/>
      <w:numFmt w:val="bullet"/>
      <w:lvlText w:val="-"/>
      <w:lvlJc w:val="left"/>
      <w:pPr>
        <w:ind w:left="360" w:hanging="360"/>
      </w:pPr>
      <w:rPr>
        <w:rFonts w:ascii="Simplified Arabic" w:eastAsia="Calibri" w:hAnsi="Simplified Arabic" w:cs="Simplified Arabic"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6BC81B3A"/>
    <w:multiLevelType w:val="hybridMultilevel"/>
    <w:tmpl w:val="7CB0F0F8"/>
    <w:lvl w:ilvl="0" w:tplc="EA067B86">
      <w:start w:val="1"/>
      <w:numFmt w:val="bullet"/>
      <w:lvlText w:val="-"/>
      <w:lvlJc w:val="left"/>
      <w:pPr>
        <w:ind w:left="1088" w:hanging="360"/>
      </w:pPr>
      <w:rPr>
        <w:rFonts w:ascii="Simplified Arabic" w:eastAsia="Calibri" w:hAnsi="Simplified Arabic" w:cs="Simplified Arabic" w:hint="default"/>
        <w:b/>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3" w15:restartNumberingAfterBreak="0">
    <w:nsid w:val="6E7F4B0C"/>
    <w:multiLevelType w:val="hybridMultilevel"/>
    <w:tmpl w:val="A40E29DC"/>
    <w:lvl w:ilvl="0" w:tplc="EA067B86">
      <w:start w:val="1"/>
      <w:numFmt w:val="bullet"/>
      <w:lvlText w:val="-"/>
      <w:lvlJc w:val="left"/>
      <w:pPr>
        <w:ind w:left="1088" w:hanging="360"/>
      </w:pPr>
      <w:rPr>
        <w:rFonts w:ascii="Simplified Arabic" w:eastAsia="Calibri" w:hAnsi="Simplified Arabic" w:cs="Simplified Arabic" w:hint="default"/>
        <w:b/>
      </w:rPr>
    </w:lvl>
    <w:lvl w:ilvl="1" w:tplc="04090003" w:tentative="1">
      <w:start w:val="1"/>
      <w:numFmt w:val="bullet"/>
      <w:lvlText w:val="o"/>
      <w:lvlJc w:val="left"/>
      <w:pPr>
        <w:ind w:left="1808" w:hanging="360"/>
      </w:pPr>
      <w:rPr>
        <w:rFonts w:ascii="Courier New" w:hAnsi="Courier New" w:cs="Courier New" w:hint="default"/>
      </w:rPr>
    </w:lvl>
    <w:lvl w:ilvl="2" w:tplc="04090005" w:tentative="1">
      <w:start w:val="1"/>
      <w:numFmt w:val="bullet"/>
      <w:lvlText w:val=""/>
      <w:lvlJc w:val="left"/>
      <w:pPr>
        <w:ind w:left="2528" w:hanging="360"/>
      </w:pPr>
      <w:rPr>
        <w:rFonts w:ascii="Wingdings" w:hAnsi="Wingdings" w:hint="default"/>
      </w:rPr>
    </w:lvl>
    <w:lvl w:ilvl="3" w:tplc="04090001" w:tentative="1">
      <w:start w:val="1"/>
      <w:numFmt w:val="bullet"/>
      <w:lvlText w:val=""/>
      <w:lvlJc w:val="left"/>
      <w:pPr>
        <w:ind w:left="3248" w:hanging="360"/>
      </w:pPr>
      <w:rPr>
        <w:rFonts w:ascii="Symbol" w:hAnsi="Symbol" w:hint="default"/>
      </w:rPr>
    </w:lvl>
    <w:lvl w:ilvl="4" w:tplc="04090003" w:tentative="1">
      <w:start w:val="1"/>
      <w:numFmt w:val="bullet"/>
      <w:lvlText w:val="o"/>
      <w:lvlJc w:val="left"/>
      <w:pPr>
        <w:ind w:left="3968" w:hanging="360"/>
      </w:pPr>
      <w:rPr>
        <w:rFonts w:ascii="Courier New" w:hAnsi="Courier New" w:cs="Courier New" w:hint="default"/>
      </w:rPr>
    </w:lvl>
    <w:lvl w:ilvl="5" w:tplc="04090005" w:tentative="1">
      <w:start w:val="1"/>
      <w:numFmt w:val="bullet"/>
      <w:lvlText w:val=""/>
      <w:lvlJc w:val="left"/>
      <w:pPr>
        <w:ind w:left="4688" w:hanging="360"/>
      </w:pPr>
      <w:rPr>
        <w:rFonts w:ascii="Wingdings" w:hAnsi="Wingdings" w:hint="default"/>
      </w:rPr>
    </w:lvl>
    <w:lvl w:ilvl="6" w:tplc="04090001" w:tentative="1">
      <w:start w:val="1"/>
      <w:numFmt w:val="bullet"/>
      <w:lvlText w:val=""/>
      <w:lvlJc w:val="left"/>
      <w:pPr>
        <w:ind w:left="5408" w:hanging="360"/>
      </w:pPr>
      <w:rPr>
        <w:rFonts w:ascii="Symbol" w:hAnsi="Symbol" w:hint="default"/>
      </w:rPr>
    </w:lvl>
    <w:lvl w:ilvl="7" w:tplc="04090003" w:tentative="1">
      <w:start w:val="1"/>
      <w:numFmt w:val="bullet"/>
      <w:lvlText w:val="o"/>
      <w:lvlJc w:val="left"/>
      <w:pPr>
        <w:ind w:left="6128" w:hanging="360"/>
      </w:pPr>
      <w:rPr>
        <w:rFonts w:ascii="Courier New" w:hAnsi="Courier New" w:cs="Courier New" w:hint="default"/>
      </w:rPr>
    </w:lvl>
    <w:lvl w:ilvl="8" w:tplc="04090005" w:tentative="1">
      <w:start w:val="1"/>
      <w:numFmt w:val="bullet"/>
      <w:lvlText w:val=""/>
      <w:lvlJc w:val="left"/>
      <w:pPr>
        <w:ind w:left="6848" w:hanging="360"/>
      </w:pPr>
      <w:rPr>
        <w:rFonts w:ascii="Wingdings" w:hAnsi="Wingdings" w:hint="default"/>
      </w:rPr>
    </w:lvl>
  </w:abstractNum>
  <w:abstractNum w:abstractNumId="34" w15:restartNumberingAfterBreak="0">
    <w:nsid w:val="72283142"/>
    <w:multiLevelType w:val="hybridMultilevel"/>
    <w:tmpl w:val="83FA7510"/>
    <w:lvl w:ilvl="0" w:tplc="C678A258">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15:restartNumberingAfterBreak="0">
    <w:nsid w:val="749B1E21"/>
    <w:multiLevelType w:val="hybridMultilevel"/>
    <w:tmpl w:val="41BC2652"/>
    <w:lvl w:ilvl="0" w:tplc="EA067B86">
      <w:start w:val="1"/>
      <w:numFmt w:val="bullet"/>
      <w:lvlText w:val="-"/>
      <w:lvlJc w:val="left"/>
      <w:pPr>
        <w:ind w:left="720" w:hanging="360"/>
      </w:pPr>
      <w:rPr>
        <w:rFonts w:ascii="Simplified Arabic" w:eastAsia="Calibri" w:hAnsi="Simplified Arabic" w:cs="Simplified Arabic"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D35963"/>
    <w:multiLevelType w:val="hybridMultilevel"/>
    <w:tmpl w:val="EB721940"/>
    <w:lvl w:ilvl="0" w:tplc="E1C01BEE">
      <w:start w:val="1"/>
      <w:numFmt w:val="decimal"/>
      <w:suff w:val="space"/>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458647710">
    <w:abstractNumId w:val="19"/>
  </w:num>
  <w:num w:numId="2" w16cid:durableId="1906380681">
    <w:abstractNumId w:val="29"/>
  </w:num>
  <w:num w:numId="3" w16cid:durableId="90393622">
    <w:abstractNumId w:val="9"/>
  </w:num>
  <w:num w:numId="4" w16cid:durableId="1708331297">
    <w:abstractNumId w:val="26"/>
  </w:num>
  <w:num w:numId="5" w16cid:durableId="442388703">
    <w:abstractNumId w:val="31"/>
  </w:num>
  <w:num w:numId="6" w16cid:durableId="354968825">
    <w:abstractNumId w:val="1"/>
  </w:num>
  <w:num w:numId="7" w16cid:durableId="779498377">
    <w:abstractNumId w:val="8"/>
  </w:num>
  <w:num w:numId="8" w16cid:durableId="2083866702">
    <w:abstractNumId w:val="14"/>
  </w:num>
  <w:num w:numId="9" w16cid:durableId="864706825">
    <w:abstractNumId w:val="22"/>
  </w:num>
  <w:num w:numId="10" w16cid:durableId="522743441">
    <w:abstractNumId w:val="2"/>
  </w:num>
  <w:num w:numId="11" w16cid:durableId="1112440601">
    <w:abstractNumId w:val="24"/>
  </w:num>
  <w:num w:numId="12" w16cid:durableId="643198024">
    <w:abstractNumId w:val="27"/>
  </w:num>
  <w:num w:numId="13" w16cid:durableId="511915238">
    <w:abstractNumId w:val="15"/>
  </w:num>
  <w:num w:numId="14" w16cid:durableId="865026961">
    <w:abstractNumId w:val="18"/>
  </w:num>
  <w:num w:numId="15" w16cid:durableId="612981439">
    <w:abstractNumId w:val="21"/>
  </w:num>
  <w:num w:numId="16" w16cid:durableId="1620919323">
    <w:abstractNumId w:val="5"/>
  </w:num>
  <w:num w:numId="17" w16cid:durableId="1915965540">
    <w:abstractNumId w:val="32"/>
  </w:num>
  <w:num w:numId="18" w16cid:durableId="2128816449">
    <w:abstractNumId w:val="23"/>
  </w:num>
  <w:num w:numId="19" w16cid:durableId="36468607">
    <w:abstractNumId w:val="36"/>
  </w:num>
  <w:num w:numId="20" w16cid:durableId="688488259">
    <w:abstractNumId w:val="17"/>
  </w:num>
  <w:num w:numId="21" w16cid:durableId="2090081936">
    <w:abstractNumId w:val="20"/>
  </w:num>
  <w:num w:numId="22" w16cid:durableId="1214078842">
    <w:abstractNumId w:val="12"/>
  </w:num>
  <w:num w:numId="23" w16cid:durableId="1916545331">
    <w:abstractNumId w:val="7"/>
  </w:num>
  <w:num w:numId="24" w16cid:durableId="767234291">
    <w:abstractNumId w:val="25"/>
  </w:num>
  <w:num w:numId="25" w16cid:durableId="1264343269">
    <w:abstractNumId w:val="16"/>
  </w:num>
  <w:num w:numId="26" w16cid:durableId="845365088">
    <w:abstractNumId w:val="34"/>
  </w:num>
  <w:num w:numId="27" w16cid:durableId="1902904125">
    <w:abstractNumId w:val="11"/>
  </w:num>
  <w:num w:numId="28" w16cid:durableId="693306909">
    <w:abstractNumId w:val="30"/>
  </w:num>
  <w:num w:numId="29" w16cid:durableId="1927834903">
    <w:abstractNumId w:val="6"/>
  </w:num>
  <w:num w:numId="30" w16cid:durableId="1529831651">
    <w:abstractNumId w:val="35"/>
  </w:num>
  <w:num w:numId="31" w16cid:durableId="1507747256">
    <w:abstractNumId w:val="13"/>
  </w:num>
  <w:num w:numId="32" w16cid:durableId="1143236966">
    <w:abstractNumId w:val="33"/>
  </w:num>
  <w:num w:numId="33" w16cid:durableId="1730301918">
    <w:abstractNumId w:val="0"/>
  </w:num>
  <w:num w:numId="34" w16cid:durableId="466777756">
    <w:abstractNumId w:val="10"/>
  </w:num>
  <w:num w:numId="35" w16cid:durableId="1353190910">
    <w:abstractNumId w:val="3"/>
  </w:num>
  <w:num w:numId="36" w16cid:durableId="1456678905">
    <w:abstractNumId w:val="4"/>
  </w:num>
  <w:num w:numId="37" w16cid:durableId="109280764">
    <w:abstractNumId w:val="28"/>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00F"/>
    <w:rsid w:val="00002C1D"/>
    <w:rsid w:val="00004D3B"/>
    <w:rsid w:val="0001126E"/>
    <w:rsid w:val="0001427F"/>
    <w:rsid w:val="000163C1"/>
    <w:rsid w:val="0002396A"/>
    <w:rsid w:val="00024D16"/>
    <w:rsid w:val="00031599"/>
    <w:rsid w:val="00033622"/>
    <w:rsid w:val="00042E06"/>
    <w:rsid w:val="00051709"/>
    <w:rsid w:val="00051EF5"/>
    <w:rsid w:val="000526BA"/>
    <w:rsid w:val="00063728"/>
    <w:rsid w:val="00076F81"/>
    <w:rsid w:val="00083247"/>
    <w:rsid w:val="00083C53"/>
    <w:rsid w:val="00084203"/>
    <w:rsid w:val="000A0359"/>
    <w:rsid w:val="000A5461"/>
    <w:rsid w:val="000A695B"/>
    <w:rsid w:val="000B33BF"/>
    <w:rsid w:val="000C23BB"/>
    <w:rsid w:val="000C637F"/>
    <w:rsid w:val="000E66AB"/>
    <w:rsid w:val="000F44B4"/>
    <w:rsid w:val="000F4AA8"/>
    <w:rsid w:val="000F7C5A"/>
    <w:rsid w:val="001008D7"/>
    <w:rsid w:val="001048F2"/>
    <w:rsid w:val="00115E4A"/>
    <w:rsid w:val="00115F6F"/>
    <w:rsid w:val="001232B0"/>
    <w:rsid w:val="00127972"/>
    <w:rsid w:val="00135C68"/>
    <w:rsid w:val="00143132"/>
    <w:rsid w:val="00147798"/>
    <w:rsid w:val="001513D4"/>
    <w:rsid w:val="00155477"/>
    <w:rsid w:val="00161851"/>
    <w:rsid w:val="00161C5A"/>
    <w:rsid w:val="001646F2"/>
    <w:rsid w:val="00165BED"/>
    <w:rsid w:val="001674D0"/>
    <w:rsid w:val="00185F63"/>
    <w:rsid w:val="001902DB"/>
    <w:rsid w:val="001A02A1"/>
    <w:rsid w:val="001A0B39"/>
    <w:rsid w:val="001A149A"/>
    <w:rsid w:val="001A698E"/>
    <w:rsid w:val="001B669E"/>
    <w:rsid w:val="001C2162"/>
    <w:rsid w:val="001C2627"/>
    <w:rsid w:val="001F082D"/>
    <w:rsid w:val="001F4574"/>
    <w:rsid w:val="001F6F8B"/>
    <w:rsid w:val="00205534"/>
    <w:rsid w:val="002117BE"/>
    <w:rsid w:val="00212757"/>
    <w:rsid w:val="00222509"/>
    <w:rsid w:val="0022545E"/>
    <w:rsid w:val="00230B15"/>
    <w:rsid w:val="0023265F"/>
    <w:rsid w:val="00236EB2"/>
    <w:rsid w:val="002412D0"/>
    <w:rsid w:val="0024491C"/>
    <w:rsid w:val="00256223"/>
    <w:rsid w:val="00260C5E"/>
    <w:rsid w:val="00261A77"/>
    <w:rsid w:val="00261DCE"/>
    <w:rsid w:val="00262DEA"/>
    <w:rsid w:val="00281209"/>
    <w:rsid w:val="002921A4"/>
    <w:rsid w:val="00295730"/>
    <w:rsid w:val="002A1A70"/>
    <w:rsid w:val="002A6017"/>
    <w:rsid w:val="002B55F3"/>
    <w:rsid w:val="002B5E95"/>
    <w:rsid w:val="002C288B"/>
    <w:rsid w:val="002C55CB"/>
    <w:rsid w:val="002C6622"/>
    <w:rsid w:val="002C6D51"/>
    <w:rsid w:val="002D0ADB"/>
    <w:rsid w:val="002D11E3"/>
    <w:rsid w:val="002D4D72"/>
    <w:rsid w:val="002E3ACE"/>
    <w:rsid w:val="002E5EF9"/>
    <w:rsid w:val="002F01F1"/>
    <w:rsid w:val="002F0562"/>
    <w:rsid w:val="002F0F9B"/>
    <w:rsid w:val="002F46AA"/>
    <w:rsid w:val="00304D35"/>
    <w:rsid w:val="00304F39"/>
    <w:rsid w:val="003100D8"/>
    <w:rsid w:val="00320810"/>
    <w:rsid w:val="00331588"/>
    <w:rsid w:val="00334EE4"/>
    <w:rsid w:val="003362C2"/>
    <w:rsid w:val="00341885"/>
    <w:rsid w:val="003420AD"/>
    <w:rsid w:val="0034239C"/>
    <w:rsid w:val="003434E8"/>
    <w:rsid w:val="003511CF"/>
    <w:rsid w:val="00351AB8"/>
    <w:rsid w:val="00354B73"/>
    <w:rsid w:val="0035608B"/>
    <w:rsid w:val="0035615A"/>
    <w:rsid w:val="00364824"/>
    <w:rsid w:val="003744B8"/>
    <w:rsid w:val="003834EF"/>
    <w:rsid w:val="003840F4"/>
    <w:rsid w:val="00392A9D"/>
    <w:rsid w:val="003A1EE4"/>
    <w:rsid w:val="003A718F"/>
    <w:rsid w:val="003B036C"/>
    <w:rsid w:val="003B0DD4"/>
    <w:rsid w:val="003B78C9"/>
    <w:rsid w:val="003C41B0"/>
    <w:rsid w:val="003C545B"/>
    <w:rsid w:val="003D1059"/>
    <w:rsid w:val="003D10E5"/>
    <w:rsid w:val="003D11E1"/>
    <w:rsid w:val="003F0D71"/>
    <w:rsid w:val="003F22AF"/>
    <w:rsid w:val="003F3A35"/>
    <w:rsid w:val="003F465E"/>
    <w:rsid w:val="00403FFE"/>
    <w:rsid w:val="00413C9D"/>
    <w:rsid w:val="0041598A"/>
    <w:rsid w:val="00416743"/>
    <w:rsid w:val="00425288"/>
    <w:rsid w:val="004506A6"/>
    <w:rsid w:val="00454C10"/>
    <w:rsid w:val="004616E9"/>
    <w:rsid w:val="00466A2B"/>
    <w:rsid w:val="00470E5B"/>
    <w:rsid w:val="004777A0"/>
    <w:rsid w:val="00481B96"/>
    <w:rsid w:val="00482F2E"/>
    <w:rsid w:val="00483B65"/>
    <w:rsid w:val="00485324"/>
    <w:rsid w:val="00487E3C"/>
    <w:rsid w:val="00490519"/>
    <w:rsid w:val="00490C02"/>
    <w:rsid w:val="004947CE"/>
    <w:rsid w:val="004977FB"/>
    <w:rsid w:val="004978CD"/>
    <w:rsid w:val="004A0662"/>
    <w:rsid w:val="004A0F99"/>
    <w:rsid w:val="004A4078"/>
    <w:rsid w:val="004A5FE1"/>
    <w:rsid w:val="004B625B"/>
    <w:rsid w:val="004C20DA"/>
    <w:rsid w:val="004C2C25"/>
    <w:rsid w:val="004C679A"/>
    <w:rsid w:val="004C7EEB"/>
    <w:rsid w:val="004E18C8"/>
    <w:rsid w:val="004E7975"/>
    <w:rsid w:val="004F11A4"/>
    <w:rsid w:val="004F7CCE"/>
    <w:rsid w:val="00502D75"/>
    <w:rsid w:val="00506365"/>
    <w:rsid w:val="005157DA"/>
    <w:rsid w:val="00523020"/>
    <w:rsid w:val="005241A0"/>
    <w:rsid w:val="00530FE5"/>
    <w:rsid w:val="00531FF9"/>
    <w:rsid w:val="005350D4"/>
    <w:rsid w:val="00536E64"/>
    <w:rsid w:val="00545C5E"/>
    <w:rsid w:val="00554F2C"/>
    <w:rsid w:val="00555D70"/>
    <w:rsid w:val="00565605"/>
    <w:rsid w:val="00565D78"/>
    <w:rsid w:val="0057207B"/>
    <w:rsid w:val="005725BA"/>
    <w:rsid w:val="00572947"/>
    <w:rsid w:val="005751BD"/>
    <w:rsid w:val="00576042"/>
    <w:rsid w:val="0057623A"/>
    <w:rsid w:val="005826EB"/>
    <w:rsid w:val="00590B27"/>
    <w:rsid w:val="005918E6"/>
    <w:rsid w:val="00592266"/>
    <w:rsid w:val="005922C9"/>
    <w:rsid w:val="00596D06"/>
    <w:rsid w:val="005A11B0"/>
    <w:rsid w:val="005A29AD"/>
    <w:rsid w:val="005B2CAF"/>
    <w:rsid w:val="005B6376"/>
    <w:rsid w:val="005C24A7"/>
    <w:rsid w:val="005D15DE"/>
    <w:rsid w:val="005D175A"/>
    <w:rsid w:val="005E5DE0"/>
    <w:rsid w:val="005E607F"/>
    <w:rsid w:val="005E70FB"/>
    <w:rsid w:val="005F0880"/>
    <w:rsid w:val="005F21C1"/>
    <w:rsid w:val="005F221B"/>
    <w:rsid w:val="005F6AD9"/>
    <w:rsid w:val="005F6DDD"/>
    <w:rsid w:val="0060261C"/>
    <w:rsid w:val="006107E0"/>
    <w:rsid w:val="00611923"/>
    <w:rsid w:val="00617F6F"/>
    <w:rsid w:val="0062761F"/>
    <w:rsid w:val="006322AD"/>
    <w:rsid w:val="00644527"/>
    <w:rsid w:val="006535A6"/>
    <w:rsid w:val="006545E3"/>
    <w:rsid w:val="006669B7"/>
    <w:rsid w:val="00674DBF"/>
    <w:rsid w:val="00674E1A"/>
    <w:rsid w:val="00682CBF"/>
    <w:rsid w:val="006833E2"/>
    <w:rsid w:val="0068365F"/>
    <w:rsid w:val="00690908"/>
    <w:rsid w:val="0069154B"/>
    <w:rsid w:val="006948DE"/>
    <w:rsid w:val="00694E3E"/>
    <w:rsid w:val="00696673"/>
    <w:rsid w:val="006A5AFE"/>
    <w:rsid w:val="006A5DCE"/>
    <w:rsid w:val="006A6E18"/>
    <w:rsid w:val="006B13E6"/>
    <w:rsid w:val="006B3792"/>
    <w:rsid w:val="006C2D7F"/>
    <w:rsid w:val="006C5595"/>
    <w:rsid w:val="006C595A"/>
    <w:rsid w:val="006D0363"/>
    <w:rsid w:val="006D2AA5"/>
    <w:rsid w:val="006D2E4D"/>
    <w:rsid w:val="006D5232"/>
    <w:rsid w:val="006D6C8C"/>
    <w:rsid w:val="006E7850"/>
    <w:rsid w:val="006F37D9"/>
    <w:rsid w:val="00706D11"/>
    <w:rsid w:val="00710F80"/>
    <w:rsid w:val="00710FD5"/>
    <w:rsid w:val="00711346"/>
    <w:rsid w:val="00733F0E"/>
    <w:rsid w:val="007448A2"/>
    <w:rsid w:val="00750AE9"/>
    <w:rsid w:val="00753DAA"/>
    <w:rsid w:val="00764526"/>
    <w:rsid w:val="00765D12"/>
    <w:rsid w:val="007660AA"/>
    <w:rsid w:val="00772FE6"/>
    <w:rsid w:val="007740B4"/>
    <w:rsid w:val="00774906"/>
    <w:rsid w:val="007814A7"/>
    <w:rsid w:val="0078477D"/>
    <w:rsid w:val="0079524B"/>
    <w:rsid w:val="00796D6E"/>
    <w:rsid w:val="007A1E59"/>
    <w:rsid w:val="007A26BD"/>
    <w:rsid w:val="007A3046"/>
    <w:rsid w:val="007B087D"/>
    <w:rsid w:val="007B0E54"/>
    <w:rsid w:val="007C1311"/>
    <w:rsid w:val="007C206A"/>
    <w:rsid w:val="007C30DE"/>
    <w:rsid w:val="007C55EC"/>
    <w:rsid w:val="007E01EB"/>
    <w:rsid w:val="007E3A20"/>
    <w:rsid w:val="007F1703"/>
    <w:rsid w:val="00806CFF"/>
    <w:rsid w:val="008118B4"/>
    <w:rsid w:val="00817387"/>
    <w:rsid w:val="00827DF5"/>
    <w:rsid w:val="008311DA"/>
    <w:rsid w:val="00833DFB"/>
    <w:rsid w:val="00834920"/>
    <w:rsid w:val="0083660F"/>
    <w:rsid w:val="0083750E"/>
    <w:rsid w:val="00841E39"/>
    <w:rsid w:val="00842548"/>
    <w:rsid w:val="00850E39"/>
    <w:rsid w:val="00851706"/>
    <w:rsid w:val="00856185"/>
    <w:rsid w:val="00857D53"/>
    <w:rsid w:val="008614F5"/>
    <w:rsid w:val="00862481"/>
    <w:rsid w:val="008670AE"/>
    <w:rsid w:val="0087475E"/>
    <w:rsid w:val="00875216"/>
    <w:rsid w:val="00877AAC"/>
    <w:rsid w:val="00897CB9"/>
    <w:rsid w:val="00897E68"/>
    <w:rsid w:val="008A0A11"/>
    <w:rsid w:val="008A30EC"/>
    <w:rsid w:val="008B062F"/>
    <w:rsid w:val="008C4F57"/>
    <w:rsid w:val="008D2979"/>
    <w:rsid w:val="008D7FB2"/>
    <w:rsid w:val="008E0602"/>
    <w:rsid w:val="008E335E"/>
    <w:rsid w:val="008E4E25"/>
    <w:rsid w:val="008E5F04"/>
    <w:rsid w:val="008F1EAE"/>
    <w:rsid w:val="008F2A46"/>
    <w:rsid w:val="00905C4F"/>
    <w:rsid w:val="009125CE"/>
    <w:rsid w:val="009125D8"/>
    <w:rsid w:val="0092386A"/>
    <w:rsid w:val="009270B1"/>
    <w:rsid w:val="00933942"/>
    <w:rsid w:val="00944787"/>
    <w:rsid w:val="00945604"/>
    <w:rsid w:val="00946D77"/>
    <w:rsid w:val="00951E4B"/>
    <w:rsid w:val="00953AE1"/>
    <w:rsid w:val="00956B84"/>
    <w:rsid w:val="009613C6"/>
    <w:rsid w:val="009719C1"/>
    <w:rsid w:val="00972DD3"/>
    <w:rsid w:val="009767A3"/>
    <w:rsid w:val="0098009F"/>
    <w:rsid w:val="00983E61"/>
    <w:rsid w:val="009870E8"/>
    <w:rsid w:val="00990954"/>
    <w:rsid w:val="009A06EA"/>
    <w:rsid w:val="009A1510"/>
    <w:rsid w:val="009A48C2"/>
    <w:rsid w:val="009A7080"/>
    <w:rsid w:val="009B1F0F"/>
    <w:rsid w:val="009B2CA6"/>
    <w:rsid w:val="009B6888"/>
    <w:rsid w:val="009C0161"/>
    <w:rsid w:val="009C06F3"/>
    <w:rsid w:val="009C52F0"/>
    <w:rsid w:val="009C7A0F"/>
    <w:rsid w:val="009D097C"/>
    <w:rsid w:val="009D108D"/>
    <w:rsid w:val="009D14F4"/>
    <w:rsid w:val="009D39BE"/>
    <w:rsid w:val="009E1436"/>
    <w:rsid w:val="009E5206"/>
    <w:rsid w:val="009E5668"/>
    <w:rsid w:val="009F77AB"/>
    <w:rsid w:val="00A04B05"/>
    <w:rsid w:val="00A04BD9"/>
    <w:rsid w:val="00A055A3"/>
    <w:rsid w:val="00A06778"/>
    <w:rsid w:val="00A25E72"/>
    <w:rsid w:val="00A31289"/>
    <w:rsid w:val="00A3628B"/>
    <w:rsid w:val="00A427CF"/>
    <w:rsid w:val="00A45CEB"/>
    <w:rsid w:val="00A47944"/>
    <w:rsid w:val="00A500AC"/>
    <w:rsid w:val="00A61F71"/>
    <w:rsid w:val="00A6230F"/>
    <w:rsid w:val="00A73FA9"/>
    <w:rsid w:val="00A74F76"/>
    <w:rsid w:val="00A865C5"/>
    <w:rsid w:val="00A867E2"/>
    <w:rsid w:val="00A902D4"/>
    <w:rsid w:val="00A90A75"/>
    <w:rsid w:val="00A93A6F"/>
    <w:rsid w:val="00AA2FA7"/>
    <w:rsid w:val="00AA79E9"/>
    <w:rsid w:val="00AB0A70"/>
    <w:rsid w:val="00AB472E"/>
    <w:rsid w:val="00AC3EF8"/>
    <w:rsid w:val="00AD0628"/>
    <w:rsid w:val="00AD11E4"/>
    <w:rsid w:val="00AE5D25"/>
    <w:rsid w:val="00AF533B"/>
    <w:rsid w:val="00AF7A6A"/>
    <w:rsid w:val="00AF7DCB"/>
    <w:rsid w:val="00B04E7E"/>
    <w:rsid w:val="00B06CAF"/>
    <w:rsid w:val="00B1431D"/>
    <w:rsid w:val="00B14AA9"/>
    <w:rsid w:val="00B320C6"/>
    <w:rsid w:val="00B405DC"/>
    <w:rsid w:val="00B47FCE"/>
    <w:rsid w:val="00B51CD6"/>
    <w:rsid w:val="00B56C34"/>
    <w:rsid w:val="00B63B0F"/>
    <w:rsid w:val="00B75B3D"/>
    <w:rsid w:val="00B7678A"/>
    <w:rsid w:val="00B77AAF"/>
    <w:rsid w:val="00B80261"/>
    <w:rsid w:val="00B80BC2"/>
    <w:rsid w:val="00B83992"/>
    <w:rsid w:val="00B95AAC"/>
    <w:rsid w:val="00B960EE"/>
    <w:rsid w:val="00B97957"/>
    <w:rsid w:val="00BA157F"/>
    <w:rsid w:val="00BA5787"/>
    <w:rsid w:val="00BB01FA"/>
    <w:rsid w:val="00BB04FE"/>
    <w:rsid w:val="00BB5C2D"/>
    <w:rsid w:val="00BC7F37"/>
    <w:rsid w:val="00BD0F6D"/>
    <w:rsid w:val="00BD4B23"/>
    <w:rsid w:val="00BD4C47"/>
    <w:rsid w:val="00BE2554"/>
    <w:rsid w:val="00C10326"/>
    <w:rsid w:val="00C17B1A"/>
    <w:rsid w:val="00C20B36"/>
    <w:rsid w:val="00C3408B"/>
    <w:rsid w:val="00C3722E"/>
    <w:rsid w:val="00C41C51"/>
    <w:rsid w:val="00C5166D"/>
    <w:rsid w:val="00C54D96"/>
    <w:rsid w:val="00C662C8"/>
    <w:rsid w:val="00C71E18"/>
    <w:rsid w:val="00C774B6"/>
    <w:rsid w:val="00C775BF"/>
    <w:rsid w:val="00C84C17"/>
    <w:rsid w:val="00C91097"/>
    <w:rsid w:val="00C945CF"/>
    <w:rsid w:val="00C95885"/>
    <w:rsid w:val="00CA0FDF"/>
    <w:rsid w:val="00CA1B5F"/>
    <w:rsid w:val="00CA23E0"/>
    <w:rsid w:val="00CA2A9E"/>
    <w:rsid w:val="00CB3750"/>
    <w:rsid w:val="00CB3DF4"/>
    <w:rsid w:val="00CB5FB3"/>
    <w:rsid w:val="00CC06B2"/>
    <w:rsid w:val="00CC1204"/>
    <w:rsid w:val="00CC1AE8"/>
    <w:rsid w:val="00CC5C93"/>
    <w:rsid w:val="00CC6080"/>
    <w:rsid w:val="00CC6E90"/>
    <w:rsid w:val="00CD06B6"/>
    <w:rsid w:val="00CD4CCB"/>
    <w:rsid w:val="00CE3096"/>
    <w:rsid w:val="00CE3A61"/>
    <w:rsid w:val="00CE46E2"/>
    <w:rsid w:val="00D004B3"/>
    <w:rsid w:val="00D01414"/>
    <w:rsid w:val="00D02D2F"/>
    <w:rsid w:val="00D0648C"/>
    <w:rsid w:val="00D22171"/>
    <w:rsid w:val="00D2787D"/>
    <w:rsid w:val="00D37502"/>
    <w:rsid w:val="00D4690C"/>
    <w:rsid w:val="00D46E74"/>
    <w:rsid w:val="00D51864"/>
    <w:rsid w:val="00D543E0"/>
    <w:rsid w:val="00D62747"/>
    <w:rsid w:val="00D62BCE"/>
    <w:rsid w:val="00D6401F"/>
    <w:rsid w:val="00D66157"/>
    <w:rsid w:val="00D72FF7"/>
    <w:rsid w:val="00D7771C"/>
    <w:rsid w:val="00D83940"/>
    <w:rsid w:val="00D87C40"/>
    <w:rsid w:val="00D919EA"/>
    <w:rsid w:val="00DA0729"/>
    <w:rsid w:val="00DA1FB0"/>
    <w:rsid w:val="00DA42C0"/>
    <w:rsid w:val="00DA7F34"/>
    <w:rsid w:val="00DB1466"/>
    <w:rsid w:val="00DB15EE"/>
    <w:rsid w:val="00DB2EBF"/>
    <w:rsid w:val="00DB47F3"/>
    <w:rsid w:val="00DB4C6C"/>
    <w:rsid w:val="00DC0822"/>
    <w:rsid w:val="00DC0E0E"/>
    <w:rsid w:val="00DC3507"/>
    <w:rsid w:val="00DC3977"/>
    <w:rsid w:val="00DC6232"/>
    <w:rsid w:val="00DD2B2F"/>
    <w:rsid w:val="00DE1113"/>
    <w:rsid w:val="00DE476D"/>
    <w:rsid w:val="00DE6149"/>
    <w:rsid w:val="00DF172B"/>
    <w:rsid w:val="00DF4F00"/>
    <w:rsid w:val="00E06200"/>
    <w:rsid w:val="00E116DF"/>
    <w:rsid w:val="00E1259F"/>
    <w:rsid w:val="00E14058"/>
    <w:rsid w:val="00E15EAA"/>
    <w:rsid w:val="00E16A29"/>
    <w:rsid w:val="00E20565"/>
    <w:rsid w:val="00E259BC"/>
    <w:rsid w:val="00E26699"/>
    <w:rsid w:val="00E310AB"/>
    <w:rsid w:val="00E33794"/>
    <w:rsid w:val="00E35247"/>
    <w:rsid w:val="00E37DBA"/>
    <w:rsid w:val="00E4441C"/>
    <w:rsid w:val="00E47589"/>
    <w:rsid w:val="00E52317"/>
    <w:rsid w:val="00E54071"/>
    <w:rsid w:val="00E54A8B"/>
    <w:rsid w:val="00E54E65"/>
    <w:rsid w:val="00E574C2"/>
    <w:rsid w:val="00E61ED0"/>
    <w:rsid w:val="00E6347F"/>
    <w:rsid w:val="00E71AA7"/>
    <w:rsid w:val="00E71C79"/>
    <w:rsid w:val="00E74B78"/>
    <w:rsid w:val="00E77E55"/>
    <w:rsid w:val="00E805D5"/>
    <w:rsid w:val="00E84646"/>
    <w:rsid w:val="00E8492D"/>
    <w:rsid w:val="00E85A46"/>
    <w:rsid w:val="00E93650"/>
    <w:rsid w:val="00E93892"/>
    <w:rsid w:val="00E96312"/>
    <w:rsid w:val="00E97A4C"/>
    <w:rsid w:val="00EA6B5D"/>
    <w:rsid w:val="00EB1E84"/>
    <w:rsid w:val="00EB254F"/>
    <w:rsid w:val="00EB6A12"/>
    <w:rsid w:val="00EB78E2"/>
    <w:rsid w:val="00EC2F5A"/>
    <w:rsid w:val="00EC314C"/>
    <w:rsid w:val="00ED2D48"/>
    <w:rsid w:val="00ED5663"/>
    <w:rsid w:val="00ED668A"/>
    <w:rsid w:val="00EF2DD0"/>
    <w:rsid w:val="00EF3C0E"/>
    <w:rsid w:val="00EF4C8E"/>
    <w:rsid w:val="00F14DCD"/>
    <w:rsid w:val="00F43131"/>
    <w:rsid w:val="00F44CE2"/>
    <w:rsid w:val="00F4710D"/>
    <w:rsid w:val="00F47686"/>
    <w:rsid w:val="00F51D2D"/>
    <w:rsid w:val="00F53A13"/>
    <w:rsid w:val="00F54622"/>
    <w:rsid w:val="00F546CE"/>
    <w:rsid w:val="00F569B6"/>
    <w:rsid w:val="00F65D9D"/>
    <w:rsid w:val="00F83998"/>
    <w:rsid w:val="00F925D7"/>
    <w:rsid w:val="00FB3DA0"/>
    <w:rsid w:val="00FB7B55"/>
    <w:rsid w:val="00FC0F19"/>
    <w:rsid w:val="00FC617D"/>
    <w:rsid w:val="00FD0458"/>
    <w:rsid w:val="00FD52B2"/>
    <w:rsid w:val="00FD73A2"/>
    <w:rsid w:val="00FE0B8D"/>
    <w:rsid w:val="00FE0C1D"/>
    <w:rsid w:val="00FE35E8"/>
    <w:rsid w:val="00FE6DA5"/>
    <w:rsid w:val="00FE7140"/>
    <w:rsid w:val="00FF19C6"/>
    <w:rsid w:val="00FF2C9D"/>
    <w:rsid w:val="00FF3975"/>
    <w:rsid w:val="00FF4993"/>
    <w:rsid w:val="00FF61F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57DA"/>
    <w:pPr>
      <w:bidi/>
    </w:pPr>
  </w:style>
  <w:style w:type="paragraph" w:styleId="Heading1">
    <w:name w:val="heading 1"/>
    <w:basedOn w:val="Normal"/>
    <w:next w:val="Normal"/>
    <w:link w:val="Heading1Char"/>
    <w:uiPriority w:val="9"/>
    <w:qFormat/>
    <w:rsid w:val="008E5F0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D06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A5DC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E33794"/>
    <w:pPr>
      <w:ind w:left="720"/>
      <w:contextualSpacing/>
    </w:pPr>
  </w:style>
  <w:style w:type="paragraph" w:styleId="FootnoteText">
    <w:name w:val="footnote text"/>
    <w:basedOn w:val="Normal"/>
    <w:link w:val="FootnoteTextChar"/>
    <w:uiPriority w:val="99"/>
    <w:semiHidden/>
    <w:unhideWhenUsed/>
    <w:rsid w:val="00F53A13"/>
    <w:pPr>
      <w:spacing w:after="0" w:line="240" w:lineRule="auto"/>
    </w:pPr>
    <w:rPr>
      <w:kern w:val="0"/>
      <w:sz w:val="20"/>
      <w:szCs w:val="20"/>
      <w14:ligatures w14:val="none"/>
    </w:rPr>
  </w:style>
  <w:style w:type="character" w:customStyle="1" w:styleId="FootnoteTextChar">
    <w:name w:val="Footnote Text Char"/>
    <w:basedOn w:val="DefaultParagraphFont"/>
    <w:link w:val="FootnoteText"/>
    <w:uiPriority w:val="99"/>
    <w:semiHidden/>
    <w:rsid w:val="00F53A13"/>
    <w:rPr>
      <w:kern w:val="0"/>
      <w:sz w:val="20"/>
      <w:szCs w:val="20"/>
      <w14:ligatures w14:val="none"/>
    </w:rPr>
  </w:style>
  <w:style w:type="character" w:styleId="FootnoteReference">
    <w:name w:val="footnote reference"/>
    <w:basedOn w:val="DefaultParagraphFont"/>
    <w:uiPriority w:val="99"/>
    <w:semiHidden/>
    <w:unhideWhenUsed/>
    <w:rsid w:val="00F53A13"/>
    <w:rPr>
      <w:vertAlign w:val="superscript"/>
    </w:rPr>
  </w:style>
  <w:style w:type="paragraph" w:styleId="EndnoteText">
    <w:name w:val="endnote text"/>
    <w:basedOn w:val="Normal"/>
    <w:link w:val="EndnoteTextChar"/>
    <w:uiPriority w:val="99"/>
    <w:unhideWhenUsed/>
    <w:rsid w:val="005F21C1"/>
    <w:pPr>
      <w:spacing w:after="0" w:line="240" w:lineRule="auto"/>
    </w:pPr>
    <w:rPr>
      <w:rFonts w:eastAsiaTheme="minorEastAsia"/>
      <w:kern w:val="0"/>
      <w:sz w:val="20"/>
      <w:szCs w:val="20"/>
      <w14:ligatures w14:val="none"/>
    </w:rPr>
  </w:style>
  <w:style w:type="character" w:customStyle="1" w:styleId="EndnoteTextChar">
    <w:name w:val="Endnote Text Char"/>
    <w:basedOn w:val="DefaultParagraphFont"/>
    <w:link w:val="EndnoteText"/>
    <w:uiPriority w:val="99"/>
    <w:rsid w:val="005F21C1"/>
    <w:rPr>
      <w:rFonts w:eastAsiaTheme="minorEastAsia"/>
      <w:kern w:val="0"/>
      <w:sz w:val="20"/>
      <w:szCs w:val="20"/>
      <w14:ligatures w14:val="none"/>
    </w:rPr>
  </w:style>
  <w:style w:type="character" w:styleId="EndnoteReference">
    <w:name w:val="endnote reference"/>
    <w:basedOn w:val="DefaultParagraphFont"/>
    <w:uiPriority w:val="99"/>
    <w:semiHidden/>
    <w:unhideWhenUsed/>
    <w:rsid w:val="005F21C1"/>
    <w:rPr>
      <w:vertAlign w:val="superscript"/>
    </w:rPr>
  </w:style>
  <w:style w:type="character" w:styleId="CommentReference">
    <w:name w:val="annotation reference"/>
    <w:basedOn w:val="DefaultParagraphFont"/>
    <w:uiPriority w:val="99"/>
    <w:semiHidden/>
    <w:unhideWhenUsed/>
    <w:rsid w:val="00ED5663"/>
    <w:rPr>
      <w:sz w:val="16"/>
      <w:szCs w:val="16"/>
    </w:rPr>
  </w:style>
  <w:style w:type="paragraph" w:styleId="CommentText">
    <w:name w:val="annotation text"/>
    <w:basedOn w:val="Normal"/>
    <w:link w:val="CommentTextChar"/>
    <w:uiPriority w:val="99"/>
    <w:semiHidden/>
    <w:unhideWhenUsed/>
    <w:rsid w:val="00ED5663"/>
    <w:pPr>
      <w:spacing w:line="240" w:lineRule="auto"/>
    </w:pPr>
    <w:rPr>
      <w:sz w:val="20"/>
      <w:szCs w:val="20"/>
    </w:rPr>
  </w:style>
  <w:style w:type="character" w:customStyle="1" w:styleId="CommentTextChar">
    <w:name w:val="Comment Text Char"/>
    <w:basedOn w:val="DefaultParagraphFont"/>
    <w:link w:val="CommentText"/>
    <w:uiPriority w:val="99"/>
    <w:semiHidden/>
    <w:rsid w:val="00ED5663"/>
    <w:rPr>
      <w:sz w:val="20"/>
      <w:szCs w:val="20"/>
    </w:rPr>
  </w:style>
  <w:style w:type="paragraph" w:styleId="CommentSubject">
    <w:name w:val="annotation subject"/>
    <w:basedOn w:val="CommentText"/>
    <w:next w:val="CommentText"/>
    <w:link w:val="CommentSubjectChar"/>
    <w:uiPriority w:val="99"/>
    <w:semiHidden/>
    <w:unhideWhenUsed/>
    <w:rsid w:val="00ED5663"/>
    <w:rPr>
      <w:b/>
      <w:bCs/>
    </w:rPr>
  </w:style>
  <w:style w:type="character" w:customStyle="1" w:styleId="CommentSubjectChar">
    <w:name w:val="Comment Subject Char"/>
    <w:basedOn w:val="CommentTextChar"/>
    <w:link w:val="CommentSubject"/>
    <w:uiPriority w:val="99"/>
    <w:semiHidden/>
    <w:rsid w:val="00ED5663"/>
    <w:rPr>
      <w:b/>
      <w:bCs/>
      <w:sz w:val="20"/>
      <w:szCs w:val="20"/>
    </w:rPr>
  </w:style>
  <w:style w:type="paragraph" w:styleId="BalloonText">
    <w:name w:val="Balloon Text"/>
    <w:basedOn w:val="Normal"/>
    <w:link w:val="BalloonTextChar"/>
    <w:uiPriority w:val="99"/>
    <w:semiHidden/>
    <w:unhideWhenUsed/>
    <w:rsid w:val="00ED5663"/>
    <w:pPr>
      <w:spacing w:after="0" w:line="240" w:lineRule="auto"/>
    </w:pPr>
    <w:rPr>
      <w:rFonts w:ascii="Tahoma" w:hAnsi="Tahoma" w:cs="Tahoma"/>
      <w:sz w:val="18"/>
      <w:szCs w:val="18"/>
    </w:rPr>
  </w:style>
  <w:style w:type="character" w:customStyle="1" w:styleId="BalloonTextChar">
    <w:name w:val="Balloon Text Char"/>
    <w:basedOn w:val="DefaultParagraphFont"/>
    <w:link w:val="BalloonText"/>
    <w:uiPriority w:val="99"/>
    <w:semiHidden/>
    <w:rsid w:val="00ED5663"/>
    <w:rPr>
      <w:rFonts w:ascii="Tahoma" w:hAnsi="Tahoma" w:cs="Tahoma"/>
      <w:sz w:val="18"/>
      <w:szCs w:val="18"/>
    </w:rPr>
  </w:style>
  <w:style w:type="character" w:customStyle="1" w:styleId="Heading1Char">
    <w:name w:val="Heading 1 Char"/>
    <w:basedOn w:val="DefaultParagraphFont"/>
    <w:link w:val="Heading1"/>
    <w:uiPriority w:val="9"/>
    <w:rsid w:val="008E5F0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AD0628"/>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E805D5"/>
    <w:pPr>
      <w:outlineLvl w:val="9"/>
    </w:pPr>
    <w:rPr>
      <w:kern w:val="0"/>
      <w:rtl/>
      <w14:ligatures w14:val="none"/>
    </w:rPr>
  </w:style>
  <w:style w:type="paragraph" w:styleId="TOC1">
    <w:name w:val="toc 1"/>
    <w:basedOn w:val="Normal"/>
    <w:next w:val="Normal"/>
    <w:autoRedefine/>
    <w:uiPriority w:val="39"/>
    <w:unhideWhenUsed/>
    <w:rsid w:val="008D7FB2"/>
    <w:pPr>
      <w:tabs>
        <w:tab w:val="right" w:leader="dot" w:pos="8777"/>
      </w:tabs>
      <w:spacing w:after="100" w:line="240" w:lineRule="auto"/>
    </w:pPr>
    <w:rPr>
      <w:rFonts w:asciiTheme="majorBidi" w:hAnsiTheme="majorBidi" w:cstheme="majorBidi"/>
      <w:b/>
      <w:bCs/>
      <w:noProof/>
      <w:color w:val="0D0D0D" w:themeColor="text1" w:themeTint="F2"/>
      <w:sz w:val="28"/>
      <w:szCs w:val="28"/>
    </w:rPr>
  </w:style>
  <w:style w:type="paragraph" w:styleId="TOC2">
    <w:name w:val="toc 2"/>
    <w:basedOn w:val="Normal"/>
    <w:next w:val="Normal"/>
    <w:autoRedefine/>
    <w:uiPriority w:val="39"/>
    <w:unhideWhenUsed/>
    <w:rsid w:val="00E805D5"/>
    <w:pPr>
      <w:spacing w:after="100"/>
      <w:ind w:left="220"/>
    </w:pPr>
  </w:style>
  <w:style w:type="character" w:styleId="Hyperlink">
    <w:name w:val="Hyperlink"/>
    <w:basedOn w:val="DefaultParagraphFont"/>
    <w:uiPriority w:val="99"/>
    <w:unhideWhenUsed/>
    <w:rsid w:val="00E805D5"/>
    <w:rPr>
      <w:color w:val="0563C1" w:themeColor="hyperlink"/>
      <w:u w:val="single"/>
    </w:rPr>
  </w:style>
  <w:style w:type="table" w:styleId="TableGrid">
    <w:name w:val="Table Grid"/>
    <w:basedOn w:val="TableNormal"/>
    <w:uiPriority w:val="39"/>
    <w:rsid w:val="00E16A29"/>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1">
    <w:name w:val="List Table 3 Accent 1"/>
    <w:basedOn w:val="TableNormal"/>
    <w:uiPriority w:val="48"/>
    <w:rsid w:val="00E16A2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character" w:customStyle="1" w:styleId="Heading3Char">
    <w:name w:val="Heading 3 Char"/>
    <w:basedOn w:val="DefaultParagraphFont"/>
    <w:link w:val="Heading3"/>
    <w:uiPriority w:val="9"/>
    <w:rsid w:val="006A5DCE"/>
    <w:rPr>
      <w:rFonts w:asciiTheme="majorHAnsi" w:eastAsiaTheme="majorEastAsia" w:hAnsiTheme="majorHAnsi" w:cstheme="majorBidi"/>
      <w:color w:val="1F3763" w:themeColor="accent1" w:themeShade="7F"/>
      <w:sz w:val="24"/>
      <w:szCs w:val="24"/>
    </w:rPr>
  </w:style>
  <w:style w:type="paragraph" w:customStyle="1" w:styleId="PreformattedText">
    <w:name w:val="Preformatted Text"/>
    <w:basedOn w:val="Normal"/>
    <w:qFormat/>
    <w:rsid w:val="003744B8"/>
    <w:pPr>
      <w:widowControl w:val="0"/>
      <w:suppressAutoHyphens/>
      <w:bidi w:val="0"/>
      <w:spacing w:after="0" w:line="240" w:lineRule="auto"/>
    </w:pPr>
    <w:rPr>
      <w:rFonts w:ascii="Liberation Mono" w:eastAsia="Liberation Mono" w:hAnsi="Liberation Mono" w:cs="Liberation Mono"/>
      <w:kern w:val="0"/>
      <w:sz w:val="20"/>
      <w:szCs w:val="20"/>
      <w:lang w:eastAsia="zh-CN" w:bidi="hi-IN"/>
      <w14:ligatures w14:val="none"/>
    </w:rPr>
  </w:style>
  <w:style w:type="paragraph" w:styleId="TOC3">
    <w:name w:val="toc 3"/>
    <w:basedOn w:val="Normal"/>
    <w:next w:val="Normal"/>
    <w:autoRedefine/>
    <w:uiPriority w:val="39"/>
    <w:unhideWhenUsed/>
    <w:rsid w:val="00DA7F34"/>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1AD927-C611-4058-918A-CC47D4F762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4293</Words>
  <Characters>24472</Characters>
  <Application>Microsoft Office Word</Application>
  <DocSecurity>0</DocSecurity>
  <Lines>203</Lines>
  <Paragraphs>57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Nouf Binjadeed</cp:lastModifiedBy>
  <cp:revision>2</cp:revision>
  <cp:lastPrinted>2026-03-13T20:32:00Z</cp:lastPrinted>
  <dcterms:created xsi:type="dcterms:W3CDTF">2026-03-14T22:23:00Z</dcterms:created>
  <dcterms:modified xsi:type="dcterms:W3CDTF">2026-03-14T22:23:00Z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